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1BB71" w14:textId="77777777" w:rsidR="001739FD" w:rsidRDefault="001739FD" w:rsidP="001739FD">
      <w:pPr>
        <w:jc w:val="center"/>
        <w:rPr>
          <w:sz w:val="44"/>
          <w:szCs w:val="44"/>
        </w:rPr>
      </w:pPr>
      <w:r w:rsidRPr="00B802EA">
        <w:rPr>
          <w:sz w:val="44"/>
          <w:szCs w:val="44"/>
        </w:rPr>
        <w:t>Using Research in Human Resources</w:t>
      </w:r>
    </w:p>
    <w:p w14:paraId="37B7C622" w14:textId="77777777" w:rsidR="001739FD" w:rsidRDefault="001739FD" w:rsidP="001739FD"/>
    <w:p w14:paraId="3CF877C6" w14:textId="7AF131A8" w:rsidR="001739FD" w:rsidRDefault="001739FD" w:rsidP="001739FD">
      <w:pPr>
        <w:jc w:val="center"/>
        <w:rPr>
          <w:sz w:val="28"/>
          <w:szCs w:val="28"/>
        </w:rPr>
      </w:pPr>
      <w:r>
        <w:rPr>
          <w:sz w:val="28"/>
          <w:szCs w:val="28"/>
        </w:rPr>
        <w:t>Report written</w:t>
      </w:r>
      <w:r w:rsidRPr="00B802EA">
        <w:rPr>
          <w:sz w:val="28"/>
          <w:szCs w:val="28"/>
        </w:rPr>
        <w:t xml:space="preserve"> by Jodie Barnett</w:t>
      </w:r>
    </w:p>
    <w:p w14:paraId="055DDDF5" w14:textId="77777777" w:rsidR="001739FD" w:rsidRDefault="001739FD" w:rsidP="001739FD">
      <w:pPr>
        <w:jc w:val="center"/>
        <w:rPr>
          <w:sz w:val="28"/>
          <w:szCs w:val="28"/>
        </w:rPr>
      </w:pPr>
    </w:p>
    <w:p w14:paraId="2317AB7E" w14:textId="77777777" w:rsidR="001739FD" w:rsidRDefault="001739FD" w:rsidP="001739FD">
      <w:pPr>
        <w:jc w:val="center"/>
        <w:rPr>
          <w:sz w:val="28"/>
          <w:szCs w:val="28"/>
        </w:rPr>
      </w:pPr>
      <w:r>
        <w:rPr>
          <w:sz w:val="28"/>
          <w:szCs w:val="28"/>
        </w:rPr>
        <w:t>CIPD course number: 5CIHR</w:t>
      </w:r>
    </w:p>
    <w:p w14:paraId="5E1ABBF7" w14:textId="77777777" w:rsidR="001739FD" w:rsidRDefault="001739FD" w:rsidP="001739FD">
      <w:pPr>
        <w:jc w:val="center"/>
        <w:rPr>
          <w:sz w:val="28"/>
          <w:szCs w:val="28"/>
        </w:rPr>
      </w:pPr>
    </w:p>
    <w:p w14:paraId="42A9DF9A" w14:textId="77777777" w:rsidR="001739FD" w:rsidRDefault="001739FD" w:rsidP="001739FD">
      <w:pPr>
        <w:jc w:val="center"/>
        <w:rPr>
          <w:sz w:val="28"/>
          <w:szCs w:val="28"/>
        </w:rPr>
      </w:pPr>
      <w:r>
        <w:rPr>
          <w:sz w:val="28"/>
          <w:szCs w:val="28"/>
        </w:rPr>
        <w:t>CIPD Membership number: 2224083X</w:t>
      </w:r>
    </w:p>
    <w:p w14:paraId="46A24A69" w14:textId="77777777" w:rsidR="001739FD" w:rsidRDefault="001739FD" w:rsidP="001739FD">
      <w:pPr>
        <w:pStyle w:val="NormalWeb"/>
        <w:ind w:left="2160" w:hanging="2160"/>
        <w:rPr>
          <w:rFonts w:asciiTheme="minorHAnsi" w:hAnsiTheme="minorHAnsi" w:cstheme="minorHAnsi"/>
          <w:sz w:val="28"/>
          <w:szCs w:val="28"/>
        </w:rPr>
      </w:pPr>
    </w:p>
    <w:p w14:paraId="27EC9D60" w14:textId="120AE28F" w:rsidR="00392888" w:rsidRPr="00392888" w:rsidRDefault="00047149" w:rsidP="001739FD">
      <w:pPr>
        <w:pStyle w:val="NormalWeb"/>
        <w:ind w:left="2160" w:hanging="2160"/>
        <w:rPr>
          <w:rFonts w:asciiTheme="minorHAnsi" w:hAnsiTheme="minorHAnsi" w:cstheme="minorHAnsi"/>
          <w:sz w:val="28"/>
          <w:szCs w:val="28"/>
        </w:rPr>
      </w:pPr>
      <w:r w:rsidRPr="00392888">
        <w:rPr>
          <w:rFonts w:asciiTheme="minorHAnsi" w:hAnsiTheme="minorHAnsi" w:cstheme="minorHAnsi"/>
          <w:sz w:val="28"/>
          <w:szCs w:val="28"/>
        </w:rPr>
        <w:t xml:space="preserve">Report title: </w:t>
      </w:r>
      <w:r w:rsidRPr="00392888">
        <w:rPr>
          <w:rFonts w:asciiTheme="minorHAnsi" w:hAnsiTheme="minorHAnsi" w:cstheme="minorHAnsi"/>
          <w:sz w:val="28"/>
          <w:szCs w:val="28"/>
        </w:rPr>
        <w:tab/>
        <w:t>Critical evaluation of NPTCBCs approach to managing an employee who</w:t>
      </w:r>
      <w:r w:rsidR="00392888">
        <w:rPr>
          <w:rFonts w:asciiTheme="minorHAnsi" w:hAnsiTheme="minorHAnsi" w:cstheme="minorHAnsi"/>
          <w:sz w:val="28"/>
          <w:szCs w:val="28"/>
        </w:rPr>
        <w:t xml:space="preserve"> </w:t>
      </w:r>
      <w:r w:rsidRPr="00392888">
        <w:rPr>
          <w:rFonts w:asciiTheme="minorHAnsi" w:hAnsiTheme="minorHAnsi" w:cstheme="minorHAnsi"/>
          <w:sz w:val="28"/>
          <w:szCs w:val="28"/>
        </w:rPr>
        <w:t>presents/is absent with a Mental Health related disorder</w:t>
      </w:r>
    </w:p>
    <w:p w14:paraId="2F6A6897" w14:textId="77777777" w:rsidR="001739FD" w:rsidRDefault="001739FD" w:rsidP="00392888">
      <w:pPr>
        <w:rPr>
          <w:sz w:val="28"/>
          <w:szCs w:val="28"/>
        </w:rPr>
      </w:pPr>
    </w:p>
    <w:p w14:paraId="04394AFD" w14:textId="4F8E0CD9" w:rsidR="00392888" w:rsidRDefault="00392888" w:rsidP="00392888">
      <w:pPr>
        <w:rPr>
          <w:sz w:val="28"/>
          <w:szCs w:val="28"/>
        </w:rPr>
      </w:pPr>
      <w:r>
        <w:rPr>
          <w:sz w:val="28"/>
          <w:szCs w:val="28"/>
        </w:rPr>
        <w:t xml:space="preserve">Word count: (Maximum of 2250 words) </w:t>
      </w:r>
      <w:r w:rsidR="00F842F7">
        <w:rPr>
          <w:b/>
          <w:sz w:val="28"/>
          <w:szCs w:val="28"/>
        </w:rPr>
        <w:t>2,358</w:t>
      </w:r>
      <w:bookmarkStart w:id="0" w:name="_GoBack"/>
      <w:bookmarkEnd w:id="0"/>
      <w:r w:rsidR="00CD0B91" w:rsidRPr="00CD0B91">
        <w:rPr>
          <w:b/>
          <w:sz w:val="28"/>
          <w:szCs w:val="28"/>
        </w:rPr>
        <w:t xml:space="preserve"> words</w:t>
      </w:r>
    </w:p>
    <w:p w14:paraId="24FE72BA" w14:textId="77777777" w:rsidR="00392888" w:rsidRDefault="00392888" w:rsidP="00392888">
      <w:pPr>
        <w:rPr>
          <w:rFonts w:cs="Arial"/>
          <w:sz w:val="28"/>
          <w:szCs w:val="28"/>
        </w:rPr>
      </w:pPr>
    </w:p>
    <w:p w14:paraId="579FBC3E" w14:textId="5084007E" w:rsidR="00392888" w:rsidRPr="00722608" w:rsidRDefault="00392888" w:rsidP="00392888">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6058A11" w14:textId="77777777" w:rsidR="00392888" w:rsidRPr="00722608" w:rsidRDefault="00392888" w:rsidP="00392888">
      <w:pPr>
        <w:rPr>
          <w:rFonts w:cs="Arial"/>
          <w:sz w:val="28"/>
          <w:szCs w:val="28"/>
        </w:rPr>
      </w:pPr>
      <w:r w:rsidRPr="00722608">
        <w:rPr>
          <w:rFonts w:cs="Arial"/>
          <w:sz w:val="28"/>
          <w:szCs w:val="28"/>
        </w:rPr>
        <w:t xml:space="preserve">Signed: </w:t>
      </w:r>
      <w:r w:rsidRPr="00C263B0">
        <w:rPr>
          <w:noProof/>
          <w:lang w:eastAsia="en-GB"/>
        </w:rPr>
        <w:drawing>
          <wp:inline distT="0" distB="0" distL="0" distR="0" wp14:anchorId="1AC94F65" wp14:editId="37F78AF7">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3D8E6519" w14:textId="0CF95B9E" w:rsidR="00392888" w:rsidRPr="00722608" w:rsidRDefault="00392888" w:rsidP="00392888">
      <w:pPr>
        <w:rPr>
          <w:rFonts w:cs="Arial"/>
          <w:sz w:val="28"/>
          <w:szCs w:val="28"/>
        </w:rPr>
      </w:pPr>
      <w:r w:rsidRPr="00722608">
        <w:rPr>
          <w:rFonts w:cs="Arial"/>
          <w:sz w:val="28"/>
          <w:szCs w:val="28"/>
        </w:rPr>
        <w:t xml:space="preserve">Date: </w:t>
      </w:r>
      <w:r>
        <w:rPr>
          <w:rFonts w:cs="Arial"/>
          <w:sz w:val="28"/>
          <w:szCs w:val="28"/>
        </w:rPr>
        <w:t xml:space="preserve">  </w:t>
      </w:r>
      <w:r w:rsidR="003F4C21">
        <w:rPr>
          <w:rFonts w:cs="Arial"/>
          <w:sz w:val="28"/>
          <w:szCs w:val="28"/>
        </w:rPr>
        <w:t>4</w:t>
      </w:r>
      <w:r w:rsidR="003F4C21" w:rsidRPr="003F4C21">
        <w:rPr>
          <w:rFonts w:cs="Arial"/>
          <w:sz w:val="28"/>
          <w:szCs w:val="28"/>
          <w:vertAlign w:val="superscript"/>
        </w:rPr>
        <w:t>th</w:t>
      </w:r>
      <w:r w:rsidR="003F4C21">
        <w:rPr>
          <w:rFonts w:cs="Arial"/>
          <w:sz w:val="28"/>
          <w:szCs w:val="28"/>
        </w:rPr>
        <w:t xml:space="preserve"> July 2020</w:t>
      </w:r>
    </w:p>
    <w:p w14:paraId="5D799F19" w14:textId="1DD96657" w:rsidR="00047149" w:rsidRDefault="00047149"/>
    <w:p w14:paraId="3837CC6E" w14:textId="4FAA73F9" w:rsidR="00047149" w:rsidRDefault="00047149"/>
    <w:p w14:paraId="592FF365" w14:textId="1F993EAA" w:rsidR="00047149" w:rsidRDefault="00047149"/>
    <w:p w14:paraId="5505B27C" w14:textId="227C4B20" w:rsidR="00047149" w:rsidRDefault="00047149"/>
    <w:p w14:paraId="155ADB53" w14:textId="599CCAAE" w:rsidR="00392888" w:rsidRDefault="00392888"/>
    <w:p w14:paraId="6F1852A5" w14:textId="1F5C1D1B" w:rsidR="00392888" w:rsidRDefault="00392888"/>
    <w:p w14:paraId="2BD552ED" w14:textId="31DB17D4" w:rsidR="00BD6524" w:rsidRDefault="00BD6524"/>
    <w:p w14:paraId="3DD1FD4F" w14:textId="2EFC63D4" w:rsidR="00BD6524" w:rsidRDefault="00BD6524"/>
    <w:p w14:paraId="238E9AA7" w14:textId="0616B9F4" w:rsidR="00BD6524" w:rsidRPr="00BD6524" w:rsidRDefault="00BD6524">
      <w:pPr>
        <w:rPr>
          <w:rFonts w:ascii="Arial" w:hAnsi="Arial" w:cs="Arial"/>
          <w:b/>
          <w:sz w:val="24"/>
          <w:szCs w:val="24"/>
        </w:rPr>
      </w:pPr>
      <w:r w:rsidRPr="00BD6524">
        <w:rPr>
          <w:rFonts w:ascii="Arial" w:hAnsi="Arial" w:cs="Arial"/>
          <w:b/>
          <w:sz w:val="24"/>
          <w:szCs w:val="24"/>
        </w:rPr>
        <w:lastRenderedPageBreak/>
        <w:t>Executive summary</w:t>
      </w:r>
    </w:p>
    <w:p w14:paraId="720F10B8" w14:textId="250DA769" w:rsidR="00C15A45" w:rsidRDefault="00C15A45" w:rsidP="00C15A45">
      <w:pPr>
        <w:rPr>
          <w:rFonts w:ascii="Arial" w:hAnsi="Arial" w:cs="Arial"/>
          <w:sz w:val="24"/>
          <w:szCs w:val="24"/>
        </w:rPr>
      </w:pPr>
      <w:r>
        <w:rPr>
          <w:rFonts w:ascii="Arial" w:hAnsi="Arial" w:cs="Arial"/>
          <w:sz w:val="24"/>
          <w:szCs w:val="24"/>
        </w:rPr>
        <w:t>The aim of this research</w:t>
      </w:r>
      <w:r w:rsidRPr="00C15A45">
        <w:rPr>
          <w:rFonts w:ascii="Arial" w:hAnsi="Arial" w:cs="Arial"/>
          <w:sz w:val="24"/>
          <w:szCs w:val="24"/>
        </w:rPr>
        <w:t xml:space="preserve"> is to critically evaluate NPTCBC’s approach to managing an employee who presents/is absent with a </w:t>
      </w:r>
      <w:r>
        <w:rPr>
          <w:rFonts w:ascii="Arial" w:hAnsi="Arial" w:cs="Arial"/>
          <w:sz w:val="24"/>
          <w:szCs w:val="24"/>
        </w:rPr>
        <w:t xml:space="preserve">mental health related disorder. </w:t>
      </w:r>
      <w:r w:rsidRPr="00C15A45">
        <w:rPr>
          <w:rFonts w:ascii="Arial" w:hAnsi="Arial" w:cs="Arial"/>
          <w:sz w:val="24"/>
          <w:szCs w:val="24"/>
        </w:rPr>
        <w:t xml:space="preserve">NPTCBC </w:t>
      </w:r>
      <w:r>
        <w:rPr>
          <w:rFonts w:ascii="Arial" w:hAnsi="Arial" w:cs="Arial"/>
          <w:sz w:val="24"/>
          <w:szCs w:val="24"/>
        </w:rPr>
        <w:t>is a public sector</w:t>
      </w:r>
      <w:r w:rsidRPr="00C15A45">
        <w:rPr>
          <w:rFonts w:ascii="Arial" w:hAnsi="Arial" w:cs="Arial"/>
          <w:sz w:val="24"/>
          <w:szCs w:val="24"/>
        </w:rPr>
        <w:t xml:space="preserve"> organisation</w:t>
      </w:r>
      <w:r>
        <w:rPr>
          <w:rFonts w:ascii="Arial" w:hAnsi="Arial" w:cs="Arial"/>
          <w:sz w:val="24"/>
          <w:szCs w:val="24"/>
        </w:rPr>
        <w:t xml:space="preserve"> and largely relies on public</w:t>
      </w:r>
      <w:r w:rsidR="003F4C21">
        <w:rPr>
          <w:rFonts w:ascii="Arial" w:hAnsi="Arial" w:cs="Arial"/>
          <w:sz w:val="24"/>
          <w:szCs w:val="24"/>
        </w:rPr>
        <w:t xml:space="preserve"> monies</w:t>
      </w:r>
      <w:r>
        <w:rPr>
          <w:rFonts w:ascii="Arial" w:hAnsi="Arial" w:cs="Arial"/>
          <w:sz w:val="24"/>
          <w:szCs w:val="24"/>
        </w:rPr>
        <w:t xml:space="preserve">. </w:t>
      </w:r>
    </w:p>
    <w:p w14:paraId="4B676FB6" w14:textId="3D6F1182" w:rsidR="00C15A45" w:rsidRPr="00C15A45" w:rsidRDefault="00C15A45" w:rsidP="00C15A45">
      <w:pPr>
        <w:rPr>
          <w:rFonts w:ascii="Arial" w:hAnsi="Arial" w:cs="Arial"/>
          <w:sz w:val="24"/>
          <w:szCs w:val="24"/>
        </w:rPr>
      </w:pPr>
      <w:r w:rsidRPr="00C15A45">
        <w:rPr>
          <w:rFonts w:ascii="Arial" w:hAnsi="Arial" w:cs="Arial"/>
          <w:sz w:val="24"/>
          <w:szCs w:val="24"/>
        </w:rPr>
        <w:t xml:space="preserve">A literary review was </w:t>
      </w:r>
      <w:r>
        <w:rPr>
          <w:rFonts w:ascii="Arial" w:hAnsi="Arial" w:cs="Arial"/>
          <w:sz w:val="24"/>
          <w:szCs w:val="24"/>
        </w:rPr>
        <w:t xml:space="preserve">undertaken and original plans to conduct interviews with various members of the OH service was not possible due to the current pandemic situation the country has been faced with. </w:t>
      </w:r>
    </w:p>
    <w:p w14:paraId="4EC75B57" w14:textId="5032BA39" w:rsidR="00C15A45" w:rsidRDefault="00C15A45" w:rsidP="00C15A45">
      <w:pPr>
        <w:rPr>
          <w:rFonts w:ascii="Arial" w:hAnsi="Arial" w:cs="Arial"/>
          <w:sz w:val="24"/>
          <w:szCs w:val="24"/>
        </w:rPr>
      </w:pPr>
      <w:r>
        <w:rPr>
          <w:rFonts w:ascii="Arial" w:hAnsi="Arial" w:cs="Arial"/>
          <w:sz w:val="24"/>
          <w:szCs w:val="24"/>
        </w:rPr>
        <w:t xml:space="preserve">The council’s </w:t>
      </w:r>
      <w:r w:rsidRPr="00C15A45">
        <w:rPr>
          <w:rFonts w:ascii="Arial" w:hAnsi="Arial" w:cs="Arial"/>
          <w:sz w:val="24"/>
          <w:szCs w:val="24"/>
        </w:rPr>
        <w:t xml:space="preserve">strategic objective of the Workforce </w:t>
      </w:r>
      <w:r>
        <w:rPr>
          <w:rFonts w:ascii="Arial" w:hAnsi="Arial" w:cs="Arial"/>
          <w:sz w:val="24"/>
          <w:szCs w:val="24"/>
        </w:rPr>
        <w:t xml:space="preserve">Plan report 2018-2022 is to </w:t>
      </w:r>
      <w:r w:rsidRPr="00C15A45">
        <w:rPr>
          <w:rFonts w:ascii="Arial" w:hAnsi="Arial" w:cs="Arial"/>
          <w:sz w:val="24"/>
          <w:szCs w:val="24"/>
        </w:rPr>
        <w:t>maximise attendance at work</w:t>
      </w:r>
      <w:r>
        <w:rPr>
          <w:rFonts w:ascii="Arial" w:hAnsi="Arial" w:cs="Arial"/>
          <w:sz w:val="24"/>
          <w:szCs w:val="24"/>
        </w:rPr>
        <w:t xml:space="preserve"> and reduce sickness absence costs in order to safeguard jobs and minimise compulsory red</w:t>
      </w:r>
      <w:r w:rsidR="005054F6">
        <w:rPr>
          <w:rFonts w:ascii="Arial" w:hAnsi="Arial" w:cs="Arial"/>
          <w:sz w:val="24"/>
          <w:szCs w:val="24"/>
        </w:rPr>
        <w:t>undancies. Savings could be met by better management of NPTCBC’s</w:t>
      </w:r>
      <w:r w:rsidRPr="00C15A45">
        <w:rPr>
          <w:rFonts w:ascii="Arial" w:hAnsi="Arial" w:cs="Arial"/>
          <w:sz w:val="24"/>
          <w:szCs w:val="24"/>
        </w:rPr>
        <w:t xml:space="preserve"> most</w:t>
      </w:r>
      <w:r w:rsidR="005054F6">
        <w:rPr>
          <w:rFonts w:ascii="Arial" w:hAnsi="Arial" w:cs="Arial"/>
          <w:sz w:val="24"/>
          <w:szCs w:val="24"/>
        </w:rPr>
        <w:t xml:space="preserve"> common sickness absence reason, mental health related disorder.</w:t>
      </w:r>
    </w:p>
    <w:p w14:paraId="451EF965" w14:textId="3E0DB15A" w:rsidR="005054F6" w:rsidRDefault="005054F6" w:rsidP="00C15A45">
      <w:pPr>
        <w:rPr>
          <w:rFonts w:ascii="Arial" w:hAnsi="Arial" w:cs="Arial"/>
          <w:sz w:val="24"/>
          <w:szCs w:val="24"/>
        </w:rPr>
      </w:pPr>
      <w:r>
        <w:rPr>
          <w:rFonts w:ascii="Arial" w:hAnsi="Arial" w:cs="Arial"/>
          <w:sz w:val="24"/>
          <w:szCs w:val="24"/>
        </w:rPr>
        <w:t>Findings identified that there is a cause for concern with sickness absence figures in comparison between 2017/2018 and 2018/2019 showing an increase in 42% for those absent with a mental health related disorder.</w:t>
      </w:r>
      <w:r w:rsidR="0010094A">
        <w:rPr>
          <w:rFonts w:ascii="Arial" w:hAnsi="Arial" w:cs="Arial"/>
          <w:sz w:val="24"/>
          <w:szCs w:val="24"/>
        </w:rPr>
        <w:t xml:space="preserve"> This </w:t>
      </w:r>
      <w:r w:rsidR="00EB2E38">
        <w:rPr>
          <w:rFonts w:ascii="Arial" w:hAnsi="Arial" w:cs="Arial"/>
          <w:sz w:val="24"/>
          <w:szCs w:val="24"/>
        </w:rPr>
        <w:t xml:space="preserve">is an average annual </w:t>
      </w:r>
      <w:r w:rsidR="0010094A">
        <w:rPr>
          <w:rFonts w:ascii="Arial" w:hAnsi="Arial" w:cs="Arial"/>
          <w:sz w:val="24"/>
          <w:szCs w:val="24"/>
        </w:rPr>
        <w:t xml:space="preserve">increase </w:t>
      </w:r>
      <w:r w:rsidR="00EB2E38">
        <w:rPr>
          <w:rFonts w:ascii="Arial" w:hAnsi="Arial" w:cs="Arial"/>
          <w:sz w:val="24"/>
          <w:szCs w:val="24"/>
        </w:rPr>
        <w:t>of £2 million.</w:t>
      </w:r>
    </w:p>
    <w:p w14:paraId="46842FE0" w14:textId="591EF203" w:rsidR="0010094A" w:rsidRDefault="00C15A45" w:rsidP="00C15A45">
      <w:pPr>
        <w:rPr>
          <w:rFonts w:ascii="Arial" w:hAnsi="Arial" w:cs="Arial"/>
          <w:sz w:val="24"/>
          <w:szCs w:val="24"/>
        </w:rPr>
      </w:pPr>
      <w:r w:rsidRPr="00C15A45">
        <w:rPr>
          <w:rFonts w:ascii="Arial" w:hAnsi="Arial" w:cs="Arial"/>
          <w:sz w:val="24"/>
          <w:szCs w:val="24"/>
        </w:rPr>
        <w:t>It was</w:t>
      </w:r>
      <w:r w:rsidR="0010094A">
        <w:rPr>
          <w:rFonts w:ascii="Arial" w:hAnsi="Arial" w:cs="Arial"/>
          <w:sz w:val="24"/>
          <w:szCs w:val="24"/>
        </w:rPr>
        <w:t xml:space="preserve"> identified </w:t>
      </w:r>
      <w:r w:rsidRPr="00C15A45">
        <w:rPr>
          <w:rFonts w:ascii="Arial" w:hAnsi="Arial" w:cs="Arial"/>
          <w:sz w:val="24"/>
          <w:szCs w:val="24"/>
        </w:rPr>
        <w:t>that</w:t>
      </w:r>
      <w:r w:rsidR="0010094A">
        <w:rPr>
          <w:rFonts w:ascii="Arial" w:hAnsi="Arial" w:cs="Arial"/>
          <w:sz w:val="24"/>
          <w:szCs w:val="24"/>
        </w:rPr>
        <w:t xml:space="preserve"> there is currently a gap in managing employees with a mental health illness and it is clear that</w:t>
      </w:r>
      <w:r w:rsidR="00EB2E38">
        <w:rPr>
          <w:rFonts w:ascii="Arial" w:hAnsi="Arial" w:cs="Arial"/>
          <w:sz w:val="24"/>
          <w:szCs w:val="24"/>
        </w:rPr>
        <w:t xml:space="preserve"> line managers have a role to play in </w:t>
      </w:r>
      <w:r w:rsidR="0010094A">
        <w:rPr>
          <w:rFonts w:ascii="Arial" w:hAnsi="Arial" w:cs="Arial"/>
          <w:sz w:val="24"/>
          <w:szCs w:val="24"/>
        </w:rPr>
        <w:t>spotting early signs</w:t>
      </w:r>
      <w:r w:rsidR="00EB2E38">
        <w:rPr>
          <w:rFonts w:ascii="Arial" w:hAnsi="Arial" w:cs="Arial"/>
          <w:sz w:val="24"/>
          <w:szCs w:val="24"/>
        </w:rPr>
        <w:t xml:space="preserve"> to prevent</w:t>
      </w:r>
      <w:r w:rsidR="0010094A">
        <w:rPr>
          <w:rFonts w:ascii="Arial" w:hAnsi="Arial" w:cs="Arial"/>
          <w:sz w:val="24"/>
          <w:szCs w:val="24"/>
        </w:rPr>
        <w:t xml:space="preserve"> escalati</w:t>
      </w:r>
      <w:r w:rsidR="00EB2E38">
        <w:rPr>
          <w:rFonts w:ascii="Arial" w:hAnsi="Arial" w:cs="Arial"/>
          <w:sz w:val="24"/>
          <w:szCs w:val="24"/>
        </w:rPr>
        <w:t>on</w:t>
      </w:r>
      <w:r w:rsidR="0010094A">
        <w:rPr>
          <w:rFonts w:ascii="Arial" w:hAnsi="Arial" w:cs="Arial"/>
          <w:sz w:val="24"/>
          <w:szCs w:val="24"/>
        </w:rPr>
        <w:t xml:space="preserve"> and reduce sickness absence. Early intervention and support can contribute to supporting an employee and sustaining attendance.</w:t>
      </w:r>
      <w:r w:rsidR="000F53BF">
        <w:rPr>
          <w:rFonts w:ascii="Arial" w:hAnsi="Arial" w:cs="Arial"/>
          <w:sz w:val="24"/>
          <w:szCs w:val="24"/>
        </w:rPr>
        <w:t xml:space="preserve"> There is currently a gap in specialist mental health knowledge and support within the OH service.</w:t>
      </w:r>
    </w:p>
    <w:p w14:paraId="2CD8075A" w14:textId="4F1469EE" w:rsidR="000F53BF" w:rsidRDefault="0010094A" w:rsidP="00C15A45">
      <w:pPr>
        <w:rPr>
          <w:rFonts w:ascii="Arial" w:hAnsi="Arial" w:cs="Arial"/>
          <w:sz w:val="24"/>
          <w:szCs w:val="24"/>
        </w:rPr>
      </w:pPr>
      <w:r>
        <w:rPr>
          <w:rFonts w:ascii="Arial" w:hAnsi="Arial" w:cs="Arial"/>
          <w:sz w:val="24"/>
          <w:szCs w:val="24"/>
        </w:rPr>
        <w:t xml:space="preserve">It </w:t>
      </w:r>
      <w:r w:rsidR="00C15A45" w:rsidRPr="00C15A45">
        <w:rPr>
          <w:rFonts w:ascii="Arial" w:hAnsi="Arial" w:cs="Arial"/>
          <w:sz w:val="24"/>
          <w:szCs w:val="24"/>
        </w:rPr>
        <w:t>is recommended that</w:t>
      </w:r>
      <w:r w:rsidR="000F53BF">
        <w:rPr>
          <w:rFonts w:ascii="Arial" w:hAnsi="Arial" w:cs="Arial"/>
          <w:sz w:val="24"/>
          <w:szCs w:val="24"/>
        </w:rPr>
        <w:t xml:space="preserve"> the appointment of a specialist mental health nurse to provide reactive interventions to support employees presenting with a mental health related disorder and to provide mental health first aid training to line managers to increase knowledge and awareness. It is recommended that an OH referral to the mental health nurse is made upon initial date for absence by management.</w:t>
      </w:r>
    </w:p>
    <w:p w14:paraId="6B2E11FB" w14:textId="3FF1962C" w:rsidR="00392888" w:rsidRDefault="00392888"/>
    <w:p w14:paraId="321ADCDE" w14:textId="4B98040B" w:rsidR="00BD6524" w:rsidRDefault="00BD6524"/>
    <w:p w14:paraId="21DFFA35" w14:textId="288E7F6C" w:rsidR="00BD6524" w:rsidRDefault="00BD6524"/>
    <w:p w14:paraId="7DBB269A" w14:textId="0FC4D005" w:rsidR="00BD6524" w:rsidRDefault="00BD6524"/>
    <w:p w14:paraId="0C6CFCDA" w14:textId="4C2CF10A" w:rsidR="00BD6524" w:rsidRDefault="00BD6524"/>
    <w:p w14:paraId="7327EF29" w14:textId="5E0EF2A0" w:rsidR="00BD6524" w:rsidRDefault="00BD6524"/>
    <w:p w14:paraId="7E7ED257" w14:textId="62585B39" w:rsidR="00BD6524" w:rsidRDefault="00BD6524"/>
    <w:p w14:paraId="72B09137" w14:textId="7ABFE051" w:rsidR="00BD6524" w:rsidRDefault="00BD6524"/>
    <w:p w14:paraId="2E0D6EA6" w14:textId="545AAD72" w:rsidR="00BD6524" w:rsidRDefault="00BD6524"/>
    <w:p w14:paraId="35BCD1C5" w14:textId="27C846DD" w:rsidR="00BD6524" w:rsidRDefault="00BD6524"/>
    <w:p w14:paraId="49534D06" w14:textId="1BBEB6A0" w:rsidR="00BD6524" w:rsidRDefault="00BD6524"/>
    <w:p w14:paraId="2EE8F77A" w14:textId="77777777" w:rsidR="0099768D" w:rsidRPr="00BD6524" w:rsidRDefault="00185522" w:rsidP="00185522">
      <w:pPr>
        <w:spacing w:before="120" w:after="120"/>
        <w:rPr>
          <w:rFonts w:ascii="Arial" w:hAnsi="Arial" w:cs="Arial"/>
          <w:b/>
          <w:sz w:val="24"/>
          <w:szCs w:val="24"/>
        </w:rPr>
      </w:pPr>
      <w:r w:rsidRPr="00BD6524">
        <w:rPr>
          <w:rFonts w:ascii="Arial" w:hAnsi="Arial" w:cs="Arial"/>
          <w:b/>
          <w:sz w:val="24"/>
          <w:szCs w:val="24"/>
        </w:rPr>
        <w:lastRenderedPageBreak/>
        <w:t>Contents</w:t>
      </w:r>
      <w:r w:rsidRPr="00BD6524">
        <w:rPr>
          <w:rFonts w:ascii="Arial" w:hAnsi="Arial" w:cs="Arial"/>
          <w:b/>
          <w:sz w:val="24"/>
          <w:szCs w:val="24"/>
        </w:rPr>
        <w:tab/>
      </w:r>
    </w:p>
    <w:p w14:paraId="15142C8D" w14:textId="77777777" w:rsidR="00BD6524" w:rsidRDefault="00BD6524" w:rsidP="00185522">
      <w:pPr>
        <w:spacing w:before="120" w:after="120"/>
        <w:rPr>
          <w:rFonts w:ascii="Arial" w:hAnsi="Arial" w:cs="Arial"/>
          <w:sz w:val="24"/>
          <w:szCs w:val="24"/>
        </w:rPr>
      </w:pPr>
    </w:p>
    <w:p w14:paraId="70542B34" w14:textId="37DE5DE8" w:rsidR="00185522" w:rsidRPr="00185522" w:rsidRDefault="00BD6524" w:rsidP="00185522">
      <w:pPr>
        <w:spacing w:before="120" w:after="120"/>
        <w:rPr>
          <w:rFonts w:ascii="Arial" w:hAnsi="Arial" w:cs="Arial"/>
          <w:b/>
          <w:sz w:val="24"/>
          <w:szCs w:val="24"/>
          <w:u w:val="single"/>
        </w:rPr>
      </w:pPr>
      <w:r>
        <w:rPr>
          <w:rFonts w:ascii="Arial" w:hAnsi="Arial" w:cs="Arial"/>
          <w:sz w:val="24"/>
          <w:szCs w:val="24"/>
        </w:rPr>
        <w:t>1.</w:t>
      </w:r>
      <w:r>
        <w:rPr>
          <w:rFonts w:ascii="Arial" w:hAnsi="Arial" w:cs="Arial"/>
          <w:sz w:val="24"/>
          <w:szCs w:val="24"/>
        </w:rPr>
        <w:tab/>
        <w:t>Title page</w:t>
      </w:r>
      <w:r w:rsidR="00185522" w:rsidRPr="00185522">
        <w:rPr>
          <w:rFonts w:ascii="Arial" w:hAnsi="Arial" w:cs="Arial"/>
          <w:b/>
          <w:sz w:val="24"/>
          <w:szCs w:val="24"/>
        </w:rPr>
        <w:tab/>
      </w:r>
      <w:r w:rsidR="00185522" w:rsidRPr="00185522">
        <w:rPr>
          <w:rFonts w:ascii="Arial" w:hAnsi="Arial" w:cs="Arial"/>
          <w:b/>
          <w:sz w:val="24"/>
          <w:szCs w:val="24"/>
        </w:rPr>
        <w:tab/>
      </w:r>
      <w:r w:rsidR="00185522" w:rsidRPr="00185522">
        <w:rPr>
          <w:rFonts w:ascii="Arial" w:hAnsi="Arial" w:cs="Arial"/>
          <w:b/>
          <w:sz w:val="24"/>
          <w:szCs w:val="24"/>
        </w:rPr>
        <w:tab/>
      </w:r>
      <w:r w:rsidR="00185522" w:rsidRPr="00185522">
        <w:rPr>
          <w:rFonts w:ascii="Arial" w:hAnsi="Arial" w:cs="Arial"/>
          <w:b/>
          <w:sz w:val="24"/>
          <w:szCs w:val="24"/>
        </w:rPr>
        <w:tab/>
      </w:r>
      <w:r w:rsidR="00185522" w:rsidRPr="00185522">
        <w:rPr>
          <w:rFonts w:ascii="Arial" w:hAnsi="Arial" w:cs="Arial"/>
          <w:b/>
          <w:sz w:val="24"/>
          <w:szCs w:val="24"/>
        </w:rPr>
        <w:tab/>
      </w:r>
      <w:r w:rsidR="00185522" w:rsidRPr="00185522">
        <w:rPr>
          <w:rFonts w:ascii="Arial" w:hAnsi="Arial" w:cs="Arial"/>
          <w:b/>
          <w:sz w:val="24"/>
          <w:szCs w:val="24"/>
        </w:rPr>
        <w:tab/>
      </w:r>
      <w:r w:rsidR="00185522" w:rsidRPr="00185522">
        <w:rPr>
          <w:rFonts w:ascii="Arial" w:hAnsi="Arial" w:cs="Arial"/>
          <w:b/>
          <w:sz w:val="24"/>
          <w:szCs w:val="24"/>
        </w:rPr>
        <w:tab/>
      </w:r>
    </w:p>
    <w:p w14:paraId="2099BA13" w14:textId="4041A797" w:rsidR="00BD6524" w:rsidRDefault="00BD6524" w:rsidP="003D7849">
      <w:pPr>
        <w:spacing w:before="120" w:after="120"/>
        <w:rPr>
          <w:rFonts w:ascii="Arial" w:hAnsi="Arial" w:cs="Arial"/>
          <w:sz w:val="24"/>
          <w:szCs w:val="24"/>
        </w:rPr>
      </w:pPr>
      <w:r>
        <w:rPr>
          <w:rFonts w:ascii="Arial" w:hAnsi="Arial" w:cs="Arial"/>
          <w:sz w:val="24"/>
          <w:szCs w:val="24"/>
        </w:rPr>
        <w:t>2</w:t>
      </w:r>
      <w:r w:rsidR="0099768D">
        <w:rPr>
          <w:rFonts w:ascii="Arial" w:hAnsi="Arial" w:cs="Arial"/>
          <w:sz w:val="24"/>
          <w:szCs w:val="24"/>
        </w:rPr>
        <w:t>.</w:t>
      </w:r>
      <w:r w:rsidR="0099768D">
        <w:rPr>
          <w:rFonts w:ascii="Arial" w:hAnsi="Arial" w:cs="Arial"/>
          <w:sz w:val="24"/>
          <w:szCs w:val="24"/>
        </w:rPr>
        <w:tab/>
        <w:t xml:space="preserve">Introduction </w:t>
      </w:r>
      <w:r w:rsidR="001F1C01">
        <w:rPr>
          <w:rFonts w:ascii="Arial" w:hAnsi="Arial" w:cs="Arial"/>
          <w:sz w:val="24"/>
          <w:szCs w:val="24"/>
        </w:rPr>
        <w:t>(terms of reference)</w:t>
      </w:r>
    </w:p>
    <w:p w14:paraId="342FF94B" w14:textId="6A7AC678" w:rsidR="0099768D" w:rsidRDefault="00CE659E" w:rsidP="003D7849">
      <w:pPr>
        <w:spacing w:before="120" w:after="120"/>
        <w:rPr>
          <w:rFonts w:ascii="Arial" w:hAnsi="Arial" w:cs="Arial"/>
          <w:sz w:val="24"/>
          <w:szCs w:val="24"/>
        </w:rPr>
      </w:pPr>
      <w:r>
        <w:rPr>
          <w:rFonts w:ascii="Arial" w:hAnsi="Arial" w:cs="Arial"/>
          <w:sz w:val="24"/>
          <w:szCs w:val="24"/>
        </w:rPr>
        <w:t>3.</w:t>
      </w:r>
      <w:r w:rsidR="0099768D">
        <w:rPr>
          <w:rFonts w:ascii="Arial" w:hAnsi="Arial" w:cs="Arial"/>
          <w:sz w:val="24"/>
          <w:szCs w:val="24"/>
        </w:rPr>
        <w:tab/>
        <w:t>Literature review</w:t>
      </w:r>
    </w:p>
    <w:p w14:paraId="085E88D9" w14:textId="0FD403C0" w:rsidR="00185522" w:rsidRPr="00185522" w:rsidRDefault="00AD2C15" w:rsidP="00185522">
      <w:pPr>
        <w:spacing w:before="120" w:after="120"/>
        <w:rPr>
          <w:rFonts w:ascii="Arial" w:hAnsi="Arial" w:cs="Arial"/>
          <w:sz w:val="24"/>
          <w:szCs w:val="24"/>
        </w:rPr>
      </w:pPr>
      <w:r>
        <w:rPr>
          <w:rFonts w:ascii="Arial" w:hAnsi="Arial" w:cs="Arial"/>
          <w:sz w:val="24"/>
          <w:szCs w:val="24"/>
        </w:rPr>
        <w:t>3</w:t>
      </w:r>
      <w:r w:rsidR="00185522" w:rsidRPr="00185522">
        <w:rPr>
          <w:rFonts w:ascii="Arial" w:hAnsi="Arial" w:cs="Arial"/>
          <w:sz w:val="24"/>
          <w:szCs w:val="24"/>
        </w:rPr>
        <w:t>.1</w:t>
      </w:r>
      <w:r>
        <w:rPr>
          <w:rFonts w:ascii="Arial" w:hAnsi="Arial" w:cs="Arial"/>
          <w:sz w:val="24"/>
          <w:szCs w:val="24"/>
        </w:rPr>
        <w:tab/>
        <w:t>What is a mental health related disorder</w:t>
      </w:r>
    </w:p>
    <w:p w14:paraId="0A558547" w14:textId="25083A84" w:rsidR="00AD2C15" w:rsidRDefault="00AD2C15" w:rsidP="00AD2C15">
      <w:pPr>
        <w:ind w:left="720" w:hanging="720"/>
        <w:rPr>
          <w:rFonts w:ascii="Arial" w:hAnsi="Arial" w:cs="Arial"/>
          <w:sz w:val="24"/>
          <w:szCs w:val="24"/>
        </w:rPr>
      </w:pPr>
      <w:r>
        <w:rPr>
          <w:rFonts w:ascii="Arial" w:hAnsi="Arial" w:cs="Arial"/>
          <w:sz w:val="24"/>
          <w:szCs w:val="24"/>
        </w:rPr>
        <w:t>3.2</w:t>
      </w:r>
      <w:r>
        <w:rPr>
          <w:rFonts w:ascii="Arial" w:hAnsi="Arial" w:cs="Arial"/>
          <w:sz w:val="24"/>
          <w:szCs w:val="24"/>
        </w:rPr>
        <w:tab/>
      </w:r>
      <w:r w:rsidRPr="00AD2C15">
        <w:rPr>
          <w:rFonts w:ascii="Arial" w:hAnsi="Arial" w:cs="Arial"/>
          <w:sz w:val="24"/>
          <w:szCs w:val="24"/>
        </w:rPr>
        <w:t xml:space="preserve">Why critically evaluate NPTCBCs approach to managing an </w:t>
      </w:r>
      <w:r>
        <w:rPr>
          <w:rFonts w:ascii="Arial" w:hAnsi="Arial" w:cs="Arial"/>
          <w:sz w:val="24"/>
          <w:szCs w:val="24"/>
        </w:rPr>
        <w:t>employee who is presented with a mental health related disorder</w:t>
      </w:r>
    </w:p>
    <w:p w14:paraId="47B991B3" w14:textId="6C5CB30F" w:rsidR="002109C3" w:rsidRDefault="002109C3" w:rsidP="00AD2C15">
      <w:pPr>
        <w:ind w:left="720" w:hanging="720"/>
        <w:rPr>
          <w:rFonts w:ascii="Arial" w:hAnsi="Arial" w:cs="Arial"/>
          <w:sz w:val="24"/>
          <w:szCs w:val="24"/>
        </w:rPr>
      </w:pPr>
      <w:r>
        <w:rPr>
          <w:rFonts w:ascii="Arial" w:hAnsi="Arial" w:cs="Arial"/>
          <w:sz w:val="24"/>
          <w:szCs w:val="24"/>
        </w:rPr>
        <w:t>3.3</w:t>
      </w:r>
      <w:r>
        <w:rPr>
          <w:rFonts w:ascii="Arial" w:hAnsi="Arial" w:cs="Arial"/>
          <w:sz w:val="24"/>
          <w:szCs w:val="24"/>
        </w:rPr>
        <w:tab/>
        <w:t>The role of Occupational Health</w:t>
      </w:r>
    </w:p>
    <w:p w14:paraId="119F4913" w14:textId="6BF2AEB5" w:rsidR="001F1C01" w:rsidRDefault="00674632" w:rsidP="00185522">
      <w:pPr>
        <w:spacing w:before="120" w:after="120"/>
        <w:rPr>
          <w:rFonts w:ascii="Arial" w:hAnsi="Arial" w:cs="Arial"/>
          <w:sz w:val="24"/>
          <w:szCs w:val="24"/>
        </w:rPr>
      </w:pPr>
      <w:r>
        <w:rPr>
          <w:rFonts w:ascii="Arial" w:hAnsi="Arial" w:cs="Arial"/>
          <w:sz w:val="24"/>
          <w:szCs w:val="24"/>
        </w:rPr>
        <w:t>4.</w:t>
      </w:r>
      <w:r w:rsidR="001F1C01">
        <w:rPr>
          <w:rFonts w:ascii="Arial" w:hAnsi="Arial" w:cs="Arial"/>
          <w:sz w:val="24"/>
          <w:szCs w:val="24"/>
        </w:rPr>
        <w:tab/>
      </w:r>
      <w:r w:rsidR="00576288">
        <w:rPr>
          <w:rFonts w:ascii="Arial" w:hAnsi="Arial" w:cs="Arial"/>
          <w:sz w:val="24"/>
          <w:szCs w:val="24"/>
        </w:rPr>
        <w:t>Research m</w:t>
      </w:r>
      <w:r w:rsidR="001F1C01">
        <w:rPr>
          <w:rFonts w:ascii="Arial" w:hAnsi="Arial" w:cs="Arial"/>
          <w:sz w:val="24"/>
          <w:szCs w:val="24"/>
        </w:rPr>
        <w:t>ethodology</w:t>
      </w:r>
    </w:p>
    <w:p w14:paraId="58255701" w14:textId="13735255" w:rsidR="00640E13" w:rsidRDefault="00640E13" w:rsidP="00185522">
      <w:pPr>
        <w:spacing w:before="120" w:after="120"/>
        <w:rPr>
          <w:rFonts w:ascii="Arial" w:hAnsi="Arial" w:cs="Arial"/>
          <w:sz w:val="24"/>
          <w:szCs w:val="24"/>
        </w:rPr>
      </w:pPr>
      <w:r>
        <w:rPr>
          <w:rFonts w:ascii="Arial" w:hAnsi="Arial" w:cs="Arial"/>
          <w:sz w:val="24"/>
          <w:szCs w:val="24"/>
        </w:rPr>
        <w:t>4.1</w:t>
      </w:r>
      <w:r>
        <w:rPr>
          <w:rFonts w:ascii="Arial" w:hAnsi="Arial" w:cs="Arial"/>
          <w:sz w:val="24"/>
          <w:szCs w:val="24"/>
        </w:rPr>
        <w:tab/>
        <w:t>Primary research</w:t>
      </w:r>
    </w:p>
    <w:p w14:paraId="4A2A3B54" w14:textId="298B39C2" w:rsidR="00640E13" w:rsidRDefault="00640E13" w:rsidP="00185522">
      <w:pPr>
        <w:spacing w:before="120" w:after="120"/>
        <w:rPr>
          <w:rFonts w:ascii="Arial" w:hAnsi="Arial" w:cs="Arial"/>
          <w:sz w:val="24"/>
          <w:szCs w:val="24"/>
        </w:rPr>
      </w:pPr>
      <w:r>
        <w:rPr>
          <w:rFonts w:ascii="Arial" w:hAnsi="Arial" w:cs="Arial"/>
          <w:sz w:val="24"/>
          <w:szCs w:val="24"/>
        </w:rPr>
        <w:t>4.2</w:t>
      </w:r>
      <w:r>
        <w:rPr>
          <w:rFonts w:ascii="Arial" w:hAnsi="Arial" w:cs="Arial"/>
          <w:sz w:val="24"/>
          <w:szCs w:val="24"/>
        </w:rPr>
        <w:tab/>
        <w:t>Secondary research</w:t>
      </w:r>
    </w:p>
    <w:p w14:paraId="02C0878F" w14:textId="2FB8BD84" w:rsidR="001F1C01" w:rsidRDefault="00674632" w:rsidP="00185522">
      <w:pPr>
        <w:spacing w:before="120" w:after="120"/>
        <w:rPr>
          <w:rFonts w:ascii="Arial" w:hAnsi="Arial" w:cs="Arial"/>
          <w:sz w:val="24"/>
          <w:szCs w:val="24"/>
        </w:rPr>
      </w:pPr>
      <w:r>
        <w:rPr>
          <w:rFonts w:ascii="Arial" w:hAnsi="Arial" w:cs="Arial"/>
          <w:sz w:val="24"/>
          <w:szCs w:val="24"/>
        </w:rPr>
        <w:t>5.</w:t>
      </w:r>
      <w:r w:rsidR="001F1C01">
        <w:rPr>
          <w:rFonts w:ascii="Arial" w:hAnsi="Arial" w:cs="Arial"/>
          <w:sz w:val="24"/>
          <w:szCs w:val="24"/>
        </w:rPr>
        <w:tab/>
        <w:t>Findings/Discussion</w:t>
      </w:r>
    </w:p>
    <w:p w14:paraId="4F968FC6" w14:textId="661725B3" w:rsidR="00823E42" w:rsidRDefault="00823E42" w:rsidP="00823E42">
      <w:pPr>
        <w:ind w:left="720" w:right="-58" w:hanging="720"/>
        <w:rPr>
          <w:rFonts w:ascii="Arial" w:hAnsi="Arial" w:cs="Arial"/>
          <w:sz w:val="24"/>
          <w:szCs w:val="24"/>
        </w:rPr>
      </w:pPr>
      <w:r>
        <w:rPr>
          <w:rFonts w:ascii="Arial" w:hAnsi="Arial" w:cs="Arial"/>
          <w:sz w:val="24"/>
          <w:szCs w:val="24"/>
        </w:rPr>
        <w:t>5.1</w:t>
      </w:r>
      <w:r>
        <w:rPr>
          <w:rFonts w:ascii="Arial" w:hAnsi="Arial" w:cs="Arial"/>
          <w:sz w:val="24"/>
          <w:szCs w:val="24"/>
        </w:rPr>
        <w:tab/>
      </w:r>
      <w:r w:rsidR="00ED5F09">
        <w:rPr>
          <w:rFonts w:ascii="Arial" w:hAnsi="Arial" w:cs="Arial"/>
          <w:sz w:val="24"/>
          <w:szCs w:val="24"/>
        </w:rPr>
        <w:t>M</w:t>
      </w:r>
      <w:r w:rsidRPr="00823E42">
        <w:rPr>
          <w:rFonts w:ascii="Arial" w:hAnsi="Arial" w:cs="Arial"/>
          <w:sz w:val="24"/>
          <w:szCs w:val="24"/>
        </w:rPr>
        <w:t>anaging employees with a mental health related disorder</w:t>
      </w:r>
    </w:p>
    <w:p w14:paraId="210E2E34" w14:textId="30D6F791" w:rsidR="00ED5F09" w:rsidRDefault="00ED5F09" w:rsidP="00823E42">
      <w:pPr>
        <w:ind w:left="720" w:right="-58" w:hanging="720"/>
        <w:rPr>
          <w:rFonts w:ascii="Arial" w:hAnsi="Arial" w:cs="Arial"/>
          <w:b/>
          <w:sz w:val="24"/>
          <w:szCs w:val="24"/>
        </w:rPr>
      </w:pPr>
      <w:r>
        <w:rPr>
          <w:rFonts w:ascii="Arial" w:hAnsi="Arial" w:cs="Arial"/>
          <w:sz w:val="24"/>
          <w:szCs w:val="24"/>
        </w:rPr>
        <w:t>5.2</w:t>
      </w:r>
      <w:r>
        <w:rPr>
          <w:rFonts w:ascii="Arial" w:hAnsi="Arial" w:cs="Arial"/>
          <w:sz w:val="24"/>
          <w:szCs w:val="24"/>
        </w:rPr>
        <w:tab/>
        <w:t>Current practice</w:t>
      </w:r>
    </w:p>
    <w:p w14:paraId="5D4B47B8" w14:textId="7F6929B1" w:rsidR="00823E42" w:rsidRDefault="00480E99" w:rsidP="00185522">
      <w:pPr>
        <w:spacing w:before="120" w:after="120"/>
        <w:rPr>
          <w:rFonts w:ascii="Arial" w:hAnsi="Arial" w:cs="Arial"/>
          <w:sz w:val="24"/>
          <w:szCs w:val="24"/>
        </w:rPr>
      </w:pPr>
      <w:r>
        <w:rPr>
          <w:rFonts w:ascii="Arial" w:hAnsi="Arial" w:cs="Arial"/>
          <w:sz w:val="24"/>
          <w:szCs w:val="24"/>
        </w:rPr>
        <w:t>5.3</w:t>
      </w:r>
      <w:r w:rsidR="00823E42">
        <w:rPr>
          <w:rFonts w:ascii="Arial" w:hAnsi="Arial" w:cs="Arial"/>
          <w:sz w:val="24"/>
          <w:szCs w:val="24"/>
        </w:rPr>
        <w:tab/>
        <w:t>Sickness data</w:t>
      </w:r>
    </w:p>
    <w:p w14:paraId="3BE0F745" w14:textId="53545E30" w:rsidR="001F1C01" w:rsidRDefault="00480E99" w:rsidP="00480E99">
      <w:pPr>
        <w:spacing w:before="120" w:after="120"/>
        <w:rPr>
          <w:rFonts w:ascii="Arial" w:hAnsi="Arial" w:cs="Arial"/>
          <w:sz w:val="24"/>
          <w:szCs w:val="24"/>
        </w:rPr>
      </w:pPr>
      <w:r>
        <w:rPr>
          <w:rFonts w:ascii="Arial" w:hAnsi="Arial" w:cs="Arial"/>
          <w:sz w:val="24"/>
          <w:szCs w:val="24"/>
        </w:rPr>
        <w:t>6.</w:t>
      </w:r>
      <w:r>
        <w:rPr>
          <w:rFonts w:ascii="Arial" w:hAnsi="Arial" w:cs="Arial"/>
          <w:sz w:val="24"/>
          <w:szCs w:val="24"/>
        </w:rPr>
        <w:tab/>
      </w:r>
      <w:r w:rsidR="001F1C01">
        <w:rPr>
          <w:rFonts w:ascii="Arial" w:hAnsi="Arial" w:cs="Arial"/>
          <w:sz w:val="24"/>
          <w:szCs w:val="24"/>
        </w:rPr>
        <w:t>Conclusion</w:t>
      </w:r>
    </w:p>
    <w:p w14:paraId="5F37BA82" w14:textId="39D26F3D" w:rsidR="001F1C01" w:rsidRDefault="00480E99" w:rsidP="00480E99">
      <w:pPr>
        <w:spacing w:before="120" w:after="120"/>
        <w:rPr>
          <w:rFonts w:ascii="Arial" w:hAnsi="Arial" w:cs="Arial"/>
          <w:sz w:val="24"/>
          <w:szCs w:val="24"/>
        </w:rPr>
      </w:pPr>
      <w:r>
        <w:rPr>
          <w:rFonts w:ascii="Arial" w:hAnsi="Arial" w:cs="Arial"/>
          <w:sz w:val="24"/>
          <w:szCs w:val="24"/>
        </w:rPr>
        <w:t>7.</w:t>
      </w:r>
      <w:r>
        <w:rPr>
          <w:rFonts w:ascii="Arial" w:hAnsi="Arial" w:cs="Arial"/>
          <w:sz w:val="24"/>
          <w:szCs w:val="24"/>
        </w:rPr>
        <w:tab/>
      </w:r>
      <w:r w:rsidR="001F1C01">
        <w:rPr>
          <w:rFonts w:ascii="Arial" w:hAnsi="Arial" w:cs="Arial"/>
          <w:sz w:val="24"/>
          <w:szCs w:val="24"/>
        </w:rPr>
        <w:t>Recommendations</w:t>
      </w:r>
    </w:p>
    <w:p w14:paraId="58A46280" w14:textId="0D29763A" w:rsidR="001F1C01" w:rsidRDefault="00480E99" w:rsidP="00480E99">
      <w:pPr>
        <w:spacing w:before="120" w:after="120"/>
        <w:rPr>
          <w:rFonts w:ascii="Arial" w:hAnsi="Arial" w:cs="Arial"/>
          <w:sz w:val="24"/>
          <w:szCs w:val="24"/>
        </w:rPr>
      </w:pPr>
      <w:r>
        <w:rPr>
          <w:rFonts w:ascii="Arial" w:hAnsi="Arial" w:cs="Arial"/>
          <w:sz w:val="24"/>
          <w:szCs w:val="24"/>
        </w:rPr>
        <w:t>8.</w:t>
      </w:r>
      <w:r>
        <w:rPr>
          <w:rFonts w:ascii="Arial" w:hAnsi="Arial" w:cs="Arial"/>
          <w:sz w:val="24"/>
          <w:szCs w:val="24"/>
        </w:rPr>
        <w:tab/>
      </w:r>
      <w:r w:rsidR="001F1C01">
        <w:rPr>
          <w:rFonts w:ascii="Arial" w:hAnsi="Arial" w:cs="Arial"/>
          <w:sz w:val="24"/>
          <w:szCs w:val="24"/>
        </w:rPr>
        <w:t>Limitations</w:t>
      </w:r>
    </w:p>
    <w:p w14:paraId="501A8E93" w14:textId="5DB7F58D" w:rsidR="00ED5F09" w:rsidRDefault="00480E99" w:rsidP="00480E99">
      <w:pPr>
        <w:spacing w:before="120" w:after="120"/>
        <w:rPr>
          <w:rFonts w:ascii="Arial" w:hAnsi="Arial" w:cs="Arial"/>
          <w:sz w:val="24"/>
          <w:szCs w:val="24"/>
        </w:rPr>
      </w:pPr>
      <w:r>
        <w:rPr>
          <w:rFonts w:ascii="Arial" w:hAnsi="Arial" w:cs="Arial"/>
          <w:sz w:val="24"/>
          <w:szCs w:val="24"/>
        </w:rPr>
        <w:t>9.</w:t>
      </w:r>
      <w:r>
        <w:rPr>
          <w:rFonts w:ascii="Arial" w:hAnsi="Arial" w:cs="Arial"/>
          <w:sz w:val="24"/>
          <w:szCs w:val="24"/>
        </w:rPr>
        <w:tab/>
      </w:r>
      <w:r w:rsidR="00ED5F09">
        <w:rPr>
          <w:rFonts w:ascii="Arial" w:hAnsi="Arial" w:cs="Arial"/>
          <w:sz w:val="24"/>
          <w:szCs w:val="24"/>
        </w:rPr>
        <w:t>Ethics</w:t>
      </w:r>
    </w:p>
    <w:p w14:paraId="5D6F559D" w14:textId="5F28791D" w:rsidR="001F1C01" w:rsidRDefault="001F1C01" w:rsidP="00823E42">
      <w:pPr>
        <w:spacing w:before="120" w:after="120"/>
        <w:ind w:firstLine="720"/>
        <w:rPr>
          <w:rFonts w:ascii="Arial" w:hAnsi="Arial" w:cs="Arial"/>
          <w:sz w:val="24"/>
          <w:szCs w:val="24"/>
        </w:rPr>
      </w:pPr>
      <w:r>
        <w:rPr>
          <w:rFonts w:ascii="Arial" w:hAnsi="Arial" w:cs="Arial"/>
          <w:sz w:val="24"/>
          <w:szCs w:val="24"/>
        </w:rPr>
        <w:t>References</w:t>
      </w:r>
    </w:p>
    <w:p w14:paraId="2EBB43D9" w14:textId="248DA50F" w:rsidR="00823E42" w:rsidRDefault="00823E42" w:rsidP="00823E42">
      <w:pPr>
        <w:spacing w:before="120" w:after="120"/>
        <w:ind w:firstLine="720"/>
        <w:rPr>
          <w:rFonts w:ascii="Arial" w:hAnsi="Arial" w:cs="Arial"/>
          <w:sz w:val="24"/>
          <w:szCs w:val="24"/>
        </w:rPr>
      </w:pPr>
      <w:r>
        <w:rPr>
          <w:rFonts w:ascii="Arial" w:hAnsi="Arial" w:cs="Arial"/>
          <w:sz w:val="24"/>
          <w:szCs w:val="24"/>
        </w:rPr>
        <w:t>Appendices</w:t>
      </w:r>
    </w:p>
    <w:p w14:paraId="34F30400" w14:textId="77777777" w:rsidR="001F1C01" w:rsidRDefault="001F1C01" w:rsidP="001F1C01">
      <w:pPr>
        <w:spacing w:before="120" w:after="120"/>
        <w:rPr>
          <w:rFonts w:ascii="Arial" w:hAnsi="Arial" w:cs="Arial"/>
          <w:sz w:val="24"/>
          <w:szCs w:val="24"/>
        </w:rPr>
      </w:pPr>
    </w:p>
    <w:p w14:paraId="30E0DA73" w14:textId="3D293F00" w:rsidR="00392888" w:rsidRDefault="00392888"/>
    <w:p w14:paraId="7262B8F1" w14:textId="505DDC80" w:rsidR="00392888" w:rsidRDefault="00392888"/>
    <w:p w14:paraId="3BE10A85" w14:textId="435D58FF" w:rsidR="00392888" w:rsidRDefault="00392888"/>
    <w:p w14:paraId="6F2C0FD1" w14:textId="2DDF1331" w:rsidR="00392888" w:rsidRDefault="00392888"/>
    <w:p w14:paraId="61F00A7A" w14:textId="50CED5B1" w:rsidR="000865E1" w:rsidRDefault="000865E1"/>
    <w:p w14:paraId="29E8CC4E" w14:textId="56F3E8A0" w:rsidR="000865E1" w:rsidRDefault="000865E1"/>
    <w:p w14:paraId="66302939" w14:textId="60AA6D83" w:rsidR="00023E68" w:rsidRDefault="00023E68"/>
    <w:p w14:paraId="05381375" w14:textId="6FFD86D4" w:rsidR="00023E68" w:rsidRDefault="00023E68"/>
    <w:p w14:paraId="6C2A76BD" w14:textId="341A1717" w:rsidR="00823E42" w:rsidRDefault="00823E42"/>
    <w:p w14:paraId="1F700858" w14:textId="51C67D27" w:rsidR="009E3139" w:rsidRPr="00BD6524" w:rsidRDefault="009E3139" w:rsidP="00BD6524">
      <w:pPr>
        <w:pStyle w:val="ListParagraph"/>
        <w:numPr>
          <w:ilvl w:val="0"/>
          <w:numId w:val="13"/>
        </w:numPr>
        <w:rPr>
          <w:rFonts w:ascii="Arial" w:hAnsi="Arial" w:cs="Arial"/>
          <w:b/>
          <w:sz w:val="24"/>
          <w:szCs w:val="24"/>
        </w:rPr>
      </w:pPr>
      <w:r w:rsidRPr="00BD6524">
        <w:rPr>
          <w:rFonts w:ascii="Arial" w:hAnsi="Arial" w:cs="Arial"/>
          <w:b/>
          <w:sz w:val="24"/>
          <w:szCs w:val="24"/>
        </w:rPr>
        <w:lastRenderedPageBreak/>
        <w:t>Introduction</w:t>
      </w:r>
      <w:r w:rsidR="00BD6524">
        <w:rPr>
          <w:rFonts w:ascii="Arial" w:hAnsi="Arial" w:cs="Arial"/>
          <w:b/>
          <w:sz w:val="24"/>
          <w:szCs w:val="24"/>
        </w:rPr>
        <w:t xml:space="preserve"> (terms of reference)</w:t>
      </w:r>
    </w:p>
    <w:p w14:paraId="7BA66923" w14:textId="5BDC2485" w:rsidR="007F1404" w:rsidRDefault="00BD6524" w:rsidP="00BD6524">
      <w:pPr>
        <w:rPr>
          <w:rFonts w:ascii="Arial" w:hAnsi="Arial" w:cs="Arial"/>
          <w:sz w:val="24"/>
          <w:szCs w:val="24"/>
        </w:rPr>
      </w:pPr>
      <w:r w:rsidRPr="001D6973">
        <w:rPr>
          <w:rFonts w:ascii="Arial" w:hAnsi="Arial" w:cs="Arial"/>
          <w:sz w:val="24"/>
          <w:szCs w:val="24"/>
        </w:rPr>
        <w:t xml:space="preserve">Neath Port Talbot County Borough Council (NPTCBC) is a Local Authority in the </w:t>
      </w:r>
      <w:r w:rsidR="001D6973">
        <w:rPr>
          <w:rFonts w:ascii="Arial" w:hAnsi="Arial" w:cs="Arial"/>
          <w:sz w:val="24"/>
          <w:szCs w:val="24"/>
        </w:rPr>
        <w:t>public s</w:t>
      </w:r>
      <w:r w:rsidRPr="001D6973">
        <w:rPr>
          <w:rFonts w:ascii="Arial" w:hAnsi="Arial" w:cs="Arial"/>
          <w:sz w:val="24"/>
          <w:szCs w:val="24"/>
        </w:rPr>
        <w:t xml:space="preserve">ector </w:t>
      </w:r>
      <w:r w:rsidR="00BA1AB2" w:rsidRPr="001D6973">
        <w:rPr>
          <w:rFonts w:ascii="Arial" w:hAnsi="Arial" w:cs="Arial"/>
          <w:sz w:val="24"/>
          <w:szCs w:val="24"/>
        </w:rPr>
        <w:t>established i</w:t>
      </w:r>
      <w:r w:rsidRPr="001D6973">
        <w:rPr>
          <w:rFonts w:ascii="Arial" w:hAnsi="Arial" w:cs="Arial"/>
          <w:sz w:val="24"/>
          <w:szCs w:val="24"/>
        </w:rPr>
        <w:t xml:space="preserve">n 1996, following local government reorganisation.  </w:t>
      </w:r>
      <w:r w:rsidR="00BA1AB2" w:rsidRPr="001D6973">
        <w:rPr>
          <w:rFonts w:ascii="Arial" w:hAnsi="Arial" w:cs="Arial"/>
          <w:sz w:val="24"/>
          <w:szCs w:val="24"/>
        </w:rPr>
        <w:t xml:space="preserve">The </w:t>
      </w:r>
      <w:r w:rsidR="001D6973">
        <w:rPr>
          <w:rFonts w:ascii="Arial" w:hAnsi="Arial" w:cs="Arial"/>
          <w:sz w:val="24"/>
          <w:szCs w:val="24"/>
        </w:rPr>
        <w:t>council employs 6,871 (Bi-query data report 2020)</w:t>
      </w:r>
      <w:r w:rsidR="009E78AF">
        <w:rPr>
          <w:rFonts w:ascii="Arial" w:hAnsi="Arial" w:cs="Arial"/>
          <w:sz w:val="24"/>
          <w:szCs w:val="24"/>
        </w:rPr>
        <w:t xml:space="preserve"> and </w:t>
      </w:r>
      <w:r w:rsidR="004B2732">
        <w:rPr>
          <w:rFonts w:ascii="Arial" w:hAnsi="Arial" w:cs="Arial"/>
          <w:sz w:val="24"/>
          <w:szCs w:val="24"/>
        </w:rPr>
        <w:t xml:space="preserve">is led by </w:t>
      </w:r>
      <w:r w:rsidRPr="001D6973">
        <w:rPr>
          <w:rFonts w:ascii="Arial" w:hAnsi="Arial" w:cs="Arial"/>
          <w:sz w:val="24"/>
          <w:szCs w:val="24"/>
        </w:rPr>
        <w:t>member</w:t>
      </w:r>
      <w:r w:rsidR="004B2732">
        <w:rPr>
          <w:rFonts w:ascii="Arial" w:hAnsi="Arial" w:cs="Arial"/>
          <w:sz w:val="24"/>
          <w:szCs w:val="24"/>
        </w:rPr>
        <w:t xml:space="preserve">s and </w:t>
      </w:r>
      <w:r w:rsidRPr="001D6973">
        <w:rPr>
          <w:rFonts w:ascii="Arial" w:hAnsi="Arial" w:cs="Arial"/>
          <w:sz w:val="24"/>
          <w:szCs w:val="24"/>
        </w:rPr>
        <w:t>accountable to the Welsh Government</w:t>
      </w:r>
      <w:r w:rsidR="00BA1AB2" w:rsidRPr="001D6973">
        <w:rPr>
          <w:rFonts w:ascii="Arial" w:hAnsi="Arial" w:cs="Arial"/>
          <w:sz w:val="24"/>
          <w:szCs w:val="24"/>
        </w:rPr>
        <w:t xml:space="preserve"> and the</w:t>
      </w:r>
      <w:r w:rsidR="001D6973">
        <w:rPr>
          <w:rFonts w:ascii="Arial" w:hAnsi="Arial" w:cs="Arial"/>
          <w:sz w:val="24"/>
          <w:szCs w:val="24"/>
        </w:rPr>
        <w:t xml:space="preserve"> public, </w:t>
      </w:r>
      <w:r w:rsidR="001D6973" w:rsidRPr="001D6973">
        <w:rPr>
          <w:rFonts w:ascii="Arial" w:hAnsi="Arial" w:cs="Arial"/>
          <w:sz w:val="24"/>
          <w:szCs w:val="24"/>
        </w:rPr>
        <w:t>communities</w:t>
      </w:r>
      <w:r w:rsidR="001D6973">
        <w:rPr>
          <w:rFonts w:ascii="Arial" w:hAnsi="Arial" w:cs="Arial"/>
          <w:sz w:val="24"/>
          <w:szCs w:val="24"/>
        </w:rPr>
        <w:t>,</w:t>
      </w:r>
      <w:r w:rsidR="001D6973" w:rsidRPr="001D6973">
        <w:rPr>
          <w:rFonts w:ascii="Arial" w:hAnsi="Arial" w:cs="Arial"/>
          <w:sz w:val="24"/>
          <w:szCs w:val="24"/>
        </w:rPr>
        <w:t xml:space="preserve"> which</w:t>
      </w:r>
      <w:r w:rsidR="00BA1AB2" w:rsidRPr="001D6973">
        <w:rPr>
          <w:rFonts w:ascii="Arial" w:hAnsi="Arial" w:cs="Arial"/>
          <w:sz w:val="24"/>
          <w:szCs w:val="24"/>
        </w:rPr>
        <w:t xml:space="preserve"> live within the borough</w:t>
      </w:r>
      <w:r w:rsidRPr="001D6973">
        <w:rPr>
          <w:rFonts w:ascii="Arial" w:hAnsi="Arial" w:cs="Arial"/>
          <w:sz w:val="24"/>
          <w:szCs w:val="24"/>
        </w:rPr>
        <w:t xml:space="preserve">.  </w:t>
      </w:r>
      <w:r w:rsidR="0045254F">
        <w:rPr>
          <w:rFonts w:ascii="Arial" w:hAnsi="Arial" w:cs="Arial"/>
          <w:sz w:val="24"/>
          <w:szCs w:val="24"/>
        </w:rPr>
        <w:t xml:space="preserve">(NPTCBC, 2019) must ensure that its business is </w:t>
      </w:r>
      <w:r w:rsidR="00F502BF">
        <w:rPr>
          <w:rFonts w:ascii="Arial" w:hAnsi="Arial" w:cs="Arial"/>
          <w:sz w:val="24"/>
          <w:szCs w:val="24"/>
        </w:rPr>
        <w:t>steered</w:t>
      </w:r>
      <w:r w:rsidR="0045254F">
        <w:rPr>
          <w:rFonts w:ascii="Arial" w:hAnsi="Arial" w:cs="Arial"/>
          <w:sz w:val="24"/>
          <w:szCs w:val="24"/>
        </w:rPr>
        <w:t xml:space="preserve"> in accordance with the law and </w:t>
      </w:r>
      <w:r w:rsidR="00F502BF">
        <w:rPr>
          <w:rFonts w:ascii="Arial" w:hAnsi="Arial" w:cs="Arial"/>
          <w:sz w:val="24"/>
          <w:szCs w:val="24"/>
        </w:rPr>
        <w:t>appropriate</w:t>
      </w:r>
      <w:r w:rsidR="0045254F">
        <w:rPr>
          <w:rFonts w:ascii="Arial" w:hAnsi="Arial" w:cs="Arial"/>
          <w:sz w:val="24"/>
          <w:szCs w:val="24"/>
        </w:rPr>
        <w:t xml:space="preserve"> standards, that public money is safeguarded, </w:t>
      </w:r>
      <w:r w:rsidR="00F502BF">
        <w:rPr>
          <w:rFonts w:ascii="Arial" w:hAnsi="Arial" w:cs="Arial"/>
          <w:sz w:val="24"/>
          <w:szCs w:val="24"/>
        </w:rPr>
        <w:t>rightly</w:t>
      </w:r>
      <w:r w:rsidR="0045254F">
        <w:rPr>
          <w:rFonts w:ascii="Arial" w:hAnsi="Arial" w:cs="Arial"/>
          <w:sz w:val="24"/>
          <w:szCs w:val="24"/>
        </w:rPr>
        <w:t xml:space="preserve"> accounted for and used economically, efficiently and effectively</w:t>
      </w:r>
      <w:r w:rsidR="00F502BF">
        <w:rPr>
          <w:rFonts w:ascii="Arial" w:hAnsi="Arial" w:cs="Arial"/>
          <w:sz w:val="24"/>
          <w:szCs w:val="24"/>
        </w:rPr>
        <w:t xml:space="preserve">. </w:t>
      </w:r>
    </w:p>
    <w:p w14:paraId="6E91363B" w14:textId="56B9C5C5" w:rsidR="007F1404" w:rsidRDefault="007F1404" w:rsidP="00BD6524">
      <w:pPr>
        <w:rPr>
          <w:rFonts w:ascii="Arial" w:hAnsi="Arial" w:cs="Arial"/>
          <w:sz w:val="24"/>
          <w:szCs w:val="24"/>
        </w:rPr>
      </w:pPr>
      <w:r>
        <w:rPr>
          <w:rFonts w:ascii="Arial" w:hAnsi="Arial" w:cs="Arial"/>
          <w:sz w:val="24"/>
          <w:szCs w:val="24"/>
        </w:rPr>
        <w:t xml:space="preserve">Public </w:t>
      </w:r>
      <w:r w:rsidR="00F75A1F">
        <w:rPr>
          <w:rFonts w:ascii="Arial" w:hAnsi="Arial" w:cs="Arial"/>
          <w:sz w:val="24"/>
          <w:szCs w:val="24"/>
        </w:rPr>
        <w:t xml:space="preserve">spending </w:t>
      </w:r>
      <w:r>
        <w:rPr>
          <w:rFonts w:ascii="Arial" w:hAnsi="Arial" w:cs="Arial"/>
          <w:sz w:val="24"/>
          <w:szCs w:val="24"/>
        </w:rPr>
        <w:t xml:space="preserve">money contributes to employee sickness absence costs </w:t>
      </w:r>
      <w:r w:rsidR="00AA3AF1">
        <w:rPr>
          <w:rFonts w:ascii="Arial" w:hAnsi="Arial" w:cs="Arial"/>
          <w:sz w:val="24"/>
          <w:szCs w:val="24"/>
        </w:rPr>
        <w:t>and t</w:t>
      </w:r>
      <w:r w:rsidR="002A3C52">
        <w:rPr>
          <w:rFonts w:ascii="Arial" w:hAnsi="Arial" w:cs="Arial"/>
          <w:sz w:val="24"/>
          <w:szCs w:val="24"/>
        </w:rPr>
        <w:t>he council’s workforce s</w:t>
      </w:r>
      <w:r w:rsidR="009465C0">
        <w:rPr>
          <w:rFonts w:ascii="Arial" w:hAnsi="Arial" w:cs="Arial"/>
          <w:sz w:val="24"/>
          <w:szCs w:val="24"/>
        </w:rPr>
        <w:t xml:space="preserve">trategy plan </w:t>
      </w:r>
      <w:r w:rsidR="00AA3AF1">
        <w:rPr>
          <w:rFonts w:ascii="Arial" w:hAnsi="Arial" w:cs="Arial"/>
          <w:sz w:val="24"/>
          <w:szCs w:val="24"/>
        </w:rPr>
        <w:t>2018</w:t>
      </w:r>
      <w:r w:rsidR="00F75A1F">
        <w:rPr>
          <w:rFonts w:ascii="Arial" w:hAnsi="Arial" w:cs="Arial"/>
          <w:sz w:val="24"/>
          <w:szCs w:val="24"/>
        </w:rPr>
        <w:t>-2022</w:t>
      </w:r>
      <w:r w:rsidR="00AA3AF1">
        <w:rPr>
          <w:rFonts w:ascii="Arial" w:hAnsi="Arial" w:cs="Arial"/>
          <w:sz w:val="24"/>
          <w:szCs w:val="24"/>
        </w:rPr>
        <w:t xml:space="preserve"> (NPTCBC, 2018)</w:t>
      </w:r>
      <w:r w:rsidR="00F75A1F">
        <w:rPr>
          <w:rFonts w:ascii="Arial" w:hAnsi="Arial" w:cs="Arial"/>
          <w:sz w:val="24"/>
          <w:szCs w:val="24"/>
        </w:rPr>
        <w:t xml:space="preserve"> </w:t>
      </w:r>
      <w:r w:rsidR="00AD2C15">
        <w:rPr>
          <w:rFonts w:ascii="Arial" w:hAnsi="Arial" w:cs="Arial"/>
          <w:sz w:val="24"/>
          <w:szCs w:val="24"/>
        </w:rPr>
        <w:t xml:space="preserve">which </w:t>
      </w:r>
      <w:r w:rsidR="00F75A1F">
        <w:rPr>
          <w:rFonts w:ascii="Arial" w:hAnsi="Arial" w:cs="Arial"/>
          <w:sz w:val="24"/>
          <w:szCs w:val="24"/>
        </w:rPr>
        <w:t xml:space="preserve">sets out </w:t>
      </w:r>
      <w:r w:rsidR="00AD2C15">
        <w:rPr>
          <w:rFonts w:ascii="Arial" w:hAnsi="Arial" w:cs="Arial"/>
          <w:sz w:val="24"/>
          <w:szCs w:val="24"/>
        </w:rPr>
        <w:t xml:space="preserve">key priorities </w:t>
      </w:r>
      <w:r w:rsidR="00F75A1F">
        <w:rPr>
          <w:rFonts w:ascii="Arial" w:hAnsi="Arial" w:cs="Arial"/>
          <w:sz w:val="24"/>
          <w:szCs w:val="24"/>
        </w:rPr>
        <w:t>includes reducing sickness absence costs.</w:t>
      </w:r>
    </w:p>
    <w:p w14:paraId="5295F6AE" w14:textId="2D0EA230" w:rsidR="0045254F" w:rsidRDefault="0045254F" w:rsidP="0045254F">
      <w:pPr>
        <w:rPr>
          <w:rFonts w:ascii="Arial" w:hAnsi="Arial" w:cs="Arial"/>
          <w:sz w:val="24"/>
          <w:szCs w:val="24"/>
        </w:rPr>
      </w:pPr>
      <w:r>
        <w:rPr>
          <w:rFonts w:ascii="Arial" w:hAnsi="Arial" w:cs="Arial"/>
          <w:sz w:val="24"/>
          <w:szCs w:val="24"/>
        </w:rPr>
        <w:t>The aim of this report is to undertake</w:t>
      </w:r>
      <w:r w:rsidRPr="004C54C4">
        <w:rPr>
          <w:rFonts w:ascii="Arial" w:hAnsi="Arial" w:cs="Arial"/>
          <w:sz w:val="24"/>
          <w:szCs w:val="24"/>
        </w:rPr>
        <w:t xml:space="preserve"> a critical evaluation of </w:t>
      </w:r>
      <w:r>
        <w:rPr>
          <w:rFonts w:ascii="Arial" w:hAnsi="Arial" w:cs="Arial"/>
          <w:sz w:val="24"/>
          <w:szCs w:val="24"/>
        </w:rPr>
        <w:t>Neath Port Talbot County Borough Council’s (</w:t>
      </w:r>
      <w:r w:rsidRPr="004C54C4">
        <w:rPr>
          <w:rFonts w:ascii="Arial" w:hAnsi="Arial" w:cs="Arial"/>
          <w:sz w:val="24"/>
          <w:szCs w:val="24"/>
        </w:rPr>
        <w:t>NPTCBC</w:t>
      </w:r>
      <w:r>
        <w:rPr>
          <w:rFonts w:ascii="Arial" w:hAnsi="Arial" w:cs="Arial"/>
          <w:sz w:val="24"/>
          <w:szCs w:val="24"/>
        </w:rPr>
        <w:t>)</w:t>
      </w:r>
      <w:r w:rsidRPr="004C54C4">
        <w:rPr>
          <w:rFonts w:ascii="Arial" w:hAnsi="Arial" w:cs="Arial"/>
          <w:sz w:val="24"/>
          <w:szCs w:val="24"/>
        </w:rPr>
        <w:t xml:space="preserve"> approach to managing an employee who presents </w:t>
      </w:r>
      <w:r>
        <w:rPr>
          <w:rFonts w:ascii="Arial" w:hAnsi="Arial" w:cs="Arial"/>
          <w:sz w:val="24"/>
          <w:szCs w:val="24"/>
        </w:rPr>
        <w:t>or is absent with a mental health related disorder and to make recommendation for improving current practice with the aim to reduce sickness costs.</w:t>
      </w:r>
    </w:p>
    <w:p w14:paraId="70DE5D56" w14:textId="77777777" w:rsidR="00CE659E" w:rsidRDefault="00CE659E" w:rsidP="00CE659E">
      <w:pPr>
        <w:ind w:left="720" w:right="-58" w:hanging="720"/>
        <w:rPr>
          <w:rFonts w:ascii="Arial" w:hAnsi="Arial" w:cs="Arial"/>
          <w:sz w:val="24"/>
          <w:szCs w:val="24"/>
        </w:rPr>
      </w:pPr>
      <w:r>
        <w:rPr>
          <w:rFonts w:ascii="Arial" w:hAnsi="Arial" w:cs="Arial"/>
          <w:sz w:val="24"/>
          <w:szCs w:val="24"/>
        </w:rPr>
        <w:t>The objectives are as follows:</w:t>
      </w:r>
    </w:p>
    <w:p w14:paraId="4B957EA8" w14:textId="41A56B58" w:rsidR="00CE659E" w:rsidRDefault="00DB1B32" w:rsidP="00CE659E">
      <w:pPr>
        <w:ind w:left="720" w:right="-58" w:hanging="720"/>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Research </w:t>
      </w:r>
      <w:r w:rsidR="00CE659E">
        <w:rPr>
          <w:rFonts w:ascii="Arial" w:hAnsi="Arial" w:cs="Arial"/>
          <w:sz w:val="24"/>
          <w:szCs w:val="24"/>
        </w:rPr>
        <w:t>current best practice approaches to managing mental health related disorders.</w:t>
      </w:r>
    </w:p>
    <w:p w14:paraId="6EA74553" w14:textId="001F16CF" w:rsidR="00CE659E" w:rsidRPr="00CE659E" w:rsidRDefault="00CE659E" w:rsidP="00CE659E">
      <w:pPr>
        <w:ind w:left="720" w:right="-58" w:hanging="720"/>
        <w:rPr>
          <w:rFonts w:ascii="Arial" w:hAnsi="Arial" w:cs="Arial"/>
          <w:sz w:val="24"/>
          <w:szCs w:val="24"/>
        </w:rPr>
      </w:pPr>
      <w:r w:rsidRPr="00CE659E">
        <w:rPr>
          <w:rFonts w:ascii="Arial" w:hAnsi="Arial" w:cs="Arial"/>
          <w:sz w:val="24"/>
          <w:szCs w:val="24"/>
        </w:rPr>
        <w:t>-</w:t>
      </w:r>
      <w:r w:rsidRPr="00CE659E">
        <w:rPr>
          <w:rFonts w:ascii="Arial" w:hAnsi="Arial" w:cs="Arial"/>
          <w:sz w:val="24"/>
          <w:szCs w:val="24"/>
        </w:rPr>
        <w:tab/>
        <w:t>Gather data to establish NPTCBC approach to managing mental health related disorders</w:t>
      </w:r>
      <w:r>
        <w:rPr>
          <w:rFonts w:ascii="Arial" w:hAnsi="Arial" w:cs="Arial"/>
          <w:sz w:val="24"/>
          <w:szCs w:val="24"/>
        </w:rPr>
        <w:t>.</w:t>
      </w:r>
    </w:p>
    <w:p w14:paraId="221B797D" w14:textId="0B4CC360" w:rsidR="00CE659E" w:rsidRDefault="00CE659E" w:rsidP="00CE659E">
      <w:pPr>
        <w:ind w:left="720" w:right="-58" w:hanging="720"/>
      </w:pPr>
      <w:r>
        <w:t>-</w:t>
      </w:r>
      <w:r>
        <w:tab/>
      </w:r>
      <w:r w:rsidRPr="00CE659E">
        <w:rPr>
          <w:rFonts w:ascii="Arial" w:hAnsi="Arial" w:cs="Arial"/>
          <w:sz w:val="24"/>
          <w:szCs w:val="24"/>
        </w:rPr>
        <w:t>Critically eva</w:t>
      </w:r>
      <w:r w:rsidR="000F53BF">
        <w:rPr>
          <w:rFonts w:ascii="Arial" w:hAnsi="Arial" w:cs="Arial"/>
          <w:sz w:val="24"/>
          <w:szCs w:val="24"/>
        </w:rPr>
        <w:t>luate data gathered.</w:t>
      </w:r>
    </w:p>
    <w:p w14:paraId="13107F76" w14:textId="45BEDE25" w:rsidR="00CE659E" w:rsidRPr="00CE659E" w:rsidRDefault="00CE659E" w:rsidP="00CE659E">
      <w:pPr>
        <w:ind w:left="720" w:right="-58" w:hanging="720"/>
        <w:rPr>
          <w:rFonts w:ascii="Arial" w:hAnsi="Arial" w:cs="Arial"/>
          <w:sz w:val="24"/>
          <w:szCs w:val="24"/>
        </w:rPr>
      </w:pPr>
      <w:r w:rsidRPr="00CE659E">
        <w:rPr>
          <w:rFonts w:ascii="Arial" w:hAnsi="Arial" w:cs="Arial"/>
          <w:sz w:val="24"/>
          <w:szCs w:val="24"/>
        </w:rPr>
        <w:t>-</w:t>
      </w:r>
      <w:r w:rsidRPr="00CE659E">
        <w:rPr>
          <w:rFonts w:ascii="Arial" w:hAnsi="Arial" w:cs="Arial"/>
          <w:sz w:val="24"/>
          <w:szCs w:val="24"/>
        </w:rPr>
        <w:tab/>
        <w:t>Make recommendations which will support the health and wellbeing of employees an</w:t>
      </w:r>
      <w:r w:rsidR="00411050">
        <w:rPr>
          <w:rFonts w:ascii="Arial" w:hAnsi="Arial" w:cs="Arial"/>
          <w:sz w:val="24"/>
          <w:szCs w:val="24"/>
        </w:rPr>
        <w:t>d reduce sickness absence costs.</w:t>
      </w:r>
    </w:p>
    <w:p w14:paraId="780DF7A1" w14:textId="77777777" w:rsidR="00411050" w:rsidRDefault="00411050" w:rsidP="00411050">
      <w:pPr>
        <w:pStyle w:val="ListParagraph"/>
        <w:rPr>
          <w:rFonts w:ascii="Arial" w:hAnsi="Arial" w:cs="Arial"/>
          <w:b/>
          <w:sz w:val="24"/>
          <w:szCs w:val="24"/>
        </w:rPr>
      </w:pPr>
    </w:p>
    <w:p w14:paraId="3C1391C1" w14:textId="7EE6D1DD" w:rsidR="00F37D69" w:rsidRDefault="00CE659E" w:rsidP="00F37D69">
      <w:pPr>
        <w:pStyle w:val="ListParagraph"/>
        <w:numPr>
          <w:ilvl w:val="0"/>
          <w:numId w:val="13"/>
        </w:numPr>
        <w:rPr>
          <w:rFonts w:ascii="Arial" w:hAnsi="Arial" w:cs="Arial"/>
          <w:b/>
          <w:sz w:val="24"/>
          <w:szCs w:val="24"/>
        </w:rPr>
      </w:pPr>
      <w:r>
        <w:rPr>
          <w:rFonts w:ascii="Arial" w:hAnsi="Arial" w:cs="Arial"/>
          <w:b/>
          <w:sz w:val="24"/>
          <w:szCs w:val="24"/>
        </w:rPr>
        <w:t>Literature review</w:t>
      </w:r>
    </w:p>
    <w:p w14:paraId="5038F267" w14:textId="77777777" w:rsidR="00F37D69" w:rsidRPr="00F37D69" w:rsidRDefault="00F37D69" w:rsidP="00F37D69">
      <w:pPr>
        <w:pStyle w:val="ListParagraph"/>
        <w:rPr>
          <w:rFonts w:ascii="Arial" w:hAnsi="Arial" w:cs="Arial"/>
          <w:b/>
          <w:sz w:val="24"/>
          <w:szCs w:val="24"/>
        </w:rPr>
      </w:pPr>
    </w:p>
    <w:p w14:paraId="2E94230E" w14:textId="7B0393A1" w:rsidR="009E3139" w:rsidRDefault="00CE659E" w:rsidP="00CE659E">
      <w:pPr>
        <w:pStyle w:val="ListParagraph"/>
        <w:numPr>
          <w:ilvl w:val="1"/>
          <w:numId w:val="13"/>
        </w:numPr>
        <w:rPr>
          <w:rFonts w:ascii="Arial" w:hAnsi="Arial" w:cs="Arial"/>
          <w:b/>
          <w:sz w:val="24"/>
          <w:szCs w:val="24"/>
        </w:rPr>
      </w:pPr>
      <w:r>
        <w:rPr>
          <w:rFonts w:ascii="Arial" w:hAnsi="Arial" w:cs="Arial"/>
          <w:b/>
          <w:sz w:val="24"/>
          <w:szCs w:val="24"/>
        </w:rPr>
        <w:t xml:space="preserve">     </w:t>
      </w:r>
      <w:r w:rsidR="009E3139" w:rsidRPr="00CE659E">
        <w:rPr>
          <w:rFonts w:ascii="Arial" w:hAnsi="Arial" w:cs="Arial"/>
          <w:b/>
          <w:sz w:val="24"/>
          <w:szCs w:val="24"/>
        </w:rPr>
        <w:t>What is a mental health related disorder</w:t>
      </w:r>
    </w:p>
    <w:p w14:paraId="70B707B8" w14:textId="571B5242" w:rsidR="00334FA7" w:rsidRDefault="00334FA7" w:rsidP="00CE659E">
      <w:pPr>
        <w:rPr>
          <w:rFonts w:ascii="Arial" w:hAnsi="Arial" w:cs="Arial"/>
          <w:sz w:val="24"/>
          <w:szCs w:val="24"/>
        </w:rPr>
      </w:pPr>
      <w:r>
        <w:rPr>
          <w:rFonts w:ascii="Arial" w:hAnsi="Arial" w:cs="Arial"/>
          <w:sz w:val="24"/>
          <w:szCs w:val="24"/>
        </w:rPr>
        <w:t>(WHO, 2020) defines mental health disorders as follows:</w:t>
      </w:r>
    </w:p>
    <w:p w14:paraId="4E2F8A70" w14:textId="00455142" w:rsidR="00334FA7" w:rsidRPr="00334FA7" w:rsidRDefault="00334FA7" w:rsidP="00CE659E">
      <w:pPr>
        <w:rPr>
          <w:rFonts w:ascii="Arial" w:hAnsi="Arial" w:cs="Arial"/>
          <w:i/>
          <w:sz w:val="24"/>
          <w:szCs w:val="24"/>
        </w:rPr>
      </w:pPr>
      <w:r w:rsidRPr="00334FA7">
        <w:rPr>
          <w:rFonts w:ascii="Arial" w:hAnsi="Arial" w:cs="Arial"/>
          <w:i/>
          <w:sz w:val="24"/>
          <w:szCs w:val="24"/>
        </w:rPr>
        <w:t>“Mental disorders comprise a broad range of problems, with different symptoms. However, they are generally characterized by some combination of abnormal thoughts, emotions, behaviou</w:t>
      </w:r>
      <w:r>
        <w:rPr>
          <w:rFonts w:ascii="Arial" w:hAnsi="Arial" w:cs="Arial"/>
          <w:i/>
          <w:sz w:val="24"/>
          <w:szCs w:val="24"/>
        </w:rPr>
        <w:t>r and relationships with others</w:t>
      </w:r>
      <w:r w:rsidRPr="00334FA7">
        <w:rPr>
          <w:rFonts w:ascii="Arial" w:hAnsi="Arial" w:cs="Arial"/>
          <w:i/>
          <w:sz w:val="24"/>
          <w:szCs w:val="24"/>
        </w:rPr>
        <w:t>”.</w:t>
      </w:r>
    </w:p>
    <w:p w14:paraId="2C04DCBC" w14:textId="1CDD9E67" w:rsidR="00AA3AF1" w:rsidRDefault="00F842F7" w:rsidP="00CE659E">
      <w:pPr>
        <w:rPr>
          <w:rFonts w:ascii="Arial" w:hAnsi="Arial" w:cs="Arial"/>
          <w:sz w:val="24"/>
          <w:szCs w:val="24"/>
        </w:rPr>
      </w:pPr>
      <w:sdt>
        <w:sdtPr>
          <w:rPr>
            <w:rFonts w:ascii="Arial" w:hAnsi="Arial" w:cs="Arial"/>
            <w:b/>
            <w:sz w:val="24"/>
            <w:szCs w:val="24"/>
          </w:rPr>
          <w:id w:val="154350422"/>
          <w:citation/>
        </w:sdtPr>
        <w:sdtEndPr/>
        <w:sdtContent>
          <w:r w:rsidR="00334FA7">
            <w:rPr>
              <w:rFonts w:ascii="Arial" w:hAnsi="Arial" w:cs="Arial"/>
              <w:b/>
              <w:sz w:val="24"/>
              <w:szCs w:val="24"/>
            </w:rPr>
            <w:fldChar w:fldCharType="begin"/>
          </w:r>
          <w:r w:rsidR="00334FA7">
            <w:rPr>
              <w:rFonts w:ascii="Arial" w:hAnsi="Arial" w:cs="Arial"/>
              <w:b/>
              <w:sz w:val="24"/>
              <w:szCs w:val="24"/>
            </w:rPr>
            <w:instrText xml:space="preserve"> CITATION MQ20 \l 2057 </w:instrText>
          </w:r>
          <w:r w:rsidR="00334FA7">
            <w:rPr>
              <w:rFonts w:ascii="Arial" w:hAnsi="Arial" w:cs="Arial"/>
              <w:b/>
              <w:sz w:val="24"/>
              <w:szCs w:val="24"/>
            </w:rPr>
            <w:fldChar w:fldCharType="separate"/>
          </w:r>
          <w:r w:rsidR="00334FA7" w:rsidRPr="00334FA7">
            <w:rPr>
              <w:rFonts w:ascii="Arial" w:hAnsi="Arial" w:cs="Arial"/>
              <w:noProof/>
              <w:sz w:val="24"/>
              <w:szCs w:val="24"/>
            </w:rPr>
            <w:t>(MQ, 2020)</w:t>
          </w:r>
          <w:r w:rsidR="00334FA7">
            <w:rPr>
              <w:rFonts w:ascii="Arial" w:hAnsi="Arial" w:cs="Arial"/>
              <w:b/>
              <w:sz w:val="24"/>
              <w:szCs w:val="24"/>
            </w:rPr>
            <w:fldChar w:fldCharType="end"/>
          </w:r>
        </w:sdtContent>
      </w:sdt>
      <w:r w:rsidR="00334FA7">
        <w:rPr>
          <w:rFonts w:ascii="Arial" w:hAnsi="Arial" w:cs="Arial"/>
          <w:b/>
          <w:sz w:val="24"/>
          <w:szCs w:val="24"/>
        </w:rPr>
        <w:t xml:space="preserve"> </w:t>
      </w:r>
      <w:r w:rsidR="005F5A6E">
        <w:rPr>
          <w:rFonts w:ascii="Arial" w:hAnsi="Arial" w:cs="Arial"/>
          <w:sz w:val="24"/>
          <w:szCs w:val="24"/>
        </w:rPr>
        <w:t>acknowledges that the following are categorised as being mental health related problems:</w:t>
      </w:r>
    </w:p>
    <w:p w14:paraId="67A81916" w14:textId="0742741B"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Anxiety disorder</w:t>
      </w:r>
    </w:p>
    <w:p w14:paraId="1B6CE024" w14:textId="4F8F46FE"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Attention deficit hyperactivity disorder (ADHD)</w:t>
      </w:r>
    </w:p>
    <w:p w14:paraId="46A355B7" w14:textId="100536A8"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Autism spectrum disorder (ASD)</w:t>
      </w:r>
    </w:p>
    <w:p w14:paraId="330E8BD8" w14:textId="79C72877"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Bipolar</w:t>
      </w:r>
    </w:p>
    <w:p w14:paraId="686866DF" w14:textId="011A3704"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Borderline personality disorder (BPD)</w:t>
      </w:r>
    </w:p>
    <w:p w14:paraId="21E2A3C1" w14:textId="220FA4A9"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lastRenderedPageBreak/>
        <w:t>Depression</w:t>
      </w:r>
    </w:p>
    <w:p w14:paraId="4D2C9D31" w14:textId="6490E46F"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Eating disorders</w:t>
      </w:r>
    </w:p>
    <w:p w14:paraId="6784968F" w14:textId="28F50949"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Obsessive compulsive disorder (OCD)</w:t>
      </w:r>
    </w:p>
    <w:p w14:paraId="5B71F49C" w14:textId="6482E5C0" w:rsidR="005F5A6E" w:rsidRDefault="005F5A6E" w:rsidP="005F5A6E">
      <w:pPr>
        <w:pStyle w:val="ListParagraph"/>
        <w:numPr>
          <w:ilvl w:val="0"/>
          <w:numId w:val="14"/>
        </w:numPr>
        <w:rPr>
          <w:rFonts w:ascii="Arial" w:hAnsi="Arial" w:cs="Arial"/>
          <w:sz w:val="24"/>
          <w:szCs w:val="24"/>
        </w:rPr>
      </w:pPr>
      <w:r>
        <w:rPr>
          <w:rFonts w:ascii="Arial" w:hAnsi="Arial" w:cs="Arial"/>
          <w:sz w:val="24"/>
          <w:szCs w:val="24"/>
        </w:rPr>
        <w:t>Post-traumatic stress disorder (PTSD)</w:t>
      </w:r>
    </w:p>
    <w:p w14:paraId="103AF9B7" w14:textId="07626C2F" w:rsidR="005F5A6E" w:rsidRPr="005F5A6E" w:rsidRDefault="005F5A6E" w:rsidP="00CE659E">
      <w:pPr>
        <w:pStyle w:val="ListParagraph"/>
        <w:numPr>
          <w:ilvl w:val="0"/>
          <w:numId w:val="14"/>
        </w:numPr>
        <w:rPr>
          <w:rFonts w:ascii="Arial" w:hAnsi="Arial" w:cs="Arial"/>
          <w:sz w:val="24"/>
          <w:szCs w:val="24"/>
        </w:rPr>
      </w:pPr>
      <w:r>
        <w:rPr>
          <w:rFonts w:ascii="Arial" w:hAnsi="Arial" w:cs="Arial"/>
          <w:sz w:val="24"/>
          <w:szCs w:val="24"/>
        </w:rPr>
        <w:t xml:space="preserve">Schizophrenia </w:t>
      </w:r>
    </w:p>
    <w:p w14:paraId="385AD509" w14:textId="77777777" w:rsidR="00E5556D" w:rsidRDefault="004C54C4" w:rsidP="001F1C01">
      <w:pPr>
        <w:rPr>
          <w:rFonts w:ascii="Arial" w:hAnsi="Arial" w:cs="Arial"/>
          <w:sz w:val="24"/>
          <w:szCs w:val="24"/>
        </w:rPr>
      </w:pPr>
      <w:r w:rsidRPr="004C54C4">
        <w:rPr>
          <w:rFonts w:ascii="Arial" w:hAnsi="Arial" w:cs="Arial"/>
          <w:sz w:val="24"/>
          <w:szCs w:val="24"/>
        </w:rPr>
        <w:t>(Mind, 2020) argues that</w:t>
      </w:r>
      <w:r w:rsidR="001F1C01" w:rsidRPr="004C54C4">
        <w:rPr>
          <w:rFonts w:ascii="Arial" w:hAnsi="Arial" w:cs="Arial"/>
          <w:sz w:val="24"/>
          <w:szCs w:val="24"/>
        </w:rPr>
        <w:t xml:space="preserve"> one in four people experience mental health problems or illness at some point during their lifetime. With mental health awareness on the rise globally</w:t>
      </w:r>
      <w:r w:rsidR="001F19F9">
        <w:rPr>
          <w:rFonts w:ascii="Arial" w:hAnsi="Arial" w:cs="Arial"/>
          <w:sz w:val="24"/>
          <w:szCs w:val="24"/>
        </w:rPr>
        <w:t xml:space="preserve">, </w:t>
      </w:r>
      <w:r w:rsidRPr="004C54C4">
        <w:rPr>
          <w:rFonts w:ascii="Arial" w:hAnsi="Arial" w:cs="Arial"/>
          <w:sz w:val="24"/>
          <w:szCs w:val="24"/>
        </w:rPr>
        <w:t>identifying and supporting employees at the ear</w:t>
      </w:r>
      <w:r w:rsidR="001F19F9">
        <w:rPr>
          <w:rFonts w:ascii="Arial" w:hAnsi="Arial" w:cs="Arial"/>
          <w:sz w:val="24"/>
          <w:szCs w:val="24"/>
        </w:rPr>
        <w:t>ly stages can help sustain attendance at work and reduce sickness absence costs.</w:t>
      </w:r>
    </w:p>
    <w:p w14:paraId="096A25F6" w14:textId="1F68C2EF" w:rsidR="00AD2C15" w:rsidRDefault="00E5556D" w:rsidP="00AD2C15">
      <w:pPr>
        <w:rPr>
          <w:rFonts w:ascii="Arial" w:hAnsi="Arial" w:cs="Arial"/>
          <w:sz w:val="24"/>
          <w:szCs w:val="24"/>
        </w:rPr>
      </w:pPr>
      <w:r w:rsidRPr="00E5556D">
        <w:rPr>
          <w:rStyle w:val="e24kjd"/>
          <w:rFonts w:ascii="Arial" w:hAnsi="Arial" w:cs="Arial"/>
          <w:color w:val="222222"/>
          <w:sz w:val="24"/>
          <w:szCs w:val="24"/>
        </w:rPr>
        <w:t xml:space="preserve">(ACAS, 2020) states those who suffer a </w:t>
      </w:r>
      <w:r w:rsidRPr="00E5556D">
        <w:rPr>
          <w:rStyle w:val="e24kjd"/>
          <w:rFonts w:ascii="Arial" w:hAnsi="Arial" w:cs="Arial"/>
          <w:bCs/>
          <w:color w:val="222222"/>
          <w:sz w:val="24"/>
          <w:szCs w:val="24"/>
        </w:rPr>
        <w:t>mental health</w:t>
      </w:r>
      <w:r w:rsidRPr="00E5556D">
        <w:rPr>
          <w:rStyle w:val="e24kjd"/>
          <w:rFonts w:ascii="Arial" w:hAnsi="Arial" w:cs="Arial"/>
          <w:color w:val="222222"/>
          <w:sz w:val="24"/>
          <w:szCs w:val="24"/>
        </w:rPr>
        <w:t xml:space="preserve"> issue can be considered as a disability by </w:t>
      </w:r>
      <w:r w:rsidRPr="00E5556D">
        <w:rPr>
          <w:rStyle w:val="e24kjd"/>
          <w:rFonts w:ascii="Arial" w:hAnsi="Arial" w:cs="Arial"/>
          <w:bCs/>
          <w:color w:val="222222"/>
          <w:sz w:val="24"/>
          <w:szCs w:val="24"/>
        </w:rPr>
        <w:t>law</w:t>
      </w:r>
      <w:r w:rsidRPr="00E5556D">
        <w:rPr>
          <w:rStyle w:val="e24kjd"/>
          <w:rFonts w:ascii="Arial" w:hAnsi="Arial" w:cs="Arial"/>
          <w:color w:val="222222"/>
          <w:sz w:val="24"/>
          <w:szCs w:val="24"/>
        </w:rPr>
        <w:t xml:space="preserve"> should the following apply: it has a 'substantial adverse effect' on the life of an employee (for example, they regularly cannot focus on a task, or it takes them longer to do) it lasts at least 12 months, or is expected to.</w:t>
      </w:r>
    </w:p>
    <w:p w14:paraId="58E4B6E8" w14:textId="77777777" w:rsidR="007B0F8F" w:rsidRDefault="007B0F8F" w:rsidP="00AD2C15">
      <w:pPr>
        <w:rPr>
          <w:rFonts w:ascii="Arial" w:hAnsi="Arial" w:cs="Arial"/>
          <w:sz w:val="24"/>
          <w:szCs w:val="24"/>
        </w:rPr>
      </w:pPr>
    </w:p>
    <w:p w14:paraId="48F46C62" w14:textId="5B58196D" w:rsidR="00AD2C15" w:rsidRPr="00AD2C15" w:rsidRDefault="00AD2C15" w:rsidP="00AD2C15">
      <w:pPr>
        <w:ind w:left="720" w:hanging="720"/>
        <w:rPr>
          <w:rFonts w:ascii="Arial" w:hAnsi="Arial" w:cs="Arial"/>
          <w:b/>
          <w:sz w:val="24"/>
          <w:szCs w:val="24"/>
        </w:rPr>
      </w:pPr>
      <w:r w:rsidRPr="00AD2C15">
        <w:rPr>
          <w:rFonts w:ascii="Arial" w:hAnsi="Arial" w:cs="Arial"/>
          <w:b/>
          <w:sz w:val="24"/>
          <w:szCs w:val="24"/>
        </w:rPr>
        <w:t>3.2</w:t>
      </w:r>
      <w:r w:rsidRPr="00AD2C15">
        <w:rPr>
          <w:rFonts w:ascii="Arial" w:hAnsi="Arial" w:cs="Arial"/>
          <w:b/>
          <w:sz w:val="24"/>
          <w:szCs w:val="24"/>
        </w:rPr>
        <w:tab/>
        <w:t>Why critically evaluate NPTCBCs approach to managing an employee who is presented with a mental health related disorder</w:t>
      </w:r>
    </w:p>
    <w:p w14:paraId="696B62E2" w14:textId="6D3FFD7C" w:rsidR="00E5556D" w:rsidRPr="00336398" w:rsidRDefault="002A3C52" w:rsidP="002A3C52">
      <w:pPr>
        <w:pStyle w:val="NoSpacing"/>
        <w:rPr>
          <w:rFonts w:ascii="Arial" w:hAnsi="Arial" w:cs="Arial"/>
          <w:sz w:val="24"/>
          <w:szCs w:val="24"/>
        </w:rPr>
      </w:pPr>
      <w:r w:rsidRPr="00336398">
        <w:rPr>
          <w:rFonts w:ascii="Arial" w:hAnsi="Arial" w:cs="Arial"/>
          <w:sz w:val="24"/>
          <w:szCs w:val="24"/>
        </w:rPr>
        <w:t>As outlined in (NPTCBC, 2018) workforce strategy plan, the council is continuously undergoing significant transformational and budgetary challenges due to</w:t>
      </w:r>
      <w:r w:rsidR="00336398" w:rsidRPr="00336398">
        <w:rPr>
          <w:rFonts w:ascii="Arial" w:hAnsi="Arial" w:cs="Arial"/>
          <w:sz w:val="24"/>
          <w:szCs w:val="24"/>
        </w:rPr>
        <w:t xml:space="preserve"> reduced funding from (Welsh Government,</w:t>
      </w:r>
      <w:r w:rsidR="00336398">
        <w:rPr>
          <w:rFonts w:ascii="Arial" w:hAnsi="Arial" w:cs="Arial"/>
          <w:sz w:val="24"/>
          <w:szCs w:val="24"/>
        </w:rPr>
        <w:t xml:space="preserve"> 2019</w:t>
      </w:r>
      <w:r w:rsidR="00336398" w:rsidRPr="00336398">
        <w:rPr>
          <w:rFonts w:ascii="Arial" w:hAnsi="Arial" w:cs="Arial"/>
          <w:sz w:val="24"/>
          <w:szCs w:val="24"/>
        </w:rPr>
        <w:t>)</w:t>
      </w:r>
      <w:r w:rsidRPr="00336398">
        <w:rPr>
          <w:rFonts w:ascii="Arial" w:hAnsi="Arial" w:cs="Arial"/>
          <w:sz w:val="24"/>
          <w:szCs w:val="24"/>
        </w:rPr>
        <w:t xml:space="preserve"> </w:t>
      </w:r>
      <w:r w:rsidR="00336398" w:rsidRPr="00336398">
        <w:rPr>
          <w:rFonts w:ascii="Arial" w:hAnsi="Arial" w:cs="Arial"/>
          <w:sz w:val="24"/>
          <w:szCs w:val="24"/>
        </w:rPr>
        <w:t xml:space="preserve">over the </w:t>
      </w:r>
      <w:r w:rsidRPr="00336398">
        <w:rPr>
          <w:rFonts w:ascii="Arial" w:hAnsi="Arial" w:cs="Arial"/>
          <w:sz w:val="24"/>
          <w:szCs w:val="24"/>
        </w:rPr>
        <w:t>next five years</w:t>
      </w:r>
      <w:r w:rsidR="00336398">
        <w:rPr>
          <w:rFonts w:ascii="Arial" w:hAnsi="Arial" w:cs="Arial"/>
          <w:sz w:val="24"/>
          <w:szCs w:val="24"/>
        </w:rPr>
        <w:t xml:space="preserve">. </w:t>
      </w:r>
      <w:r w:rsidR="00A546EC">
        <w:rPr>
          <w:rFonts w:ascii="Arial" w:hAnsi="Arial" w:cs="Arial"/>
          <w:sz w:val="24"/>
          <w:szCs w:val="24"/>
        </w:rPr>
        <w:t>As a result, NPTCBC is trying to decrease its wage bill by in turn, decreasing its workforce. Voluntary redundancy schemes are constantly in operation but more recently it has been necessary for compulsory redundancies in many service areas with 76 employees leaving in 2018/2019 (Bi query data report 2020).</w:t>
      </w:r>
    </w:p>
    <w:p w14:paraId="26C2999A" w14:textId="128B7D51" w:rsidR="00336398" w:rsidRPr="00336398" w:rsidRDefault="00336398" w:rsidP="002A3C52">
      <w:pPr>
        <w:pStyle w:val="NoSpacing"/>
        <w:rPr>
          <w:rFonts w:ascii="Arial" w:hAnsi="Arial" w:cs="Arial"/>
          <w:sz w:val="24"/>
          <w:szCs w:val="24"/>
        </w:rPr>
      </w:pPr>
    </w:p>
    <w:p w14:paraId="2002E303" w14:textId="383616B2" w:rsidR="001A4B47" w:rsidRPr="00D72DF4" w:rsidRDefault="00D72DF4" w:rsidP="002A3C52">
      <w:pPr>
        <w:pStyle w:val="NoSpacing"/>
        <w:rPr>
          <w:rFonts w:ascii="Arial" w:hAnsi="Arial" w:cs="Arial"/>
          <w:b/>
          <w:i/>
          <w:sz w:val="24"/>
          <w:szCs w:val="24"/>
        </w:rPr>
      </w:pPr>
      <w:r w:rsidRPr="0013513A">
        <w:rPr>
          <w:rFonts w:ascii="Arial" w:hAnsi="Arial" w:cs="Arial"/>
          <w:b/>
          <w:i/>
          <w:sz w:val="24"/>
          <w:szCs w:val="24"/>
        </w:rPr>
        <w:t>Figure 1</w:t>
      </w:r>
      <w:r>
        <w:rPr>
          <w:rFonts w:ascii="Arial" w:hAnsi="Arial" w:cs="Arial"/>
          <w:sz w:val="24"/>
          <w:szCs w:val="24"/>
        </w:rPr>
        <w:t xml:space="preserve"> shows that </w:t>
      </w:r>
      <w:r w:rsidR="00336398" w:rsidRPr="00336398">
        <w:rPr>
          <w:rFonts w:ascii="Arial" w:hAnsi="Arial" w:cs="Arial"/>
          <w:sz w:val="24"/>
          <w:szCs w:val="24"/>
        </w:rPr>
        <w:t>mental health</w:t>
      </w:r>
      <w:r>
        <w:rPr>
          <w:rFonts w:ascii="Arial" w:hAnsi="Arial" w:cs="Arial"/>
          <w:sz w:val="24"/>
          <w:szCs w:val="24"/>
        </w:rPr>
        <w:t xml:space="preserve"> related disorders </w:t>
      </w:r>
      <w:r w:rsidR="00336398" w:rsidRPr="00336398">
        <w:rPr>
          <w:rFonts w:ascii="Arial" w:hAnsi="Arial" w:cs="Arial"/>
          <w:sz w:val="24"/>
          <w:szCs w:val="24"/>
        </w:rPr>
        <w:t>accounted for the highest reasons given for absence reasons in 2018/2019 with 64% of absences related to long term absence from work (absences longer than 28 continuous days) in line with the council’s Maximising Att</w:t>
      </w:r>
      <w:r>
        <w:rPr>
          <w:rFonts w:ascii="Arial" w:hAnsi="Arial" w:cs="Arial"/>
          <w:sz w:val="24"/>
          <w:szCs w:val="24"/>
        </w:rPr>
        <w:t>endance at Work Policy/Procedure.</w:t>
      </w:r>
      <w:r w:rsidR="00F367E4">
        <w:rPr>
          <w:rFonts w:ascii="Arial" w:hAnsi="Arial" w:cs="Arial"/>
          <w:sz w:val="24"/>
          <w:szCs w:val="24"/>
        </w:rPr>
        <w:t xml:space="preserve"> </w:t>
      </w:r>
      <w:r w:rsidR="001A4B47">
        <w:rPr>
          <w:rFonts w:ascii="Arial" w:hAnsi="Arial" w:cs="Arial"/>
          <w:sz w:val="24"/>
          <w:szCs w:val="24"/>
        </w:rPr>
        <w:t xml:space="preserve">On average, this costs the council </w:t>
      </w:r>
      <w:r w:rsidR="0010094A">
        <w:rPr>
          <w:rFonts w:ascii="Arial" w:hAnsi="Arial" w:cs="Arial"/>
          <w:sz w:val="24"/>
          <w:szCs w:val="24"/>
        </w:rPr>
        <w:t>£8</w:t>
      </w:r>
      <w:r w:rsidR="00A546EC">
        <w:rPr>
          <w:rFonts w:ascii="Arial" w:hAnsi="Arial" w:cs="Arial"/>
          <w:sz w:val="24"/>
          <w:szCs w:val="24"/>
        </w:rPr>
        <w:t xml:space="preserve"> million</w:t>
      </w:r>
      <w:r w:rsidR="001A4B47">
        <w:rPr>
          <w:rFonts w:ascii="Arial" w:hAnsi="Arial" w:cs="Arial"/>
          <w:sz w:val="24"/>
          <w:szCs w:val="24"/>
        </w:rPr>
        <w:t xml:space="preserve"> and is a significant budgetary concern. </w:t>
      </w:r>
    </w:p>
    <w:p w14:paraId="6D936744" w14:textId="192A299B" w:rsidR="00A546EC" w:rsidRDefault="00A546EC" w:rsidP="002A3C52">
      <w:pPr>
        <w:pStyle w:val="NoSpacing"/>
        <w:rPr>
          <w:rFonts w:ascii="Arial" w:hAnsi="Arial" w:cs="Arial"/>
          <w:sz w:val="24"/>
          <w:szCs w:val="24"/>
        </w:rPr>
      </w:pPr>
    </w:p>
    <w:p w14:paraId="77FBF2B9" w14:textId="5A614B15" w:rsidR="00336398" w:rsidRDefault="00DB0DFC" w:rsidP="002A3C52">
      <w:pPr>
        <w:pStyle w:val="NoSpacing"/>
        <w:rPr>
          <w:rFonts w:ascii="Arial" w:hAnsi="Arial" w:cs="Arial"/>
          <w:sz w:val="24"/>
          <w:szCs w:val="24"/>
        </w:rPr>
      </w:pPr>
      <w:r>
        <w:rPr>
          <w:rFonts w:ascii="Arial" w:hAnsi="Arial" w:cs="Arial"/>
          <w:sz w:val="24"/>
          <w:szCs w:val="24"/>
        </w:rPr>
        <w:t xml:space="preserve">(CIPD, </w:t>
      </w:r>
      <w:r w:rsidR="005A47A2">
        <w:rPr>
          <w:rFonts w:ascii="Arial" w:hAnsi="Arial" w:cs="Arial"/>
          <w:sz w:val="24"/>
          <w:szCs w:val="24"/>
        </w:rPr>
        <w:t>2020) health and well-being at work survey 2020 highlighted that mental health is the most common cause for long term</w:t>
      </w:r>
      <w:r w:rsidR="000865E1">
        <w:rPr>
          <w:rFonts w:ascii="Arial" w:hAnsi="Arial" w:cs="Arial"/>
          <w:sz w:val="24"/>
          <w:szCs w:val="24"/>
        </w:rPr>
        <w:t xml:space="preserve"> absences with 59% of employees (</w:t>
      </w:r>
      <w:r w:rsidR="000865E1" w:rsidRPr="0013513A">
        <w:rPr>
          <w:rFonts w:ascii="Arial" w:hAnsi="Arial" w:cs="Arial"/>
          <w:b/>
          <w:i/>
          <w:sz w:val="24"/>
          <w:szCs w:val="24"/>
        </w:rPr>
        <w:t>figure 2</w:t>
      </w:r>
      <w:r w:rsidR="000865E1">
        <w:rPr>
          <w:rFonts w:ascii="Arial" w:hAnsi="Arial" w:cs="Arial"/>
          <w:sz w:val="24"/>
          <w:szCs w:val="24"/>
        </w:rPr>
        <w:t>). It is clear that mental health absences are a concern globally.</w:t>
      </w:r>
      <w:r w:rsidR="005A47A2">
        <w:rPr>
          <w:rFonts w:ascii="Arial" w:hAnsi="Arial" w:cs="Arial"/>
          <w:sz w:val="24"/>
          <w:szCs w:val="24"/>
        </w:rPr>
        <w:t xml:space="preserve"> </w:t>
      </w:r>
    </w:p>
    <w:p w14:paraId="618A5372" w14:textId="12B02F0F" w:rsidR="007B0F8F" w:rsidRDefault="007B0F8F" w:rsidP="002A3C52">
      <w:pPr>
        <w:pStyle w:val="NoSpacing"/>
        <w:rPr>
          <w:rFonts w:ascii="Arial" w:hAnsi="Arial" w:cs="Arial"/>
          <w:sz w:val="24"/>
          <w:szCs w:val="24"/>
        </w:rPr>
      </w:pPr>
    </w:p>
    <w:p w14:paraId="0C0A027B" w14:textId="5949D66B" w:rsidR="007B0F8F" w:rsidRDefault="007B0F8F" w:rsidP="002A3C52">
      <w:pPr>
        <w:pStyle w:val="NoSpacing"/>
        <w:rPr>
          <w:rFonts w:ascii="Arial" w:hAnsi="Arial" w:cs="Arial"/>
          <w:sz w:val="24"/>
          <w:szCs w:val="24"/>
        </w:rPr>
      </w:pPr>
      <w:r>
        <w:rPr>
          <w:rFonts w:ascii="Arial" w:hAnsi="Arial" w:cs="Arial"/>
          <w:sz w:val="24"/>
          <w:szCs w:val="24"/>
        </w:rPr>
        <w:t>(HR magazine, 2020) highlights that addressing wellbeing in the workplace is pivotal to better productivity, better morale and reduced absenteeism. It is important that employees feel emotionally supported and confident to speak up about health concerns.</w:t>
      </w:r>
    </w:p>
    <w:p w14:paraId="00B3B58B" w14:textId="77777777" w:rsidR="007B0F8F" w:rsidRDefault="007B0F8F" w:rsidP="002A3C52">
      <w:pPr>
        <w:pStyle w:val="NoSpacing"/>
        <w:rPr>
          <w:rFonts w:ascii="Arial" w:hAnsi="Arial" w:cs="Arial"/>
          <w:sz w:val="24"/>
          <w:szCs w:val="24"/>
        </w:rPr>
      </w:pPr>
    </w:p>
    <w:p w14:paraId="7FC2626F" w14:textId="77777777" w:rsidR="00C2198E" w:rsidRDefault="00C2198E" w:rsidP="00C2198E">
      <w:pPr>
        <w:pStyle w:val="NoSpacing"/>
        <w:rPr>
          <w:rFonts w:ascii="Arial" w:hAnsi="Arial" w:cs="Arial"/>
          <w:sz w:val="24"/>
          <w:szCs w:val="24"/>
        </w:rPr>
      </w:pPr>
    </w:p>
    <w:p w14:paraId="01644977" w14:textId="78F7842F" w:rsidR="00C2198E" w:rsidRDefault="00C2198E" w:rsidP="00C2198E">
      <w:pPr>
        <w:pStyle w:val="NoSpacing"/>
        <w:numPr>
          <w:ilvl w:val="1"/>
          <w:numId w:val="18"/>
        </w:numPr>
        <w:rPr>
          <w:rFonts w:ascii="Arial" w:hAnsi="Arial" w:cs="Arial"/>
          <w:b/>
          <w:sz w:val="24"/>
          <w:szCs w:val="24"/>
        </w:rPr>
      </w:pPr>
      <w:r w:rsidRPr="00C2198E">
        <w:rPr>
          <w:rFonts w:ascii="Arial" w:hAnsi="Arial" w:cs="Arial"/>
          <w:b/>
          <w:sz w:val="24"/>
          <w:szCs w:val="24"/>
        </w:rPr>
        <w:t xml:space="preserve"> </w:t>
      </w:r>
      <w:r w:rsidR="002109C3">
        <w:rPr>
          <w:rFonts w:ascii="Arial" w:hAnsi="Arial" w:cs="Arial"/>
          <w:b/>
          <w:sz w:val="24"/>
          <w:szCs w:val="24"/>
        </w:rPr>
        <w:t>The role of Occupational Health</w:t>
      </w:r>
    </w:p>
    <w:p w14:paraId="4A96FD41" w14:textId="1D7E7BF6" w:rsidR="002109C3" w:rsidRDefault="002109C3" w:rsidP="002109C3">
      <w:pPr>
        <w:pStyle w:val="NoSpacing"/>
        <w:rPr>
          <w:rFonts w:ascii="Arial" w:hAnsi="Arial" w:cs="Arial"/>
          <w:b/>
          <w:sz w:val="24"/>
          <w:szCs w:val="24"/>
        </w:rPr>
      </w:pPr>
    </w:p>
    <w:p w14:paraId="1DC5AFB8" w14:textId="77777777" w:rsidR="00873E0D" w:rsidRDefault="00A46376" w:rsidP="002109C3">
      <w:pPr>
        <w:pStyle w:val="NoSpacing"/>
        <w:rPr>
          <w:rFonts w:ascii="Arial" w:hAnsi="Arial" w:cs="Arial"/>
          <w:sz w:val="24"/>
          <w:szCs w:val="24"/>
        </w:rPr>
      </w:pPr>
      <w:r>
        <w:rPr>
          <w:rFonts w:ascii="Arial" w:hAnsi="Arial" w:cs="Arial"/>
          <w:sz w:val="24"/>
          <w:szCs w:val="24"/>
        </w:rPr>
        <w:t xml:space="preserve">(Personnel Today, 2017) argues </w:t>
      </w:r>
      <w:r w:rsidR="00873E0D">
        <w:rPr>
          <w:rFonts w:ascii="Arial" w:hAnsi="Arial" w:cs="Arial"/>
          <w:sz w:val="24"/>
          <w:szCs w:val="24"/>
        </w:rPr>
        <w:t xml:space="preserve">the importance of </w:t>
      </w:r>
      <w:r>
        <w:rPr>
          <w:rFonts w:ascii="Arial" w:hAnsi="Arial" w:cs="Arial"/>
          <w:sz w:val="24"/>
          <w:szCs w:val="24"/>
        </w:rPr>
        <w:t>occupational health</w:t>
      </w:r>
      <w:r w:rsidR="00873E0D">
        <w:rPr>
          <w:rFonts w:ascii="Arial" w:hAnsi="Arial" w:cs="Arial"/>
          <w:sz w:val="24"/>
          <w:szCs w:val="24"/>
        </w:rPr>
        <w:t xml:space="preserve"> (OH)</w:t>
      </w:r>
      <w:r>
        <w:rPr>
          <w:rFonts w:ascii="Arial" w:hAnsi="Arial" w:cs="Arial"/>
          <w:sz w:val="24"/>
          <w:szCs w:val="24"/>
        </w:rPr>
        <w:t xml:space="preserve"> </w:t>
      </w:r>
      <w:r w:rsidR="00873E0D">
        <w:rPr>
          <w:rFonts w:ascii="Arial" w:hAnsi="Arial" w:cs="Arial"/>
          <w:sz w:val="24"/>
          <w:szCs w:val="24"/>
        </w:rPr>
        <w:t>in the workplace as their role is to focus on the relationship between work (</w:t>
      </w:r>
      <w:proofErr w:type="gramStart"/>
      <w:r w:rsidR="00873E0D">
        <w:rPr>
          <w:rFonts w:ascii="Arial" w:hAnsi="Arial" w:cs="Arial"/>
          <w:sz w:val="24"/>
          <w:szCs w:val="24"/>
        </w:rPr>
        <w:t>or</w:t>
      </w:r>
      <w:proofErr w:type="gramEnd"/>
      <w:r w:rsidR="00873E0D">
        <w:rPr>
          <w:rFonts w:ascii="Arial" w:hAnsi="Arial" w:cs="Arial"/>
          <w:sz w:val="24"/>
          <w:szCs w:val="24"/>
        </w:rPr>
        <w:t xml:space="preserve"> occupation) and health. OH is concerned with both the individual employee, as much as the </w:t>
      </w:r>
      <w:r w:rsidR="00873E0D">
        <w:rPr>
          <w:rFonts w:ascii="Arial" w:hAnsi="Arial" w:cs="Arial"/>
          <w:sz w:val="24"/>
          <w:szCs w:val="24"/>
        </w:rPr>
        <w:lastRenderedPageBreak/>
        <w:t>organisation or employer and to achieve the best relationship, it must work both ways.</w:t>
      </w:r>
    </w:p>
    <w:p w14:paraId="5631B457" w14:textId="77777777" w:rsidR="00873E0D" w:rsidRDefault="00873E0D" w:rsidP="002109C3">
      <w:pPr>
        <w:pStyle w:val="NoSpacing"/>
        <w:rPr>
          <w:rFonts w:ascii="Arial" w:hAnsi="Arial" w:cs="Arial"/>
          <w:sz w:val="24"/>
          <w:szCs w:val="24"/>
        </w:rPr>
      </w:pPr>
    </w:p>
    <w:p w14:paraId="174697A1" w14:textId="77777777" w:rsidR="00A06853" w:rsidRDefault="00873E0D" w:rsidP="002109C3">
      <w:pPr>
        <w:pStyle w:val="NoSpacing"/>
        <w:rPr>
          <w:rFonts w:ascii="Arial" w:hAnsi="Arial" w:cs="Arial"/>
          <w:sz w:val="24"/>
          <w:szCs w:val="24"/>
        </w:rPr>
      </w:pPr>
      <w:r>
        <w:rPr>
          <w:rFonts w:ascii="Arial" w:hAnsi="Arial" w:cs="Arial"/>
          <w:sz w:val="24"/>
          <w:szCs w:val="24"/>
        </w:rPr>
        <w:t>It is clear that a person’s health can affect their work</w:t>
      </w:r>
      <w:r w:rsidR="000D75A1">
        <w:rPr>
          <w:rFonts w:ascii="Arial" w:hAnsi="Arial" w:cs="Arial"/>
          <w:sz w:val="24"/>
          <w:szCs w:val="24"/>
        </w:rPr>
        <w:t xml:space="preserve"> </w:t>
      </w:r>
      <w:r>
        <w:rPr>
          <w:rFonts w:ascii="Arial" w:hAnsi="Arial" w:cs="Arial"/>
          <w:sz w:val="24"/>
          <w:szCs w:val="24"/>
        </w:rPr>
        <w:t xml:space="preserve">through </w:t>
      </w:r>
      <w:r w:rsidR="000D75A1">
        <w:rPr>
          <w:rFonts w:ascii="Arial" w:hAnsi="Arial" w:cs="Arial"/>
          <w:sz w:val="24"/>
          <w:szCs w:val="24"/>
        </w:rPr>
        <w:t xml:space="preserve">higher levels of absenteeism and OH’s main objectives are </w:t>
      </w:r>
      <w:r w:rsidR="00A06853">
        <w:rPr>
          <w:rFonts w:ascii="Arial" w:hAnsi="Arial" w:cs="Arial"/>
          <w:sz w:val="24"/>
          <w:szCs w:val="24"/>
        </w:rPr>
        <w:t>to provide advice to both employee and employer which:</w:t>
      </w:r>
    </w:p>
    <w:p w14:paraId="0A95AE23" w14:textId="77777777" w:rsidR="00A06853" w:rsidRDefault="00A06853" w:rsidP="002109C3">
      <w:pPr>
        <w:pStyle w:val="NoSpacing"/>
        <w:rPr>
          <w:rFonts w:ascii="Arial" w:hAnsi="Arial" w:cs="Arial"/>
          <w:sz w:val="24"/>
          <w:szCs w:val="24"/>
        </w:rPr>
      </w:pPr>
    </w:p>
    <w:p w14:paraId="05FE0AEC" w14:textId="122C96FC" w:rsidR="00873E0D" w:rsidRDefault="00A06853" w:rsidP="00A06853">
      <w:pPr>
        <w:pStyle w:val="NoSpacing"/>
        <w:numPr>
          <w:ilvl w:val="0"/>
          <w:numId w:val="19"/>
        </w:numPr>
        <w:rPr>
          <w:rFonts w:ascii="Arial" w:hAnsi="Arial" w:cs="Arial"/>
          <w:sz w:val="24"/>
          <w:szCs w:val="24"/>
        </w:rPr>
      </w:pPr>
      <w:r>
        <w:rPr>
          <w:rFonts w:ascii="Arial" w:hAnsi="Arial" w:cs="Arial"/>
          <w:sz w:val="24"/>
          <w:szCs w:val="24"/>
        </w:rPr>
        <w:t>Identify and help prevent illness caused by work</w:t>
      </w:r>
    </w:p>
    <w:p w14:paraId="53A8F459" w14:textId="6B754120" w:rsidR="00A06853" w:rsidRDefault="00A06853" w:rsidP="00A06853">
      <w:pPr>
        <w:pStyle w:val="NoSpacing"/>
        <w:numPr>
          <w:ilvl w:val="0"/>
          <w:numId w:val="19"/>
        </w:numPr>
        <w:rPr>
          <w:rFonts w:ascii="Arial" w:hAnsi="Arial" w:cs="Arial"/>
          <w:sz w:val="24"/>
          <w:szCs w:val="24"/>
        </w:rPr>
      </w:pPr>
      <w:r>
        <w:rPr>
          <w:rFonts w:ascii="Arial" w:hAnsi="Arial" w:cs="Arial"/>
          <w:sz w:val="24"/>
          <w:szCs w:val="24"/>
        </w:rPr>
        <w:t>To advise on the fitness of an employee to carry out their role</w:t>
      </w:r>
    </w:p>
    <w:p w14:paraId="0C505B6B" w14:textId="19B14230" w:rsidR="00A06853" w:rsidRDefault="00A06853" w:rsidP="00A06853">
      <w:pPr>
        <w:pStyle w:val="NoSpacing"/>
        <w:numPr>
          <w:ilvl w:val="0"/>
          <w:numId w:val="19"/>
        </w:numPr>
        <w:rPr>
          <w:rFonts w:ascii="Arial" w:hAnsi="Arial" w:cs="Arial"/>
          <w:sz w:val="24"/>
          <w:szCs w:val="24"/>
        </w:rPr>
      </w:pPr>
      <w:r>
        <w:rPr>
          <w:rFonts w:ascii="Arial" w:hAnsi="Arial" w:cs="Arial"/>
          <w:sz w:val="24"/>
          <w:szCs w:val="24"/>
        </w:rPr>
        <w:t>To provide emergency response on site</w:t>
      </w:r>
    </w:p>
    <w:p w14:paraId="4044F817" w14:textId="007A6A76" w:rsidR="00A06853" w:rsidRPr="00A46376" w:rsidRDefault="00A06853" w:rsidP="00A06853">
      <w:pPr>
        <w:pStyle w:val="NoSpacing"/>
        <w:numPr>
          <w:ilvl w:val="0"/>
          <w:numId w:val="19"/>
        </w:numPr>
        <w:rPr>
          <w:rFonts w:ascii="Arial" w:hAnsi="Arial" w:cs="Arial"/>
          <w:sz w:val="24"/>
          <w:szCs w:val="24"/>
        </w:rPr>
      </w:pPr>
      <w:r>
        <w:rPr>
          <w:rFonts w:ascii="Arial" w:hAnsi="Arial" w:cs="Arial"/>
          <w:sz w:val="24"/>
          <w:szCs w:val="24"/>
        </w:rPr>
        <w:t>To improve and maintain the health of the workforce to the mutual benefit of both employee and employer</w:t>
      </w:r>
    </w:p>
    <w:p w14:paraId="628BD54D" w14:textId="1B7CD1F1" w:rsidR="00C2198E" w:rsidRDefault="00C2198E" w:rsidP="00C2198E">
      <w:pPr>
        <w:pStyle w:val="NoSpacing"/>
        <w:rPr>
          <w:rFonts w:ascii="Arial" w:hAnsi="Arial" w:cs="Arial"/>
          <w:b/>
          <w:sz w:val="24"/>
          <w:szCs w:val="24"/>
        </w:rPr>
      </w:pPr>
    </w:p>
    <w:p w14:paraId="1E8EBDBB" w14:textId="4AD442F3" w:rsidR="00C2198E" w:rsidRDefault="00A06853" w:rsidP="00C2198E">
      <w:pPr>
        <w:pStyle w:val="NoSpacing"/>
        <w:rPr>
          <w:rFonts w:ascii="Arial" w:hAnsi="Arial" w:cs="Arial"/>
          <w:color w:val="212529"/>
          <w:sz w:val="24"/>
          <w:szCs w:val="24"/>
        </w:rPr>
      </w:pPr>
      <w:r>
        <w:rPr>
          <w:rFonts w:ascii="Arial" w:hAnsi="Arial" w:cs="Arial"/>
          <w:sz w:val="24"/>
          <w:szCs w:val="24"/>
        </w:rPr>
        <w:t xml:space="preserve">NPTCBC has its own OH service with health care professionals </w:t>
      </w:r>
      <w:r w:rsidR="00576288">
        <w:rPr>
          <w:rFonts w:ascii="Arial" w:hAnsi="Arial" w:cs="Arial"/>
          <w:sz w:val="24"/>
          <w:szCs w:val="24"/>
        </w:rPr>
        <w:t>providing advice and consultancy support to</w:t>
      </w:r>
      <w:r>
        <w:rPr>
          <w:rFonts w:ascii="Arial" w:hAnsi="Arial" w:cs="Arial"/>
          <w:sz w:val="24"/>
          <w:szCs w:val="24"/>
        </w:rPr>
        <w:t xml:space="preserve"> managers </w:t>
      </w:r>
      <w:r w:rsidR="00576288">
        <w:rPr>
          <w:rFonts w:ascii="Arial" w:hAnsi="Arial" w:cs="Arial"/>
          <w:sz w:val="24"/>
          <w:szCs w:val="24"/>
        </w:rPr>
        <w:t xml:space="preserve">are concerned </w:t>
      </w:r>
      <w:r w:rsidR="00576288" w:rsidRPr="00576288">
        <w:rPr>
          <w:rFonts w:ascii="Arial" w:hAnsi="Arial" w:cs="Arial"/>
          <w:sz w:val="24"/>
          <w:szCs w:val="24"/>
        </w:rPr>
        <w:t xml:space="preserve">with the effects </w:t>
      </w:r>
      <w:r w:rsidR="00576288" w:rsidRPr="00576288">
        <w:rPr>
          <w:rFonts w:ascii="Arial" w:hAnsi="Arial" w:cs="Arial"/>
          <w:color w:val="212529"/>
          <w:sz w:val="24"/>
          <w:szCs w:val="24"/>
        </w:rPr>
        <w:t>of work on an employee’s health or the effects of health on an employee’s capacity to do their roles effectively.</w:t>
      </w:r>
      <w:r w:rsidR="009E716E">
        <w:rPr>
          <w:rFonts w:ascii="Arial" w:hAnsi="Arial" w:cs="Arial"/>
          <w:color w:val="212529"/>
          <w:sz w:val="24"/>
          <w:szCs w:val="24"/>
        </w:rPr>
        <w:t xml:space="preserve"> It is known that there is no mental health specific professional in the service.</w:t>
      </w:r>
    </w:p>
    <w:p w14:paraId="50113E4D" w14:textId="0C8D4663" w:rsidR="00823E42" w:rsidRPr="00C2198E" w:rsidRDefault="00823E42" w:rsidP="00C2198E">
      <w:pPr>
        <w:pStyle w:val="NoSpacing"/>
        <w:rPr>
          <w:rFonts w:ascii="Arial" w:hAnsi="Arial" w:cs="Arial"/>
          <w:sz w:val="24"/>
          <w:szCs w:val="24"/>
        </w:rPr>
      </w:pPr>
    </w:p>
    <w:p w14:paraId="675243CE" w14:textId="77777777" w:rsidR="00C2198E" w:rsidRPr="00C2198E" w:rsidRDefault="00C2198E" w:rsidP="00C2198E">
      <w:pPr>
        <w:pStyle w:val="NoSpacing"/>
        <w:rPr>
          <w:rFonts w:ascii="Arial" w:hAnsi="Arial" w:cs="Arial"/>
          <w:b/>
          <w:sz w:val="24"/>
          <w:szCs w:val="24"/>
        </w:rPr>
      </w:pPr>
    </w:p>
    <w:p w14:paraId="0A3D8937" w14:textId="2D4A148B" w:rsidR="00674632" w:rsidRDefault="00674632" w:rsidP="00C2198E">
      <w:pPr>
        <w:pStyle w:val="ListParagraph"/>
        <w:numPr>
          <w:ilvl w:val="0"/>
          <w:numId w:val="18"/>
        </w:numPr>
        <w:ind w:right="-58"/>
        <w:rPr>
          <w:rFonts w:ascii="Arial" w:hAnsi="Arial" w:cs="Arial"/>
          <w:b/>
          <w:sz w:val="24"/>
          <w:szCs w:val="24"/>
        </w:rPr>
      </w:pPr>
      <w:r w:rsidRPr="00674632">
        <w:rPr>
          <w:rFonts w:ascii="Arial" w:hAnsi="Arial" w:cs="Arial"/>
          <w:b/>
          <w:sz w:val="24"/>
          <w:szCs w:val="24"/>
        </w:rPr>
        <w:t xml:space="preserve">Methodology </w:t>
      </w:r>
    </w:p>
    <w:p w14:paraId="6BA46744" w14:textId="6CB47F25" w:rsidR="00576288" w:rsidRDefault="00576288" w:rsidP="00674632">
      <w:pPr>
        <w:ind w:right="-58"/>
        <w:rPr>
          <w:rFonts w:ascii="Arial" w:hAnsi="Arial" w:cs="Arial"/>
          <w:b/>
          <w:sz w:val="24"/>
          <w:szCs w:val="24"/>
        </w:rPr>
      </w:pPr>
      <w:r>
        <w:rPr>
          <w:rFonts w:ascii="Arial" w:hAnsi="Arial" w:cs="Arial"/>
          <w:b/>
          <w:sz w:val="24"/>
          <w:szCs w:val="24"/>
        </w:rPr>
        <w:t>4.1 Primary research</w:t>
      </w:r>
    </w:p>
    <w:p w14:paraId="637EB1A4" w14:textId="1EBD69BE" w:rsidR="00BF347E" w:rsidRPr="00487E92" w:rsidRDefault="00487E92" w:rsidP="00674632">
      <w:pPr>
        <w:ind w:right="-58"/>
        <w:rPr>
          <w:rFonts w:ascii="Arial" w:hAnsi="Arial" w:cs="Arial"/>
          <w:sz w:val="24"/>
          <w:szCs w:val="24"/>
        </w:rPr>
      </w:pPr>
      <w:r>
        <w:rPr>
          <w:rFonts w:ascii="Arial" w:hAnsi="Arial" w:cs="Arial"/>
          <w:sz w:val="24"/>
          <w:szCs w:val="24"/>
        </w:rPr>
        <w:t xml:space="preserve">(Perkins &amp; </w:t>
      </w:r>
      <w:proofErr w:type="spellStart"/>
      <w:r>
        <w:rPr>
          <w:rFonts w:ascii="Arial" w:hAnsi="Arial" w:cs="Arial"/>
          <w:sz w:val="24"/>
          <w:szCs w:val="24"/>
        </w:rPr>
        <w:t>Woodhams</w:t>
      </w:r>
      <w:proofErr w:type="spellEnd"/>
      <w:r>
        <w:rPr>
          <w:rFonts w:ascii="Arial" w:hAnsi="Arial" w:cs="Arial"/>
          <w:sz w:val="24"/>
          <w:szCs w:val="24"/>
        </w:rPr>
        <w:t>, 2016) refers to primary research as the information that has been collected for the study in which it is used. This method can be divided into qualitative and quantitative and relies on data from conducting interviews, questionnaires or observation.</w:t>
      </w:r>
    </w:p>
    <w:p w14:paraId="69A656CA" w14:textId="4471AB75" w:rsidR="00576288" w:rsidRDefault="00576288" w:rsidP="00674632">
      <w:pPr>
        <w:ind w:right="-58"/>
        <w:rPr>
          <w:rFonts w:ascii="Arial" w:hAnsi="Arial" w:cs="Arial"/>
          <w:sz w:val="24"/>
          <w:szCs w:val="24"/>
        </w:rPr>
      </w:pPr>
      <w:r>
        <w:rPr>
          <w:rFonts w:ascii="Arial" w:hAnsi="Arial" w:cs="Arial"/>
          <w:sz w:val="24"/>
          <w:szCs w:val="24"/>
        </w:rPr>
        <w:t>The plan w</w:t>
      </w:r>
      <w:r w:rsidR="007130FF">
        <w:rPr>
          <w:rFonts w:ascii="Arial" w:hAnsi="Arial" w:cs="Arial"/>
          <w:sz w:val="24"/>
          <w:szCs w:val="24"/>
        </w:rPr>
        <w:t xml:space="preserve">as </w:t>
      </w:r>
      <w:r w:rsidR="00487E92">
        <w:rPr>
          <w:rFonts w:ascii="Arial" w:hAnsi="Arial" w:cs="Arial"/>
          <w:sz w:val="24"/>
          <w:szCs w:val="24"/>
        </w:rPr>
        <w:t xml:space="preserve">to carry out qualitative primary research through </w:t>
      </w:r>
      <w:r w:rsidR="007130FF">
        <w:rPr>
          <w:rFonts w:ascii="Arial" w:hAnsi="Arial" w:cs="Arial"/>
          <w:sz w:val="24"/>
          <w:szCs w:val="24"/>
        </w:rPr>
        <w:t>interview</w:t>
      </w:r>
      <w:r w:rsidR="00487E92">
        <w:rPr>
          <w:rFonts w:ascii="Arial" w:hAnsi="Arial" w:cs="Arial"/>
          <w:sz w:val="24"/>
          <w:szCs w:val="24"/>
        </w:rPr>
        <w:t xml:space="preserve">s and identify </w:t>
      </w:r>
      <w:r>
        <w:rPr>
          <w:rFonts w:ascii="Arial" w:hAnsi="Arial" w:cs="Arial"/>
          <w:sz w:val="24"/>
          <w:szCs w:val="24"/>
        </w:rPr>
        <w:t>member</w:t>
      </w:r>
      <w:r w:rsidR="007130FF">
        <w:rPr>
          <w:rFonts w:ascii="Arial" w:hAnsi="Arial" w:cs="Arial"/>
          <w:sz w:val="24"/>
          <w:szCs w:val="24"/>
        </w:rPr>
        <w:t>s</w:t>
      </w:r>
      <w:r>
        <w:rPr>
          <w:rFonts w:ascii="Arial" w:hAnsi="Arial" w:cs="Arial"/>
          <w:sz w:val="24"/>
          <w:szCs w:val="24"/>
        </w:rPr>
        <w:t xml:space="preserve"> of staff from NPTCBC’s OH service</w:t>
      </w:r>
      <w:r w:rsidR="007130FF">
        <w:rPr>
          <w:rFonts w:ascii="Arial" w:hAnsi="Arial" w:cs="Arial"/>
          <w:sz w:val="24"/>
          <w:szCs w:val="24"/>
        </w:rPr>
        <w:t xml:space="preserve"> </w:t>
      </w:r>
      <w:r w:rsidR="00487E92">
        <w:rPr>
          <w:rFonts w:ascii="Arial" w:hAnsi="Arial" w:cs="Arial"/>
          <w:sz w:val="24"/>
          <w:szCs w:val="24"/>
        </w:rPr>
        <w:t xml:space="preserve">on how the service </w:t>
      </w:r>
      <w:r w:rsidR="007130FF">
        <w:rPr>
          <w:rFonts w:ascii="Arial" w:hAnsi="Arial" w:cs="Arial"/>
          <w:sz w:val="24"/>
          <w:szCs w:val="24"/>
        </w:rPr>
        <w:t xml:space="preserve">currently approaches those employees presenting with a mental health related disorder. </w:t>
      </w:r>
    </w:p>
    <w:p w14:paraId="0BE9FA6A" w14:textId="43B523B0" w:rsidR="00BF347E" w:rsidRDefault="007130FF" w:rsidP="00BF347E">
      <w:pPr>
        <w:ind w:right="-58"/>
        <w:rPr>
          <w:rFonts w:ascii="Arial" w:hAnsi="Arial" w:cs="Arial"/>
          <w:sz w:val="24"/>
          <w:szCs w:val="24"/>
        </w:rPr>
      </w:pPr>
      <w:r>
        <w:rPr>
          <w:rFonts w:ascii="Arial" w:hAnsi="Arial" w:cs="Arial"/>
          <w:sz w:val="24"/>
          <w:szCs w:val="24"/>
        </w:rPr>
        <w:t>Due to the sensitive nature of the illness, I</w:t>
      </w:r>
      <w:r w:rsidR="00081FB8">
        <w:rPr>
          <w:rFonts w:ascii="Arial" w:hAnsi="Arial" w:cs="Arial"/>
          <w:sz w:val="24"/>
          <w:szCs w:val="24"/>
        </w:rPr>
        <w:t xml:space="preserve"> felt it would have been necessary to run a number of </w:t>
      </w:r>
      <w:r>
        <w:rPr>
          <w:rFonts w:ascii="Arial" w:hAnsi="Arial" w:cs="Arial"/>
          <w:sz w:val="24"/>
          <w:szCs w:val="24"/>
        </w:rPr>
        <w:t>polls using NPTCBC’</w:t>
      </w:r>
      <w:r w:rsidR="00081FB8">
        <w:rPr>
          <w:rFonts w:ascii="Arial" w:hAnsi="Arial" w:cs="Arial"/>
          <w:sz w:val="24"/>
          <w:szCs w:val="24"/>
        </w:rPr>
        <w:t>s intranet website which the majority of the council’s employees are able to access. This method would have allowed me to gather</w:t>
      </w:r>
      <w:r w:rsidR="00487E92">
        <w:rPr>
          <w:rFonts w:ascii="Arial" w:hAnsi="Arial" w:cs="Arial"/>
          <w:sz w:val="24"/>
          <w:szCs w:val="24"/>
        </w:rPr>
        <w:t xml:space="preserve"> quantitative</w:t>
      </w:r>
      <w:r w:rsidR="00081FB8">
        <w:rPr>
          <w:rFonts w:ascii="Arial" w:hAnsi="Arial" w:cs="Arial"/>
          <w:sz w:val="24"/>
          <w:szCs w:val="24"/>
        </w:rPr>
        <w:t xml:space="preserve"> data and allow employees to respond anonymously.</w:t>
      </w:r>
      <w:r w:rsidR="0010346C">
        <w:rPr>
          <w:rFonts w:ascii="Arial" w:hAnsi="Arial" w:cs="Arial"/>
          <w:sz w:val="24"/>
          <w:szCs w:val="24"/>
        </w:rPr>
        <w:t xml:space="preserve"> It would have identified those employees who have experienced a MH related disorder</w:t>
      </w:r>
      <w:r w:rsidR="00640E13">
        <w:rPr>
          <w:rFonts w:ascii="Arial" w:hAnsi="Arial" w:cs="Arial"/>
          <w:sz w:val="24"/>
          <w:szCs w:val="24"/>
        </w:rPr>
        <w:t xml:space="preserve"> and whether they feel supported by the council.</w:t>
      </w:r>
    </w:p>
    <w:p w14:paraId="42AF5FED" w14:textId="77777777" w:rsidR="002522EA" w:rsidRDefault="002522EA" w:rsidP="00BF347E">
      <w:pPr>
        <w:ind w:right="-58"/>
        <w:rPr>
          <w:rFonts w:ascii="Arial" w:hAnsi="Arial" w:cs="Arial"/>
          <w:b/>
          <w:sz w:val="24"/>
          <w:szCs w:val="24"/>
        </w:rPr>
      </w:pPr>
    </w:p>
    <w:p w14:paraId="705AEBB8" w14:textId="2EDBD60C" w:rsidR="00640E13" w:rsidRPr="00640E13" w:rsidRDefault="00640E13" w:rsidP="00BF347E">
      <w:pPr>
        <w:ind w:right="-58"/>
        <w:rPr>
          <w:rFonts w:ascii="Arial" w:hAnsi="Arial" w:cs="Arial"/>
          <w:b/>
          <w:sz w:val="24"/>
          <w:szCs w:val="24"/>
        </w:rPr>
      </w:pPr>
      <w:r w:rsidRPr="00640E13">
        <w:rPr>
          <w:rFonts w:ascii="Arial" w:hAnsi="Arial" w:cs="Arial"/>
          <w:b/>
          <w:sz w:val="24"/>
          <w:szCs w:val="24"/>
        </w:rPr>
        <w:t>4.2 Secondary research</w:t>
      </w:r>
    </w:p>
    <w:p w14:paraId="1C4EF036" w14:textId="58ED1B22" w:rsidR="00081FB8" w:rsidRDefault="002522EA" w:rsidP="00674632">
      <w:pPr>
        <w:ind w:right="-58"/>
        <w:rPr>
          <w:rFonts w:ascii="Arial" w:hAnsi="Arial" w:cs="Arial"/>
          <w:sz w:val="24"/>
          <w:szCs w:val="24"/>
        </w:rPr>
      </w:pPr>
      <w:r>
        <w:rPr>
          <w:rFonts w:ascii="Arial" w:hAnsi="Arial" w:cs="Arial"/>
          <w:sz w:val="24"/>
          <w:szCs w:val="24"/>
        </w:rPr>
        <w:t xml:space="preserve">(Anderson, 2009) states that secondary data </w:t>
      </w:r>
      <w:r w:rsidR="00897E8B">
        <w:rPr>
          <w:rFonts w:ascii="Arial" w:hAnsi="Arial" w:cs="Arial"/>
          <w:sz w:val="24"/>
          <w:szCs w:val="24"/>
        </w:rPr>
        <w:t xml:space="preserve">is information that is generated elsewhere for other purposes. This could be data that has been published through </w:t>
      </w:r>
      <w:r w:rsidR="00D02D01">
        <w:rPr>
          <w:rFonts w:ascii="Arial" w:hAnsi="Arial" w:cs="Arial"/>
          <w:sz w:val="24"/>
          <w:szCs w:val="24"/>
        </w:rPr>
        <w:t>government statistics, journals, reliable websites, or merely data retrieved through an organisation i.e. budget data, absence statistics.</w:t>
      </w:r>
    </w:p>
    <w:p w14:paraId="1173BAEA" w14:textId="7C6C9AB3" w:rsidR="00F80816" w:rsidRDefault="00F80816" w:rsidP="00674632">
      <w:pPr>
        <w:ind w:right="-58"/>
        <w:rPr>
          <w:rFonts w:ascii="Arial" w:hAnsi="Arial" w:cs="Arial"/>
          <w:sz w:val="24"/>
          <w:szCs w:val="24"/>
        </w:rPr>
      </w:pPr>
      <w:r>
        <w:rPr>
          <w:rFonts w:ascii="Arial" w:hAnsi="Arial" w:cs="Arial"/>
          <w:sz w:val="24"/>
          <w:szCs w:val="24"/>
        </w:rPr>
        <w:t>I</w:t>
      </w:r>
      <w:r w:rsidR="007F462E">
        <w:rPr>
          <w:rFonts w:ascii="Arial" w:hAnsi="Arial" w:cs="Arial"/>
          <w:sz w:val="24"/>
          <w:szCs w:val="24"/>
        </w:rPr>
        <w:t>t was</w:t>
      </w:r>
      <w:r w:rsidR="002945B8">
        <w:rPr>
          <w:rFonts w:ascii="Arial" w:hAnsi="Arial" w:cs="Arial"/>
          <w:sz w:val="24"/>
          <w:szCs w:val="24"/>
        </w:rPr>
        <w:t xml:space="preserve"> nece</w:t>
      </w:r>
      <w:r>
        <w:rPr>
          <w:rFonts w:ascii="Arial" w:hAnsi="Arial" w:cs="Arial"/>
          <w:sz w:val="24"/>
          <w:szCs w:val="24"/>
        </w:rPr>
        <w:t xml:space="preserve">ssary to retrieve in house statistical information </w:t>
      </w:r>
      <w:r w:rsidR="002945B8">
        <w:rPr>
          <w:rFonts w:ascii="Arial" w:hAnsi="Arial" w:cs="Arial"/>
          <w:sz w:val="24"/>
          <w:szCs w:val="24"/>
        </w:rPr>
        <w:t>using the council’s bi-query data reporting tool which</w:t>
      </w:r>
      <w:r>
        <w:rPr>
          <w:rFonts w:ascii="Arial" w:hAnsi="Arial" w:cs="Arial"/>
          <w:sz w:val="24"/>
          <w:szCs w:val="24"/>
        </w:rPr>
        <w:t xml:space="preserve"> retrieves all </w:t>
      </w:r>
      <w:r w:rsidR="002945B8">
        <w:rPr>
          <w:rFonts w:ascii="Arial" w:hAnsi="Arial" w:cs="Arial"/>
          <w:sz w:val="24"/>
          <w:szCs w:val="24"/>
        </w:rPr>
        <w:t xml:space="preserve">data from the HR/Payroll vision database. </w:t>
      </w:r>
      <w:r w:rsidR="002945B8">
        <w:rPr>
          <w:rFonts w:ascii="Arial" w:hAnsi="Arial" w:cs="Arial"/>
          <w:sz w:val="24"/>
          <w:szCs w:val="24"/>
        </w:rPr>
        <w:lastRenderedPageBreak/>
        <w:t>This database holds all employee data</w:t>
      </w:r>
      <w:r w:rsidR="00182C86">
        <w:rPr>
          <w:rFonts w:ascii="Arial" w:hAnsi="Arial" w:cs="Arial"/>
          <w:sz w:val="24"/>
          <w:szCs w:val="24"/>
        </w:rPr>
        <w:t xml:space="preserve"> and d</w:t>
      </w:r>
      <w:r w:rsidR="002945B8">
        <w:rPr>
          <w:rFonts w:ascii="Arial" w:hAnsi="Arial" w:cs="Arial"/>
          <w:sz w:val="24"/>
          <w:szCs w:val="24"/>
        </w:rPr>
        <w:t xml:space="preserve">ue to the General Data Protection Regulations (GDPR), it was deemed necessary to obtain statistical data only with any sensitive information </w:t>
      </w:r>
      <w:r w:rsidR="00182C86">
        <w:rPr>
          <w:rFonts w:ascii="Arial" w:hAnsi="Arial" w:cs="Arial"/>
          <w:sz w:val="24"/>
          <w:szCs w:val="24"/>
        </w:rPr>
        <w:t xml:space="preserve">being </w:t>
      </w:r>
      <w:r w:rsidR="002945B8">
        <w:rPr>
          <w:rFonts w:ascii="Arial" w:hAnsi="Arial" w:cs="Arial"/>
          <w:sz w:val="24"/>
          <w:szCs w:val="24"/>
        </w:rPr>
        <w:t>omitted.</w:t>
      </w:r>
    </w:p>
    <w:p w14:paraId="2F4B0D88" w14:textId="763A2913" w:rsidR="00D02D01" w:rsidRDefault="00F80816" w:rsidP="00674632">
      <w:pPr>
        <w:ind w:right="-58"/>
        <w:rPr>
          <w:rFonts w:ascii="Arial" w:hAnsi="Arial" w:cs="Arial"/>
          <w:sz w:val="24"/>
          <w:szCs w:val="24"/>
        </w:rPr>
      </w:pPr>
      <w:r>
        <w:rPr>
          <w:rFonts w:ascii="Arial" w:hAnsi="Arial" w:cs="Arial"/>
          <w:sz w:val="24"/>
          <w:szCs w:val="24"/>
        </w:rPr>
        <w:t xml:space="preserve">HR related text books and journals were helpful in obtaining in-depth </w:t>
      </w:r>
      <w:r w:rsidR="001242F6">
        <w:rPr>
          <w:rFonts w:ascii="Arial" w:hAnsi="Arial" w:cs="Arial"/>
          <w:sz w:val="24"/>
          <w:szCs w:val="24"/>
        </w:rPr>
        <w:t xml:space="preserve">research and used these sources for referencing </w:t>
      </w:r>
      <w:r>
        <w:rPr>
          <w:rFonts w:ascii="Arial" w:hAnsi="Arial" w:cs="Arial"/>
          <w:sz w:val="24"/>
          <w:szCs w:val="24"/>
        </w:rPr>
        <w:t>and underpin</w:t>
      </w:r>
      <w:r w:rsidR="001242F6">
        <w:rPr>
          <w:rFonts w:ascii="Arial" w:hAnsi="Arial" w:cs="Arial"/>
          <w:sz w:val="24"/>
          <w:szCs w:val="24"/>
        </w:rPr>
        <w:t xml:space="preserve">ning throughout </w:t>
      </w:r>
      <w:r>
        <w:rPr>
          <w:rFonts w:ascii="Arial" w:hAnsi="Arial" w:cs="Arial"/>
          <w:sz w:val="24"/>
          <w:szCs w:val="24"/>
        </w:rPr>
        <w:t>my report.</w:t>
      </w:r>
      <w:r w:rsidR="002945B8">
        <w:rPr>
          <w:rFonts w:ascii="Arial" w:hAnsi="Arial" w:cs="Arial"/>
          <w:sz w:val="24"/>
          <w:szCs w:val="24"/>
        </w:rPr>
        <w:t xml:space="preserve"> </w:t>
      </w:r>
    </w:p>
    <w:p w14:paraId="19BEF713" w14:textId="094853D7" w:rsidR="00F80816" w:rsidRDefault="00F80816" w:rsidP="00F80816">
      <w:pPr>
        <w:ind w:right="-58"/>
        <w:rPr>
          <w:rFonts w:ascii="Arial" w:hAnsi="Arial" w:cs="Arial"/>
          <w:sz w:val="24"/>
          <w:szCs w:val="24"/>
        </w:rPr>
      </w:pPr>
      <w:r>
        <w:rPr>
          <w:rFonts w:ascii="Arial" w:hAnsi="Arial" w:cs="Arial"/>
          <w:sz w:val="24"/>
          <w:szCs w:val="24"/>
        </w:rPr>
        <w:t xml:space="preserve">All relevant and up to date </w:t>
      </w:r>
      <w:r w:rsidR="00D221CB">
        <w:rPr>
          <w:rFonts w:ascii="Arial" w:hAnsi="Arial" w:cs="Arial"/>
          <w:sz w:val="24"/>
          <w:szCs w:val="24"/>
        </w:rPr>
        <w:t>I</w:t>
      </w:r>
      <w:r>
        <w:rPr>
          <w:rFonts w:ascii="Arial" w:hAnsi="Arial" w:cs="Arial"/>
          <w:sz w:val="24"/>
          <w:szCs w:val="24"/>
        </w:rPr>
        <w:t>nformation relating to mental health was found on websites such as CIPD, MIND charity and ACAS.</w:t>
      </w:r>
    </w:p>
    <w:p w14:paraId="36C51761" w14:textId="77777777" w:rsidR="007B0F8F" w:rsidRPr="00F80816" w:rsidRDefault="007B0F8F" w:rsidP="00F80816">
      <w:pPr>
        <w:ind w:right="-58"/>
        <w:rPr>
          <w:rFonts w:ascii="Arial" w:hAnsi="Arial" w:cs="Arial"/>
          <w:sz w:val="24"/>
          <w:szCs w:val="24"/>
        </w:rPr>
      </w:pPr>
    </w:p>
    <w:p w14:paraId="6A0FEE04" w14:textId="22D1FF29" w:rsidR="00D72DF4" w:rsidRDefault="00DB0DFC" w:rsidP="00C2198E">
      <w:pPr>
        <w:pStyle w:val="ListParagraph"/>
        <w:numPr>
          <w:ilvl w:val="0"/>
          <w:numId w:val="18"/>
        </w:numPr>
        <w:ind w:right="-58"/>
        <w:rPr>
          <w:rFonts w:ascii="Arial" w:hAnsi="Arial" w:cs="Arial"/>
          <w:b/>
          <w:sz w:val="24"/>
          <w:szCs w:val="24"/>
        </w:rPr>
      </w:pPr>
      <w:r w:rsidRPr="0013513A">
        <w:rPr>
          <w:rFonts w:ascii="Arial" w:hAnsi="Arial" w:cs="Arial"/>
          <w:b/>
          <w:sz w:val="24"/>
          <w:szCs w:val="24"/>
        </w:rPr>
        <w:t>Findings/discussion</w:t>
      </w:r>
    </w:p>
    <w:p w14:paraId="6DCE998E" w14:textId="27945CF3" w:rsidR="00823E42" w:rsidRDefault="00823E42" w:rsidP="00823E42">
      <w:pPr>
        <w:ind w:right="-58"/>
        <w:rPr>
          <w:rFonts w:ascii="Arial" w:hAnsi="Arial" w:cs="Arial"/>
          <w:b/>
          <w:sz w:val="24"/>
          <w:szCs w:val="24"/>
        </w:rPr>
      </w:pPr>
      <w:r>
        <w:rPr>
          <w:rFonts w:ascii="Arial" w:hAnsi="Arial" w:cs="Arial"/>
          <w:b/>
          <w:sz w:val="24"/>
          <w:szCs w:val="24"/>
        </w:rPr>
        <w:t>5.1</w:t>
      </w:r>
      <w:r>
        <w:rPr>
          <w:rFonts w:ascii="Arial" w:hAnsi="Arial" w:cs="Arial"/>
          <w:b/>
          <w:sz w:val="24"/>
          <w:szCs w:val="24"/>
        </w:rPr>
        <w:tab/>
      </w:r>
      <w:r w:rsidR="000A09E1">
        <w:rPr>
          <w:rFonts w:ascii="Arial" w:hAnsi="Arial" w:cs="Arial"/>
          <w:b/>
          <w:sz w:val="24"/>
          <w:szCs w:val="24"/>
        </w:rPr>
        <w:t>M</w:t>
      </w:r>
      <w:r>
        <w:rPr>
          <w:rFonts w:ascii="Arial" w:hAnsi="Arial" w:cs="Arial"/>
          <w:b/>
          <w:sz w:val="24"/>
          <w:szCs w:val="24"/>
        </w:rPr>
        <w:t>anaging employees with a mental health related disorder</w:t>
      </w:r>
    </w:p>
    <w:p w14:paraId="42F6A843" w14:textId="1EFA7804" w:rsidR="00823E42" w:rsidRDefault="005A7CE3" w:rsidP="00823E42">
      <w:pPr>
        <w:ind w:right="-58"/>
        <w:rPr>
          <w:rFonts w:ascii="Arial" w:hAnsi="Arial" w:cs="Arial"/>
          <w:sz w:val="24"/>
          <w:szCs w:val="24"/>
        </w:rPr>
      </w:pPr>
      <w:r>
        <w:rPr>
          <w:rFonts w:ascii="Arial" w:hAnsi="Arial" w:cs="Arial"/>
          <w:sz w:val="24"/>
          <w:szCs w:val="24"/>
        </w:rPr>
        <w:t xml:space="preserve">(CIPD, 2018) argues that how employees are treated and managed on a day-to-day basis is fundamental to their mental well-being and in turn their level of trust in the employment relationship.  Good line management can be crucial in supporting well-being and having an awareness for spotting early signs of mental well-being and initiating early intervention can </w:t>
      </w:r>
      <w:r w:rsidR="00195165">
        <w:rPr>
          <w:rFonts w:ascii="Arial" w:hAnsi="Arial" w:cs="Arial"/>
          <w:sz w:val="24"/>
          <w:szCs w:val="24"/>
        </w:rPr>
        <w:t>prevent escalation and possible long term sickness absence.</w:t>
      </w:r>
    </w:p>
    <w:p w14:paraId="27C14CB0" w14:textId="20297868" w:rsidR="00B45920" w:rsidRDefault="00616645" w:rsidP="00823E42">
      <w:pPr>
        <w:ind w:right="-58"/>
        <w:rPr>
          <w:rFonts w:ascii="Arial" w:hAnsi="Arial" w:cs="Arial"/>
          <w:sz w:val="24"/>
          <w:szCs w:val="24"/>
        </w:rPr>
      </w:pPr>
      <w:r>
        <w:rPr>
          <w:rFonts w:ascii="Arial" w:hAnsi="Arial" w:cs="Arial"/>
          <w:sz w:val="24"/>
          <w:szCs w:val="24"/>
        </w:rPr>
        <w:t xml:space="preserve">(ACAS, 2016) </w:t>
      </w:r>
      <w:r w:rsidR="005608FB">
        <w:rPr>
          <w:rFonts w:ascii="Arial" w:hAnsi="Arial" w:cs="Arial"/>
          <w:sz w:val="24"/>
          <w:szCs w:val="24"/>
        </w:rPr>
        <w:t xml:space="preserve">argues that supporting line managers through training to increase their awareness of mental health issues </w:t>
      </w:r>
      <w:r w:rsidR="002E2EE7">
        <w:rPr>
          <w:rFonts w:ascii="Arial" w:hAnsi="Arial" w:cs="Arial"/>
          <w:sz w:val="24"/>
          <w:szCs w:val="24"/>
        </w:rPr>
        <w:t xml:space="preserve">and heighten their skills in managing difficult situations allowed them to be effectively proactive with those employees presented with a disorder. </w:t>
      </w:r>
    </w:p>
    <w:p w14:paraId="71ABABD8" w14:textId="45792571" w:rsidR="00ED5F09" w:rsidRDefault="00B45920" w:rsidP="00823E42">
      <w:pPr>
        <w:ind w:right="-58"/>
        <w:rPr>
          <w:rFonts w:ascii="Arial" w:hAnsi="Arial" w:cs="Arial"/>
          <w:sz w:val="24"/>
          <w:szCs w:val="24"/>
        </w:rPr>
      </w:pPr>
      <w:r>
        <w:rPr>
          <w:rFonts w:ascii="Arial" w:hAnsi="Arial" w:cs="Arial"/>
          <w:sz w:val="24"/>
          <w:szCs w:val="24"/>
        </w:rPr>
        <w:t>(</w:t>
      </w:r>
      <w:proofErr w:type="spellStart"/>
      <w:r>
        <w:rPr>
          <w:rFonts w:ascii="Arial" w:hAnsi="Arial" w:cs="Arial"/>
          <w:sz w:val="24"/>
          <w:szCs w:val="24"/>
        </w:rPr>
        <w:t>XpertHR</w:t>
      </w:r>
      <w:proofErr w:type="spellEnd"/>
      <w:r>
        <w:rPr>
          <w:rFonts w:ascii="Arial" w:hAnsi="Arial" w:cs="Arial"/>
          <w:sz w:val="24"/>
          <w:szCs w:val="24"/>
        </w:rPr>
        <w:t>, 2</w:t>
      </w:r>
      <w:r w:rsidR="00BE6CDF">
        <w:rPr>
          <w:rFonts w:ascii="Arial" w:hAnsi="Arial" w:cs="Arial"/>
          <w:sz w:val="24"/>
          <w:szCs w:val="24"/>
        </w:rPr>
        <w:t>019</w:t>
      </w:r>
      <w:r>
        <w:rPr>
          <w:rFonts w:ascii="Arial" w:hAnsi="Arial" w:cs="Arial"/>
          <w:sz w:val="24"/>
          <w:szCs w:val="24"/>
        </w:rPr>
        <w:t>) BBA Aviation case study revealed that following an improved employee assistance scheme, 73% of their employees with mental health related problems remained in work following support from their line managers. BBA Aviation provided training to line managers to spot the signs of mental health problems and appointed designated mental health first-aiders</w:t>
      </w:r>
      <w:r w:rsidR="00ED5F09">
        <w:rPr>
          <w:rFonts w:ascii="Arial" w:hAnsi="Arial" w:cs="Arial"/>
          <w:sz w:val="24"/>
          <w:szCs w:val="24"/>
        </w:rPr>
        <w:t>.</w:t>
      </w:r>
    </w:p>
    <w:p w14:paraId="539E4368" w14:textId="77777777" w:rsidR="00ED5F09" w:rsidRDefault="00ED5F09" w:rsidP="00823E42">
      <w:pPr>
        <w:ind w:right="-58"/>
        <w:rPr>
          <w:rFonts w:ascii="Arial" w:hAnsi="Arial" w:cs="Arial"/>
          <w:sz w:val="24"/>
          <w:szCs w:val="24"/>
        </w:rPr>
      </w:pPr>
    </w:p>
    <w:p w14:paraId="31341DA5" w14:textId="3E08C649" w:rsidR="00ED5F09" w:rsidRPr="00ED5F09" w:rsidRDefault="00ED5F09" w:rsidP="00823E42">
      <w:pPr>
        <w:ind w:right="-58"/>
        <w:rPr>
          <w:rFonts w:ascii="Arial" w:hAnsi="Arial" w:cs="Arial"/>
          <w:b/>
          <w:sz w:val="24"/>
          <w:szCs w:val="24"/>
        </w:rPr>
      </w:pPr>
      <w:r w:rsidRPr="00ED5F09">
        <w:rPr>
          <w:rFonts w:ascii="Arial" w:hAnsi="Arial" w:cs="Arial"/>
          <w:b/>
          <w:sz w:val="24"/>
          <w:szCs w:val="24"/>
        </w:rPr>
        <w:t>5.2</w:t>
      </w:r>
      <w:r w:rsidRPr="00ED5F09">
        <w:rPr>
          <w:rFonts w:ascii="Arial" w:hAnsi="Arial" w:cs="Arial"/>
          <w:b/>
          <w:sz w:val="24"/>
          <w:szCs w:val="24"/>
        </w:rPr>
        <w:tab/>
        <w:t>Current practice</w:t>
      </w:r>
    </w:p>
    <w:p w14:paraId="0CA0E61C" w14:textId="09F0D148" w:rsidR="00411050" w:rsidRDefault="00411050" w:rsidP="00823E42">
      <w:pPr>
        <w:ind w:right="-58"/>
        <w:rPr>
          <w:rFonts w:ascii="Arial" w:hAnsi="Arial" w:cs="Arial"/>
          <w:sz w:val="24"/>
          <w:szCs w:val="24"/>
        </w:rPr>
      </w:pPr>
      <w:r>
        <w:rPr>
          <w:rFonts w:ascii="Arial" w:hAnsi="Arial" w:cs="Arial"/>
          <w:sz w:val="24"/>
          <w:szCs w:val="24"/>
        </w:rPr>
        <w:t>NPTCBC’s Maximising Attendance at Work Policy/Procedure outlines that it is mandatory for an OH referral to be made for an employee with work related stress.</w:t>
      </w:r>
      <w:r w:rsidR="00847719">
        <w:rPr>
          <w:rFonts w:ascii="Arial" w:hAnsi="Arial" w:cs="Arial"/>
          <w:sz w:val="24"/>
          <w:szCs w:val="24"/>
        </w:rPr>
        <w:t xml:space="preserve"> There is currently no mandatory requirement for </w:t>
      </w:r>
      <w:r w:rsidR="009163FB">
        <w:rPr>
          <w:rFonts w:ascii="Arial" w:hAnsi="Arial" w:cs="Arial"/>
          <w:sz w:val="24"/>
          <w:szCs w:val="24"/>
        </w:rPr>
        <w:t xml:space="preserve">a referral for those presented with </w:t>
      </w:r>
      <w:r w:rsidR="00847719">
        <w:rPr>
          <w:rFonts w:ascii="Arial" w:hAnsi="Arial" w:cs="Arial"/>
          <w:sz w:val="24"/>
          <w:szCs w:val="24"/>
        </w:rPr>
        <w:t>other mental health related disorders.</w:t>
      </w:r>
    </w:p>
    <w:p w14:paraId="56D23980" w14:textId="77777777" w:rsidR="00AB6205" w:rsidRDefault="00ED5F09" w:rsidP="00AB6205">
      <w:pPr>
        <w:ind w:right="-58"/>
        <w:rPr>
          <w:rFonts w:ascii="Arial" w:hAnsi="Arial" w:cs="Arial"/>
          <w:sz w:val="24"/>
          <w:szCs w:val="24"/>
        </w:rPr>
      </w:pPr>
      <w:r>
        <w:rPr>
          <w:rFonts w:ascii="Arial" w:hAnsi="Arial" w:cs="Arial"/>
          <w:sz w:val="24"/>
          <w:szCs w:val="24"/>
        </w:rPr>
        <w:t xml:space="preserve">NPTCBC currently has a stress risk assessment approach in place for those presenting with a stress related illness and this is completed when an employee highlights their concerns or is absent with work related stress. This approach puts a reliance on an employee to voice their concerns and not all wish to disclose the real reason for their absence with the fear of mental health stigma in the workplace. </w:t>
      </w:r>
      <w:r w:rsidR="00AB6205">
        <w:rPr>
          <w:rFonts w:ascii="Arial" w:hAnsi="Arial" w:cs="Arial"/>
          <w:sz w:val="24"/>
          <w:szCs w:val="24"/>
        </w:rPr>
        <w:t>It is also a requirement by law to complete a stress risk assessment and the council has a corporate assessment form (</w:t>
      </w:r>
      <w:r w:rsidR="00AB6205" w:rsidRPr="00411050">
        <w:rPr>
          <w:rFonts w:ascii="Arial" w:hAnsi="Arial" w:cs="Arial"/>
          <w:b/>
          <w:i/>
          <w:sz w:val="24"/>
          <w:szCs w:val="24"/>
        </w:rPr>
        <w:t>appendix 1</w:t>
      </w:r>
      <w:r w:rsidR="00AB6205">
        <w:rPr>
          <w:rFonts w:ascii="Arial" w:hAnsi="Arial" w:cs="Arial"/>
          <w:sz w:val="24"/>
          <w:szCs w:val="24"/>
        </w:rPr>
        <w:t>).</w:t>
      </w:r>
    </w:p>
    <w:p w14:paraId="1F4646CF" w14:textId="6CA70024" w:rsidR="00ED5F09" w:rsidRDefault="00AB6205" w:rsidP="00ED5F09">
      <w:pPr>
        <w:ind w:right="-58"/>
        <w:rPr>
          <w:rFonts w:ascii="Arial" w:hAnsi="Arial" w:cs="Arial"/>
          <w:sz w:val="24"/>
          <w:szCs w:val="24"/>
        </w:rPr>
      </w:pPr>
      <w:r>
        <w:rPr>
          <w:rFonts w:ascii="Arial" w:hAnsi="Arial" w:cs="Arial"/>
          <w:sz w:val="24"/>
          <w:szCs w:val="24"/>
        </w:rPr>
        <w:lastRenderedPageBreak/>
        <w:t xml:space="preserve">Early intervention </w:t>
      </w:r>
      <w:r w:rsidR="008A0A5B">
        <w:rPr>
          <w:rFonts w:ascii="Arial" w:hAnsi="Arial" w:cs="Arial"/>
          <w:sz w:val="24"/>
          <w:szCs w:val="24"/>
        </w:rPr>
        <w:t>is adopted using the council’s sickness absence support plan. This is completed by management upon the employees 14</w:t>
      </w:r>
      <w:r w:rsidR="008A0A5B" w:rsidRPr="008A0A5B">
        <w:rPr>
          <w:rFonts w:ascii="Arial" w:hAnsi="Arial" w:cs="Arial"/>
          <w:sz w:val="24"/>
          <w:szCs w:val="24"/>
          <w:vertAlign w:val="superscript"/>
        </w:rPr>
        <w:t>th</w:t>
      </w:r>
      <w:r w:rsidR="008A0A5B">
        <w:rPr>
          <w:rFonts w:ascii="Arial" w:hAnsi="Arial" w:cs="Arial"/>
          <w:sz w:val="24"/>
          <w:szCs w:val="24"/>
        </w:rPr>
        <w:t xml:space="preserve"> day of absence and is good for identifying the reason for absence as well as setting up a “keeping in touch” contact strategy with the employee (</w:t>
      </w:r>
      <w:r w:rsidR="008A0A5B" w:rsidRPr="008A0A5B">
        <w:rPr>
          <w:rFonts w:ascii="Arial" w:hAnsi="Arial" w:cs="Arial"/>
          <w:b/>
          <w:i/>
          <w:sz w:val="24"/>
          <w:szCs w:val="24"/>
        </w:rPr>
        <w:t>appendix 2</w:t>
      </w:r>
      <w:r w:rsidR="008A0A5B">
        <w:rPr>
          <w:rFonts w:ascii="Arial" w:hAnsi="Arial" w:cs="Arial"/>
          <w:sz w:val="24"/>
          <w:szCs w:val="24"/>
        </w:rPr>
        <w:t>).</w:t>
      </w:r>
    </w:p>
    <w:p w14:paraId="27D7DD01" w14:textId="38654B2E" w:rsidR="00ED5F09" w:rsidRDefault="00847719" w:rsidP="00823E42">
      <w:pPr>
        <w:ind w:right="-58"/>
        <w:rPr>
          <w:rFonts w:ascii="Arial" w:hAnsi="Arial" w:cs="Arial"/>
          <w:sz w:val="24"/>
          <w:szCs w:val="24"/>
        </w:rPr>
      </w:pPr>
      <w:r>
        <w:rPr>
          <w:rFonts w:ascii="Arial" w:hAnsi="Arial" w:cs="Arial"/>
          <w:sz w:val="24"/>
          <w:szCs w:val="24"/>
        </w:rPr>
        <w:t xml:space="preserve">(CIPD, 2018) states that regardless of how well employees are managed, some will experience poor mental health. </w:t>
      </w:r>
      <w:r w:rsidR="00120EAD">
        <w:rPr>
          <w:rFonts w:ascii="Arial" w:hAnsi="Arial" w:cs="Arial"/>
          <w:sz w:val="24"/>
          <w:szCs w:val="24"/>
        </w:rPr>
        <w:t>It is important to s</w:t>
      </w:r>
      <w:r>
        <w:rPr>
          <w:rFonts w:ascii="Arial" w:hAnsi="Arial" w:cs="Arial"/>
          <w:sz w:val="24"/>
          <w:szCs w:val="24"/>
        </w:rPr>
        <w:t xml:space="preserve">pot the signs of stress or poor mental health at an early stage </w:t>
      </w:r>
      <w:r w:rsidR="00120EAD">
        <w:rPr>
          <w:rFonts w:ascii="Arial" w:hAnsi="Arial" w:cs="Arial"/>
          <w:sz w:val="24"/>
          <w:szCs w:val="24"/>
        </w:rPr>
        <w:t xml:space="preserve">which can </w:t>
      </w:r>
      <w:r>
        <w:rPr>
          <w:rFonts w:ascii="Arial" w:hAnsi="Arial" w:cs="Arial"/>
          <w:sz w:val="24"/>
          <w:szCs w:val="24"/>
        </w:rPr>
        <w:t>hopefully nip problems in the bud before they escalate into a crisis or sickness absence.</w:t>
      </w:r>
    </w:p>
    <w:p w14:paraId="056CDE08" w14:textId="17A717DD" w:rsidR="00376B48" w:rsidRDefault="009163FB" w:rsidP="0005432B">
      <w:pPr>
        <w:ind w:right="-58"/>
        <w:rPr>
          <w:rFonts w:ascii="Arial" w:hAnsi="Arial" w:cs="Arial"/>
          <w:sz w:val="24"/>
          <w:szCs w:val="24"/>
        </w:rPr>
      </w:pPr>
      <w:r>
        <w:rPr>
          <w:rFonts w:ascii="Arial" w:hAnsi="Arial" w:cs="Arial"/>
          <w:sz w:val="24"/>
          <w:szCs w:val="24"/>
        </w:rPr>
        <w:t xml:space="preserve">NPTCBC is able to signpost and provide a number of resources to those with stress, anxiety and low mood. The Wellbeing </w:t>
      </w:r>
      <w:proofErr w:type="gramStart"/>
      <w:r>
        <w:rPr>
          <w:rFonts w:ascii="Arial" w:hAnsi="Arial" w:cs="Arial"/>
          <w:sz w:val="24"/>
          <w:szCs w:val="24"/>
        </w:rPr>
        <w:t>Through</w:t>
      </w:r>
      <w:proofErr w:type="gramEnd"/>
      <w:r>
        <w:rPr>
          <w:rFonts w:ascii="Arial" w:hAnsi="Arial" w:cs="Arial"/>
          <w:sz w:val="24"/>
          <w:szCs w:val="24"/>
        </w:rPr>
        <w:t xml:space="preserve"> Work scheme provides free and confidential support to people who are struggling at work or on sickness absence with emotional health issues (</w:t>
      </w:r>
      <w:r w:rsidRPr="009163FB">
        <w:rPr>
          <w:rFonts w:ascii="Arial" w:hAnsi="Arial" w:cs="Arial"/>
          <w:b/>
          <w:i/>
          <w:sz w:val="24"/>
          <w:szCs w:val="24"/>
        </w:rPr>
        <w:t>appendix 3</w:t>
      </w:r>
      <w:r>
        <w:rPr>
          <w:rFonts w:ascii="Arial" w:hAnsi="Arial" w:cs="Arial"/>
          <w:sz w:val="24"/>
          <w:szCs w:val="24"/>
        </w:rPr>
        <w:t>). Although this is a well-established service, it puts the onus on the employee to make co</w:t>
      </w:r>
      <w:r w:rsidR="00480E99">
        <w:rPr>
          <w:rFonts w:ascii="Arial" w:hAnsi="Arial" w:cs="Arial"/>
          <w:sz w:val="24"/>
          <w:szCs w:val="24"/>
        </w:rPr>
        <w:t>ntact and the employer is not able to identify the benefits.</w:t>
      </w:r>
    </w:p>
    <w:p w14:paraId="3ED5310B" w14:textId="3AAF2FD5" w:rsidR="0005432B" w:rsidRPr="00C87049" w:rsidRDefault="00F842F7" w:rsidP="0005432B">
      <w:pPr>
        <w:ind w:right="-58"/>
        <w:rPr>
          <w:rFonts w:ascii="Arial" w:hAnsi="Arial" w:cs="Arial"/>
          <w:sz w:val="24"/>
          <w:szCs w:val="24"/>
        </w:rPr>
      </w:pPr>
      <w:sdt>
        <w:sdtPr>
          <w:rPr>
            <w:rFonts w:ascii="Arial" w:hAnsi="Arial" w:cs="Arial"/>
            <w:sz w:val="24"/>
            <w:szCs w:val="24"/>
          </w:rPr>
          <w:id w:val="-1836142123"/>
          <w:citation/>
        </w:sdtPr>
        <w:sdtEndPr/>
        <w:sdtContent>
          <w:r w:rsidR="009B7A48">
            <w:rPr>
              <w:rFonts w:ascii="Arial" w:hAnsi="Arial" w:cs="Arial"/>
              <w:sz w:val="24"/>
              <w:szCs w:val="24"/>
            </w:rPr>
            <w:fldChar w:fldCharType="begin"/>
          </w:r>
          <w:r w:rsidR="009B7A48">
            <w:rPr>
              <w:rFonts w:ascii="Arial" w:hAnsi="Arial" w:cs="Arial"/>
              <w:sz w:val="24"/>
              <w:szCs w:val="24"/>
            </w:rPr>
            <w:instrText xml:space="preserve"> CITATION Spe17 \l 2057 </w:instrText>
          </w:r>
          <w:r w:rsidR="009B7A48">
            <w:rPr>
              <w:rFonts w:ascii="Arial" w:hAnsi="Arial" w:cs="Arial"/>
              <w:sz w:val="24"/>
              <w:szCs w:val="24"/>
            </w:rPr>
            <w:fldChar w:fldCharType="separate"/>
          </w:r>
          <w:r w:rsidR="009B7A48">
            <w:rPr>
              <w:rFonts w:ascii="Arial" w:hAnsi="Arial" w:cs="Arial"/>
              <w:noProof/>
              <w:sz w:val="24"/>
              <w:szCs w:val="24"/>
            </w:rPr>
            <w:t xml:space="preserve"> </w:t>
          </w:r>
          <w:r w:rsidR="009B7A48" w:rsidRPr="0005432B">
            <w:rPr>
              <w:rFonts w:ascii="Arial" w:hAnsi="Arial" w:cs="Arial"/>
              <w:noProof/>
              <w:sz w:val="24"/>
              <w:szCs w:val="24"/>
            </w:rPr>
            <w:t>(Spence Laschinger &amp; Havens, 2017)</w:t>
          </w:r>
          <w:r w:rsidR="009B7A48">
            <w:rPr>
              <w:rFonts w:ascii="Arial" w:hAnsi="Arial" w:cs="Arial"/>
              <w:sz w:val="24"/>
              <w:szCs w:val="24"/>
            </w:rPr>
            <w:fldChar w:fldCharType="end"/>
          </w:r>
        </w:sdtContent>
      </w:sdt>
      <w:r w:rsidR="009B7A48">
        <w:rPr>
          <w:rFonts w:ascii="Arial" w:hAnsi="Arial" w:cs="Arial"/>
          <w:sz w:val="24"/>
          <w:szCs w:val="24"/>
        </w:rPr>
        <w:t xml:space="preserve"> </w:t>
      </w:r>
      <w:r w:rsidR="0005432B">
        <w:rPr>
          <w:rFonts w:ascii="Arial" w:hAnsi="Arial" w:cs="Arial"/>
          <w:sz w:val="24"/>
          <w:szCs w:val="24"/>
        </w:rPr>
        <w:t>argue</w:t>
      </w:r>
      <w:r w:rsidR="009B7A48">
        <w:rPr>
          <w:rFonts w:ascii="Arial" w:hAnsi="Arial" w:cs="Arial"/>
          <w:sz w:val="24"/>
          <w:szCs w:val="24"/>
        </w:rPr>
        <w:t>s</w:t>
      </w:r>
      <w:r w:rsidR="0005432B">
        <w:rPr>
          <w:rFonts w:ascii="Arial" w:hAnsi="Arial" w:cs="Arial"/>
          <w:sz w:val="24"/>
          <w:szCs w:val="24"/>
        </w:rPr>
        <w:t xml:space="preserve"> that</w:t>
      </w:r>
      <w:r w:rsidR="009B7A48">
        <w:rPr>
          <w:rFonts w:ascii="Arial" w:hAnsi="Arial" w:cs="Arial"/>
          <w:sz w:val="24"/>
          <w:szCs w:val="24"/>
        </w:rPr>
        <w:t xml:space="preserve"> managing</w:t>
      </w:r>
      <w:r w:rsidR="0005432B">
        <w:rPr>
          <w:rFonts w:ascii="Arial" w:hAnsi="Arial" w:cs="Arial"/>
          <w:sz w:val="24"/>
          <w:szCs w:val="24"/>
        </w:rPr>
        <w:t xml:space="preserve"> </w:t>
      </w:r>
      <w:r w:rsidR="009B7A48">
        <w:rPr>
          <w:rFonts w:ascii="Arial" w:hAnsi="Arial" w:cs="Arial"/>
          <w:sz w:val="24"/>
          <w:szCs w:val="24"/>
        </w:rPr>
        <w:t xml:space="preserve">occupational mental health effectively has been linked to productivity and other desired organisational outcomes, such as commitment and satisfaction. They found that organisational interventions adopted by mental health nurses has proven to ameliorate work stress and improve work effectiveness. NPTCBC’s OH service professionals are not </w:t>
      </w:r>
      <w:r w:rsidR="009B7A48" w:rsidRPr="00C87049">
        <w:rPr>
          <w:rFonts w:ascii="Arial" w:hAnsi="Arial" w:cs="Arial"/>
          <w:sz w:val="24"/>
          <w:szCs w:val="24"/>
        </w:rPr>
        <w:t>specialists in mental health.</w:t>
      </w:r>
    </w:p>
    <w:p w14:paraId="4E210E09" w14:textId="6509A9C7" w:rsidR="009E716E" w:rsidRDefault="00C87049" w:rsidP="0005432B">
      <w:pPr>
        <w:ind w:right="-58"/>
        <w:rPr>
          <w:rFonts w:ascii="Arial" w:hAnsi="Arial" w:cs="Arial"/>
          <w:sz w:val="24"/>
          <w:szCs w:val="24"/>
        </w:rPr>
      </w:pPr>
      <w:r w:rsidRPr="00C87049">
        <w:rPr>
          <w:rFonts w:ascii="Arial" w:hAnsi="Arial" w:cs="Arial"/>
          <w:sz w:val="24"/>
          <w:szCs w:val="24"/>
        </w:rPr>
        <w:t>NPTCBC have created a Mental Health Working Group in line with the Workforce Plan Objective to improve employee wellbeing in the workplace through delivery of a Mental Health Strategy. An increase in mental health related disorders from 2017/2018 (</w:t>
      </w:r>
      <w:r w:rsidRPr="00C87049">
        <w:rPr>
          <w:rFonts w:ascii="Arial" w:hAnsi="Arial" w:cs="Arial"/>
          <w:b/>
          <w:i/>
          <w:sz w:val="24"/>
          <w:szCs w:val="24"/>
        </w:rPr>
        <w:t>figure 3</w:t>
      </w:r>
      <w:r w:rsidRPr="00C87049">
        <w:rPr>
          <w:rFonts w:ascii="Arial" w:hAnsi="Arial" w:cs="Arial"/>
          <w:sz w:val="24"/>
          <w:szCs w:val="24"/>
        </w:rPr>
        <w:t>) to 2018/2019 (</w:t>
      </w:r>
      <w:r w:rsidRPr="00C87049">
        <w:rPr>
          <w:rFonts w:ascii="Arial" w:hAnsi="Arial" w:cs="Arial"/>
          <w:b/>
          <w:i/>
          <w:sz w:val="24"/>
          <w:szCs w:val="24"/>
        </w:rPr>
        <w:t>figure 1</w:t>
      </w:r>
      <w:r w:rsidRPr="00C87049">
        <w:rPr>
          <w:rFonts w:ascii="Arial" w:hAnsi="Arial" w:cs="Arial"/>
          <w:sz w:val="24"/>
          <w:szCs w:val="24"/>
        </w:rPr>
        <w:t>) has highlighted the need for such a group. The group consists of HR professionals, OH professionals and trade unions.</w:t>
      </w:r>
    </w:p>
    <w:p w14:paraId="3BEAB8C4" w14:textId="66170C3E" w:rsidR="00C87049" w:rsidRDefault="00C87049" w:rsidP="0005432B">
      <w:pPr>
        <w:ind w:right="-58"/>
        <w:rPr>
          <w:rFonts w:ascii="Arial" w:hAnsi="Arial" w:cs="Arial"/>
          <w:sz w:val="24"/>
          <w:szCs w:val="24"/>
        </w:rPr>
      </w:pPr>
      <w:r w:rsidRPr="00C87049">
        <w:rPr>
          <w:rFonts w:ascii="Arial" w:hAnsi="Arial" w:cs="Arial"/>
          <w:sz w:val="24"/>
          <w:szCs w:val="24"/>
        </w:rPr>
        <w:t xml:space="preserve">NPTCBC have now signed up to the safeguarding pledge through </w:t>
      </w:r>
      <w:r>
        <w:rPr>
          <w:rFonts w:ascii="Arial" w:hAnsi="Arial" w:cs="Arial"/>
          <w:sz w:val="24"/>
          <w:szCs w:val="24"/>
        </w:rPr>
        <w:t>(</w:t>
      </w:r>
      <w:r w:rsidRPr="00C87049">
        <w:rPr>
          <w:rFonts w:ascii="Arial" w:hAnsi="Arial" w:cs="Arial"/>
          <w:sz w:val="24"/>
          <w:szCs w:val="24"/>
        </w:rPr>
        <w:t>Time to Change Wales</w:t>
      </w:r>
      <w:r>
        <w:rPr>
          <w:rFonts w:ascii="Arial" w:hAnsi="Arial" w:cs="Arial"/>
          <w:sz w:val="24"/>
          <w:szCs w:val="24"/>
        </w:rPr>
        <w:t>, 2020),</w:t>
      </w:r>
      <w:r w:rsidRPr="00C87049">
        <w:rPr>
          <w:rFonts w:ascii="Arial" w:hAnsi="Arial" w:cs="Arial"/>
          <w:sz w:val="24"/>
          <w:szCs w:val="24"/>
        </w:rPr>
        <w:t xml:space="preserve"> creating an action plan in an attempt to reduce any stigma surrounding mental health within NPT.</w:t>
      </w:r>
      <w:r w:rsidR="00423E08">
        <w:rPr>
          <w:rFonts w:ascii="Arial" w:hAnsi="Arial" w:cs="Arial"/>
          <w:sz w:val="24"/>
          <w:szCs w:val="24"/>
        </w:rPr>
        <w:t xml:space="preserve"> This will play a crucial part in helping those employees who fear talking to their managers.</w:t>
      </w:r>
    </w:p>
    <w:p w14:paraId="1D3D8622" w14:textId="5C4F977F" w:rsidR="004750E4" w:rsidRDefault="004750E4" w:rsidP="0005432B">
      <w:pPr>
        <w:ind w:right="-58"/>
        <w:rPr>
          <w:rFonts w:ascii="Arial" w:hAnsi="Arial" w:cs="Arial"/>
          <w:sz w:val="24"/>
          <w:szCs w:val="24"/>
        </w:rPr>
      </w:pPr>
    </w:p>
    <w:p w14:paraId="7473D879" w14:textId="1B448508" w:rsidR="004750E4" w:rsidRDefault="004750E4" w:rsidP="0005432B">
      <w:pPr>
        <w:ind w:right="-58"/>
        <w:rPr>
          <w:rFonts w:ascii="Arial" w:hAnsi="Arial" w:cs="Arial"/>
          <w:sz w:val="24"/>
          <w:szCs w:val="24"/>
        </w:rPr>
      </w:pPr>
    </w:p>
    <w:p w14:paraId="2EB04D1D" w14:textId="3C8B16C5" w:rsidR="004750E4" w:rsidRDefault="004750E4" w:rsidP="0005432B">
      <w:pPr>
        <w:ind w:right="-58"/>
        <w:rPr>
          <w:rFonts w:ascii="Arial" w:hAnsi="Arial" w:cs="Arial"/>
          <w:sz w:val="24"/>
          <w:szCs w:val="24"/>
        </w:rPr>
      </w:pPr>
    </w:p>
    <w:p w14:paraId="3EF5571D" w14:textId="651BBB51" w:rsidR="004750E4" w:rsidRDefault="004750E4" w:rsidP="0005432B">
      <w:pPr>
        <w:ind w:right="-58"/>
        <w:rPr>
          <w:rFonts w:ascii="Arial" w:hAnsi="Arial" w:cs="Arial"/>
          <w:sz w:val="24"/>
          <w:szCs w:val="24"/>
        </w:rPr>
      </w:pPr>
    </w:p>
    <w:p w14:paraId="73EDECB6" w14:textId="099EFD9A" w:rsidR="004750E4" w:rsidRDefault="004750E4" w:rsidP="0005432B">
      <w:pPr>
        <w:ind w:right="-58"/>
        <w:rPr>
          <w:rFonts w:ascii="Arial" w:hAnsi="Arial" w:cs="Arial"/>
          <w:sz w:val="24"/>
          <w:szCs w:val="24"/>
        </w:rPr>
      </w:pPr>
    </w:p>
    <w:p w14:paraId="3373BD9C" w14:textId="7A3DDA24" w:rsidR="004750E4" w:rsidRDefault="004750E4" w:rsidP="0005432B">
      <w:pPr>
        <w:ind w:right="-58"/>
        <w:rPr>
          <w:rFonts w:ascii="Arial" w:hAnsi="Arial" w:cs="Arial"/>
          <w:sz w:val="24"/>
          <w:szCs w:val="24"/>
        </w:rPr>
      </w:pPr>
    </w:p>
    <w:p w14:paraId="31E69A6E" w14:textId="76BF3178" w:rsidR="004750E4" w:rsidRDefault="004750E4" w:rsidP="0005432B">
      <w:pPr>
        <w:ind w:right="-58"/>
        <w:rPr>
          <w:rFonts w:ascii="Arial" w:hAnsi="Arial" w:cs="Arial"/>
          <w:sz w:val="24"/>
          <w:szCs w:val="24"/>
        </w:rPr>
      </w:pPr>
    </w:p>
    <w:p w14:paraId="1FD9BBB0" w14:textId="7F020269" w:rsidR="004750E4" w:rsidRDefault="004750E4" w:rsidP="0005432B">
      <w:pPr>
        <w:ind w:right="-58"/>
        <w:rPr>
          <w:rFonts w:ascii="Arial" w:hAnsi="Arial" w:cs="Arial"/>
          <w:sz w:val="24"/>
          <w:szCs w:val="24"/>
        </w:rPr>
      </w:pPr>
    </w:p>
    <w:p w14:paraId="0B236E2F" w14:textId="77777777" w:rsidR="004750E4" w:rsidRPr="00C87049" w:rsidRDefault="004750E4" w:rsidP="0005432B">
      <w:pPr>
        <w:ind w:right="-58"/>
        <w:rPr>
          <w:rFonts w:ascii="Arial" w:hAnsi="Arial" w:cs="Arial"/>
          <w:sz w:val="24"/>
          <w:szCs w:val="24"/>
        </w:rPr>
      </w:pPr>
    </w:p>
    <w:p w14:paraId="443EF6AE" w14:textId="77777777" w:rsidR="00376B48" w:rsidRDefault="00376B48" w:rsidP="00CD4C21">
      <w:pPr>
        <w:autoSpaceDE w:val="0"/>
        <w:autoSpaceDN w:val="0"/>
        <w:adjustRightInd w:val="0"/>
        <w:spacing w:after="0" w:line="240" w:lineRule="auto"/>
        <w:rPr>
          <w:rFonts w:ascii="Arial" w:hAnsi="Arial" w:cs="Arial"/>
          <w:sz w:val="24"/>
          <w:szCs w:val="24"/>
        </w:rPr>
      </w:pPr>
    </w:p>
    <w:p w14:paraId="6EC89537" w14:textId="1AF9D63C" w:rsidR="00DB0DFC" w:rsidRPr="00DB0DFC" w:rsidRDefault="00823E42" w:rsidP="00DB0DFC">
      <w:pPr>
        <w:ind w:right="-58"/>
        <w:rPr>
          <w:rFonts w:ascii="Arial" w:hAnsi="Arial" w:cs="Arial"/>
          <w:b/>
          <w:sz w:val="24"/>
          <w:szCs w:val="24"/>
        </w:rPr>
      </w:pPr>
      <w:r>
        <w:rPr>
          <w:rFonts w:ascii="Arial" w:hAnsi="Arial" w:cs="Arial"/>
          <w:b/>
          <w:sz w:val="24"/>
          <w:szCs w:val="24"/>
        </w:rPr>
        <w:t>5.</w:t>
      </w:r>
      <w:r w:rsidR="00847719">
        <w:rPr>
          <w:rFonts w:ascii="Arial" w:hAnsi="Arial" w:cs="Arial"/>
          <w:b/>
          <w:sz w:val="24"/>
          <w:szCs w:val="24"/>
        </w:rPr>
        <w:t>3</w:t>
      </w:r>
      <w:r>
        <w:rPr>
          <w:rFonts w:ascii="Arial" w:hAnsi="Arial" w:cs="Arial"/>
          <w:b/>
          <w:sz w:val="24"/>
          <w:szCs w:val="24"/>
        </w:rPr>
        <w:tab/>
      </w:r>
      <w:r w:rsidR="00DB0DFC" w:rsidRPr="00DB0DFC">
        <w:rPr>
          <w:rFonts w:ascii="Arial" w:hAnsi="Arial" w:cs="Arial"/>
          <w:b/>
          <w:sz w:val="24"/>
          <w:szCs w:val="24"/>
        </w:rPr>
        <w:t>Sickness absence data</w:t>
      </w:r>
    </w:p>
    <w:p w14:paraId="1C0B2D79" w14:textId="77777777" w:rsidR="007B0F8F" w:rsidRDefault="007B0F8F" w:rsidP="00DB0DFC">
      <w:pPr>
        <w:ind w:right="-58"/>
        <w:rPr>
          <w:rFonts w:ascii="Arial" w:hAnsi="Arial" w:cs="Arial"/>
          <w:b/>
          <w:sz w:val="24"/>
          <w:szCs w:val="24"/>
        </w:rPr>
      </w:pPr>
      <w:r>
        <w:rPr>
          <w:rFonts w:ascii="Arial" w:hAnsi="Arial" w:cs="Arial"/>
          <w:b/>
          <w:sz w:val="24"/>
          <w:szCs w:val="24"/>
        </w:rPr>
        <w:t>Figure 1</w:t>
      </w:r>
    </w:p>
    <w:p w14:paraId="4A455AE5" w14:textId="59292F5F" w:rsidR="00801331" w:rsidRPr="007B0F8F" w:rsidRDefault="00120EAD" w:rsidP="00DB0DFC">
      <w:pPr>
        <w:ind w:right="-58"/>
        <w:rPr>
          <w:rFonts w:ascii="Arial" w:hAnsi="Arial" w:cs="Arial"/>
          <w:b/>
          <w:sz w:val="24"/>
          <w:szCs w:val="24"/>
        </w:rPr>
      </w:pPr>
      <w:r>
        <w:rPr>
          <w:noProof/>
          <w:lang w:eastAsia="en-GB"/>
        </w:rPr>
        <w:drawing>
          <wp:inline distT="0" distB="0" distL="0" distR="0" wp14:anchorId="2F41F6FC" wp14:editId="3E90056F">
            <wp:extent cx="5430129" cy="2489982"/>
            <wp:effectExtent l="0" t="0" r="18415" b="57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51E76FD" w14:textId="1B879CCD" w:rsidR="005054F6" w:rsidRDefault="0010094A" w:rsidP="005054F6">
      <w:pPr>
        <w:rPr>
          <w:i/>
        </w:rPr>
      </w:pPr>
      <w:r>
        <w:rPr>
          <w:i/>
        </w:rPr>
        <w:t>(NPTCBC</w:t>
      </w:r>
      <w:r w:rsidR="005054F6" w:rsidRPr="005054F6">
        <w:rPr>
          <w:i/>
        </w:rPr>
        <w:t xml:space="preserve"> bi-query</w:t>
      </w:r>
      <w:r>
        <w:rPr>
          <w:i/>
        </w:rPr>
        <w:t xml:space="preserve"> data</w:t>
      </w:r>
      <w:r w:rsidR="005054F6" w:rsidRPr="005054F6">
        <w:rPr>
          <w:i/>
        </w:rPr>
        <w:t xml:space="preserve"> report – run 23/06/2020)</w:t>
      </w:r>
    </w:p>
    <w:p w14:paraId="64DE5CA0" w14:textId="77777777" w:rsidR="009E716E" w:rsidRDefault="009E716E" w:rsidP="00DB0DFC">
      <w:pPr>
        <w:ind w:right="-58"/>
        <w:rPr>
          <w:rFonts w:ascii="Arial" w:hAnsi="Arial" w:cs="Arial"/>
          <w:b/>
          <w:sz w:val="24"/>
          <w:szCs w:val="24"/>
        </w:rPr>
      </w:pPr>
    </w:p>
    <w:p w14:paraId="457D9682" w14:textId="7261C4AD" w:rsidR="0013513A" w:rsidRPr="00120EAD" w:rsidRDefault="00120EAD" w:rsidP="00DB0DFC">
      <w:pPr>
        <w:ind w:right="-58"/>
        <w:rPr>
          <w:rFonts w:ascii="Arial" w:hAnsi="Arial" w:cs="Arial"/>
          <w:b/>
          <w:sz w:val="24"/>
          <w:szCs w:val="24"/>
        </w:rPr>
      </w:pPr>
      <w:r w:rsidRPr="00120EAD">
        <w:rPr>
          <w:rFonts w:ascii="Arial" w:hAnsi="Arial" w:cs="Arial"/>
          <w:b/>
          <w:sz w:val="24"/>
          <w:szCs w:val="24"/>
        </w:rPr>
        <w:t>Figure 2</w:t>
      </w:r>
    </w:p>
    <w:p w14:paraId="0598C8E4" w14:textId="0502BFEB" w:rsidR="00120EAD" w:rsidRPr="00120EAD" w:rsidRDefault="00120EAD" w:rsidP="00E5556D">
      <w:r>
        <w:rPr>
          <w:noProof/>
          <w:lang w:eastAsia="en-GB"/>
        </w:rPr>
        <w:drawing>
          <wp:inline distT="0" distB="0" distL="0" distR="0" wp14:anchorId="0A76D0CA" wp14:editId="0576005C">
            <wp:extent cx="5458265" cy="2653127"/>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2466" t="25097" r="4522" b="29093"/>
                    <a:stretch/>
                  </pic:blipFill>
                  <pic:spPr bwMode="auto">
                    <a:xfrm>
                      <a:off x="0" y="0"/>
                      <a:ext cx="5499941" cy="2673385"/>
                    </a:xfrm>
                    <a:prstGeom prst="rect">
                      <a:avLst/>
                    </a:prstGeom>
                    <a:ln>
                      <a:noFill/>
                    </a:ln>
                    <a:extLst>
                      <a:ext uri="{53640926-AAD7-44D8-BBD7-CCE9431645EC}">
                        <a14:shadowObscured xmlns:a14="http://schemas.microsoft.com/office/drawing/2010/main"/>
                      </a:ext>
                    </a:extLst>
                  </pic:spPr>
                </pic:pic>
              </a:graphicData>
            </a:graphic>
          </wp:inline>
        </w:drawing>
      </w:r>
      <w:r w:rsidRPr="00120EAD">
        <w:rPr>
          <w:i/>
        </w:rPr>
        <w:t>(CIPD Annual report 2020 – Health and well-being)</w:t>
      </w:r>
    </w:p>
    <w:p w14:paraId="587DD769" w14:textId="77777777" w:rsidR="004750E4" w:rsidRDefault="004750E4" w:rsidP="00E5556D">
      <w:pPr>
        <w:rPr>
          <w:rFonts w:ascii="Arial" w:hAnsi="Arial" w:cs="Arial"/>
          <w:b/>
          <w:sz w:val="24"/>
          <w:szCs w:val="24"/>
        </w:rPr>
      </w:pPr>
    </w:p>
    <w:p w14:paraId="00A2A98C" w14:textId="77777777" w:rsidR="004750E4" w:rsidRDefault="004750E4" w:rsidP="00E5556D">
      <w:pPr>
        <w:rPr>
          <w:rFonts w:ascii="Arial" w:hAnsi="Arial" w:cs="Arial"/>
          <w:b/>
          <w:sz w:val="24"/>
          <w:szCs w:val="24"/>
        </w:rPr>
      </w:pPr>
    </w:p>
    <w:p w14:paraId="23A59BEB" w14:textId="77777777" w:rsidR="004750E4" w:rsidRDefault="004750E4" w:rsidP="00E5556D">
      <w:pPr>
        <w:rPr>
          <w:rFonts w:ascii="Arial" w:hAnsi="Arial" w:cs="Arial"/>
          <w:b/>
          <w:sz w:val="24"/>
          <w:szCs w:val="24"/>
        </w:rPr>
      </w:pPr>
    </w:p>
    <w:p w14:paraId="7F70785C" w14:textId="77777777" w:rsidR="004750E4" w:rsidRDefault="004750E4" w:rsidP="00E5556D">
      <w:pPr>
        <w:rPr>
          <w:rFonts w:ascii="Arial" w:hAnsi="Arial" w:cs="Arial"/>
          <w:b/>
          <w:sz w:val="24"/>
          <w:szCs w:val="24"/>
        </w:rPr>
      </w:pPr>
    </w:p>
    <w:p w14:paraId="0E2042ED" w14:textId="77777777" w:rsidR="004750E4" w:rsidRDefault="004750E4" w:rsidP="00E5556D">
      <w:pPr>
        <w:rPr>
          <w:rFonts w:ascii="Arial" w:hAnsi="Arial" w:cs="Arial"/>
          <w:b/>
          <w:sz w:val="24"/>
          <w:szCs w:val="24"/>
        </w:rPr>
      </w:pPr>
    </w:p>
    <w:p w14:paraId="4B2EF6F1" w14:textId="77777777" w:rsidR="004750E4" w:rsidRDefault="004750E4" w:rsidP="00E5556D">
      <w:pPr>
        <w:rPr>
          <w:rFonts w:ascii="Arial" w:hAnsi="Arial" w:cs="Arial"/>
          <w:b/>
          <w:sz w:val="24"/>
          <w:szCs w:val="24"/>
        </w:rPr>
      </w:pPr>
    </w:p>
    <w:p w14:paraId="50CC6D10" w14:textId="64C55AE1" w:rsidR="008A7618" w:rsidRPr="008A7618" w:rsidRDefault="008A7618" w:rsidP="00E5556D">
      <w:pPr>
        <w:rPr>
          <w:rFonts w:ascii="Arial" w:hAnsi="Arial" w:cs="Arial"/>
          <w:b/>
          <w:sz w:val="24"/>
          <w:szCs w:val="24"/>
        </w:rPr>
      </w:pPr>
      <w:r w:rsidRPr="008A7618">
        <w:rPr>
          <w:rFonts w:ascii="Arial" w:hAnsi="Arial" w:cs="Arial"/>
          <w:b/>
          <w:sz w:val="24"/>
          <w:szCs w:val="24"/>
        </w:rPr>
        <w:lastRenderedPageBreak/>
        <w:t>Figure 3</w:t>
      </w:r>
    </w:p>
    <w:p w14:paraId="0A03A80D" w14:textId="783871F9" w:rsidR="00120EAD" w:rsidRDefault="002307B9" w:rsidP="00E5556D">
      <w:r>
        <w:rPr>
          <w:noProof/>
          <w:lang w:eastAsia="en-GB"/>
        </w:rPr>
        <w:drawing>
          <wp:inline distT="0" distB="0" distL="0" distR="0" wp14:anchorId="1D99F39E" wp14:editId="085C42D2">
            <wp:extent cx="5486400" cy="2792437"/>
            <wp:effectExtent l="0" t="0" r="0" b="825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06B67D" w14:textId="0CFA1E1C" w:rsidR="00C87049" w:rsidRDefault="0010094A" w:rsidP="00E5556D">
      <w:pPr>
        <w:rPr>
          <w:i/>
        </w:rPr>
      </w:pPr>
      <w:r>
        <w:rPr>
          <w:i/>
        </w:rPr>
        <w:t>(NPTCBC</w:t>
      </w:r>
      <w:r w:rsidR="005054F6" w:rsidRPr="005054F6">
        <w:rPr>
          <w:i/>
        </w:rPr>
        <w:t xml:space="preserve"> bi-query</w:t>
      </w:r>
      <w:r>
        <w:rPr>
          <w:i/>
        </w:rPr>
        <w:t xml:space="preserve"> data</w:t>
      </w:r>
      <w:r w:rsidR="005054F6" w:rsidRPr="005054F6">
        <w:rPr>
          <w:i/>
        </w:rPr>
        <w:t xml:space="preserve"> report – run 23/06/2020)</w:t>
      </w:r>
    </w:p>
    <w:p w14:paraId="2B977CD6" w14:textId="77777777" w:rsidR="005054F6" w:rsidRPr="005054F6" w:rsidRDefault="005054F6" w:rsidP="00E5556D">
      <w:pPr>
        <w:rPr>
          <w:i/>
        </w:rPr>
      </w:pPr>
    </w:p>
    <w:p w14:paraId="5459AFE3" w14:textId="3C0F587C" w:rsidR="00C87049" w:rsidRPr="00C87049" w:rsidRDefault="00C87049" w:rsidP="00E5556D">
      <w:pPr>
        <w:rPr>
          <w:rFonts w:ascii="Arial" w:hAnsi="Arial" w:cs="Arial"/>
          <w:b/>
          <w:sz w:val="24"/>
          <w:szCs w:val="24"/>
        </w:rPr>
      </w:pPr>
      <w:r w:rsidRPr="00C87049">
        <w:rPr>
          <w:rFonts w:ascii="Arial" w:hAnsi="Arial" w:cs="Arial"/>
          <w:b/>
          <w:sz w:val="24"/>
          <w:szCs w:val="24"/>
        </w:rPr>
        <w:t>6.</w:t>
      </w:r>
      <w:r w:rsidRPr="00C87049">
        <w:rPr>
          <w:rFonts w:ascii="Arial" w:hAnsi="Arial" w:cs="Arial"/>
          <w:b/>
          <w:sz w:val="24"/>
          <w:szCs w:val="24"/>
        </w:rPr>
        <w:tab/>
        <w:t>Conclusion</w:t>
      </w:r>
    </w:p>
    <w:p w14:paraId="4F684A16" w14:textId="162D0C90" w:rsidR="002F01DD" w:rsidRDefault="001F5C8F" w:rsidP="00E5556D">
      <w:pPr>
        <w:rPr>
          <w:rFonts w:ascii="Arial" w:hAnsi="Arial" w:cs="Arial"/>
          <w:sz w:val="24"/>
          <w:szCs w:val="24"/>
        </w:rPr>
      </w:pPr>
      <w:r>
        <w:rPr>
          <w:rFonts w:ascii="Arial" w:hAnsi="Arial" w:cs="Arial"/>
          <w:sz w:val="24"/>
          <w:szCs w:val="24"/>
        </w:rPr>
        <w:t xml:space="preserve">It is clear that mental health related illnesses are on the rise globally and is currently a concern within NPTCBC with an </w:t>
      </w:r>
      <w:r w:rsidR="002F01DD">
        <w:rPr>
          <w:rFonts w:ascii="Arial" w:hAnsi="Arial" w:cs="Arial"/>
          <w:sz w:val="24"/>
          <w:szCs w:val="24"/>
        </w:rPr>
        <w:t>increase in l</w:t>
      </w:r>
      <w:r>
        <w:rPr>
          <w:rFonts w:ascii="Arial" w:hAnsi="Arial" w:cs="Arial"/>
          <w:sz w:val="24"/>
          <w:szCs w:val="24"/>
        </w:rPr>
        <w:t>ong term absences by 42%. NPTCBCs current practice for managing</w:t>
      </w:r>
      <w:r w:rsidR="002F01DD">
        <w:rPr>
          <w:rFonts w:ascii="Arial" w:hAnsi="Arial" w:cs="Arial"/>
          <w:sz w:val="24"/>
          <w:szCs w:val="24"/>
        </w:rPr>
        <w:t xml:space="preserve"> an</w:t>
      </w:r>
      <w:r>
        <w:rPr>
          <w:rFonts w:ascii="Arial" w:hAnsi="Arial" w:cs="Arial"/>
          <w:sz w:val="24"/>
          <w:szCs w:val="24"/>
        </w:rPr>
        <w:t xml:space="preserve"> employee presenting with</w:t>
      </w:r>
      <w:r w:rsidR="002F01DD">
        <w:rPr>
          <w:rFonts w:ascii="Arial" w:hAnsi="Arial" w:cs="Arial"/>
          <w:sz w:val="24"/>
          <w:szCs w:val="24"/>
        </w:rPr>
        <w:t xml:space="preserve"> this disorder needs improvement and reducing sickness absence costs is emphasised within the Workforce plan 2018-2022.</w:t>
      </w:r>
      <w:r w:rsidR="002A03BA">
        <w:rPr>
          <w:rFonts w:ascii="Arial" w:hAnsi="Arial" w:cs="Arial"/>
          <w:sz w:val="24"/>
          <w:szCs w:val="24"/>
        </w:rPr>
        <w:t xml:space="preserve"> Current practice includes completion of a stress risk assessment, but is currently only mandatory for those indicating concerns with work related stress.</w:t>
      </w:r>
      <w:r w:rsidR="00B23EB8">
        <w:rPr>
          <w:rFonts w:ascii="Arial" w:hAnsi="Arial" w:cs="Arial"/>
          <w:sz w:val="24"/>
          <w:szCs w:val="24"/>
        </w:rPr>
        <w:t xml:space="preserve"> Employees are provided with Wellbeing </w:t>
      </w:r>
      <w:proofErr w:type="gramStart"/>
      <w:r w:rsidR="00B23EB8">
        <w:rPr>
          <w:rFonts w:ascii="Arial" w:hAnsi="Arial" w:cs="Arial"/>
          <w:sz w:val="24"/>
          <w:szCs w:val="24"/>
        </w:rPr>
        <w:t>Through</w:t>
      </w:r>
      <w:proofErr w:type="gramEnd"/>
      <w:r w:rsidR="00B23EB8">
        <w:rPr>
          <w:rFonts w:ascii="Arial" w:hAnsi="Arial" w:cs="Arial"/>
          <w:sz w:val="24"/>
          <w:szCs w:val="24"/>
        </w:rPr>
        <w:t xml:space="preserve"> Work support but this is reliant on the employee to seek this support which some may find additional stress.</w:t>
      </w:r>
    </w:p>
    <w:p w14:paraId="6DBDCF9D" w14:textId="38103948" w:rsidR="002F01DD" w:rsidRDefault="002F01DD" w:rsidP="00E5556D">
      <w:pPr>
        <w:rPr>
          <w:rFonts w:ascii="Arial" w:hAnsi="Arial" w:cs="Arial"/>
          <w:sz w:val="24"/>
          <w:szCs w:val="24"/>
        </w:rPr>
      </w:pPr>
      <w:r>
        <w:rPr>
          <w:rFonts w:ascii="Arial" w:hAnsi="Arial" w:cs="Arial"/>
          <w:sz w:val="24"/>
          <w:szCs w:val="24"/>
        </w:rPr>
        <w:t>The development of a Mental Health Strategy group was prioritised and introduced in the last year as well as signing up to the Time for Change Wales pledge to reduce workplace stigma. Although these show that NPTCBC are steps in the right direction, the sickness data implies that mental health related absences continue to rise.</w:t>
      </w:r>
    </w:p>
    <w:p w14:paraId="33C272F3" w14:textId="3ACBD664" w:rsidR="00C87049" w:rsidRDefault="001F5C8F" w:rsidP="00E5556D">
      <w:pPr>
        <w:rPr>
          <w:rFonts w:ascii="Arial" w:hAnsi="Arial" w:cs="Arial"/>
          <w:sz w:val="24"/>
          <w:szCs w:val="24"/>
        </w:rPr>
      </w:pPr>
      <w:r>
        <w:rPr>
          <w:rFonts w:ascii="Arial" w:hAnsi="Arial" w:cs="Arial"/>
          <w:sz w:val="24"/>
          <w:szCs w:val="24"/>
        </w:rPr>
        <w:t xml:space="preserve">There is currently a gap in line management’s skills and awareness of mental health and it is found that early intervention in spotting signs can significantly reduce sickness absence levels and provide an employee with the support required. </w:t>
      </w:r>
    </w:p>
    <w:p w14:paraId="2E718255" w14:textId="5A991C3A" w:rsidR="00120EAD" w:rsidRDefault="002F01DD" w:rsidP="00E5556D">
      <w:pPr>
        <w:rPr>
          <w:rFonts w:ascii="Arial" w:hAnsi="Arial" w:cs="Arial"/>
          <w:sz w:val="24"/>
          <w:szCs w:val="24"/>
        </w:rPr>
      </w:pPr>
      <w:r>
        <w:rPr>
          <w:rFonts w:ascii="Arial" w:hAnsi="Arial" w:cs="Arial"/>
          <w:sz w:val="24"/>
          <w:szCs w:val="24"/>
        </w:rPr>
        <w:t>The OH Service is currently lacking specialist knowledge in this field and supporting the mental health of employees with actions aimed at reducing sickness absence caused by mental health related disorders must be key priority.</w:t>
      </w:r>
      <w:r w:rsidR="002A03BA">
        <w:rPr>
          <w:rFonts w:ascii="Arial" w:hAnsi="Arial" w:cs="Arial"/>
          <w:sz w:val="24"/>
          <w:szCs w:val="24"/>
        </w:rPr>
        <w:t xml:space="preserve"> OH referrals are only mandatory from initial date of absence for employees with underlining stress due to work.</w:t>
      </w:r>
    </w:p>
    <w:p w14:paraId="123DF8F0" w14:textId="5F61817B" w:rsidR="002F01DD" w:rsidRDefault="002F01DD" w:rsidP="00E5556D">
      <w:pPr>
        <w:rPr>
          <w:i/>
        </w:rPr>
      </w:pPr>
    </w:p>
    <w:p w14:paraId="00CB604A" w14:textId="016A84F7" w:rsidR="00120EAD" w:rsidRDefault="00C87049" w:rsidP="00E5556D">
      <w:pPr>
        <w:rPr>
          <w:rFonts w:ascii="Arial" w:hAnsi="Arial" w:cs="Arial"/>
          <w:b/>
          <w:sz w:val="24"/>
          <w:szCs w:val="24"/>
        </w:rPr>
      </w:pPr>
      <w:r>
        <w:rPr>
          <w:rFonts w:ascii="Arial" w:hAnsi="Arial" w:cs="Arial"/>
          <w:b/>
          <w:sz w:val="24"/>
          <w:szCs w:val="24"/>
        </w:rPr>
        <w:lastRenderedPageBreak/>
        <w:t>7.</w:t>
      </w:r>
      <w:r>
        <w:rPr>
          <w:rFonts w:ascii="Arial" w:hAnsi="Arial" w:cs="Arial"/>
          <w:b/>
          <w:sz w:val="24"/>
          <w:szCs w:val="24"/>
        </w:rPr>
        <w:tab/>
        <w:t>Recommendations</w:t>
      </w:r>
    </w:p>
    <w:p w14:paraId="6E7BAE33" w14:textId="512840E4" w:rsidR="00C87049" w:rsidRDefault="00CD61EF" w:rsidP="00E5556D">
      <w:pPr>
        <w:rPr>
          <w:rFonts w:ascii="Arial" w:hAnsi="Arial" w:cs="Arial"/>
          <w:sz w:val="24"/>
          <w:szCs w:val="24"/>
        </w:rPr>
      </w:pPr>
      <w:r>
        <w:rPr>
          <w:rFonts w:ascii="Arial" w:hAnsi="Arial" w:cs="Arial"/>
          <w:sz w:val="24"/>
          <w:szCs w:val="24"/>
        </w:rPr>
        <w:t>The following recommendations are made based on the research undertaken:</w:t>
      </w:r>
    </w:p>
    <w:p w14:paraId="3E5DBA3F" w14:textId="029DB3E4" w:rsidR="002F01DD" w:rsidRDefault="00DF028A" w:rsidP="00E5556D">
      <w:pPr>
        <w:pStyle w:val="ListParagraph"/>
        <w:numPr>
          <w:ilvl w:val="0"/>
          <w:numId w:val="23"/>
        </w:numPr>
        <w:rPr>
          <w:rFonts w:ascii="Arial" w:hAnsi="Arial" w:cs="Arial"/>
          <w:sz w:val="24"/>
          <w:szCs w:val="24"/>
        </w:rPr>
      </w:pPr>
      <w:r>
        <w:rPr>
          <w:rFonts w:ascii="Arial" w:hAnsi="Arial" w:cs="Arial"/>
          <w:sz w:val="24"/>
          <w:szCs w:val="24"/>
        </w:rPr>
        <w:t xml:space="preserve">All line management roles to undertake mental health first aid training to increase knowledge on mental health conditions and have better awareness for spotting signs and early intervention with their employees. NPTCBCs Learning, Training and Development Section </w:t>
      </w:r>
      <w:r w:rsidR="00DE39AB">
        <w:rPr>
          <w:rFonts w:ascii="Arial" w:hAnsi="Arial" w:cs="Arial"/>
          <w:sz w:val="24"/>
          <w:szCs w:val="24"/>
        </w:rPr>
        <w:t xml:space="preserve">advised that there is currently scope to offer and arrange </w:t>
      </w:r>
      <w:r>
        <w:rPr>
          <w:rFonts w:ascii="Arial" w:hAnsi="Arial" w:cs="Arial"/>
          <w:sz w:val="24"/>
          <w:szCs w:val="24"/>
        </w:rPr>
        <w:t>a number of fully funded courses.</w:t>
      </w:r>
    </w:p>
    <w:p w14:paraId="4C66F8A3" w14:textId="505FB74C" w:rsidR="00DF028A" w:rsidRDefault="00DF028A" w:rsidP="00E5556D">
      <w:pPr>
        <w:pStyle w:val="ListParagraph"/>
        <w:numPr>
          <w:ilvl w:val="0"/>
          <w:numId w:val="23"/>
        </w:numPr>
        <w:rPr>
          <w:rFonts w:ascii="Arial" w:hAnsi="Arial" w:cs="Arial"/>
          <w:sz w:val="24"/>
          <w:szCs w:val="24"/>
        </w:rPr>
      </w:pPr>
      <w:r>
        <w:rPr>
          <w:rFonts w:ascii="Arial" w:hAnsi="Arial" w:cs="Arial"/>
          <w:sz w:val="24"/>
          <w:szCs w:val="24"/>
        </w:rPr>
        <w:t xml:space="preserve">Creation of a part time Mental Health Nurse to the OH Service to support mental health within the workplace. The post will </w:t>
      </w:r>
      <w:r w:rsidR="00B23EB8">
        <w:rPr>
          <w:rFonts w:ascii="Arial" w:hAnsi="Arial" w:cs="Arial"/>
          <w:sz w:val="24"/>
          <w:szCs w:val="24"/>
        </w:rPr>
        <w:t>provide reactive interventions and specialist occupational health support to employees presenting with a mental health condition. It is estimated that the cost for a part time post to be roughly £17,000 per annum.</w:t>
      </w:r>
    </w:p>
    <w:p w14:paraId="0307B9A7" w14:textId="75F19A46" w:rsidR="00B23EB8" w:rsidRDefault="0073419F" w:rsidP="00B23EB8">
      <w:pPr>
        <w:pStyle w:val="ListParagraph"/>
        <w:numPr>
          <w:ilvl w:val="0"/>
          <w:numId w:val="23"/>
        </w:numPr>
        <w:rPr>
          <w:rFonts w:ascii="Arial" w:hAnsi="Arial" w:cs="Arial"/>
          <w:sz w:val="24"/>
          <w:szCs w:val="24"/>
        </w:rPr>
      </w:pPr>
      <w:r>
        <w:rPr>
          <w:rFonts w:ascii="Arial" w:hAnsi="Arial" w:cs="Arial"/>
          <w:sz w:val="24"/>
          <w:szCs w:val="24"/>
        </w:rPr>
        <w:t xml:space="preserve">It is recommended that an OH referral to the mental health nurse is made upon initial date for absence by management. </w:t>
      </w:r>
      <w:r w:rsidR="00B23EB8">
        <w:rPr>
          <w:rFonts w:ascii="Arial" w:hAnsi="Arial" w:cs="Arial"/>
          <w:sz w:val="24"/>
          <w:szCs w:val="24"/>
        </w:rPr>
        <w:t>Mandatory OH referrals for employees presenting with a mental health related disorder to provide support and possible reasonab</w:t>
      </w:r>
      <w:r>
        <w:rPr>
          <w:rFonts w:ascii="Arial" w:hAnsi="Arial" w:cs="Arial"/>
          <w:sz w:val="24"/>
          <w:szCs w:val="24"/>
        </w:rPr>
        <w:t xml:space="preserve">le adjustments and </w:t>
      </w:r>
      <w:r w:rsidR="00B23EB8">
        <w:rPr>
          <w:rFonts w:ascii="Arial" w:hAnsi="Arial" w:cs="Arial"/>
          <w:sz w:val="24"/>
          <w:szCs w:val="24"/>
        </w:rPr>
        <w:t>reduce si</w:t>
      </w:r>
      <w:r w:rsidR="00B23EB8" w:rsidRPr="00B23EB8">
        <w:rPr>
          <w:rFonts w:ascii="Arial" w:hAnsi="Arial" w:cs="Arial"/>
          <w:sz w:val="24"/>
          <w:szCs w:val="24"/>
        </w:rPr>
        <w:t>ckness absence</w:t>
      </w:r>
      <w:r w:rsidR="00B23EB8">
        <w:rPr>
          <w:rFonts w:ascii="Arial" w:hAnsi="Arial" w:cs="Arial"/>
          <w:sz w:val="24"/>
          <w:szCs w:val="24"/>
        </w:rPr>
        <w:t>.</w:t>
      </w:r>
      <w:r>
        <w:rPr>
          <w:rFonts w:ascii="Arial" w:hAnsi="Arial" w:cs="Arial"/>
          <w:sz w:val="24"/>
          <w:szCs w:val="24"/>
        </w:rPr>
        <w:t xml:space="preserve"> </w:t>
      </w:r>
    </w:p>
    <w:p w14:paraId="67AD1A9B" w14:textId="77777777" w:rsidR="00B23EB8" w:rsidRPr="00B23EB8" w:rsidRDefault="00B23EB8" w:rsidP="00B23EB8">
      <w:pPr>
        <w:pStyle w:val="ListParagraph"/>
        <w:rPr>
          <w:rFonts w:ascii="Arial" w:hAnsi="Arial" w:cs="Arial"/>
          <w:sz w:val="24"/>
          <w:szCs w:val="24"/>
        </w:rPr>
      </w:pPr>
    </w:p>
    <w:p w14:paraId="0B568B4D" w14:textId="1663603A" w:rsidR="00392888" w:rsidRPr="00F80816" w:rsidRDefault="00480E99">
      <w:pPr>
        <w:rPr>
          <w:b/>
          <w:sz w:val="28"/>
          <w:szCs w:val="28"/>
        </w:rPr>
      </w:pPr>
      <w:r>
        <w:rPr>
          <w:b/>
          <w:sz w:val="28"/>
          <w:szCs w:val="28"/>
        </w:rPr>
        <w:t>8.</w:t>
      </w:r>
      <w:r>
        <w:rPr>
          <w:b/>
          <w:sz w:val="28"/>
          <w:szCs w:val="28"/>
        </w:rPr>
        <w:tab/>
      </w:r>
      <w:r w:rsidR="00F80816" w:rsidRPr="00F80816">
        <w:rPr>
          <w:b/>
          <w:sz w:val="28"/>
          <w:szCs w:val="28"/>
        </w:rPr>
        <w:t>Limitations</w:t>
      </w:r>
    </w:p>
    <w:p w14:paraId="2D9A5991" w14:textId="687541A0" w:rsidR="00F80816" w:rsidRDefault="00AB31E6">
      <w:pPr>
        <w:rPr>
          <w:rFonts w:ascii="Arial" w:hAnsi="Arial" w:cs="Arial"/>
          <w:sz w:val="24"/>
          <w:szCs w:val="24"/>
        </w:rPr>
      </w:pPr>
      <w:r>
        <w:rPr>
          <w:rFonts w:ascii="Arial" w:hAnsi="Arial" w:cs="Arial"/>
          <w:sz w:val="24"/>
          <w:szCs w:val="24"/>
        </w:rPr>
        <w:t xml:space="preserve">Unfortunately during my </w:t>
      </w:r>
      <w:r w:rsidR="00F80816">
        <w:rPr>
          <w:rFonts w:ascii="Arial" w:hAnsi="Arial" w:cs="Arial"/>
          <w:sz w:val="24"/>
          <w:szCs w:val="24"/>
        </w:rPr>
        <w:t xml:space="preserve">research for this report, </w:t>
      </w:r>
      <w:r>
        <w:rPr>
          <w:rFonts w:ascii="Arial" w:hAnsi="Arial" w:cs="Arial"/>
          <w:sz w:val="24"/>
          <w:szCs w:val="24"/>
        </w:rPr>
        <w:t xml:space="preserve">the country has been faced with an emergency pandemic situation. Under these unprecedented circumstances and </w:t>
      </w:r>
      <w:r w:rsidRPr="00AB31E6">
        <w:rPr>
          <w:rFonts w:ascii="Arial" w:hAnsi="Arial" w:cs="Arial"/>
          <w:sz w:val="24"/>
          <w:szCs w:val="24"/>
        </w:rPr>
        <w:t>following social distancing recommendations in line with Public Health Wales guidance surrounding the Coronavirus, it has been deemed necessary to work from home since March 2020.</w:t>
      </w:r>
      <w:r>
        <w:rPr>
          <w:rFonts w:ascii="Arial" w:hAnsi="Arial" w:cs="Arial"/>
          <w:sz w:val="24"/>
          <w:szCs w:val="24"/>
        </w:rPr>
        <w:t xml:space="preserve"> This </w:t>
      </w:r>
      <w:r w:rsidR="00DE4A8F">
        <w:rPr>
          <w:rFonts w:ascii="Arial" w:hAnsi="Arial" w:cs="Arial"/>
          <w:sz w:val="24"/>
          <w:szCs w:val="24"/>
        </w:rPr>
        <w:t xml:space="preserve">has provided me with limited resources and </w:t>
      </w:r>
      <w:r>
        <w:rPr>
          <w:rFonts w:ascii="Arial" w:hAnsi="Arial" w:cs="Arial"/>
          <w:sz w:val="24"/>
          <w:szCs w:val="24"/>
        </w:rPr>
        <w:t xml:space="preserve">prevented me from undertaking any primary research including my initial </w:t>
      </w:r>
      <w:r w:rsidR="00DE4A8F">
        <w:rPr>
          <w:rFonts w:ascii="Arial" w:hAnsi="Arial" w:cs="Arial"/>
          <w:sz w:val="24"/>
          <w:szCs w:val="24"/>
        </w:rPr>
        <w:t xml:space="preserve">plan to conduct interviews </w:t>
      </w:r>
      <w:r w:rsidR="00D9604F">
        <w:rPr>
          <w:rFonts w:ascii="Arial" w:hAnsi="Arial" w:cs="Arial"/>
          <w:sz w:val="24"/>
          <w:szCs w:val="24"/>
        </w:rPr>
        <w:t>within the council’s OH Service. Since the pandemic, the OH Service has been extremely busy and unable</w:t>
      </w:r>
      <w:r w:rsidR="006263E4">
        <w:rPr>
          <w:rFonts w:ascii="Arial" w:hAnsi="Arial" w:cs="Arial"/>
          <w:sz w:val="24"/>
          <w:szCs w:val="24"/>
        </w:rPr>
        <w:t xml:space="preserve"> to commit to being </w:t>
      </w:r>
      <w:r w:rsidR="00D9604F">
        <w:rPr>
          <w:rFonts w:ascii="Arial" w:hAnsi="Arial" w:cs="Arial"/>
          <w:sz w:val="24"/>
          <w:szCs w:val="24"/>
        </w:rPr>
        <w:t>interviewed using alternative methods such as video calling.</w:t>
      </w:r>
    </w:p>
    <w:p w14:paraId="57E37F3F" w14:textId="320DBC7C" w:rsidR="00AB31E6" w:rsidRDefault="00AB31E6">
      <w:pPr>
        <w:rPr>
          <w:rFonts w:ascii="Arial" w:hAnsi="Arial" w:cs="Arial"/>
          <w:sz w:val="24"/>
          <w:szCs w:val="24"/>
        </w:rPr>
      </w:pPr>
      <w:r>
        <w:rPr>
          <w:rFonts w:ascii="Arial" w:hAnsi="Arial" w:cs="Arial"/>
          <w:sz w:val="24"/>
          <w:szCs w:val="24"/>
        </w:rPr>
        <w:t>All research undertaken has been done using secondary data and this has therefore limited the validity and reliability of my report.</w:t>
      </w:r>
    </w:p>
    <w:p w14:paraId="5404A0A9" w14:textId="50945566" w:rsidR="00ED5F09" w:rsidRDefault="00ED5F09">
      <w:pPr>
        <w:rPr>
          <w:rFonts w:ascii="Arial" w:hAnsi="Arial" w:cs="Arial"/>
          <w:sz w:val="24"/>
          <w:szCs w:val="24"/>
        </w:rPr>
      </w:pPr>
    </w:p>
    <w:p w14:paraId="659D1A5F" w14:textId="4C7A0B2B" w:rsidR="00ED5F09" w:rsidRPr="00ED5F09" w:rsidRDefault="00480E99">
      <w:pPr>
        <w:rPr>
          <w:rFonts w:ascii="Arial" w:hAnsi="Arial" w:cs="Arial"/>
          <w:b/>
          <w:sz w:val="24"/>
          <w:szCs w:val="24"/>
        </w:rPr>
      </w:pPr>
      <w:r>
        <w:rPr>
          <w:rFonts w:ascii="Arial" w:hAnsi="Arial" w:cs="Arial"/>
          <w:b/>
          <w:sz w:val="24"/>
          <w:szCs w:val="24"/>
        </w:rPr>
        <w:t>9.</w:t>
      </w:r>
      <w:r>
        <w:rPr>
          <w:rFonts w:ascii="Arial" w:hAnsi="Arial" w:cs="Arial"/>
          <w:b/>
          <w:sz w:val="24"/>
          <w:szCs w:val="24"/>
        </w:rPr>
        <w:tab/>
      </w:r>
      <w:r w:rsidR="00ED5F09" w:rsidRPr="00ED5F09">
        <w:rPr>
          <w:rFonts w:ascii="Arial" w:hAnsi="Arial" w:cs="Arial"/>
          <w:b/>
          <w:sz w:val="24"/>
          <w:szCs w:val="24"/>
        </w:rPr>
        <w:t>Ethics</w:t>
      </w:r>
    </w:p>
    <w:p w14:paraId="0BDD0157" w14:textId="76E28F23" w:rsidR="00392888" w:rsidRDefault="00AF3281">
      <w:r w:rsidRPr="00AF3281">
        <w:rPr>
          <w:rFonts w:ascii="Arial" w:hAnsi="Arial" w:cs="Arial"/>
          <w:sz w:val="24"/>
          <w:szCs w:val="24"/>
        </w:rPr>
        <w:t>No ethical matters were identified whilst undertaking my research due to the above limitations</w:t>
      </w:r>
      <w:r>
        <w:t>.</w:t>
      </w:r>
    </w:p>
    <w:p w14:paraId="6C9A21F4" w14:textId="701591BD" w:rsidR="00B23EB8" w:rsidRDefault="00B23EB8"/>
    <w:p w14:paraId="0684E27F" w14:textId="32F1C5BB" w:rsidR="00B23EB8" w:rsidRDefault="00B23EB8"/>
    <w:p w14:paraId="003B5521" w14:textId="7F3D7D52" w:rsidR="00B23EB8" w:rsidRDefault="00B23EB8"/>
    <w:p w14:paraId="74FDA4AE" w14:textId="41A39308" w:rsidR="00B23EB8" w:rsidRDefault="00B23EB8"/>
    <w:p w14:paraId="3B4C826F" w14:textId="01349EB7" w:rsidR="00B23EB8" w:rsidRDefault="00B23EB8"/>
    <w:p w14:paraId="5AB98368" w14:textId="19F31E14" w:rsidR="00B23EB8" w:rsidRDefault="00B23EB8"/>
    <w:p w14:paraId="58B5F4ED" w14:textId="0FE218B4" w:rsidR="00411050" w:rsidRPr="00AB6205" w:rsidRDefault="00AB6205">
      <w:pPr>
        <w:rPr>
          <w:rFonts w:ascii="Arial" w:hAnsi="Arial" w:cs="Arial"/>
          <w:b/>
          <w:sz w:val="24"/>
          <w:szCs w:val="24"/>
          <w:u w:val="single"/>
        </w:rPr>
      </w:pPr>
      <w:r w:rsidRPr="00AB6205">
        <w:rPr>
          <w:rFonts w:ascii="Arial" w:hAnsi="Arial" w:cs="Arial"/>
          <w:b/>
          <w:sz w:val="24"/>
          <w:szCs w:val="24"/>
          <w:u w:val="single"/>
        </w:rPr>
        <w:lastRenderedPageBreak/>
        <w:t>Appendix 1</w:t>
      </w:r>
    </w:p>
    <w:p w14:paraId="39D97ADB" w14:textId="6A61B456" w:rsidR="00AB6205" w:rsidRPr="00AB6205" w:rsidRDefault="00AB6205" w:rsidP="00AB6205">
      <w:pPr>
        <w:rPr>
          <w:rFonts w:ascii="Arial" w:hAnsi="Arial" w:cs="Arial"/>
          <w:b/>
          <w:sz w:val="24"/>
          <w:szCs w:val="24"/>
          <w:u w:val="single"/>
        </w:rPr>
      </w:pPr>
      <w:r w:rsidRPr="00AB6205">
        <w:rPr>
          <w:rFonts w:ascii="Arial" w:hAnsi="Arial" w:cs="Arial"/>
          <w:b/>
          <w:sz w:val="24"/>
          <w:szCs w:val="24"/>
          <w:u w:val="single"/>
        </w:rPr>
        <w:t>Corporate stress risk assessment form</w:t>
      </w:r>
    </w:p>
    <w:tbl>
      <w:tblPr>
        <w:tblW w:w="10359" w:type="dxa"/>
        <w:tblInd w:w="-6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6991"/>
        <w:gridCol w:w="3368"/>
      </w:tblGrid>
      <w:tr w:rsidR="00AB6205" w:rsidRPr="00BB22BD" w14:paraId="00BA302B" w14:textId="77777777" w:rsidTr="009B7A48">
        <w:trPr>
          <w:trHeight w:val="1295"/>
        </w:trPr>
        <w:tc>
          <w:tcPr>
            <w:tcW w:w="6991" w:type="dxa"/>
            <w:tcBorders>
              <w:right w:val="nil"/>
            </w:tcBorders>
          </w:tcPr>
          <w:p w14:paraId="674B01BE" w14:textId="77777777" w:rsidR="00AB6205" w:rsidRPr="00BB22BD" w:rsidRDefault="00AB6205" w:rsidP="009B7A48">
            <w:pPr>
              <w:widowControl w:val="0"/>
              <w:autoSpaceDE w:val="0"/>
              <w:autoSpaceDN w:val="0"/>
              <w:adjustRightInd w:val="0"/>
              <w:spacing w:line="16" w:lineRule="exact"/>
              <w:rPr>
                <w:rFonts w:ascii="Calibri" w:hAnsi="Calibri"/>
                <w:sz w:val="28"/>
              </w:rPr>
            </w:pPr>
          </w:p>
          <w:p w14:paraId="438EBC3A" w14:textId="77777777" w:rsidR="00AB6205" w:rsidRPr="00BB22BD" w:rsidRDefault="00AB6205" w:rsidP="009B7A48">
            <w:pPr>
              <w:widowControl w:val="0"/>
              <w:autoSpaceDE w:val="0"/>
              <w:autoSpaceDN w:val="0"/>
              <w:adjustRightInd w:val="0"/>
              <w:rPr>
                <w:rFonts w:ascii="Calibri" w:hAnsi="Calibri"/>
                <w:sz w:val="44"/>
                <w:szCs w:val="44"/>
              </w:rPr>
            </w:pPr>
            <w:r>
              <w:rPr>
                <w:b/>
                <w:bCs/>
                <w:sz w:val="44"/>
                <w:szCs w:val="44"/>
              </w:rPr>
              <w:t xml:space="preserve">Stress </w:t>
            </w:r>
            <w:r w:rsidRPr="00BB22BD">
              <w:rPr>
                <w:b/>
                <w:bCs/>
                <w:sz w:val="44"/>
                <w:szCs w:val="44"/>
              </w:rPr>
              <w:t>Risk Assessment Form</w:t>
            </w:r>
          </w:p>
          <w:p w14:paraId="52F80A5A" w14:textId="77777777" w:rsidR="00AB6205" w:rsidRPr="00BB22BD" w:rsidRDefault="00AB6205" w:rsidP="009B7A48">
            <w:pPr>
              <w:widowControl w:val="0"/>
              <w:autoSpaceDE w:val="0"/>
              <w:autoSpaceDN w:val="0"/>
              <w:adjustRightInd w:val="0"/>
              <w:rPr>
                <w:rFonts w:ascii="Calibri" w:hAnsi="Calibri"/>
                <w:sz w:val="28"/>
              </w:rPr>
            </w:pPr>
            <w:r w:rsidRPr="00BB22BD">
              <w:rPr>
                <w:rFonts w:ascii="Calibri" w:hAnsi="Calibri"/>
                <w:sz w:val="32"/>
                <w:szCs w:val="32"/>
              </w:rPr>
              <w:t xml:space="preserve">Corporate Health </w:t>
            </w:r>
            <w:r>
              <w:rPr>
                <w:rFonts w:ascii="Calibri" w:hAnsi="Calibri"/>
                <w:sz w:val="32"/>
                <w:szCs w:val="32"/>
              </w:rPr>
              <w:t>and</w:t>
            </w:r>
            <w:r w:rsidRPr="00BB22BD">
              <w:rPr>
                <w:rFonts w:ascii="Calibri" w:hAnsi="Calibri"/>
                <w:sz w:val="32"/>
                <w:szCs w:val="32"/>
              </w:rPr>
              <w:t xml:space="preserve"> Safety Section </w:t>
            </w:r>
          </w:p>
        </w:tc>
        <w:tc>
          <w:tcPr>
            <w:tcW w:w="3368" w:type="dxa"/>
            <w:tcBorders>
              <w:left w:val="nil"/>
            </w:tcBorders>
          </w:tcPr>
          <w:p w14:paraId="10B20460" w14:textId="21DE1088" w:rsidR="00AB6205" w:rsidRPr="00BB22BD" w:rsidRDefault="00AB6205" w:rsidP="009B7A48">
            <w:pPr>
              <w:rPr>
                <w:rFonts w:ascii="Calibri" w:hAnsi="Calibri"/>
                <w:sz w:val="28"/>
              </w:rPr>
            </w:pPr>
            <w:r w:rsidRPr="00BB22BD">
              <w:rPr>
                <w:rFonts w:ascii="Calibri" w:hAnsi="Calibri"/>
                <w:noProof/>
                <w:sz w:val="28"/>
                <w:lang w:eastAsia="en-GB"/>
              </w:rPr>
              <w:drawing>
                <wp:inline distT="0" distB="0" distL="0" distR="0" wp14:anchorId="745BB04B" wp14:editId="7B12F8C1">
                  <wp:extent cx="1821815" cy="485140"/>
                  <wp:effectExtent l="0" t="0" r="6985" b="0"/>
                  <wp:docPr id="2" name="Picture 2" descr="mono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815" cy="485140"/>
                          </a:xfrm>
                          <a:prstGeom prst="rect">
                            <a:avLst/>
                          </a:prstGeom>
                          <a:noFill/>
                          <a:ln>
                            <a:noFill/>
                          </a:ln>
                        </pic:spPr>
                      </pic:pic>
                    </a:graphicData>
                  </a:graphic>
                </wp:inline>
              </w:drawing>
            </w:r>
          </w:p>
          <w:p w14:paraId="185E9D03" w14:textId="77777777" w:rsidR="00AB6205" w:rsidRPr="00BB22BD" w:rsidRDefault="00AB6205" w:rsidP="009B7A48">
            <w:pPr>
              <w:widowControl w:val="0"/>
              <w:autoSpaceDE w:val="0"/>
              <w:autoSpaceDN w:val="0"/>
              <w:adjustRightInd w:val="0"/>
              <w:rPr>
                <w:rFonts w:ascii="Calibri" w:hAnsi="Calibri"/>
                <w:sz w:val="28"/>
              </w:rPr>
            </w:pPr>
          </w:p>
        </w:tc>
      </w:tr>
    </w:tbl>
    <w:p w14:paraId="01D69E51" w14:textId="77777777" w:rsidR="00AB6205" w:rsidRDefault="00AB6205" w:rsidP="00AB6205">
      <w:pPr>
        <w:ind w:left="-360"/>
        <w:rPr>
          <w:sz w:val="16"/>
        </w:rPr>
      </w:pPr>
    </w:p>
    <w:tbl>
      <w:tblPr>
        <w:tblW w:w="1035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644"/>
        <w:gridCol w:w="796"/>
        <w:gridCol w:w="360"/>
        <w:gridCol w:w="180"/>
        <w:gridCol w:w="472"/>
        <w:gridCol w:w="339"/>
        <w:gridCol w:w="89"/>
        <w:gridCol w:w="24"/>
        <w:gridCol w:w="339"/>
        <w:gridCol w:w="113"/>
        <w:gridCol w:w="452"/>
        <w:gridCol w:w="18"/>
        <w:gridCol w:w="33"/>
        <w:gridCol w:w="175"/>
        <w:gridCol w:w="113"/>
        <w:gridCol w:w="39"/>
        <w:gridCol w:w="360"/>
        <w:gridCol w:w="166"/>
        <w:gridCol w:w="706"/>
        <w:gridCol w:w="85"/>
        <w:gridCol w:w="113"/>
        <w:gridCol w:w="339"/>
        <w:gridCol w:w="339"/>
        <w:gridCol w:w="825"/>
      </w:tblGrid>
      <w:tr w:rsidR="00AB6205" w:rsidRPr="00BB22BD" w14:paraId="2AD85B2D" w14:textId="77777777" w:rsidTr="009B7A48">
        <w:trPr>
          <w:cantSplit/>
          <w:trHeight w:val="167"/>
        </w:trPr>
        <w:tc>
          <w:tcPr>
            <w:tcW w:w="7066" w:type="dxa"/>
            <w:gridSpan w:val="18"/>
            <w:tcBorders>
              <w:top w:val="single" w:sz="18" w:space="0" w:color="auto"/>
              <w:left w:val="single" w:sz="18" w:space="0" w:color="auto"/>
              <w:bottom w:val="single" w:sz="4" w:space="0" w:color="auto"/>
              <w:right w:val="single" w:sz="2" w:space="0" w:color="auto"/>
            </w:tcBorders>
            <w:shd w:val="clear" w:color="auto" w:fill="B3B3B3"/>
          </w:tcPr>
          <w:p w14:paraId="218441DA" w14:textId="77777777" w:rsidR="00AB6205" w:rsidRPr="00BB22BD" w:rsidRDefault="00AB6205" w:rsidP="009B7A48">
            <w:pPr>
              <w:rPr>
                <w:b/>
                <w:color w:val="000000"/>
              </w:rPr>
            </w:pPr>
            <w:r w:rsidRPr="00BB22BD">
              <w:rPr>
                <w:b/>
                <w:color w:val="000000"/>
              </w:rPr>
              <w:t>Activity to be Assessed</w:t>
            </w:r>
          </w:p>
        </w:tc>
        <w:tc>
          <w:tcPr>
            <w:tcW w:w="3293" w:type="dxa"/>
            <w:gridSpan w:val="12"/>
            <w:tcBorders>
              <w:top w:val="single" w:sz="18" w:space="0" w:color="auto"/>
              <w:left w:val="single" w:sz="2" w:space="0" w:color="auto"/>
              <w:bottom w:val="single" w:sz="4" w:space="0" w:color="auto"/>
              <w:right w:val="single" w:sz="18" w:space="0" w:color="auto"/>
            </w:tcBorders>
            <w:shd w:val="clear" w:color="auto" w:fill="B3B3B3"/>
          </w:tcPr>
          <w:p w14:paraId="69DEFE8D" w14:textId="77777777" w:rsidR="00AB6205" w:rsidRPr="00BB22BD" w:rsidRDefault="00AB6205" w:rsidP="009B7A48">
            <w:pPr>
              <w:rPr>
                <w:b/>
                <w:color w:val="000000"/>
              </w:rPr>
            </w:pPr>
            <w:r w:rsidRPr="00BB22BD">
              <w:rPr>
                <w:b/>
                <w:color w:val="000000"/>
              </w:rPr>
              <w:t>Assessment Number</w:t>
            </w:r>
          </w:p>
        </w:tc>
      </w:tr>
      <w:tr w:rsidR="00AB6205" w:rsidRPr="00BB22BD" w14:paraId="05AAFAA3" w14:textId="77777777" w:rsidTr="009B7A48">
        <w:trPr>
          <w:cantSplit/>
          <w:trHeight w:val="140"/>
        </w:trPr>
        <w:tc>
          <w:tcPr>
            <w:tcW w:w="7066" w:type="dxa"/>
            <w:gridSpan w:val="18"/>
            <w:tcBorders>
              <w:top w:val="single" w:sz="4" w:space="0" w:color="auto"/>
              <w:left w:val="single" w:sz="18" w:space="0" w:color="auto"/>
              <w:bottom w:val="single" w:sz="4" w:space="0" w:color="auto"/>
              <w:right w:val="single" w:sz="4" w:space="0" w:color="auto"/>
            </w:tcBorders>
          </w:tcPr>
          <w:p w14:paraId="492E9760" w14:textId="77777777" w:rsidR="00AB6205" w:rsidRPr="00BB22BD" w:rsidRDefault="00AB6205" w:rsidP="009B7A48">
            <w:pPr>
              <w:rPr>
                <w:sz w:val="28"/>
              </w:rPr>
            </w:pPr>
          </w:p>
        </w:tc>
        <w:tc>
          <w:tcPr>
            <w:tcW w:w="3293" w:type="dxa"/>
            <w:gridSpan w:val="12"/>
            <w:tcBorders>
              <w:top w:val="single" w:sz="4" w:space="0" w:color="auto"/>
              <w:left w:val="single" w:sz="4" w:space="0" w:color="auto"/>
              <w:bottom w:val="single" w:sz="4" w:space="0" w:color="auto"/>
              <w:right w:val="single" w:sz="18" w:space="0" w:color="auto"/>
            </w:tcBorders>
          </w:tcPr>
          <w:p w14:paraId="1B722966" w14:textId="77777777" w:rsidR="00AB6205" w:rsidRPr="00BB22BD" w:rsidRDefault="00AB6205" w:rsidP="009B7A48">
            <w:pPr>
              <w:rPr>
                <w:sz w:val="28"/>
              </w:rPr>
            </w:pPr>
          </w:p>
        </w:tc>
      </w:tr>
      <w:tr w:rsidR="00AB6205" w:rsidRPr="00BB22BD" w14:paraId="2C1D9A07" w14:textId="77777777" w:rsidTr="009B7A48">
        <w:trPr>
          <w:cantSplit/>
          <w:trHeight w:val="167"/>
        </w:trPr>
        <w:tc>
          <w:tcPr>
            <w:tcW w:w="10359" w:type="dxa"/>
            <w:gridSpan w:val="30"/>
            <w:tcBorders>
              <w:top w:val="single" w:sz="4" w:space="0" w:color="auto"/>
              <w:left w:val="single" w:sz="18" w:space="0" w:color="auto"/>
              <w:bottom w:val="single" w:sz="4" w:space="0" w:color="auto"/>
              <w:right w:val="single" w:sz="18" w:space="0" w:color="auto"/>
            </w:tcBorders>
            <w:shd w:val="clear" w:color="auto" w:fill="B3B3B3"/>
            <w:vAlign w:val="center"/>
          </w:tcPr>
          <w:p w14:paraId="0B5DE4C2" w14:textId="77777777" w:rsidR="00AB6205" w:rsidRPr="00BB22BD" w:rsidRDefault="00AB6205" w:rsidP="009B7A48">
            <w:pPr>
              <w:rPr>
                <w:b/>
              </w:rPr>
            </w:pPr>
            <w:r w:rsidRPr="00BB22BD">
              <w:rPr>
                <w:b/>
              </w:rPr>
              <w:t>Persons undertaking or affected by the activity</w:t>
            </w:r>
          </w:p>
        </w:tc>
      </w:tr>
      <w:tr w:rsidR="00AB6205" w:rsidRPr="00BB22BD" w14:paraId="630DFB57" w14:textId="77777777" w:rsidTr="009B7A48">
        <w:trPr>
          <w:cantSplit/>
          <w:trHeight w:val="167"/>
        </w:trPr>
        <w:tc>
          <w:tcPr>
            <w:tcW w:w="10359" w:type="dxa"/>
            <w:gridSpan w:val="30"/>
            <w:tcBorders>
              <w:top w:val="single" w:sz="4" w:space="0" w:color="auto"/>
              <w:left w:val="single" w:sz="18" w:space="0" w:color="auto"/>
              <w:bottom w:val="nil"/>
              <w:right w:val="single" w:sz="18" w:space="0" w:color="auto"/>
            </w:tcBorders>
          </w:tcPr>
          <w:p w14:paraId="06AAD730" w14:textId="77777777" w:rsidR="00AB6205" w:rsidRPr="00BB22BD" w:rsidRDefault="00AB6205" w:rsidP="009B7A48">
            <w:pPr>
              <w:rPr>
                <w:sz w:val="6"/>
                <w:szCs w:val="6"/>
              </w:rPr>
            </w:pPr>
          </w:p>
        </w:tc>
      </w:tr>
      <w:tr w:rsidR="00AB6205" w:rsidRPr="00BB22BD" w14:paraId="3439BDA2" w14:textId="77777777" w:rsidTr="009B7A48">
        <w:trPr>
          <w:cantSplit/>
          <w:trHeight w:val="332"/>
        </w:trPr>
        <w:tc>
          <w:tcPr>
            <w:tcW w:w="900" w:type="dxa"/>
            <w:gridSpan w:val="2"/>
            <w:tcBorders>
              <w:top w:val="nil"/>
              <w:left w:val="single" w:sz="18" w:space="0" w:color="auto"/>
              <w:bottom w:val="nil"/>
              <w:right w:val="single" w:sz="4" w:space="0" w:color="auto"/>
            </w:tcBorders>
          </w:tcPr>
          <w:p w14:paraId="2A702D92" w14:textId="77777777" w:rsidR="00AB6205" w:rsidRPr="00BB22BD" w:rsidRDefault="00AB6205" w:rsidP="009B7A48">
            <w:pPr>
              <w:rPr>
                <w:sz w:val="20"/>
              </w:rPr>
            </w:pPr>
          </w:p>
        </w:tc>
        <w:tc>
          <w:tcPr>
            <w:tcW w:w="360" w:type="dxa"/>
            <w:tcBorders>
              <w:top w:val="single" w:sz="4" w:space="0" w:color="auto"/>
              <w:left w:val="single" w:sz="4" w:space="0" w:color="auto"/>
              <w:bottom w:val="single" w:sz="4" w:space="0" w:color="auto"/>
              <w:right w:val="single" w:sz="4" w:space="0" w:color="auto"/>
            </w:tcBorders>
          </w:tcPr>
          <w:p w14:paraId="2C910245" w14:textId="77777777" w:rsidR="00AB6205" w:rsidRPr="00BB22BD" w:rsidRDefault="00AB6205" w:rsidP="009B7A48">
            <w:pPr>
              <w:rPr>
                <w:sz w:val="20"/>
              </w:rPr>
            </w:pPr>
          </w:p>
        </w:tc>
        <w:tc>
          <w:tcPr>
            <w:tcW w:w="1620" w:type="dxa"/>
            <w:gridSpan w:val="2"/>
            <w:tcBorders>
              <w:top w:val="nil"/>
              <w:left w:val="single" w:sz="4" w:space="0" w:color="auto"/>
              <w:bottom w:val="nil"/>
              <w:right w:val="single" w:sz="4" w:space="0" w:color="auto"/>
            </w:tcBorders>
          </w:tcPr>
          <w:p w14:paraId="5210EECD" w14:textId="77777777" w:rsidR="00AB6205" w:rsidRPr="00BB22BD" w:rsidRDefault="00AB6205" w:rsidP="009B7A48">
            <w:pPr>
              <w:rPr>
                <w:sz w:val="20"/>
              </w:rPr>
            </w:pPr>
            <w:r w:rsidRPr="00BB22BD">
              <w:rPr>
                <w:sz w:val="20"/>
              </w:rPr>
              <w:t>Employees</w:t>
            </w:r>
          </w:p>
        </w:tc>
        <w:tc>
          <w:tcPr>
            <w:tcW w:w="360" w:type="dxa"/>
            <w:tcBorders>
              <w:top w:val="single" w:sz="4" w:space="0" w:color="auto"/>
              <w:left w:val="single" w:sz="4" w:space="0" w:color="auto"/>
              <w:bottom w:val="single" w:sz="4" w:space="0" w:color="auto"/>
              <w:right w:val="single" w:sz="4" w:space="0" w:color="auto"/>
            </w:tcBorders>
          </w:tcPr>
          <w:p w14:paraId="6EA6113A" w14:textId="77777777" w:rsidR="00AB6205" w:rsidRPr="00BB22BD" w:rsidRDefault="00AB6205" w:rsidP="009B7A48">
            <w:pPr>
              <w:rPr>
                <w:sz w:val="20"/>
              </w:rPr>
            </w:pPr>
          </w:p>
        </w:tc>
        <w:tc>
          <w:tcPr>
            <w:tcW w:w="1440" w:type="dxa"/>
            <w:gridSpan w:val="2"/>
            <w:tcBorders>
              <w:top w:val="nil"/>
              <w:left w:val="single" w:sz="4" w:space="0" w:color="auto"/>
              <w:bottom w:val="nil"/>
              <w:right w:val="single" w:sz="4" w:space="0" w:color="auto"/>
            </w:tcBorders>
          </w:tcPr>
          <w:p w14:paraId="73EFC757" w14:textId="77777777" w:rsidR="00AB6205" w:rsidRPr="00BB22BD" w:rsidRDefault="00AB6205" w:rsidP="009B7A48">
            <w:pPr>
              <w:rPr>
                <w:sz w:val="20"/>
              </w:rPr>
            </w:pPr>
            <w:r w:rsidRPr="00BB22BD">
              <w:rPr>
                <w:sz w:val="20"/>
              </w:rPr>
              <w:t>Contractor</w:t>
            </w:r>
          </w:p>
        </w:tc>
        <w:tc>
          <w:tcPr>
            <w:tcW w:w="360" w:type="dxa"/>
            <w:tcBorders>
              <w:top w:val="single" w:sz="4" w:space="0" w:color="auto"/>
              <w:left w:val="single" w:sz="4" w:space="0" w:color="auto"/>
              <w:bottom w:val="single" w:sz="4" w:space="0" w:color="auto"/>
              <w:right w:val="single" w:sz="4" w:space="0" w:color="auto"/>
            </w:tcBorders>
          </w:tcPr>
          <w:p w14:paraId="50BF5CC0" w14:textId="77777777" w:rsidR="00AB6205" w:rsidRPr="00BB22BD" w:rsidRDefault="00AB6205" w:rsidP="009B7A48">
            <w:pPr>
              <w:rPr>
                <w:sz w:val="20"/>
              </w:rPr>
            </w:pPr>
          </w:p>
        </w:tc>
        <w:tc>
          <w:tcPr>
            <w:tcW w:w="1080" w:type="dxa"/>
            <w:gridSpan w:val="4"/>
            <w:tcBorders>
              <w:top w:val="nil"/>
              <w:left w:val="single" w:sz="4" w:space="0" w:color="auto"/>
              <w:bottom w:val="nil"/>
              <w:right w:val="single" w:sz="4" w:space="0" w:color="auto"/>
            </w:tcBorders>
          </w:tcPr>
          <w:p w14:paraId="58560D3C" w14:textId="77777777" w:rsidR="00AB6205" w:rsidRPr="00BB22BD" w:rsidRDefault="00AB6205" w:rsidP="009B7A48">
            <w:pPr>
              <w:rPr>
                <w:sz w:val="20"/>
              </w:rPr>
            </w:pPr>
            <w:r w:rsidRPr="00BB22BD">
              <w:rPr>
                <w:sz w:val="20"/>
              </w:rPr>
              <w:t>Public</w:t>
            </w:r>
          </w:p>
        </w:tc>
        <w:tc>
          <w:tcPr>
            <w:tcW w:w="363" w:type="dxa"/>
            <w:gridSpan w:val="2"/>
            <w:tcBorders>
              <w:top w:val="single" w:sz="4" w:space="0" w:color="auto"/>
              <w:left w:val="single" w:sz="4" w:space="0" w:color="auto"/>
              <w:bottom w:val="single" w:sz="4" w:space="0" w:color="auto"/>
              <w:right w:val="single" w:sz="4" w:space="0" w:color="auto"/>
            </w:tcBorders>
          </w:tcPr>
          <w:p w14:paraId="7846AEAE" w14:textId="77777777" w:rsidR="00AB6205" w:rsidRPr="00BB22BD" w:rsidRDefault="00AB6205" w:rsidP="009B7A48">
            <w:pPr>
              <w:rPr>
                <w:sz w:val="20"/>
              </w:rPr>
            </w:pPr>
          </w:p>
        </w:tc>
        <w:tc>
          <w:tcPr>
            <w:tcW w:w="943" w:type="dxa"/>
            <w:gridSpan w:val="7"/>
            <w:tcBorders>
              <w:top w:val="nil"/>
              <w:left w:val="single" w:sz="4" w:space="0" w:color="auto"/>
              <w:bottom w:val="nil"/>
              <w:right w:val="single" w:sz="4" w:space="0" w:color="auto"/>
            </w:tcBorders>
          </w:tcPr>
          <w:p w14:paraId="4AA83B07" w14:textId="77777777" w:rsidR="00AB6205" w:rsidRPr="00BB22BD" w:rsidRDefault="00AB6205" w:rsidP="009B7A48">
            <w:pPr>
              <w:rPr>
                <w:sz w:val="20"/>
              </w:rPr>
            </w:pPr>
            <w:r w:rsidRPr="00BB22BD">
              <w:rPr>
                <w:sz w:val="20"/>
              </w:rPr>
              <w:t>Pupil</w:t>
            </w:r>
          </w:p>
        </w:tc>
        <w:tc>
          <w:tcPr>
            <w:tcW w:w="360" w:type="dxa"/>
            <w:tcBorders>
              <w:top w:val="single" w:sz="4" w:space="0" w:color="auto"/>
              <w:left w:val="single" w:sz="4" w:space="0" w:color="auto"/>
              <w:bottom w:val="single" w:sz="4" w:space="0" w:color="auto"/>
              <w:right w:val="single" w:sz="4" w:space="0" w:color="auto"/>
            </w:tcBorders>
          </w:tcPr>
          <w:p w14:paraId="32ED5216" w14:textId="77777777" w:rsidR="00AB6205" w:rsidRPr="00BB22BD" w:rsidRDefault="00AB6205" w:rsidP="009B7A48">
            <w:pPr>
              <w:rPr>
                <w:sz w:val="20"/>
              </w:rPr>
            </w:pPr>
          </w:p>
        </w:tc>
        <w:tc>
          <w:tcPr>
            <w:tcW w:w="2573" w:type="dxa"/>
            <w:gridSpan w:val="7"/>
            <w:tcBorders>
              <w:top w:val="nil"/>
              <w:left w:val="single" w:sz="4" w:space="0" w:color="auto"/>
              <w:bottom w:val="nil"/>
              <w:right w:val="single" w:sz="18" w:space="0" w:color="auto"/>
            </w:tcBorders>
          </w:tcPr>
          <w:p w14:paraId="5572E7F6" w14:textId="77777777" w:rsidR="00AB6205" w:rsidRPr="00BB22BD" w:rsidRDefault="00AB6205" w:rsidP="009B7A48">
            <w:pPr>
              <w:rPr>
                <w:sz w:val="20"/>
              </w:rPr>
            </w:pPr>
            <w:r w:rsidRPr="00BB22BD">
              <w:rPr>
                <w:sz w:val="20"/>
              </w:rPr>
              <w:t>Service User</w:t>
            </w:r>
          </w:p>
        </w:tc>
      </w:tr>
      <w:tr w:rsidR="00AB6205" w:rsidRPr="00BB22BD" w14:paraId="46B8F805" w14:textId="77777777" w:rsidTr="009B7A48">
        <w:trPr>
          <w:cantSplit/>
          <w:trHeight w:val="167"/>
        </w:trPr>
        <w:tc>
          <w:tcPr>
            <w:tcW w:w="10359" w:type="dxa"/>
            <w:gridSpan w:val="30"/>
            <w:tcBorders>
              <w:top w:val="nil"/>
              <w:left w:val="single" w:sz="18" w:space="0" w:color="auto"/>
              <w:bottom w:val="single" w:sz="12" w:space="0" w:color="auto"/>
              <w:right w:val="single" w:sz="18" w:space="0" w:color="auto"/>
            </w:tcBorders>
          </w:tcPr>
          <w:p w14:paraId="262CAD98" w14:textId="697DB87B" w:rsidR="00AB6205" w:rsidRPr="00BB22BD" w:rsidRDefault="00AB6205" w:rsidP="009B7A48">
            <w:pPr>
              <w:rPr>
                <w:sz w:val="20"/>
              </w:rPr>
            </w:pPr>
            <w:r w:rsidRPr="00BB22BD">
              <w:rPr>
                <w:noProof/>
                <w:sz w:val="20"/>
                <w:lang w:eastAsia="en-GB"/>
              </w:rPr>
              <mc:AlternateContent>
                <mc:Choice Requires="wps">
                  <w:drawing>
                    <wp:anchor distT="0" distB="0" distL="114300" distR="114300" simplePos="0" relativeHeight="251659264" behindDoc="0" locked="0" layoutInCell="1" allowOverlap="1" wp14:anchorId="2BEB1399" wp14:editId="23F42D61">
                      <wp:simplePos x="0" y="0"/>
                      <wp:positionH relativeFrom="column">
                        <wp:posOffset>493395</wp:posOffset>
                      </wp:positionH>
                      <wp:positionV relativeFrom="paragraph">
                        <wp:posOffset>84455</wp:posOffset>
                      </wp:positionV>
                      <wp:extent cx="228600" cy="228600"/>
                      <wp:effectExtent l="7620" t="10795" r="11430" b="82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8713AB" w14:textId="77777777" w:rsidR="00DF028A" w:rsidRDefault="00DF028A" w:rsidP="00AB62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B1399" id="_x0000_t202" coordsize="21600,21600" o:spt="202" path="m,l,21600r21600,l21600,xe">
                      <v:stroke joinstyle="miter"/>
                      <v:path gradientshapeok="t" o:connecttype="rect"/>
                    </v:shapetype>
                    <v:shape id="Text Box 3" o:spid="_x0000_s1026" type="#_x0000_t202" style="position:absolute;margin-left:38.85pt;margin-top:6.6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">
                      <v:textbox>
                        <w:txbxContent>
                          <w:p w14:paraId="7C8713AB" w14:textId="77777777" w:rsidR="00DF028A" w:rsidRDefault="00DF028A" w:rsidP="00AB6205"/>
                        </w:txbxContent>
                      </v:textbox>
                    </v:shape>
                  </w:pict>
                </mc:Fallback>
              </mc:AlternateContent>
            </w:r>
          </w:p>
          <w:p w14:paraId="1B0C6D79" w14:textId="77777777" w:rsidR="00AB6205" w:rsidRPr="00BB22BD" w:rsidRDefault="00AB6205" w:rsidP="009B7A48">
            <w:pPr>
              <w:rPr>
                <w:sz w:val="20"/>
              </w:rPr>
            </w:pPr>
            <w:r w:rsidRPr="00BB22BD">
              <w:rPr>
                <w:sz w:val="20"/>
              </w:rPr>
              <w:t xml:space="preserve">                         </w:t>
            </w:r>
            <w:r>
              <w:rPr>
                <w:sz w:val="20"/>
              </w:rPr>
              <w:t xml:space="preserve"> </w:t>
            </w:r>
            <w:r w:rsidRPr="00BB22BD">
              <w:rPr>
                <w:sz w:val="20"/>
              </w:rPr>
              <w:t>Other …………………………………………………………………………</w:t>
            </w:r>
          </w:p>
          <w:p w14:paraId="46D078D9" w14:textId="77777777" w:rsidR="00AB6205" w:rsidRPr="00BB22BD" w:rsidRDefault="00AB6205" w:rsidP="009B7A48">
            <w:pPr>
              <w:rPr>
                <w:sz w:val="10"/>
                <w:szCs w:val="10"/>
              </w:rPr>
            </w:pPr>
          </w:p>
        </w:tc>
      </w:tr>
      <w:tr w:rsidR="00AB6205" w:rsidRPr="001E5A39" w14:paraId="17D7568F" w14:textId="77777777" w:rsidTr="009B7A48">
        <w:trPr>
          <w:cantSplit/>
          <w:trHeight w:val="271"/>
        </w:trPr>
        <w:tc>
          <w:tcPr>
            <w:tcW w:w="5220" w:type="dxa"/>
            <w:gridSpan w:val="10"/>
            <w:tcBorders>
              <w:top w:val="single" w:sz="12" w:space="0" w:color="auto"/>
              <w:left w:val="single" w:sz="18" w:space="0" w:color="auto"/>
              <w:bottom w:val="single" w:sz="4" w:space="0" w:color="auto"/>
              <w:right w:val="single" w:sz="4" w:space="0" w:color="auto"/>
            </w:tcBorders>
            <w:shd w:val="clear" w:color="auto" w:fill="B3B3B3"/>
            <w:vAlign w:val="center"/>
          </w:tcPr>
          <w:p w14:paraId="410FB3D4" w14:textId="77777777" w:rsidR="00AB6205" w:rsidRPr="001E5A39" w:rsidRDefault="00AB6205" w:rsidP="009B7A48">
            <w:pPr>
              <w:rPr>
                <w:b/>
              </w:rPr>
            </w:pPr>
            <w:r w:rsidRPr="00BB22BD">
              <w:rPr>
                <w:b/>
                <w:color w:val="000000"/>
              </w:rPr>
              <w:t>Identified Hazards</w:t>
            </w:r>
          </w:p>
        </w:tc>
        <w:tc>
          <w:tcPr>
            <w:tcW w:w="1879" w:type="dxa"/>
            <w:gridSpan w:val="9"/>
            <w:tcBorders>
              <w:top w:val="single" w:sz="12" w:space="0" w:color="auto"/>
              <w:left w:val="single" w:sz="4" w:space="0" w:color="auto"/>
              <w:bottom w:val="single" w:sz="4" w:space="0" w:color="auto"/>
              <w:right w:val="single" w:sz="4" w:space="0" w:color="auto"/>
            </w:tcBorders>
            <w:shd w:val="clear" w:color="auto" w:fill="B3B3B3"/>
          </w:tcPr>
          <w:p w14:paraId="1272A7F5" w14:textId="77777777" w:rsidR="00AB6205" w:rsidRPr="001E5A39" w:rsidRDefault="00AB6205" w:rsidP="009B7A48">
            <w:pPr>
              <w:jc w:val="center"/>
              <w:rPr>
                <w:b/>
              </w:rPr>
            </w:pPr>
            <w:r w:rsidRPr="00BB22BD">
              <w:rPr>
                <w:b/>
                <w:color w:val="000000"/>
              </w:rPr>
              <w:t>Likelihood</w:t>
            </w:r>
          </w:p>
        </w:tc>
        <w:tc>
          <w:tcPr>
            <w:tcW w:w="1559" w:type="dxa"/>
            <w:gridSpan w:val="6"/>
            <w:tcBorders>
              <w:top w:val="single" w:sz="12" w:space="0" w:color="auto"/>
              <w:left w:val="single" w:sz="4" w:space="0" w:color="auto"/>
              <w:bottom w:val="single" w:sz="4" w:space="0" w:color="auto"/>
              <w:right w:val="single" w:sz="4" w:space="0" w:color="auto"/>
            </w:tcBorders>
            <w:shd w:val="clear" w:color="auto" w:fill="B3B3B3"/>
          </w:tcPr>
          <w:p w14:paraId="53A2109C" w14:textId="77777777" w:rsidR="00AB6205" w:rsidRPr="001E5A39" w:rsidRDefault="00AB6205" w:rsidP="009B7A48">
            <w:pPr>
              <w:jc w:val="center"/>
              <w:rPr>
                <w:b/>
              </w:rPr>
            </w:pPr>
            <w:r w:rsidRPr="00BB22BD">
              <w:rPr>
                <w:b/>
                <w:color w:val="000000"/>
              </w:rPr>
              <w:t>Severity</w:t>
            </w:r>
          </w:p>
        </w:tc>
        <w:tc>
          <w:tcPr>
            <w:tcW w:w="1701" w:type="dxa"/>
            <w:gridSpan w:val="5"/>
            <w:tcBorders>
              <w:top w:val="single" w:sz="12" w:space="0" w:color="auto"/>
              <w:left w:val="single" w:sz="4" w:space="0" w:color="auto"/>
              <w:bottom w:val="single" w:sz="4" w:space="0" w:color="auto"/>
              <w:right w:val="single" w:sz="18" w:space="0" w:color="auto"/>
            </w:tcBorders>
            <w:shd w:val="clear" w:color="auto" w:fill="B3B3B3"/>
          </w:tcPr>
          <w:p w14:paraId="0B6409C4" w14:textId="77777777" w:rsidR="00AB6205" w:rsidRPr="001E5A39" w:rsidRDefault="00AB6205" w:rsidP="009B7A48">
            <w:pPr>
              <w:jc w:val="center"/>
              <w:rPr>
                <w:b/>
              </w:rPr>
            </w:pPr>
            <w:r w:rsidRPr="00BB22BD">
              <w:rPr>
                <w:b/>
                <w:color w:val="000000"/>
              </w:rPr>
              <w:t>Risk Level</w:t>
            </w:r>
          </w:p>
        </w:tc>
      </w:tr>
      <w:tr w:rsidR="00AB6205" w:rsidRPr="001E5A39" w14:paraId="7646B5FE"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3B2061D3" w14:textId="77777777" w:rsidR="00AB6205" w:rsidRPr="001E5A39" w:rsidRDefault="00AB6205" w:rsidP="009B7A48">
            <w:pPr>
              <w:jc w:val="center"/>
              <w:rPr>
                <w:b/>
              </w:rPr>
            </w:pPr>
            <w:r w:rsidRPr="001E5A39">
              <w:rPr>
                <w:b/>
              </w:rPr>
              <w:t>1</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6455A621" w14:textId="77777777" w:rsidR="00AB6205" w:rsidRPr="001E5A39" w:rsidRDefault="00AB6205" w:rsidP="009B7A48">
            <w:pPr>
              <w:rPr>
                <w:b/>
                <w:color w:val="FF0000"/>
              </w:rPr>
            </w:pPr>
            <w:r w:rsidRPr="001E5A39">
              <w:rPr>
                <w:b/>
              </w:rPr>
              <w:t>Demands</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44D32EF5" w14:textId="77777777" w:rsidR="00AB6205" w:rsidRPr="001E5A39" w:rsidRDefault="00AB6205" w:rsidP="009B7A48">
            <w:pPr>
              <w:jc w:val="center"/>
              <w:rPr>
                <w:b/>
              </w:rP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74BD4737" w14:textId="77777777" w:rsidR="00AB6205" w:rsidRPr="001E5A39" w:rsidRDefault="00AB6205" w:rsidP="009B7A48">
            <w:pPr>
              <w:jc w:val="center"/>
              <w:rPr>
                <w:b/>
              </w:rP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1C61FD7F" w14:textId="77777777" w:rsidR="00AB6205" w:rsidRPr="001E5A39" w:rsidRDefault="00AB6205" w:rsidP="009B7A48">
            <w:pPr>
              <w:jc w:val="center"/>
              <w:rPr>
                <w:b/>
              </w:rPr>
            </w:pPr>
          </w:p>
        </w:tc>
      </w:tr>
      <w:tr w:rsidR="00AB6205" w:rsidRPr="003B2F2C" w14:paraId="1D584B41"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1C0CEB5" w14:textId="77777777" w:rsidR="00AB6205" w:rsidRPr="003B2F2C"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58197E26" w14:textId="50ED3063" w:rsidR="00AB6205" w:rsidRPr="003B2F2C"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65095D41" w14:textId="77777777" w:rsidR="00AB6205" w:rsidRPr="003B2F2C"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334B8492" w14:textId="77777777" w:rsidR="00AB6205" w:rsidRPr="003B2F2C"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73299579" w14:textId="77777777" w:rsidR="00AB6205" w:rsidRPr="003B2F2C" w:rsidRDefault="00AB6205" w:rsidP="009B7A48">
            <w:pPr>
              <w:jc w:val="center"/>
            </w:pPr>
          </w:p>
        </w:tc>
      </w:tr>
      <w:tr w:rsidR="00AB6205" w14:paraId="73C08499"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5F4BBFAC" w14:textId="77777777" w:rsidR="00AB6205" w:rsidRDefault="00AB6205" w:rsidP="009B7A48">
            <w:pPr>
              <w:jc w:val="center"/>
              <w:rPr>
                <w:b/>
                <w:bCs/>
              </w:rPr>
            </w:pPr>
            <w:r>
              <w:rPr>
                <w:b/>
                <w:bCs/>
              </w:rPr>
              <w:t>2</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78051920" w14:textId="77777777" w:rsidR="00AB6205" w:rsidRPr="00AB6205" w:rsidRDefault="00AB6205" w:rsidP="009B7A48">
            <w:pPr>
              <w:pStyle w:val="Heading1"/>
              <w:rPr>
                <w:rFonts w:asciiTheme="minorHAnsi" w:hAnsiTheme="minorHAnsi" w:cstheme="minorHAnsi"/>
                <w:b/>
                <w:sz w:val="22"/>
                <w:szCs w:val="22"/>
              </w:rPr>
            </w:pPr>
            <w:r w:rsidRPr="00AB6205">
              <w:rPr>
                <w:rFonts w:asciiTheme="minorHAnsi" w:hAnsiTheme="minorHAnsi" w:cstheme="minorHAnsi"/>
                <w:b/>
                <w:color w:val="auto"/>
                <w:sz w:val="22"/>
                <w:szCs w:val="22"/>
              </w:rPr>
              <w:t>Control</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76A1D330"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392FCE4D"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7A0A2F2B" w14:textId="77777777" w:rsidR="00AB6205" w:rsidRDefault="00AB6205" w:rsidP="009B7A48">
            <w:pPr>
              <w:jc w:val="center"/>
            </w:pPr>
          </w:p>
        </w:tc>
      </w:tr>
      <w:tr w:rsidR="00AB6205" w14:paraId="7C766EBC"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BABC4B6"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5D6F6BED" w14:textId="087CA10B"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168C43C2"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1E102918"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6D05395C" w14:textId="77777777" w:rsidR="00AB6205" w:rsidRDefault="00AB6205" w:rsidP="009B7A48">
            <w:pPr>
              <w:jc w:val="center"/>
            </w:pPr>
          </w:p>
        </w:tc>
      </w:tr>
      <w:tr w:rsidR="00AB6205" w14:paraId="453F5F67"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66832D49" w14:textId="77777777" w:rsidR="00AB6205" w:rsidRDefault="00AB6205" w:rsidP="009B7A48">
            <w:pPr>
              <w:jc w:val="center"/>
              <w:rPr>
                <w:b/>
                <w:bCs/>
              </w:rPr>
            </w:pPr>
            <w:r>
              <w:rPr>
                <w:b/>
                <w:bCs/>
              </w:rPr>
              <w:t>3</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516D47A0" w14:textId="77777777" w:rsidR="00AB6205" w:rsidRPr="00AB6205" w:rsidRDefault="00AB6205" w:rsidP="009B7A48">
            <w:pPr>
              <w:pStyle w:val="Heading1"/>
              <w:rPr>
                <w:b/>
                <w:sz w:val="22"/>
                <w:szCs w:val="22"/>
              </w:rPr>
            </w:pPr>
            <w:r w:rsidRPr="00AB6205">
              <w:rPr>
                <w:b/>
                <w:color w:val="auto"/>
                <w:sz w:val="22"/>
                <w:szCs w:val="22"/>
              </w:rPr>
              <w:t>Support</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6861937F"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02646F31"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620A6E89" w14:textId="77777777" w:rsidR="00AB6205" w:rsidRDefault="00AB6205" w:rsidP="009B7A48">
            <w:pPr>
              <w:jc w:val="center"/>
            </w:pPr>
          </w:p>
        </w:tc>
      </w:tr>
      <w:tr w:rsidR="00AB6205" w14:paraId="77BEBD2E"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B3BD6E6"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766C30A0" w14:textId="7521B80F"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2F924EE5"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1AE97D96"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0A83A788" w14:textId="77777777" w:rsidR="00AB6205" w:rsidRDefault="00AB6205" w:rsidP="009B7A48">
            <w:pPr>
              <w:jc w:val="center"/>
            </w:pPr>
          </w:p>
        </w:tc>
      </w:tr>
      <w:tr w:rsidR="00AB6205" w14:paraId="636E1E70"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6B6C976D" w14:textId="77777777" w:rsidR="00AB6205" w:rsidRDefault="00AB6205" w:rsidP="009B7A48">
            <w:pPr>
              <w:jc w:val="center"/>
              <w:rPr>
                <w:b/>
                <w:bCs/>
              </w:rPr>
            </w:pPr>
            <w:r>
              <w:rPr>
                <w:b/>
                <w:bCs/>
              </w:rPr>
              <w:t>4</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3FFA2B68" w14:textId="46F57097" w:rsidR="00AB6205" w:rsidRPr="00AB6205" w:rsidRDefault="00AB6205" w:rsidP="00AB6205">
            <w:pPr>
              <w:pStyle w:val="Heading1"/>
              <w:rPr>
                <w:b/>
                <w:sz w:val="22"/>
                <w:szCs w:val="22"/>
              </w:rPr>
            </w:pPr>
            <w:r w:rsidRPr="00AB6205">
              <w:rPr>
                <w:b/>
                <w:color w:val="auto"/>
                <w:sz w:val="22"/>
                <w:szCs w:val="22"/>
              </w:rPr>
              <w:t>Relationship</w:t>
            </w:r>
            <w:r>
              <w:rPr>
                <w:b/>
                <w:color w:val="auto"/>
                <w:sz w:val="22"/>
                <w:szCs w:val="22"/>
              </w:rPr>
              <w:t>s</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7B600387"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2D744E93"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61F7330B" w14:textId="77777777" w:rsidR="00AB6205" w:rsidRDefault="00AB6205" w:rsidP="009B7A48">
            <w:pPr>
              <w:jc w:val="center"/>
            </w:pPr>
          </w:p>
        </w:tc>
      </w:tr>
      <w:tr w:rsidR="00AB6205" w14:paraId="680DA187"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29288AE"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5FE96185" w14:textId="77777777"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174F03BC"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4D4F03A9"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6B4C455B" w14:textId="77777777" w:rsidR="00AB6205" w:rsidRDefault="00AB6205" w:rsidP="009B7A48">
            <w:pPr>
              <w:jc w:val="center"/>
            </w:pPr>
          </w:p>
        </w:tc>
      </w:tr>
      <w:tr w:rsidR="00AB6205" w14:paraId="1891BD73"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6DFAA06A" w14:textId="77777777" w:rsidR="00AB6205" w:rsidRDefault="00AB6205" w:rsidP="009B7A48">
            <w:pPr>
              <w:jc w:val="center"/>
              <w:rPr>
                <w:b/>
                <w:bCs/>
              </w:rPr>
            </w:pPr>
            <w:r>
              <w:rPr>
                <w:b/>
                <w:bCs/>
              </w:rPr>
              <w:t>5</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42E903AF" w14:textId="77777777" w:rsidR="00AB6205" w:rsidRPr="00AB6205" w:rsidRDefault="00AB6205" w:rsidP="009B7A48">
            <w:pPr>
              <w:pStyle w:val="Heading1"/>
              <w:rPr>
                <w:b/>
                <w:color w:val="auto"/>
                <w:sz w:val="22"/>
                <w:szCs w:val="22"/>
              </w:rPr>
            </w:pPr>
            <w:r w:rsidRPr="00AB6205">
              <w:rPr>
                <w:b/>
                <w:color w:val="auto"/>
                <w:sz w:val="22"/>
                <w:szCs w:val="22"/>
              </w:rPr>
              <w:t>Role</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003F301D"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13256C5B"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1DBA8BCB" w14:textId="77777777" w:rsidR="00AB6205" w:rsidRDefault="00AB6205" w:rsidP="009B7A48">
            <w:pPr>
              <w:jc w:val="center"/>
            </w:pPr>
          </w:p>
        </w:tc>
      </w:tr>
      <w:tr w:rsidR="00AB6205" w14:paraId="35B02F1D"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A1DB481"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7BBFB0E5" w14:textId="1D945310" w:rsidR="00AB6205" w:rsidRPr="00AB6205" w:rsidRDefault="00AB6205" w:rsidP="009B7A48">
            <w:pPr>
              <w:rPr>
                <w:b/>
              </w:rPr>
            </w:pPr>
          </w:p>
        </w:tc>
        <w:tc>
          <w:tcPr>
            <w:tcW w:w="1879" w:type="dxa"/>
            <w:gridSpan w:val="9"/>
            <w:tcBorders>
              <w:top w:val="single" w:sz="4" w:space="0" w:color="auto"/>
              <w:left w:val="single" w:sz="4" w:space="0" w:color="auto"/>
              <w:bottom w:val="single" w:sz="4" w:space="0" w:color="auto"/>
              <w:right w:val="single" w:sz="4" w:space="0" w:color="auto"/>
            </w:tcBorders>
          </w:tcPr>
          <w:p w14:paraId="03F2419F"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7FCC311F"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57857396" w14:textId="77777777" w:rsidR="00AB6205" w:rsidRDefault="00AB6205" w:rsidP="009B7A48">
            <w:pPr>
              <w:jc w:val="center"/>
            </w:pPr>
          </w:p>
        </w:tc>
      </w:tr>
      <w:tr w:rsidR="00AB6205" w14:paraId="5CC9EC52"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430C3B69" w14:textId="77777777" w:rsidR="00AB6205" w:rsidRDefault="00AB6205" w:rsidP="009B7A48">
            <w:pPr>
              <w:jc w:val="center"/>
              <w:rPr>
                <w:b/>
                <w:bCs/>
              </w:rPr>
            </w:pPr>
            <w:r>
              <w:rPr>
                <w:b/>
                <w:bCs/>
              </w:rPr>
              <w:t>6</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474FF6BF" w14:textId="77777777" w:rsidR="00AB6205" w:rsidRPr="00AB6205" w:rsidRDefault="00AB6205" w:rsidP="009B7A48">
            <w:pPr>
              <w:pStyle w:val="Heading1"/>
              <w:rPr>
                <w:b/>
                <w:color w:val="auto"/>
                <w:sz w:val="22"/>
                <w:szCs w:val="22"/>
              </w:rPr>
            </w:pPr>
            <w:r w:rsidRPr="00AB6205">
              <w:rPr>
                <w:b/>
                <w:color w:val="auto"/>
                <w:sz w:val="22"/>
                <w:szCs w:val="22"/>
              </w:rPr>
              <w:t>Change</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61B9E1CA"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3317EB82"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37B2ADFF" w14:textId="77777777" w:rsidR="00AB6205" w:rsidRDefault="00AB6205" w:rsidP="009B7A48">
            <w:pPr>
              <w:jc w:val="center"/>
            </w:pPr>
          </w:p>
        </w:tc>
      </w:tr>
      <w:tr w:rsidR="00AB6205" w14:paraId="08BE696A"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97BFA14"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30E0A591" w14:textId="6A05BD0B"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353C8657"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6DFA8933"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3F6E6250" w14:textId="77777777" w:rsidR="00AB6205" w:rsidRDefault="00AB6205" w:rsidP="009B7A48">
            <w:pPr>
              <w:jc w:val="center"/>
            </w:pPr>
          </w:p>
        </w:tc>
      </w:tr>
      <w:tr w:rsidR="00AB6205" w:rsidRPr="001E5A39" w14:paraId="788D602D" w14:textId="77777777" w:rsidTr="009B7A48">
        <w:trPr>
          <w:cantSplit/>
          <w:trHeight w:val="271"/>
        </w:trPr>
        <w:tc>
          <w:tcPr>
            <w:tcW w:w="10359" w:type="dxa"/>
            <w:gridSpan w:val="30"/>
            <w:tcBorders>
              <w:top w:val="single" w:sz="12" w:space="0" w:color="auto"/>
              <w:left w:val="single" w:sz="18" w:space="0" w:color="auto"/>
              <w:bottom w:val="single" w:sz="4" w:space="0" w:color="auto"/>
              <w:right w:val="single" w:sz="18" w:space="0" w:color="auto"/>
            </w:tcBorders>
            <w:shd w:val="clear" w:color="auto" w:fill="B3B3B3"/>
            <w:vAlign w:val="center"/>
          </w:tcPr>
          <w:p w14:paraId="0BDEAC87" w14:textId="77777777" w:rsidR="00AB6205" w:rsidRPr="001E5A39" w:rsidRDefault="00AB6205" w:rsidP="009B7A48">
            <w:pPr>
              <w:ind w:left="72"/>
              <w:rPr>
                <w:b/>
              </w:rPr>
            </w:pPr>
            <w:r w:rsidRPr="001E5A39">
              <w:rPr>
                <w:b/>
              </w:rPr>
              <w:t>Existing Control Measures / Additional Control Measures Required</w:t>
            </w:r>
          </w:p>
        </w:tc>
      </w:tr>
      <w:tr w:rsidR="00AB6205" w14:paraId="4905ED61" w14:textId="77777777" w:rsidTr="009B7A48">
        <w:trPr>
          <w:cantSplit/>
          <w:trHeight w:val="700"/>
        </w:trPr>
        <w:tc>
          <w:tcPr>
            <w:tcW w:w="540" w:type="dxa"/>
            <w:tcBorders>
              <w:top w:val="single" w:sz="4" w:space="0" w:color="auto"/>
              <w:left w:val="single" w:sz="18" w:space="0" w:color="auto"/>
              <w:right w:val="single" w:sz="4" w:space="0" w:color="auto"/>
            </w:tcBorders>
            <w:vAlign w:val="center"/>
          </w:tcPr>
          <w:p w14:paraId="62AF93D5" w14:textId="77777777" w:rsidR="00AB6205" w:rsidRPr="001E5A39" w:rsidRDefault="00AB6205" w:rsidP="009B7A48">
            <w:pPr>
              <w:jc w:val="center"/>
              <w:rPr>
                <w:b/>
              </w:rPr>
            </w:pPr>
          </w:p>
          <w:p w14:paraId="04C74B64" w14:textId="77777777" w:rsidR="00AB6205" w:rsidRPr="001E5A39" w:rsidRDefault="00AB6205" w:rsidP="009B7A48">
            <w:pPr>
              <w:jc w:val="center"/>
              <w:rPr>
                <w:b/>
              </w:rPr>
            </w:pPr>
            <w:r w:rsidRPr="001E5A39">
              <w:rPr>
                <w:b/>
              </w:rPr>
              <w:t>1</w:t>
            </w:r>
          </w:p>
          <w:p w14:paraId="6CA3FC37" w14:textId="77777777" w:rsidR="00AB6205" w:rsidRPr="001E5A39" w:rsidRDefault="00AB6205" w:rsidP="009B7A48">
            <w:pPr>
              <w:jc w:val="center"/>
              <w:rPr>
                <w:b/>
              </w:rPr>
            </w:pPr>
          </w:p>
        </w:tc>
        <w:tc>
          <w:tcPr>
            <w:tcW w:w="9819" w:type="dxa"/>
            <w:gridSpan w:val="29"/>
            <w:tcBorders>
              <w:top w:val="single" w:sz="4" w:space="0" w:color="auto"/>
              <w:left w:val="single" w:sz="4" w:space="0" w:color="auto"/>
              <w:bottom w:val="single" w:sz="4" w:space="0" w:color="auto"/>
              <w:right w:val="single" w:sz="18" w:space="0" w:color="auto"/>
            </w:tcBorders>
          </w:tcPr>
          <w:p w14:paraId="64926552" w14:textId="71267462" w:rsidR="00AB6205" w:rsidRPr="00AB6205" w:rsidRDefault="00AB6205" w:rsidP="00AB6205">
            <w:pPr>
              <w:rPr>
                <w:sz w:val="20"/>
              </w:rPr>
            </w:pPr>
          </w:p>
        </w:tc>
      </w:tr>
      <w:tr w:rsidR="00AB6205" w14:paraId="1B29BA92" w14:textId="77777777" w:rsidTr="009B7A48">
        <w:trPr>
          <w:cantSplit/>
          <w:trHeight w:val="700"/>
        </w:trPr>
        <w:tc>
          <w:tcPr>
            <w:tcW w:w="540" w:type="dxa"/>
            <w:tcBorders>
              <w:top w:val="single" w:sz="4" w:space="0" w:color="auto"/>
              <w:left w:val="single" w:sz="18" w:space="0" w:color="auto"/>
              <w:right w:val="single" w:sz="4" w:space="0" w:color="auto"/>
            </w:tcBorders>
            <w:vAlign w:val="center"/>
          </w:tcPr>
          <w:p w14:paraId="03708273" w14:textId="77777777" w:rsidR="00AB6205" w:rsidRPr="001E5A39" w:rsidRDefault="00AB6205" w:rsidP="009B7A48">
            <w:pPr>
              <w:jc w:val="center"/>
              <w:rPr>
                <w:b/>
              </w:rPr>
            </w:pPr>
            <w:r w:rsidRPr="001E5A39">
              <w:rPr>
                <w:b/>
              </w:rPr>
              <w:t>2</w:t>
            </w:r>
          </w:p>
        </w:tc>
        <w:tc>
          <w:tcPr>
            <w:tcW w:w="9819" w:type="dxa"/>
            <w:gridSpan w:val="29"/>
            <w:tcBorders>
              <w:top w:val="single" w:sz="4" w:space="0" w:color="auto"/>
              <w:left w:val="single" w:sz="4" w:space="0" w:color="auto"/>
              <w:bottom w:val="single" w:sz="4" w:space="0" w:color="auto"/>
              <w:right w:val="single" w:sz="18" w:space="0" w:color="auto"/>
            </w:tcBorders>
          </w:tcPr>
          <w:p w14:paraId="0E4931F3" w14:textId="77777777" w:rsidR="00AB6205" w:rsidRDefault="00AB6205" w:rsidP="009B7A48">
            <w:pPr>
              <w:rPr>
                <w:sz w:val="20"/>
              </w:rPr>
            </w:pPr>
          </w:p>
          <w:p w14:paraId="50FD2964" w14:textId="77777777" w:rsidR="00AB6205" w:rsidRDefault="00AB6205" w:rsidP="009B7A48">
            <w:pPr>
              <w:rPr>
                <w:sz w:val="20"/>
              </w:rPr>
            </w:pPr>
          </w:p>
        </w:tc>
      </w:tr>
      <w:tr w:rsidR="00AB6205" w14:paraId="671CB681" w14:textId="77777777" w:rsidTr="009B7A48">
        <w:trPr>
          <w:cantSplit/>
          <w:trHeight w:val="700"/>
        </w:trPr>
        <w:tc>
          <w:tcPr>
            <w:tcW w:w="540" w:type="dxa"/>
            <w:tcBorders>
              <w:top w:val="single" w:sz="4" w:space="0" w:color="auto"/>
              <w:left w:val="single" w:sz="18" w:space="0" w:color="auto"/>
              <w:right w:val="single" w:sz="4" w:space="0" w:color="auto"/>
            </w:tcBorders>
            <w:vAlign w:val="center"/>
          </w:tcPr>
          <w:p w14:paraId="2AE73354" w14:textId="77777777" w:rsidR="00AB6205" w:rsidRPr="001E5A39" w:rsidRDefault="00AB6205" w:rsidP="009B7A48">
            <w:pPr>
              <w:jc w:val="center"/>
              <w:rPr>
                <w:b/>
              </w:rPr>
            </w:pPr>
            <w:r w:rsidRPr="001E5A39">
              <w:rPr>
                <w:b/>
              </w:rPr>
              <w:t>3</w:t>
            </w:r>
          </w:p>
        </w:tc>
        <w:tc>
          <w:tcPr>
            <w:tcW w:w="9819" w:type="dxa"/>
            <w:gridSpan w:val="29"/>
            <w:tcBorders>
              <w:top w:val="single" w:sz="4" w:space="0" w:color="auto"/>
              <w:left w:val="single" w:sz="4" w:space="0" w:color="auto"/>
              <w:bottom w:val="single" w:sz="4" w:space="0" w:color="auto"/>
              <w:right w:val="single" w:sz="18" w:space="0" w:color="auto"/>
            </w:tcBorders>
          </w:tcPr>
          <w:p w14:paraId="02A8F184" w14:textId="77777777" w:rsidR="00AB6205" w:rsidRDefault="00AB6205" w:rsidP="009B7A48">
            <w:pPr>
              <w:rPr>
                <w:sz w:val="20"/>
              </w:rPr>
            </w:pPr>
          </w:p>
          <w:p w14:paraId="0779CF92" w14:textId="77777777" w:rsidR="00AB6205" w:rsidRDefault="00AB6205" w:rsidP="009B7A48">
            <w:pPr>
              <w:rPr>
                <w:sz w:val="20"/>
              </w:rPr>
            </w:pPr>
          </w:p>
        </w:tc>
      </w:tr>
      <w:tr w:rsidR="00AB6205" w14:paraId="07F7F1B1" w14:textId="77777777" w:rsidTr="009B7A48">
        <w:trPr>
          <w:cantSplit/>
          <w:trHeight w:val="700"/>
        </w:trPr>
        <w:tc>
          <w:tcPr>
            <w:tcW w:w="540" w:type="dxa"/>
            <w:tcBorders>
              <w:top w:val="single" w:sz="4" w:space="0" w:color="auto"/>
              <w:left w:val="single" w:sz="18" w:space="0" w:color="auto"/>
              <w:right w:val="single" w:sz="4" w:space="0" w:color="auto"/>
            </w:tcBorders>
            <w:vAlign w:val="center"/>
          </w:tcPr>
          <w:p w14:paraId="539261FB" w14:textId="77777777" w:rsidR="00AB6205" w:rsidRPr="001E5A39" w:rsidRDefault="00AB6205" w:rsidP="009B7A48">
            <w:pPr>
              <w:jc w:val="center"/>
              <w:rPr>
                <w:b/>
              </w:rPr>
            </w:pPr>
            <w:r w:rsidRPr="001E5A39">
              <w:rPr>
                <w:b/>
              </w:rPr>
              <w:t>4</w:t>
            </w:r>
          </w:p>
        </w:tc>
        <w:tc>
          <w:tcPr>
            <w:tcW w:w="9819" w:type="dxa"/>
            <w:gridSpan w:val="29"/>
            <w:tcBorders>
              <w:top w:val="single" w:sz="4" w:space="0" w:color="auto"/>
              <w:left w:val="single" w:sz="4" w:space="0" w:color="auto"/>
              <w:bottom w:val="single" w:sz="4" w:space="0" w:color="auto"/>
              <w:right w:val="single" w:sz="18" w:space="0" w:color="auto"/>
            </w:tcBorders>
          </w:tcPr>
          <w:p w14:paraId="31C5C256" w14:textId="77777777" w:rsidR="00AB6205" w:rsidRDefault="00AB6205" w:rsidP="009B7A48">
            <w:pPr>
              <w:rPr>
                <w:sz w:val="20"/>
              </w:rPr>
            </w:pPr>
          </w:p>
          <w:p w14:paraId="53EB6113" w14:textId="27D633A3" w:rsidR="00AB6205" w:rsidRDefault="00AB6205" w:rsidP="009B7A48">
            <w:pPr>
              <w:rPr>
                <w:sz w:val="20"/>
              </w:rPr>
            </w:pPr>
          </w:p>
        </w:tc>
      </w:tr>
      <w:tr w:rsidR="00AB6205" w14:paraId="7772AA65" w14:textId="77777777" w:rsidTr="009B7A48">
        <w:trPr>
          <w:cantSplit/>
          <w:trHeight w:val="700"/>
        </w:trPr>
        <w:tc>
          <w:tcPr>
            <w:tcW w:w="540" w:type="dxa"/>
            <w:tcBorders>
              <w:top w:val="single" w:sz="4" w:space="0" w:color="auto"/>
              <w:left w:val="single" w:sz="18" w:space="0" w:color="auto"/>
              <w:right w:val="single" w:sz="4" w:space="0" w:color="auto"/>
            </w:tcBorders>
            <w:vAlign w:val="center"/>
          </w:tcPr>
          <w:p w14:paraId="4DFFDA55" w14:textId="77777777" w:rsidR="00AB6205" w:rsidRPr="001E5A39" w:rsidRDefault="00AB6205" w:rsidP="009B7A48">
            <w:pPr>
              <w:jc w:val="center"/>
              <w:rPr>
                <w:b/>
              </w:rPr>
            </w:pPr>
            <w:r w:rsidRPr="001E5A39">
              <w:rPr>
                <w:b/>
              </w:rPr>
              <w:t>5</w:t>
            </w:r>
          </w:p>
        </w:tc>
        <w:tc>
          <w:tcPr>
            <w:tcW w:w="9819" w:type="dxa"/>
            <w:gridSpan w:val="29"/>
            <w:tcBorders>
              <w:top w:val="single" w:sz="4" w:space="0" w:color="auto"/>
              <w:left w:val="single" w:sz="4" w:space="0" w:color="auto"/>
              <w:bottom w:val="single" w:sz="4" w:space="0" w:color="auto"/>
              <w:right w:val="single" w:sz="18" w:space="0" w:color="auto"/>
            </w:tcBorders>
          </w:tcPr>
          <w:p w14:paraId="6B67D035" w14:textId="77777777" w:rsidR="00AB6205" w:rsidRDefault="00AB6205" w:rsidP="009B7A48">
            <w:pPr>
              <w:ind w:left="360"/>
              <w:rPr>
                <w:sz w:val="20"/>
              </w:rPr>
            </w:pPr>
          </w:p>
          <w:p w14:paraId="38322999" w14:textId="77777777" w:rsidR="00AB6205" w:rsidRDefault="00AB6205" w:rsidP="009B7A48">
            <w:pPr>
              <w:ind w:left="360"/>
              <w:rPr>
                <w:sz w:val="20"/>
              </w:rPr>
            </w:pPr>
          </w:p>
        </w:tc>
      </w:tr>
      <w:tr w:rsidR="00AB6205" w14:paraId="694CAC3F" w14:textId="77777777" w:rsidTr="009B7A48">
        <w:trPr>
          <w:cantSplit/>
          <w:trHeight w:val="700"/>
        </w:trPr>
        <w:tc>
          <w:tcPr>
            <w:tcW w:w="540" w:type="dxa"/>
            <w:tcBorders>
              <w:top w:val="single" w:sz="4" w:space="0" w:color="auto"/>
              <w:left w:val="single" w:sz="18" w:space="0" w:color="auto"/>
              <w:right w:val="single" w:sz="4" w:space="0" w:color="auto"/>
            </w:tcBorders>
            <w:vAlign w:val="center"/>
          </w:tcPr>
          <w:p w14:paraId="04FFE067" w14:textId="77777777" w:rsidR="00AB6205" w:rsidRPr="001E5A39" w:rsidRDefault="00AB6205" w:rsidP="009B7A48">
            <w:pPr>
              <w:jc w:val="center"/>
              <w:rPr>
                <w:b/>
              </w:rPr>
            </w:pPr>
            <w:r w:rsidRPr="001E5A39">
              <w:rPr>
                <w:b/>
              </w:rPr>
              <w:t>6</w:t>
            </w:r>
          </w:p>
        </w:tc>
        <w:tc>
          <w:tcPr>
            <w:tcW w:w="9819" w:type="dxa"/>
            <w:gridSpan w:val="29"/>
            <w:tcBorders>
              <w:top w:val="single" w:sz="4" w:space="0" w:color="auto"/>
              <w:left w:val="single" w:sz="4" w:space="0" w:color="auto"/>
              <w:bottom w:val="single" w:sz="4" w:space="0" w:color="auto"/>
              <w:right w:val="single" w:sz="18" w:space="0" w:color="auto"/>
            </w:tcBorders>
          </w:tcPr>
          <w:p w14:paraId="67507EB2" w14:textId="77777777" w:rsidR="00AB6205" w:rsidRDefault="00AB6205" w:rsidP="009B7A48">
            <w:pPr>
              <w:rPr>
                <w:sz w:val="20"/>
              </w:rPr>
            </w:pPr>
          </w:p>
          <w:p w14:paraId="31AA31FE" w14:textId="24F1B6C7" w:rsidR="00AB6205" w:rsidRDefault="00AB6205" w:rsidP="009B7A48">
            <w:pPr>
              <w:rPr>
                <w:sz w:val="20"/>
              </w:rPr>
            </w:pPr>
          </w:p>
        </w:tc>
      </w:tr>
      <w:tr w:rsidR="00AB6205" w:rsidRPr="001E5A39" w14:paraId="00A4E16C" w14:textId="77777777" w:rsidTr="009B7A48">
        <w:trPr>
          <w:cantSplit/>
          <w:trHeight w:val="271"/>
        </w:trPr>
        <w:tc>
          <w:tcPr>
            <w:tcW w:w="5220" w:type="dxa"/>
            <w:gridSpan w:val="10"/>
            <w:tcBorders>
              <w:top w:val="single" w:sz="12" w:space="0" w:color="auto"/>
              <w:left w:val="single" w:sz="18" w:space="0" w:color="auto"/>
              <w:bottom w:val="single" w:sz="4" w:space="0" w:color="auto"/>
              <w:right w:val="single" w:sz="4" w:space="0" w:color="auto"/>
            </w:tcBorders>
            <w:shd w:val="clear" w:color="auto" w:fill="B3B3B3"/>
            <w:vAlign w:val="center"/>
          </w:tcPr>
          <w:p w14:paraId="3D78D7F6" w14:textId="77777777" w:rsidR="00AB6205" w:rsidRPr="001E5A39" w:rsidRDefault="00AB6205" w:rsidP="009B7A48">
            <w:pPr>
              <w:rPr>
                <w:b/>
              </w:rPr>
            </w:pPr>
            <w:r w:rsidRPr="001E5A39">
              <w:rPr>
                <w:b/>
              </w:rPr>
              <w:t>Re</w:t>
            </w:r>
            <w:r>
              <w:rPr>
                <w:b/>
              </w:rPr>
              <w:t>-</w:t>
            </w:r>
            <w:r w:rsidRPr="001E5A39">
              <w:rPr>
                <w:b/>
              </w:rPr>
              <w:t>assessment of Activity Hazards</w:t>
            </w:r>
          </w:p>
        </w:tc>
        <w:tc>
          <w:tcPr>
            <w:tcW w:w="1879" w:type="dxa"/>
            <w:gridSpan w:val="9"/>
            <w:tcBorders>
              <w:top w:val="single" w:sz="12" w:space="0" w:color="auto"/>
              <w:left w:val="single" w:sz="4" w:space="0" w:color="auto"/>
              <w:bottom w:val="single" w:sz="4" w:space="0" w:color="auto"/>
              <w:right w:val="single" w:sz="4" w:space="0" w:color="auto"/>
            </w:tcBorders>
            <w:shd w:val="clear" w:color="auto" w:fill="B3B3B3"/>
            <w:vAlign w:val="center"/>
          </w:tcPr>
          <w:p w14:paraId="6001C17F" w14:textId="77777777" w:rsidR="00AB6205" w:rsidRPr="001E5A39" w:rsidRDefault="00AB6205" w:rsidP="009B7A48">
            <w:pPr>
              <w:jc w:val="center"/>
              <w:rPr>
                <w:b/>
              </w:rPr>
            </w:pPr>
            <w:r w:rsidRPr="001E5A39">
              <w:rPr>
                <w:b/>
              </w:rPr>
              <w:t>Likelihood</w:t>
            </w:r>
          </w:p>
        </w:tc>
        <w:tc>
          <w:tcPr>
            <w:tcW w:w="1559" w:type="dxa"/>
            <w:gridSpan w:val="6"/>
            <w:tcBorders>
              <w:top w:val="single" w:sz="12" w:space="0" w:color="auto"/>
              <w:left w:val="single" w:sz="4" w:space="0" w:color="auto"/>
              <w:bottom w:val="single" w:sz="4" w:space="0" w:color="auto"/>
              <w:right w:val="single" w:sz="4" w:space="0" w:color="auto"/>
            </w:tcBorders>
            <w:shd w:val="clear" w:color="auto" w:fill="B3B3B3"/>
          </w:tcPr>
          <w:p w14:paraId="3E6909C4" w14:textId="77777777" w:rsidR="00AB6205" w:rsidRPr="001E5A39" w:rsidRDefault="00AB6205" w:rsidP="009B7A48">
            <w:pPr>
              <w:jc w:val="center"/>
              <w:rPr>
                <w:b/>
              </w:rPr>
            </w:pPr>
            <w:r w:rsidRPr="001E5A39">
              <w:rPr>
                <w:b/>
              </w:rPr>
              <w:t>Severity</w:t>
            </w:r>
          </w:p>
        </w:tc>
        <w:tc>
          <w:tcPr>
            <w:tcW w:w="1701" w:type="dxa"/>
            <w:gridSpan w:val="5"/>
            <w:tcBorders>
              <w:top w:val="single" w:sz="12" w:space="0" w:color="auto"/>
              <w:left w:val="single" w:sz="4" w:space="0" w:color="auto"/>
              <w:bottom w:val="single" w:sz="4" w:space="0" w:color="auto"/>
              <w:right w:val="single" w:sz="18" w:space="0" w:color="auto"/>
            </w:tcBorders>
            <w:shd w:val="clear" w:color="auto" w:fill="B3B3B3"/>
          </w:tcPr>
          <w:p w14:paraId="5EA87BDE" w14:textId="77777777" w:rsidR="00AB6205" w:rsidRPr="001E5A39" w:rsidRDefault="00AB6205" w:rsidP="009B7A48">
            <w:pPr>
              <w:jc w:val="center"/>
              <w:rPr>
                <w:b/>
              </w:rPr>
            </w:pPr>
            <w:r w:rsidRPr="001E5A39">
              <w:rPr>
                <w:b/>
              </w:rPr>
              <w:t>Risk Level</w:t>
            </w:r>
          </w:p>
        </w:tc>
      </w:tr>
      <w:tr w:rsidR="00AB6205" w:rsidRPr="001E5A39" w14:paraId="595C33EF" w14:textId="77777777" w:rsidTr="009B7A48">
        <w:trPr>
          <w:cantSplit/>
          <w:trHeight w:val="271"/>
        </w:trPr>
        <w:tc>
          <w:tcPr>
            <w:tcW w:w="10359" w:type="dxa"/>
            <w:gridSpan w:val="30"/>
            <w:tcBorders>
              <w:top w:val="single" w:sz="4" w:space="0" w:color="auto"/>
              <w:left w:val="single" w:sz="18" w:space="0" w:color="auto"/>
              <w:bottom w:val="single" w:sz="4" w:space="0" w:color="auto"/>
              <w:right w:val="single" w:sz="18" w:space="0" w:color="auto"/>
            </w:tcBorders>
            <w:shd w:val="clear" w:color="auto" w:fill="auto"/>
            <w:vAlign w:val="center"/>
          </w:tcPr>
          <w:p w14:paraId="5068A3AE" w14:textId="77777777" w:rsidR="00AB6205" w:rsidRPr="001E5A39" w:rsidRDefault="00AB6205" w:rsidP="009B7A48">
            <w:pPr>
              <w:jc w:val="center"/>
              <w:rPr>
                <w:b/>
              </w:rPr>
            </w:pPr>
          </w:p>
        </w:tc>
      </w:tr>
      <w:tr w:rsidR="00AB6205" w:rsidRPr="003B2F2C" w14:paraId="0DE47723"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41414871" w14:textId="77777777" w:rsidR="00AB6205" w:rsidRPr="003B2F2C" w:rsidRDefault="00AB6205" w:rsidP="009B7A48">
            <w:pPr>
              <w:jc w:val="center"/>
              <w:rPr>
                <w:b/>
              </w:rPr>
            </w:pPr>
            <w:r w:rsidRPr="003B2F2C">
              <w:rPr>
                <w:b/>
              </w:rPr>
              <w:t>1</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0084F11E" w14:textId="77777777" w:rsidR="00AB6205" w:rsidRPr="003B2F2C" w:rsidRDefault="00AB6205" w:rsidP="009B7A48">
            <w:pPr>
              <w:rPr>
                <w:b/>
              </w:rPr>
            </w:pPr>
            <w:r w:rsidRPr="003B2F2C">
              <w:rPr>
                <w:b/>
              </w:rPr>
              <w:t>Demands</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0722CC1E" w14:textId="77777777" w:rsidR="00AB6205" w:rsidRPr="003B2F2C" w:rsidRDefault="00AB6205" w:rsidP="009B7A48">
            <w:pPr>
              <w:rPr>
                <w:b/>
              </w:rP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5CFD4190" w14:textId="77777777" w:rsidR="00AB6205" w:rsidRPr="003B2F2C" w:rsidRDefault="00AB6205" w:rsidP="009B7A48">
            <w:pPr>
              <w:jc w:val="center"/>
              <w:rPr>
                <w:b/>
              </w:rP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7AC90C29" w14:textId="77777777" w:rsidR="00AB6205" w:rsidRPr="003B2F2C" w:rsidRDefault="00AB6205" w:rsidP="009B7A48">
            <w:pPr>
              <w:jc w:val="center"/>
              <w:rPr>
                <w:b/>
              </w:rPr>
            </w:pPr>
          </w:p>
        </w:tc>
      </w:tr>
      <w:tr w:rsidR="00AB6205" w:rsidRPr="003B2F2C" w14:paraId="42C0A6C7"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0BB1F1B" w14:textId="77777777" w:rsidR="00AB6205" w:rsidRPr="003B2F2C"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09567533" w14:textId="77777777" w:rsidR="00AB6205" w:rsidRPr="003B2F2C"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54DADB40" w14:textId="77777777" w:rsidR="00AB6205" w:rsidRPr="003B2F2C" w:rsidRDefault="00AB6205" w:rsidP="009B7A48"/>
        </w:tc>
        <w:tc>
          <w:tcPr>
            <w:tcW w:w="1559" w:type="dxa"/>
            <w:gridSpan w:val="6"/>
            <w:tcBorders>
              <w:top w:val="single" w:sz="4" w:space="0" w:color="auto"/>
              <w:left w:val="single" w:sz="4" w:space="0" w:color="auto"/>
              <w:bottom w:val="single" w:sz="4" w:space="0" w:color="auto"/>
              <w:right w:val="single" w:sz="4" w:space="0" w:color="auto"/>
            </w:tcBorders>
          </w:tcPr>
          <w:p w14:paraId="6B1A0927" w14:textId="77777777" w:rsidR="00AB6205" w:rsidRPr="003B2F2C"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60DE1461" w14:textId="77777777" w:rsidR="00AB6205" w:rsidRPr="003B2F2C" w:rsidRDefault="00AB6205" w:rsidP="009B7A48">
            <w:pPr>
              <w:jc w:val="center"/>
            </w:pPr>
          </w:p>
        </w:tc>
      </w:tr>
      <w:tr w:rsidR="00AB6205" w14:paraId="0CC0E8C9"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73CAFC74" w14:textId="77777777" w:rsidR="00AB6205" w:rsidRDefault="00AB6205" w:rsidP="009B7A48">
            <w:pPr>
              <w:jc w:val="center"/>
              <w:rPr>
                <w:b/>
                <w:bCs/>
              </w:rPr>
            </w:pPr>
            <w:r>
              <w:rPr>
                <w:b/>
                <w:bCs/>
              </w:rPr>
              <w:t>2</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4D43D804" w14:textId="77777777" w:rsidR="00AB6205" w:rsidRPr="00AB6205" w:rsidRDefault="00AB6205" w:rsidP="009B7A48">
            <w:pPr>
              <w:pStyle w:val="Heading1"/>
              <w:rPr>
                <w:b/>
                <w:color w:val="auto"/>
                <w:sz w:val="22"/>
                <w:szCs w:val="22"/>
              </w:rPr>
            </w:pPr>
            <w:r w:rsidRPr="00AB6205">
              <w:rPr>
                <w:b/>
                <w:color w:val="auto"/>
                <w:sz w:val="22"/>
                <w:szCs w:val="22"/>
              </w:rPr>
              <w:t>Control</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3EC2DE41"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54D5446B"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14AEB0CA" w14:textId="77777777" w:rsidR="00AB6205" w:rsidRDefault="00AB6205" w:rsidP="009B7A48">
            <w:pPr>
              <w:jc w:val="center"/>
            </w:pPr>
          </w:p>
        </w:tc>
      </w:tr>
      <w:tr w:rsidR="00AB6205" w14:paraId="517DCE1B"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FAF31B9"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4C8F7E87" w14:textId="67FDC5EF" w:rsidR="00AB6205" w:rsidRPr="00AB6205" w:rsidRDefault="00AB6205" w:rsidP="009B7A48">
            <w:pPr>
              <w:rPr>
                <w:b/>
              </w:rPr>
            </w:pPr>
          </w:p>
        </w:tc>
        <w:tc>
          <w:tcPr>
            <w:tcW w:w="1879" w:type="dxa"/>
            <w:gridSpan w:val="9"/>
            <w:tcBorders>
              <w:top w:val="single" w:sz="4" w:space="0" w:color="auto"/>
              <w:left w:val="single" w:sz="4" w:space="0" w:color="auto"/>
              <w:bottom w:val="single" w:sz="4" w:space="0" w:color="auto"/>
              <w:right w:val="single" w:sz="4" w:space="0" w:color="auto"/>
            </w:tcBorders>
          </w:tcPr>
          <w:p w14:paraId="37F5F110"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712DBB7E"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027EB1F6" w14:textId="77777777" w:rsidR="00AB6205" w:rsidRDefault="00AB6205" w:rsidP="009B7A48">
            <w:pPr>
              <w:jc w:val="center"/>
            </w:pPr>
          </w:p>
        </w:tc>
      </w:tr>
      <w:tr w:rsidR="00AB6205" w14:paraId="4271D830"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6258D44D" w14:textId="77777777" w:rsidR="00AB6205" w:rsidRDefault="00AB6205" w:rsidP="009B7A48">
            <w:pPr>
              <w:jc w:val="center"/>
              <w:rPr>
                <w:b/>
                <w:bCs/>
              </w:rPr>
            </w:pPr>
            <w:r>
              <w:rPr>
                <w:b/>
                <w:bCs/>
              </w:rPr>
              <w:t>3</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04D56D6F" w14:textId="77777777" w:rsidR="00AB6205" w:rsidRPr="00AB6205" w:rsidRDefault="00AB6205" w:rsidP="009B7A48">
            <w:pPr>
              <w:pStyle w:val="Heading1"/>
              <w:rPr>
                <w:b/>
                <w:color w:val="auto"/>
                <w:sz w:val="22"/>
                <w:szCs w:val="22"/>
              </w:rPr>
            </w:pPr>
            <w:r w:rsidRPr="00AB6205">
              <w:rPr>
                <w:b/>
                <w:color w:val="auto"/>
                <w:sz w:val="22"/>
                <w:szCs w:val="22"/>
              </w:rPr>
              <w:t>Support</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0AD3FE8A"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01D8A4FD"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6F3E41DE" w14:textId="77777777" w:rsidR="00AB6205" w:rsidRDefault="00AB6205" w:rsidP="009B7A48">
            <w:pPr>
              <w:jc w:val="center"/>
            </w:pPr>
          </w:p>
        </w:tc>
      </w:tr>
      <w:tr w:rsidR="00AB6205" w14:paraId="70E57E7A"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47F81A1"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47A89F54" w14:textId="4AB46C80"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2AF52B44"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1A8989B3"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29746222" w14:textId="77777777" w:rsidR="00AB6205" w:rsidRDefault="00AB6205" w:rsidP="009B7A48">
            <w:pPr>
              <w:jc w:val="center"/>
            </w:pPr>
          </w:p>
        </w:tc>
      </w:tr>
      <w:tr w:rsidR="00AB6205" w14:paraId="20660423"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2F31FD24" w14:textId="77777777" w:rsidR="00AB6205" w:rsidRDefault="00AB6205" w:rsidP="009B7A48">
            <w:pPr>
              <w:jc w:val="center"/>
              <w:rPr>
                <w:b/>
                <w:bCs/>
              </w:rPr>
            </w:pPr>
            <w:r>
              <w:rPr>
                <w:b/>
                <w:bCs/>
              </w:rPr>
              <w:t>4</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2BC91A6E" w14:textId="77777777" w:rsidR="00AB6205" w:rsidRPr="00AB6205" w:rsidRDefault="00AB6205" w:rsidP="009B7A48">
            <w:pPr>
              <w:pStyle w:val="Heading1"/>
              <w:rPr>
                <w:b/>
                <w:sz w:val="22"/>
                <w:szCs w:val="22"/>
              </w:rPr>
            </w:pPr>
            <w:r w:rsidRPr="00AB6205">
              <w:rPr>
                <w:b/>
                <w:color w:val="auto"/>
                <w:sz w:val="22"/>
                <w:szCs w:val="22"/>
              </w:rPr>
              <w:t>Relationships</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5D07CB52"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0F0FEF12"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715336B0" w14:textId="77777777" w:rsidR="00AB6205" w:rsidRDefault="00AB6205" w:rsidP="009B7A48">
            <w:pPr>
              <w:jc w:val="center"/>
            </w:pPr>
          </w:p>
        </w:tc>
      </w:tr>
      <w:tr w:rsidR="00AB6205" w14:paraId="5AC2AD81"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4B9727C"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7B3975D0" w14:textId="77777777"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66699815"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7BFC50A4"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19AE9CD1" w14:textId="77777777" w:rsidR="00AB6205" w:rsidRDefault="00AB6205" w:rsidP="009B7A48">
            <w:pPr>
              <w:jc w:val="center"/>
            </w:pPr>
          </w:p>
        </w:tc>
      </w:tr>
      <w:tr w:rsidR="00AB6205" w14:paraId="7A925379"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798714D0" w14:textId="77777777" w:rsidR="00AB6205" w:rsidRDefault="00AB6205" w:rsidP="009B7A48">
            <w:pPr>
              <w:jc w:val="center"/>
              <w:rPr>
                <w:b/>
                <w:bCs/>
              </w:rPr>
            </w:pPr>
            <w:r>
              <w:rPr>
                <w:b/>
                <w:bCs/>
              </w:rPr>
              <w:t>5</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4E365F6E" w14:textId="77777777" w:rsidR="00AB6205" w:rsidRPr="00AB6205" w:rsidRDefault="00AB6205" w:rsidP="009B7A48">
            <w:pPr>
              <w:pStyle w:val="Heading1"/>
              <w:rPr>
                <w:b/>
                <w:color w:val="auto"/>
                <w:sz w:val="22"/>
                <w:szCs w:val="22"/>
              </w:rPr>
            </w:pPr>
            <w:r w:rsidRPr="00AB6205">
              <w:rPr>
                <w:b/>
                <w:color w:val="auto"/>
                <w:sz w:val="22"/>
                <w:szCs w:val="22"/>
              </w:rPr>
              <w:t>Role</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16F7E025"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3E5EB579"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5264A81D" w14:textId="77777777" w:rsidR="00AB6205" w:rsidRDefault="00AB6205" w:rsidP="009B7A48">
            <w:pPr>
              <w:jc w:val="center"/>
            </w:pPr>
          </w:p>
        </w:tc>
      </w:tr>
      <w:tr w:rsidR="00AB6205" w14:paraId="1D94BB12"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A993B39"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5E3106BB" w14:textId="466C27E6" w:rsidR="00AB6205" w:rsidRPr="00AB6205" w:rsidRDefault="00AB6205" w:rsidP="009B7A48">
            <w:pPr>
              <w:rPr>
                <w:b/>
              </w:rPr>
            </w:pPr>
          </w:p>
        </w:tc>
        <w:tc>
          <w:tcPr>
            <w:tcW w:w="1879" w:type="dxa"/>
            <w:gridSpan w:val="9"/>
            <w:tcBorders>
              <w:top w:val="single" w:sz="4" w:space="0" w:color="auto"/>
              <w:left w:val="single" w:sz="4" w:space="0" w:color="auto"/>
              <w:bottom w:val="single" w:sz="4" w:space="0" w:color="auto"/>
              <w:right w:val="single" w:sz="4" w:space="0" w:color="auto"/>
            </w:tcBorders>
          </w:tcPr>
          <w:p w14:paraId="19DC236E"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2D47F13A"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3BFE15BD" w14:textId="77777777" w:rsidR="00AB6205" w:rsidRDefault="00AB6205" w:rsidP="009B7A48">
            <w:pPr>
              <w:jc w:val="center"/>
            </w:pPr>
          </w:p>
        </w:tc>
      </w:tr>
      <w:tr w:rsidR="00AB6205" w14:paraId="772EC3F3"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shd w:val="clear" w:color="auto" w:fill="B3B3B3"/>
            <w:vAlign w:val="center"/>
          </w:tcPr>
          <w:p w14:paraId="6DD958FC" w14:textId="77777777" w:rsidR="00AB6205" w:rsidRDefault="00AB6205" w:rsidP="009B7A48">
            <w:pPr>
              <w:jc w:val="center"/>
              <w:rPr>
                <w:b/>
                <w:bCs/>
              </w:rPr>
            </w:pPr>
            <w:r>
              <w:rPr>
                <w:b/>
                <w:bCs/>
              </w:rPr>
              <w:t>6</w:t>
            </w:r>
          </w:p>
        </w:tc>
        <w:tc>
          <w:tcPr>
            <w:tcW w:w="4680" w:type="dxa"/>
            <w:gridSpan w:val="9"/>
            <w:tcBorders>
              <w:top w:val="single" w:sz="4" w:space="0" w:color="auto"/>
              <w:left w:val="single" w:sz="4" w:space="0" w:color="auto"/>
              <w:bottom w:val="single" w:sz="4" w:space="0" w:color="auto"/>
              <w:right w:val="single" w:sz="4" w:space="0" w:color="auto"/>
            </w:tcBorders>
            <w:shd w:val="clear" w:color="auto" w:fill="B3B3B3"/>
          </w:tcPr>
          <w:p w14:paraId="4637A545" w14:textId="77777777" w:rsidR="00AB6205" w:rsidRPr="00AB6205" w:rsidRDefault="00AB6205" w:rsidP="009B7A48">
            <w:pPr>
              <w:pStyle w:val="Heading1"/>
              <w:rPr>
                <w:b/>
                <w:color w:val="auto"/>
                <w:sz w:val="22"/>
                <w:szCs w:val="22"/>
              </w:rPr>
            </w:pPr>
            <w:r w:rsidRPr="00AB6205">
              <w:rPr>
                <w:b/>
                <w:color w:val="auto"/>
                <w:sz w:val="22"/>
                <w:szCs w:val="22"/>
              </w:rPr>
              <w:t>Change</w:t>
            </w:r>
          </w:p>
        </w:tc>
        <w:tc>
          <w:tcPr>
            <w:tcW w:w="1879" w:type="dxa"/>
            <w:gridSpan w:val="9"/>
            <w:tcBorders>
              <w:top w:val="single" w:sz="4" w:space="0" w:color="auto"/>
              <w:left w:val="single" w:sz="4" w:space="0" w:color="auto"/>
              <w:bottom w:val="single" w:sz="4" w:space="0" w:color="auto"/>
              <w:right w:val="single" w:sz="4" w:space="0" w:color="auto"/>
            </w:tcBorders>
            <w:shd w:val="clear" w:color="auto" w:fill="B3B3B3"/>
          </w:tcPr>
          <w:p w14:paraId="5FCC2D4B"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shd w:val="clear" w:color="auto" w:fill="B3B3B3"/>
          </w:tcPr>
          <w:p w14:paraId="36F27F4C"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shd w:val="clear" w:color="auto" w:fill="B3B3B3"/>
          </w:tcPr>
          <w:p w14:paraId="100A536A" w14:textId="77777777" w:rsidR="00AB6205" w:rsidRDefault="00AB6205" w:rsidP="009B7A48">
            <w:pPr>
              <w:jc w:val="center"/>
            </w:pPr>
          </w:p>
        </w:tc>
      </w:tr>
      <w:tr w:rsidR="00AB6205" w14:paraId="70196EE8" w14:textId="77777777" w:rsidTr="009B7A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8203531" w14:textId="77777777" w:rsidR="00AB6205" w:rsidRDefault="00AB6205" w:rsidP="009B7A48">
            <w:pPr>
              <w:jc w:val="center"/>
            </w:pPr>
          </w:p>
        </w:tc>
        <w:tc>
          <w:tcPr>
            <w:tcW w:w="4680" w:type="dxa"/>
            <w:gridSpan w:val="9"/>
            <w:tcBorders>
              <w:top w:val="single" w:sz="4" w:space="0" w:color="auto"/>
              <w:left w:val="single" w:sz="4" w:space="0" w:color="auto"/>
              <w:bottom w:val="single" w:sz="4" w:space="0" w:color="auto"/>
              <w:right w:val="single" w:sz="4" w:space="0" w:color="auto"/>
            </w:tcBorders>
          </w:tcPr>
          <w:p w14:paraId="6275F0B9" w14:textId="75EC222F" w:rsidR="00AB6205" w:rsidRDefault="00AB6205" w:rsidP="009B7A48"/>
        </w:tc>
        <w:tc>
          <w:tcPr>
            <w:tcW w:w="1879" w:type="dxa"/>
            <w:gridSpan w:val="9"/>
            <w:tcBorders>
              <w:top w:val="single" w:sz="4" w:space="0" w:color="auto"/>
              <w:left w:val="single" w:sz="4" w:space="0" w:color="auto"/>
              <w:bottom w:val="single" w:sz="4" w:space="0" w:color="auto"/>
              <w:right w:val="single" w:sz="4" w:space="0" w:color="auto"/>
            </w:tcBorders>
          </w:tcPr>
          <w:p w14:paraId="61A0CA76" w14:textId="77777777" w:rsidR="00AB6205" w:rsidRDefault="00AB6205" w:rsidP="009B7A48">
            <w:pPr>
              <w:jc w:val="center"/>
            </w:pPr>
          </w:p>
        </w:tc>
        <w:tc>
          <w:tcPr>
            <w:tcW w:w="1559" w:type="dxa"/>
            <w:gridSpan w:val="6"/>
            <w:tcBorders>
              <w:top w:val="single" w:sz="4" w:space="0" w:color="auto"/>
              <w:left w:val="single" w:sz="4" w:space="0" w:color="auto"/>
              <w:bottom w:val="single" w:sz="4" w:space="0" w:color="auto"/>
              <w:right w:val="single" w:sz="4" w:space="0" w:color="auto"/>
            </w:tcBorders>
          </w:tcPr>
          <w:p w14:paraId="7084083A" w14:textId="77777777" w:rsidR="00AB6205" w:rsidRDefault="00AB6205" w:rsidP="009B7A48">
            <w:pPr>
              <w:jc w:val="center"/>
            </w:pPr>
          </w:p>
        </w:tc>
        <w:tc>
          <w:tcPr>
            <w:tcW w:w="1701" w:type="dxa"/>
            <w:gridSpan w:val="5"/>
            <w:tcBorders>
              <w:top w:val="single" w:sz="4" w:space="0" w:color="auto"/>
              <w:left w:val="single" w:sz="4" w:space="0" w:color="auto"/>
              <w:bottom w:val="single" w:sz="4" w:space="0" w:color="auto"/>
              <w:right w:val="single" w:sz="18" w:space="0" w:color="auto"/>
            </w:tcBorders>
          </w:tcPr>
          <w:p w14:paraId="143C8079" w14:textId="77777777" w:rsidR="00AB6205" w:rsidRDefault="00AB6205" w:rsidP="009B7A48">
            <w:pPr>
              <w:jc w:val="center"/>
            </w:pPr>
          </w:p>
        </w:tc>
      </w:tr>
      <w:tr w:rsidR="00AB6205" w:rsidRPr="0086197C" w14:paraId="4DED94B5" w14:textId="77777777" w:rsidTr="009B7A48">
        <w:trPr>
          <w:cantSplit/>
          <w:trHeight w:val="240"/>
        </w:trPr>
        <w:tc>
          <w:tcPr>
            <w:tcW w:w="2340" w:type="dxa"/>
            <w:gridSpan w:val="4"/>
            <w:tcBorders>
              <w:top w:val="single" w:sz="18" w:space="0" w:color="auto"/>
              <w:left w:val="single" w:sz="18" w:space="0" w:color="auto"/>
              <w:right w:val="single" w:sz="6" w:space="0" w:color="auto"/>
            </w:tcBorders>
            <w:shd w:val="clear" w:color="auto" w:fill="B3B3B3"/>
          </w:tcPr>
          <w:p w14:paraId="1AC0A907" w14:textId="77777777" w:rsidR="00AB6205" w:rsidRPr="0086197C" w:rsidRDefault="00AB6205" w:rsidP="009B7A48">
            <w:pPr>
              <w:rPr>
                <w:b/>
              </w:rPr>
            </w:pPr>
            <w:r w:rsidRPr="0086197C">
              <w:rPr>
                <w:b/>
              </w:rPr>
              <w:t>Reviews</w:t>
            </w:r>
          </w:p>
        </w:tc>
        <w:tc>
          <w:tcPr>
            <w:tcW w:w="3352" w:type="dxa"/>
            <w:gridSpan w:val="7"/>
            <w:tcBorders>
              <w:top w:val="single" w:sz="18" w:space="0" w:color="auto"/>
              <w:left w:val="single" w:sz="4" w:space="0" w:color="auto"/>
              <w:bottom w:val="single" w:sz="4" w:space="0" w:color="auto"/>
              <w:right w:val="single" w:sz="6" w:space="0" w:color="auto"/>
            </w:tcBorders>
            <w:shd w:val="clear" w:color="auto" w:fill="B3B3B3"/>
          </w:tcPr>
          <w:p w14:paraId="6C213700" w14:textId="77777777" w:rsidR="00AB6205" w:rsidRPr="0086197C" w:rsidRDefault="00AB6205" w:rsidP="009B7A48">
            <w:pPr>
              <w:rPr>
                <w:b/>
              </w:rPr>
            </w:pPr>
            <w:r w:rsidRPr="0086197C">
              <w:rPr>
                <w:b/>
              </w:rPr>
              <w:t>Key</w:t>
            </w:r>
          </w:p>
        </w:tc>
        <w:tc>
          <w:tcPr>
            <w:tcW w:w="4667" w:type="dxa"/>
            <w:gridSpan w:val="19"/>
            <w:tcBorders>
              <w:top w:val="single" w:sz="18" w:space="0" w:color="auto"/>
              <w:left w:val="single" w:sz="6" w:space="0" w:color="auto"/>
              <w:bottom w:val="single" w:sz="6" w:space="0" w:color="auto"/>
              <w:right w:val="single" w:sz="18" w:space="0" w:color="auto"/>
            </w:tcBorders>
            <w:shd w:val="clear" w:color="auto" w:fill="B3B3B3"/>
          </w:tcPr>
          <w:p w14:paraId="5147E373" w14:textId="77777777" w:rsidR="00AB6205" w:rsidRPr="0086197C" w:rsidRDefault="00AB6205" w:rsidP="009B7A48">
            <w:pPr>
              <w:rPr>
                <w:b/>
              </w:rPr>
            </w:pPr>
          </w:p>
        </w:tc>
      </w:tr>
      <w:tr w:rsidR="00AB6205" w14:paraId="7C8D82FE" w14:textId="77777777" w:rsidTr="009B7A48">
        <w:trPr>
          <w:cantSplit/>
          <w:trHeight w:val="176"/>
        </w:trPr>
        <w:tc>
          <w:tcPr>
            <w:tcW w:w="2340" w:type="dxa"/>
            <w:gridSpan w:val="4"/>
            <w:tcBorders>
              <w:left w:val="single" w:sz="18" w:space="0" w:color="auto"/>
              <w:right w:val="single" w:sz="6" w:space="0" w:color="auto"/>
            </w:tcBorders>
          </w:tcPr>
          <w:p w14:paraId="2E6ECD1B" w14:textId="77777777" w:rsidR="00AB6205" w:rsidRDefault="00AB6205" w:rsidP="009B7A48">
            <w:pPr>
              <w:rPr>
                <w:sz w:val="20"/>
              </w:rPr>
            </w:pPr>
            <w:r>
              <w:rPr>
                <w:sz w:val="20"/>
              </w:rPr>
              <w:t>Review Date :</w:t>
            </w:r>
          </w:p>
          <w:p w14:paraId="6BBF471E" w14:textId="77777777" w:rsidR="00AB6205" w:rsidRPr="00DC303C" w:rsidRDefault="00AB6205" w:rsidP="009B7A48">
            <w:pPr>
              <w:rPr>
                <w:sz w:val="4"/>
                <w:szCs w:val="4"/>
              </w:rPr>
            </w:pPr>
          </w:p>
        </w:tc>
        <w:tc>
          <w:tcPr>
            <w:tcW w:w="1544" w:type="dxa"/>
            <w:gridSpan w:val="3"/>
            <w:tcBorders>
              <w:left w:val="single" w:sz="4" w:space="0" w:color="auto"/>
              <w:bottom w:val="single" w:sz="4" w:space="0" w:color="auto"/>
              <w:right w:val="single" w:sz="6" w:space="0" w:color="auto"/>
            </w:tcBorders>
          </w:tcPr>
          <w:p w14:paraId="24184096" w14:textId="77777777" w:rsidR="00AB6205" w:rsidRPr="00EF6082" w:rsidRDefault="00AB6205" w:rsidP="009B7A48">
            <w:pPr>
              <w:jc w:val="center"/>
              <w:rPr>
                <w:sz w:val="20"/>
                <w:szCs w:val="20"/>
              </w:rPr>
            </w:pPr>
            <w:r w:rsidRPr="00EF6082">
              <w:rPr>
                <w:sz w:val="20"/>
                <w:szCs w:val="20"/>
              </w:rPr>
              <w:t>Likelihood</w:t>
            </w:r>
          </w:p>
        </w:tc>
        <w:tc>
          <w:tcPr>
            <w:tcW w:w="1808" w:type="dxa"/>
            <w:gridSpan w:val="4"/>
            <w:tcBorders>
              <w:left w:val="single" w:sz="4" w:space="0" w:color="auto"/>
              <w:bottom w:val="single" w:sz="4" w:space="0" w:color="auto"/>
              <w:right w:val="single" w:sz="6" w:space="0" w:color="auto"/>
            </w:tcBorders>
          </w:tcPr>
          <w:p w14:paraId="5172898A" w14:textId="77777777" w:rsidR="00AB6205" w:rsidRPr="00EF6082" w:rsidRDefault="00AB6205" w:rsidP="009B7A48">
            <w:pPr>
              <w:jc w:val="center"/>
              <w:rPr>
                <w:sz w:val="20"/>
                <w:szCs w:val="20"/>
              </w:rPr>
            </w:pPr>
            <w:r w:rsidRPr="00EF6082">
              <w:rPr>
                <w:sz w:val="20"/>
                <w:szCs w:val="20"/>
              </w:rPr>
              <w:t>Severity</w:t>
            </w:r>
          </w:p>
        </w:tc>
        <w:tc>
          <w:tcPr>
            <w:tcW w:w="452" w:type="dxa"/>
            <w:gridSpan w:val="3"/>
            <w:vMerge w:val="restart"/>
            <w:tcBorders>
              <w:top w:val="single" w:sz="6" w:space="0" w:color="auto"/>
              <w:left w:val="single" w:sz="6" w:space="0" w:color="auto"/>
              <w:right w:val="single" w:sz="4" w:space="0" w:color="auto"/>
            </w:tcBorders>
            <w:textDirection w:val="btLr"/>
            <w:vAlign w:val="center"/>
          </w:tcPr>
          <w:p w14:paraId="3213652D" w14:textId="77777777" w:rsidR="00AB6205" w:rsidRDefault="00AB6205" w:rsidP="009B7A48">
            <w:pPr>
              <w:ind w:left="113" w:right="113"/>
              <w:jc w:val="center"/>
              <w:rPr>
                <w:sz w:val="20"/>
              </w:rPr>
            </w:pPr>
            <w:r>
              <w:rPr>
                <w:sz w:val="20"/>
              </w:rPr>
              <w:t>Likelihood of Injury</w:t>
            </w:r>
          </w:p>
        </w:tc>
        <w:tc>
          <w:tcPr>
            <w:tcW w:w="452" w:type="dxa"/>
            <w:gridSpan w:val="2"/>
            <w:tcBorders>
              <w:top w:val="single" w:sz="6" w:space="0" w:color="auto"/>
              <w:left w:val="single" w:sz="6" w:space="0" w:color="auto"/>
              <w:right w:val="single" w:sz="4" w:space="0" w:color="auto"/>
            </w:tcBorders>
          </w:tcPr>
          <w:p w14:paraId="2D1D345C" w14:textId="77777777" w:rsidR="00AB6205" w:rsidRDefault="00AB6205" w:rsidP="009B7A48">
            <w:pPr>
              <w:jc w:val="center"/>
              <w:rPr>
                <w:sz w:val="20"/>
              </w:rPr>
            </w:pPr>
            <w:r>
              <w:rPr>
                <w:sz w:val="20"/>
              </w:rPr>
              <w:t>5</w:t>
            </w:r>
          </w:p>
        </w:tc>
        <w:tc>
          <w:tcPr>
            <w:tcW w:w="678" w:type="dxa"/>
            <w:gridSpan w:val="4"/>
            <w:tcBorders>
              <w:top w:val="single" w:sz="6" w:space="0" w:color="auto"/>
              <w:left w:val="single" w:sz="6" w:space="0" w:color="auto"/>
              <w:right w:val="single" w:sz="4" w:space="0" w:color="auto"/>
            </w:tcBorders>
            <w:shd w:val="clear" w:color="auto" w:fill="FFFF00"/>
            <w:vAlign w:val="center"/>
          </w:tcPr>
          <w:p w14:paraId="546E6C10" w14:textId="77777777" w:rsidR="00AB6205" w:rsidRDefault="00AB6205" w:rsidP="009B7A48">
            <w:pPr>
              <w:jc w:val="center"/>
              <w:rPr>
                <w:sz w:val="20"/>
              </w:rPr>
            </w:pPr>
            <w:r>
              <w:rPr>
                <w:sz w:val="20"/>
              </w:rPr>
              <w:t>5Y</w:t>
            </w:r>
          </w:p>
        </w:tc>
        <w:tc>
          <w:tcPr>
            <w:tcW w:w="678" w:type="dxa"/>
            <w:gridSpan w:val="4"/>
            <w:tcBorders>
              <w:top w:val="single" w:sz="6" w:space="0" w:color="auto"/>
              <w:left w:val="single" w:sz="6" w:space="0" w:color="auto"/>
              <w:right w:val="single" w:sz="4" w:space="0" w:color="auto"/>
            </w:tcBorders>
            <w:shd w:val="clear" w:color="auto" w:fill="FF0000"/>
            <w:vAlign w:val="center"/>
          </w:tcPr>
          <w:p w14:paraId="2B3475F5" w14:textId="77777777" w:rsidR="00AB6205" w:rsidRDefault="00AB6205" w:rsidP="009B7A48">
            <w:pPr>
              <w:jc w:val="center"/>
              <w:rPr>
                <w:sz w:val="20"/>
              </w:rPr>
            </w:pPr>
            <w:r>
              <w:rPr>
                <w:sz w:val="20"/>
              </w:rPr>
              <w:t>10R</w:t>
            </w:r>
          </w:p>
        </w:tc>
        <w:tc>
          <w:tcPr>
            <w:tcW w:w="791" w:type="dxa"/>
            <w:gridSpan w:val="2"/>
            <w:tcBorders>
              <w:top w:val="single" w:sz="6" w:space="0" w:color="auto"/>
              <w:left w:val="single" w:sz="6" w:space="0" w:color="auto"/>
              <w:right w:val="single" w:sz="4" w:space="0" w:color="auto"/>
            </w:tcBorders>
            <w:shd w:val="clear" w:color="auto" w:fill="FF0000"/>
            <w:vAlign w:val="center"/>
          </w:tcPr>
          <w:p w14:paraId="169E112C" w14:textId="77777777" w:rsidR="00AB6205" w:rsidRDefault="00AB6205" w:rsidP="009B7A48">
            <w:pPr>
              <w:jc w:val="center"/>
              <w:rPr>
                <w:sz w:val="20"/>
              </w:rPr>
            </w:pPr>
            <w:r>
              <w:rPr>
                <w:sz w:val="20"/>
              </w:rPr>
              <w:t>15</w:t>
            </w:r>
          </w:p>
        </w:tc>
        <w:tc>
          <w:tcPr>
            <w:tcW w:w="791" w:type="dxa"/>
            <w:gridSpan w:val="3"/>
            <w:tcBorders>
              <w:top w:val="single" w:sz="6" w:space="0" w:color="auto"/>
              <w:left w:val="single" w:sz="6" w:space="0" w:color="auto"/>
              <w:right w:val="single" w:sz="4" w:space="0" w:color="auto"/>
            </w:tcBorders>
            <w:shd w:val="clear" w:color="auto" w:fill="FF0000"/>
            <w:vAlign w:val="center"/>
          </w:tcPr>
          <w:p w14:paraId="49057E4E" w14:textId="77777777" w:rsidR="00AB6205" w:rsidRDefault="00AB6205" w:rsidP="009B7A48">
            <w:pPr>
              <w:jc w:val="center"/>
              <w:rPr>
                <w:sz w:val="20"/>
              </w:rPr>
            </w:pPr>
            <w:r>
              <w:rPr>
                <w:sz w:val="20"/>
              </w:rPr>
              <w:t>20</w:t>
            </w:r>
          </w:p>
        </w:tc>
        <w:tc>
          <w:tcPr>
            <w:tcW w:w="825" w:type="dxa"/>
            <w:tcBorders>
              <w:top w:val="single" w:sz="6" w:space="0" w:color="auto"/>
              <w:left w:val="single" w:sz="6" w:space="0" w:color="auto"/>
              <w:right w:val="single" w:sz="18" w:space="0" w:color="auto"/>
            </w:tcBorders>
            <w:shd w:val="clear" w:color="auto" w:fill="FF0000"/>
            <w:vAlign w:val="center"/>
          </w:tcPr>
          <w:p w14:paraId="72CB4E73" w14:textId="77777777" w:rsidR="00AB6205" w:rsidRDefault="00AB6205" w:rsidP="009B7A48">
            <w:pPr>
              <w:jc w:val="center"/>
              <w:rPr>
                <w:sz w:val="20"/>
              </w:rPr>
            </w:pPr>
            <w:r>
              <w:rPr>
                <w:sz w:val="20"/>
              </w:rPr>
              <w:t>25</w:t>
            </w:r>
          </w:p>
        </w:tc>
      </w:tr>
      <w:tr w:rsidR="00AB6205" w14:paraId="202348B4" w14:textId="77777777" w:rsidTr="009B7A48">
        <w:trPr>
          <w:cantSplit/>
          <w:trHeight w:val="256"/>
        </w:trPr>
        <w:tc>
          <w:tcPr>
            <w:tcW w:w="2340" w:type="dxa"/>
            <w:gridSpan w:val="4"/>
            <w:tcBorders>
              <w:left w:val="single" w:sz="18" w:space="0" w:color="auto"/>
              <w:right w:val="single" w:sz="6" w:space="0" w:color="auto"/>
            </w:tcBorders>
          </w:tcPr>
          <w:p w14:paraId="5BE735CB" w14:textId="77777777" w:rsidR="00AB6205" w:rsidRDefault="00AB6205" w:rsidP="009B7A48">
            <w:pPr>
              <w:rPr>
                <w:sz w:val="20"/>
              </w:rPr>
            </w:pPr>
            <w:r>
              <w:rPr>
                <w:sz w:val="20"/>
              </w:rPr>
              <w:lastRenderedPageBreak/>
              <w:t>Reviewed by:</w:t>
            </w:r>
          </w:p>
        </w:tc>
        <w:tc>
          <w:tcPr>
            <w:tcW w:w="1544" w:type="dxa"/>
            <w:gridSpan w:val="3"/>
            <w:vMerge w:val="restart"/>
            <w:tcBorders>
              <w:left w:val="single" w:sz="4" w:space="0" w:color="auto"/>
              <w:bottom w:val="single" w:sz="18" w:space="0" w:color="auto"/>
              <w:right w:val="single" w:sz="6" w:space="0" w:color="auto"/>
            </w:tcBorders>
          </w:tcPr>
          <w:p w14:paraId="50079FC3" w14:textId="77777777" w:rsidR="00AB6205" w:rsidRDefault="00AB6205" w:rsidP="009B7A48">
            <w:pPr>
              <w:pStyle w:val="BodyTextIndent"/>
              <w:ind w:left="0" w:firstLine="0"/>
              <w:jc w:val="center"/>
              <w:rPr>
                <w:sz w:val="18"/>
                <w:szCs w:val="18"/>
              </w:rPr>
            </w:pPr>
          </w:p>
          <w:p w14:paraId="4F88CEB6" w14:textId="77777777" w:rsidR="00AB6205" w:rsidRPr="00EF6082" w:rsidRDefault="00AB6205" w:rsidP="009B7A48">
            <w:pPr>
              <w:pStyle w:val="BodyTextIndent"/>
              <w:ind w:left="0" w:firstLine="0"/>
              <w:rPr>
                <w:sz w:val="18"/>
                <w:szCs w:val="18"/>
              </w:rPr>
            </w:pPr>
            <w:r w:rsidRPr="00EF6082">
              <w:rPr>
                <w:sz w:val="18"/>
                <w:szCs w:val="18"/>
              </w:rPr>
              <w:t>1  very unlikely</w:t>
            </w:r>
          </w:p>
          <w:p w14:paraId="4E6EF1E9" w14:textId="77777777" w:rsidR="00AB6205" w:rsidRPr="00EF6082" w:rsidRDefault="00AB6205" w:rsidP="009B7A48">
            <w:pPr>
              <w:ind w:left="252" w:hanging="252"/>
              <w:rPr>
                <w:sz w:val="8"/>
                <w:szCs w:val="8"/>
              </w:rPr>
            </w:pPr>
          </w:p>
          <w:p w14:paraId="114350AA" w14:textId="77777777" w:rsidR="00AB6205" w:rsidRDefault="00AB6205" w:rsidP="009B7A48">
            <w:pPr>
              <w:ind w:left="252" w:hanging="252"/>
              <w:rPr>
                <w:sz w:val="18"/>
                <w:szCs w:val="18"/>
              </w:rPr>
            </w:pPr>
            <w:r w:rsidRPr="00EF6082">
              <w:rPr>
                <w:sz w:val="18"/>
                <w:szCs w:val="18"/>
              </w:rPr>
              <w:t>2  unlikely</w:t>
            </w:r>
          </w:p>
          <w:p w14:paraId="5E7A3524" w14:textId="77777777" w:rsidR="00AB6205" w:rsidRPr="00EF6082" w:rsidRDefault="00AB6205" w:rsidP="009B7A48">
            <w:pPr>
              <w:ind w:left="252" w:hanging="252"/>
              <w:rPr>
                <w:sz w:val="8"/>
                <w:szCs w:val="8"/>
              </w:rPr>
            </w:pPr>
          </w:p>
          <w:p w14:paraId="11558670" w14:textId="77777777" w:rsidR="00AB6205" w:rsidRDefault="00AB6205" w:rsidP="009B7A48">
            <w:pPr>
              <w:ind w:left="252" w:hanging="252"/>
              <w:rPr>
                <w:sz w:val="18"/>
                <w:szCs w:val="18"/>
              </w:rPr>
            </w:pPr>
            <w:r w:rsidRPr="00EF6082">
              <w:rPr>
                <w:sz w:val="18"/>
                <w:szCs w:val="18"/>
              </w:rPr>
              <w:t>3  likely</w:t>
            </w:r>
          </w:p>
          <w:p w14:paraId="191340CB" w14:textId="77777777" w:rsidR="00AB6205" w:rsidRPr="00EF6082" w:rsidRDefault="00AB6205" w:rsidP="009B7A48">
            <w:pPr>
              <w:ind w:left="252" w:hanging="252"/>
              <w:rPr>
                <w:sz w:val="8"/>
                <w:szCs w:val="8"/>
              </w:rPr>
            </w:pPr>
          </w:p>
          <w:p w14:paraId="12A977E0" w14:textId="77777777" w:rsidR="00AB6205" w:rsidRDefault="00AB6205" w:rsidP="009B7A48">
            <w:pPr>
              <w:ind w:left="252" w:hanging="252"/>
              <w:rPr>
                <w:sz w:val="18"/>
                <w:szCs w:val="18"/>
              </w:rPr>
            </w:pPr>
            <w:r w:rsidRPr="00EF6082">
              <w:rPr>
                <w:sz w:val="18"/>
                <w:szCs w:val="18"/>
              </w:rPr>
              <w:t>4  very likely</w:t>
            </w:r>
          </w:p>
          <w:p w14:paraId="0A6894D6" w14:textId="77777777" w:rsidR="00AB6205" w:rsidRPr="00EF6082" w:rsidRDefault="00AB6205" w:rsidP="009B7A48">
            <w:pPr>
              <w:ind w:left="252" w:hanging="252"/>
              <w:rPr>
                <w:sz w:val="8"/>
                <w:szCs w:val="8"/>
              </w:rPr>
            </w:pPr>
          </w:p>
          <w:p w14:paraId="69227BA7" w14:textId="77777777" w:rsidR="00AB6205" w:rsidRPr="00EF6082" w:rsidRDefault="00AB6205" w:rsidP="009B7A48">
            <w:pPr>
              <w:ind w:left="252" w:hanging="252"/>
              <w:rPr>
                <w:sz w:val="18"/>
                <w:szCs w:val="18"/>
              </w:rPr>
            </w:pPr>
            <w:r w:rsidRPr="00EF6082">
              <w:rPr>
                <w:sz w:val="18"/>
                <w:szCs w:val="18"/>
              </w:rPr>
              <w:t>5  certainty</w:t>
            </w:r>
          </w:p>
        </w:tc>
        <w:tc>
          <w:tcPr>
            <w:tcW w:w="1808" w:type="dxa"/>
            <w:gridSpan w:val="4"/>
            <w:vMerge w:val="restart"/>
            <w:tcBorders>
              <w:left w:val="single" w:sz="4" w:space="0" w:color="auto"/>
              <w:bottom w:val="single" w:sz="18" w:space="0" w:color="auto"/>
              <w:right w:val="single" w:sz="6" w:space="0" w:color="auto"/>
            </w:tcBorders>
          </w:tcPr>
          <w:p w14:paraId="6AEEB26C" w14:textId="77777777" w:rsidR="00AB6205" w:rsidRDefault="00AB6205" w:rsidP="009B7A48">
            <w:pPr>
              <w:rPr>
                <w:sz w:val="18"/>
                <w:szCs w:val="18"/>
              </w:rPr>
            </w:pPr>
          </w:p>
          <w:p w14:paraId="623FC3A1" w14:textId="77777777" w:rsidR="00AB6205" w:rsidRDefault="00AB6205" w:rsidP="009B7A48">
            <w:pPr>
              <w:rPr>
                <w:sz w:val="18"/>
                <w:szCs w:val="18"/>
              </w:rPr>
            </w:pPr>
            <w:r w:rsidRPr="00EF6082">
              <w:rPr>
                <w:sz w:val="18"/>
                <w:szCs w:val="18"/>
              </w:rPr>
              <w:t>1  nuisance</w:t>
            </w:r>
          </w:p>
          <w:p w14:paraId="4340F4FE" w14:textId="77777777" w:rsidR="00AB6205" w:rsidRPr="00EF6082" w:rsidRDefault="00AB6205" w:rsidP="009B7A48">
            <w:pPr>
              <w:rPr>
                <w:sz w:val="8"/>
                <w:szCs w:val="8"/>
              </w:rPr>
            </w:pPr>
          </w:p>
          <w:p w14:paraId="2E0397A1" w14:textId="77777777" w:rsidR="00AB6205" w:rsidRDefault="00AB6205" w:rsidP="009B7A48">
            <w:pPr>
              <w:pStyle w:val="BodyTextIndent"/>
              <w:rPr>
                <w:sz w:val="18"/>
                <w:szCs w:val="18"/>
              </w:rPr>
            </w:pPr>
            <w:r w:rsidRPr="00EF6082">
              <w:rPr>
                <w:sz w:val="18"/>
                <w:szCs w:val="18"/>
              </w:rPr>
              <w:t>2  minor</w:t>
            </w:r>
          </w:p>
          <w:p w14:paraId="5ADCCFC8" w14:textId="77777777" w:rsidR="00AB6205" w:rsidRPr="00EF6082" w:rsidRDefault="00AB6205" w:rsidP="009B7A48">
            <w:pPr>
              <w:pStyle w:val="BodyTextIndent"/>
              <w:rPr>
                <w:sz w:val="8"/>
                <w:szCs w:val="8"/>
              </w:rPr>
            </w:pPr>
          </w:p>
          <w:p w14:paraId="641C12C1" w14:textId="77777777" w:rsidR="00AB6205" w:rsidRDefault="00AB6205" w:rsidP="009B7A48">
            <w:pPr>
              <w:ind w:left="252" w:hanging="252"/>
              <w:rPr>
                <w:sz w:val="18"/>
                <w:szCs w:val="18"/>
              </w:rPr>
            </w:pPr>
            <w:r>
              <w:rPr>
                <w:sz w:val="18"/>
                <w:szCs w:val="18"/>
              </w:rPr>
              <w:t xml:space="preserve">3  medical </w:t>
            </w:r>
            <w:r w:rsidRPr="00EF6082">
              <w:rPr>
                <w:sz w:val="18"/>
                <w:szCs w:val="18"/>
              </w:rPr>
              <w:t>treatment</w:t>
            </w:r>
          </w:p>
          <w:p w14:paraId="240873EB" w14:textId="77777777" w:rsidR="00AB6205" w:rsidRPr="00EF6082" w:rsidRDefault="00AB6205" w:rsidP="009B7A48">
            <w:pPr>
              <w:ind w:left="252" w:hanging="252"/>
              <w:rPr>
                <w:sz w:val="8"/>
                <w:szCs w:val="8"/>
              </w:rPr>
            </w:pPr>
          </w:p>
          <w:p w14:paraId="7353D73C" w14:textId="77777777" w:rsidR="00AB6205" w:rsidRDefault="00AB6205" w:rsidP="009B7A48">
            <w:pPr>
              <w:rPr>
                <w:sz w:val="18"/>
                <w:szCs w:val="18"/>
              </w:rPr>
            </w:pPr>
            <w:r w:rsidRPr="00EF6082">
              <w:rPr>
                <w:sz w:val="18"/>
                <w:szCs w:val="18"/>
              </w:rPr>
              <w:t>4  major</w:t>
            </w:r>
          </w:p>
          <w:p w14:paraId="727502F8" w14:textId="77777777" w:rsidR="00AB6205" w:rsidRPr="00EF6082" w:rsidRDefault="00AB6205" w:rsidP="009B7A48">
            <w:pPr>
              <w:rPr>
                <w:sz w:val="8"/>
                <w:szCs w:val="8"/>
              </w:rPr>
            </w:pPr>
          </w:p>
          <w:p w14:paraId="0DFFCCC6" w14:textId="77777777" w:rsidR="00AB6205" w:rsidRPr="00EF6082" w:rsidRDefault="00AB6205" w:rsidP="009B7A48">
            <w:pPr>
              <w:rPr>
                <w:sz w:val="18"/>
                <w:szCs w:val="18"/>
              </w:rPr>
            </w:pPr>
            <w:r w:rsidRPr="00EF6082">
              <w:rPr>
                <w:sz w:val="18"/>
                <w:szCs w:val="18"/>
              </w:rPr>
              <w:t>5  fatal</w:t>
            </w:r>
          </w:p>
        </w:tc>
        <w:tc>
          <w:tcPr>
            <w:tcW w:w="452" w:type="dxa"/>
            <w:gridSpan w:val="3"/>
            <w:vMerge/>
            <w:tcBorders>
              <w:left w:val="single" w:sz="6" w:space="0" w:color="auto"/>
              <w:right w:val="single" w:sz="4" w:space="0" w:color="auto"/>
            </w:tcBorders>
          </w:tcPr>
          <w:p w14:paraId="295F71F7" w14:textId="77777777" w:rsidR="00AB6205" w:rsidRDefault="00AB6205" w:rsidP="009B7A48">
            <w:pPr>
              <w:rPr>
                <w:sz w:val="20"/>
              </w:rPr>
            </w:pPr>
          </w:p>
        </w:tc>
        <w:tc>
          <w:tcPr>
            <w:tcW w:w="452" w:type="dxa"/>
            <w:gridSpan w:val="2"/>
            <w:tcBorders>
              <w:left w:val="single" w:sz="6" w:space="0" w:color="auto"/>
              <w:right w:val="single" w:sz="4" w:space="0" w:color="auto"/>
            </w:tcBorders>
          </w:tcPr>
          <w:p w14:paraId="4DA3E6BF" w14:textId="77777777" w:rsidR="00AB6205" w:rsidRDefault="00AB6205" w:rsidP="009B7A48">
            <w:pPr>
              <w:jc w:val="center"/>
              <w:rPr>
                <w:sz w:val="20"/>
              </w:rPr>
            </w:pPr>
            <w:r>
              <w:rPr>
                <w:sz w:val="20"/>
              </w:rPr>
              <w:t>4</w:t>
            </w:r>
          </w:p>
        </w:tc>
        <w:tc>
          <w:tcPr>
            <w:tcW w:w="678" w:type="dxa"/>
            <w:gridSpan w:val="4"/>
            <w:tcBorders>
              <w:left w:val="single" w:sz="6" w:space="0" w:color="auto"/>
              <w:right w:val="single" w:sz="4" w:space="0" w:color="auto"/>
            </w:tcBorders>
            <w:shd w:val="clear" w:color="auto" w:fill="008000"/>
            <w:vAlign w:val="center"/>
          </w:tcPr>
          <w:p w14:paraId="23D81B4F" w14:textId="77777777" w:rsidR="00AB6205" w:rsidRDefault="00AB6205" w:rsidP="009B7A48">
            <w:pPr>
              <w:jc w:val="center"/>
              <w:rPr>
                <w:sz w:val="20"/>
              </w:rPr>
            </w:pPr>
            <w:r>
              <w:rPr>
                <w:sz w:val="20"/>
              </w:rPr>
              <w:t>4</w:t>
            </w:r>
          </w:p>
        </w:tc>
        <w:tc>
          <w:tcPr>
            <w:tcW w:w="678" w:type="dxa"/>
            <w:gridSpan w:val="4"/>
            <w:tcBorders>
              <w:left w:val="single" w:sz="6" w:space="0" w:color="auto"/>
              <w:right w:val="single" w:sz="4" w:space="0" w:color="auto"/>
            </w:tcBorders>
            <w:shd w:val="clear" w:color="auto" w:fill="FFFF00"/>
            <w:vAlign w:val="center"/>
          </w:tcPr>
          <w:p w14:paraId="349C6B15" w14:textId="77777777" w:rsidR="00AB6205" w:rsidRDefault="00AB6205" w:rsidP="009B7A48">
            <w:pPr>
              <w:jc w:val="center"/>
              <w:rPr>
                <w:sz w:val="20"/>
              </w:rPr>
            </w:pPr>
            <w:r>
              <w:rPr>
                <w:sz w:val="20"/>
              </w:rPr>
              <w:t>8</w:t>
            </w:r>
          </w:p>
        </w:tc>
        <w:tc>
          <w:tcPr>
            <w:tcW w:w="791" w:type="dxa"/>
            <w:gridSpan w:val="2"/>
            <w:tcBorders>
              <w:left w:val="single" w:sz="6" w:space="0" w:color="auto"/>
              <w:right w:val="single" w:sz="4" w:space="0" w:color="auto"/>
            </w:tcBorders>
            <w:shd w:val="clear" w:color="auto" w:fill="FF0000"/>
            <w:vAlign w:val="center"/>
          </w:tcPr>
          <w:p w14:paraId="6FC4E61C" w14:textId="77777777" w:rsidR="00AB6205" w:rsidRDefault="00AB6205" w:rsidP="009B7A48">
            <w:pPr>
              <w:jc w:val="center"/>
              <w:rPr>
                <w:sz w:val="20"/>
              </w:rPr>
            </w:pPr>
            <w:r>
              <w:rPr>
                <w:sz w:val="20"/>
              </w:rPr>
              <w:t>12</w:t>
            </w:r>
          </w:p>
        </w:tc>
        <w:tc>
          <w:tcPr>
            <w:tcW w:w="791" w:type="dxa"/>
            <w:gridSpan w:val="3"/>
            <w:tcBorders>
              <w:left w:val="single" w:sz="6" w:space="0" w:color="auto"/>
              <w:right w:val="single" w:sz="4" w:space="0" w:color="auto"/>
            </w:tcBorders>
            <w:shd w:val="clear" w:color="auto" w:fill="FF0000"/>
            <w:vAlign w:val="center"/>
          </w:tcPr>
          <w:p w14:paraId="6FBCA612" w14:textId="77777777" w:rsidR="00AB6205" w:rsidRDefault="00AB6205" w:rsidP="009B7A48">
            <w:pPr>
              <w:jc w:val="center"/>
              <w:rPr>
                <w:sz w:val="20"/>
              </w:rPr>
            </w:pPr>
            <w:r>
              <w:rPr>
                <w:sz w:val="20"/>
              </w:rPr>
              <w:t>16</w:t>
            </w:r>
          </w:p>
        </w:tc>
        <w:tc>
          <w:tcPr>
            <w:tcW w:w="825" w:type="dxa"/>
            <w:tcBorders>
              <w:left w:val="single" w:sz="6" w:space="0" w:color="auto"/>
              <w:right w:val="single" w:sz="18" w:space="0" w:color="auto"/>
            </w:tcBorders>
            <w:shd w:val="clear" w:color="auto" w:fill="FF0000"/>
            <w:vAlign w:val="center"/>
          </w:tcPr>
          <w:p w14:paraId="333C01F1" w14:textId="77777777" w:rsidR="00AB6205" w:rsidRDefault="00AB6205" w:rsidP="009B7A48">
            <w:pPr>
              <w:jc w:val="center"/>
              <w:rPr>
                <w:sz w:val="20"/>
              </w:rPr>
            </w:pPr>
            <w:r>
              <w:rPr>
                <w:sz w:val="20"/>
              </w:rPr>
              <w:t>20</w:t>
            </w:r>
          </w:p>
        </w:tc>
      </w:tr>
      <w:tr w:rsidR="00AB6205" w14:paraId="7D16A44E" w14:textId="77777777" w:rsidTr="009B7A48">
        <w:trPr>
          <w:cantSplit/>
          <w:trHeight w:val="254"/>
        </w:trPr>
        <w:tc>
          <w:tcPr>
            <w:tcW w:w="2340" w:type="dxa"/>
            <w:gridSpan w:val="4"/>
            <w:tcBorders>
              <w:left w:val="single" w:sz="18" w:space="0" w:color="auto"/>
              <w:right w:val="single" w:sz="6" w:space="0" w:color="auto"/>
            </w:tcBorders>
          </w:tcPr>
          <w:p w14:paraId="04A8E62E" w14:textId="77777777" w:rsidR="00AB6205" w:rsidRDefault="00AB6205" w:rsidP="009B7A48">
            <w:pPr>
              <w:rPr>
                <w:sz w:val="20"/>
              </w:rPr>
            </w:pPr>
            <w:r>
              <w:rPr>
                <w:sz w:val="20"/>
              </w:rPr>
              <w:t>Review Date :</w:t>
            </w:r>
          </w:p>
        </w:tc>
        <w:tc>
          <w:tcPr>
            <w:tcW w:w="1544" w:type="dxa"/>
            <w:gridSpan w:val="3"/>
            <w:vMerge/>
            <w:tcBorders>
              <w:top w:val="single" w:sz="6" w:space="0" w:color="auto"/>
              <w:left w:val="single" w:sz="4" w:space="0" w:color="auto"/>
              <w:bottom w:val="single" w:sz="18" w:space="0" w:color="auto"/>
              <w:right w:val="single" w:sz="6" w:space="0" w:color="auto"/>
            </w:tcBorders>
          </w:tcPr>
          <w:p w14:paraId="5E931C72" w14:textId="77777777" w:rsidR="00AB6205" w:rsidRDefault="00AB6205" w:rsidP="009B7A48">
            <w:pPr>
              <w:rPr>
                <w:sz w:val="20"/>
              </w:rPr>
            </w:pPr>
          </w:p>
        </w:tc>
        <w:tc>
          <w:tcPr>
            <w:tcW w:w="1808" w:type="dxa"/>
            <w:gridSpan w:val="4"/>
            <w:vMerge/>
            <w:tcBorders>
              <w:top w:val="single" w:sz="6" w:space="0" w:color="auto"/>
              <w:left w:val="single" w:sz="4" w:space="0" w:color="auto"/>
              <w:bottom w:val="single" w:sz="18" w:space="0" w:color="auto"/>
              <w:right w:val="single" w:sz="6" w:space="0" w:color="auto"/>
            </w:tcBorders>
          </w:tcPr>
          <w:p w14:paraId="4CB721EC" w14:textId="77777777" w:rsidR="00AB6205" w:rsidRDefault="00AB6205" w:rsidP="009B7A48">
            <w:pPr>
              <w:rPr>
                <w:sz w:val="20"/>
              </w:rPr>
            </w:pPr>
          </w:p>
        </w:tc>
        <w:tc>
          <w:tcPr>
            <w:tcW w:w="452" w:type="dxa"/>
            <w:gridSpan w:val="3"/>
            <w:vMerge/>
            <w:tcBorders>
              <w:left w:val="single" w:sz="6" w:space="0" w:color="auto"/>
              <w:right w:val="single" w:sz="4" w:space="0" w:color="auto"/>
            </w:tcBorders>
          </w:tcPr>
          <w:p w14:paraId="289D32C7" w14:textId="77777777" w:rsidR="00AB6205" w:rsidRDefault="00AB6205" w:rsidP="009B7A48">
            <w:pPr>
              <w:rPr>
                <w:sz w:val="20"/>
              </w:rPr>
            </w:pPr>
          </w:p>
        </w:tc>
        <w:tc>
          <w:tcPr>
            <w:tcW w:w="452" w:type="dxa"/>
            <w:gridSpan w:val="2"/>
            <w:tcBorders>
              <w:left w:val="single" w:sz="6" w:space="0" w:color="auto"/>
              <w:right w:val="single" w:sz="4" w:space="0" w:color="auto"/>
            </w:tcBorders>
          </w:tcPr>
          <w:p w14:paraId="31B1C02E" w14:textId="77777777" w:rsidR="00AB6205" w:rsidRDefault="00AB6205" w:rsidP="009B7A48">
            <w:pPr>
              <w:jc w:val="center"/>
              <w:rPr>
                <w:sz w:val="20"/>
              </w:rPr>
            </w:pPr>
            <w:r>
              <w:rPr>
                <w:sz w:val="20"/>
              </w:rPr>
              <w:t>3</w:t>
            </w:r>
          </w:p>
        </w:tc>
        <w:tc>
          <w:tcPr>
            <w:tcW w:w="678" w:type="dxa"/>
            <w:gridSpan w:val="4"/>
            <w:tcBorders>
              <w:left w:val="single" w:sz="6" w:space="0" w:color="auto"/>
              <w:right w:val="single" w:sz="4" w:space="0" w:color="auto"/>
            </w:tcBorders>
            <w:shd w:val="clear" w:color="auto" w:fill="008000"/>
            <w:vAlign w:val="center"/>
          </w:tcPr>
          <w:p w14:paraId="0B266DEB" w14:textId="77777777" w:rsidR="00AB6205" w:rsidRDefault="00AB6205" w:rsidP="009B7A48">
            <w:pPr>
              <w:jc w:val="center"/>
              <w:rPr>
                <w:sz w:val="20"/>
              </w:rPr>
            </w:pPr>
            <w:r>
              <w:rPr>
                <w:sz w:val="20"/>
              </w:rPr>
              <w:t>3</w:t>
            </w:r>
          </w:p>
        </w:tc>
        <w:tc>
          <w:tcPr>
            <w:tcW w:w="678" w:type="dxa"/>
            <w:gridSpan w:val="4"/>
            <w:tcBorders>
              <w:left w:val="single" w:sz="6" w:space="0" w:color="auto"/>
              <w:right w:val="single" w:sz="4" w:space="0" w:color="auto"/>
            </w:tcBorders>
            <w:shd w:val="clear" w:color="auto" w:fill="008000"/>
            <w:vAlign w:val="center"/>
          </w:tcPr>
          <w:p w14:paraId="5C53959A" w14:textId="77777777" w:rsidR="00AB6205" w:rsidRDefault="00AB6205" w:rsidP="009B7A48">
            <w:pPr>
              <w:jc w:val="center"/>
              <w:rPr>
                <w:sz w:val="20"/>
              </w:rPr>
            </w:pPr>
            <w:r>
              <w:rPr>
                <w:sz w:val="20"/>
              </w:rPr>
              <w:t>6G</w:t>
            </w:r>
          </w:p>
        </w:tc>
        <w:tc>
          <w:tcPr>
            <w:tcW w:w="791" w:type="dxa"/>
            <w:gridSpan w:val="2"/>
            <w:tcBorders>
              <w:left w:val="single" w:sz="6" w:space="0" w:color="auto"/>
              <w:right w:val="single" w:sz="4" w:space="0" w:color="auto"/>
            </w:tcBorders>
            <w:shd w:val="clear" w:color="auto" w:fill="FFFF00"/>
            <w:vAlign w:val="center"/>
          </w:tcPr>
          <w:p w14:paraId="0D9F2EDB" w14:textId="77777777" w:rsidR="00AB6205" w:rsidRDefault="00AB6205" w:rsidP="009B7A48">
            <w:pPr>
              <w:jc w:val="center"/>
              <w:rPr>
                <w:sz w:val="20"/>
              </w:rPr>
            </w:pPr>
            <w:r>
              <w:rPr>
                <w:sz w:val="20"/>
              </w:rPr>
              <w:t>9</w:t>
            </w:r>
          </w:p>
        </w:tc>
        <w:tc>
          <w:tcPr>
            <w:tcW w:w="791" w:type="dxa"/>
            <w:gridSpan w:val="3"/>
            <w:tcBorders>
              <w:left w:val="single" w:sz="6" w:space="0" w:color="auto"/>
              <w:right w:val="single" w:sz="4" w:space="0" w:color="auto"/>
            </w:tcBorders>
            <w:shd w:val="clear" w:color="auto" w:fill="FF0000"/>
            <w:vAlign w:val="center"/>
          </w:tcPr>
          <w:p w14:paraId="2ED54F57" w14:textId="77777777" w:rsidR="00AB6205" w:rsidRDefault="00AB6205" w:rsidP="009B7A48">
            <w:pPr>
              <w:jc w:val="center"/>
              <w:rPr>
                <w:sz w:val="20"/>
              </w:rPr>
            </w:pPr>
            <w:r>
              <w:rPr>
                <w:sz w:val="20"/>
              </w:rPr>
              <w:t>12</w:t>
            </w:r>
          </w:p>
        </w:tc>
        <w:tc>
          <w:tcPr>
            <w:tcW w:w="825" w:type="dxa"/>
            <w:tcBorders>
              <w:left w:val="single" w:sz="6" w:space="0" w:color="auto"/>
              <w:right w:val="single" w:sz="18" w:space="0" w:color="auto"/>
            </w:tcBorders>
            <w:shd w:val="clear" w:color="auto" w:fill="FF0000"/>
            <w:vAlign w:val="center"/>
          </w:tcPr>
          <w:p w14:paraId="485196E5" w14:textId="77777777" w:rsidR="00AB6205" w:rsidRDefault="00AB6205" w:rsidP="009B7A48">
            <w:pPr>
              <w:jc w:val="center"/>
              <w:rPr>
                <w:sz w:val="20"/>
              </w:rPr>
            </w:pPr>
            <w:r>
              <w:rPr>
                <w:sz w:val="20"/>
              </w:rPr>
              <w:t>15</w:t>
            </w:r>
          </w:p>
        </w:tc>
      </w:tr>
      <w:tr w:rsidR="00AB6205" w14:paraId="5F451A4F" w14:textId="77777777" w:rsidTr="009B7A48">
        <w:trPr>
          <w:cantSplit/>
          <w:trHeight w:val="254"/>
        </w:trPr>
        <w:tc>
          <w:tcPr>
            <w:tcW w:w="2340" w:type="dxa"/>
            <w:gridSpan w:val="4"/>
            <w:tcBorders>
              <w:left w:val="single" w:sz="18" w:space="0" w:color="auto"/>
              <w:right w:val="single" w:sz="6" w:space="0" w:color="auto"/>
            </w:tcBorders>
          </w:tcPr>
          <w:p w14:paraId="68AA51B9" w14:textId="77777777" w:rsidR="00AB6205" w:rsidRDefault="00AB6205" w:rsidP="009B7A48">
            <w:pPr>
              <w:rPr>
                <w:sz w:val="20"/>
              </w:rPr>
            </w:pPr>
            <w:r>
              <w:rPr>
                <w:sz w:val="20"/>
              </w:rPr>
              <w:t>Reviewed by:</w:t>
            </w:r>
          </w:p>
        </w:tc>
        <w:tc>
          <w:tcPr>
            <w:tcW w:w="1544" w:type="dxa"/>
            <w:gridSpan w:val="3"/>
            <w:vMerge/>
            <w:tcBorders>
              <w:top w:val="single" w:sz="6" w:space="0" w:color="auto"/>
              <w:left w:val="single" w:sz="4" w:space="0" w:color="auto"/>
              <w:bottom w:val="single" w:sz="18" w:space="0" w:color="auto"/>
              <w:right w:val="single" w:sz="6" w:space="0" w:color="auto"/>
            </w:tcBorders>
          </w:tcPr>
          <w:p w14:paraId="690E1D1E" w14:textId="77777777" w:rsidR="00AB6205" w:rsidRDefault="00AB6205" w:rsidP="009B7A48">
            <w:pPr>
              <w:rPr>
                <w:sz w:val="20"/>
              </w:rPr>
            </w:pPr>
          </w:p>
        </w:tc>
        <w:tc>
          <w:tcPr>
            <w:tcW w:w="1808" w:type="dxa"/>
            <w:gridSpan w:val="4"/>
            <w:vMerge/>
            <w:tcBorders>
              <w:top w:val="single" w:sz="6" w:space="0" w:color="auto"/>
              <w:left w:val="single" w:sz="4" w:space="0" w:color="auto"/>
              <w:bottom w:val="single" w:sz="18" w:space="0" w:color="auto"/>
              <w:right w:val="single" w:sz="6" w:space="0" w:color="auto"/>
            </w:tcBorders>
          </w:tcPr>
          <w:p w14:paraId="5D7FEBDA" w14:textId="77777777" w:rsidR="00AB6205" w:rsidRDefault="00AB6205" w:rsidP="009B7A48">
            <w:pPr>
              <w:rPr>
                <w:sz w:val="20"/>
              </w:rPr>
            </w:pPr>
          </w:p>
        </w:tc>
        <w:tc>
          <w:tcPr>
            <w:tcW w:w="452" w:type="dxa"/>
            <w:gridSpan w:val="3"/>
            <w:vMerge/>
            <w:tcBorders>
              <w:left w:val="single" w:sz="6" w:space="0" w:color="auto"/>
              <w:right w:val="single" w:sz="4" w:space="0" w:color="auto"/>
            </w:tcBorders>
          </w:tcPr>
          <w:p w14:paraId="0F87EFE0" w14:textId="77777777" w:rsidR="00AB6205" w:rsidRDefault="00AB6205" w:rsidP="009B7A48">
            <w:pPr>
              <w:rPr>
                <w:sz w:val="20"/>
              </w:rPr>
            </w:pPr>
          </w:p>
        </w:tc>
        <w:tc>
          <w:tcPr>
            <w:tcW w:w="452" w:type="dxa"/>
            <w:gridSpan w:val="2"/>
            <w:tcBorders>
              <w:left w:val="single" w:sz="6" w:space="0" w:color="auto"/>
              <w:right w:val="single" w:sz="4" w:space="0" w:color="auto"/>
            </w:tcBorders>
          </w:tcPr>
          <w:p w14:paraId="6D0A2A81" w14:textId="77777777" w:rsidR="00AB6205" w:rsidRDefault="00AB6205" w:rsidP="009B7A48">
            <w:pPr>
              <w:jc w:val="center"/>
              <w:rPr>
                <w:sz w:val="20"/>
              </w:rPr>
            </w:pPr>
            <w:r>
              <w:rPr>
                <w:sz w:val="20"/>
              </w:rPr>
              <w:t>2</w:t>
            </w:r>
          </w:p>
        </w:tc>
        <w:tc>
          <w:tcPr>
            <w:tcW w:w="678" w:type="dxa"/>
            <w:gridSpan w:val="4"/>
            <w:tcBorders>
              <w:left w:val="single" w:sz="6" w:space="0" w:color="auto"/>
              <w:right w:val="single" w:sz="4" w:space="0" w:color="auto"/>
            </w:tcBorders>
            <w:shd w:val="clear" w:color="auto" w:fill="008000"/>
            <w:vAlign w:val="center"/>
          </w:tcPr>
          <w:p w14:paraId="3A0D97AA" w14:textId="77777777" w:rsidR="00AB6205" w:rsidRDefault="00AB6205" w:rsidP="009B7A48">
            <w:pPr>
              <w:jc w:val="center"/>
              <w:rPr>
                <w:sz w:val="20"/>
              </w:rPr>
            </w:pPr>
            <w:r>
              <w:rPr>
                <w:sz w:val="20"/>
              </w:rPr>
              <w:t>2</w:t>
            </w:r>
          </w:p>
        </w:tc>
        <w:tc>
          <w:tcPr>
            <w:tcW w:w="678" w:type="dxa"/>
            <w:gridSpan w:val="4"/>
            <w:tcBorders>
              <w:left w:val="single" w:sz="6" w:space="0" w:color="auto"/>
              <w:right w:val="single" w:sz="4" w:space="0" w:color="auto"/>
            </w:tcBorders>
            <w:shd w:val="clear" w:color="auto" w:fill="008000"/>
            <w:vAlign w:val="center"/>
          </w:tcPr>
          <w:p w14:paraId="368037E4" w14:textId="77777777" w:rsidR="00AB6205" w:rsidRDefault="00AB6205" w:rsidP="009B7A48">
            <w:pPr>
              <w:jc w:val="center"/>
              <w:rPr>
                <w:sz w:val="20"/>
              </w:rPr>
            </w:pPr>
            <w:r>
              <w:rPr>
                <w:sz w:val="20"/>
              </w:rPr>
              <w:t>4</w:t>
            </w:r>
          </w:p>
        </w:tc>
        <w:tc>
          <w:tcPr>
            <w:tcW w:w="791" w:type="dxa"/>
            <w:gridSpan w:val="2"/>
            <w:tcBorders>
              <w:left w:val="single" w:sz="6" w:space="0" w:color="auto"/>
              <w:right w:val="single" w:sz="4" w:space="0" w:color="auto"/>
            </w:tcBorders>
            <w:shd w:val="clear" w:color="auto" w:fill="FFFF00"/>
            <w:vAlign w:val="center"/>
          </w:tcPr>
          <w:p w14:paraId="6FECE537" w14:textId="77777777" w:rsidR="00AB6205" w:rsidRDefault="00AB6205" w:rsidP="009B7A48">
            <w:pPr>
              <w:jc w:val="center"/>
              <w:rPr>
                <w:sz w:val="20"/>
              </w:rPr>
            </w:pPr>
            <w:r>
              <w:rPr>
                <w:sz w:val="20"/>
              </w:rPr>
              <w:t>6Y</w:t>
            </w:r>
          </w:p>
        </w:tc>
        <w:tc>
          <w:tcPr>
            <w:tcW w:w="791" w:type="dxa"/>
            <w:gridSpan w:val="3"/>
            <w:tcBorders>
              <w:left w:val="single" w:sz="6" w:space="0" w:color="auto"/>
              <w:right w:val="single" w:sz="4" w:space="0" w:color="auto"/>
            </w:tcBorders>
            <w:shd w:val="clear" w:color="auto" w:fill="FFFF00"/>
            <w:vAlign w:val="center"/>
          </w:tcPr>
          <w:p w14:paraId="6E226271" w14:textId="77777777" w:rsidR="00AB6205" w:rsidRDefault="00AB6205" w:rsidP="009B7A48">
            <w:pPr>
              <w:jc w:val="center"/>
              <w:rPr>
                <w:sz w:val="20"/>
              </w:rPr>
            </w:pPr>
            <w:r>
              <w:rPr>
                <w:sz w:val="20"/>
              </w:rPr>
              <w:t>8</w:t>
            </w:r>
          </w:p>
        </w:tc>
        <w:tc>
          <w:tcPr>
            <w:tcW w:w="825" w:type="dxa"/>
            <w:tcBorders>
              <w:left w:val="single" w:sz="6" w:space="0" w:color="auto"/>
              <w:right w:val="single" w:sz="18" w:space="0" w:color="auto"/>
            </w:tcBorders>
            <w:shd w:val="clear" w:color="auto" w:fill="FFFF00"/>
            <w:vAlign w:val="center"/>
          </w:tcPr>
          <w:p w14:paraId="382785CF" w14:textId="77777777" w:rsidR="00AB6205" w:rsidRDefault="00AB6205" w:rsidP="009B7A48">
            <w:pPr>
              <w:jc w:val="center"/>
              <w:rPr>
                <w:sz w:val="20"/>
              </w:rPr>
            </w:pPr>
            <w:r>
              <w:rPr>
                <w:sz w:val="20"/>
              </w:rPr>
              <w:t>10Y</w:t>
            </w:r>
          </w:p>
        </w:tc>
      </w:tr>
      <w:tr w:rsidR="00AB6205" w14:paraId="5C5D2A96" w14:textId="77777777" w:rsidTr="009B7A48">
        <w:trPr>
          <w:cantSplit/>
          <w:trHeight w:val="254"/>
        </w:trPr>
        <w:tc>
          <w:tcPr>
            <w:tcW w:w="2340" w:type="dxa"/>
            <w:gridSpan w:val="4"/>
            <w:tcBorders>
              <w:left w:val="single" w:sz="18" w:space="0" w:color="auto"/>
              <w:right w:val="single" w:sz="6" w:space="0" w:color="auto"/>
            </w:tcBorders>
          </w:tcPr>
          <w:p w14:paraId="790F26CE" w14:textId="77777777" w:rsidR="00AB6205" w:rsidRDefault="00AB6205" w:rsidP="009B7A48">
            <w:pPr>
              <w:rPr>
                <w:sz w:val="20"/>
              </w:rPr>
            </w:pPr>
            <w:r>
              <w:rPr>
                <w:sz w:val="20"/>
              </w:rPr>
              <w:t>Review Date :</w:t>
            </w:r>
          </w:p>
        </w:tc>
        <w:tc>
          <w:tcPr>
            <w:tcW w:w="1544" w:type="dxa"/>
            <w:gridSpan w:val="3"/>
            <w:vMerge/>
            <w:tcBorders>
              <w:top w:val="single" w:sz="6" w:space="0" w:color="auto"/>
              <w:left w:val="single" w:sz="4" w:space="0" w:color="auto"/>
              <w:bottom w:val="single" w:sz="18" w:space="0" w:color="auto"/>
              <w:right w:val="single" w:sz="6" w:space="0" w:color="auto"/>
            </w:tcBorders>
          </w:tcPr>
          <w:p w14:paraId="5550B26F" w14:textId="77777777" w:rsidR="00AB6205" w:rsidRDefault="00AB6205" w:rsidP="009B7A48">
            <w:pPr>
              <w:rPr>
                <w:sz w:val="20"/>
              </w:rPr>
            </w:pPr>
          </w:p>
        </w:tc>
        <w:tc>
          <w:tcPr>
            <w:tcW w:w="1808" w:type="dxa"/>
            <w:gridSpan w:val="4"/>
            <w:vMerge/>
            <w:tcBorders>
              <w:top w:val="single" w:sz="6" w:space="0" w:color="auto"/>
              <w:left w:val="single" w:sz="4" w:space="0" w:color="auto"/>
              <w:bottom w:val="single" w:sz="18" w:space="0" w:color="auto"/>
              <w:right w:val="single" w:sz="6" w:space="0" w:color="auto"/>
            </w:tcBorders>
          </w:tcPr>
          <w:p w14:paraId="13DA2112" w14:textId="77777777" w:rsidR="00AB6205" w:rsidRDefault="00AB6205" w:rsidP="009B7A48">
            <w:pPr>
              <w:rPr>
                <w:sz w:val="20"/>
              </w:rPr>
            </w:pPr>
          </w:p>
        </w:tc>
        <w:tc>
          <w:tcPr>
            <w:tcW w:w="452" w:type="dxa"/>
            <w:gridSpan w:val="3"/>
            <w:vMerge/>
            <w:tcBorders>
              <w:left w:val="single" w:sz="6" w:space="0" w:color="auto"/>
              <w:right w:val="single" w:sz="4" w:space="0" w:color="auto"/>
            </w:tcBorders>
          </w:tcPr>
          <w:p w14:paraId="323373BA" w14:textId="77777777" w:rsidR="00AB6205" w:rsidRDefault="00AB6205" w:rsidP="009B7A48">
            <w:pPr>
              <w:rPr>
                <w:sz w:val="20"/>
              </w:rPr>
            </w:pPr>
          </w:p>
        </w:tc>
        <w:tc>
          <w:tcPr>
            <w:tcW w:w="452" w:type="dxa"/>
            <w:gridSpan w:val="2"/>
            <w:tcBorders>
              <w:left w:val="single" w:sz="6" w:space="0" w:color="auto"/>
              <w:right w:val="single" w:sz="4" w:space="0" w:color="auto"/>
            </w:tcBorders>
          </w:tcPr>
          <w:p w14:paraId="7AEB6548" w14:textId="77777777" w:rsidR="00AB6205" w:rsidRDefault="00AB6205" w:rsidP="009B7A48">
            <w:pPr>
              <w:jc w:val="center"/>
              <w:rPr>
                <w:sz w:val="20"/>
              </w:rPr>
            </w:pPr>
            <w:r>
              <w:rPr>
                <w:sz w:val="20"/>
              </w:rPr>
              <w:t>1</w:t>
            </w:r>
          </w:p>
        </w:tc>
        <w:tc>
          <w:tcPr>
            <w:tcW w:w="678" w:type="dxa"/>
            <w:gridSpan w:val="4"/>
            <w:tcBorders>
              <w:left w:val="single" w:sz="6" w:space="0" w:color="auto"/>
              <w:right w:val="single" w:sz="4" w:space="0" w:color="auto"/>
            </w:tcBorders>
            <w:shd w:val="clear" w:color="auto" w:fill="008000"/>
            <w:vAlign w:val="center"/>
          </w:tcPr>
          <w:p w14:paraId="33997CA2" w14:textId="77777777" w:rsidR="00AB6205" w:rsidRDefault="00AB6205" w:rsidP="009B7A48">
            <w:pPr>
              <w:jc w:val="center"/>
              <w:rPr>
                <w:sz w:val="20"/>
              </w:rPr>
            </w:pPr>
            <w:r>
              <w:rPr>
                <w:sz w:val="20"/>
              </w:rPr>
              <w:t>1</w:t>
            </w:r>
          </w:p>
        </w:tc>
        <w:tc>
          <w:tcPr>
            <w:tcW w:w="678" w:type="dxa"/>
            <w:gridSpan w:val="4"/>
            <w:tcBorders>
              <w:left w:val="single" w:sz="6" w:space="0" w:color="auto"/>
              <w:right w:val="single" w:sz="4" w:space="0" w:color="auto"/>
            </w:tcBorders>
            <w:shd w:val="clear" w:color="auto" w:fill="008000"/>
            <w:vAlign w:val="center"/>
          </w:tcPr>
          <w:p w14:paraId="224F27E6" w14:textId="77777777" w:rsidR="00AB6205" w:rsidRDefault="00AB6205" w:rsidP="009B7A48">
            <w:pPr>
              <w:jc w:val="center"/>
              <w:rPr>
                <w:sz w:val="20"/>
              </w:rPr>
            </w:pPr>
            <w:r>
              <w:rPr>
                <w:sz w:val="20"/>
              </w:rPr>
              <w:t>2</w:t>
            </w:r>
          </w:p>
        </w:tc>
        <w:tc>
          <w:tcPr>
            <w:tcW w:w="791" w:type="dxa"/>
            <w:gridSpan w:val="2"/>
            <w:tcBorders>
              <w:left w:val="single" w:sz="6" w:space="0" w:color="auto"/>
              <w:right w:val="single" w:sz="4" w:space="0" w:color="auto"/>
            </w:tcBorders>
            <w:shd w:val="clear" w:color="auto" w:fill="008000"/>
            <w:vAlign w:val="center"/>
          </w:tcPr>
          <w:p w14:paraId="51BA5C40" w14:textId="77777777" w:rsidR="00AB6205" w:rsidRDefault="00AB6205" w:rsidP="009B7A48">
            <w:pPr>
              <w:jc w:val="center"/>
              <w:rPr>
                <w:sz w:val="20"/>
              </w:rPr>
            </w:pPr>
            <w:r>
              <w:rPr>
                <w:sz w:val="20"/>
              </w:rPr>
              <w:t>3</w:t>
            </w:r>
          </w:p>
        </w:tc>
        <w:tc>
          <w:tcPr>
            <w:tcW w:w="791" w:type="dxa"/>
            <w:gridSpan w:val="3"/>
            <w:tcBorders>
              <w:left w:val="single" w:sz="6" w:space="0" w:color="auto"/>
              <w:right w:val="single" w:sz="4" w:space="0" w:color="auto"/>
            </w:tcBorders>
            <w:shd w:val="clear" w:color="auto" w:fill="008000"/>
            <w:vAlign w:val="center"/>
          </w:tcPr>
          <w:p w14:paraId="7571D7D7" w14:textId="77777777" w:rsidR="00AB6205" w:rsidRDefault="00AB6205" w:rsidP="009B7A48">
            <w:pPr>
              <w:jc w:val="center"/>
              <w:rPr>
                <w:sz w:val="20"/>
              </w:rPr>
            </w:pPr>
            <w:r>
              <w:rPr>
                <w:sz w:val="20"/>
              </w:rPr>
              <w:t>4</w:t>
            </w:r>
          </w:p>
        </w:tc>
        <w:tc>
          <w:tcPr>
            <w:tcW w:w="825" w:type="dxa"/>
            <w:tcBorders>
              <w:left w:val="single" w:sz="6" w:space="0" w:color="auto"/>
              <w:right w:val="single" w:sz="18" w:space="0" w:color="auto"/>
            </w:tcBorders>
            <w:shd w:val="clear" w:color="auto" w:fill="008000"/>
            <w:vAlign w:val="center"/>
          </w:tcPr>
          <w:p w14:paraId="2B725615" w14:textId="77777777" w:rsidR="00AB6205" w:rsidRDefault="00AB6205" w:rsidP="009B7A48">
            <w:pPr>
              <w:jc w:val="center"/>
              <w:rPr>
                <w:sz w:val="20"/>
              </w:rPr>
            </w:pPr>
            <w:r>
              <w:rPr>
                <w:sz w:val="20"/>
              </w:rPr>
              <w:t>5G</w:t>
            </w:r>
          </w:p>
        </w:tc>
      </w:tr>
      <w:tr w:rsidR="00AB6205" w14:paraId="2C5EF78B" w14:textId="77777777" w:rsidTr="009B7A48">
        <w:trPr>
          <w:cantSplit/>
          <w:trHeight w:val="254"/>
        </w:trPr>
        <w:tc>
          <w:tcPr>
            <w:tcW w:w="2340" w:type="dxa"/>
            <w:gridSpan w:val="4"/>
            <w:tcBorders>
              <w:left w:val="single" w:sz="18" w:space="0" w:color="auto"/>
              <w:right w:val="single" w:sz="6" w:space="0" w:color="auto"/>
            </w:tcBorders>
          </w:tcPr>
          <w:p w14:paraId="7D3796DA" w14:textId="77777777" w:rsidR="00AB6205" w:rsidRDefault="00AB6205" w:rsidP="009B7A48">
            <w:pPr>
              <w:rPr>
                <w:sz w:val="20"/>
              </w:rPr>
            </w:pPr>
            <w:r>
              <w:rPr>
                <w:sz w:val="20"/>
              </w:rPr>
              <w:t>Reviewed by:</w:t>
            </w:r>
          </w:p>
        </w:tc>
        <w:tc>
          <w:tcPr>
            <w:tcW w:w="1544" w:type="dxa"/>
            <w:gridSpan w:val="3"/>
            <w:vMerge/>
            <w:tcBorders>
              <w:top w:val="single" w:sz="6" w:space="0" w:color="auto"/>
              <w:left w:val="single" w:sz="4" w:space="0" w:color="auto"/>
              <w:bottom w:val="single" w:sz="18" w:space="0" w:color="auto"/>
              <w:right w:val="single" w:sz="6" w:space="0" w:color="auto"/>
            </w:tcBorders>
          </w:tcPr>
          <w:p w14:paraId="58A32BA5" w14:textId="77777777" w:rsidR="00AB6205" w:rsidRDefault="00AB6205" w:rsidP="009B7A48">
            <w:pPr>
              <w:rPr>
                <w:sz w:val="20"/>
              </w:rPr>
            </w:pPr>
          </w:p>
        </w:tc>
        <w:tc>
          <w:tcPr>
            <w:tcW w:w="1808" w:type="dxa"/>
            <w:gridSpan w:val="4"/>
            <w:vMerge/>
            <w:tcBorders>
              <w:top w:val="single" w:sz="6" w:space="0" w:color="auto"/>
              <w:left w:val="single" w:sz="4" w:space="0" w:color="auto"/>
              <w:bottom w:val="single" w:sz="18" w:space="0" w:color="auto"/>
              <w:right w:val="single" w:sz="6" w:space="0" w:color="auto"/>
            </w:tcBorders>
          </w:tcPr>
          <w:p w14:paraId="06CE3BED" w14:textId="77777777" w:rsidR="00AB6205" w:rsidRDefault="00AB6205" w:rsidP="009B7A48">
            <w:pPr>
              <w:rPr>
                <w:sz w:val="20"/>
              </w:rPr>
            </w:pPr>
          </w:p>
        </w:tc>
        <w:tc>
          <w:tcPr>
            <w:tcW w:w="452" w:type="dxa"/>
            <w:gridSpan w:val="3"/>
            <w:vMerge/>
            <w:tcBorders>
              <w:left w:val="single" w:sz="6" w:space="0" w:color="auto"/>
              <w:right w:val="single" w:sz="4" w:space="0" w:color="auto"/>
            </w:tcBorders>
          </w:tcPr>
          <w:p w14:paraId="30DDA48D" w14:textId="77777777" w:rsidR="00AB6205" w:rsidRDefault="00AB6205" w:rsidP="009B7A48">
            <w:pPr>
              <w:rPr>
                <w:sz w:val="20"/>
              </w:rPr>
            </w:pPr>
          </w:p>
        </w:tc>
        <w:tc>
          <w:tcPr>
            <w:tcW w:w="452" w:type="dxa"/>
            <w:gridSpan w:val="2"/>
            <w:tcBorders>
              <w:left w:val="single" w:sz="6" w:space="0" w:color="auto"/>
              <w:right w:val="single" w:sz="4" w:space="0" w:color="auto"/>
            </w:tcBorders>
          </w:tcPr>
          <w:p w14:paraId="41FE8A91" w14:textId="77777777" w:rsidR="00AB6205" w:rsidRDefault="00AB6205" w:rsidP="009B7A48">
            <w:pPr>
              <w:jc w:val="center"/>
              <w:rPr>
                <w:sz w:val="20"/>
              </w:rPr>
            </w:pPr>
            <w:r>
              <w:rPr>
                <w:sz w:val="20"/>
              </w:rPr>
              <w:t>0</w:t>
            </w:r>
          </w:p>
        </w:tc>
        <w:tc>
          <w:tcPr>
            <w:tcW w:w="678" w:type="dxa"/>
            <w:gridSpan w:val="4"/>
            <w:tcBorders>
              <w:left w:val="single" w:sz="6" w:space="0" w:color="auto"/>
              <w:right w:val="single" w:sz="4" w:space="0" w:color="auto"/>
            </w:tcBorders>
            <w:vAlign w:val="center"/>
          </w:tcPr>
          <w:p w14:paraId="5D16B23E" w14:textId="77777777" w:rsidR="00AB6205" w:rsidRDefault="00AB6205" w:rsidP="009B7A48">
            <w:pPr>
              <w:jc w:val="center"/>
              <w:rPr>
                <w:sz w:val="20"/>
              </w:rPr>
            </w:pPr>
            <w:r>
              <w:rPr>
                <w:sz w:val="20"/>
              </w:rPr>
              <w:t>1</w:t>
            </w:r>
          </w:p>
        </w:tc>
        <w:tc>
          <w:tcPr>
            <w:tcW w:w="678" w:type="dxa"/>
            <w:gridSpan w:val="4"/>
            <w:tcBorders>
              <w:left w:val="single" w:sz="6" w:space="0" w:color="auto"/>
              <w:right w:val="single" w:sz="4" w:space="0" w:color="auto"/>
            </w:tcBorders>
            <w:vAlign w:val="center"/>
          </w:tcPr>
          <w:p w14:paraId="4AC0DEFF" w14:textId="77777777" w:rsidR="00AB6205" w:rsidRDefault="00AB6205" w:rsidP="009B7A48">
            <w:pPr>
              <w:jc w:val="center"/>
              <w:rPr>
                <w:sz w:val="20"/>
              </w:rPr>
            </w:pPr>
            <w:r>
              <w:rPr>
                <w:sz w:val="20"/>
              </w:rPr>
              <w:t>2</w:t>
            </w:r>
          </w:p>
        </w:tc>
        <w:tc>
          <w:tcPr>
            <w:tcW w:w="791" w:type="dxa"/>
            <w:gridSpan w:val="2"/>
            <w:tcBorders>
              <w:left w:val="single" w:sz="6" w:space="0" w:color="auto"/>
              <w:right w:val="single" w:sz="4" w:space="0" w:color="auto"/>
            </w:tcBorders>
            <w:vAlign w:val="center"/>
          </w:tcPr>
          <w:p w14:paraId="6437BABF" w14:textId="77777777" w:rsidR="00AB6205" w:rsidRDefault="00AB6205" w:rsidP="009B7A48">
            <w:pPr>
              <w:jc w:val="center"/>
              <w:rPr>
                <w:sz w:val="20"/>
              </w:rPr>
            </w:pPr>
            <w:r>
              <w:rPr>
                <w:sz w:val="20"/>
              </w:rPr>
              <w:t>3</w:t>
            </w:r>
          </w:p>
        </w:tc>
        <w:tc>
          <w:tcPr>
            <w:tcW w:w="791" w:type="dxa"/>
            <w:gridSpan w:val="3"/>
            <w:tcBorders>
              <w:left w:val="single" w:sz="6" w:space="0" w:color="auto"/>
              <w:right w:val="single" w:sz="4" w:space="0" w:color="auto"/>
            </w:tcBorders>
            <w:vAlign w:val="center"/>
          </w:tcPr>
          <w:p w14:paraId="4904109F" w14:textId="77777777" w:rsidR="00AB6205" w:rsidRDefault="00AB6205" w:rsidP="009B7A48">
            <w:pPr>
              <w:jc w:val="center"/>
              <w:rPr>
                <w:sz w:val="20"/>
              </w:rPr>
            </w:pPr>
            <w:r>
              <w:rPr>
                <w:sz w:val="20"/>
              </w:rPr>
              <w:t>4</w:t>
            </w:r>
          </w:p>
        </w:tc>
        <w:tc>
          <w:tcPr>
            <w:tcW w:w="825" w:type="dxa"/>
            <w:tcBorders>
              <w:left w:val="single" w:sz="6" w:space="0" w:color="auto"/>
              <w:right w:val="single" w:sz="18" w:space="0" w:color="auto"/>
            </w:tcBorders>
            <w:vAlign w:val="center"/>
          </w:tcPr>
          <w:p w14:paraId="3BFE786E" w14:textId="77777777" w:rsidR="00AB6205" w:rsidRDefault="00AB6205" w:rsidP="009B7A48">
            <w:pPr>
              <w:jc w:val="center"/>
              <w:rPr>
                <w:sz w:val="20"/>
              </w:rPr>
            </w:pPr>
            <w:r>
              <w:rPr>
                <w:sz w:val="20"/>
              </w:rPr>
              <w:t>5</w:t>
            </w:r>
          </w:p>
        </w:tc>
      </w:tr>
      <w:tr w:rsidR="00AB6205" w14:paraId="0A596559" w14:textId="77777777" w:rsidTr="009B7A48">
        <w:trPr>
          <w:cantSplit/>
          <w:trHeight w:val="254"/>
        </w:trPr>
        <w:tc>
          <w:tcPr>
            <w:tcW w:w="2340" w:type="dxa"/>
            <w:gridSpan w:val="4"/>
            <w:tcBorders>
              <w:left w:val="single" w:sz="18" w:space="0" w:color="auto"/>
              <w:right w:val="single" w:sz="6" w:space="0" w:color="auto"/>
            </w:tcBorders>
          </w:tcPr>
          <w:p w14:paraId="524B5255" w14:textId="77777777" w:rsidR="00AB6205" w:rsidRDefault="00AB6205" w:rsidP="009B7A48">
            <w:pPr>
              <w:rPr>
                <w:sz w:val="20"/>
              </w:rPr>
            </w:pPr>
            <w:r>
              <w:rPr>
                <w:sz w:val="20"/>
              </w:rPr>
              <w:t>Review Date :</w:t>
            </w:r>
          </w:p>
        </w:tc>
        <w:tc>
          <w:tcPr>
            <w:tcW w:w="1544" w:type="dxa"/>
            <w:gridSpan w:val="3"/>
            <w:vMerge/>
            <w:tcBorders>
              <w:top w:val="single" w:sz="6" w:space="0" w:color="auto"/>
              <w:left w:val="single" w:sz="4" w:space="0" w:color="auto"/>
              <w:bottom w:val="single" w:sz="18" w:space="0" w:color="auto"/>
              <w:right w:val="single" w:sz="6" w:space="0" w:color="auto"/>
            </w:tcBorders>
          </w:tcPr>
          <w:p w14:paraId="2EA2619E" w14:textId="77777777" w:rsidR="00AB6205" w:rsidRDefault="00AB6205" w:rsidP="009B7A48">
            <w:pPr>
              <w:rPr>
                <w:sz w:val="20"/>
              </w:rPr>
            </w:pPr>
          </w:p>
        </w:tc>
        <w:tc>
          <w:tcPr>
            <w:tcW w:w="1808" w:type="dxa"/>
            <w:gridSpan w:val="4"/>
            <w:vMerge/>
            <w:tcBorders>
              <w:top w:val="single" w:sz="6" w:space="0" w:color="auto"/>
              <w:left w:val="single" w:sz="4" w:space="0" w:color="auto"/>
              <w:bottom w:val="single" w:sz="18" w:space="0" w:color="auto"/>
              <w:right w:val="single" w:sz="6" w:space="0" w:color="auto"/>
            </w:tcBorders>
          </w:tcPr>
          <w:p w14:paraId="2687C2F7" w14:textId="77777777" w:rsidR="00AB6205" w:rsidRDefault="00AB6205" w:rsidP="009B7A48">
            <w:pPr>
              <w:rPr>
                <w:sz w:val="20"/>
              </w:rPr>
            </w:pPr>
          </w:p>
        </w:tc>
        <w:tc>
          <w:tcPr>
            <w:tcW w:w="904" w:type="dxa"/>
            <w:gridSpan w:val="5"/>
            <w:tcBorders>
              <w:left w:val="single" w:sz="6" w:space="0" w:color="auto"/>
              <w:right w:val="single" w:sz="4" w:space="0" w:color="auto"/>
            </w:tcBorders>
          </w:tcPr>
          <w:p w14:paraId="414F4C08" w14:textId="77777777" w:rsidR="00AB6205" w:rsidRDefault="00AB6205" w:rsidP="009B7A48">
            <w:pPr>
              <w:rPr>
                <w:sz w:val="20"/>
              </w:rPr>
            </w:pPr>
          </w:p>
        </w:tc>
        <w:tc>
          <w:tcPr>
            <w:tcW w:w="3763" w:type="dxa"/>
            <w:gridSpan w:val="14"/>
            <w:tcBorders>
              <w:left w:val="single" w:sz="6" w:space="0" w:color="auto"/>
              <w:bottom w:val="single" w:sz="6" w:space="0" w:color="auto"/>
              <w:right w:val="single" w:sz="18" w:space="0" w:color="auto"/>
            </w:tcBorders>
            <w:vAlign w:val="center"/>
          </w:tcPr>
          <w:p w14:paraId="1A24A1A1" w14:textId="77777777" w:rsidR="00AB6205" w:rsidRDefault="00AB6205" w:rsidP="009B7A48">
            <w:pPr>
              <w:jc w:val="center"/>
              <w:rPr>
                <w:sz w:val="20"/>
              </w:rPr>
            </w:pPr>
            <w:r>
              <w:rPr>
                <w:sz w:val="20"/>
              </w:rPr>
              <w:t>Severity of Injury</w:t>
            </w:r>
          </w:p>
        </w:tc>
      </w:tr>
      <w:tr w:rsidR="00AB6205" w14:paraId="2D5686D1" w14:textId="77777777" w:rsidTr="009B7A48">
        <w:trPr>
          <w:cantSplit/>
          <w:trHeight w:val="254"/>
        </w:trPr>
        <w:tc>
          <w:tcPr>
            <w:tcW w:w="2340" w:type="dxa"/>
            <w:gridSpan w:val="4"/>
            <w:tcBorders>
              <w:left w:val="single" w:sz="18" w:space="0" w:color="auto"/>
              <w:bottom w:val="single" w:sz="18" w:space="0" w:color="auto"/>
              <w:right w:val="single" w:sz="6" w:space="0" w:color="auto"/>
            </w:tcBorders>
          </w:tcPr>
          <w:p w14:paraId="2291C23A" w14:textId="77777777" w:rsidR="00AB6205" w:rsidRDefault="00AB6205" w:rsidP="009B7A48">
            <w:pPr>
              <w:rPr>
                <w:sz w:val="20"/>
              </w:rPr>
            </w:pPr>
            <w:r>
              <w:rPr>
                <w:sz w:val="20"/>
              </w:rPr>
              <w:t>Reviewed by:</w:t>
            </w:r>
          </w:p>
        </w:tc>
        <w:tc>
          <w:tcPr>
            <w:tcW w:w="1544" w:type="dxa"/>
            <w:gridSpan w:val="3"/>
            <w:vMerge/>
            <w:tcBorders>
              <w:top w:val="single" w:sz="6" w:space="0" w:color="auto"/>
              <w:left w:val="single" w:sz="4" w:space="0" w:color="auto"/>
              <w:bottom w:val="single" w:sz="18" w:space="0" w:color="auto"/>
              <w:right w:val="single" w:sz="6" w:space="0" w:color="auto"/>
            </w:tcBorders>
          </w:tcPr>
          <w:p w14:paraId="4CD4FC11" w14:textId="77777777" w:rsidR="00AB6205" w:rsidRDefault="00AB6205" w:rsidP="009B7A48">
            <w:pPr>
              <w:rPr>
                <w:sz w:val="20"/>
              </w:rPr>
            </w:pPr>
          </w:p>
        </w:tc>
        <w:tc>
          <w:tcPr>
            <w:tcW w:w="1808" w:type="dxa"/>
            <w:gridSpan w:val="4"/>
            <w:vMerge/>
            <w:tcBorders>
              <w:top w:val="single" w:sz="6" w:space="0" w:color="auto"/>
              <w:left w:val="single" w:sz="4" w:space="0" w:color="auto"/>
              <w:bottom w:val="single" w:sz="18" w:space="0" w:color="auto"/>
              <w:right w:val="single" w:sz="6" w:space="0" w:color="auto"/>
            </w:tcBorders>
          </w:tcPr>
          <w:p w14:paraId="21D6FF94" w14:textId="77777777" w:rsidR="00AB6205" w:rsidRDefault="00AB6205" w:rsidP="009B7A48">
            <w:pPr>
              <w:rPr>
                <w:sz w:val="20"/>
              </w:rPr>
            </w:pPr>
          </w:p>
        </w:tc>
        <w:tc>
          <w:tcPr>
            <w:tcW w:w="339" w:type="dxa"/>
            <w:tcBorders>
              <w:left w:val="single" w:sz="6" w:space="0" w:color="auto"/>
              <w:bottom w:val="single" w:sz="18" w:space="0" w:color="auto"/>
              <w:right w:val="single" w:sz="4" w:space="0" w:color="auto"/>
            </w:tcBorders>
            <w:shd w:val="clear" w:color="auto" w:fill="008000"/>
          </w:tcPr>
          <w:p w14:paraId="50179DB7" w14:textId="77777777" w:rsidR="00AB6205" w:rsidRDefault="00AB6205" w:rsidP="009B7A48">
            <w:pPr>
              <w:rPr>
                <w:sz w:val="20"/>
              </w:rPr>
            </w:pPr>
          </w:p>
        </w:tc>
        <w:tc>
          <w:tcPr>
            <w:tcW w:w="1017" w:type="dxa"/>
            <w:gridSpan w:val="5"/>
            <w:tcBorders>
              <w:left w:val="single" w:sz="6" w:space="0" w:color="auto"/>
              <w:bottom w:val="single" w:sz="18" w:space="0" w:color="auto"/>
              <w:right w:val="single" w:sz="4" w:space="0" w:color="auto"/>
            </w:tcBorders>
          </w:tcPr>
          <w:p w14:paraId="350A643A" w14:textId="77777777" w:rsidR="00AB6205" w:rsidRDefault="00AB6205" w:rsidP="009B7A48">
            <w:pPr>
              <w:rPr>
                <w:color w:val="008000"/>
                <w:sz w:val="20"/>
              </w:rPr>
            </w:pPr>
            <w:r>
              <w:rPr>
                <w:color w:val="008000"/>
                <w:sz w:val="20"/>
              </w:rPr>
              <w:t>Low Risk</w:t>
            </w:r>
          </w:p>
        </w:tc>
        <w:tc>
          <w:tcPr>
            <w:tcW w:w="339" w:type="dxa"/>
            <w:gridSpan w:val="4"/>
            <w:tcBorders>
              <w:top w:val="single" w:sz="6" w:space="0" w:color="auto"/>
              <w:left w:val="single" w:sz="4" w:space="0" w:color="auto"/>
              <w:bottom w:val="single" w:sz="18" w:space="0" w:color="auto"/>
              <w:right w:val="single" w:sz="4" w:space="0" w:color="auto"/>
            </w:tcBorders>
            <w:shd w:val="clear" w:color="auto" w:fill="FFFF00"/>
          </w:tcPr>
          <w:p w14:paraId="6AB3CA60" w14:textId="77777777" w:rsidR="00AB6205" w:rsidRDefault="00AB6205" w:rsidP="009B7A48">
            <w:pPr>
              <w:rPr>
                <w:sz w:val="20"/>
              </w:rPr>
            </w:pPr>
          </w:p>
        </w:tc>
        <w:tc>
          <w:tcPr>
            <w:tcW w:w="1469" w:type="dxa"/>
            <w:gridSpan w:val="6"/>
            <w:tcBorders>
              <w:top w:val="single" w:sz="6" w:space="0" w:color="auto"/>
              <w:left w:val="single" w:sz="4" w:space="0" w:color="auto"/>
              <w:bottom w:val="single" w:sz="18" w:space="0" w:color="auto"/>
              <w:right w:val="single" w:sz="4" w:space="0" w:color="auto"/>
            </w:tcBorders>
          </w:tcPr>
          <w:p w14:paraId="0E67C5C1" w14:textId="77777777" w:rsidR="00AB6205" w:rsidRDefault="00AB6205" w:rsidP="009B7A48">
            <w:pPr>
              <w:rPr>
                <w:color w:val="FFFF00"/>
                <w:sz w:val="20"/>
              </w:rPr>
            </w:pPr>
            <w:r>
              <w:rPr>
                <w:color w:val="FFFF00"/>
                <w:sz w:val="20"/>
              </w:rPr>
              <w:t>Medium Risk</w:t>
            </w:r>
          </w:p>
        </w:tc>
        <w:tc>
          <w:tcPr>
            <w:tcW w:w="339" w:type="dxa"/>
            <w:tcBorders>
              <w:top w:val="single" w:sz="6" w:space="0" w:color="auto"/>
              <w:left w:val="single" w:sz="4" w:space="0" w:color="auto"/>
              <w:bottom w:val="single" w:sz="18" w:space="0" w:color="auto"/>
              <w:right w:val="single" w:sz="4" w:space="0" w:color="auto"/>
            </w:tcBorders>
            <w:shd w:val="clear" w:color="auto" w:fill="FF0000"/>
          </w:tcPr>
          <w:p w14:paraId="3E1A40C6" w14:textId="77777777" w:rsidR="00AB6205" w:rsidRDefault="00AB6205" w:rsidP="009B7A48">
            <w:pPr>
              <w:rPr>
                <w:sz w:val="20"/>
              </w:rPr>
            </w:pPr>
          </w:p>
        </w:tc>
        <w:tc>
          <w:tcPr>
            <w:tcW w:w="1164" w:type="dxa"/>
            <w:gridSpan w:val="2"/>
            <w:tcBorders>
              <w:top w:val="single" w:sz="6" w:space="0" w:color="auto"/>
              <w:left w:val="single" w:sz="4" w:space="0" w:color="auto"/>
              <w:bottom w:val="single" w:sz="18" w:space="0" w:color="auto"/>
              <w:right w:val="single" w:sz="18" w:space="0" w:color="auto"/>
            </w:tcBorders>
          </w:tcPr>
          <w:p w14:paraId="1033C699" w14:textId="77777777" w:rsidR="00AB6205" w:rsidRDefault="00AB6205" w:rsidP="009B7A48">
            <w:pPr>
              <w:rPr>
                <w:color w:val="FF0000"/>
                <w:sz w:val="20"/>
              </w:rPr>
            </w:pPr>
            <w:r>
              <w:rPr>
                <w:color w:val="FF0000"/>
                <w:sz w:val="20"/>
              </w:rPr>
              <w:t>High Risk</w:t>
            </w:r>
          </w:p>
        </w:tc>
      </w:tr>
    </w:tbl>
    <w:p w14:paraId="6B7ED258" w14:textId="77777777" w:rsidR="00AB6205" w:rsidRDefault="00AB6205" w:rsidP="00AB6205"/>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67"/>
        <w:gridCol w:w="567"/>
        <w:gridCol w:w="1559"/>
        <w:gridCol w:w="2410"/>
        <w:gridCol w:w="1559"/>
      </w:tblGrid>
      <w:tr w:rsidR="00AB6205" w:rsidRPr="00240C6D" w14:paraId="42F659F7" w14:textId="77777777" w:rsidTr="009B7A48">
        <w:trPr>
          <w:cantSplit/>
        </w:trPr>
        <w:tc>
          <w:tcPr>
            <w:tcW w:w="3686" w:type="dxa"/>
            <w:tcBorders>
              <w:top w:val="single" w:sz="18" w:space="0" w:color="auto"/>
              <w:left w:val="single" w:sz="18" w:space="0" w:color="auto"/>
              <w:bottom w:val="single" w:sz="4" w:space="0" w:color="auto"/>
              <w:right w:val="nil"/>
            </w:tcBorders>
            <w:shd w:val="clear" w:color="auto" w:fill="C0C0C0"/>
          </w:tcPr>
          <w:p w14:paraId="7B5872AD" w14:textId="77777777" w:rsidR="00AB6205" w:rsidRPr="00240C6D" w:rsidRDefault="00AB6205" w:rsidP="009B7A48">
            <w:pPr>
              <w:keepNext/>
              <w:jc w:val="both"/>
              <w:outlineLvl w:val="1"/>
              <w:rPr>
                <w:bCs/>
                <w:sz w:val="20"/>
              </w:rPr>
            </w:pPr>
            <w:r w:rsidRPr="00240C6D">
              <w:rPr>
                <w:b/>
                <w:bCs/>
                <w:sz w:val="20"/>
              </w:rPr>
              <w:t>Conclusions from initial assessment</w:t>
            </w:r>
          </w:p>
        </w:tc>
        <w:tc>
          <w:tcPr>
            <w:tcW w:w="567" w:type="dxa"/>
            <w:tcBorders>
              <w:top w:val="single" w:sz="18" w:space="0" w:color="auto"/>
              <w:left w:val="nil"/>
              <w:bottom w:val="nil"/>
              <w:right w:val="nil"/>
            </w:tcBorders>
            <w:shd w:val="clear" w:color="auto" w:fill="C0C0C0"/>
          </w:tcPr>
          <w:p w14:paraId="0B3448AB" w14:textId="77777777" w:rsidR="00AB6205" w:rsidRPr="00240C6D" w:rsidRDefault="00AB6205" w:rsidP="009B7A48">
            <w:pPr>
              <w:keepNext/>
              <w:jc w:val="center"/>
              <w:outlineLvl w:val="1"/>
              <w:rPr>
                <w:b/>
                <w:sz w:val="20"/>
              </w:rPr>
            </w:pPr>
            <w:r w:rsidRPr="00240C6D">
              <w:rPr>
                <w:b/>
                <w:sz w:val="20"/>
              </w:rPr>
              <w:t>Yes</w:t>
            </w:r>
          </w:p>
        </w:tc>
        <w:tc>
          <w:tcPr>
            <w:tcW w:w="567" w:type="dxa"/>
            <w:tcBorders>
              <w:top w:val="single" w:sz="18" w:space="0" w:color="auto"/>
              <w:left w:val="nil"/>
              <w:bottom w:val="nil"/>
              <w:right w:val="nil"/>
            </w:tcBorders>
            <w:shd w:val="clear" w:color="auto" w:fill="C0C0C0"/>
          </w:tcPr>
          <w:p w14:paraId="6FD4784C" w14:textId="77777777" w:rsidR="00AB6205" w:rsidRPr="00240C6D" w:rsidRDefault="00AB6205" w:rsidP="009B7A48">
            <w:pPr>
              <w:keepNext/>
              <w:jc w:val="center"/>
              <w:outlineLvl w:val="1"/>
              <w:rPr>
                <w:b/>
                <w:sz w:val="20"/>
              </w:rPr>
            </w:pPr>
            <w:r w:rsidRPr="00240C6D">
              <w:rPr>
                <w:b/>
                <w:sz w:val="20"/>
              </w:rPr>
              <w:t>No</w:t>
            </w:r>
          </w:p>
        </w:tc>
        <w:tc>
          <w:tcPr>
            <w:tcW w:w="5528" w:type="dxa"/>
            <w:gridSpan w:val="3"/>
            <w:tcBorders>
              <w:top w:val="single" w:sz="18" w:space="0" w:color="auto"/>
              <w:left w:val="nil"/>
              <w:bottom w:val="single" w:sz="4" w:space="0" w:color="auto"/>
              <w:right w:val="single" w:sz="18" w:space="0" w:color="auto"/>
            </w:tcBorders>
            <w:shd w:val="clear" w:color="auto" w:fill="C0C0C0"/>
          </w:tcPr>
          <w:p w14:paraId="4517F3F2" w14:textId="77777777" w:rsidR="00AB6205" w:rsidRPr="00240C6D" w:rsidRDefault="00AB6205" w:rsidP="009B7A48">
            <w:pPr>
              <w:keepNext/>
              <w:jc w:val="both"/>
              <w:outlineLvl w:val="1"/>
              <w:rPr>
                <w:bCs/>
                <w:sz w:val="20"/>
              </w:rPr>
            </w:pPr>
          </w:p>
        </w:tc>
      </w:tr>
      <w:tr w:rsidR="00AB6205" w:rsidRPr="00240C6D" w14:paraId="788D92D4" w14:textId="77777777" w:rsidTr="009B7A48">
        <w:trPr>
          <w:cantSplit/>
        </w:trPr>
        <w:tc>
          <w:tcPr>
            <w:tcW w:w="3686" w:type="dxa"/>
            <w:tcBorders>
              <w:top w:val="single" w:sz="4" w:space="0" w:color="auto"/>
              <w:left w:val="single" w:sz="18" w:space="0" w:color="auto"/>
              <w:bottom w:val="single" w:sz="4" w:space="0" w:color="auto"/>
              <w:right w:val="single" w:sz="4" w:space="0" w:color="auto"/>
            </w:tcBorders>
            <w:vAlign w:val="center"/>
          </w:tcPr>
          <w:p w14:paraId="7FE62468" w14:textId="77777777" w:rsidR="00AB6205" w:rsidRPr="00240C6D" w:rsidRDefault="00AB6205" w:rsidP="009B7A48">
            <w:pPr>
              <w:rPr>
                <w:bCs/>
                <w:strike/>
                <w:color w:val="FF0000"/>
                <w:sz w:val="20"/>
              </w:rPr>
            </w:pPr>
            <w:r w:rsidRPr="00240C6D">
              <w:rPr>
                <w:bCs/>
                <w:sz w:val="20"/>
                <w:szCs w:val="20"/>
              </w:rPr>
              <w:t xml:space="preserve">Is specialist advice required from Safety Officer, </w:t>
            </w:r>
            <w:proofErr w:type="spellStart"/>
            <w:r w:rsidRPr="00240C6D">
              <w:rPr>
                <w:bCs/>
                <w:sz w:val="20"/>
                <w:szCs w:val="20"/>
              </w:rPr>
              <w:t>etc</w:t>
            </w:r>
            <w:proofErr w:type="spellEnd"/>
            <w:r w:rsidRPr="00240C6D">
              <w:rPr>
                <w:bCs/>
                <w:sz w:val="20"/>
                <w:szCs w:val="20"/>
              </w:rPr>
              <w:t>?</w:t>
            </w:r>
          </w:p>
        </w:tc>
        <w:tc>
          <w:tcPr>
            <w:tcW w:w="567" w:type="dxa"/>
            <w:tcBorders>
              <w:top w:val="single" w:sz="4" w:space="0" w:color="auto"/>
              <w:right w:val="single" w:sz="4" w:space="0" w:color="auto"/>
            </w:tcBorders>
            <w:vAlign w:val="center"/>
          </w:tcPr>
          <w:p w14:paraId="3B0F9527" w14:textId="77777777" w:rsidR="00AB6205" w:rsidRPr="00240C6D" w:rsidRDefault="00AB6205" w:rsidP="009B7A48">
            <w:pPr>
              <w:rPr>
                <w:bCs/>
                <w:strike/>
                <w:color w:val="FF0000"/>
                <w:sz w:val="12"/>
              </w:rPr>
            </w:pPr>
          </w:p>
        </w:tc>
        <w:tc>
          <w:tcPr>
            <w:tcW w:w="567" w:type="dxa"/>
            <w:tcBorders>
              <w:top w:val="single" w:sz="4" w:space="0" w:color="auto"/>
              <w:right w:val="single" w:sz="4" w:space="0" w:color="auto"/>
            </w:tcBorders>
            <w:vAlign w:val="center"/>
          </w:tcPr>
          <w:p w14:paraId="5FD9DE3F" w14:textId="77777777" w:rsidR="00AB6205" w:rsidRPr="00240C6D" w:rsidRDefault="00AB6205" w:rsidP="009B7A48">
            <w:pPr>
              <w:rPr>
                <w:bCs/>
                <w:strike/>
                <w:color w:val="FF0000"/>
                <w:sz w:val="12"/>
              </w:rPr>
            </w:pPr>
          </w:p>
        </w:tc>
        <w:tc>
          <w:tcPr>
            <w:tcW w:w="1559" w:type="dxa"/>
            <w:tcBorders>
              <w:top w:val="single" w:sz="4" w:space="0" w:color="auto"/>
              <w:right w:val="single" w:sz="4" w:space="0" w:color="auto"/>
            </w:tcBorders>
            <w:vAlign w:val="center"/>
          </w:tcPr>
          <w:p w14:paraId="442FF200" w14:textId="77777777" w:rsidR="00AB6205" w:rsidRPr="00240C6D" w:rsidRDefault="00AB6205" w:rsidP="009B7A48">
            <w:pPr>
              <w:rPr>
                <w:b/>
                <w:bCs/>
                <w:sz w:val="18"/>
                <w:szCs w:val="18"/>
              </w:rPr>
            </w:pPr>
            <w:r w:rsidRPr="00240C6D">
              <w:rPr>
                <w:b/>
                <w:bCs/>
                <w:sz w:val="18"/>
                <w:szCs w:val="18"/>
              </w:rPr>
              <w:t>Employee:</w:t>
            </w:r>
          </w:p>
        </w:tc>
        <w:tc>
          <w:tcPr>
            <w:tcW w:w="2410" w:type="dxa"/>
            <w:tcBorders>
              <w:top w:val="single" w:sz="4" w:space="0" w:color="auto"/>
              <w:right w:val="single" w:sz="4" w:space="0" w:color="auto"/>
            </w:tcBorders>
            <w:vAlign w:val="center"/>
          </w:tcPr>
          <w:p w14:paraId="7E63BF0A" w14:textId="77777777" w:rsidR="00AB6205" w:rsidRPr="00240C6D" w:rsidRDefault="00AB6205" w:rsidP="009B7A48">
            <w:pPr>
              <w:rPr>
                <w:bCs/>
                <w:sz w:val="18"/>
                <w:szCs w:val="18"/>
              </w:rPr>
            </w:pPr>
            <w:r w:rsidRPr="00240C6D">
              <w:rPr>
                <w:bCs/>
                <w:sz w:val="18"/>
                <w:szCs w:val="18"/>
              </w:rPr>
              <w:t>Signature</w:t>
            </w:r>
          </w:p>
        </w:tc>
        <w:tc>
          <w:tcPr>
            <w:tcW w:w="1559" w:type="dxa"/>
            <w:tcBorders>
              <w:top w:val="single" w:sz="4" w:space="0" w:color="auto"/>
              <w:left w:val="nil"/>
              <w:bottom w:val="single" w:sz="4" w:space="0" w:color="auto"/>
              <w:right w:val="single" w:sz="18" w:space="0" w:color="auto"/>
            </w:tcBorders>
            <w:vAlign w:val="center"/>
          </w:tcPr>
          <w:p w14:paraId="53A4E90E" w14:textId="77777777" w:rsidR="00AB6205" w:rsidRPr="00240C6D" w:rsidRDefault="00AB6205" w:rsidP="009B7A48">
            <w:pPr>
              <w:rPr>
                <w:bCs/>
                <w:sz w:val="18"/>
                <w:szCs w:val="18"/>
              </w:rPr>
            </w:pPr>
            <w:r w:rsidRPr="00240C6D">
              <w:rPr>
                <w:bCs/>
                <w:sz w:val="18"/>
                <w:szCs w:val="18"/>
              </w:rPr>
              <w:t>Date</w:t>
            </w:r>
          </w:p>
        </w:tc>
      </w:tr>
      <w:tr w:rsidR="00AB6205" w:rsidRPr="00240C6D" w14:paraId="7B925DE3" w14:textId="77777777" w:rsidTr="009B7A48">
        <w:trPr>
          <w:cantSplit/>
        </w:trPr>
        <w:tc>
          <w:tcPr>
            <w:tcW w:w="3686" w:type="dxa"/>
            <w:tcBorders>
              <w:top w:val="single" w:sz="4" w:space="0" w:color="auto"/>
              <w:left w:val="single" w:sz="18" w:space="0" w:color="auto"/>
              <w:bottom w:val="single" w:sz="4" w:space="0" w:color="auto"/>
              <w:right w:val="single" w:sz="4" w:space="0" w:color="auto"/>
            </w:tcBorders>
            <w:vAlign w:val="center"/>
          </w:tcPr>
          <w:p w14:paraId="6A46B990" w14:textId="77777777" w:rsidR="00AB6205" w:rsidRPr="00240C6D" w:rsidRDefault="00AB6205" w:rsidP="009B7A48">
            <w:pPr>
              <w:rPr>
                <w:bCs/>
                <w:sz w:val="20"/>
              </w:rPr>
            </w:pPr>
            <w:r w:rsidRPr="00240C6D">
              <w:rPr>
                <w:bCs/>
                <w:sz w:val="20"/>
              </w:rPr>
              <w:t xml:space="preserve">Does </w:t>
            </w:r>
            <w:r>
              <w:rPr>
                <w:bCs/>
                <w:sz w:val="20"/>
              </w:rPr>
              <w:t xml:space="preserve">the </w:t>
            </w:r>
            <w:r w:rsidRPr="00240C6D">
              <w:rPr>
                <w:bCs/>
                <w:sz w:val="20"/>
              </w:rPr>
              <w:t>employee need to be referred to the Occupation</w:t>
            </w:r>
            <w:r>
              <w:rPr>
                <w:bCs/>
                <w:sz w:val="20"/>
              </w:rPr>
              <w:t>al</w:t>
            </w:r>
            <w:r w:rsidRPr="00240C6D">
              <w:rPr>
                <w:bCs/>
                <w:sz w:val="20"/>
              </w:rPr>
              <w:t xml:space="preserve"> Health Unit?</w:t>
            </w:r>
          </w:p>
        </w:tc>
        <w:tc>
          <w:tcPr>
            <w:tcW w:w="567" w:type="dxa"/>
            <w:tcBorders>
              <w:right w:val="single" w:sz="4" w:space="0" w:color="auto"/>
            </w:tcBorders>
            <w:vAlign w:val="center"/>
          </w:tcPr>
          <w:p w14:paraId="3649AE8B" w14:textId="77777777" w:rsidR="00AB6205" w:rsidRPr="00240C6D" w:rsidRDefault="00AB6205" w:rsidP="009B7A48">
            <w:pPr>
              <w:keepNext/>
              <w:outlineLvl w:val="1"/>
              <w:rPr>
                <w:sz w:val="12"/>
              </w:rPr>
            </w:pPr>
          </w:p>
        </w:tc>
        <w:tc>
          <w:tcPr>
            <w:tcW w:w="567" w:type="dxa"/>
            <w:tcBorders>
              <w:right w:val="single" w:sz="4" w:space="0" w:color="auto"/>
            </w:tcBorders>
            <w:vAlign w:val="center"/>
          </w:tcPr>
          <w:p w14:paraId="43B9CD2F" w14:textId="77777777" w:rsidR="00AB6205" w:rsidRPr="00240C6D" w:rsidRDefault="00AB6205" w:rsidP="009B7A48">
            <w:pPr>
              <w:keepNext/>
              <w:outlineLvl w:val="1"/>
              <w:rPr>
                <w:sz w:val="12"/>
              </w:rPr>
            </w:pPr>
          </w:p>
        </w:tc>
        <w:tc>
          <w:tcPr>
            <w:tcW w:w="1559" w:type="dxa"/>
            <w:tcBorders>
              <w:right w:val="single" w:sz="4" w:space="0" w:color="auto"/>
            </w:tcBorders>
            <w:vAlign w:val="center"/>
          </w:tcPr>
          <w:p w14:paraId="4A0150E0" w14:textId="77777777" w:rsidR="00AB6205" w:rsidRPr="00240C6D" w:rsidRDefault="00AB6205" w:rsidP="009B7A48">
            <w:pPr>
              <w:keepNext/>
              <w:outlineLvl w:val="1"/>
              <w:rPr>
                <w:b/>
                <w:bCs/>
                <w:sz w:val="18"/>
                <w:szCs w:val="18"/>
              </w:rPr>
            </w:pPr>
            <w:r w:rsidRPr="00240C6D">
              <w:rPr>
                <w:b/>
                <w:sz w:val="18"/>
                <w:szCs w:val="18"/>
              </w:rPr>
              <w:t>Manager:</w:t>
            </w:r>
          </w:p>
        </w:tc>
        <w:tc>
          <w:tcPr>
            <w:tcW w:w="2410" w:type="dxa"/>
            <w:tcBorders>
              <w:right w:val="single" w:sz="4" w:space="0" w:color="auto"/>
            </w:tcBorders>
            <w:vAlign w:val="center"/>
          </w:tcPr>
          <w:p w14:paraId="2F88822F" w14:textId="77777777" w:rsidR="00AB6205" w:rsidRPr="00240C6D" w:rsidRDefault="00AB6205" w:rsidP="009B7A48">
            <w:pPr>
              <w:rPr>
                <w:bCs/>
                <w:sz w:val="18"/>
                <w:szCs w:val="18"/>
              </w:rPr>
            </w:pPr>
            <w:r w:rsidRPr="00240C6D">
              <w:rPr>
                <w:bCs/>
                <w:sz w:val="18"/>
                <w:szCs w:val="18"/>
              </w:rPr>
              <w:t>Signature</w:t>
            </w:r>
          </w:p>
        </w:tc>
        <w:tc>
          <w:tcPr>
            <w:tcW w:w="1559" w:type="dxa"/>
            <w:tcBorders>
              <w:top w:val="single" w:sz="4" w:space="0" w:color="auto"/>
              <w:left w:val="nil"/>
              <w:bottom w:val="single" w:sz="4" w:space="0" w:color="auto"/>
              <w:right w:val="single" w:sz="18" w:space="0" w:color="auto"/>
            </w:tcBorders>
            <w:vAlign w:val="center"/>
          </w:tcPr>
          <w:p w14:paraId="22F712A1" w14:textId="77777777" w:rsidR="00AB6205" w:rsidRPr="00240C6D" w:rsidRDefault="00AB6205" w:rsidP="009B7A48">
            <w:pPr>
              <w:rPr>
                <w:bCs/>
                <w:sz w:val="18"/>
                <w:szCs w:val="18"/>
              </w:rPr>
            </w:pPr>
            <w:r w:rsidRPr="00240C6D">
              <w:rPr>
                <w:bCs/>
                <w:sz w:val="18"/>
                <w:szCs w:val="18"/>
              </w:rPr>
              <w:t>Date</w:t>
            </w:r>
          </w:p>
        </w:tc>
      </w:tr>
      <w:tr w:rsidR="00AB6205" w:rsidRPr="00240C6D" w14:paraId="6B2244FD" w14:textId="77777777" w:rsidTr="009B7A48">
        <w:trPr>
          <w:cantSplit/>
          <w:trHeight w:val="460"/>
        </w:trPr>
        <w:tc>
          <w:tcPr>
            <w:tcW w:w="10348" w:type="dxa"/>
            <w:gridSpan w:val="6"/>
            <w:tcBorders>
              <w:top w:val="nil"/>
              <w:left w:val="single" w:sz="18" w:space="0" w:color="auto"/>
              <w:bottom w:val="single" w:sz="18" w:space="0" w:color="auto"/>
              <w:right w:val="single" w:sz="18" w:space="0" w:color="auto"/>
            </w:tcBorders>
            <w:vAlign w:val="center"/>
          </w:tcPr>
          <w:p w14:paraId="3928BE88" w14:textId="77777777" w:rsidR="00AB6205" w:rsidRPr="00240C6D" w:rsidRDefault="00AB6205" w:rsidP="009B7A48">
            <w:pPr>
              <w:rPr>
                <w:bCs/>
                <w:strike/>
                <w:color w:val="FF0000"/>
                <w:sz w:val="18"/>
                <w:szCs w:val="18"/>
              </w:rPr>
            </w:pPr>
            <w:r w:rsidRPr="00240C6D">
              <w:rPr>
                <w:sz w:val="20"/>
              </w:rPr>
              <w:t>Re</w:t>
            </w:r>
            <w:r>
              <w:rPr>
                <w:sz w:val="20"/>
              </w:rPr>
              <w:t>-</w:t>
            </w:r>
            <w:r w:rsidRPr="00240C6D">
              <w:rPr>
                <w:sz w:val="20"/>
              </w:rPr>
              <w:t>assessment date:</w:t>
            </w:r>
          </w:p>
        </w:tc>
      </w:tr>
    </w:tbl>
    <w:p w14:paraId="1CBD9918" w14:textId="77777777" w:rsidR="00AB6205" w:rsidRDefault="00AB6205" w:rsidP="00AB6205"/>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29"/>
        <w:gridCol w:w="5319"/>
      </w:tblGrid>
      <w:tr w:rsidR="00AB6205" w:rsidRPr="00240C6D" w14:paraId="5A55FC94" w14:textId="77777777" w:rsidTr="009B7A48">
        <w:trPr>
          <w:cantSplit/>
        </w:trPr>
        <w:tc>
          <w:tcPr>
            <w:tcW w:w="5029" w:type="dxa"/>
            <w:tcBorders>
              <w:top w:val="single" w:sz="18" w:space="0" w:color="auto"/>
              <w:left w:val="single" w:sz="18" w:space="0" w:color="auto"/>
              <w:bottom w:val="single" w:sz="4" w:space="0" w:color="auto"/>
              <w:right w:val="single" w:sz="4" w:space="0" w:color="auto"/>
            </w:tcBorders>
            <w:shd w:val="clear" w:color="auto" w:fill="C0C0C0"/>
          </w:tcPr>
          <w:p w14:paraId="30A6F8E0" w14:textId="77777777" w:rsidR="00AB6205" w:rsidRPr="00240C6D" w:rsidRDefault="00AB6205" w:rsidP="009B7A48">
            <w:pPr>
              <w:keepNext/>
              <w:jc w:val="both"/>
              <w:outlineLvl w:val="1"/>
              <w:rPr>
                <w:b/>
                <w:sz w:val="20"/>
                <w:szCs w:val="20"/>
              </w:rPr>
            </w:pPr>
            <w:r w:rsidRPr="00240C6D">
              <w:rPr>
                <w:b/>
                <w:bCs/>
                <w:sz w:val="20"/>
                <w:szCs w:val="20"/>
              </w:rPr>
              <w:t>Re</w:t>
            </w:r>
            <w:r>
              <w:rPr>
                <w:b/>
                <w:bCs/>
                <w:sz w:val="20"/>
                <w:szCs w:val="20"/>
              </w:rPr>
              <w:t>-</w:t>
            </w:r>
            <w:r w:rsidRPr="00240C6D">
              <w:rPr>
                <w:b/>
                <w:bCs/>
                <w:sz w:val="20"/>
                <w:szCs w:val="20"/>
              </w:rPr>
              <w:t>assessment information</w:t>
            </w:r>
          </w:p>
        </w:tc>
        <w:tc>
          <w:tcPr>
            <w:tcW w:w="5319" w:type="dxa"/>
            <w:tcBorders>
              <w:top w:val="single" w:sz="18" w:space="0" w:color="auto"/>
              <w:left w:val="single" w:sz="4" w:space="0" w:color="auto"/>
              <w:bottom w:val="single" w:sz="4" w:space="0" w:color="auto"/>
              <w:right w:val="single" w:sz="18" w:space="0" w:color="auto"/>
            </w:tcBorders>
            <w:shd w:val="clear" w:color="auto" w:fill="C0C0C0"/>
          </w:tcPr>
          <w:p w14:paraId="10A663F9" w14:textId="77777777" w:rsidR="00AB6205" w:rsidRPr="00240C6D" w:rsidRDefault="00AB6205" w:rsidP="009B7A48">
            <w:pPr>
              <w:keepNext/>
              <w:jc w:val="both"/>
              <w:outlineLvl w:val="1"/>
              <w:rPr>
                <w:bCs/>
                <w:sz w:val="20"/>
                <w:szCs w:val="20"/>
              </w:rPr>
            </w:pPr>
            <w:r w:rsidRPr="00240C6D">
              <w:rPr>
                <w:b/>
                <w:bCs/>
                <w:sz w:val="20"/>
                <w:szCs w:val="20"/>
              </w:rPr>
              <w:t>Date</w:t>
            </w:r>
          </w:p>
        </w:tc>
      </w:tr>
      <w:tr w:rsidR="00AB6205" w:rsidRPr="00240C6D" w14:paraId="1AF71F20" w14:textId="77777777" w:rsidTr="009B7A48">
        <w:trPr>
          <w:cantSplit/>
          <w:trHeight w:val="1139"/>
        </w:trPr>
        <w:tc>
          <w:tcPr>
            <w:tcW w:w="10348" w:type="dxa"/>
            <w:gridSpan w:val="2"/>
            <w:tcBorders>
              <w:top w:val="single" w:sz="4" w:space="0" w:color="auto"/>
              <w:left w:val="single" w:sz="18" w:space="0" w:color="auto"/>
              <w:bottom w:val="single" w:sz="4" w:space="0" w:color="auto"/>
              <w:right w:val="single" w:sz="18" w:space="0" w:color="auto"/>
            </w:tcBorders>
            <w:shd w:val="clear" w:color="auto" w:fill="auto"/>
          </w:tcPr>
          <w:p w14:paraId="2FC7B1A7" w14:textId="77777777" w:rsidR="00AB6205" w:rsidRPr="00240C6D" w:rsidRDefault="00AB6205" w:rsidP="009B7A48">
            <w:pPr>
              <w:keepNext/>
              <w:jc w:val="both"/>
              <w:outlineLvl w:val="1"/>
              <w:rPr>
                <w:bCs/>
                <w:sz w:val="20"/>
              </w:rPr>
            </w:pPr>
            <w:r w:rsidRPr="00240C6D">
              <w:rPr>
                <w:bCs/>
                <w:sz w:val="20"/>
                <w:szCs w:val="20"/>
              </w:rPr>
              <w:t>Employee additional information</w:t>
            </w:r>
          </w:p>
        </w:tc>
      </w:tr>
      <w:tr w:rsidR="00AB6205" w:rsidRPr="00240C6D" w14:paraId="7D466051" w14:textId="77777777" w:rsidTr="009B7A48">
        <w:trPr>
          <w:cantSplit/>
          <w:trHeight w:val="1127"/>
        </w:trPr>
        <w:tc>
          <w:tcPr>
            <w:tcW w:w="5029" w:type="dxa"/>
            <w:tcBorders>
              <w:top w:val="single" w:sz="4" w:space="0" w:color="auto"/>
              <w:left w:val="single" w:sz="18" w:space="0" w:color="auto"/>
              <w:bottom w:val="single" w:sz="18" w:space="0" w:color="auto"/>
              <w:right w:val="single" w:sz="4" w:space="0" w:color="auto"/>
            </w:tcBorders>
            <w:shd w:val="clear" w:color="auto" w:fill="auto"/>
          </w:tcPr>
          <w:p w14:paraId="1571BEBB" w14:textId="296FF70A" w:rsidR="00AB6205" w:rsidRPr="00240C6D" w:rsidRDefault="00AB6205" w:rsidP="009B7A48">
            <w:pPr>
              <w:rPr>
                <w:sz w:val="20"/>
                <w:szCs w:val="20"/>
              </w:rPr>
            </w:pPr>
            <w:r w:rsidRPr="00240C6D">
              <w:rPr>
                <w:sz w:val="20"/>
                <w:szCs w:val="20"/>
              </w:rPr>
              <w:t>Re</w:t>
            </w:r>
            <w:r>
              <w:rPr>
                <w:sz w:val="20"/>
                <w:szCs w:val="20"/>
              </w:rPr>
              <w:t>-</w:t>
            </w:r>
            <w:r w:rsidRPr="00240C6D">
              <w:rPr>
                <w:sz w:val="20"/>
                <w:szCs w:val="20"/>
              </w:rPr>
              <w:t xml:space="preserve">assessment </w:t>
            </w:r>
            <w:r w:rsidR="004750E4">
              <w:rPr>
                <w:sz w:val="20"/>
                <w:szCs w:val="20"/>
              </w:rPr>
              <w:t>–</w:t>
            </w:r>
            <w:r w:rsidRPr="00240C6D">
              <w:rPr>
                <w:sz w:val="20"/>
                <w:szCs w:val="20"/>
              </w:rPr>
              <w:t xml:space="preserve"> Action</w:t>
            </w:r>
          </w:p>
          <w:p w14:paraId="47AED6F0" w14:textId="77777777" w:rsidR="00AB6205" w:rsidRPr="00240C6D" w:rsidRDefault="00AB6205" w:rsidP="009B7A48">
            <w:pPr>
              <w:ind w:right="-288"/>
              <w:rPr>
                <w:sz w:val="20"/>
                <w:szCs w:val="20"/>
              </w:rPr>
            </w:pPr>
          </w:p>
        </w:tc>
        <w:tc>
          <w:tcPr>
            <w:tcW w:w="5319" w:type="dxa"/>
            <w:tcBorders>
              <w:top w:val="single" w:sz="4" w:space="0" w:color="auto"/>
              <w:left w:val="single" w:sz="4" w:space="0" w:color="auto"/>
              <w:bottom w:val="single" w:sz="18" w:space="0" w:color="auto"/>
              <w:right w:val="single" w:sz="18" w:space="0" w:color="auto"/>
            </w:tcBorders>
            <w:shd w:val="clear" w:color="auto" w:fill="auto"/>
          </w:tcPr>
          <w:p w14:paraId="19788836" w14:textId="77777777" w:rsidR="00AB6205" w:rsidRPr="00240C6D" w:rsidRDefault="00AB6205" w:rsidP="009B7A48">
            <w:pPr>
              <w:rPr>
                <w:sz w:val="20"/>
                <w:szCs w:val="20"/>
              </w:rPr>
            </w:pPr>
            <w:r w:rsidRPr="00240C6D">
              <w:rPr>
                <w:sz w:val="20"/>
                <w:szCs w:val="20"/>
              </w:rPr>
              <w:t>Re</w:t>
            </w:r>
            <w:r>
              <w:rPr>
                <w:sz w:val="20"/>
                <w:szCs w:val="20"/>
              </w:rPr>
              <w:t>-</w:t>
            </w:r>
            <w:r w:rsidRPr="00240C6D">
              <w:rPr>
                <w:sz w:val="20"/>
                <w:szCs w:val="20"/>
              </w:rPr>
              <w:t>assessment – Safety Officers Comments</w:t>
            </w:r>
          </w:p>
          <w:p w14:paraId="400E3CFC" w14:textId="77777777" w:rsidR="00AB6205" w:rsidRPr="00240C6D" w:rsidRDefault="00AB6205" w:rsidP="009B7A48">
            <w:pPr>
              <w:ind w:right="-288"/>
              <w:rPr>
                <w:sz w:val="20"/>
                <w:szCs w:val="20"/>
              </w:rPr>
            </w:pPr>
          </w:p>
        </w:tc>
      </w:tr>
    </w:tbl>
    <w:p w14:paraId="0FE9FC4A" w14:textId="77777777" w:rsidR="00AB6205" w:rsidRDefault="00AB6205" w:rsidP="00AB6205"/>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67"/>
        <w:gridCol w:w="567"/>
        <w:gridCol w:w="1559"/>
        <w:gridCol w:w="2410"/>
        <w:gridCol w:w="1559"/>
      </w:tblGrid>
      <w:tr w:rsidR="00AB6205" w:rsidRPr="00240C6D" w14:paraId="1B94C799" w14:textId="77777777" w:rsidTr="009B7A48">
        <w:trPr>
          <w:cantSplit/>
        </w:trPr>
        <w:tc>
          <w:tcPr>
            <w:tcW w:w="3686" w:type="dxa"/>
            <w:tcBorders>
              <w:top w:val="single" w:sz="18" w:space="0" w:color="auto"/>
              <w:left w:val="single" w:sz="18" w:space="0" w:color="auto"/>
              <w:bottom w:val="single" w:sz="4" w:space="0" w:color="auto"/>
              <w:right w:val="nil"/>
            </w:tcBorders>
            <w:shd w:val="clear" w:color="auto" w:fill="C0C0C0"/>
          </w:tcPr>
          <w:p w14:paraId="1E8055E9" w14:textId="77777777" w:rsidR="00AB6205" w:rsidRPr="00240C6D" w:rsidRDefault="00AB6205" w:rsidP="009B7A48">
            <w:pPr>
              <w:keepNext/>
              <w:jc w:val="both"/>
              <w:outlineLvl w:val="1"/>
              <w:rPr>
                <w:bCs/>
                <w:sz w:val="20"/>
              </w:rPr>
            </w:pPr>
            <w:r w:rsidRPr="00240C6D">
              <w:rPr>
                <w:b/>
                <w:bCs/>
                <w:sz w:val="20"/>
              </w:rPr>
              <w:t xml:space="preserve">Conclusions from </w:t>
            </w:r>
            <w:r>
              <w:rPr>
                <w:b/>
                <w:bCs/>
                <w:sz w:val="20"/>
              </w:rPr>
              <w:t>re-assessment</w:t>
            </w:r>
          </w:p>
        </w:tc>
        <w:tc>
          <w:tcPr>
            <w:tcW w:w="567" w:type="dxa"/>
            <w:tcBorders>
              <w:top w:val="single" w:sz="18" w:space="0" w:color="auto"/>
              <w:left w:val="nil"/>
              <w:bottom w:val="nil"/>
              <w:right w:val="nil"/>
            </w:tcBorders>
            <w:shd w:val="clear" w:color="auto" w:fill="C0C0C0"/>
          </w:tcPr>
          <w:p w14:paraId="3C6C99DF" w14:textId="77777777" w:rsidR="00AB6205" w:rsidRPr="00240C6D" w:rsidRDefault="00AB6205" w:rsidP="009B7A48">
            <w:pPr>
              <w:keepNext/>
              <w:jc w:val="center"/>
              <w:outlineLvl w:val="1"/>
              <w:rPr>
                <w:b/>
                <w:sz w:val="20"/>
              </w:rPr>
            </w:pPr>
            <w:r w:rsidRPr="00240C6D">
              <w:rPr>
                <w:b/>
                <w:sz w:val="20"/>
              </w:rPr>
              <w:t>Yes</w:t>
            </w:r>
          </w:p>
        </w:tc>
        <w:tc>
          <w:tcPr>
            <w:tcW w:w="567" w:type="dxa"/>
            <w:tcBorders>
              <w:top w:val="single" w:sz="18" w:space="0" w:color="auto"/>
              <w:left w:val="nil"/>
              <w:bottom w:val="nil"/>
              <w:right w:val="nil"/>
            </w:tcBorders>
            <w:shd w:val="clear" w:color="auto" w:fill="C0C0C0"/>
          </w:tcPr>
          <w:p w14:paraId="2D57CBC4" w14:textId="77777777" w:rsidR="00AB6205" w:rsidRPr="00240C6D" w:rsidRDefault="00AB6205" w:rsidP="009B7A48">
            <w:pPr>
              <w:keepNext/>
              <w:jc w:val="center"/>
              <w:outlineLvl w:val="1"/>
              <w:rPr>
                <w:b/>
                <w:sz w:val="20"/>
              </w:rPr>
            </w:pPr>
            <w:r w:rsidRPr="00240C6D">
              <w:rPr>
                <w:b/>
                <w:sz w:val="20"/>
              </w:rPr>
              <w:t>No</w:t>
            </w:r>
          </w:p>
        </w:tc>
        <w:tc>
          <w:tcPr>
            <w:tcW w:w="5528" w:type="dxa"/>
            <w:gridSpan w:val="3"/>
            <w:tcBorders>
              <w:top w:val="single" w:sz="18" w:space="0" w:color="auto"/>
              <w:left w:val="nil"/>
              <w:bottom w:val="single" w:sz="4" w:space="0" w:color="auto"/>
              <w:right w:val="single" w:sz="18" w:space="0" w:color="auto"/>
            </w:tcBorders>
            <w:shd w:val="clear" w:color="auto" w:fill="C0C0C0"/>
          </w:tcPr>
          <w:p w14:paraId="1C30EA2F" w14:textId="77777777" w:rsidR="00AB6205" w:rsidRPr="00240C6D" w:rsidRDefault="00AB6205" w:rsidP="009B7A48">
            <w:pPr>
              <w:keepNext/>
              <w:jc w:val="both"/>
              <w:outlineLvl w:val="1"/>
              <w:rPr>
                <w:bCs/>
                <w:sz w:val="20"/>
              </w:rPr>
            </w:pPr>
          </w:p>
        </w:tc>
      </w:tr>
      <w:tr w:rsidR="00AB6205" w:rsidRPr="00240C6D" w14:paraId="6FD0FABE" w14:textId="77777777" w:rsidTr="009B7A48">
        <w:trPr>
          <w:cantSplit/>
        </w:trPr>
        <w:tc>
          <w:tcPr>
            <w:tcW w:w="3686" w:type="dxa"/>
            <w:tcBorders>
              <w:top w:val="single" w:sz="4" w:space="0" w:color="auto"/>
              <w:left w:val="single" w:sz="18" w:space="0" w:color="auto"/>
              <w:bottom w:val="single" w:sz="4" w:space="0" w:color="auto"/>
              <w:right w:val="single" w:sz="4" w:space="0" w:color="auto"/>
            </w:tcBorders>
            <w:vAlign w:val="center"/>
          </w:tcPr>
          <w:p w14:paraId="35B9E6BD" w14:textId="77777777" w:rsidR="00AB6205" w:rsidRPr="00240C6D" w:rsidRDefault="00AB6205" w:rsidP="009B7A48">
            <w:pPr>
              <w:rPr>
                <w:bCs/>
                <w:strike/>
                <w:color w:val="FF0000"/>
                <w:sz w:val="20"/>
              </w:rPr>
            </w:pPr>
            <w:r w:rsidRPr="00240C6D">
              <w:rPr>
                <w:bCs/>
                <w:sz w:val="20"/>
                <w:szCs w:val="20"/>
              </w:rPr>
              <w:t xml:space="preserve">Is specialist advice required from Safety Officer, </w:t>
            </w:r>
            <w:proofErr w:type="spellStart"/>
            <w:r w:rsidRPr="00240C6D">
              <w:rPr>
                <w:bCs/>
                <w:sz w:val="20"/>
                <w:szCs w:val="20"/>
              </w:rPr>
              <w:t>etc</w:t>
            </w:r>
            <w:proofErr w:type="spellEnd"/>
            <w:r w:rsidRPr="00240C6D">
              <w:rPr>
                <w:bCs/>
                <w:sz w:val="20"/>
                <w:szCs w:val="20"/>
              </w:rPr>
              <w:t>?</w:t>
            </w:r>
          </w:p>
        </w:tc>
        <w:tc>
          <w:tcPr>
            <w:tcW w:w="567" w:type="dxa"/>
            <w:tcBorders>
              <w:top w:val="single" w:sz="4" w:space="0" w:color="auto"/>
              <w:right w:val="single" w:sz="4" w:space="0" w:color="auto"/>
            </w:tcBorders>
            <w:vAlign w:val="center"/>
          </w:tcPr>
          <w:p w14:paraId="37D5B64E" w14:textId="77777777" w:rsidR="00AB6205" w:rsidRPr="00240C6D" w:rsidRDefault="00AB6205" w:rsidP="009B7A48">
            <w:pPr>
              <w:rPr>
                <w:bCs/>
                <w:strike/>
                <w:color w:val="FF0000"/>
                <w:sz w:val="12"/>
              </w:rPr>
            </w:pPr>
          </w:p>
        </w:tc>
        <w:tc>
          <w:tcPr>
            <w:tcW w:w="567" w:type="dxa"/>
            <w:tcBorders>
              <w:top w:val="single" w:sz="4" w:space="0" w:color="auto"/>
              <w:right w:val="single" w:sz="4" w:space="0" w:color="auto"/>
            </w:tcBorders>
            <w:vAlign w:val="center"/>
          </w:tcPr>
          <w:p w14:paraId="1CBF996B" w14:textId="77777777" w:rsidR="00AB6205" w:rsidRPr="00240C6D" w:rsidRDefault="00AB6205" w:rsidP="009B7A48">
            <w:pPr>
              <w:rPr>
                <w:bCs/>
                <w:strike/>
                <w:color w:val="FF0000"/>
                <w:sz w:val="12"/>
              </w:rPr>
            </w:pPr>
          </w:p>
        </w:tc>
        <w:tc>
          <w:tcPr>
            <w:tcW w:w="1559" w:type="dxa"/>
            <w:tcBorders>
              <w:top w:val="single" w:sz="4" w:space="0" w:color="auto"/>
              <w:right w:val="single" w:sz="4" w:space="0" w:color="auto"/>
            </w:tcBorders>
            <w:vAlign w:val="center"/>
          </w:tcPr>
          <w:p w14:paraId="7D6D517E" w14:textId="77777777" w:rsidR="00AB6205" w:rsidRPr="00240C6D" w:rsidRDefault="00AB6205" w:rsidP="009B7A48">
            <w:pPr>
              <w:rPr>
                <w:b/>
                <w:bCs/>
                <w:sz w:val="18"/>
                <w:szCs w:val="18"/>
              </w:rPr>
            </w:pPr>
            <w:r w:rsidRPr="00240C6D">
              <w:rPr>
                <w:b/>
                <w:bCs/>
                <w:sz w:val="18"/>
                <w:szCs w:val="18"/>
              </w:rPr>
              <w:t>Employee:</w:t>
            </w:r>
          </w:p>
        </w:tc>
        <w:tc>
          <w:tcPr>
            <w:tcW w:w="2410" w:type="dxa"/>
            <w:tcBorders>
              <w:top w:val="single" w:sz="4" w:space="0" w:color="auto"/>
              <w:right w:val="single" w:sz="4" w:space="0" w:color="auto"/>
            </w:tcBorders>
            <w:vAlign w:val="center"/>
          </w:tcPr>
          <w:p w14:paraId="65DC54BE" w14:textId="77777777" w:rsidR="00AB6205" w:rsidRPr="00240C6D" w:rsidRDefault="00AB6205" w:rsidP="009B7A48">
            <w:pPr>
              <w:rPr>
                <w:bCs/>
                <w:sz w:val="18"/>
                <w:szCs w:val="18"/>
              </w:rPr>
            </w:pPr>
            <w:r w:rsidRPr="00240C6D">
              <w:rPr>
                <w:bCs/>
                <w:sz w:val="18"/>
                <w:szCs w:val="18"/>
              </w:rPr>
              <w:t>Signature</w:t>
            </w:r>
          </w:p>
        </w:tc>
        <w:tc>
          <w:tcPr>
            <w:tcW w:w="1559" w:type="dxa"/>
            <w:tcBorders>
              <w:top w:val="single" w:sz="4" w:space="0" w:color="auto"/>
              <w:left w:val="nil"/>
              <w:bottom w:val="single" w:sz="4" w:space="0" w:color="auto"/>
              <w:right w:val="single" w:sz="18" w:space="0" w:color="auto"/>
            </w:tcBorders>
            <w:vAlign w:val="center"/>
          </w:tcPr>
          <w:p w14:paraId="50ABF489" w14:textId="77777777" w:rsidR="00AB6205" w:rsidRPr="00240C6D" w:rsidRDefault="00AB6205" w:rsidP="009B7A48">
            <w:pPr>
              <w:rPr>
                <w:bCs/>
                <w:sz w:val="18"/>
                <w:szCs w:val="18"/>
              </w:rPr>
            </w:pPr>
            <w:r w:rsidRPr="00240C6D">
              <w:rPr>
                <w:bCs/>
                <w:sz w:val="18"/>
                <w:szCs w:val="18"/>
              </w:rPr>
              <w:t>Date</w:t>
            </w:r>
          </w:p>
        </w:tc>
      </w:tr>
      <w:tr w:rsidR="00AB6205" w:rsidRPr="00240C6D" w14:paraId="15561843" w14:textId="77777777" w:rsidTr="009B7A48">
        <w:trPr>
          <w:cantSplit/>
        </w:trPr>
        <w:tc>
          <w:tcPr>
            <w:tcW w:w="3686" w:type="dxa"/>
            <w:tcBorders>
              <w:top w:val="single" w:sz="4" w:space="0" w:color="auto"/>
              <w:left w:val="single" w:sz="18" w:space="0" w:color="auto"/>
              <w:bottom w:val="single" w:sz="4" w:space="0" w:color="auto"/>
              <w:right w:val="single" w:sz="4" w:space="0" w:color="auto"/>
            </w:tcBorders>
            <w:vAlign w:val="center"/>
          </w:tcPr>
          <w:p w14:paraId="3F303619" w14:textId="77777777" w:rsidR="00AB6205" w:rsidRPr="00240C6D" w:rsidRDefault="00AB6205" w:rsidP="009B7A48">
            <w:pPr>
              <w:rPr>
                <w:bCs/>
                <w:sz w:val="20"/>
              </w:rPr>
            </w:pPr>
            <w:r w:rsidRPr="00240C6D">
              <w:rPr>
                <w:bCs/>
                <w:sz w:val="20"/>
              </w:rPr>
              <w:t xml:space="preserve">Does </w:t>
            </w:r>
            <w:r>
              <w:rPr>
                <w:bCs/>
                <w:sz w:val="20"/>
              </w:rPr>
              <w:t xml:space="preserve">the </w:t>
            </w:r>
            <w:r w:rsidRPr="00240C6D">
              <w:rPr>
                <w:bCs/>
                <w:sz w:val="20"/>
              </w:rPr>
              <w:t>employee need to be referred to the Occupation</w:t>
            </w:r>
            <w:r>
              <w:rPr>
                <w:bCs/>
                <w:sz w:val="20"/>
              </w:rPr>
              <w:t>al</w:t>
            </w:r>
            <w:r w:rsidRPr="00240C6D">
              <w:rPr>
                <w:bCs/>
                <w:sz w:val="20"/>
              </w:rPr>
              <w:t xml:space="preserve"> Health Unit?</w:t>
            </w:r>
          </w:p>
        </w:tc>
        <w:tc>
          <w:tcPr>
            <w:tcW w:w="567" w:type="dxa"/>
            <w:tcBorders>
              <w:right w:val="single" w:sz="4" w:space="0" w:color="auto"/>
            </w:tcBorders>
            <w:vAlign w:val="center"/>
          </w:tcPr>
          <w:p w14:paraId="3798264A" w14:textId="77777777" w:rsidR="00AB6205" w:rsidRPr="00240C6D" w:rsidRDefault="00AB6205" w:rsidP="009B7A48">
            <w:pPr>
              <w:keepNext/>
              <w:outlineLvl w:val="1"/>
              <w:rPr>
                <w:sz w:val="12"/>
              </w:rPr>
            </w:pPr>
          </w:p>
        </w:tc>
        <w:tc>
          <w:tcPr>
            <w:tcW w:w="567" w:type="dxa"/>
            <w:tcBorders>
              <w:right w:val="single" w:sz="4" w:space="0" w:color="auto"/>
            </w:tcBorders>
            <w:vAlign w:val="center"/>
          </w:tcPr>
          <w:p w14:paraId="6301AA1D" w14:textId="77777777" w:rsidR="00AB6205" w:rsidRPr="00240C6D" w:rsidRDefault="00AB6205" w:rsidP="009B7A48">
            <w:pPr>
              <w:keepNext/>
              <w:outlineLvl w:val="1"/>
              <w:rPr>
                <w:sz w:val="12"/>
              </w:rPr>
            </w:pPr>
          </w:p>
        </w:tc>
        <w:tc>
          <w:tcPr>
            <w:tcW w:w="1559" w:type="dxa"/>
            <w:tcBorders>
              <w:right w:val="single" w:sz="4" w:space="0" w:color="auto"/>
            </w:tcBorders>
            <w:vAlign w:val="center"/>
          </w:tcPr>
          <w:p w14:paraId="51E81471" w14:textId="77777777" w:rsidR="00AB6205" w:rsidRPr="00240C6D" w:rsidRDefault="00AB6205" w:rsidP="009B7A48">
            <w:pPr>
              <w:keepNext/>
              <w:outlineLvl w:val="1"/>
              <w:rPr>
                <w:b/>
                <w:bCs/>
                <w:sz w:val="18"/>
                <w:szCs w:val="18"/>
              </w:rPr>
            </w:pPr>
            <w:r w:rsidRPr="00240C6D">
              <w:rPr>
                <w:b/>
                <w:sz w:val="18"/>
                <w:szCs w:val="18"/>
              </w:rPr>
              <w:t>Manager:</w:t>
            </w:r>
          </w:p>
        </w:tc>
        <w:tc>
          <w:tcPr>
            <w:tcW w:w="2410" w:type="dxa"/>
            <w:tcBorders>
              <w:right w:val="single" w:sz="4" w:space="0" w:color="auto"/>
            </w:tcBorders>
            <w:vAlign w:val="center"/>
          </w:tcPr>
          <w:p w14:paraId="4F652132" w14:textId="77777777" w:rsidR="00AB6205" w:rsidRPr="00240C6D" w:rsidRDefault="00AB6205" w:rsidP="009B7A48">
            <w:pPr>
              <w:rPr>
                <w:bCs/>
                <w:sz w:val="18"/>
                <w:szCs w:val="18"/>
              </w:rPr>
            </w:pPr>
            <w:r w:rsidRPr="00240C6D">
              <w:rPr>
                <w:bCs/>
                <w:sz w:val="18"/>
                <w:szCs w:val="18"/>
              </w:rPr>
              <w:t>Signature</w:t>
            </w:r>
          </w:p>
        </w:tc>
        <w:tc>
          <w:tcPr>
            <w:tcW w:w="1559" w:type="dxa"/>
            <w:tcBorders>
              <w:top w:val="single" w:sz="4" w:space="0" w:color="auto"/>
              <w:left w:val="nil"/>
              <w:bottom w:val="single" w:sz="4" w:space="0" w:color="auto"/>
              <w:right w:val="single" w:sz="18" w:space="0" w:color="auto"/>
            </w:tcBorders>
            <w:vAlign w:val="center"/>
          </w:tcPr>
          <w:p w14:paraId="75B75573" w14:textId="77777777" w:rsidR="00AB6205" w:rsidRPr="00240C6D" w:rsidRDefault="00AB6205" w:rsidP="009B7A48">
            <w:pPr>
              <w:rPr>
                <w:bCs/>
                <w:sz w:val="18"/>
                <w:szCs w:val="18"/>
              </w:rPr>
            </w:pPr>
            <w:r w:rsidRPr="00240C6D">
              <w:rPr>
                <w:bCs/>
                <w:sz w:val="18"/>
                <w:szCs w:val="18"/>
              </w:rPr>
              <w:t>Date</w:t>
            </w:r>
          </w:p>
        </w:tc>
      </w:tr>
      <w:tr w:rsidR="00AB6205" w:rsidRPr="00240C6D" w14:paraId="0CC78DD7" w14:textId="77777777" w:rsidTr="009B7A48">
        <w:trPr>
          <w:cantSplit/>
          <w:trHeight w:val="460"/>
        </w:trPr>
        <w:tc>
          <w:tcPr>
            <w:tcW w:w="10348" w:type="dxa"/>
            <w:gridSpan w:val="6"/>
            <w:tcBorders>
              <w:top w:val="nil"/>
              <w:left w:val="single" w:sz="18" w:space="0" w:color="auto"/>
              <w:bottom w:val="single" w:sz="18" w:space="0" w:color="auto"/>
              <w:right w:val="single" w:sz="18" w:space="0" w:color="auto"/>
            </w:tcBorders>
            <w:vAlign w:val="center"/>
          </w:tcPr>
          <w:p w14:paraId="22ED8301" w14:textId="77777777" w:rsidR="00AB6205" w:rsidRPr="00240C6D" w:rsidRDefault="00AB6205" w:rsidP="009B7A48">
            <w:pPr>
              <w:rPr>
                <w:bCs/>
                <w:strike/>
                <w:color w:val="FF0000"/>
                <w:sz w:val="18"/>
                <w:szCs w:val="18"/>
              </w:rPr>
            </w:pPr>
            <w:r w:rsidRPr="00240C6D">
              <w:rPr>
                <w:sz w:val="20"/>
              </w:rPr>
              <w:t>Re</w:t>
            </w:r>
            <w:r>
              <w:rPr>
                <w:sz w:val="20"/>
              </w:rPr>
              <w:t>-</w:t>
            </w:r>
            <w:r w:rsidRPr="00240C6D">
              <w:rPr>
                <w:sz w:val="20"/>
              </w:rPr>
              <w:t>assessment date:</w:t>
            </w:r>
          </w:p>
        </w:tc>
      </w:tr>
    </w:tbl>
    <w:p w14:paraId="5E9927BA" w14:textId="77777777" w:rsidR="00AB6205" w:rsidRDefault="00AB6205" w:rsidP="00AB6205"/>
    <w:p w14:paraId="6FB00B9F" w14:textId="6648A132" w:rsidR="00411050" w:rsidRDefault="00411050"/>
    <w:p w14:paraId="0B5CF1DB" w14:textId="07B70740" w:rsidR="00EB2E38" w:rsidRDefault="00EB2E38"/>
    <w:p w14:paraId="139DC791" w14:textId="26FDCAB0" w:rsidR="00EB2E38" w:rsidRDefault="00EB2E38"/>
    <w:p w14:paraId="0C6A0A0A" w14:textId="0BF3BD4E" w:rsidR="008A0A5B" w:rsidRDefault="008A0A5B">
      <w:pPr>
        <w:rPr>
          <w:b/>
          <w:sz w:val="28"/>
          <w:szCs w:val="28"/>
        </w:rPr>
      </w:pPr>
      <w:r>
        <w:rPr>
          <w:b/>
          <w:sz w:val="28"/>
          <w:szCs w:val="28"/>
        </w:rPr>
        <w:lastRenderedPageBreak/>
        <w:t>Appendix 2</w:t>
      </w:r>
    </w:p>
    <w:p w14:paraId="20B2046C" w14:textId="17EF0B86" w:rsidR="008A0A5B" w:rsidRPr="008A0A5B" w:rsidRDefault="008A0A5B">
      <w:pPr>
        <w:rPr>
          <w:b/>
          <w:sz w:val="28"/>
          <w:szCs w:val="28"/>
          <w:u w:val="single"/>
        </w:rPr>
      </w:pPr>
      <w:r w:rsidRPr="008A0A5B">
        <w:rPr>
          <w:b/>
          <w:sz w:val="28"/>
          <w:szCs w:val="28"/>
          <w:u w:val="single"/>
        </w:rPr>
        <w:t>Sickness absence support plan</w:t>
      </w:r>
    </w:p>
    <w:p w14:paraId="14EBC495" w14:textId="6CD6F315" w:rsidR="008A0A5B" w:rsidRDefault="008A0A5B" w:rsidP="008A0A5B">
      <w:pPr>
        <w:ind w:left="360"/>
        <w:jc w:val="center"/>
        <w:rPr>
          <w:b/>
          <w:sz w:val="28"/>
          <w:szCs w:val="28"/>
          <w:u w:val="single"/>
        </w:rPr>
      </w:pPr>
      <w:r w:rsidRPr="00FD5CB4">
        <w:rPr>
          <w:b/>
          <w:sz w:val="28"/>
          <w:szCs w:val="28"/>
          <w:u w:val="single"/>
        </w:rPr>
        <w:t xml:space="preserve">Neath Port </w:t>
      </w:r>
      <w:r>
        <w:rPr>
          <w:b/>
          <w:sz w:val="28"/>
          <w:szCs w:val="28"/>
          <w:u w:val="single"/>
        </w:rPr>
        <w:t>Talbot County Borough Council</w:t>
      </w:r>
    </w:p>
    <w:p w14:paraId="0561850D" w14:textId="58527E28" w:rsidR="008A0A5B" w:rsidRDefault="008A0A5B" w:rsidP="008A0A5B">
      <w:r>
        <w:t>This form is to be completed with the absent employee to establish the details and timescales of a return to work.</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8"/>
        <w:gridCol w:w="1080"/>
        <w:gridCol w:w="180"/>
        <w:gridCol w:w="900"/>
        <w:gridCol w:w="3411"/>
      </w:tblGrid>
      <w:tr w:rsidR="008A0A5B" w14:paraId="53B91437" w14:textId="77777777" w:rsidTr="008A0A5B">
        <w:tc>
          <w:tcPr>
            <w:tcW w:w="9639" w:type="dxa"/>
            <w:gridSpan w:val="5"/>
            <w:tcBorders>
              <w:top w:val="thinThickThinSmallGap" w:sz="24" w:space="0" w:color="auto"/>
              <w:bottom w:val="thinThickThinSmallGap" w:sz="24" w:space="0" w:color="auto"/>
            </w:tcBorders>
            <w:shd w:val="clear" w:color="auto" w:fill="auto"/>
          </w:tcPr>
          <w:p w14:paraId="1048CBA4" w14:textId="77777777" w:rsidR="008A0A5B" w:rsidRPr="009E0E71" w:rsidRDefault="008A0A5B" w:rsidP="009B7A48">
            <w:pPr>
              <w:rPr>
                <w:b/>
              </w:rPr>
            </w:pPr>
            <w:r w:rsidRPr="009E0E71">
              <w:rPr>
                <w:b/>
              </w:rPr>
              <w:t>DETAILS:</w:t>
            </w:r>
          </w:p>
        </w:tc>
      </w:tr>
      <w:tr w:rsidR="008A0A5B" w14:paraId="1A668059" w14:textId="77777777" w:rsidTr="008A0A5B">
        <w:tc>
          <w:tcPr>
            <w:tcW w:w="5148" w:type="dxa"/>
            <w:gridSpan w:val="2"/>
            <w:tcBorders>
              <w:top w:val="thinThickThinSmallGap" w:sz="24" w:space="0" w:color="auto"/>
            </w:tcBorders>
            <w:shd w:val="clear" w:color="auto" w:fill="auto"/>
          </w:tcPr>
          <w:p w14:paraId="7E496050" w14:textId="77777777" w:rsidR="008A0A5B" w:rsidRDefault="008A0A5B" w:rsidP="009B7A48">
            <w:r>
              <w:t>Employee Name:</w:t>
            </w:r>
          </w:p>
        </w:tc>
        <w:tc>
          <w:tcPr>
            <w:tcW w:w="4491" w:type="dxa"/>
            <w:gridSpan w:val="3"/>
            <w:tcBorders>
              <w:top w:val="thinThickThinSmallGap" w:sz="24" w:space="0" w:color="auto"/>
            </w:tcBorders>
            <w:shd w:val="clear" w:color="auto" w:fill="auto"/>
          </w:tcPr>
          <w:p w14:paraId="6000D133" w14:textId="77777777" w:rsidR="008A0A5B" w:rsidRDefault="008A0A5B" w:rsidP="009B7A48">
            <w:smartTag w:uri="urn:schemas-microsoft-com:office:smarttags" w:element="PersonName">
              <w:r>
                <w:t>Payroll</w:t>
              </w:r>
            </w:smartTag>
            <w:r>
              <w:t xml:space="preserve"> No:</w:t>
            </w:r>
          </w:p>
        </w:tc>
      </w:tr>
      <w:tr w:rsidR="008A0A5B" w14:paraId="60007D36" w14:textId="77777777" w:rsidTr="008A0A5B">
        <w:tc>
          <w:tcPr>
            <w:tcW w:w="5148" w:type="dxa"/>
            <w:gridSpan w:val="2"/>
            <w:shd w:val="clear" w:color="auto" w:fill="auto"/>
          </w:tcPr>
          <w:p w14:paraId="6956A29B" w14:textId="77777777" w:rsidR="008A0A5B" w:rsidRDefault="008A0A5B" w:rsidP="009B7A48">
            <w:r>
              <w:t>Section:</w:t>
            </w:r>
          </w:p>
        </w:tc>
        <w:tc>
          <w:tcPr>
            <w:tcW w:w="4491" w:type="dxa"/>
            <w:gridSpan w:val="3"/>
            <w:shd w:val="clear" w:color="auto" w:fill="auto"/>
          </w:tcPr>
          <w:p w14:paraId="3BA91111" w14:textId="77777777" w:rsidR="008A0A5B" w:rsidRDefault="008A0A5B" w:rsidP="009B7A48">
            <w:r>
              <w:t>Contracted Hours:</w:t>
            </w:r>
          </w:p>
        </w:tc>
      </w:tr>
      <w:tr w:rsidR="008A0A5B" w14:paraId="45980FAC" w14:textId="77777777" w:rsidTr="008A0A5B">
        <w:tc>
          <w:tcPr>
            <w:tcW w:w="5148" w:type="dxa"/>
            <w:gridSpan w:val="2"/>
            <w:tcBorders>
              <w:bottom w:val="single" w:sz="4" w:space="0" w:color="auto"/>
            </w:tcBorders>
            <w:shd w:val="clear" w:color="auto" w:fill="auto"/>
          </w:tcPr>
          <w:p w14:paraId="0DD057C3" w14:textId="77777777" w:rsidR="008A0A5B" w:rsidRDefault="008A0A5B" w:rsidP="009B7A48">
            <w:r>
              <w:t>Location:</w:t>
            </w:r>
          </w:p>
        </w:tc>
        <w:tc>
          <w:tcPr>
            <w:tcW w:w="4491" w:type="dxa"/>
            <w:gridSpan w:val="3"/>
            <w:tcBorders>
              <w:bottom w:val="single" w:sz="4" w:space="0" w:color="auto"/>
            </w:tcBorders>
            <w:shd w:val="clear" w:color="auto" w:fill="auto"/>
          </w:tcPr>
          <w:p w14:paraId="0CC390D6" w14:textId="77777777" w:rsidR="008A0A5B" w:rsidRDefault="008A0A5B" w:rsidP="009B7A48">
            <w:r>
              <w:t>Manager:</w:t>
            </w:r>
          </w:p>
        </w:tc>
      </w:tr>
      <w:tr w:rsidR="008A0A5B" w14:paraId="2BD236C4" w14:textId="77777777" w:rsidTr="008A0A5B">
        <w:tc>
          <w:tcPr>
            <w:tcW w:w="5148" w:type="dxa"/>
            <w:gridSpan w:val="2"/>
            <w:tcBorders>
              <w:bottom w:val="thinThickThinSmallGap" w:sz="24" w:space="0" w:color="auto"/>
            </w:tcBorders>
            <w:shd w:val="clear" w:color="auto" w:fill="auto"/>
          </w:tcPr>
          <w:p w14:paraId="759E2095" w14:textId="77777777" w:rsidR="008A0A5B" w:rsidRDefault="008A0A5B" w:rsidP="009B7A48">
            <w:r>
              <w:t>Job Title:</w:t>
            </w:r>
          </w:p>
        </w:tc>
        <w:tc>
          <w:tcPr>
            <w:tcW w:w="4491" w:type="dxa"/>
            <w:gridSpan w:val="3"/>
            <w:tcBorders>
              <w:bottom w:val="thinThickThinSmallGap" w:sz="24" w:space="0" w:color="auto"/>
            </w:tcBorders>
            <w:shd w:val="clear" w:color="auto" w:fill="auto"/>
          </w:tcPr>
          <w:p w14:paraId="4E54F1EF" w14:textId="77777777" w:rsidR="008A0A5B" w:rsidRDefault="008A0A5B" w:rsidP="009B7A48"/>
        </w:tc>
      </w:tr>
      <w:tr w:rsidR="008A0A5B" w14:paraId="1F83CCAA" w14:textId="77777777" w:rsidTr="008A0A5B">
        <w:tc>
          <w:tcPr>
            <w:tcW w:w="9639" w:type="dxa"/>
            <w:gridSpan w:val="5"/>
            <w:tcBorders>
              <w:top w:val="thinThickThinSmallGap" w:sz="24" w:space="0" w:color="auto"/>
              <w:bottom w:val="single" w:sz="4" w:space="0" w:color="auto"/>
            </w:tcBorders>
            <w:shd w:val="clear" w:color="auto" w:fill="auto"/>
          </w:tcPr>
          <w:p w14:paraId="3A8BC7FB" w14:textId="77777777" w:rsidR="008A0A5B" w:rsidRPr="009E0E71" w:rsidRDefault="008A0A5B" w:rsidP="009B7A48">
            <w:pPr>
              <w:rPr>
                <w:b/>
              </w:rPr>
            </w:pPr>
            <w:r w:rsidRPr="009E0E71">
              <w:rPr>
                <w:b/>
              </w:rPr>
              <w:t>RETURN TO WORK ARRANGEMENTS:</w:t>
            </w:r>
          </w:p>
        </w:tc>
      </w:tr>
      <w:tr w:rsidR="008A0A5B" w14:paraId="660F0E0F" w14:textId="77777777" w:rsidTr="008A0A5B">
        <w:trPr>
          <w:trHeight w:val="321"/>
        </w:trPr>
        <w:tc>
          <w:tcPr>
            <w:tcW w:w="9639" w:type="dxa"/>
            <w:gridSpan w:val="5"/>
            <w:tcBorders>
              <w:top w:val="single" w:sz="4" w:space="0" w:color="auto"/>
              <w:bottom w:val="single" w:sz="4" w:space="0" w:color="auto"/>
            </w:tcBorders>
            <w:shd w:val="clear" w:color="auto" w:fill="auto"/>
          </w:tcPr>
          <w:p w14:paraId="1E4F5F7D" w14:textId="77777777" w:rsidR="008A0A5B" w:rsidRPr="009E0E71" w:rsidRDefault="008A0A5B" w:rsidP="009B7A48">
            <w:pPr>
              <w:rPr>
                <w:b/>
              </w:rPr>
            </w:pPr>
            <w:r w:rsidRPr="009E0E71">
              <w:rPr>
                <w:b/>
              </w:rPr>
              <w:t>First date of absence:</w:t>
            </w:r>
          </w:p>
        </w:tc>
      </w:tr>
      <w:tr w:rsidR="008A0A5B" w14:paraId="5BA01946" w14:textId="77777777" w:rsidTr="008A0A5B">
        <w:trPr>
          <w:trHeight w:val="968"/>
        </w:trPr>
        <w:tc>
          <w:tcPr>
            <w:tcW w:w="9639" w:type="dxa"/>
            <w:gridSpan w:val="5"/>
            <w:tcBorders>
              <w:top w:val="single" w:sz="4" w:space="0" w:color="auto"/>
              <w:bottom w:val="single" w:sz="4" w:space="0" w:color="auto"/>
            </w:tcBorders>
            <w:shd w:val="clear" w:color="auto" w:fill="auto"/>
          </w:tcPr>
          <w:p w14:paraId="6A9B3282" w14:textId="77777777" w:rsidR="008A0A5B" w:rsidRPr="009E0E71" w:rsidRDefault="008A0A5B" w:rsidP="009B7A48">
            <w:pPr>
              <w:rPr>
                <w:b/>
              </w:rPr>
            </w:pPr>
            <w:r w:rsidRPr="009E0E71">
              <w:rPr>
                <w:b/>
              </w:rPr>
              <w:t>Reason for absence</w:t>
            </w:r>
          </w:p>
          <w:p w14:paraId="5EED95FE" w14:textId="77777777" w:rsidR="008A0A5B" w:rsidRPr="008F2799" w:rsidRDefault="008A0A5B" w:rsidP="009B7A48">
            <w:r>
              <w:t>Ask the employee</w:t>
            </w:r>
            <w:r w:rsidRPr="008F2799">
              <w:t xml:space="preserve"> </w:t>
            </w:r>
            <w:r>
              <w:t xml:space="preserve">how they are feeling, ask them to </w:t>
            </w:r>
            <w:r w:rsidRPr="008F2799">
              <w:t>describ</w:t>
            </w:r>
            <w:r>
              <w:t>e the reason for the absence. W</w:t>
            </w:r>
            <w:r w:rsidRPr="008F2799">
              <w:t>hat symptoms are preventing t</w:t>
            </w:r>
            <w:r>
              <w:t>he employee from attending work?</w:t>
            </w:r>
          </w:p>
        </w:tc>
      </w:tr>
      <w:tr w:rsidR="008A0A5B" w14:paraId="5F91B440" w14:textId="77777777" w:rsidTr="008A0A5B">
        <w:trPr>
          <w:trHeight w:val="1357"/>
        </w:trPr>
        <w:tc>
          <w:tcPr>
            <w:tcW w:w="9639" w:type="dxa"/>
            <w:gridSpan w:val="5"/>
            <w:tcBorders>
              <w:top w:val="single" w:sz="4" w:space="0" w:color="auto"/>
              <w:bottom w:val="single" w:sz="4" w:space="0" w:color="auto"/>
            </w:tcBorders>
            <w:shd w:val="clear" w:color="auto" w:fill="auto"/>
          </w:tcPr>
          <w:p w14:paraId="27F670C4" w14:textId="77777777" w:rsidR="008A0A5B" w:rsidRPr="009E0E71" w:rsidRDefault="008A0A5B" w:rsidP="009B7A48">
            <w:pPr>
              <w:rPr>
                <w:b/>
              </w:rPr>
            </w:pPr>
          </w:p>
          <w:p w14:paraId="67DE8B45" w14:textId="0D38584E" w:rsidR="008A0A5B" w:rsidRPr="009E0E71" w:rsidRDefault="008A0A5B" w:rsidP="009B7A48">
            <w:pPr>
              <w:rPr>
                <w:b/>
              </w:rPr>
            </w:pPr>
          </w:p>
        </w:tc>
      </w:tr>
      <w:tr w:rsidR="008A0A5B" w14:paraId="757EEE60" w14:textId="77777777" w:rsidTr="008A0A5B">
        <w:tc>
          <w:tcPr>
            <w:tcW w:w="6228" w:type="dxa"/>
            <w:gridSpan w:val="4"/>
            <w:tcBorders>
              <w:top w:val="single" w:sz="4" w:space="0" w:color="auto"/>
              <w:bottom w:val="single" w:sz="4" w:space="0" w:color="auto"/>
            </w:tcBorders>
            <w:shd w:val="clear" w:color="auto" w:fill="auto"/>
          </w:tcPr>
          <w:p w14:paraId="73BCE173" w14:textId="77777777" w:rsidR="008A0A5B" w:rsidRPr="009E0E71" w:rsidRDefault="008A0A5B" w:rsidP="009B7A48">
            <w:pPr>
              <w:rPr>
                <w:b/>
              </w:rPr>
            </w:pPr>
            <w:r w:rsidRPr="009E0E71">
              <w:rPr>
                <w:b/>
              </w:rPr>
              <w:t>Return to Work Date</w:t>
            </w:r>
          </w:p>
          <w:p w14:paraId="3021EFB1" w14:textId="77777777" w:rsidR="008A0A5B" w:rsidRPr="009E0E71" w:rsidRDefault="008A0A5B" w:rsidP="009B7A48">
            <w:pPr>
              <w:rPr>
                <w:b/>
              </w:rPr>
            </w:pPr>
            <w:r>
              <w:t>Discuss an approximate or actual return date to allow you to consider issues such as cover arrangements, employee contact arrangements, OHU services, workplace adjustments</w:t>
            </w:r>
          </w:p>
        </w:tc>
        <w:tc>
          <w:tcPr>
            <w:tcW w:w="3411" w:type="dxa"/>
            <w:tcBorders>
              <w:top w:val="single" w:sz="4" w:space="0" w:color="auto"/>
              <w:bottom w:val="single" w:sz="4" w:space="0" w:color="auto"/>
            </w:tcBorders>
            <w:shd w:val="clear" w:color="auto" w:fill="auto"/>
          </w:tcPr>
          <w:p w14:paraId="20F516F8" w14:textId="77777777" w:rsidR="008A0A5B" w:rsidRPr="009E0E71" w:rsidRDefault="008A0A5B" w:rsidP="009B7A48">
            <w:pPr>
              <w:rPr>
                <w:b/>
              </w:rPr>
            </w:pPr>
          </w:p>
        </w:tc>
      </w:tr>
      <w:tr w:rsidR="008A0A5B" w14:paraId="4A5D1837" w14:textId="77777777" w:rsidTr="008A0A5B">
        <w:trPr>
          <w:trHeight w:val="555"/>
        </w:trPr>
        <w:tc>
          <w:tcPr>
            <w:tcW w:w="9639" w:type="dxa"/>
            <w:gridSpan w:val="5"/>
            <w:tcBorders>
              <w:top w:val="single" w:sz="4" w:space="0" w:color="auto"/>
              <w:left w:val="single" w:sz="4" w:space="0" w:color="auto"/>
              <w:bottom w:val="single" w:sz="4" w:space="0" w:color="auto"/>
              <w:right w:val="single" w:sz="4" w:space="0" w:color="auto"/>
            </w:tcBorders>
            <w:shd w:val="clear" w:color="auto" w:fill="auto"/>
          </w:tcPr>
          <w:p w14:paraId="218BC141" w14:textId="77777777" w:rsidR="008A0A5B" w:rsidRPr="009E0E71" w:rsidRDefault="008A0A5B" w:rsidP="009B7A48">
            <w:pPr>
              <w:rPr>
                <w:b/>
              </w:rPr>
            </w:pPr>
            <w:r w:rsidRPr="009E0E71">
              <w:rPr>
                <w:b/>
              </w:rPr>
              <w:t>Arrange a contact strategy</w:t>
            </w:r>
          </w:p>
          <w:p w14:paraId="09818F24" w14:textId="77777777" w:rsidR="008A0A5B" w:rsidRPr="006D3FFE" w:rsidRDefault="008A0A5B" w:rsidP="009B7A48">
            <w:r>
              <w:t>If not already done, explain that regular contact will be made to keep in touch with the employee during the absence. How often will you make contact with the employee? Who will make contact? What method will be used, i.e. telephone, email, text?</w:t>
            </w:r>
          </w:p>
        </w:tc>
      </w:tr>
      <w:tr w:rsidR="008A0A5B" w14:paraId="785E039E" w14:textId="77777777" w:rsidTr="008A0A5B">
        <w:trPr>
          <w:trHeight w:val="1232"/>
        </w:trPr>
        <w:tc>
          <w:tcPr>
            <w:tcW w:w="9639" w:type="dxa"/>
            <w:gridSpan w:val="5"/>
            <w:tcBorders>
              <w:top w:val="single" w:sz="4" w:space="0" w:color="auto"/>
              <w:left w:val="single" w:sz="4" w:space="0" w:color="auto"/>
              <w:bottom w:val="single" w:sz="4" w:space="0" w:color="auto"/>
              <w:right w:val="single" w:sz="4" w:space="0" w:color="auto"/>
            </w:tcBorders>
            <w:shd w:val="clear" w:color="auto" w:fill="auto"/>
          </w:tcPr>
          <w:p w14:paraId="7076E266" w14:textId="77777777" w:rsidR="008A0A5B" w:rsidRPr="009E0E71" w:rsidRDefault="008A0A5B" w:rsidP="009B7A48">
            <w:pPr>
              <w:rPr>
                <w:b/>
              </w:rPr>
            </w:pPr>
          </w:p>
          <w:p w14:paraId="1A8EEE70" w14:textId="340BCAF1" w:rsidR="008A0A5B" w:rsidRPr="009E0E71" w:rsidRDefault="008A0A5B" w:rsidP="009B7A48">
            <w:pPr>
              <w:rPr>
                <w:b/>
              </w:rPr>
            </w:pPr>
          </w:p>
        </w:tc>
      </w:tr>
      <w:tr w:rsidR="008A0A5B" w14:paraId="2649A58A" w14:textId="77777777" w:rsidTr="008A0A5B">
        <w:tc>
          <w:tcPr>
            <w:tcW w:w="9639" w:type="dxa"/>
            <w:gridSpan w:val="5"/>
            <w:tcBorders>
              <w:top w:val="single" w:sz="4" w:space="0" w:color="auto"/>
              <w:left w:val="single" w:sz="4" w:space="0" w:color="auto"/>
              <w:bottom w:val="single" w:sz="4" w:space="0" w:color="auto"/>
              <w:right w:val="single" w:sz="4" w:space="0" w:color="auto"/>
            </w:tcBorders>
            <w:shd w:val="clear" w:color="auto" w:fill="auto"/>
          </w:tcPr>
          <w:p w14:paraId="49BDC8CC" w14:textId="77777777" w:rsidR="008A0A5B" w:rsidRPr="009E0E71" w:rsidRDefault="008A0A5B" w:rsidP="009B7A48">
            <w:pPr>
              <w:rPr>
                <w:b/>
              </w:rPr>
            </w:pPr>
            <w:r w:rsidRPr="009E0E71">
              <w:rPr>
                <w:b/>
              </w:rPr>
              <w:t>Duties or tasks to be undertaken</w:t>
            </w:r>
          </w:p>
          <w:p w14:paraId="10CD1274" w14:textId="77777777" w:rsidR="008A0A5B" w:rsidRDefault="008A0A5B" w:rsidP="009B7A48">
            <w:r>
              <w:t>Describe the specific duties and tasks of the role. Include any physical requirements e.g. lifting, twisting, bending, sitting etc.</w:t>
            </w:r>
          </w:p>
        </w:tc>
      </w:tr>
      <w:tr w:rsidR="008A0A5B" w14:paraId="7517334A" w14:textId="77777777" w:rsidTr="008A0A5B">
        <w:trPr>
          <w:trHeight w:val="1345"/>
        </w:trPr>
        <w:tc>
          <w:tcPr>
            <w:tcW w:w="9639" w:type="dxa"/>
            <w:gridSpan w:val="5"/>
            <w:tcBorders>
              <w:top w:val="single" w:sz="4" w:space="0" w:color="auto"/>
            </w:tcBorders>
            <w:shd w:val="clear" w:color="auto" w:fill="auto"/>
          </w:tcPr>
          <w:p w14:paraId="48033596" w14:textId="28EFF0D9" w:rsidR="008A0A5B" w:rsidRPr="008A0A5B" w:rsidRDefault="008A0A5B" w:rsidP="008A0A5B"/>
        </w:tc>
      </w:tr>
      <w:tr w:rsidR="008A0A5B" w14:paraId="53B247C2" w14:textId="77777777" w:rsidTr="008A0A5B">
        <w:tc>
          <w:tcPr>
            <w:tcW w:w="9639" w:type="dxa"/>
            <w:gridSpan w:val="5"/>
            <w:shd w:val="clear" w:color="auto" w:fill="auto"/>
          </w:tcPr>
          <w:p w14:paraId="161789B5" w14:textId="77777777" w:rsidR="008A0A5B" w:rsidRPr="009E0E71" w:rsidRDefault="008A0A5B" w:rsidP="009B7A48">
            <w:pPr>
              <w:rPr>
                <w:b/>
              </w:rPr>
            </w:pPr>
            <w:r w:rsidRPr="009E0E71">
              <w:rPr>
                <w:b/>
              </w:rPr>
              <w:t>Specific duties or tasks to be avoided</w:t>
            </w:r>
          </w:p>
          <w:p w14:paraId="200AA6EB" w14:textId="77777777" w:rsidR="008A0A5B" w:rsidRDefault="008A0A5B" w:rsidP="009B7A48">
            <w:r>
              <w:t xml:space="preserve">Describe the specific duties and tasks to be avoided or restricted and whether this is reasonable in their substantive role. </w:t>
            </w:r>
          </w:p>
        </w:tc>
      </w:tr>
      <w:tr w:rsidR="008A0A5B" w14:paraId="005EB480" w14:textId="77777777" w:rsidTr="008A0A5B">
        <w:trPr>
          <w:trHeight w:val="1953"/>
        </w:trPr>
        <w:tc>
          <w:tcPr>
            <w:tcW w:w="9639" w:type="dxa"/>
            <w:gridSpan w:val="5"/>
            <w:shd w:val="clear" w:color="auto" w:fill="auto"/>
          </w:tcPr>
          <w:p w14:paraId="2A3F3930" w14:textId="49F5EEF9" w:rsidR="008A0A5B" w:rsidRPr="0005432B" w:rsidRDefault="008A0A5B" w:rsidP="0005432B">
            <w:pPr>
              <w:tabs>
                <w:tab w:val="left" w:pos="975"/>
              </w:tabs>
            </w:pPr>
          </w:p>
        </w:tc>
      </w:tr>
      <w:tr w:rsidR="008A0A5B" w14:paraId="3F1602AB" w14:textId="77777777" w:rsidTr="008A0A5B">
        <w:tc>
          <w:tcPr>
            <w:tcW w:w="9639" w:type="dxa"/>
            <w:gridSpan w:val="5"/>
            <w:shd w:val="clear" w:color="auto" w:fill="auto"/>
          </w:tcPr>
          <w:p w14:paraId="4C3F3830" w14:textId="77777777" w:rsidR="008A0A5B" w:rsidRPr="009E0E71" w:rsidRDefault="008A0A5B" w:rsidP="009B7A48">
            <w:pPr>
              <w:rPr>
                <w:b/>
              </w:rPr>
            </w:pPr>
            <w:r w:rsidRPr="009E0E71">
              <w:rPr>
                <w:b/>
              </w:rPr>
              <w:t>Workplace supports, aids or modifications to be provided</w:t>
            </w:r>
          </w:p>
          <w:p w14:paraId="305B714A" w14:textId="77777777" w:rsidR="008A0A5B" w:rsidRDefault="008A0A5B" w:rsidP="009B7A48">
            <w:r>
              <w:t xml:space="preserve">Describe workplace supports, aids or modifications, e.g. rest breaks, special tools, equipment, training, duties undertaken with a colleague </w:t>
            </w:r>
            <w:proofErr w:type="spellStart"/>
            <w:r>
              <w:t>etc</w:t>
            </w:r>
            <w:proofErr w:type="spellEnd"/>
            <w:r>
              <w:t xml:space="preserve"> that could be provided temporarily.</w:t>
            </w:r>
          </w:p>
        </w:tc>
      </w:tr>
      <w:tr w:rsidR="008A0A5B" w14:paraId="2E2D49EA" w14:textId="77777777" w:rsidTr="008A0A5B">
        <w:trPr>
          <w:trHeight w:val="70"/>
        </w:trPr>
        <w:tc>
          <w:tcPr>
            <w:tcW w:w="9639" w:type="dxa"/>
            <w:gridSpan w:val="5"/>
            <w:shd w:val="clear" w:color="auto" w:fill="auto"/>
          </w:tcPr>
          <w:p w14:paraId="4A712B58" w14:textId="77777777" w:rsidR="008A0A5B" w:rsidRDefault="008A0A5B" w:rsidP="009B7A48"/>
          <w:p w14:paraId="08227D4B" w14:textId="39BEA90E" w:rsidR="008A0A5B" w:rsidRDefault="008A0A5B" w:rsidP="009B7A48"/>
        </w:tc>
      </w:tr>
      <w:tr w:rsidR="008A0A5B" w14:paraId="4365F49C" w14:textId="77777777" w:rsidTr="008A0A5B">
        <w:tc>
          <w:tcPr>
            <w:tcW w:w="9639" w:type="dxa"/>
            <w:gridSpan w:val="5"/>
            <w:shd w:val="clear" w:color="auto" w:fill="auto"/>
          </w:tcPr>
          <w:p w14:paraId="1A79722A" w14:textId="77777777" w:rsidR="008A0A5B" w:rsidRPr="009E0E71" w:rsidRDefault="008A0A5B" w:rsidP="009B7A48">
            <w:pPr>
              <w:rPr>
                <w:b/>
              </w:rPr>
            </w:pPr>
            <w:r w:rsidRPr="009E0E71">
              <w:rPr>
                <w:b/>
              </w:rPr>
              <w:t>Medical advice</w:t>
            </w:r>
          </w:p>
          <w:p w14:paraId="401D6985" w14:textId="77777777" w:rsidR="008A0A5B" w:rsidRDefault="008A0A5B" w:rsidP="009B7A48">
            <w:r>
              <w:t>If you are unable to identify the duties, restrictions and adjustments consider if advice from OHU is appropriate? If OHU advice has been received, describe the details of the restrictions identified (if any), employee’s Fit Note or any other medical information provided. (See referral guidance for more details) What date or period(s) do these restrictions apply? If a phased return is identified, then the employee should return to full duties after a maximum period of 6 weeks, however this can be extended in some circumstances (</w:t>
            </w:r>
            <w:hyperlink r:id="rId11" w:history="1">
              <w:r>
                <w:rPr>
                  <w:rStyle w:val="Hyperlink"/>
                </w:rPr>
                <w:t>See Rehabilitation Policy for further details</w:t>
              </w:r>
            </w:hyperlink>
            <w:r>
              <w:t>)</w:t>
            </w:r>
          </w:p>
        </w:tc>
      </w:tr>
      <w:tr w:rsidR="008A0A5B" w14:paraId="7B9E0F9C" w14:textId="77777777" w:rsidTr="008A0A5B">
        <w:tc>
          <w:tcPr>
            <w:tcW w:w="9639" w:type="dxa"/>
            <w:gridSpan w:val="5"/>
            <w:shd w:val="clear" w:color="auto" w:fill="auto"/>
          </w:tcPr>
          <w:p w14:paraId="435D793D" w14:textId="77777777" w:rsidR="008A0A5B" w:rsidRDefault="008A0A5B" w:rsidP="009B7A48"/>
          <w:p w14:paraId="220381FA" w14:textId="7400F4CB" w:rsidR="008A0A5B" w:rsidRDefault="008A0A5B" w:rsidP="009B7A48"/>
        </w:tc>
      </w:tr>
      <w:tr w:rsidR="008A0A5B" w14:paraId="37B4668A" w14:textId="77777777" w:rsidTr="008A0A5B">
        <w:tc>
          <w:tcPr>
            <w:tcW w:w="9639" w:type="dxa"/>
            <w:gridSpan w:val="5"/>
            <w:shd w:val="clear" w:color="auto" w:fill="auto"/>
          </w:tcPr>
          <w:p w14:paraId="79C9D1EC" w14:textId="77777777" w:rsidR="008A0A5B" w:rsidRPr="009E0E71" w:rsidRDefault="008A0A5B" w:rsidP="009B7A48">
            <w:pPr>
              <w:rPr>
                <w:b/>
              </w:rPr>
            </w:pPr>
            <w:r w:rsidRPr="009E0E71">
              <w:rPr>
                <w:b/>
              </w:rPr>
              <w:t>Procedural information</w:t>
            </w:r>
          </w:p>
          <w:p w14:paraId="4E874D7C" w14:textId="77777777" w:rsidR="008A0A5B" w:rsidRDefault="008A0A5B" w:rsidP="009B7A48">
            <w:r>
              <w:t>Please ensure that the employee is informed of the procedural details and are aware of how it will progress if they remain absent</w:t>
            </w:r>
          </w:p>
        </w:tc>
      </w:tr>
      <w:tr w:rsidR="008A0A5B" w14:paraId="6697F762" w14:textId="77777777" w:rsidTr="008A0A5B">
        <w:tc>
          <w:tcPr>
            <w:tcW w:w="4068" w:type="dxa"/>
            <w:shd w:val="clear" w:color="auto" w:fill="auto"/>
          </w:tcPr>
          <w:p w14:paraId="1ECE8378" w14:textId="77777777" w:rsidR="008A0A5B" w:rsidRDefault="008A0A5B" w:rsidP="009B7A48">
            <w:r>
              <w:t>Start Date:</w:t>
            </w:r>
          </w:p>
        </w:tc>
        <w:tc>
          <w:tcPr>
            <w:tcW w:w="5571" w:type="dxa"/>
            <w:gridSpan w:val="4"/>
            <w:shd w:val="clear" w:color="auto" w:fill="auto"/>
          </w:tcPr>
          <w:p w14:paraId="73964312" w14:textId="77777777" w:rsidR="008A0A5B" w:rsidRDefault="008A0A5B" w:rsidP="009B7A48">
            <w:r>
              <w:t>Review Date:</w:t>
            </w:r>
          </w:p>
        </w:tc>
      </w:tr>
      <w:tr w:rsidR="008A0A5B" w14:paraId="42DFEE91" w14:textId="77777777" w:rsidTr="008A0A5B">
        <w:tc>
          <w:tcPr>
            <w:tcW w:w="4068" w:type="dxa"/>
            <w:shd w:val="clear" w:color="auto" w:fill="auto"/>
          </w:tcPr>
          <w:p w14:paraId="6EFA4F87" w14:textId="77777777" w:rsidR="008A0A5B" w:rsidRDefault="008A0A5B" w:rsidP="009B7A48">
            <w:r>
              <w:t>Review Date:</w:t>
            </w:r>
          </w:p>
        </w:tc>
        <w:tc>
          <w:tcPr>
            <w:tcW w:w="5571" w:type="dxa"/>
            <w:gridSpan w:val="4"/>
            <w:shd w:val="clear" w:color="auto" w:fill="auto"/>
          </w:tcPr>
          <w:p w14:paraId="13C9E196" w14:textId="77777777" w:rsidR="008A0A5B" w:rsidRDefault="008A0A5B" w:rsidP="009B7A48">
            <w:r>
              <w:t>Review Date:</w:t>
            </w:r>
          </w:p>
        </w:tc>
      </w:tr>
      <w:tr w:rsidR="008A0A5B" w14:paraId="7CD59C2C" w14:textId="77777777" w:rsidTr="008A0A5B">
        <w:tc>
          <w:tcPr>
            <w:tcW w:w="4068" w:type="dxa"/>
            <w:shd w:val="clear" w:color="auto" w:fill="auto"/>
          </w:tcPr>
          <w:p w14:paraId="23CFF78F" w14:textId="77777777" w:rsidR="008A0A5B" w:rsidRDefault="008A0A5B" w:rsidP="009B7A48">
            <w:r>
              <w:t>Review Date:</w:t>
            </w:r>
          </w:p>
        </w:tc>
        <w:tc>
          <w:tcPr>
            <w:tcW w:w="5571" w:type="dxa"/>
            <w:gridSpan w:val="4"/>
            <w:shd w:val="clear" w:color="auto" w:fill="auto"/>
          </w:tcPr>
          <w:p w14:paraId="7C58FC57" w14:textId="77777777" w:rsidR="008A0A5B" w:rsidRDefault="008A0A5B" w:rsidP="009B7A48">
            <w:r>
              <w:t>Review Date:</w:t>
            </w:r>
          </w:p>
        </w:tc>
      </w:tr>
      <w:tr w:rsidR="008A0A5B" w14:paraId="76F3282E" w14:textId="77777777" w:rsidTr="008A0A5B">
        <w:tc>
          <w:tcPr>
            <w:tcW w:w="9639" w:type="dxa"/>
            <w:gridSpan w:val="5"/>
            <w:shd w:val="clear" w:color="auto" w:fill="auto"/>
          </w:tcPr>
          <w:p w14:paraId="29D54CE1" w14:textId="77777777" w:rsidR="008A0A5B" w:rsidRPr="009E0E71" w:rsidRDefault="008A0A5B" w:rsidP="009B7A48">
            <w:pPr>
              <w:rPr>
                <w:b/>
              </w:rPr>
            </w:pPr>
            <w:r w:rsidRPr="009E0E71">
              <w:rPr>
                <w:b/>
              </w:rPr>
              <w:t>Notes/Additional Information</w:t>
            </w:r>
          </w:p>
        </w:tc>
      </w:tr>
      <w:tr w:rsidR="008A0A5B" w14:paraId="6BEA5F50" w14:textId="77777777" w:rsidTr="008A0A5B">
        <w:tc>
          <w:tcPr>
            <w:tcW w:w="9639" w:type="dxa"/>
            <w:gridSpan w:val="5"/>
            <w:shd w:val="clear" w:color="auto" w:fill="auto"/>
          </w:tcPr>
          <w:p w14:paraId="4A63A629" w14:textId="171E6FDA" w:rsidR="008A0A5B" w:rsidRDefault="008A0A5B" w:rsidP="009B7A48"/>
        </w:tc>
      </w:tr>
      <w:tr w:rsidR="008A0A5B" w14:paraId="4BEC2D84" w14:textId="77777777" w:rsidTr="008A0A5B">
        <w:tc>
          <w:tcPr>
            <w:tcW w:w="9639" w:type="dxa"/>
            <w:gridSpan w:val="5"/>
            <w:tcBorders>
              <w:top w:val="thinThickThinSmallGap" w:sz="24" w:space="0" w:color="auto"/>
              <w:bottom w:val="thinThickThinSmallGap" w:sz="24" w:space="0" w:color="auto"/>
            </w:tcBorders>
            <w:shd w:val="clear" w:color="auto" w:fill="auto"/>
          </w:tcPr>
          <w:p w14:paraId="195779E6" w14:textId="77777777" w:rsidR="008A0A5B" w:rsidRDefault="008A0A5B" w:rsidP="009B7A48">
            <w:r w:rsidRPr="009E0E71">
              <w:rPr>
                <w:b/>
              </w:rPr>
              <w:lastRenderedPageBreak/>
              <w:t>AGREEMENT:</w:t>
            </w:r>
          </w:p>
        </w:tc>
      </w:tr>
      <w:tr w:rsidR="008A0A5B" w14:paraId="63108041" w14:textId="77777777" w:rsidTr="008A0A5B">
        <w:tc>
          <w:tcPr>
            <w:tcW w:w="5328" w:type="dxa"/>
            <w:gridSpan w:val="3"/>
            <w:tcBorders>
              <w:top w:val="thinThickThinSmallGap" w:sz="24" w:space="0" w:color="auto"/>
              <w:bottom w:val="single" w:sz="4" w:space="0" w:color="auto"/>
            </w:tcBorders>
            <w:shd w:val="clear" w:color="auto" w:fill="auto"/>
          </w:tcPr>
          <w:p w14:paraId="3E9B0D4D" w14:textId="77777777" w:rsidR="008A0A5B" w:rsidRDefault="008A0A5B" w:rsidP="009B7A48">
            <w:r>
              <w:t>Employee Signature:</w:t>
            </w:r>
          </w:p>
        </w:tc>
        <w:tc>
          <w:tcPr>
            <w:tcW w:w="4311" w:type="dxa"/>
            <w:gridSpan w:val="2"/>
            <w:shd w:val="clear" w:color="auto" w:fill="auto"/>
          </w:tcPr>
          <w:p w14:paraId="5D5A0F79" w14:textId="77777777" w:rsidR="008A0A5B" w:rsidRDefault="008A0A5B" w:rsidP="009B7A48">
            <w:r>
              <w:t>Date:</w:t>
            </w:r>
          </w:p>
        </w:tc>
      </w:tr>
      <w:tr w:rsidR="008A0A5B" w14:paraId="7EA7C4D3" w14:textId="77777777" w:rsidTr="008A0A5B">
        <w:tc>
          <w:tcPr>
            <w:tcW w:w="5328" w:type="dxa"/>
            <w:gridSpan w:val="3"/>
            <w:tcBorders>
              <w:top w:val="single" w:sz="4" w:space="0" w:color="auto"/>
            </w:tcBorders>
            <w:shd w:val="clear" w:color="auto" w:fill="auto"/>
          </w:tcPr>
          <w:p w14:paraId="0B151BA7" w14:textId="77777777" w:rsidR="008A0A5B" w:rsidRDefault="008A0A5B" w:rsidP="009B7A48">
            <w:r>
              <w:t>Manager Signature:</w:t>
            </w:r>
          </w:p>
        </w:tc>
        <w:tc>
          <w:tcPr>
            <w:tcW w:w="4311" w:type="dxa"/>
            <w:gridSpan w:val="2"/>
            <w:shd w:val="clear" w:color="auto" w:fill="auto"/>
          </w:tcPr>
          <w:p w14:paraId="43D28792" w14:textId="77777777" w:rsidR="008A0A5B" w:rsidRDefault="008A0A5B" w:rsidP="009B7A48">
            <w:r>
              <w:t>Date:</w:t>
            </w:r>
          </w:p>
        </w:tc>
      </w:tr>
    </w:tbl>
    <w:p w14:paraId="4E92437D" w14:textId="38F48FCD" w:rsidR="008A0A5B" w:rsidRDefault="008A0A5B"/>
    <w:p w14:paraId="193D85C4" w14:textId="7F31B068" w:rsidR="0005432B" w:rsidRPr="0005432B" w:rsidRDefault="0005432B">
      <w:pPr>
        <w:rPr>
          <w:rFonts w:ascii="Arial" w:hAnsi="Arial" w:cs="Arial"/>
          <w:b/>
          <w:sz w:val="24"/>
          <w:szCs w:val="24"/>
          <w:u w:val="single"/>
        </w:rPr>
      </w:pPr>
      <w:r w:rsidRPr="0005432B">
        <w:rPr>
          <w:rFonts w:ascii="Arial" w:hAnsi="Arial" w:cs="Arial"/>
          <w:b/>
          <w:sz w:val="24"/>
          <w:szCs w:val="24"/>
          <w:u w:val="single"/>
        </w:rPr>
        <w:t>Appendix 3</w:t>
      </w:r>
    </w:p>
    <w:p w14:paraId="072F5545" w14:textId="5CA5F60B" w:rsidR="0005432B" w:rsidRPr="0005432B" w:rsidRDefault="0005432B">
      <w:pPr>
        <w:rPr>
          <w:rFonts w:ascii="Arial" w:hAnsi="Arial" w:cs="Arial"/>
          <w:b/>
          <w:sz w:val="24"/>
          <w:szCs w:val="24"/>
          <w:u w:val="single"/>
        </w:rPr>
      </w:pPr>
      <w:r w:rsidRPr="0005432B">
        <w:rPr>
          <w:rFonts w:ascii="Arial" w:hAnsi="Arial" w:cs="Arial"/>
          <w:b/>
          <w:sz w:val="24"/>
          <w:szCs w:val="24"/>
          <w:u w:val="single"/>
        </w:rPr>
        <w:t xml:space="preserve">Wellbeing </w:t>
      </w:r>
      <w:proofErr w:type="gramStart"/>
      <w:r w:rsidRPr="0005432B">
        <w:rPr>
          <w:rFonts w:ascii="Arial" w:hAnsi="Arial" w:cs="Arial"/>
          <w:b/>
          <w:sz w:val="24"/>
          <w:szCs w:val="24"/>
          <w:u w:val="single"/>
        </w:rPr>
        <w:t>Through</w:t>
      </w:r>
      <w:proofErr w:type="gramEnd"/>
      <w:r w:rsidRPr="0005432B">
        <w:rPr>
          <w:rFonts w:ascii="Arial" w:hAnsi="Arial" w:cs="Arial"/>
          <w:b/>
          <w:sz w:val="24"/>
          <w:szCs w:val="24"/>
          <w:u w:val="single"/>
        </w:rPr>
        <w:t xml:space="preserve"> Work leaflet (front cover)</w:t>
      </w:r>
    </w:p>
    <w:p w14:paraId="65DCE95F" w14:textId="66F1D87F" w:rsidR="0005432B" w:rsidRDefault="0005432B"/>
    <w:p w14:paraId="670B6B0F" w14:textId="2F15D024" w:rsidR="0005432B" w:rsidRPr="0005432B" w:rsidRDefault="0005432B">
      <w:r>
        <w:rPr>
          <w:noProof/>
          <w:lang w:eastAsia="en-GB"/>
        </w:rPr>
        <w:drawing>
          <wp:inline distT="0" distB="0" distL="0" distR="0" wp14:anchorId="72DEC5C6" wp14:editId="727BEC20">
            <wp:extent cx="5521569" cy="5668486"/>
            <wp:effectExtent l="0" t="0" r="317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527" t="18332" r="37657" b="14474"/>
                    <a:stretch/>
                  </pic:blipFill>
                  <pic:spPr bwMode="auto">
                    <a:xfrm>
                      <a:off x="0" y="0"/>
                      <a:ext cx="5547242" cy="5694842"/>
                    </a:xfrm>
                    <a:prstGeom prst="rect">
                      <a:avLst/>
                    </a:prstGeom>
                    <a:ln>
                      <a:noFill/>
                    </a:ln>
                    <a:extLst>
                      <a:ext uri="{53640926-AAD7-44D8-BBD7-CCE9431645EC}">
                        <a14:shadowObscured xmlns:a14="http://schemas.microsoft.com/office/drawing/2010/main"/>
                      </a:ext>
                    </a:extLst>
                  </pic:spPr>
                </pic:pic>
              </a:graphicData>
            </a:graphic>
          </wp:inline>
        </w:drawing>
      </w:r>
    </w:p>
    <w:p w14:paraId="4FC4AC54" w14:textId="471404B5" w:rsidR="008A0A5B" w:rsidRDefault="008A0A5B">
      <w:pPr>
        <w:rPr>
          <w:b/>
          <w:sz w:val="28"/>
          <w:szCs w:val="28"/>
        </w:rPr>
      </w:pPr>
    </w:p>
    <w:p w14:paraId="660566B3" w14:textId="7841BDC9" w:rsidR="008A0A5B" w:rsidRDefault="008A0A5B">
      <w:pPr>
        <w:rPr>
          <w:b/>
          <w:sz w:val="28"/>
          <w:szCs w:val="28"/>
        </w:rPr>
      </w:pPr>
    </w:p>
    <w:p w14:paraId="0D1AC348" w14:textId="56C24CFD" w:rsidR="008A0A5B" w:rsidRDefault="008A0A5B">
      <w:pPr>
        <w:rPr>
          <w:b/>
          <w:sz w:val="28"/>
          <w:szCs w:val="28"/>
        </w:rPr>
      </w:pPr>
    </w:p>
    <w:p w14:paraId="6F420835" w14:textId="259CFE58" w:rsidR="00047149" w:rsidRDefault="001F19F9">
      <w:pPr>
        <w:rPr>
          <w:b/>
          <w:sz w:val="28"/>
          <w:szCs w:val="28"/>
        </w:rPr>
      </w:pPr>
      <w:r w:rsidRPr="001F19F9">
        <w:rPr>
          <w:b/>
          <w:sz w:val="28"/>
          <w:szCs w:val="28"/>
        </w:rPr>
        <w:lastRenderedPageBreak/>
        <w:t>References</w:t>
      </w:r>
    </w:p>
    <w:p w14:paraId="6B613764" w14:textId="5D649A7C" w:rsidR="00616645" w:rsidRPr="00616645" w:rsidRDefault="00822166">
      <w:pPr>
        <w:rPr>
          <w:sz w:val="24"/>
          <w:szCs w:val="24"/>
        </w:rPr>
      </w:pPr>
      <w:r>
        <w:rPr>
          <w:sz w:val="24"/>
          <w:szCs w:val="24"/>
        </w:rPr>
        <w:t>ACAS. (</w:t>
      </w:r>
      <w:r w:rsidR="00616645">
        <w:rPr>
          <w:sz w:val="24"/>
          <w:szCs w:val="24"/>
        </w:rPr>
        <w:t>2016</w:t>
      </w:r>
      <w:r>
        <w:rPr>
          <w:sz w:val="24"/>
          <w:szCs w:val="24"/>
        </w:rPr>
        <w:t>)</w:t>
      </w:r>
      <w:r w:rsidR="00616645">
        <w:rPr>
          <w:sz w:val="24"/>
          <w:szCs w:val="24"/>
        </w:rPr>
        <w:t xml:space="preserve">. </w:t>
      </w:r>
      <w:r w:rsidR="00616645" w:rsidRPr="00616645">
        <w:rPr>
          <w:i/>
          <w:sz w:val="24"/>
          <w:szCs w:val="24"/>
        </w:rPr>
        <w:t>Independent research report on the management of mental health at work</w:t>
      </w:r>
      <w:r w:rsidR="00616645">
        <w:rPr>
          <w:sz w:val="24"/>
          <w:szCs w:val="24"/>
        </w:rPr>
        <w:t xml:space="preserve"> (online) Available at: </w:t>
      </w:r>
      <w:hyperlink r:id="rId13" w:anchor="5:-learning-points-and-recommendations-for-the-promotion-of-positive-mental-health-at-work" w:history="1">
        <w:r w:rsidR="00616645" w:rsidRPr="002B49D1">
          <w:rPr>
            <w:rStyle w:val="Hyperlink"/>
            <w:sz w:val="24"/>
            <w:szCs w:val="24"/>
          </w:rPr>
          <w:t>https://www.acas.org.uk/the-management-of-mental-health-at-work#5:-learning-points-and-recommendations-for-the-promotion-of-positive-mental-health-at-work</w:t>
        </w:r>
      </w:hyperlink>
      <w:r w:rsidR="00616645">
        <w:rPr>
          <w:sz w:val="24"/>
          <w:szCs w:val="24"/>
        </w:rPr>
        <w:t xml:space="preserve"> (Accessed 26 June 2020)</w:t>
      </w:r>
    </w:p>
    <w:p w14:paraId="31945E14" w14:textId="6DB89B2A" w:rsidR="009E7686" w:rsidRDefault="009E7686">
      <w:pPr>
        <w:rPr>
          <w:rFonts w:cstheme="minorHAnsi"/>
          <w:sz w:val="24"/>
          <w:szCs w:val="24"/>
        </w:rPr>
      </w:pPr>
      <w:r>
        <w:rPr>
          <w:rFonts w:cstheme="minorHAnsi"/>
          <w:sz w:val="24"/>
          <w:szCs w:val="24"/>
        </w:rPr>
        <w:t>ACAS</w:t>
      </w:r>
      <w:r w:rsidR="00822166">
        <w:rPr>
          <w:rFonts w:cstheme="minorHAnsi"/>
          <w:sz w:val="24"/>
          <w:szCs w:val="24"/>
        </w:rPr>
        <w:t>. (</w:t>
      </w:r>
      <w:r>
        <w:rPr>
          <w:rFonts w:cstheme="minorHAnsi"/>
          <w:sz w:val="24"/>
          <w:szCs w:val="24"/>
        </w:rPr>
        <w:t>2020</w:t>
      </w:r>
      <w:r w:rsidR="00822166">
        <w:rPr>
          <w:rFonts w:cstheme="minorHAnsi"/>
          <w:sz w:val="24"/>
          <w:szCs w:val="24"/>
        </w:rPr>
        <w:t>)</w:t>
      </w:r>
      <w:r>
        <w:rPr>
          <w:rFonts w:cstheme="minorHAnsi"/>
          <w:sz w:val="24"/>
          <w:szCs w:val="24"/>
        </w:rPr>
        <w:t xml:space="preserve">. </w:t>
      </w:r>
      <w:r w:rsidRPr="009E7686">
        <w:rPr>
          <w:rFonts w:cstheme="minorHAnsi"/>
          <w:i/>
          <w:sz w:val="24"/>
          <w:szCs w:val="24"/>
        </w:rPr>
        <w:t>Supporting mental health in the workplace</w:t>
      </w:r>
      <w:r>
        <w:rPr>
          <w:rFonts w:cstheme="minorHAnsi"/>
          <w:sz w:val="24"/>
          <w:szCs w:val="24"/>
        </w:rPr>
        <w:t xml:space="preserve"> (online) Available at: </w:t>
      </w:r>
      <w:hyperlink r:id="rId14" w:history="1">
        <w:r w:rsidRPr="00F8164B">
          <w:rPr>
            <w:rStyle w:val="Hyperlink"/>
            <w:rFonts w:cstheme="minorHAnsi"/>
            <w:sz w:val="24"/>
            <w:szCs w:val="24"/>
          </w:rPr>
          <w:t>https://www.acas.org.uk/supporting-mental-health-workplace</w:t>
        </w:r>
      </w:hyperlink>
      <w:r>
        <w:rPr>
          <w:rFonts w:cstheme="minorHAnsi"/>
          <w:sz w:val="24"/>
          <w:szCs w:val="24"/>
        </w:rPr>
        <w:t xml:space="preserve"> (Accessed 15 June 2020)</w:t>
      </w:r>
    </w:p>
    <w:p w14:paraId="68CDB4AB" w14:textId="0629CCA7" w:rsidR="00D02D01" w:rsidRDefault="00D02D01" w:rsidP="00D02D01">
      <w:pPr>
        <w:rPr>
          <w:rFonts w:cstheme="minorHAnsi"/>
          <w:sz w:val="24"/>
          <w:szCs w:val="24"/>
        </w:rPr>
      </w:pPr>
      <w:r w:rsidRPr="00D02D01">
        <w:rPr>
          <w:rFonts w:cstheme="minorHAnsi"/>
          <w:sz w:val="24"/>
          <w:szCs w:val="24"/>
        </w:rPr>
        <w:t xml:space="preserve">Anderson, V. (2009). </w:t>
      </w:r>
      <w:r w:rsidRPr="00D02D01">
        <w:rPr>
          <w:rFonts w:cstheme="minorHAnsi"/>
          <w:i/>
          <w:iCs/>
          <w:sz w:val="24"/>
          <w:szCs w:val="24"/>
        </w:rPr>
        <w:t>Research Methods in Human Resource Management.</w:t>
      </w:r>
      <w:r w:rsidRPr="00D02D01">
        <w:rPr>
          <w:rFonts w:cstheme="minorHAnsi"/>
          <w:sz w:val="24"/>
          <w:szCs w:val="24"/>
        </w:rPr>
        <w:t xml:space="preserve"> 2</w:t>
      </w:r>
      <w:r w:rsidRPr="00D02D01">
        <w:rPr>
          <w:rFonts w:cstheme="minorHAnsi"/>
          <w:sz w:val="24"/>
          <w:szCs w:val="24"/>
          <w:vertAlign w:val="superscript"/>
        </w:rPr>
        <w:t>nd</w:t>
      </w:r>
      <w:r w:rsidRPr="00D02D01">
        <w:rPr>
          <w:rFonts w:cstheme="minorHAnsi"/>
          <w:sz w:val="24"/>
          <w:szCs w:val="24"/>
        </w:rPr>
        <w:t xml:space="preserve"> </w:t>
      </w:r>
      <w:proofErr w:type="spellStart"/>
      <w:r w:rsidRPr="00D02D01">
        <w:rPr>
          <w:rFonts w:cstheme="minorHAnsi"/>
          <w:sz w:val="24"/>
          <w:szCs w:val="24"/>
        </w:rPr>
        <w:t>edn</w:t>
      </w:r>
      <w:proofErr w:type="spellEnd"/>
      <w:r w:rsidRPr="00D02D01">
        <w:rPr>
          <w:rFonts w:cstheme="minorHAnsi"/>
          <w:sz w:val="24"/>
          <w:szCs w:val="24"/>
        </w:rPr>
        <w:t>. London: CIPD.</w:t>
      </w:r>
    </w:p>
    <w:p w14:paraId="0C9CE223" w14:textId="799D9FA0" w:rsidR="005A7CE3" w:rsidRPr="00D02D01" w:rsidRDefault="00822166" w:rsidP="00D02D01">
      <w:pPr>
        <w:rPr>
          <w:rFonts w:cstheme="minorHAnsi"/>
          <w:sz w:val="24"/>
          <w:szCs w:val="24"/>
        </w:rPr>
      </w:pPr>
      <w:r>
        <w:rPr>
          <w:rFonts w:cstheme="minorHAnsi"/>
          <w:sz w:val="24"/>
          <w:szCs w:val="24"/>
        </w:rPr>
        <w:t>CIPD. (</w:t>
      </w:r>
      <w:r w:rsidR="005A7CE3">
        <w:rPr>
          <w:rFonts w:cstheme="minorHAnsi"/>
          <w:sz w:val="24"/>
          <w:szCs w:val="24"/>
        </w:rPr>
        <w:t>2018</w:t>
      </w:r>
      <w:r>
        <w:rPr>
          <w:rFonts w:cstheme="minorHAnsi"/>
          <w:sz w:val="24"/>
          <w:szCs w:val="24"/>
        </w:rPr>
        <w:t>)</w:t>
      </w:r>
      <w:r w:rsidR="005A7CE3">
        <w:rPr>
          <w:rFonts w:cstheme="minorHAnsi"/>
          <w:sz w:val="24"/>
          <w:szCs w:val="24"/>
        </w:rPr>
        <w:t xml:space="preserve">. </w:t>
      </w:r>
      <w:r w:rsidR="005A7CE3" w:rsidRPr="005A7CE3">
        <w:rPr>
          <w:rFonts w:cstheme="minorHAnsi"/>
          <w:i/>
          <w:sz w:val="24"/>
          <w:szCs w:val="24"/>
        </w:rPr>
        <w:t>Supporting mental health at work</w:t>
      </w:r>
      <w:r w:rsidR="005A7CE3">
        <w:rPr>
          <w:rFonts w:cstheme="minorHAnsi"/>
          <w:sz w:val="24"/>
          <w:szCs w:val="24"/>
        </w:rPr>
        <w:t xml:space="preserve"> (online) Available at: </w:t>
      </w:r>
      <w:hyperlink r:id="rId15" w:history="1">
        <w:r w:rsidR="005A7CE3" w:rsidRPr="002B49D1">
          <w:rPr>
            <w:rStyle w:val="Hyperlink"/>
            <w:rFonts w:cstheme="minorHAnsi"/>
            <w:sz w:val="24"/>
            <w:szCs w:val="24"/>
          </w:rPr>
          <w:t>https://www.cipd.co.uk/Images/mental-health-at-work-1_tcm18-10567.pdf</w:t>
        </w:r>
      </w:hyperlink>
      <w:r w:rsidR="005A7CE3">
        <w:rPr>
          <w:rFonts w:cstheme="minorHAnsi"/>
          <w:sz w:val="24"/>
          <w:szCs w:val="24"/>
        </w:rPr>
        <w:t xml:space="preserve"> (Accessed 26 June 2020)</w:t>
      </w:r>
    </w:p>
    <w:p w14:paraId="4781D00D" w14:textId="567C14FB" w:rsidR="005A47A2" w:rsidRDefault="005A47A2">
      <w:pPr>
        <w:rPr>
          <w:rFonts w:cstheme="minorHAnsi"/>
          <w:sz w:val="24"/>
          <w:szCs w:val="24"/>
        </w:rPr>
      </w:pPr>
      <w:r>
        <w:rPr>
          <w:rFonts w:cstheme="minorHAnsi"/>
          <w:sz w:val="24"/>
          <w:szCs w:val="24"/>
        </w:rPr>
        <w:t>CIPD</w:t>
      </w:r>
      <w:r w:rsidR="00822166">
        <w:rPr>
          <w:rFonts w:cstheme="minorHAnsi"/>
          <w:sz w:val="24"/>
          <w:szCs w:val="24"/>
        </w:rPr>
        <w:t>.</w:t>
      </w:r>
      <w:r>
        <w:rPr>
          <w:rFonts w:cstheme="minorHAnsi"/>
          <w:sz w:val="24"/>
          <w:szCs w:val="24"/>
        </w:rPr>
        <w:t xml:space="preserve"> </w:t>
      </w:r>
      <w:r w:rsidR="00822166">
        <w:rPr>
          <w:rFonts w:cstheme="minorHAnsi"/>
          <w:sz w:val="24"/>
          <w:szCs w:val="24"/>
        </w:rPr>
        <w:t>(</w:t>
      </w:r>
      <w:r>
        <w:rPr>
          <w:rFonts w:cstheme="minorHAnsi"/>
          <w:sz w:val="24"/>
          <w:szCs w:val="24"/>
        </w:rPr>
        <w:t>2020</w:t>
      </w:r>
      <w:r w:rsidR="00822166">
        <w:rPr>
          <w:rFonts w:cstheme="minorHAnsi"/>
          <w:sz w:val="24"/>
          <w:szCs w:val="24"/>
        </w:rPr>
        <w:t>)</w:t>
      </w:r>
      <w:r>
        <w:rPr>
          <w:rFonts w:cstheme="minorHAnsi"/>
          <w:sz w:val="24"/>
          <w:szCs w:val="24"/>
        </w:rPr>
        <w:t xml:space="preserve">. </w:t>
      </w:r>
      <w:r w:rsidRPr="005A47A2">
        <w:rPr>
          <w:rFonts w:cstheme="minorHAnsi"/>
          <w:i/>
          <w:sz w:val="24"/>
          <w:szCs w:val="24"/>
        </w:rPr>
        <w:t>Health and well-being survey at work 2020</w:t>
      </w:r>
      <w:r>
        <w:rPr>
          <w:rFonts w:cstheme="minorHAnsi"/>
          <w:sz w:val="24"/>
          <w:szCs w:val="24"/>
        </w:rPr>
        <w:t xml:space="preserve"> (online) Available at: </w:t>
      </w:r>
      <w:hyperlink r:id="rId16" w:history="1">
        <w:r w:rsidRPr="003C41C5">
          <w:rPr>
            <w:rStyle w:val="Hyperlink"/>
            <w:rFonts w:cstheme="minorHAnsi"/>
            <w:sz w:val="24"/>
            <w:szCs w:val="24"/>
          </w:rPr>
          <w:t>https://www.cipd.co.uk/Images/infographic-2020_tcm18-40892.pdf</w:t>
        </w:r>
      </w:hyperlink>
      <w:r>
        <w:rPr>
          <w:rFonts w:cstheme="minorHAnsi"/>
          <w:sz w:val="24"/>
          <w:szCs w:val="24"/>
        </w:rPr>
        <w:t xml:space="preserve"> (Accessed 16 June 2020)</w:t>
      </w:r>
    </w:p>
    <w:p w14:paraId="713DBED7" w14:textId="6EC412FC" w:rsidR="007B0F8F" w:rsidRPr="009E7686" w:rsidRDefault="007B0F8F">
      <w:pPr>
        <w:rPr>
          <w:rFonts w:cstheme="minorHAnsi"/>
          <w:sz w:val="24"/>
          <w:szCs w:val="24"/>
        </w:rPr>
      </w:pPr>
      <w:r>
        <w:rPr>
          <w:rFonts w:cstheme="minorHAnsi"/>
          <w:sz w:val="24"/>
          <w:szCs w:val="24"/>
        </w:rPr>
        <w:t xml:space="preserve">HR magazine. (2020). Why it pays to look after your employees’ health (online) Available at: </w:t>
      </w:r>
      <w:hyperlink r:id="rId17" w:history="1">
        <w:r w:rsidRPr="00187460">
          <w:rPr>
            <w:rStyle w:val="Hyperlink"/>
            <w:rFonts w:cstheme="minorHAnsi"/>
            <w:sz w:val="24"/>
            <w:szCs w:val="24"/>
          </w:rPr>
          <w:t>https://www.hrmagazine.co.uk/article-details/why-it-pays-to-look-after-your-employees-health</w:t>
        </w:r>
      </w:hyperlink>
      <w:r>
        <w:rPr>
          <w:rFonts w:cstheme="minorHAnsi"/>
          <w:sz w:val="24"/>
          <w:szCs w:val="24"/>
        </w:rPr>
        <w:t xml:space="preserve"> </w:t>
      </w:r>
      <w:r w:rsidR="004750E4">
        <w:rPr>
          <w:rFonts w:cstheme="minorHAnsi"/>
          <w:sz w:val="24"/>
          <w:szCs w:val="24"/>
        </w:rPr>
        <w:t>(Accessed 1 July 2020)</w:t>
      </w:r>
    </w:p>
    <w:p w14:paraId="5E16FA69" w14:textId="18C88128" w:rsidR="001F19F9" w:rsidRDefault="001F19F9">
      <w:pPr>
        <w:rPr>
          <w:sz w:val="24"/>
          <w:szCs w:val="24"/>
        </w:rPr>
      </w:pPr>
      <w:r>
        <w:rPr>
          <w:sz w:val="24"/>
          <w:szCs w:val="24"/>
        </w:rPr>
        <w:t>Mind</w:t>
      </w:r>
      <w:r w:rsidR="00822166">
        <w:rPr>
          <w:sz w:val="24"/>
          <w:szCs w:val="24"/>
        </w:rPr>
        <w:t xml:space="preserve"> charity. (</w:t>
      </w:r>
      <w:r>
        <w:rPr>
          <w:sz w:val="24"/>
          <w:szCs w:val="24"/>
        </w:rPr>
        <w:t>2020</w:t>
      </w:r>
      <w:r w:rsidR="00822166">
        <w:rPr>
          <w:sz w:val="24"/>
          <w:szCs w:val="24"/>
        </w:rPr>
        <w:t>)</w:t>
      </w:r>
      <w:r>
        <w:rPr>
          <w:sz w:val="24"/>
          <w:szCs w:val="24"/>
        </w:rPr>
        <w:t xml:space="preserve">. </w:t>
      </w:r>
      <w:proofErr w:type="gramStart"/>
      <w:r w:rsidRPr="001F19F9">
        <w:rPr>
          <w:i/>
          <w:sz w:val="24"/>
          <w:szCs w:val="24"/>
        </w:rPr>
        <w:t>What</w:t>
      </w:r>
      <w:proofErr w:type="gramEnd"/>
      <w:r w:rsidRPr="001F19F9">
        <w:rPr>
          <w:i/>
          <w:sz w:val="24"/>
          <w:szCs w:val="24"/>
        </w:rPr>
        <w:t xml:space="preserve"> we do</w:t>
      </w:r>
      <w:r>
        <w:rPr>
          <w:i/>
          <w:sz w:val="24"/>
          <w:szCs w:val="24"/>
        </w:rPr>
        <w:t xml:space="preserve"> </w:t>
      </w:r>
      <w:r>
        <w:rPr>
          <w:sz w:val="24"/>
          <w:szCs w:val="24"/>
        </w:rPr>
        <w:t xml:space="preserve">(online) Available at: </w:t>
      </w:r>
      <w:hyperlink r:id="rId18" w:history="1">
        <w:r w:rsidRPr="00F8164B">
          <w:rPr>
            <w:rStyle w:val="Hyperlink"/>
            <w:sz w:val="24"/>
            <w:szCs w:val="24"/>
          </w:rPr>
          <w:t>https://www.mind.org.uk/about-us/what-we-do/</w:t>
        </w:r>
      </w:hyperlink>
      <w:r>
        <w:rPr>
          <w:sz w:val="24"/>
          <w:szCs w:val="24"/>
        </w:rPr>
        <w:t xml:space="preserve"> (Accessed 15 June 2020)</w:t>
      </w:r>
    </w:p>
    <w:sdt>
      <w:sdtPr>
        <w:id w:val="1685163633"/>
        <w:bibliography/>
      </w:sdtPr>
      <w:sdtEndPr/>
      <w:sdtContent>
        <w:p w14:paraId="6CBE17E4" w14:textId="513E21E6" w:rsidR="00334FA7" w:rsidRPr="005F5A6E" w:rsidRDefault="00334FA7" w:rsidP="005F5A6E">
          <w:pPr>
            <w:pStyle w:val="Bibliography"/>
            <w:rPr>
              <w:noProof/>
              <w:sz w:val="24"/>
              <w:szCs w:val="24"/>
              <w:lang w:val="en-US"/>
            </w:rPr>
          </w:pPr>
          <w:r w:rsidRPr="005F5A6E">
            <w:rPr>
              <w:sz w:val="24"/>
              <w:szCs w:val="24"/>
            </w:rPr>
            <w:fldChar w:fldCharType="begin"/>
          </w:r>
          <w:r w:rsidRPr="005F5A6E">
            <w:rPr>
              <w:sz w:val="24"/>
              <w:szCs w:val="24"/>
            </w:rPr>
            <w:instrText xml:space="preserve"> BIBLIOGRAPHY </w:instrText>
          </w:r>
          <w:r w:rsidRPr="005F5A6E">
            <w:rPr>
              <w:sz w:val="24"/>
              <w:szCs w:val="24"/>
            </w:rPr>
            <w:fldChar w:fldCharType="separate"/>
          </w:r>
          <w:r w:rsidR="00822166">
            <w:rPr>
              <w:noProof/>
              <w:sz w:val="24"/>
              <w:szCs w:val="24"/>
              <w:lang w:val="en-US"/>
            </w:rPr>
            <w:t>MQ. (</w:t>
          </w:r>
          <w:r w:rsidR="005F5A6E" w:rsidRPr="005F5A6E">
            <w:rPr>
              <w:noProof/>
              <w:sz w:val="24"/>
              <w:szCs w:val="24"/>
              <w:lang w:val="en-US"/>
            </w:rPr>
            <w:t>2020</w:t>
          </w:r>
          <w:r w:rsidR="00822166">
            <w:rPr>
              <w:noProof/>
              <w:sz w:val="24"/>
              <w:szCs w:val="24"/>
              <w:lang w:val="en-US"/>
            </w:rPr>
            <w:t>)</w:t>
          </w:r>
          <w:r w:rsidRPr="005F5A6E">
            <w:rPr>
              <w:noProof/>
              <w:sz w:val="24"/>
              <w:szCs w:val="24"/>
              <w:lang w:val="en-US"/>
            </w:rPr>
            <w:t xml:space="preserve">. </w:t>
          </w:r>
          <w:r w:rsidRPr="005F5A6E">
            <w:rPr>
              <w:i/>
              <w:iCs/>
              <w:noProof/>
              <w:sz w:val="24"/>
              <w:szCs w:val="24"/>
              <w:lang w:val="en-US"/>
            </w:rPr>
            <w:t>Mental health conditions</w:t>
          </w:r>
          <w:r w:rsidRPr="005F5A6E">
            <w:rPr>
              <w:noProof/>
              <w:sz w:val="24"/>
              <w:szCs w:val="24"/>
              <w:lang w:val="en-US"/>
            </w:rPr>
            <w:t>. Retrieved from</w:t>
          </w:r>
          <w:r w:rsidR="005F5A6E">
            <w:rPr>
              <w:noProof/>
              <w:sz w:val="24"/>
              <w:szCs w:val="24"/>
              <w:lang w:val="en-US"/>
            </w:rPr>
            <w:t xml:space="preserve"> MQ: transforming mental health </w:t>
          </w:r>
          <w:r w:rsidRPr="005F5A6E">
            <w:rPr>
              <w:noProof/>
              <w:sz w:val="24"/>
              <w:szCs w:val="24"/>
              <w:lang w:val="en-US"/>
            </w:rPr>
            <w:t xml:space="preserve">through research: </w:t>
          </w:r>
          <w:r w:rsidR="005F5A6E" w:rsidRPr="005F5A6E">
            <w:rPr>
              <w:noProof/>
              <w:sz w:val="24"/>
              <w:szCs w:val="24"/>
              <w:lang w:val="en-US"/>
            </w:rPr>
            <w:t xml:space="preserve">(online) Available at </w:t>
          </w:r>
          <w:r w:rsidRPr="005F5A6E">
            <w:rPr>
              <w:noProof/>
              <w:color w:val="0070C0"/>
              <w:sz w:val="24"/>
              <w:szCs w:val="24"/>
              <w:u w:val="single"/>
              <w:lang w:val="en-US"/>
            </w:rPr>
            <w:t>https://www.mqmentalhealth.</w:t>
          </w:r>
          <w:r w:rsidR="005F5A6E">
            <w:rPr>
              <w:noProof/>
              <w:color w:val="0070C0"/>
              <w:sz w:val="24"/>
              <w:szCs w:val="24"/>
              <w:u w:val="single"/>
              <w:lang w:val="en-US"/>
            </w:rPr>
            <w:t>org/mental-health/mentalhealth</w:t>
          </w:r>
          <w:r w:rsidRPr="005F5A6E">
            <w:rPr>
              <w:noProof/>
              <w:color w:val="0070C0"/>
              <w:sz w:val="24"/>
              <w:szCs w:val="24"/>
              <w:u w:val="single"/>
              <w:lang w:val="en-US"/>
            </w:rPr>
            <w:t>conditions?gclid=CjwKCAjwxLH3BRApEiwAqX9arSTKjRT4On9Oam2BnHz_x0sZHCnVWZbaDTM</w:t>
          </w:r>
          <w:r w:rsidR="005F5A6E" w:rsidRPr="005F5A6E">
            <w:rPr>
              <w:noProof/>
              <w:color w:val="0070C0"/>
              <w:sz w:val="24"/>
              <w:szCs w:val="24"/>
              <w:u w:val="single"/>
              <w:lang w:val="en-US"/>
            </w:rPr>
            <w:t>CsrOwvuEtTnY38ajkMRoCrkYQAvD_BwE</w:t>
          </w:r>
          <w:r w:rsidR="005F5A6E">
            <w:rPr>
              <w:noProof/>
              <w:sz w:val="24"/>
              <w:szCs w:val="24"/>
              <w:lang w:val="en-US"/>
            </w:rPr>
            <w:t xml:space="preserve"> </w:t>
          </w:r>
        </w:p>
        <w:p w14:paraId="2CE2E700" w14:textId="5CDA6D7D" w:rsidR="00AA3AF1" w:rsidRPr="005F5A6E" w:rsidRDefault="00334FA7">
          <w:r w:rsidRPr="005F5A6E">
            <w:rPr>
              <w:b/>
              <w:bCs/>
              <w:noProof/>
              <w:sz w:val="24"/>
              <w:szCs w:val="24"/>
            </w:rPr>
            <w:fldChar w:fldCharType="end"/>
          </w:r>
          <w:r w:rsidR="00AA3AF1">
            <w:rPr>
              <w:sz w:val="24"/>
              <w:szCs w:val="24"/>
            </w:rPr>
            <w:t>NPTCBC</w:t>
          </w:r>
          <w:r w:rsidR="00822166">
            <w:rPr>
              <w:sz w:val="24"/>
              <w:szCs w:val="24"/>
            </w:rPr>
            <w:t>. (</w:t>
          </w:r>
          <w:r w:rsidR="00AA3AF1">
            <w:rPr>
              <w:sz w:val="24"/>
              <w:szCs w:val="24"/>
            </w:rPr>
            <w:t>2018</w:t>
          </w:r>
          <w:r w:rsidR="00822166">
            <w:rPr>
              <w:sz w:val="24"/>
              <w:szCs w:val="24"/>
            </w:rPr>
            <w:t>)</w:t>
          </w:r>
          <w:r w:rsidR="00AA3AF1">
            <w:rPr>
              <w:sz w:val="24"/>
              <w:szCs w:val="24"/>
            </w:rPr>
            <w:t xml:space="preserve">. </w:t>
          </w:r>
          <w:r w:rsidR="00AA3AF1" w:rsidRPr="00AA3AF1">
            <w:rPr>
              <w:i/>
              <w:sz w:val="24"/>
              <w:szCs w:val="24"/>
            </w:rPr>
            <w:t>Workforce plan 2018-2022</w:t>
          </w:r>
          <w:r w:rsidR="00AA3AF1">
            <w:rPr>
              <w:sz w:val="24"/>
              <w:szCs w:val="24"/>
            </w:rPr>
            <w:t xml:space="preserve"> (online) Available at: </w:t>
          </w:r>
          <w:hyperlink r:id="rId19" w:history="1">
            <w:r w:rsidR="00AA3AF1" w:rsidRPr="007120AE">
              <w:rPr>
                <w:rStyle w:val="Hyperlink"/>
                <w:sz w:val="24"/>
                <w:szCs w:val="24"/>
              </w:rPr>
              <w:t>https://democracy.npt.gov.uk/documents/s40327/Workforce%20Plan%20report%20App%201.pdf</w:t>
            </w:r>
          </w:hyperlink>
          <w:r w:rsidR="00AA3AF1">
            <w:rPr>
              <w:sz w:val="24"/>
              <w:szCs w:val="24"/>
            </w:rPr>
            <w:t xml:space="preserve"> (Accessed 15 June 2020)</w:t>
          </w:r>
        </w:p>
      </w:sdtContent>
    </w:sdt>
    <w:p w14:paraId="2B434B52" w14:textId="6F20A297" w:rsidR="0045254F" w:rsidRDefault="0045254F">
      <w:pPr>
        <w:rPr>
          <w:sz w:val="24"/>
          <w:szCs w:val="24"/>
        </w:rPr>
      </w:pPr>
      <w:r>
        <w:rPr>
          <w:sz w:val="24"/>
          <w:szCs w:val="24"/>
        </w:rPr>
        <w:t>NPTCBC</w:t>
      </w:r>
      <w:r w:rsidR="00822166">
        <w:rPr>
          <w:sz w:val="24"/>
          <w:szCs w:val="24"/>
        </w:rPr>
        <w:t>. (</w:t>
      </w:r>
      <w:r>
        <w:rPr>
          <w:sz w:val="24"/>
          <w:szCs w:val="24"/>
        </w:rPr>
        <w:t>2019</w:t>
      </w:r>
      <w:r w:rsidR="00822166">
        <w:rPr>
          <w:sz w:val="24"/>
          <w:szCs w:val="24"/>
        </w:rPr>
        <w:t>)</w:t>
      </w:r>
      <w:r>
        <w:rPr>
          <w:sz w:val="24"/>
          <w:szCs w:val="24"/>
        </w:rPr>
        <w:t xml:space="preserve">. </w:t>
      </w:r>
      <w:r w:rsidR="009E78AF" w:rsidRPr="009E78AF">
        <w:rPr>
          <w:i/>
          <w:sz w:val="24"/>
          <w:szCs w:val="24"/>
        </w:rPr>
        <w:t>Annual Governance Statement 2019</w:t>
      </w:r>
      <w:r w:rsidR="009E78AF">
        <w:rPr>
          <w:sz w:val="24"/>
          <w:szCs w:val="24"/>
        </w:rPr>
        <w:t xml:space="preserve"> (online) Available at: </w:t>
      </w:r>
      <w:hyperlink r:id="rId20" w:history="1">
        <w:r w:rsidR="009E78AF" w:rsidRPr="00F8164B">
          <w:rPr>
            <w:rStyle w:val="Hyperlink"/>
            <w:sz w:val="24"/>
            <w:szCs w:val="24"/>
          </w:rPr>
          <w:t>https://democracy.npt.gov.uk/documents/s47432/App%201%20-%20Annual%20Governance%20Statement%202018-2019.pdf</w:t>
        </w:r>
      </w:hyperlink>
      <w:r w:rsidR="009E78AF">
        <w:rPr>
          <w:sz w:val="24"/>
          <w:szCs w:val="24"/>
        </w:rPr>
        <w:t xml:space="preserve"> (Accessed 15 June 2020)</w:t>
      </w:r>
    </w:p>
    <w:p w14:paraId="7C1BE179" w14:textId="68641B2C" w:rsidR="002522EA" w:rsidRPr="002522EA" w:rsidRDefault="002522EA" w:rsidP="002522EA">
      <w:pPr>
        <w:spacing w:before="100" w:beforeAutospacing="1" w:after="100" w:afterAutospacing="1" w:line="240" w:lineRule="auto"/>
        <w:rPr>
          <w:rFonts w:eastAsia="Times New Roman" w:cstheme="minorHAnsi"/>
          <w:sz w:val="24"/>
          <w:szCs w:val="24"/>
          <w:lang w:eastAsia="en-GB"/>
        </w:rPr>
      </w:pPr>
      <w:r w:rsidRPr="002522EA">
        <w:rPr>
          <w:rFonts w:eastAsia="Times New Roman" w:cstheme="minorHAnsi"/>
          <w:sz w:val="24"/>
          <w:szCs w:val="24"/>
          <w:lang w:eastAsia="en-GB"/>
        </w:rPr>
        <w:t xml:space="preserve">Perkins, G. &amp; </w:t>
      </w:r>
      <w:proofErr w:type="spellStart"/>
      <w:r w:rsidRPr="002522EA">
        <w:rPr>
          <w:rFonts w:eastAsia="Times New Roman" w:cstheme="minorHAnsi"/>
          <w:sz w:val="24"/>
          <w:szCs w:val="24"/>
          <w:lang w:eastAsia="en-GB"/>
        </w:rPr>
        <w:t>Woodhams</w:t>
      </w:r>
      <w:proofErr w:type="spellEnd"/>
      <w:r w:rsidRPr="002522EA">
        <w:rPr>
          <w:rFonts w:eastAsia="Times New Roman" w:cstheme="minorHAnsi"/>
          <w:sz w:val="24"/>
          <w:szCs w:val="24"/>
          <w:lang w:eastAsia="en-GB"/>
        </w:rPr>
        <w:t xml:space="preserve">, C., </w:t>
      </w:r>
      <w:r w:rsidR="00822166">
        <w:rPr>
          <w:rFonts w:eastAsia="Times New Roman" w:cstheme="minorHAnsi"/>
          <w:sz w:val="24"/>
          <w:szCs w:val="24"/>
          <w:lang w:eastAsia="en-GB"/>
        </w:rPr>
        <w:t>(</w:t>
      </w:r>
      <w:r w:rsidRPr="002522EA">
        <w:rPr>
          <w:rFonts w:eastAsia="Times New Roman" w:cstheme="minorHAnsi"/>
          <w:sz w:val="24"/>
          <w:szCs w:val="24"/>
          <w:lang w:eastAsia="en-GB"/>
        </w:rPr>
        <w:t>2016</w:t>
      </w:r>
      <w:r w:rsidR="00822166">
        <w:rPr>
          <w:rFonts w:eastAsia="Times New Roman" w:cstheme="minorHAnsi"/>
          <w:sz w:val="24"/>
          <w:szCs w:val="24"/>
          <w:lang w:eastAsia="en-GB"/>
        </w:rPr>
        <w:t>)</w:t>
      </w:r>
      <w:r w:rsidRPr="002522EA">
        <w:rPr>
          <w:rFonts w:eastAsia="Times New Roman" w:cstheme="minorHAnsi"/>
          <w:sz w:val="24"/>
          <w:szCs w:val="24"/>
          <w:lang w:eastAsia="en-GB"/>
        </w:rPr>
        <w:t xml:space="preserve">. Using Information in Human Resources. In: S. Taylor &amp; C. </w:t>
      </w:r>
      <w:proofErr w:type="spellStart"/>
      <w:r w:rsidRPr="002522EA">
        <w:rPr>
          <w:rFonts w:eastAsia="Times New Roman" w:cstheme="minorHAnsi"/>
          <w:sz w:val="24"/>
          <w:szCs w:val="24"/>
          <w:lang w:eastAsia="en-GB"/>
        </w:rPr>
        <w:t>Woodhams</w:t>
      </w:r>
      <w:proofErr w:type="spellEnd"/>
      <w:r w:rsidRPr="002522EA">
        <w:rPr>
          <w:rFonts w:eastAsia="Times New Roman" w:cstheme="minorHAnsi"/>
          <w:sz w:val="24"/>
          <w:szCs w:val="24"/>
          <w:lang w:eastAsia="en-GB"/>
        </w:rPr>
        <w:t>, eds. Studying Human Resource Management. London: CIPD, pp. 89-108.</w:t>
      </w:r>
    </w:p>
    <w:p w14:paraId="4E0915E6" w14:textId="0DDB7973" w:rsidR="00A06853" w:rsidRDefault="00A06853">
      <w:pPr>
        <w:rPr>
          <w:sz w:val="24"/>
          <w:szCs w:val="24"/>
        </w:rPr>
      </w:pPr>
      <w:r>
        <w:rPr>
          <w:sz w:val="24"/>
          <w:szCs w:val="24"/>
        </w:rPr>
        <w:t>Personnel Today</w:t>
      </w:r>
      <w:r w:rsidR="00822166">
        <w:rPr>
          <w:sz w:val="24"/>
          <w:szCs w:val="24"/>
        </w:rPr>
        <w:t>. (</w:t>
      </w:r>
      <w:r>
        <w:rPr>
          <w:sz w:val="24"/>
          <w:szCs w:val="24"/>
        </w:rPr>
        <w:t>2017</w:t>
      </w:r>
      <w:r w:rsidR="00822166">
        <w:rPr>
          <w:sz w:val="24"/>
          <w:szCs w:val="24"/>
        </w:rPr>
        <w:t>)</w:t>
      </w:r>
      <w:r>
        <w:rPr>
          <w:sz w:val="24"/>
          <w:szCs w:val="24"/>
        </w:rPr>
        <w:t xml:space="preserve">. </w:t>
      </w:r>
      <w:proofErr w:type="gramStart"/>
      <w:r w:rsidRPr="00A06853">
        <w:rPr>
          <w:i/>
          <w:sz w:val="24"/>
          <w:szCs w:val="24"/>
        </w:rPr>
        <w:t>What</w:t>
      </w:r>
      <w:proofErr w:type="gramEnd"/>
      <w:r w:rsidRPr="00A06853">
        <w:rPr>
          <w:i/>
          <w:sz w:val="24"/>
          <w:szCs w:val="24"/>
        </w:rPr>
        <w:t xml:space="preserve"> is occupational health? A guide for HR and line managers</w:t>
      </w:r>
      <w:r>
        <w:rPr>
          <w:sz w:val="24"/>
          <w:szCs w:val="24"/>
        </w:rPr>
        <w:t xml:space="preserve"> (online) Available at: </w:t>
      </w:r>
      <w:hyperlink r:id="rId21" w:history="1">
        <w:r w:rsidRPr="009B093C">
          <w:rPr>
            <w:rStyle w:val="Hyperlink"/>
            <w:sz w:val="24"/>
            <w:szCs w:val="24"/>
          </w:rPr>
          <w:t>https://www.personneltoday.com/hr/what-is-occupational-health-a-guide-for-hr-and-line-managers/</w:t>
        </w:r>
      </w:hyperlink>
      <w:r>
        <w:rPr>
          <w:sz w:val="24"/>
          <w:szCs w:val="24"/>
        </w:rPr>
        <w:t xml:space="preserve"> (Accessed 20 June 2020)</w:t>
      </w:r>
    </w:p>
    <w:p w14:paraId="2D3E9983" w14:textId="33A53F88" w:rsidR="009B7A48" w:rsidRDefault="009B7A48" w:rsidP="009B7A48">
      <w:pPr>
        <w:pStyle w:val="NoSpacing"/>
        <w:rPr>
          <w:rFonts w:cstheme="minorHAnsi"/>
          <w:noProof/>
          <w:sz w:val="24"/>
          <w:szCs w:val="24"/>
          <w:lang w:val="en-US"/>
        </w:rPr>
      </w:pPr>
      <w:r w:rsidRPr="009B7A48">
        <w:rPr>
          <w:rFonts w:cstheme="minorHAnsi"/>
          <w:noProof/>
          <w:sz w:val="24"/>
          <w:szCs w:val="24"/>
          <w:lang w:val="en-US"/>
        </w:rPr>
        <w:lastRenderedPageBreak/>
        <w:t>Spence Laschinger, H. K., &amp; Havens, D. S. (2017). The Effect of Workplace Empowerment on Staff</w:t>
      </w:r>
      <w:r>
        <w:rPr>
          <w:rFonts w:cstheme="minorHAnsi"/>
          <w:noProof/>
          <w:sz w:val="24"/>
          <w:szCs w:val="24"/>
          <w:lang w:val="en-US"/>
        </w:rPr>
        <w:t xml:space="preserve"> </w:t>
      </w:r>
      <w:r w:rsidRPr="009B7A48">
        <w:rPr>
          <w:rFonts w:cstheme="minorHAnsi"/>
          <w:noProof/>
          <w:sz w:val="24"/>
          <w:szCs w:val="24"/>
          <w:lang w:val="en-US"/>
        </w:rPr>
        <w:t xml:space="preserve">Nurses' Occupational Mental Health and Work Effectiveness. </w:t>
      </w:r>
      <w:r w:rsidRPr="009B7A48">
        <w:rPr>
          <w:rFonts w:cstheme="minorHAnsi"/>
          <w:i/>
          <w:iCs/>
          <w:noProof/>
          <w:sz w:val="24"/>
          <w:szCs w:val="24"/>
          <w:lang w:val="en-US"/>
        </w:rPr>
        <w:t>The Journal of Nursing Administration</w:t>
      </w:r>
      <w:r w:rsidRPr="009B7A48">
        <w:rPr>
          <w:rFonts w:cstheme="minorHAnsi"/>
          <w:noProof/>
          <w:sz w:val="24"/>
          <w:szCs w:val="24"/>
          <w:lang w:val="en-US"/>
        </w:rPr>
        <w:t>,</w:t>
      </w:r>
      <w:r>
        <w:rPr>
          <w:rFonts w:cstheme="minorHAnsi"/>
          <w:noProof/>
          <w:sz w:val="24"/>
          <w:szCs w:val="24"/>
          <w:lang w:val="en-US"/>
        </w:rPr>
        <w:t xml:space="preserve"> </w:t>
      </w:r>
      <w:r w:rsidRPr="009B7A48">
        <w:rPr>
          <w:rFonts w:cstheme="minorHAnsi"/>
          <w:noProof/>
          <w:sz w:val="24"/>
          <w:szCs w:val="24"/>
          <w:lang w:val="en-US"/>
        </w:rPr>
        <w:t>42-50.</w:t>
      </w:r>
    </w:p>
    <w:p w14:paraId="658313E7" w14:textId="709F7A67" w:rsidR="00C87049" w:rsidRDefault="00C87049" w:rsidP="009B7A48">
      <w:pPr>
        <w:pStyle w:val="NoSpacing"/>
        <w:rPr>
          <w:rFonts w:cstheme="minorHAnsi"/>
          <w:noProof/>
          <w:sz w:val="24"/>
          <w:szCs w:val="24"/>
          <w:lang w:val="en-US"/>
        </w:rPr>
      </w:pPr>
    </w:p>
    <w:p w14:paraId="3127BA6E" w14:textId="3D9104CB" w:rsidR="00C87049" w:rsidRDefault="00C87049" w:rsidP="009B7A48">
      <w:pPr>
        <w:pStyle w:val="NoSpacing"/>
        <w:rPr>
          <w:rFonts w:cstheme="minorHAnsi"/>
          <w:noProof/>
          <w:sz w:val="24"/>
          <w:szCs w:val="24"/>
          <w:lang w:val="en-US"/>
        </w:rPr>
      </w:pPr>
      <w:r>
        <w:rPr>
          <w:rFonts w:cstheme="minorHAnsi"/>
          <w:noProof/>
          <w:sz w:val="24"/>
          <w:szCs w:val="24"/>
          <w:lang w:val="en-US"/>
        </w:rPr>
        <w:t xml:space="preserve">Time to Change Wales. (2020). </w:t>
      </w:r>
      <w:r w:rsidR="00423E08" w:rsidRPr="00423E08">
        <w:rPr>
          <w:rFonts w:cstheme="minorHAnsi"/>
          <w:i/>
          <w:noProof/>
          <w:sz w:val="24"/>
          <w:szCs w:val="24"/>
          <w:lang w:val="en-US"/>
        </w:rPr>
        <w:t>Let’s end mental health discrimination</w:t>
      </w:r>
      <w:r w:rsidR="00423E08">
        <w:rPr>
          <w:rFonts w:cstheme="minorHAnsi"/>
          <w:noProof/>
          <w:sz w:val="24"/>
          <w:szCs w:val="24"/>
          <w:lang w:val="en-US"/>
        </w:rPr>
        <w:t xml:space="preserve"> (online) Available at: </w:t>
      </w:r>
      <w:hyperlink r:id="rId22" w:history="1">
        <w:r w:rsidR="00423E08" w:rsidRPr="00025DD5">
          <w:rPr>
            <w:rStyle w:val="Hyperlink"/>
            <w:rFonts w:cstheme="minorHAnsi"/>
            <w:noProof/>
            <w:sz w:val="24"/>
            <w:szCs w:val="24"/>
            <w:lang w:val="en-US"/>
          </w:rPr>
          <w:t>https://www.timetochangewales.org.uk/en</w:t>
        </w:r>
      </w:hyperlink>
      <w:r w:rsidR="00423E08">
        <w:rPr>
          <w:rFonts w:cstheme="minorHAnsi"/>
          <w:noProof/>
          <w:sz w:val="24"/>
          <w:szCs w:val="24"/>
          <w:lang w:val="en-US"/>
        </w:rPr>
        <w:t xml:space="preserve"> (Accessed 30 June 2020)</w:t>
      </w:r>
    </w:p>
    <w:p w14:paraId="7E3A2014" w14:textId="77777777" w:rsidR="00C87049" w:rsidRPr="009B7A48" w:rsidRDefault="00C87049" w:rsidP="009B7A48">
      <w:pPr>
        <w:pStyle w:val="NoSpacing"/>
        <w:rPr>
          <w:rFonts w:cstheme="minorHAnsi"/>
          <w:noProof/>
          <w:sz w:val="24"/>
          <w:szCs w:val="24"/>
          <w:lang w:val="en-US"/>
        </w:rPr>
      </w:pPr>
    </w:p>
    <w:p w14:paraId="1DA15465" w14:textId="5D152F5E" w:rsidR="00336398" w:rsidRDefault="00336398">
      <w:pPr>
        <w:rPr>
          <w:sz w:val="24"/>
          <w:szCs w:val="24"/>
        </w:rPr>
      </w:pPr>
      <w:r>
        <w:rPr>
          <w:sz w:val="24"/>
          <w:szCs w:val="24"/>
        </w:rPr>
        <w:t>Welsh Government</w:t>
      </w:r>
      <w:r w:rsidR="00822166">
        <w:rPr>
          <w:sz w:val="24"/>
          <w:szCs w:val="24"/>
        </w:rPr>
        <w:t>. (</w:t>
      </w:r>
      <w:r>
        <w:rPr>
          <w:sz w:val="24"/>
          <w:szCs w:val="24"/>
        </w:rPr>
        <w:t>2019</w:t>
      </w:r>
      <w:r w:rsidR="00822166">
        <w:rPr>
          <w:sz w:val="24"/>
          <w:szCs w:val="24"/>
        </w:rPr>
        <w:t>)</w:t>
      </w:r>
      <w:r>
        <w:rPr>
          <w:sz w:val="24"/>
          <w:szCs w:val="24"/>
        </w:rPr>
        <w:t xml:space="preserve">. </w:t>
      </w:r>
      <w:r w:rsidRPr="00336398">
        <w:rPr>
          <w:i/>
          <w:sz w:val="24"/>
          <w:szCs w:val="24"/>
        </w:rPr>
        <w:t>Welsh Government draft budget proposals 2020-2021</w:t>
      </w:r>
      <w:r w:rsidRPr="00336398">
        <w:rPr>
          <w:sz w:val="24"/>
          <w:szCs w:val="24"/>
        </w:rPr>
        <w:t xml:space="preserve"> (</w:t>
      </w:r>
      <w:r>
        <w:rPr>
          <w:sz w:val="24"/>
          <w:szCs w:val="24"/>
        </w:rPr>
        <w:t xml:space="preserve">online) Available at: </w:t>
      </w:r>
      <w:hyperlink r:id="rId23" w:history="1">
        <w:r w:rsidRPr="00B45565">
          <w:rPr>
            <w:rStyle w:val="Hyperlink"/>
            <w:sz w:val="24"/>
            <w:szCs w:val="24"/>
          </w:rPr>
          <w:t>https://gov.wales/sites/default/files/publications/2019-12/draft-budget-proposals-2020-2021.pdf</w:t>
        </w:r>
      </w:hyperlink>
      <w:r>
        <w:rPr>
          <w:sz w:val="24"/>
          <w:szCs w:val="24"/>
        </w:rPr>
        <w:t xml:space="preserve"> (Accessed 16 June 2020)</w:t>
      </w:r>
    </w:p>
    <w:p w14:paraId="39723501" w14:textId="0AAA36E6" w:rsidR="001F19F9" w:rsidRPr="001F19F9" w:rsidRDefault="00334FA7">
      <w:pPr>
        <w:rPr>
          <w:sz w:val="24"/>
          <w:szCs w:val="24"/>
        </w:rPr>
      </w:pPr>
      <w:r>
        <w:rPr>
          <w:sz w:val="24"/>
          <w:szCs w:val="24"/>
        </w:rPr>
        <w:t>World Health Organization</w:t>
      </w:r>
      <w:r w:rsidR="00376B48">
        <w:rPr>
          <w:sz w:val="24"/>
          <w:szCs w:val="24"/>
        </w:rPr>
        <w:t>. (</w:t>
      </w:r>
      <w:r>
        <w:rPr>
          <w:sz w:val="24"/>
          <w:szCs w:val="24"/>
        </w:rPr>
        <w:t>2020</w:t>
      </w:r>
      <w:r w:rsidR="00822166">
        <w:rPr>
          <w:sz w:val="24"/>
          <w:szCs w:val="24"/>
        </w:rPr>
        <w:t>)</w:t>
      </w:r>
      <w:r>
        <w:rPr>
          <w:sz w:val="24"/>
          <w:szCs w:val="24"/>
        </w:rPr>
        <w:t xml:space="preserve">. </w:t>
      </w:r>
      <w:r w:rsidRPr="00336398">
        <w:rPr>
          <w:i/>
          <w:sz w:val="24"/>
          <w:szCs w:val="24"/>
        </w:rPr>
        <w:t>Mental health</w:t>
      </w:r>
      <w:r>
        <w:rPr>
          <w:sz w:val="24"/>
          <w:szCs w:val="24"/>
        </w:rPr>
        <w:t xml:space="preserve"> (online) Available at: </w:t>
      </w:r>
      <w:hyperlink r:id="rId24" w:history="1">
        <w:r w:rsidRPr="007120AE">
          <w:rPr>
            <w:rStyle w:val="Hyperlink"/>
            <w:sz w:val="24"/>
            <w:szCs w:val="24"/>
          </w:rPr>
          <w:t>https://www.who.int/mental_health/management/en/</w:t>
        </w:r>
      </w:hyperlink>
      <w:r>
        <w:rPr>
          <w:sz w:val="24"/>
          <w:szCs w:val="24"/>
        </w:rPr>
        <w:t xml:space="preserve"> (Accessed 15 June 2020)</w:t>
      </w:r>
    </w:p>
    <w:p w14:paraId="7D860FE3" w14:textId="0F030462" w:rsidR="00376B48" w:rsidRPr="00376B48" w:rsidRDefault="00376B48" w:rsidP="00376B48">
      <w:pPr>
        <w:pStyle w:val="Bibliography"/>
        <w:rPr>
          <w:i/>
          <w:iCs/>
          <w:noProof/>
          <w:sz w:val="24"/>
          <w:szCs w:val="24"/>
          <w:lang w:val="en-US"/>
        </w:rPr>
      </w:pPr>
      <w:r w:rsidRPr="00376B48">
        <w:rPr>
          <w:noProof/>
          <w:sz w:val="24"/>
          <w:szCs w:val="24"/>
          <w:lang w:val="en-US"/>
        </w:rPr>
        <w:t xml:space="preserve">XpertHR. (2019). Mental health at the work - BBA Aviation case study. </w:t>
      </w:r>
      <w:r w:rsidRPr="00376B48">
        <w:rPr>
          <w:i/>
          <w:iCs/>
          <w:noProof/>
          <w:sz w:val="24"/>
          <w:szCs w:val="24"/>
          <w:lang w:val="en-US"/>
        </w:rPr>
        <w:t>How BBA Aviation is supporting good mental health across its UK operation</w:t>
      </w:r>
      <w:r w:rsidRPr="00376B48">
        <w:rPr>
          <w:noProof/>
          <w:sz w:val="24"/>
          <w:szCs w:val="24"/>
          <w:lang w:val="en-US"/>
        </w:rPr>
        <w:t>, Page 1-6.</w:t>
      </w:r>
    </w:p>
    <w:p w14:paraId="1DA82D0D" w14:textId="57D51DFE" w:rsidR="00047149" w:rsidRDefault="00047149"/>
    <w:p w14:paraId="25EC840C" w14:textId="7D9293FA" w:rsidR="00047149" w:rsidRDefault="00047149"/>
    <w:p w14:paraId="7B43D2EE" w14:textId="73FFF110" w:rsidR="00047149" w:rsidRDefault="00047149"/>
    <w:p w14:paraId="3CCFF5B6" w14:textId="11122D8C" w:rsidR="00047149" w:rsidRDefault="00047149"/>
    <w:p w14:paraId="016A12F4" w14:textId="5D65CBDE" w:rsidR="00047149" w:rsidRDefault="00047149"/>
    <w:p w14:paraId="254AEA74" w14:textId="46112B2C" w:rsidR="00047149" w:rsidRDefault="00047149"/>
    <w:p w14:paraId="1BB21852" w14:textId="1A5BB365" w:rsidR="00047149" w:rsidRDefault="00047149"/>
    <w:p w14:paraId="4AFDE69C" w14:textId="0984BC00" w:rsidR="00047149" w:rsidRDefault="00047149"/>
    <w:p w14:paraId="442D10DC" w14:textId="0FEC9EFE" w:rsidR="00047149" w:rsidRDefault="00047149"/>
    <w:p w14:paraId="039C2C4D" w14:textId="195C3807" w:rsidR="00047149" w:rsidRDefault="00047149"/>
    <w:p w14:paraId="01DE24E9" w14:textId="423AB33F" w:rsidR="00047149" w:rsidRDefault="00047149"/>
    <w:p w14:paraId="60FB3EFF" w14:textId="21AC9594" w:rsidR="00047149" w:rsidRDefault="00047149"/>
    <w:p w14:paraId="74F3198B" w14:textId="2D27CDFA" w:rsidR="00047149" w:rsidRDefault="00047149"/>
    <w:p w14:paraId="286CE7B5" w14:textId="77777777" w:rsidR="00047149" w:rsidRDefault="00047149"/>
    <w:sectPr w:rsidR="00047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13D32"/>
    <w:multiLevelType w:val="hybridMultilevel"/>
    <w:tmpl w:val="7C766066"/>
    <w:lvl w:ilvl="0" w:tplc="D5607BF2">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A0ADE"/>
    <w:multiLevelType w:val="multilevel"/>
    <w:tmpl w:val="A37435C6"/>
    <w:lvl w:ilvl="0">
      <w:start w:val="1"/>
      <w:numFmt w:val="decimal"/>
      <w:suff w:val="space"/>
      <w:lvlText w:val="%1."/>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EC07DC9"/>
    <w:multiLevelType w:val="hybridMultilevel"/>
    <w:tmpl w:val="7F323D2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836E1"/>
    <w:multiLevelType w:val="hybridMultilevel"/>
    <w:tmpl w:val="4B9C30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492FB9"/>
    <w:multiLevelType w:val="hybridMultilevel"/>
    <w:tmpl w:val="FB44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049BF"/>
    <w:multiLevelType w:val="hybridMultilevel"/>
    <w:tmpl w:val="EF74C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63F44"/>
    <w:multiLevelType w:val="hybridMultilevel"/>
    <w:tmpl w:val="A4D0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53BD1"/>
    <w:multiLevelType w:val="hybridMultilevel"/>
    <w:tmpl w:val="DFC4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54F59"/>
    <w:multiLevelType w:val="hybridMultilevel"/>
    <w:tmpl w:val="72081502"/>
    <w:lvl w:ilvl="0" w:tplc="543C1B88">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6E200C"/>
    <w:multiLevelType w:val="hybridMultilevel"/>
    <w:tmpl w:val="0B5E5BFE"/>
    <w:lvl w:ilvl="0" w:tplc="4E50A8D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F039D"/>
    <w:multiLevelType w:val="hybridMultilevel"/>
    <w:tmpl w:val="E6889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201293"/>
    <w:multiLevelType w:val="hybridMultilevel"/>
    <w:tmpl w:val="EFA2C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AB6F94"/>
    <w:multiLevelType w:val="hybridMultilevel"/>
    <w:tmpl w:val="F10E357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D53DE0"/>
    <w:multiLevelType w:val="hybridMultilevel"/>
    <w:tmpl w:val="67B88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A07C15"/>
    <w:multiLevelType w:val="hybridMultilevel"/>
    <w:tmpl w:val="5D3E6742"/>
    <w:lvl w:ilvl="0" w:tplc="0818C112">
      <w:start w:val="3"/>
      <w:numFmt w:val="decimal"/>
      <w:suff w:val="space"/>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7A0E9D"/>
    <w:multiLevelType w:val="multilevel"/>
    <w:tmpl w:val="AEC68B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9A317D"/>
    <w:multiLevelType w:val="hybridMultilevel"/>
    <w:tmpl w:val="732CD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7E01D3"/>
    <w:multiLevelType w:val="hybridMultilevel"/>
    <w:tmpl w:val="52001D40"/>
    <w:lvl w:ilvl="0" w:tplc="41FA7202">
      <w:start w:val="5"/>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821658"/>
    <w:multiLevelType w:val="hybridMultilevel"/>
    <w:tmpl w:val="644E7AE6"/>
    <w:lvl w:ilvl="0" w:tplc="820812B8">
      <w:start w:val="1"/>
      <w:numFmt w:val="decimal"/>
      <w:lvlText w:val="%1."/>
      <w:lvlJc w:val="left"/>
      <w:pPr>
        <w:ind w:left="720" w:hanging="72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EF3B91"/>
    <w:multiLevelType w:val="multilevel"/>
    <w:tmpl w:val="035A0EA2"/>
    <w:lvl w:ilvl="0">
      <w:start w:val="2"/>
      <w:numFmt w:val="decimal"/>
      <w:suff w:val="space"/>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64387B70"/>
    <w:multiLevelType w:val="hybridMultilevel"/>
    <w:tmpl w:val="7012D472"/>
    <w:lvl w:ilvl="0" w:tplc="5D04D9F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6538EC"/>
    <w:multiLevelType w:val="multilevel"/>
    <w:tmpl w:val="E47AD810"/>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8C48A9"/>
    <w:multiLevelType w:val="hybridMultilevel"/>
    <w:tmpl w:val="9DF65C0A"/>
    <w:lvl w:ilvl="0" w:tplc="6D76C18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1"/>
  </w:num>
  <w:num w:numId="3">
    <w:abstractNumId w:val="9"/>
  </w:num>
  <w:num w:numId="4">
    <w:abstractNumId w:val="10"/>
  </w:num>
  <w:num w:numId="5">
    <w:abstractNumId w:val="13"/>
  </w:num>
  <w:num w:numId="6">
    <w:abstractNumId w:val="0"/>
  </w:num>
  <w:num w:numId="7">
    <w:abstractNumId w:val="8"/>
  </w:num>
  <w:num w:numId="8">
    <w:abstractNumId w:val="18"/>
  </w:num>
  <w:num w:numId="9">
    <w:abstractNumId w:val="1"/>
  </w:num>
  <w:num w:numId="10">
    <w:abstractNumId w:val="21"/>
  </w:num>
  <w:num w:numId="11">
    <w:abstractNumId w:val="20"/>
  </w:num>
  <w:num w:numId="12">
    <w:abstractNumId w:val="14"/>
  </w:num>
  <w:num w:numId="13">
    <w:abstractNumId w:val="19"/>
  </w:num>
  <w:num w:numId="14">
    <w:abstractNumId w:val="16"/>
  </w:num>
  <w:num w:numId="15">
    <w:abstractNumId w:val="17"/>
  </w:num>
  <w:num w:numId="16">
    <w:abstractNumId w:val="2"/>
  </w:num>
  <w:num w:numId="17">
    <w:abstractNumId w:val="12"/>
  </w:num>
  <w:num w:numId="18">
    <w:abstractNumId w:val="15"/>
  </w:num>
  <w:num w:numId="19">
    <w:abstractNumId w:val="7"/>
  </w:num>
  <w:num w:numId="20">
    <w:abstractNumId w:val="5"/>
  </w:num>
  <w:num w:numId="21">
    <w:abstractNumId w:val="6"/>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149"/>
    <w:rsid w:val="00005EEE"/>
    <w:rsid w:val="00023E68"/>
    <w:rsid w:val="00047149"/>
    <w:rsid w:val="0005432B"/>
    <w:rsid w:val="00081FB8"/>
    <w:rsid w:val="000865E1"/>
    <w:rsid w:val="000A09E1"/>
    <w:rsid w:val="000C1B0C"/>
    <w:rsid w:val="000C6AA3"/>
    <w:rsid w:val="000D75A1"/>
    <w:rsid w:val="000F53BF"/>
    <w:rsid w:val="0010094A"/>
    <w:rsid w:val="0010346C"/>
    <w:rsid w:val="00120EAD"/>
    <w:rsid w:val="001242F6"/>
    <w:rsid w:val="0013513A"/>
    <w:rsid w:val="001739FD"/>
    <w:rsid w:val="00182C86"/>
    <w:rsid w:val="00185522"/>
    <w:rsid w:val="00195165"/>
    <w:rsid w:val="001A4B47"/>
    <w:rsid w:val="001D6973"/>
    <w:rsid w:val="001F19F9"/>
    <w:rsid w:val="001F1C01"/>
    <w:rsid w:val="001F5C8F"/>
    <w:rsid w:val="002109C3"/>
    <w:rsid w:val="00215B7F"/>
    <w:rsid w:val="002307B9"/>
    <w:rsid w:val="002522EA"/>
    <w:rsid w:val="002945B8"/>
    <w:rsid w:val="002A03BA"/>
    <w:rsid w:val="002A3133"/>
    <w:rsid w:val="002A3C52"/>
    <w:rsid w:val="002B45C9"/>
    <w:rsid w:val="002E2EE7"/>
    <w:rsid w:val="002F01DD"/>
    <w:rsid w:val="002F3CCE"/>
    <w:rsid w:val="00306390"/>
    <w:rsid w:val="00334FA7"/>
    <w:rsid w:val="00336398"/>
    <w:rsid w:val="00354700"/>
    <w:rsid w:val="0035788A"/>
    <w:rsid w:val="00376B48"/>
    <w:rsid w:val="00392888"/>
    <w:rsid w:val="003D2C80"/>
    <w:rsid w:val="003D7849"/>
    <w:rsid w:val="003F4C21"/>
    <w:rsid w:val="00411050"/>
    <w:rsid w:val="00423E08"/>
    <w:rsid w:val="0045254F"/>
    <w:rsid w:val="004641AA"/>
    <w:rsid w:val="00473683"/>
    <w:rsid w:val="004750E4"/>
    <w:rsid w:val="00480E99"/>
    <w:rsid w:val="00487E92"/>
    <w:rsid w:val="004917D7"/>
    <w:rsid w:val="004B2732"/>
    <w:rsid w:val="004C54C4"/>
    <w:rsid w:val="005054F6"/>
    <w:rsid w:val="005608FB"/>
    <w:rsid w:val="00576288"/>
    <w:rsid w:val="005918DB"/>
    <w:rsid w:val="005A47A2"/>
    <w:rsid w:val="005A7CE3"/>
    <w:rsid w:val="005D25E6"/>
    <w:rsid w:val="005F5A6E"/>
    <w:rsid w:val="00616645"/>
    <w:rsid w:val="006263E4"/>
    <w:rsid w:val="00640E13"/>
    <w:rsid w:val="00674632"/>
    <w:rsid w:val="006B4970"/>
    <w:rsid w:val="006D21BA"/>
    <w:rsid w:val="006E2887"/>
    <w:rsid w:val="007130FF"/>
    <w:rsid w:val="0073419F"/>
    <w:rsid w:val="00734230"/>
    <w:rsid w:val="007B0F8F"/>
    <w:rsid w:val="007B514F"/>
    <w:rsid w:val="007F1404"/>
    <w:rsid w:val="007F462E"/>
    <w:rsid w:val="00801331"/>
    <w:rsid w:val="00822166"/>
    <w:rsid w:val="00823E42"/>
    <w:rsid w:val="00847719"/>
    <w:rsid w:val="00861DAE"/>
    <w:rsid w:val="00873E0D"/>
    <w:rsid w:val="00897E8B"/>
    <w:rsid w:val="008A0A5B"/>
    <w:rsid w:val="008A7618"/>
    <w:rsid w:val="008B3A15"/>
    <w:rsid w:val="008D4881"/>
    <w:rsid w:val="00901521"/>
    <w:rsid w:val="009163FB"/>
    <w:rsid w:val="009465C0"/>
    <w:rsid w:val="0099768D"/>
    <w:rsid w:val="009B1272"/>
    <w:rsid w:val="009B7A48"/>
    <w:rsid w:val="009E3139"/>
    <w:rsid w:val="009E716E"/>
    <w:rsid w:val="009E7686"/>
    <w:rsid w:val="009E78AF"/>
    <w:rsid w:val="00A06853"/>
    <w:rsid w:val="00A46376"/>
    <w:rsid w:val="00A546EC"/>
    <w:rsid w:val="00AA3AF1"/>
    <w:rsid w:val="00AB31E6"/>
    <w:rsid w:val="00AB6205"/>
    <w:rsid w:val="00AD2C15"/>
    <w:rsid w:val="00AD7E2A"/>
    <w:rsid w:val="00AF3281"/>
    <w:rsid w:val="00B23EB8"/>
    <w:rsid w:val="00B45920"/>
    <w:rsid w:val="00B4756D"/>
    <w:rsid w:val="00BA1AB2"/>
    <w:rsid w:val="00BD6524"/>
    <w:rsid w:val="00BE6CDF"/>
    <w:rsid w:val="00BF347E"/>
    <w:rsid w:val="00C15A45"/>
    <w:rsid w:val="00C2198E"/>
    <w:rsid w:val="00C87049"/>
    <w:rsid w:val="00CD0B91"/>
    <w:rsid w:val="00CD217D"/>
    <w:rsid w:val="00CD4C21"/>
    <w:rsid w:val="00CD61EF"/>
    <w:rsid w:val="00CE659E"/>
    <w:rsid w:val="00D02D01"/>
    <w:rsid w:val="00D221CB"/>
    <w:rsid w:val="00D35487"/>
    <w:rsid w:val="00D72DF4"/>
    <w:rsid w:val="00D9604F"/>
    <w:rsid w:val="00DB0DFC"/>
    <w:rsid w:val="00DB1B32"/>
    <w:rsid w:val="00DE39AB"/>
    <w:rsid w:val="00DE4A8F"/>
    <w:rsid w:val="00DF028A"/>
    <w:rsid w:val="00E5556D"/>
    <w:rsid w:val="00E563C5"/>
    <w:rsid w:val="00E9012A"/>
    <w:rsid w:val="00EB2E38"/>
    <w:rsid w:val="00ED5F09"/>
    <w:rsid w:val="00F367E4"/>
    <w:rsid w:val="00F37D69"/>
    <w:rsid w:val="00F502BF"/>
    <w:rsid w:val="00F75A1F"/>
    <w:rsid w:val="00F80816"/>
    <w:rsid w:val="00F84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41EBD78"/>
  <w15:chartTrackingRefBased/>
  <w15:docId w15:val="{A15CC860-6AA2-45E5-8A92-87DF54168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4F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71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7849"/>
    <w:pPr>
      <w:ind w:left="720"/>
      <w:contextualSpacing/>
    </w:pPr>
  </w:style>
  <w:style w:type="character" w:styleId="Hyperlink">
    <w:name w:val="Hyperlink"/>
    <w:basedOn w:val="DefaultParagraphFont"/>
    <w:uiPriority w:val="99"/>
    <w:unhideWhenUsed/>
    <w:rsid w:val="001F19F9"/>
    <w:rPr>
      <w:color w:val="0563C1" w:themeColor="hyperlink"/>
      <w:u w:val="single"/>
    </w:rPr>
  </w:style>
  <w:style w:type="character" w:customStyle="1" w:styleId="e24kjd">
    <w:name w:val="e24kjd"/>
    <w:basedOn w:val="DefaultParagraphFont"/>
    <w:rsid w:val="00E5556D"/>
  </w:style>
  <w:style w:type="character" w:customStyle="1" w:styleId="Heading1Char">
    <w:name w:val="Heading 1 Char"/>
    <w:basedOn w:val="DefaultParagraphFont"/>
    <w:link w:val="Heading1"/>
    <w:uiPriority w:val="9"/>
    <w:rsid w:val="00334F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4FA7"/>
  </w:style>
  <w:style w:type="paragraph" w:styleId="NoSpacing">
    <w:name w:val="No Spacing"/>
    <w:uiPriority w:val="1"/>
    <w:qFormat/>
    <w:rsid w:val="002A3C52"/>
    <w:pPr>
      <w:spacing w:after="0" w:line="240" w:lineRule="auto"/>
    </w:pPr>
  </w:style>
  <w:style w:type="paragraph" w:styleId="BodyTextIndent">
    <w:name w:val="Body Text Indent"/>
    <w:basedOn w:val="Normal"/>
    <w:link w:val="BodyTextIndentChar"/>
    <w:rsid w:val="00AB6205"/>
    <w:pPr>
      <w:spacing w:after="0" w:line="240" w:lineRule="auto"/>
      <w:ind w:left="252" w:hanging="252"/>
    </w:pPr>
    <w:rPr>
      <w:rFonts w:ascii="Times New Roman" w:eastAsia="Times New Roman" w:hAnsi="Times New Roman" w:cs="Times New Roman"/>
      <w:sz w:val="20"/>
      <w:szCs w:val="24"/>
    </w:rPr>
  </w:style>
  <w:style w:type="character" w:customStyle="1" w:styleId="BodyTextIndentChar">
    <w:name w:val="Body Text Indent Char"/>
    <w:basedOn w:val="DefaultParagraphFont"/>
    <w:link w:val="BodyTextIndent"/>
    <w:rsid w:val="00AB6205"/>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28515">
      <w:bodyDiv w:val="1"/>
      <w:marLeft w:val="0"/>
      <w:marRight w:val="0"/>
      <w:marTop w:val="0"/>
      <w:marBottom w:val="0"/>
      <w:divBdr>
        <w:top w:val="none" w:sz="0" w:space="0" w:color="auto"/>
        <w:left w:val="none" w:sz="0" w:space="0" w:color="auto"/>
        <w:bottom w:val="none" w:sz="0" w:space="0" w:color="auto"/>
        <w:right w:val="none" w:sz="0" w:space="0" w:color="auto"/>
      </w:divBdr>
    </w:div>
    <w:div w:id="662702415">
      <w:bodyDiv w:val="1"/>
      <w:marLeft w:val="0"/>
      <w:marRight w:val="0"/>
      <w:marTop w:val="0"/>
      <w:marBottom w:val="0"/>
      <w:divBdr>
        <w:top w:val="none" w:sz="0" w:space="0" w:color="auto"/>
        <w:left w:val="none" w:sz="0" w:space="0" w:color="auto"/>
        <w:bottom w:val="none" w:sz="0" w:space="0" w:color="auto"/>
        <w:right w:val="none" w:sz="0" w:space="0" w:color="auto"/>
      </w:divBdr>
    </w:div>
    <w:div w:id="992413351">
      <w:bodyDiv w:val="1"/>
      <w:marLeft w:val="0"/>
      <w:marRight w:val="0"/>
      <w:marTop w:val="0"/>
      <w:marBottom w:val="0"/>
      <w:divBdr>
        <w:top w:val="none" w:sz="0" w:space="0" w:color="auto"/>
        <w:left w:val="none" w:sz="0" w:space="0" w:color="auto"/>
        <w:bottom w:val="none" w:sz="0" w:space="0" w:color="auto"/>
        <w:right w:val="none" w:sz="0" w:space="0" w:color="auto"/>
      </w:divBdr>
    </w:div>
    <w:div w:id="1074737384">
      <w:bodyDiv w:val="1"/>
      <w:marLeft w:val="0"/>
      <w:marRight w:val="0"/>
      <w:marTop w:val="0"/>
      <w:marBottom w:val="0"/>
      <w:divBdr>
        <w:top w:val="none" w:sz="0" w:space="0" w:color="auto"/>
        <w:left w:val="none" w:sz="0" w:space="0" w:color="auto"/>
        <w:bottom w:val="none" w:sz="0" w:space="0" w:color="auto"/>
        <w:right w:val="none" w:sz="0" w:space="0" w:color="auto"/>
      </w:divBdr>
    </w:div>
    <w:div w:id="1180503782">
      <w:bodyDiv w:val="1"/>
      <w:marLeft w:val="0"/>
      <w:marRight w:val="0"/>
      <w:marTop w:val="0"/>
      <w:marBottom w:val="0"/>
      <w:divBdr>
        <w:top w:val="none" w:sz="0" w:space="0" w:color="auto"/>
        <w:left w:val="none" w:sz="0" w:space="0" w:color="auto"/>
        <w:bottom w:val="none" w:sz="0" w:space="0" w:color="auto"/>
        <w:right w:val="none" w:sz="0" w:space="0" w:color="auto"/>
      </w:divBdr>
    </w:div>
    <w:div w:id="1402823710">
      <w:bodyDiv w:val="1"/>
      <w:marLeft w:val="0"/>
      <w:marRight w:val="0"/>
      <w:marTop w:val="0"/>
      <w:marBottom w:val="0"/>
      <w:divBdr>
        <w:top w:val="none" w:sz="0" w:space="0" w:color="auto"/>
        <w:left w:val="none" w:sz="0" w:space="0" w:color="auto"/>
        <w:bottom w:val="none" w:sz="0" w:space="0" w:color="auto"/>
        <w:right w:val="none" w:sz="0" w:space="0" w:color="auto"/>
      </w:divBdr>
    </w:div>
    <w:div w:id="207920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as.org.uk/the-management-of-mental-health-at-work" TargetMode="External"/><Relationship Id="rId18" Type="http://schemas.openxmlformats.org/officeDocument/2006/relationships/hyperlink" Target="https://www.mind.org.uk/about-us/what-we-d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ersonneltoday.com/hr/what-is-occupational-health-a-guide-for-hr-and-line-managers/" TargetMode="External"/><Relationship Id="rId7" Type="http://schemas.openxmlformats.org/officeDocument/2006/relationships/chart" Target="charts/chart1.xml"/><Relationship Id="rId12" Type="http://schemas.openxmlformats.org/officeDocument/2006/relationships/image" Target="media/image4.png"/><Relationship Id="rId17" Type="http://schemas.openxmlformats.org/officeDocument/2006/relationships/hyperlink" Target="https://www.hrmagazine.co.uk/article-details/why-it-pays-to-look-after-your-employees-healt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co.uk/Images/infographic-2020_tcm18-40892.pdf" TargetMode="External"/><Relationship Id="rId20" Type="http://schemas.openxmlformats.org/officeDocument/2006/relationships/hyperlink" Target="https://democracy.npt.gov.uk/documents/s47432/App%201%20-%20Annual%20Governance%20Statement%202018-2019.p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intranet.neath-porttalbot.gov.uk/personnel/downloads/documents/Rehabilitation%20Scheme.pdf" TargetMode="External"/><Relationship Id="rId24" Type="http://schemas.openxmlformats.org/officeDocument/2006/relationships/hyperlink" Target="https://www.who.int/mental_health/management/en/" TargetMode="External"/><Relationship Id="rId5" Type="http://schemas.openxmlformats.org/officeDocument/2006/relationships/webSettings" Target="webSettings.xml"/><Relationship Id="rId15" Type="http://schemas.openxmlformats.org/officeDocument/2006/relationships/hyperlink" Target="https://www.cipd.co.uk/Images/mental-health-at-work-1_tcm18-10567.pdf" TargetMode="External"/><Relationship Id="rId23" Type="http://schemas.openxmlformats.org/officeDocument/2006/relationships/hyperlink" Target="https://gov.wales/sites/default/files/publications/2019-12/draft-budget-proposals-2020-2021.pdf" TargetMode="External"/><Relationship Id="rId10" Type="http://schemas.openxmlformats.org/officeDocument/2006/relationships/image" Target="media/image3.png"/><Relationship Id="rId19" Type="http://schemas.openxmlformats.org/officeDocument/2006/relationships/hyperlink" Target="https://democracy.npt.gov.uk/documents/s40327/Workforce%20Plan%20report%20App%201.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acas.org.uk/supporting-mental-health-workplace" TargetMode="External"/><Relationship Id="rId22" Type="http://schemas.openxmlformats.org/officeDocument/2006/relationships/hyperlink" Target="https://www.timetochangewales.org.uk/e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NPT sickness absence reasons 2018/2019</a:t>
            </a:r>
          </a:p>
          <a:p>
            <a:pPr>
              <a:defRPr/>
            </a:pPr>
            <a:r>
              <a:rPr lang="en-US"/>
              <a:t>Long term absences (28 days or more)</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NPT sickness absence reasons 2018/2019</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61F-41A1-AAF3-FF9EB42085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61F-41A1-AAF3-FF9EB420853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61F-41A1-AAF3-FF9EB420853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61F-41A1-AAF3-FF9EB420853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Mental health related</c:v>
                </c:pt>
                <c:pt idx="1">
                  <c:v>Joint/muscle related</c:v>
                </c:pt>
                <c:pt idx="2">
                  <c:v>Cold/flu related symptoms</c:v>
                </c:pt>
                <c:pt idx="3">
                  <c:v>other</c:v>
                </c:pt>
              </c:strCache>
            </c:strRef>
          </c:cat>
          <c:val>
            <c:numRef>
              <c:f>Sheet1!$B$2:$B$5</c:f>
              <c:numCache>
                <c:formatCode>0%</c:formatCode>
                <c:ptCount val="4"/>
                <c:pt idx="0">
                  <c:v>0.64</c:v>
                </c:pt>
                <c:pt idx="1">
                  <c:v>0.23</c:v>
                </c:pt>
                <c:pt idx="2">
                  <c:v>0.11</c:v>
                </c:pt>
                <c:pt idx="3">
                  <c:v>0.02</c:v>
                </c:pt>
              </c:numCache>
            </c:numRef>
          </c:val>
          <c:extLst>
            <c:ext xmlns:c16="http://schemas.microsoft.com/office/drawing/2014/chart" uri="{C3380CC4-5D6E-409C-BE32-E72D297353CC}">
              <c16:uniqueId val="{00000000-7E4F-4FB4-A893-F81AACF7A00B}"/>
            </c:ext>
          </c:extLst>
        </c:ser>
        <c:dLbls>
          <c:dLblPos val="ctr"/>
          <c:showLegendKey val="0"/>
          <c:showVal val="0"/>
          <c:showCatName val="0"/>
          <c:showSerName val="0"/>
          <c:showPercent val="1"/>
          <c:showBubbleSize val="0"/>
          <c:showLeaderLines val="1"/>
        </c:dLbls>
        <c:firstSliceAng val="17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NPT sickness absence reasons 2017/2018</a:t>
            </a:r>
          </a:p>
          <a:p>
            <a:pPr>
              <a:defRPr/>
            </a:pPr>
            <a:r>
              <a:rPr lang="en-US"/>
              <a:t>long term absences (28 days or more)</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NPT sickness absence figures 2017/2018</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1D-40F2-80F0-4349E29D4B4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1D-40F2-80F0-4349E29D4B4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1D-40F2-80F0-4349E29D4B4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1D-40F2-80F0-4349E29D4B4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Joint/muscle related</c:v>
                </c:pt>
                <c:pt idx="1">
                  <c:v>Cold/flu related symptoms</c:v>
                </c:pt>
                <c:pt idx="2">
                  <c:v>Stress related</c:v>
                </c:pt>
                <c:pt idx="3">
                  <c:v>other</c:v>
                </c:pt>
              </c:strCache>
            </c:strRef>
          </c:cat>
          <c:val>
            <c:numRef>
              <c:f>Sheet1!$B$2:$B$5</c:f>
              <c:numCache>
                <c:formatCode>0%</c:formatCode>
                <c:ptCount val="4"/>
                <c:pt idx="0">
                  <c:v>0.37</c:v>
                </c:pt>
                <c:pt idx="1">
                  <c:v>0.28999999999999998</c:v>
                </c:pt>
                <c:pt idx="2">
                  <c:v>0.22</c:v>
                </c:pt>
                <c:pt idx="3">
                  <c:v>0.12</c:v>
                </c:pt>
              </c:numCache>
            </c:numRef>
          </c:val>
          <c:extLst>
            <c:ext xmlns:c16="http://schemas.microsoft.com/office/drawing/2014/chart" uri="{C3380CC4-5D6E-409C-BE32-E72D297353CC}">
              <c16:uniqueId val="{00000000-E340-4983-873C-ECD8B8A7B5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7935877806940803"/>
          <c:y val="0.45128858892638418"/>
          <c:w val="0.26277085156022162"/>
          <c:h val="0.2678590176227971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MQ20</b:Tag>
    <b:SourceType>InternetSite</b:SourceType>
    <b:Guid>{F539B503-2D98-4412-A066-1E6678601C46}</b:Guid>
    <b:Title>Mental health conditions</b:Title>
    <b:Year>2020</b:Year>
    <b:Author>
      <b:Author>
        <b:NameList>
          <b:Person>
            <b:Last>MQ</b:Last>
          </b:Person>
        </b:NameList>
      </b:Author>
    </b:Author>
    <b:InternetSiteTitle>MQ: transforming mental health through research</b:InternetSiteTitle>
    <b:URL>https://www.mqmentalhealth.org/mental-health/mental-health-conditions?gclid=CjwKCAjwxLH3BRApEiwAqX9arSTKjRT4On9Oam2BnHz_x0sZHCnVWZbaDTMCsrOwvuEtTnY38ajkMRoCrkYQAvD_BwE</b:URL>
    <b:RefOrder>1</b:RefOrder>
  </b:Source>
  <b:Source>
    <b:Tag>Xpe19</b:Tag>
    <b:SourceType>JournalArticle</b:SourceType>
    <b:Guid>{47FA2190-3F49-4C11-A692-7F37D47D7089}</b:Guid>
    <b:Title>Mental health at the work - BBA Aviation case study</b:Title>
    <b:Year>2019</b:Year>
    <b:Author>
      <b:Author>
        <b:NameList>
          <b:Person>
            <b:Last>XpertHR</b:Last>
          </b:Person>
        </b:NameList>
      </b:Author>
    </b:Author>
    <b:JournalName>How BBA Aviation is supporting good mental health across its UK operation</b:JournalName>
    <b:Pages>6</b:Pages>
    <b:RefOrder>3</b:RefOrder>
  </b:Source>
  <b:Source>
    <b:Tag>Spe17</b:Tag>
    <b:SourceType>JournalArticle</b:SourceType>
    <b:Guid>{0602494F-557C-48CF-9D86-0EFFA8F028C6}</b:Guid>
    <b:Author>
      <b:Author>
        <b:NameList>
          <b:Person>
            <b:Last>Spence Laschinger</b:Last>
            <b:First>Heather</b:First>
            <b:Middle>K</b:Middle>
          </b:Person>
          <b:Person>
            <b:Last>Havens</b:Last>
            <b:Middle>Sullivan</b:Middle>
            <b:First>Donna</b:First>
          </b:Person>
        </b:NameList>
      </b:Author>
    </b:Author>
    <b:Title>The Effect of Workplace Empowerment on Staff Nurses' Occupational Mental Health and Work Effectiveness</b:Title>
    <b:JournalName>The Journal of Nursing Administration</b:JournalName>
    <b:Year>2017</b:Year>
    <b:Pages>42-50</b:Pages>
    <b:RefOrder>2</b:RefOrder>
  </b:Source>
</b:Sources>
</file>

<file path=customXml/itemProps1.xml><?xml version="1.0" encoding="utf-8"?>
<ds:datastoreItem xmlns:ds="http://schemas.openxmlformats.org/officeDocument/2006/customXml" ds:itemID="{FB2CB200-B3AB-42EA-A4EA-E9482825A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19</Pages>
  <Words>4082</Words>
  <Characters>23269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dc:creator>
  <cp:keywords/>
  <dc:description/>
  <cp:lastModifiedBy>Jodie Barnett</cp:lastModifiedBy>
  <cp:revision>81</cp:revision>
  <dcterms:created xsi:type="dcterms:W3CDTF">2020-06-17T13:40:00Z</dcterms:created>
  <dcterms:modified xsi:type="dcterms:W3CDTF">2020-07-04T14:26:00Z</dcterms:modified>
</cp:coreProperties>
</file>