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5B5ED535" w14:textId="77777777" w:rsidR="0047225B" w:rsidRPr="005666A8" w:rsidRDefault="0047225B" w:rsidP="0047225B">
            <w:pPr>
              <w:ind w:right="-957"/>
              <w:rPr>
                <w:rFonts w:ascii="Times New Roman" w:hAnsi="Times New Roman" w:cs="Times New Roman"/>
                <w:b/>
                <w:sz w:val="40"/>
                <w:szCs w:val="40"/>
              </w:rPr>
            </w:pPr>
            <w:r w:rsidRPr="005666A8">
              <w:rPr>
                <w:rFonts w:ascii="Times New Roman" w:hAnsi="Times New Roman" w:cs="Times New Roman"/>
                <w:b/>
                <w:sz w:val="40"/>
                <w:szCs w:val="40"/>
              </w:rPr>
              <w:t>Learner’s name: Rebecca Parker</w:t>
            </w:r>
          </w:p>
          <w:p w14:paraId="60263A2E" w14:textId="77777777" w:rsidR="0047225B" w:rsidRPr="005666A8" w:rsidRDefault="0047225B" w:rsidP="0047225B">
            <w:pPr>
              <w:ind w:right="-957"/>
              <w:rPr>
                <w:rFonts w:ascii="Times New Roman" w:hAnsi="Times New Roman" w:cs="Times New Roman"/>
                <w:b/>
                <w:sz w:val="40"/>
                <w:szCs w:val="40"/>
              </w:rPr>
            </w:pPr>
          </w:p>
          <w:p w14:paraId="3592CE14" w14:textId="77777777" w:rsidR="0047225B" w:rsidRPr="005666A8" w:rsidRDefault="0047225B" w:rsidP="0047225B">
            <w:pPr>
              <w:ind w:right="-957"/>
              <w:rPr>
                <w:rFonts w:ascii="Times New Roman" w:hAnsi="Times New Roman" w:cs="Times New Roman"/>
                <w:b/>
                <w:sz w:val="40"/>
                <w:szCs w:val="40"/>
              </w:rPr>
            </w:pPr>
            <w:r w:rsidRPr="005666A8">
              <w:rPr>
                <w:rFonts w:ascii="Times New Roman" w:hAnsi="Times New Roman" w:cs="Times New Roman"/>
                <w:b/>
                <w:sz w:val="40"/>
                <w:szCs w:val="40"/>
              </w:rPr>
              <w:t xml:space="preserve">Email address: rebecca.parker@powys.gov.uk </w:t>
            </w:r>
          </w:p>
          <w:p w14:paraId="5BF8A729" w14:textId="77777777" w:rsidR="0047225B" w:rsidRPr="005666A8" w:rsidRDefault="0047225B" w:rsidP="0047225B">
            <w:pPr>
              <w:ind w:right="-957"/>
              <w:rPr>
                <w:rFonts w:ascii="Times New Roman" w:hAnsi="Times New Roman" w:cs="Times New Roman"/>
                <w:b/>
                <w:sz w:val="40"/>
                <w:szCs w:val="40"/>
              </w:rPr>
            </w:pPr>
          </w:p>
          <w:p w14:paraId="6D31BE30" w14:textId="77777777" w:rsidR="0047225B" w:rsidRPr="005666A8" w:rsidRDefault="0047225B" w:rsidP="0047225B">
            <w:pPr>
              <w:ind w:right="-957"/>
              <w:rPr>
                <w:rFonts w:ascii="Times New Roman" w:hAnsi="Times New Roman" w:cs="Times New Roman"/>
                <w:b/>
                <w:sz w:val="40"/>
                <w:szCs w:val="40"/>
              </w:rPr>
            </w:pPr>
            <w:r w:rsidRPr="005666A8">
              <w:rPr>
                <w:rFonts w:ascii="Times New Roman" w:hAnsi="Times New Roman" w:cs="Times New Roman"/>
                <w:b/>
                <w:sz w:val="40"/>
                <w:szCs w:val="40"/>
              </w:rPr>
              <w:t>Learner’s University Registration Number: 2329887</w:t>
            </w:r>
          </w:p>
          <w:p w14:paraId="285A1FAA" w14:textId="77777777" w:rsidR="0047225B" w:rsidRPr="005666A8" w:rsidRDefault="0047225B" w:rsidP="0047225B">
            <w:pPr>
              <w:ind w:right="-957"/>
              <w:rPr>
                <w:rFonts w:ascii="Times New Roman" w:hAnsi="Times New Roman" w:cs="Times New Roman"/>
                <w:b/>
                <w:sz w:val="40"/>
                <w:szCs w:val="40"/>
              </w:rPr>
            </w:pPr>
          </w:p>
          <w:p w14:paraId="5F84129B" w14:textId="247D89B6" w:rsidR="0085230E" w:rsidRPr="005D3F07" w:rsidRDefault="0047225B" w:rsidP="0047225B">
            <w:pPr>
              <w:overflowPunct/>
              <w:autoSpaceDE/>
              <w:autoSpaceDN/>
              <w:adjustRightInd/>
              <w:ind w:right="-957"/>
              <w:textAlignment w:val="auto"/>
              <w:rPr>
                <w:rFonts w:ascii="Times New Roman" w:hAnsi="Times New Roman" w:cs="Times New Roman"/>
                <w:b/>
                <w:color w:val="auto"/>
                <w:sz w:val="48"/>
              </w:rPr>
            </w:pPr>
            <w:r w:rsidRPr="005666A8">
              <w:rPr>
                <w:rFonts w:ascii="Times New Roman" w:hAnsi="Times New Roman" w:cs="Times New Roman"/>
                <w:b/>
                <w:sz w:val="40"/>
                <w:szCs w:val="40"/>
              </w:rPr>
              <w:t>Cohort: 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22531A8D" w14:textId="0865CE99" w:rsidR="00AD002E" w:rsidRDefault="00AD002E" w:rsidP="00AD002E">
      <w:pPr>
        <w:pStyle w:val="NormalWeb"/>
        <w:rPr>
          <w:rFonts w:ascii="Arial" w:hAnsi="Arial" w:cs="Arial"/>
        </w:rPr>
      </w:pPr>
      <w:proofErr w:type="spellStart"/>
      <w:r w:rsidRPr="002A5E83">
        <w:rPr>
          <w:rFonts w:ascii="Arial" w:hAnsi="Arial" w:cs="Arial"/>
        </w:rPr>
        <w:t>Barnlund</w:t>
      </w:r>
      <w:proofErr w:type="spellEnd"/>
      <w:r w:rsidRPr="002A5E83">
        <w:rPr>
          <w:rFonts w:ascii="Arial" w:hAnsi="Arial" w:cs="Arial"/>
        </w:rPr>
        <w:t xml:space="preserve">, D.C. (1970) </w:t>
      </w:r>
      <w:r w:rsidRPr="002A5E83">
        <w:rPr>
          <w:rStyle w:val="Emphasis"/>
          <w:rFonts w:ascii="Arial" w:hAnsi="Arial" w:cs="Arial"/>
        </w:rPr>
        <w:t>A transactional model of communication</w:t>
      </w:r>
      <w:r w:rsidRPr="002A5E83">
        <w:rPr>
          <w:rFonts w:ascii="Arial" w:hAnsi="Arial" w:cs="Arial"/>
        </w:rPr>
        <w:t xml:space="preserve">. Available at: </w:t>
      </w:r>
      <w:hyperlink r:id="rId11" w:history="1">
        <w:r w:rsidR="00697353" w:rsidRPr="002A5E83">
          <w:rPr>
            <w:rStyle w:val="Hyperlink"/>
            <w:rFonts w:ascii="Arial" w:hAnsi="Arial" w:cs="Arial"/>
          </w:rPr>
          <w:t>https://en.wikipedia.org/wiki/Barnlund%27s_model_of_communication</w:t>
        </w:r>
      </w:hyperlink>
      <w:r w:rsidR="00697353" w:rsidRPr="002A5E83">
        <w:rPr>
          <w:rFonts w:ascii="Arial" w:hAnsi="Arial" w:cs="Arial"/>
        </w:rPr>
        <w:t xml:space="preserve"> [online] (</w:t>
      </w:r>
      <w:r w:rsidRPr="002A5E83">
        <w:rPr>
          <w:rFonts w:ascii="Arial" w:hAnsi="Arial" w:cs="Arial"/>
        </w:rPr>
        <w:t>Accessed: 24 September 2025).</w:t>
      </w:r>
    </w:p>
    <w:p w14:paraId="1F6E275E" w14:textId="77777777" w:rsidR="00010229" w:rsidRPr="002A5E83" w:rsidRDefault="00010229" w:rsidP="00AD002E">
      <w:pPr>
        <w:pStyle w:val="NormalWeb"/>
        <w:rPr>
          <w:rFonts w:ascii="Arial" w:hAnsi="Arial" w:cs="Arial"/>
        </w:rPr>
      </w:pPr>
    </w:p>
    <w:p w14:paraId="692E4F17" w14:textId="40C0AAE3" w:rsidR="00AD002E" w:rsidRDefault="00AD002E" w:rsidP="00AD002E">
      <w:pPr>
        <w:pStyle w:val="NormalWeb"/>
        <w:rPr>
          <w:rFonts w:ascii="Arial" w:hAnsi="Arial" w:cs="Arial"/>
        </w:rPr>
      </w:pPr>
      <w:r w:rsidRPr="002A5E83">
        <w:rPr>
          <w:rFonts w:ascii="Arial" w:hAnsi="Arial" w:cs="Arial"/>
        </w:rPr>
        <w:t xml:space="preserve">Borton, T. (1970) </w:t>
      </w:r>
      <w:r w:rsidRPr="002A5E83">
        <w:rPr>
          <w:rStyle w:val="Emphasis"/>
          <w:rFonts w:ascii="Arial" w:hAnsi="Arial" w:cs="Arial"/>
        </w:rPr>
        <w:t>Reach, Touch and Teach: Student Concerns and Process Education</w:t>
      </w:r>
      <w:r w:rsidRPr="002A5E83">
        <w:rPr>
          <w:rFonts w:ascii="Arial" w:hAnsi="Arial" w:cs="Arial"/>
        </w:rPr>
        <w:t>. London: Hutchinson.</w:t>
      </w:r>
    </w:p>
    <w:p w14:paraId="07D789FF" w14:textId="77777777" w:rsidR="00010229" w:rsidRPr="002A5E83" w:rsidRDefault="00010229" w:rsidP="00AD002E">
      <w:pPr>
        <w:pStyle w:val="NormalWeb"/>
        <w:rPr>
          <w:rFonts w:ascii="Arial" w:hAnsi="Arial" w:cs="Arial"/>
        </w:rPr>
      </w:pPr>
    </w:p>
    <w:p w14:paraId="309D0437" w14:textId="72ED3E72" w:rsidR="00AD002E" w:rsidRDefault="00AD002E" w:rsidP="00AD002E">
      <w:pPr>
        <w:pStyle w:val="NormalWeb"/>
        <w:rPr>
          <w:rFonts w:ascii="Arial" w:hAnsi="Arial" w:cs="Arial"/>
        </w:rPr>
      </w:pPr>
      <w:r w:rsidRPr="002A5E83">
        <w:rPr>
          <w:rFonts w:ascii="Arial" w:hAnsi="Arial" w:cs="Arial"/>
        </w:rPr>
        <w:t xml:space="preserve">British Association of Social Workers (2020) </w:t>
      </w:r>
      <w:r w:rsidRPr="002A5E83">
        <w:rPr>
          <w:rStyle w:val="Emphasis"/>
          <w:rFonts w:ascii="Arial" w:hAnsi="Arial" w:cs="Arial"/>
        </w:rPr>
        <w:t>Framework for the Assessment of Children in Need and their Families</w:t>
      </w:r>
      <w:r w:rsidRPr="002A5E83">
        <w:rPr>
          <w:rFonts w:ascii="Arial" w:hAnsi="Arial" w:cs="Arial"/>
        </w:rPr>
        <w:t xml:space="preserve">. Available at: </w:t>
      </w:r>
      <w:hyperlink r:id="rId12" w:history="1">
        <w:r w:rsidR="00697353" w:rsidRPr="002A5E83">
          <w:rPr>
            <w:rStyle w:val="Hyperlink"/>
            <w:rFonts w:ascii="Arial" w:hAnsi="Arial" w:cs="Arial"/>
          </w:rPr>
          <w:t>https://basw.co.uk/sites/default/files/resources/basw_123020-9_0.pdf</w:t>
        </w:r>
      </w:hyperlink>
      <w:r w:rsidR="00697353" w:rsidRPr="002A5E83">
        <w:rPr>
          <w:rFonts w:ascii="Arial" w:hAnsi="Arial" w:cs="Arial"/>
        </w:rPr>
        <w:t xml:space="preserve"> [online] </w:t>
      </w:r>
      <w:r w:rsidRPr="002A5E83">
        <w:rPr>
          <w:rFonts w:ascii="Arial" w:hAnsi="Arial" w:cs="Arial"/>
        </w:rPr>
        <w:t>(Accessed: 05 October 2025).</w:t>
      </w:r>
    </w:p>
    <w:p w14:paraId="0CBF8549" w14:textId="77777777" w:rsidR="00010229" w:rsidRPr="002A5E83" w:rsidRDefault="00010229" w:rsidP="00AD002E">
      <w:pPr>
        <w:pStyle w:val="NormalWeb"/>
        <w:rPr>
          <w:rFonts w:ascii="Arial" w:hAnsi="Arial" w:cs="Arial"/>
        </w:rPr>
      </w:pPr>
    </w:p>
    <w:p w14:paraId="12B78A2D" w14:textId="738555E6" w:rsidR="00AD002E" w:rsidRDefault="00AD002E" w:rsidP="00AD002E">
      <w:pPr>
        <w:pStyle w:val="NormalWeb"/>
        <w:rPr>
          <w:rFonts w:ascii="Arial" w:hAnsi="Arial" w:cs="Arial"/>
        </w:rPr>
      </w:pPr>
      <w:r w:rsidRPr="002A5E83">
        <w:rPr>
          <w:rFonts w:ascii="Arial" w:hAnsi="Arial" w:cs="Arial"/>
        </w:rPr>
        <w:t xml:space="preserve">Care Learning (2024) </w:t>
      </w:r>
      <w:r w:rsidRPr="002A5E83">
        <w:rPr>
          <w:rStyle w:val="Emphasis"/>
          <w:rFonts w:ascii="Arial" w:hAnsi="Arial" w:cs="Arial"/>
        </w:rPr>
        <w:t>What are the Fraser Guidelines?</w:t>
      </w:r>
      <w:r w:rsidRPr="002A5E83">
        <w:rPr>
          <w:rFonts w:ascii="Arial" w:hAnsi="Arial" w:cs="Arial"/>
        </w:rPr>
        <w:t xml:space="preserve"> Available at: </w:t>
      </w:r>
      <w:hyperlink r:id="rId13" w:history="1">
        <w:r w:rsidR="00697353" w:rsidRPr="002A5E83">
          <w:rPr>
            <w:rStyle w:val="Hyperlink"/>
            <w:rFonts w:ascii="Arial" w:hAnsi="Arial" w:cs="Arial"/>
          </w:rPr>
          <w:t>https://carelearning.org.uk/blog/mca/what-are-the-fraser-guidelines/</w:t>
        </w:r>
      </w:hyperlink>
      <w:r w:rsidR="00697353" w:rsidRPr="002A5E83">
        <w:rPr>
          <w:rFonts w:ascii="Arial" w:hAnsi="Arial" w:cs="Arial"/>
        </w:rPr>
        <w:t xml:space="preserve"> [online] </w:t>
      </w:r>
      <w:r w:rsidRPr="002A5E83">
        <w:rPr>
          <w:rFonts w:ascii="Arial" w:hAnsi="Arial" w:cs="Arial"/>
        </w:rPr>
        <w:t>(Accessed: 02 October 2025).</w:t>
      </w:r>
    </w:p>
    <w:p w14:paraId="1838248D" w14:textId="77777777" w:rsidR="00010229" w:rsidRPr="002A5E83" w:rsidRDefault="00010229" w:rsidP="00AD002E">
      <w:pPr>
        <w:pStyle w:val="NormalWeb"/>
        <w:rPr>
          <w:rFonts w:ascii="Arial" w:hAnsi="Arial" w:cs="Arial"/>
        </w:rPr>
      </w:pPr>
    </w:p>
    <w:p w14:paraId="263C8BCF" w14:textId="0B673423" w:rsidR="00AD002E" w:rsidRDefault="00AD002E" w:rsidP="00AD002E">
      <w:pPr>
        <w:pStyle w:val="NormalWeb"/>
        <w:rPr>
          <w:rFonts w:ascii="Arial" w:hAnsi="Arial" w:cs="Arial"/>
        </w:rPr>
      </w:pPr>
      <w:r w:rsidRPr="002A5E83">
        <w:rPr>
          <w:rFonts w:ascii="Arial" w:hAnsi="Arial" w:cs="Arial"/>
        </w:rPr>
        <w:t xml:space="preserve">Children Act 1989, c.41. Available at: </w:t>
      </w:r>
      <w:hyperlink r:id="rId14" w:history="1">
        <w:r w:rsidR="00697353" w:rsidRPr="002A5E83">
          <w:rPr>
            <w:rStyle w:val="Hyperlink"/>
            <w:rFonts w:ascii="Arial" w:hAnsi="Arial" w:cs="Arial"/>
          </w:rPr>
          <w:t>https://www.legislation.gov.uk/ukpga/1989/41</w:t>
        </w:r>
      </w:hyperlink>
      <w:r w:rsidR="00697353" w:rsidRPr="002A5E83">
        <w:rPr>
          <w:rFonts w:ascii="Arial" w:hAnsi="Arial" w:cs="Arial"/>
        </w:rPr>
        <w:t xml:space="preserve"> [online] </w:t>
      </w:r>
      <w:r w:rsidRPr="002A5E83">
        <w:rPr>
          <w:rFonts w:ascii="Arial" w:hAnsi="Arial" w:cs="Arial"/>
        </w:rPr>
        <w:t>(Accessed: various dates).</w:t>
      </w:r>
    </w:p>
    <w:p w14:paraId="51B108BF" w14:textId="77777777" w:rsidR="00010229" w:rsidRPr="002A5E83" w:rsidRDefault="00010229" w:rsidP="00AD002E">
      <w:pPr>
        <w:pStyle w:val="NormalWeb"/>
        <w:rPr>
          <w:rFonts w:ascii="Arial" w:hAnsi="Arial" w:cs="Arial"/>
        </w:rPr>
      </w:pPr>
    </w:p>
    <w:p w14:paraId="7BCC4529" w14:textId="020A123F" w:rsidR="00AD002E" w:rsidRDefault="00AD002E" w:rsidP="00AD002E">
      <w:pPr>
        <w:pStyle w:val="NormalWeb"/>
        <w:rPr>
          <w:rFonts w:ascii="Arial" w:hAnsi="Arial" w:cs="Arial"/>
        </w:rPr>
      </w:pPr>
      <w:r w:rsidRPr="002A5E83">
        <w:rPr>
          <w:rFonts w:ascii="Arial" w:hAnsi="Arial" w:cs="Arial"/>
        </w:rPr>
        <w:t xml:space="preserve">Chung, H. (2021) </w:t>
      </w:r>
      <w:r w:rsidRPr="002A5E83">
        <w:rPr>
          <w:rStyle w:val="Emphasis"/>
          <w:rFonts w:ascii="Arial" w:hAnsi="Arial" w:cs="Arial"/>
        </w:rPr>
        <w:t>Shared care, fathers’ involvement in care and family well-being outcomes: A literature review</w:t>
      </w:r>
      <w:r w:rsidRPr="002A5E83">
        <w:rPr>
          <w:rFonts w:ascii="Arial" w:hAnsi="Arial" w:cs="Arial"/>
        </w:rPr>
        <w:t xml:space="preserve">. London: UK Cabinet Office. Available at: </w:t>
      </w:r>
      <w:hyperlink r:id="rId15" w:history="1">
        <w:r w:rsidR="00730170" w:rsidRPr="002A5E83">
          <w:rPr>
            <w:rStyle w:val="Hyperlink"/>
            <w:rFonts w:ascii="Arial" w:hAnsi="Arial" w:cs="Arial"/>
          </w:rPr>
          <w:t>https://www.gov.uk/government/publications/childcare-shared-care-and-well-being-outcomes-for-families/shared-care-fathers-involvement-in-care-and-family-well-being-outcomes-a-literature-review</w:t>
        </w:r>
      </w:hyperlink>
      <w:r w:rsidR="00730170" w:rsidRPr="002A5E83">
        <w:rPr>
          <w:rFonts w:ascii="Arial" w:hAnsi="Arial" w:cs="Arial"/>
        </w:rPr>
        <w:t xml:space="preserve"> [online] </w:t>
      </w:r>
      <w:r w:rsidRPr="002A5E83">
        <w:rPr>
          <w:rFonts w:ascii="Arial" w:hAnsi="Arial" w:cs="Arial"/>
        </w:rPr>
        <w:t>(Accessed: 09 January 2025).</w:t>
      </w:r>
    </w:p>
    <w:p w14:paraId="70BBB776" w14:textId="77777777" w:rsidR="00010229" w:rsidRPr="002A5E83" w:rsidRDefault="00010229" w:rsidP="00AD002E">
      <w:pPr>
        <w:pStyle w:val="NormalWeb"/>
        <w:rPr>
          <w:rFonts w:ascii="Arial" w:hAnsi="Arial" w:cs="Arial"/>
        </w:rPr>
      </w:pPr>
    </w:p>
    <w:p w14:paraId="6686223D" w14:textId="4ED2F554" w:rsidR="00AD002E" w:rsidRDefault="00AD002E" w:rsidP="00AD002E">
      <w:pPr>
        <w:pStyle w:val="NormalWeb"/>
        <w:rPr>
          <w:rFonts w:ascii="Arial" w:hAnsi="Arial" w:cs="Arial"/>
        </w:rPr>
      </w:pPr>
      <w:r w:rsidRPr="002A5E83">
        <w:rPr>
          <w:rFonts w:ascii="Arial" w:hAnsi="Arial" w:cs="Arial"/>
        </w:rPr>
        <w:t xml:space="preserve">Consent Charity (2023) </w:t>
      </w:r>
      <w:r w:rsidRPr="002A5E83">
        <w:rPr>
          <w:rStyle w:val="Emphasis"/>
          <w:rFonts w:ascii="Arial" w:hAnsi="Arial" w:cs="Arial"/>
        </w:rPr>
        <w:t>What is Gillick Competence?</w:t>
      </w:r>
      <w:r w:rsidRPr="002A5E83">
        <w:rPr>
          <w:rFonts w:ascii="Arial" w:hAnsi="Arial" w:cs="Arial"/>
        </w:rPr>
        <w:t xml:space="preserve"> Available at: </w:t>
      </w:r>
      <w:hyperlink r:id="rId16" w:history="1">
        <w:r w:rsidR="00730170" w:rsidRPr="002A5E83">
          <w:rPr>
            <w:rStyle w:val="Hyperlink"/>
            <w:rFonts w:ascii="Arial" w:hAnsi="Arial" w:cs="Arial"/>
          </w:rPr>
          <w:t>https://consent-charity.org.uk/what-is-gillick-competence</w:t>
        </w:r>
      </w:hyperlink>
      <w:r w:rsidR="00730170" w:rsidRPr="002A5E83">
        <w:rPr>
          <w:rFonts w:ascii="Arial" w:hAnsi="Arial" w:cs="Arial"/>
        </w:rPr>
        <w:t xml:space="preserve"> [online] </w:t>
      </w:r>
      <w:r w:rsidRPr="002A5E83">
        <w:rPr>
          <w:rFonts w:ascii="Arial" w:hAnsi="Arial" w:cs="Arial"/>
        </w:rPr>
        <w:t>(Accessed: 02 October 2025).</w:t>
      </w:r>
    </w:p>
    <w:p w14:paraId="26537EC9" w14:textId="77777777" w:rsidR="00010229" w:rsidRDefault="00010229" w:rsidP="00AD002E">
      <w:pPr>
        <w:pStyle w:val="NormalWeb"/>
        <w:rPr>
          <w:rFonts w:ascii="Arial" w:hAnsi="Arial" w:cs="Arial"/>
        </w:rPr>
      </w:pPr>
    </w:p>
    <w:p w14:paraId="56EB7C53" w14:textId="30D256A3" w:rsidR="00CC718B" w:rsidRDefault="00CC718B" w:rsidP="00AD002E">
      <w:pPr>
        <w:pStyle w:val="NormalWeb"/>
        <w:rPr>
          <w:rFonts w:ascii="Arial" w:hAnsi="Arial" w:cs="Arial"/>
        </w:rPr>
      </w:pPr>
      <w:r>
        <w:rPr>
          <w:rFonts w:ascii="Arial" w:hAnsi="Arial" w:cs="Arial"/>
        </w:rPr>
        <w:lastRenderedPageBreak/>
        <w:t>Data Protection Act</w:t>
      </w:r>
      <w:r w:rsidR="00A930E5">
        <w:rPr>
          <w:rFonts w:ascii="Arial" w:hAnsi="Arial" w:cs="Arial"/>
        </w:rPr>
        <w:t xml:space="preserve"> 2018.  Available at: </w:t>
      </w:r>
      <w:hyperlink r:id="rId17" w:history="1">
        <w:r w:rsidR="001F15D3" w:rsidRPr="0017119B">
          <w:rPr>
            <w:rStyle w:val="Hyperlink"/>
            <w:rFonts w:ascii="Arial" w:hAnsi="Arial" w:cs="Arial"/>
          </w:rPr>
          <w:t>https://www.legislation.gov.uk/ukpga/2018/12/contents/enacted</w:t>
        </w:r>
      </w:hyperlink>
      <w:r w:rsidR="001F15D3">
        <w:rPr>
          <w:rFonts w:ascii="Arial" w:hAnsi="Arial" w:cs="Arial"/>
        </w:rPr>
        <w:t xml:space="preserve"> [online] (Accessed: 18 February 2026)</w:t>
      </w:r>
    </w:p>
    <w:p w14:paraId="472F0E1F" w14:textId="77777777" w:rsidR="001F15D3" w:rsidRPr="002A5E83" w:rsidRDefault="001F15D3" w:rsidP="00AD002E">
      <w:pPr>
        <w:pStyle w:val="NormalWeb"/>
        <w:rPr>
          <w:rFonts w:ascii="Arial" w:hAnsi="Arial" w:cs="Arial"/>
        </w:rPr>
      </w:pPr>
    </w:p>
    <w:p w14:paraId="42DC712D" w14:textId="221F315A" w:rsidR="00AD002E" w:rsidRDefault="00AD002E" w:rsidP="00AD002E">
      <w:pPr>
        <w:pStyle w:val="NormalWeb"/>
        <w:rPr>
          <w:rFonts w:ascii="Arial" w:hAnsi="Arial" w:cs="Arial"/>
        </w:rPr>
      </w:pPr>
      <w:r w:rsidRPr="002A5E83">
        <w:rPr>
          <w:rFonts w:ascii="Arial" w:hAnsi="Arial" w:cs="Arial"/>
        </w:rPr>
        <w:t xml:space="preserve">Department of Health et al. (2000) </w:t>
      </w:r>
      <w:r w:rsidRPr="002A5E83">
        <w:rPr>
          <w:rStyle w:val="Emphasis"/>
          <w:rFonts w:ascii="Arial" w:hAnsi="Arial" w:cs="Arial"/>
        </w:rPr>
        <w:t>Framework for the Assessment of Children in Need and their Families</w:t>
      </w:r>
      <w:r w:rsidRPr="002A5E83">
        <w:rPr>
          <w:rFonts w:ascii="Arial" w:hAnsi="Arial" w:cs="Arial"/>
        </w:rPr>
        <w:t xml:space="preserve">. Available at: </w:t>
      </w:r>
      <w:hyperlink r:id="rId18" w:history="1">
        <w:r w:rsidR="00730170" w:rsidRPr="002A5E83">
          <w:rPr>
            <w:rStyle w:val="Hyperlink"/>
            <w:rFonts w:ascii="Arial" w:hAnsi="Arial" w:cs="Arial"/>
          </w:rPr>
          <w:t>https://basw.co.uk/sites/default/files/resources/basw_123020-9_0.pdf</w:t>
        </w:r>
      </w:hyperlink>
      <w:r w:rsidR="00730170" w:rsidRPr="002A5E83">
        <w:rPr>
          <w:rFonts w:ascii="Arial" w:hAnsi="Arial" w:cs="Arial"/>
        </w:rPr>
        <w:t xml:space="preserve"> [online] </w:t>
      </w:r>
      <w:r w:rsidRPr="002A5E83">
        <w:rPr>
          <w:rFonts w:ascii="Arial" w:hAnsi="Arial" w:cs="Arial"/>
        </w:rPr>
        <w:t>(Accessed: 05 October 2025).</w:t>
      </w:r>
    </w:p>
    <w:p w14:paraId="17D7937A" w14:textId="77777777" w:rsidR="00010229" w:rsidRPr="002A5E83" w:rsidRDefault="00010229" w:rsidP="00AD002E">
      <w:pPr>
        <w:pStyle w:val="NormalWeb"/>
        <w:rPr>
          <w:rFonts w:ascii="Arial" w:hAnsi="Arial" w:cs="Arial"/>
        </w:rPr>
      </w:pPr>
    </w:p>
    <w:p w14:paraId="1DEE9E39" w14:textId="038E8A20" w:rsidR="00AD002E" w:rsidRDefault="00AD002E" w:rsidP="00AD002E">
      <w:pPr>
        <w:pStyle w:val="NormalWeb"/>
        <w:rPr>
          <w:rFonts w:ascii="Arial" w:hAnsi="Arial" w:cs="Arial"/>
        </w:rPr>
      </w:pPr>
      <w:r w:rsidRPr="002A5E83">
        <w:rPr>
          <w:rFonts w:ascii="Arial" w:hAnsi="Arial" w:cs="Arial"/>
        </w:rPr>
        <w:t xml:space="preserve">Edwards and Turnell (n.d.) </w:t>
      </w:r>
      <w:r w:rsidRPr="002A5E83">
        <w:rPr>
          <w:rStyle w:val="Emphasis"/>
          <w:rFonts w:ascii="Arial" w:hAnsi="Arial" w:cs="Arial"/>
        </w:rPr>
        <w:t>What is Signs of Safety?</w:t>
      </w:r>
      <w:r w:rsidRPr="002A5E83">
        <w:rPr>
          <w:rFonts w:ascii="Arial" w:hAnsi="Arial" w:cs="Arial"/>
        </w:rPr>
        <w:t xml:space="preserve"> Available at: </w:t>
      </w:r>
      <w:hyperlink r:id="rId19" w:history="1">
        <w:r w:rsidR="00730170" w:rsidRPr="002A5E83">
          <w:rPr>
            <w:rStyle w:val="Hyperlink"/>
            <w:rFonts w:ascii="Arial" w:hAnsi="Arial" w:cs="Arial"/>
          </w:rPr>
          <w:t>https://www.signsofsafety.net/what-is-sofs/</w:t>
        </w:r>
      </w:hyperlink>
      <w:r w:rsidR="00730170" w:rsidRPr="002A5E83">
        <w:rPr>
          <w:rFonts w:ascii="Arial" w:hAnsi="Arial" w:cs="Arial"/>
        </w:rPr>
        <w:t xml:space="preserve"> [online] </w:t>
      </w:r>
      <w:r w:rsidRPr="002A5E83">
        <w:rPr>
          <w:rFonts w:ascii="Arial" w:hAnsi="Arial" w:cs="Arial"/>
        </w:rPr>
        <w:t>(Accessed: 6 October 2025).</w:t>
      </w:r>
    </w:p>
    <w:p w14:paraId="1CAE6FD1" w14:textId="77777777" w:rsidR="00010229" w:rsidRPr="002A5E83" w:rsidRDefault="00010229" w:rsidP="00AD002E">
      <w:pPr>
        <w:pStyle w:val="NormalWeb"/>
        <w:rPr>
          <w:rFonts w:ascii="Arial" w:hAnsi="Arial" w:cs="Arial"/>
        </w:rPr>
      </w:pPr>
    </w:p>
    <w:p w14:paraId="6638A022" w14:textId="4B1EE360" w:rsidR="00AD002E" w:rsidRDefault="00AD002E" w:rsidP="00AD002E">
      <w:pPr>
        <w:pStyle w:val="NormalWeb"/>
        <w:rPr>
          <w:rFonts w:ascii="Arial" w:hAnsi="Arial" w:cs="Arial"/>
        </w:rPr>
      </w:pPr>
      <w:r w:rsidRPr="002A5E83">
        <w:rPr>
          <w:rFonts w:ascii="Arial" w:hAnsi="Arial" w:cs="Arial"/>
        </w:rPr>
        <w:t xml:space="preserve">Equality Act 2010, c.15. Available at: </w:t>
      </w:r>
      <w:hyperlink r:id="rId20" w:history="1">
        <w:r w:rsidR="00730170" w:rsidRPr="002A5E83">
          <w:rPr>
            <w:rStyle w:val="Hyperlink"/>
            <w:rFonts w:ascii="Arial" w:hAnsi="Arial" w:cs="Arial"/>
          </w:rPr>
          <w:t>https://www.legislation.gov.uk/ukpga/2010/15</w:t>
        </w:r>
      </w:hyperlink>
      <w:r w:rsidR="00730170" w:rsidRPr="002A5E83">
        <w:rPr>
          <w:rFonts w:ascii="Arial" w:hAnsi="Arial" w:cs="Arial"/>
        </w:rPr>
        <w:t xml:space="preserve"> [online] </w:t>
      </w:r>
      <w:r w:rsidRPr="002A5E83">
        <w:rPr>
          <w:rFonts w:ascii="Arial" w:hAnsi="Arial" w:cs="Arial"/>
        </w:rPr>
        <w:t>(Accessed: 02 October 2025).</w:t>
      </w:r>
    </w:p>
    <w:p w14:paraId="22F95F7C" w14:textId="77777777" w:rsidR="00010229" w:rsidRPr="002A5E83" w:rsidRDefault="00010229" w:rsidP="00AD002E">
      <w:pPr>
        <w:pStyle w:val="NormalWeb"/>
        <w:rPr>
          <w:rFonts w:ascii="Arial" w:hAnsi="Arial" w:cs="Arial"/>
        </w:rPr>
      </w:pPr>
    </w:p>
    <w:p w14:paraId="256437BB" w14:textId="238EE4F4" w:rsidR="00AD002E" w:rsidRDefault="00AD002E" w:rsidP="00AD002E">
      <w:pPr>
        <w:pStyle w:val="NormalWeb"/>
        <w:rPr>
          <w:rFonts w:ascii="Arial" w:hAnsi="Arial" w:cs="Arial"/>
        </w:rPr>
      </w:pPr>
      <w:r w:rsidRPr="002A5E83">
        <w:rPr>
          <w:rFonts w:ascii="Arial" w:hAnsi="Arial" w:cs="Arial"/>
        </w:rPr>
        <w:t xml:space="preserve">Fairbanks Mosher, R. (2024) </w:t>
      </w:r>
      <w:r w:rsidRPr="002A5E83">
        <w:rPr>
          <w:rStyle w:val="Emphasis"/>
          <w:rFonts w:ascii="Arial" w:hAnsi="Arial" w:cs="Arial"/>
        </w:rPr>
        <w:t>What impact does a child’s position as looked after have on their development?</w:t>
      </w:r>
      <w:r w:rsidRPr="002A5E83">
        <w:rPr>
          <w:rFonts w:ascii="Arial" w:hAnsi="Arial" w:cs="Arial"/>
        </w:rPr>
        <w:t xml:space="preserve"> Story Changes. Available at: </w:t>
      </w:r>
      <w:hyperlink r:id="rId21" w:history="1">
        <w:r w:rsidR="00730170" w:rsidRPr="002A5E83">
          <w:rPr>
            <w:rStyle w:val="Hyperlink"/>
            <w:rFonts w:ascii="Arial" w:hAnsi="Arial" w:cs="Arial"/>
          </w:rPr>
          <w:t>https://storychanges.com/what-impact-does-a-child-s-position-as-looked-after-have-on-their.html</w:t>
        </w:r>
      </w:hyperlink>
      <w:r w:rsidR="00730170" w:rsidRPr="002A5E83">
        <w:rPr>
          <w:rFonts w:ascii="Arial" w:hAnsi="Arial" w:cs="Arial"/>
        </w:rPr>
        <w:t xml:space="preserve"> [online] </w:t>
      </w:r>
      <w:r w:rsidRPr="002A5E83">
        <w:rPr>
          <w:rFonts w:ascii="Arial" w:hAnsi="Arial" w:cs="Arial"/>
        </w:rPr>
        <w:t>(Accessed: 6 October 2025).</w:t>
      </w:r>
    </w:p>
    <w:p w14:paraId="103E75C3" w14:textId="77777777" w:rsidR="00010229" w:rsidRPr="002A5E83" w:rsidRDefault="00010229" w:rsidP="00AD002E">
      <w:pPr>
        <w:pStyle w:val="NormalWeb"/>
        <w:rPr>
          <w:rFonts w:ascii="Arial" w:hAnsi="Arial" w:cs="Arial"/>
        </w:rPr>
      </w:pPr>
    </w:p>
    <w:p w14:paraId="10BAD2AF" w14:textId="7419690A" w:rsidR="00AD002E" w:rsidRDefault="00AD002E" w:rsidP="00AD002E">
      <w:pPr>
        <w:pStyle w:val="NormalWeb"/>
        <w:rPr>
          <w:rFonts w:ascii="Arial" w:hAnsi="Arial" w:cs="Arial"/>
        </w:rPr>
      </w:pPr>
      <w:r w:rsidRPr="002A5E83">
        <w:rPr>
          <w:rFonts w:ascii="Arial" w:hAnsi="Arial" w:cs="Arial"/>
        </w:rPr>
        <w:t xml:space="preserve">Friedman, B. and Allen, K. (2014) </w:t>
      </w:r>
      <w:r w:rsidRPr="002A5E83">
        <w:rPr>
          <w:rStyle w:val="Emphasis"/>
          <w:rFonts w:ascii="Arial" w:hAnsi="Arial" w:cs="Arial"/>
        </w:rPr>
        <w:t>Systems Theory</w:t>
      </w:r>
      <w:r w:rsidRPr="002A5E83">
        <w:rPr>
          <w:rFonts w:ascii="Arial" w:hAnsi="Arial" w:cs="Arial"/>
        </w:rPr>
        <w:t xml:space="preserve">. The Social Work Graduate. Available at: </w:t>
      </w:r>
      <w:hyperlink r:id="rId22" w:history="1">
        <w:r w:rsidR="00730170" w:rsidRPr="002A5E83">
          <w:rPr>
            <w:rStyle w:val="Hyperlink"/>
            <w:rFonts w:ascii="Arial" w:hAnsi="Arial" w:cs="Arial"/>
          </w:rPr>
          <w:t>https://www.thesocialworkgraduate.com/post/systems-theory</w:t>
        </w:r>
      </w:hyperlink>
      <w:r w:rsidR="00730170" w:rsidRPr="002A5E83">
        <w:rPr>
          <w:rFonts w:ascii="Arial" w:hAnsi="Arial" w:cs="Arial"/>
        </w:rPr>
        <w:t xml:space="preserve"> [online] </w:t>
      </w:r>
      <w:r w:rsidRPr="002A5E83">
        <w:rPr>
          <w:rFonts w:ascii="Arial" w:hAnsi="Arial" w:cs="Arial"/>
        </w:rPr>
        <w:t>(Accessed: 29 September 2025).</w:t>
      </w:r>
    </w:p>
    <w:p w14:paraId="5185A2BD" w14:textId="77777777" w:rsidR="00430422" w:rsidRDefault="00430422" w:rsidP="00AD002E">
      <w:pPr>
        <w:pStyle w:val="NormalWeb"/>
        <w:rPr>
          <w:rFonts w:ascii="Arial" w:hAnsi="Arial" w:cs="Arial"/>
        </w:rPr>
      </w:pPr>
    </w:p>
    <w:p w14:paraId="7E13D424" w14:textId="01517FBE" w:rsidR="00AD002E" w:rsidRDefault="00AD002E" w:rsidP="00AD002E">
      <w:pPr>
        <w:pStyle w:val="NormalWeb"/>
        <w:rPr>
          <w:rFonts w:ascii="Arial" w:hAnsi="Arial" w:cs="Arial"/>
        </w:rPr>
      </w:pPr>
      <w:r w:rsidRPr="002A5E83">
        <w:rPr>
          <w:rFonts w:ascii="Arial" w:hAnsi="Arial" w:cs="Arial"/>
        </w:rPr>
        <w:t xml:space="preserve">GDPR EU (2025) </w:t>
      </w:r>
      <w:r w:rsidRPr="002A5E83">
        <w:rPr>
          <w:rStyle w:val="Emphasis"/>
          <w:rFonts w:ascii="Arial" w:hAnsi="Arial" w:cs="Arial"/>
        </w:rPr>
        <w:t>How do the UK’s GDPR and EU’s GDPR regulation compare?</w:t>
      </w:r>
      <w:r w:rsidRPr="002A5E83">
        <w:rPr>
          <w:rFonts w:ascii="Arial" w:hAnsi="Arial" w:cs="Arial"/>
        </w:rPr>
        <w:t xml:space="preserve"> Available at: </w:t>
      </w:r>
      <w:hyperlink r:id="rId23" w:history="1">
        <w:r w:rsidR="00730170" w:rsidRPr="002A5E83">
          <w:rPr>
            <w:rStyle w:val="Hyperlink"/>
            <w:rFonts w:ascii="Arial" w:hAnsi="Arial" w:cs="Arial"/>
          </w:rPr>
          <w:t>https://www.gdpreu.org/differences-between-the-uk-and-eu-gdpr-regulations/</w:t>
        </w:r>
      </w:hyperlink>
      <w:r w:rsidR="00730170" w:rsidRPr="002A5E83">
        <w:rPr>
          <w:rFonts w:ascii="Arial" w:hAnsi="Arial" w:cs="Arial"/>
        </w:rPr>
        <w:t xml:space="preserve"> </w:t>
      </w:r>
      <w:r w:rsidR="00697353" w:rsidRPr="002A5E83">
        <w:rPr>
          <w:rFonts w:ascii="Arial" w:hAnsi="Arial" w:cs="Arial"/>
        </w:rPr>
        <w:t xml:space="preserve">[online] </w:t>
      </w:r>
      <w:r w:rsidRPr="002A5E83">
        <w:rPr>
          <w:rFonts w:ascii="Arial" w:hAnsi="Arial" w:cs="Arial"/>
        </w:rPr>
        <w:t>(Accessed: 06 October 2025).</w:t>
      </w:r>
    </w:p>
    <w:p w14:paraId="68E4A1C7" w14:textId="77777777" w:rsidR="00D43C3A" w:rsidRDefault="00D43C3A" w:rsidP="00AD002E">
      <w:pPr>
        <w:pStyle w:val="NormalWeb"/>
        <w:rPr>
          <w:rFonts w:ascii="Arial" w:hAnsi="Arial" w:cs="Arial"/>
        </w:rPr>
      </w:pPr>
    </w:p>
    <w:p w14:paraId="22FFCB6F" w14:textId="77777777" w:rsidR="00D43C3A" w:rsidRDefault="00D43C3A" w:rsidP="00D43C3A">
      <w:pPr>
        <w:pStyle w:val="NormalWeb"/>
        <w:rPr>
          <w:rFonts w:ascii="Arial" w:hAnsi="Arial" w:cs="Arial"/>
        </w:rPr>
      </w:pPr>
      <w:r w:rsidRPr="002A5E83">
        <w:rPr>
          <w:rFonts w:ascii="Arial" w:hAnsi="Arial" w:cs="Arial"/>
        </w:rPr>
        <w:t xml:space="preserve">Geraldine Wetherell &amp; Associates (n.d.) </w:t>
      </w:r>
      <w:r w:rsidRPr="002A5E83">
        <w:rPr>
          <w:rStyle w:val="Emphasis"/>
          <w:rFonts w:ascii="Arial" w:hAnsi="Arial" w:cs="Arial"/>
        </w:rPr>
        <w:t>The CUBAS Model – Dynamic Parenting Assessment Tool</w:t>
      </w:r>
      <w:r w:rsidRPr="002A5E83">
        <w:rPr>
          <w:rFonts w:ascii="Arial" w:hAnsi="Arial" w:cs="Arial"/>
        </w:rPr>
        <w:t xml:space="preserve">. Available at: </w:t>
      </w:r>
      <w:hyperlink r:id="rId24" w:history="1">
        <w:r w:rsidRPr="002A5E83">
          <w:rPr>
            <w:rStyle w:val="Hyperlink"/>
            <w:rFonts w:ascii="Arial" w:hAnsi="Arial" w:cs="Arial"/>
          </w:rPr>
          <w:t>https://cubas.co.uk/the-cubas-model/</w:t>
        </w:r>
      </w:hyperlink>
      <w:r w:rsidRPr="002A5E83">
        <w:rPr>
          <w:rFonts w:ascii="Arial" w:hAnsi="Arial" w:cs="Arial"/>
        </w:rPr>
        <w:t xml:space="preserve"> [online] (Accessed: 24 September 2025).</w:t>
      </w:r>
    </w:p>
    <w:p w14:paraId="74B7B478" w14:textId="7DD36E18" w:rsidR="00010229" w:rsidRPr="002A5E83" w:rsidRDefault="00430422" w:rsidP="000D79EE">
      <w:pPr>
        <w:pStyle w:val="NormalWeb"/>
        <w:rPr>
          <w:rFonts w:ascii="Arial" w:hAnsi="Arial" w:cs="Arial"/>
        </w:rPr>
      </w:pPr>
      <w:r>
        <w:rPr>
          <w:rFonts w:ascii="Arial" w:hAnsi="Arial" w:cs="Arial"/>
        </w:rPr>
        <w:t>Gibbs</w:t>
      </w:r>
      <w:r w:rsidR="00DE545B">
        <w:rPr>
          <w:rFonts w:ascii="Arial" w:hAnsi="Arial" w:cs="Arial"/>
        </w:rPr>
        <w:t>, G (1988)</w:t>
      </w:r>
      <w:r w:rsidR="00F577A7">
        <w:rPr>
          <w:rFonts w:ascii="Arial" w:hAnsi="Arial" w:cs="Arial"/>
        </w:rPr>
        <w:t xml:space="preserve"> cited in </w:t>
      </w:r>
      <w:r w:rsidR="000D79EE" w:rsidRPr="000D79EE">
        <w:rPr>
          <w:rFonts w:ascii="Arial" w:hAnsi="Arial" w:cs="Arial"/>
        </w:rPr>
        <w:t xml:space="preserve">Social Work Skills (2024) How to use Gibbs’ reflective cycle. Available at: </w:t>
      </w:r>
      <w:hyperlink r:id="rId25" w:history="1">
        <w:r w:rsidR="000D79EE" w:rsidRPr="005B6B22">
          <w:rPr>
            <w:rStyle w:val="Hyperlink"/>
            <w:rFonts w:ascii="Arial" w:hAnsi="Arial" w:cs="Arial"/>
          </w:rPr>
          <w:t>https://www.mysocialworknews.com/article/how-to-use-gibbs-reflective-cycle</w:t>
        </w:r>
      </w:hyperlink>
      <w:r w:rsidR="000D79EE">
        <w:rPr>
          <w:rFonts w:ascii="Arial" w:hAnsi="Arial" w:cs="Arial"/>
        </w:rPr>
        <w:t xml:space="preserve"> [online] (Accessed: </w:t>
      </w:r>
      <w:r w:rsidR="007B0E77">
        <w:rPr>
          <w:rFonts w:ascii="Arial" w:hAnsi="Arial" w:cs="Arial"/>
        </w:rPr>
        <w:t>23/02/2026)</w:t>
      </w:r>
    </w:p>
    <w:p w14:paraId="59BE5B91" w14:textId="4492E7D8" w:rsidR="00AD002E" w:rsidRDefault="00AD002E" w:rsidP="00AD002E">
      <w:pPr>
        <w:pStyle w:val="NormalWeb"/>
        <w:rPr>
          <w:rFonts w:ascii="Arial" w:hAnsi="Arial" w:cs="Arial"/>
        </w:rPr>
      </w:pPr>
      <w:r w:rsidRPr="002A5E83">
        <w:rPr>
          <w:rFonts w:ascii="Arial" w:hAnsi="Arial" w:cs="Arial"/>
        </w:rPr>
        <w:t xml:space="preserve">Griffiths, J. (2012) </w:t>
      </w:r>
      <w:r w:rsidRPr="002A5E83">
        <w:rPr>
          <w:rStyle w:val="Emphasis"/>
          <w:rFonts w:ascii="Arial" w:hAnsi="Arial" w:cs="Arial"/>
        </w:rPr>
        <w:t>How to use body language to improve your social work practice</w:t>
      </w:r>
      <w:r w:rsidRPr="002A5E83">
        <w:rPr>
          <w:rFonts w:ascii="Arial" w:hAnsi="Arial" w:cs="Arial"/>
        </w:rPr>
        <w:t xml:space="preserve">. </w:t>
      </w:r>
      <w:r w:rsidRPr="002A5E83">
        <w:rPr>
          <w:rStyle w:val="Emphasis"/>
          <w:rFonts w:ascii="Arial" w:hAnsi="Arial" w:cs="Arial"/>
        </w:rPr>
        <w:t>Community Care</w:t>
      </w:r>
      <w:r w:rsidRPr="002A5E83">
        <w:rPr>
          <w:rFonts w:ascii="Arial" w:hAnsi="Arial" w:cs="Arial"/>
        </w:rPr>
        <w:t xml:space="preserve">, 10 August. Available at: </w:t>
      </w:r>
      <w:hyperlink r:id="rId26" w:history="1">
        <w:r w:rsidR="00730170" w:rsidRPr="002A5E83">
          <w:rPr>
            <w:rStyle w:val="Hyperlink"/>
            <w:rFonts w:ascii="Arial" w:hAnsi="Arial" w:cs="Arial"/>
          </w:rPr>
          <w:t>https://www.communitycare.co.uk/2012/08/10/how-to-use-body-language-to-improve-your-social-work-practice/</w:t>
        </w:r>
      </w:hyperlink>
      <w:r w:rsidR="00730170" w:rsidRPr="002A5E83">
        <w:rPr>
          <w:rFonts w:ascii="Arial" w:hAnsi="Arial" w:cs="Arial"/>
        </w:rPr>
        <w:t xml:space="preserve"> </w:t>
      </w:r>
      <w:r w:rsidR="00697353" w:rsidRPr="002A5E83">
        <w:rPr>
          <w:rFonts w:ascii="Arial" w:hAnsi="Arial" w:cs="Arial"/>
        </w:rPr>
        <w:t xml:space="preserve">[online] </w:t>
      </w:r>
      <w:r w:rsidRPr="002A5E83">
        <w:rPr>
          <w:rFonts w:ascii="Arial" w:hAnsi="Arial" w:cs="Arial"/>
        </w:rPr>
        <w:t>(Accessed: 24 September 2025).</w:t>
      </w:r>
    </w:p>
    <w:p w14:paraId="1EC36760" w14:textId="77777777" w:rsidR="00010229" w:rsidRPr="002A5E83" w:rsidRDefault="00010229" w:rsidP="00AD002E">
      <w:pPr>
        <w:pStyle w:val="NormalWeb"/>
        <w:rPr>
          <w:rFonts w:ascii="Arial" w:hAnsi="Arial" w:cs="Arial"/>
        </w:rPr>
      </w:pPr>
    </w:p>
    <w:p w14:paraId="76CBB87E" w14:textId="6AF4A037" w:rsidR="00AD002E" w:rsidRDefault="00AD002E" w:rsidP="00AD002E">
      <w:pPr>
        <w:pStyle w:val="NormalWeb"/>
        <w:rPr>
          <w:rFonts w:ascii="Arial" w:hAnsi="Arial" w:cs="Arial"/>
        </w:rPr>
      </w:pPr>
      <w:r w:rsidRPr="002A5E83">
        <w:rPr>
          <w:rFonts w:ascii="Arial" w:hAnsi="Arial" w:cs="Arial"/>
        </w:rPr>
        <w:t xml:space="preserve">Human Rights Act 1998, c.42. Available at: </w:t>
      </w:r>
      <w:hyperlink r:id="rId27" w:history="1">
        <w:r w:rsidR="00FD4717" w:rsidRPr="002A5E83">
          <w:rPr>
            <w:rStyle w:val="Hyperlink"/>
            <w:rFonts w:ascii="Arial" w:hAnsi="Arial" w:cs="Arial"/>
          </w:rPr>
          <w:t>https://www.legislation.gov.uk/ukpga/1998/42/contents</w:t>
        </w:r>
      </w:hyperlink>
      <w:proofErr w:type="gramStart"/>
      <w:r w:rsidR="00FD4717" w:rsidRPr="002A5E83">
        <w:rPr>
          <w:rFonts w:ascii="Arial" w:hAnsi="Arial" w:cs="Arial"/>
        </w:rPr>
        <w:t xml:space="preserve">  </w:t>
      </w:r>
      <w:r w:rsidRPr="002A5E83">
        <w:rPr>
          <w:rFonts w:ascii="Arial" w:hAnsi="Arial" w:cs="Arial"/>
        </w:rPr>
        <w:t xml:space="preserve"> </w:t>
      </w:r>
      <w:r w:rsidR="00697353" w:rsidRPr="002A5E83">
        <w:rPr>
          <w:rFonts w:ascii="Arial" w:hAnsi="Arial" w:cs="Arial"/>
        </w:rPr>
        <w:t>[</w:t>
      </w:r>
      <w:proofErr w:type="gramEnd"/>
      <w:r w:rsidR="00697353" w:rsidRPr="002A5E83">
        <w:rPr>
          <w:rFonts w:ascii="Arial" w:hAnsi="Arial" w:cs="Arial"/>
        </w:rPr>
        <w:t>online]</w:t>
      </w:r>
      <w:r w:rsidR="00730170" w:rsidRPr="002A5E83">
        <w:rPr>
          <w:rFonts w:ascii="Arial" w:hAnsi="Arial" w:cs="Arial"/>
        </w:rPr>
        <w:t xml:space="preserve"> </w:t>
      </w:r>
      <w:r w:rsidRPr="002A5E83">
        <w:rPr>
          <w:rFonts w:ascii="Arial" w:hAnsi="Arial" w:cs="Arial"/>
        </w:rPr>
        <w:t xml:space="preserve">(Accessed: </w:t>
      </w:r>
      <w:r w:rsidR="00FD4717" w:rsidRPr="002A5E83">
        <w:rPr>
          <w:rFonts w:ascii="Arial" w:hAnsi="Arial" w:cs="Arial"/>
        </w:rPr>
        <w:t>06 October 2025</w:t>
      </w:r>
      <w:r w:rsidRPr="002A5E83">
        <w:rPr>
          <w:rFonts w:ascii="Arial" w:hAnsi="Arial" w:cs="Arial"/>
        </w:rPr>
        <w:t>).</w:t>
      </w:r>
    </w:p>
    <w:p w14:paraId="401EA3AA" w14:textId="77777777" w:rsidR="00010229" w:rsidRPr="002A5E83" w:rsidRDefault="00010229" w:rsidP="00AD002E">
      <w:pPr>
        <w:pStyle w:val="NormalWeb"/>
        <w:rPr>
          <w:rFonts w:ascii="Arial" w:hAnsi="Arial" w:cs="Arial"/>
        </w:rPr>
      </w:pPr>
    </w:p>
    <w:p w14:paraId="0071AC6B" w14:textId="6EF26574" w:rsidR="00AD002E" w:rsidRDefault="00AD002E" w:rsidP="00AD002E">
      <w:pPr>
        <w:pStyle w:val="NormalWeb"/>
        <w:rPr>
          <w:rFonts w:ascii="Arial" w:hAnsi="Arial" w:cs="Arial"/>
        </w:rPr>
      </w:pPr>
      <w:r w:rsidRPr="002A5E83">
        <w:rPr>
          <w:rFonts w:ascii="Arial" w:hAnsi="Arial" w:cs="Arial"/>
        </w:rPr>
        <w:t xml:space="preserve">Ingram, R. and Smith, M. (2018) </w:t>
      </w:r>
      <w:r w:rsidRPr="002A5E83">
        <w:rPr>
          <w:rStyle w:val="Emphasis"/>
          <w:rFonts w:ascii="Arial" w:hAnsi="Arial" w:cs="Arial"/>
        </w:rPr>
        <w:t>Relationship-based practice: emergent themes in social work literature</w:t>
      </w:r>
      <w:r w:rsidRPr="002A5E83">
        <w:rPr>
          <w:rFonts w:ascii="Arial" w:hAnsi="Arial" w:cs="Arial"/>
        </w:rPr>
        <w:t xml:space="preserve">. British Association of Social Workers. Available at: </w:t>
      </w:r>
      <w:hyperlink r:id="rId28" w:history="1">
        <w:r w:rsidR="00697353" w:rsidRPr="002A5E83">
          <w:rPr>
            <w:rStyle w:val="Hyperlink"/>
            <w:rFonts w:ascii="Arial" w:hAnsi="Arial" w:cs="Arial"/>
          </w:rPr>
          <w:t>https://basw.co.uk/policy-and-practice/resources/relationship-based-practice-emergent-themes-social-work-literature</w:t>
        </w:r>
      </w:hyperlink>
      <w:r w:rsidR="00697353" w:rsidRPr="002A5E83">
        <w:rPr>
          <w:rFonts w:ascii="Arial" w:hAnsi="Arial" w:cs="Arial"/>
        </w:rPr>
        <w:t xml:space="preserve"> [online] </w:t>
      </w:r>
      <w:r w:rsidRPr="002A5E83">
        <w:rPr>
          <w:rFonts w:ascii="Arial" w:hAnsi="Arial" w:cs="Arial"/>
        </w:rPr>
        <w:t>(Accessed: 29 September 2025).</w:t>
      </w:r>
    </w:p>
    <w:p w14:paraId="3BD5409C" w14:textId="77777777" w:rsidR="00010229" w:rsidRPr="002A5E83" w:rsidRDefault="00010229" w:rsidP="00AD002E">
      <w:pPr>
        <w:pStyle w:val="NormalWeb"/>
        <w:rPr>
          <w:rFonts w:ascii="Arial" w:hAnsi="Arial" w:cs="Arial"/>
        </w:rPr>
      </w:pPr>
    </w:p>
    <w:p w14:paraId="23F0350D" w14:textId="1866AD01" w:rsidR="00AD002E" w:rsidRDefault="00AD002E" w:rsidP="00AD002E">
      <w:pPr>
        <w:pStyle w:val="NormalWeb"/>
        <w:rPr>
          <w:rFonts w:ascii="Arial" w:hAnsi="Arial" w:cs="Arial"/>
        </w:rPr>
      </w:pPr>
      <w:r w:rsidRPr="002A5E83">
        <w:rPr>
          <w:rFonts w:ascii="Arial" w:hAnsi="Arial" w:cs="Arial"/>
        </w:rPr>
        <w:t xml:space="preserve">Local Authority (2022) </w:t>
      </w:r>
      <w:r w:rsidRPr="002A5E83">
        <w:rPr>
          <w:rStyle w:val="Emphasis"/>
          <w:rFonts w:ascii="Arial" w:hAnsi="Arial" w:cs="Arial"/>
        </w:rPr>
        <w:t>XXX Corporate Safeguarding Policy: Safeguarding People in XXX</w:t>
      </w:r>
      <w:r w:rsidRPr="002A5E83">
        <w:rPr>
          <w:rFonts w:ascii="Arial" w:hAnsi="Arial" w:cs="Arial"/>
        </w:rPr>
        <w:t>. Available at: XXX</w:t>
      </w:r>
      <w:r w:rsidR="00D71895" w:rsidRPr="002A5E83">
        <w:rPr>
          <w:rFonts w:ascii="Arial" w:hAnsi="Arial" w:cs="Arial"/>
        </w:rPr>
        <w:t xml:space="preserve"> [online] </w:t>
      </w:r>
      <w:r w:rsidRPr="002A5E83">
        <w:rPr>
          <w:rFonts w:ascii="Arial" w:hAnsi="Arial" w:cs="Arial"/>
        </w:rPr>
        <w:t>(Accessed: 02 October 2025).</w:t>
      </w:r>
    </w:p>
    <w:p w14:paraId="7F6FE978" w14:textId="77777777" w:rsidR="00010229" w:rsidRPr="002A5E83" w:rsidRDefault="00010229" w:rsidP="00AD002E">
      <w:pPr>
        <w:pStyle w:val="NormalWeb"/>
        <w:rPr>
          <w:rFonts w:ascii="Arial" w:hAnsi="Arial" w:cs="Arial"/>
        </w:rPr>
      </w:pPr>
    </w:p>
    <w:p w14:paraId="513005B2" w14:textId="2D60153C" w:rsidR="00AD002E" w:rsidRDefault="00AD002E" w:rsidP="00AD002E">
      <w:pPr>
        <w:pStyle w:val="NormalWeb"/>
        <w:rPr>
          <w:rFonts w:ascii="Arial" w:hAnsi="Arial" w:cs="Arial"/>
        </w:rPr>
      </w:pPr>
      <w:r w:rsidRPr="002A5E83">
        <w:rPr>
          <w:rFonts w:ascii="Arial" w:hAnsi="Arial" w:cs="Arial"/>
        </w:rPr>
        <w:t xml:space="preserve">Local Authority (2025) </w:t>
      </w:r>
      <w:r w:rsidRPr="002A5E83">
        <w:rPr>
          <w:rStyle w:val="Emphasis"/>
          <w:rFonts w:ascii="Arial" w:hAnsi="Arial" w:cs="Arial"/>
        </w:rPr>
        <w:t>XXX Practice Guidance</w:t>
      </w:r>
      <w:r w:rsidRPr="002A5E83">
        <w:rPr>
          <w:rFonts w:ascii="Arial" w:hAnsi="Arial" w:cs="Arial"/>
        </w:rPr>
        <w:t xml:space="preserve">. Available at: </w:t>
      </w:r>
      <w:r w:rsidR="00D71895" w:rsidRPr="002A5E83">
        <w:rPr>
          <w:rFonts w:ascii="Arial" w:hAnsi="Arial" w:cs="Arial"/>
        </w:rPr>
        <w:t xml:space="preserve">XXX </w:t>
      </w:r>
      <w:r w:rsidR="00697353" w:rsidRPr="002A5E83">
        <w:rPr>
          <w:rFonts w:ascii="Arial" w:hAnsi="Arial" w:cs="Arial"/>
        </w:rPr>
        <w:t xml:space="preserve">[online] </w:t>
      </w:r>
      <w:r w:rsidRPr="002A5E83">
        <w:rPr>
          <w:rFonts w:ascii="Arial" w:hAnsi="Arial" w:cs="Arial"/>
        </w:rPr>
        <w:t>(Accessed: 03 October 2025).</w:t>
      </w:r>
    </w:p>
    <w:p w14:paraId="2B41A852" w14:textId="77777777" w:rsidR="00866DE4" w:rsidRDefault="00866DE4" w:rsidP="00AD002E">
      <w:pPr>
        <w:pStyle w:val="NormalWeb"/>
        <w:rPr>
          <w:rFonts w:ascii="Arial" w:hAnsi="Arial" w:cs="Arial"/>
        </w:rPr>
      </w:pPr>
    </w:p>
    <w:p w14:paraId="765B2DAA" w14:textId="3BAC8DFC" w:rsidR="00866DE4" w:rsidRDefault="00866DE4" w:rsidP="00AD002E">
      <w:pPr>
        <w:pStyle w:val="NormalWeb"/>
        <w:rPr>
          <w:rFonts w:ascii="Arial" w:hAnsi="Arial" w:cs="Arial"/>
        </w:rPr>
      </w:pPr>
      <w:r>
        <w:rPr>
          <w:rFonts w:ascii="Arial" w:hAnsi="Arial" w:cs="Arial"/>
        </w:rPr>
        <w:t>Local Safeguarding Bo</w:t>
      </w:r>
      <w:r w:rsidR="00997E74">
        <w:rPr>
          <w:rFonts w:ascii="Arial" w:hAnsi="Arial" w:cs="Arial"/>
        </w:rPr>
        <w:t>ard (2017) XXX Thresholds and Eligibility for Support Framework</w:t>
      </w:r>
      <w:r w:rsidR="000761FF">
        <w:rPr>
          <w:rFonts w:ascii="Arial" w:hAnsi="Arial" w:cs="Arial"/>
        </w:rPr>
        <w:t>.  Available at</w:t>
      </w:r>
      <w:r w:rsidR="005C0DF8">
        <w:rPr>
          <w:rFonts w:ascii="Arial" w:hAnsi="Arial" w:cs="Arial"/>
        </w:rPr>
        <w:t xml:space="preserve"> XXX [online]</w:t>
      </w:r>
      <w:r w:rsidR="000761FF">
        <w:rPr>
          <w:rFonts w:ascii="Arial" w:hAnsi="Arial" w:cs="Arial"/>
        </w:rPr>
        <w:t xml:space="preserve"> (Accessed </w:t>
      </w:r>
      <w:r w:rsidR="00B863CB">
        <w:rPr>
          <w:rFonts w:ascii="Arial" w:hAnsi="Arial" w:cs="Arial"/>
        </w:rPr>
        <w:t>18 February 2026)</w:t>
      </w:r>
    </w:p>
    <w:p w14:paraId="13F8FF34" w14:textId="77777777" w:rsidR="00010229" w:rsidRDefault="00010229" w:rsidP="00AD002E">
      <w:pPr>
        <w:pStyle w:val="NormalWeb"/>
        <w:rPr>
          <w:rFonts w:ascii="Arial" w:hAnsi="Arial" w:cs="Arial"/>
        </w:rPr>
      </w:pPr>
    </w:p>
    <w:p w14:paraId="6D5279D9" w14:textId="79F76506" w:rsidR="00A45CE1" w:rsidRDefault="00A45CE1" w:rsidP="00AD002E">
      <w:pPr>
        <w:pStyle w:val="NormalWeb"/>
        <w:rPr>
          <w:rFonts w:ascii="Arial" w:hAnsi="Arial" w:cs="Arial"/>
        </w:rPr>
      </w:pPr>
      <w:r w:rsidRPr="00A45CE1">
        <w:rPr>
          <w:rFonts w:ascii="Arial" w:hAnsi="Arial" w:cs="Arial"/>
        </w:rPr>
        <w:t>Maclean, S. and Harrison, R. (2015) ‘</w:t>
      </w:r>
      <w:r w:rsidRPr="00A45CE1">
        <w:rPr>
          <w:rFonts w:ascii="Arial" w:hAnsi="Arial" w:cs="Arial"/>
        </w:rPr>
        <w:t>A</w:t>
      </w:r>
      <w:r>
        <w:rPr>
          <w:rFonts w:ascii="Arial" w:hAnsi="Arial" w:cs="Arial"/>
        </w:rPr>
        <w:t>ttachment Theory and Children</w:t>
      </w:r>
      <w:r w:rsidRPr="00A45CE1">
        <w:rPr>
          <w:rFonts w:ascii="Arial" w:hAnsi="Arial" w:cs="Arial"/>
        </w:rPr>
        <w:t xml:space="preserve">’ in </w:t>
      </w:r>
      <w:r w:rsidRPr="00A45CE1">
        <w:rPr>
          <w:rFonts w:ascii="Arial" w:hAnsi="Arial" w:cs="Arial"/>
          <w:i/>
          <w:iCs/>
        </w:rPr>
        <w:t>Theory and Practice: A Straightforward Guide for Social Work Students</w:t>
      </w:r>
      <w:r w:rsidRPr="00A45CE1">
        <w:rPr>
          <w:rFonts w:ascii="Arial" w:hAnsi="Arial" w:cs="Arial"/>
        </w:rPr>
        <w:t xml:space="preserve">, </w:t>
      </w:r>
      <w:r w:rsidR="001E0E4A">
        <w:rPr>
          <w:rFonts w:ascii="Arial" w:hAnsi="Arial" w:cs="Arial"/>
        </w:rPr>
        <w:t>103-106</w:t>
      </w:r>
      <w:r w:rsidRPr="00A45CE1">
        <w:rPr>
          <w:rFonts w:ascii="Arial" w:hAnsi="Arial" w:cs="Arial"/>
        </w:rPr>
        <w:t>, Lichfield, Kirwin Maclean Associates</w:t>
      </w:r>
    </w:p>
    <w:p w14:paraId="3A775385" w14:textId="77777777" w:rsidR="00A45CE1" w:rsidRDefault="00A45CE1" w:rsidP="00AD002E">
      <w:pPr>
        <w:pStyle w:val="NormalWeb"/>
        <w:rPr>
          <w:rFonts w:ascii="Arial" w:hAnsi="Arial" w:cs="Arial"/>
        </w:rPr>
      </w:pPr>
    </w:p>
    <w:p w14:paraId="1EE15E0F" w14:textId="10196D00" w:rsidR="003F291C" w:rsidRDefault="003F291C" w:rsidP="00AD002E">
      <w:pPr>
        <w:pStyle w:val="NormalWeb"/>
        <w:rPr>
          <w:rFonts w:ascii="Arial" w:hAnsi="Arial" w:cs="Arial"/>
        </w:rPr>
      </w:pPr>
      <w:r w:rsidRPr="003F291C">
        <w:rPr>
          <w:rFonts w:ascii="Arial" w:hAnsi="Arial" w:cs="Arial"/>
        </w:rPr>
        <w:t xml:space="preserve">Maclean, S. and Harrison, R. (2015) </w:t>
      </w:r>
      <w:r w:rsidR="00DE58B7">
        <w:rPr>
          <w:rFonts w:ascii="Arial" w:hAnsi="Arial" w:cs="Arial"/>
        </w:rPr>
        <w:t>‘Power’ in</w:t>
      </w:r>
      <w:r w:rsidR="003D5DD0">
        <w:rPr>
          <w:rFonts w:ascii="Arial" w:hAnsi="Arial" w:cs="Arial"/>
        </w:rPr>
        <w:t xml:space="preserve"> </w:t>
      </w:r>
      <w:r w:rsidRPr="003F291C">
        <w:rPr>
          <w:rFonts w:ascii="Arial" w:hAnsi="Arial" w:cs="Arial"/>
          <w:i/>
          <w:iCs/>
        </w:rPr>
        <w:t>Theory and Practice: A Straightforward Guide for Social Work Students</w:t>
      </w:r>
      <w:r w:rsidR="00A45CE1">
        <w:rPr>
          <w:rFonts w:ascii="Arial" w:hAnsi="Arial" w:cs="Arial"/>
        </w:rPr>
        <w:t xml:space="preserve">, P27-32, </w:t>
      </w:r>
      <w:r w:rsidRPr="003F291C">
        <w:rPr>
          <w:rFonts w:ascii="Arial" w:hAnsi="Arial" w:cs="Arial"/>
        </w:rPr>
        <w:t>Lichfield</w:t>
      </w:r>
      <w:r w:rsidR="00A45CE1">
        <w:rPr>
          <w:rFonts w:ascii="Arial" w:hAnsi="Arial" w:cs="Arial"/>
        </w:rPr>
        <w:t>,</w:t>
      </w:r>
      <w:r w:rsidRPr="003F291C">
        <w:rPr>
          <w:rFonts w:ascii="Arial" w:hAnsi="Arial" w:cs="Arial"/>
        </w:rPr>
        <w:t xml:space="preserve"> Kirwin Maclean Associates</w:t>
      </w:r>
    </w:p>
    <w:p w14:paraId="48AF1150" w14:textId="77777777" w:rsidR="003F291C" w:rsidRPr="002A5E83" w:rsidRDefault="003F291C" w:rsidP="00AD002E">
      <w:pPr>
        <w:pStyle w:val="NormalWeb"/>
        <w:rPr>
          <w:rFonts w:ascii="Arial" w:hAnsi="Arial" w:cs="Arial"/>
        </w:rPr>
      </w:pPr>
    </w:p>
    <w:p w14:paraId="3A575811" w14:textId="65B7C669" w:rsidR="00AD002E" w:rsidRDefault="00AD002E" w:rsidP="00AD002E">
      <w:pPr>
        <w:pStyle w:val="NormalWeb"/>
        <w:rPr>
          <w:rFonts w:ascii="Arial" w:hAnsi="Arial" w:cs="Arial"/>
        </w:rPr>
      </w:pPr>
      <w:r w:rsidRPr="002A5E83">
        <w:rPr>
          <w:rFonts w:ascii="Arial" w:hAnsi="Arial" w:cs="Arial"/>
        </w:rPr>
        <w:t xml:space="preserve">Mental Capacity Act 2005, c.9. Available at: </w:t>
      </w:r>
      <w:hyperlink r:id="rId29" w:history="1">
        <w:r w:rsidR="00697353" w:rsidRPr="002A5E83">
          <w:rPr>
            <w:rStyle w:val="Hyperlink"/>
            <w:rFonts w:ascii="Arial" w:hAnsi="Arial" w:cs="Arial"/>
          </w:rPr>
          <w:t>https://www.legislation.gov.uk/ukpga/2005/9</w:t>
        </w:r>
      </w:hyperlink>
      <w:r w:rsidR="00697353" w:rsidRPr="002A5E83">
        <w:rPr>
          <w:rFonts w:ascii="Arial" w:hAnsi="Arial" w:cs="Arial"/>
        </w:rPr>
        <w:t xml:space="preserve"> [online] </w:t>
      </w:r>
      <w:r w:rsidRPr="002A5E83">
        <w:rPr>
          <w:rFonts w:ascii="Arial" w:hAnsi="Arial" w:cs="Arial"/>
        </w:rPr>
        <w:t>(Accessed: various dates).</w:t>
      </w:r>
    </w:p>
    <w:p w14:paraId="4BDCE1DD" w14:textId="77777777" w:rsidR="00010229" w:rsidRPr="002A5E83" w:rsidRDefault="00010229" w:rsidP="00AD002E">
      <w:pPr>
        <w:pStyle w:val="NormalWeb"/>
        <w:rPr>
          <w:rFonts w:ascii="Arial" w:hAnsi="Arial" w:cs="Arial"/>
        </w:rPr>
      </w:pPr>
    </w:p>
    <w:p w14:paraId="62DE7F11" w14:textId="047FEFB7" w:rsidR="00010229" w:rsidRDefault="00AD002E" w:rsidP="00AD002E">
      <w:pPr>
        <w:pStyle w:val="NormalWeb"/>
        <w:rPr>
          <w:rFonts w:ascii="Arial" w:hAnsi="Arial" w:cs="Arial"/>
        </w:rPr>
      </w:pPr>
      <w:r w:rsidRPr="002A5E83">
        <w:rPr>
          <w:rFonts w:ascii="Arial" w:hAnsi="Arial" w:cs="Arial"/>
        </w:rPr>
        <w:t xml:space="preserve">NSPCC (2024) </w:t>
      </w:r>
      <w:proofErr w:type="gramStart"/>
      <w:r w:rsidRPr="002A5E83">
        <w:rPr>
          <w:rStyle w:val="Emphasis"/>
          <w:rFonts w:ascii="Arial" w:hAnsi="Arial" w:cs="Arial"/>
        </w:rPr>
        <w:t>Multi-agency</w:t>
      </w:r>
      <w:proofErr w:type="gramEnd"/>
      <w:r w:rsidRPr="002A5E83">
        <w:rPr>
          <w:rStyle w:val="Emphasis"/>
          <w:rFonts w:ascii="Arial" w:hAnsi="Arial" w:cs="Arial"/>
        </w:rPr>
        <w:t xml:space="preserve"> working and information sharing: learning from case reviews</w:t>
      </w:r>
      <w:r w:rsidRPr="002A5E83">
        <w:rPr>
          <w:rFonts w:ascii="Arial" w:hAnsi="Arial" w:cs="Arial"/>
        </w:rPr>
        <w:t xml:space="preserve">. Available at: </w:t>
      </w:r>
      <w:hyperlink r:id="rId30" w:history="1">
        <w:r w:rsidR="00D71895" w:rsidRPr="002A5E83">
          <w:rPr>
            <w:rStyle w:val="Hyperlink"/>
            <w:rFonts w:ascii="Arial" w:hAnsi="Arial" w:cs="Arial"/>
          </w:rPr>
          <w:t>https://learning.nspcc.org.uk/research-resources/learning-from-case-reviews/multi-agency-working-information-sharing</w:t>
        </w:r>
      </w:hyperlink>
      <w:r w:rsidR="00D71895" w:rsidRPr="002A5E83">
        <w:rPr>
          <w:rFonts w:ascii="Arial" w:hAnsi="Arial" w:cs="Arial"/>
        </w:rPr>
        <w:t xml:space="preserve"> [online] </w:t>
      </w:r>
      <w:r w:rsidRPr="002A5E83">
        <w:rPr>
          <w:rFonts w:ascii="Arial" w:hAnsi="Arial" w:cs="Arial"/>
        </w:rPr>
        <w:t>(Accessed: 05 October 2025).</w:t>
      </w:r>
    </w:p>
    <w:p w14:paraId="3C133DDB" w14:textId="77777777" w:rsidR="00010229" w:rsidRDefault="00010229" w:rsidP="00AD002E">
      <w:pPr>
        <w:pStyle w:val="NormalWeb"/>
        <w:rPr>
          <w:rFonts w:ascii="Arial" w:hAnsi="Arial" w:cs="Arial"/>
        </w:rPr>
      </w:pPr>
    </w:p>
    <w:p w14:paraId="473C5E31" w14:textId="77777777" w:rsidR="00A60B83" w:rsidRDefault="00A60B83" w:rsidP="00AD002E">
      <w:pPr>
        <w:pStyle w:val="NormalWeb"/>
        <w:rPr>
          <w:rFonts w:ascii="Arial" w:hAnsi="Arial" w:cs="Arial"/>
        </w:rPr>
      </w:pPr>
    </w:p>
    <w:p w14:paraId="103FBAC4" w14:textId="1495097A" w:rsidR="00A60B83" w:rsidRDefault="00A60B83" w:rsidP="00AD002E">
      <w:pPr>
        <w:pStyle w:val="NormalWeb"/>
        <w:rPr>
          <w:rFonts w:ascii="Arial" w:hAnsi="Arial" w:cs="Arial"/>
        </w:rPr>
      </w:pPr>
      <w:r w:rsidRPr="00A60B83">
        <w:rPr>
          <w:rFonts w:ascii="Arial" w:hAnsi="Arial" w:cs="Arial"/>
        </w:rPr>
        <w:lastRenderedPageBreak/>
        <w:t>NSPCC Learning (2025) ‘</w:t>
      </w:r>
      <w:r w:rsidRPr="00A60B83">
        <w:rPr>
          <w:rFonts w:ascii="Arial" w:hAnsi="Arial" w:cs="Arial"/>
          <w:i/>
          <w:iCs/>
        </w:rPr>
        <w:t>Disguised compliance’: learning from case reviews</w:t>
      </w:r>
      <w:r w:rsidRPr="00A60B83">
        <w:rPr>
          <w:rFonts w:ascii="Arial" w:hAnsi="Arial" w:cs="Arial"/>
        </w:rPr>
        <w:t xml:space="preserve">. Available at: </w:t>
      </w:r>
      <w:hyperlink r:id="rId31" w:history="1">
        <w:r w:rsidRPr="005B6B22">
          <w:rPr>
            <w:rStyle w:val="Hyperlink"/>
            <w:rFonts w:ascii="Arial" w:hAnsi="Arial" w:cs="Arial"/>
          </w:rPr>
          <w:t>https://learning.nspcc.org.uk/research-resources/learning-from-case-reviews/disguised-compliance</w:t>
        </w:r>
      </w:hyperlink>
      <w:r>
        <w:rPr>
          <w:rFonts w:ascii="Arial" w:hAnsi="Arial" w:cs="Arial"/>
        </w:rPr>
        <w:t xml:space="preserve"> </w:t>
      </w:r>
      <w:r w:rsidR="00631FC3">
        <w:rPr>
          <w:rFonts w:ascii="Arial" w:hAnsi="Arial" w:cs="Arial"/>
        </w:rPr>
        <w:t>[online]</w:t>
      </w:r>
      <w:r w:rsidRPr="00A60B83">
        <w:rPr>
          <w:rFonts w:ascii="Arial" w:hAnsi="Arial" w:cs="Arial"/>
        </w:rPr>
        <w:t xml:space="preserve"> (Accessed: 2</w:t>
      </w:r>
      <w:r w:rsidR="00631FC3">
        <w:rPr>
          <w:rFonts w:ascii="Arial" w:hAnsi="Arial" w:cs="Arial"/>
        </w:rPr>
        <w:t>0</w:t>
      </w:r>
      <w:r w:rsidRPr="00A60B83">
        <w:rPr>
          <w:rFonts w:ascii="Arial" w:hAnsi="Arial" w:cs="Arial"/>
        </w:rPr>
        <w:t xml:space="preserve"> February 2026).</w:t>
      </w:r>
    </w:p>
    <w:p w14:paraId="4C87B81B" w14:textId="77777777" w:rsidR="00A60B83" w:rsidRPr="002A5E83" w:rsidRDefault="00A60B83" w:rsidP="00AD002E">
      <w:pPr>
        <w:pStyle w:val="NormalWeb"/>
        <w:rPr>
          <w:rFonts w:ascii="Arial" w:hAnsi="Arial" w:cs="Arial"/>
        </w:rPr>
      </w:pPr>
    </w:p>
    <w:p w14:paraId="29530847" w14:textId="1202FA97" w:rsidR="00AD002E" w:rsidRDefault="00AD002E" w:rsidP="00AD002E">
      <w:pPr>
        <w:pStyle w:val="NormalWeb"/>
        <w:rPr>
          <w:rFonts w:ascii="Arial" w:hAnsi="Arial" w:cs="Arial"/>
        </w:rPr>
      </w:pPr>
      <w:r w:rsidRPr="002A5E83">
        <w:rPr>
          <w:rFonts w:ascii="Arial" w:hAnsi="Arial" w:cs="Arial"/>
        </w:rPr>
        <w:t xml:space="preserve">NSPCC Learning (2022) </w:t>
      </w:r>
      <w:r w:rsidRPr="002A5E83">
        <w:rPr>
          <w:rStyle w:val="Emphasis"/>
          <w:rFonts w:ascii="Arial" w:hAnsi="Arial" w:cs="Arial"/>
        </w:rPr>
        <w:t>Gillick competence and Fraser guidelines</w:t>
      </w:r>
      <w:r w:rsidRPr="002A5E83">
        <w:rPr>
          <w:rFonts w:ascii="Arial" w:hAnsi="Arial" w:cs="Arial"/>
        </w:rPr>
        <w:t xml:space="preserve">. Available at: </w:t>
      </w:r>
      <w:hyperlink r:id="rId32" w:history="1">
        <w:r w:rsidR="00C47AD0" w:rsidRPr="002A5E83">
          <w:rPr>
            <w:rStyle w:val="Hyperlink"/>
            <w:rFonts w:ascii="Arial" w:hAnsi="Arial" w:cs="Arial"/>
          </w:rPr>
          <w:t>https://learning.nspcc.org.uk/child-protection-system/gillick-competence-fraser-guidelines</w:t>
        </w:r>
      </w:hyperlink>
      <w:r w:rsidR="00C47AD0" w:rsidRPr="002A5E83">
        <w:rPr>
          <w:rFonts w:ascii="Arial" w:hAnsi="Arial" w:cs="Arial"/>
        </w:rPr>
        <w:t xml:space="preserve"> [online] </w:t>
      </w:r>
      <w:r w:rsidRPr="002A5E83">
        <w:rPr>
          <w:rFonts w:ascii="Arial" w:hAnsi="Arial" w:cs="Arial"/>
        </w:rPr>
        <w:t>(Accessed: 02 October 2025).</w:t>
      </w:r>
    </w:p>
    <w:p w14:paraId="2275D308" w14:textId="77777777" w:rsidR="00010229" w:rsidRPr="002A5E83" w:rsidRDefault="00010229" w:rsidP="00AD002E">
      <w:pPr>
        <w:pStyle w:val="NormalWeb"/>
        <w:rPr>
          <w:rFonts w:ascii="Arial" w:hAnsi="Arial" w:cs="Arial"/>
        </w:rPr>
      </w:pPr>
    </w:p>
    <w:p w14:paraId="71714795" w14:textId="43878FA9" w:rsidR="00AD002E" w:rsidRDefault="00AD002E" w:rsidP="00AD002E">
      <w:pPr>
        <w:pStyle w:val="NormalWeb"/>
        <w:rPr>
          <w:rFonts w:ascii="Arial" w:hAnsi="Arial" w:cs="Arial"/>
        </w:rPr>
      </w:pPr>
      <w:r w:rsidRPr="002A5E83">
        <w:rPr>
          <w:rFonts w:ascii="Arial" w:hAnsi="Arial" w:cs="Arial"/>
        </w:rPr>
        <w:t xml:space="preserve">Social Care Wales (2011) </w:t>
      </w:r>
      <w:r w:rsidRPr="002A5E83">
        <w:rPr>
          <w:rStyle w:val="Emphasis"/>
          <w:rFonts w:ascii="Arial" w:hAnsi="Arial" w:cs="Arial"/>
        </w:rPr>
        <w:t>National occupational standards for social work</w:t>
      </w:r>
      <w:r w:rsidRPr="002A5E83">
        <w:rPr>
          <w:rFonts w:ascii="Arial" w:hAnsi="Arial" w:cs="Arial"/>
        </w:rPr>
        <w:t xml:space="preserve">. Available at: </w:t>
      </w:r>
      <w:hyperlink r:id="rId33" w:history="1">
        <w:r w:rsidR="00C47AD0" w:rsidRPr="002A5E83">
          <w:rPr>
            <w:rStyle w:val="Hyperlink"/>
            <w:rFonts w:ascii="Arial" w:hAnsi="Arial" w:cs="Arial"/>
          </w:rPr>
          <w:t>https://socialcare.wales/nos-areas/social-work</w:t>
        </w:r>
      </w:hyperlink>
      <w:r w:rsidR="00C47AD0" w:rsidRPr="002A5E83">
        <w:rPr>
          <w:rFonts w:ascii="Arial" w:hAnsi="Arial" w:cs="Arial"/>
        </w:rPr>
        <w:t xml:space="preserve"> [online] </w:t>
      </w:r>
      <w:r w:rsidRPr="002A5E83">
        <w:rPr>
          <w:rFonts w:ascii="Arial" w:hAnsi="Arial" w:cs="Arial"/>
        </w:rPr>
        <w:t>(Accessed: 06 October 2025).</w:t>
      </w:r>
    </w:p>
    <w:p w14:paraId="7C7DE1C1" w14:textId="77777777" w:rsidR="00010229" w:rsidRPr="002A5E83" w:rsidRDefault="00010229" w:rsidP="00AD002E">
      <w:pPr>
        <w:pStyle w:val="NormalWeb"/>
        <w:rPr>
          <w:rFonts w:ascii="Arial" w:hAnsi="Arial" w:cs="Arial"/>
        </w:rPr>
      </w:pPr>
    </w:p>
    <w:p w14:paraId="21D41D63" w14:textId="290CAC92" w:rsidR="00AD002E" w:rsidRDefault="00AD002E" w:rsidP="00AD002E">
      <w:pPr>
        <w:pStyle w:val="NormalWeb"/>
        <w:rPr>
          <w:rFonts w:ascii="Arial" w:hAnsi="Arial" w:cs="Arial"/>
        </w:rPr>
      </w:pPr>
      <w:r w:rsidRPr="002A5E83">
        <w:rPr>
          <w:rFonts w:ascii="Arial" w:hAnsi="Arial" w:cs="Arial"/>
        </w:rPr>
        <w:t xml:space="preserve">Social Care Wales (2017) </w:t>
      </w:r>
      <w:r w:rsidRPr="002A5E83">
        <w:rPr>
          <w:rStyle w:val="Emphasis"/>
          <w:rFonts w:ascii="Arial" w:hAnsi="Arial" w:cs="Arial"/>
        </w:rPr>
        <w:t>Code of professional practice for social care</w:t>
      </w:r>
      <w:r w:rsidRPr="002A5E83">
        <w:rPr>
          <w:rFonts w:ascii="Arial" w:hAnsi="Arial" w:cs="Arial"/>
        </w:rPr>
        <w:t xml:space="preserve">. Available at: </w:t>
      </w:r>
      <w:hyperlink r:id="rId34" w:history="1">
        <w:r w:rsidR="00C47AD0" w:rsidRPr="002A5E83">
          <w:rPr>
            <w:rStyle w:val="Hyperlink"/>
            <w:rFonts w:ascii="Arial" w:hAnsi="Arial" w:cs="Arial"/>
          </w:rPr>
          <w:t>https://socialcare.wales/cms_assets/file-uploads/Code-of-Professional-Practice-for-Social-Care.pdf</w:t>
        </w:r>
      </w:hyperlink>
      <w:r w:rsidR="00C47AD0" w:rsidRPr="002A5E83">
        <w:rPr>
          <w:rFonts w:ascii="Arial" w:hAnsi="Arial" w:cs="Arial"/>
        </w:rPr>
        <w:t xml:space="preserve"> [online] </w:t>
      </w:r>
      <w:r w:rsidRPr="002A5E83">
        <w:rPr>
          <w:rFonts w:ascii="Arial" w:hAnsi="Arial" w:cs="Arial"/>
        </w:rPr>
        <w:t>(Accessed: various dates).</w:t>
      </w:r>
    </w:p>
    <w:p w14:paraId="3F907746" w14:textId="77777777" w:rsidR="00010229" w:rsidRPr="002A5E83" w:rsidRDefault="00010229" w:rsidP="00AD002E">
      <w:pPr>
        <w:pStyle w:val="NormalWeb"/>
        <w:rPr>
          <w:rFonts w:ascii="Arial" w:hAnsi="Arial" w:cs="Arial"/>
        </w:rPr>
      </w:pPr>
    </w:p>
    <w:p w14:paraId="617814FD" w14:textId="77A61E4A" w:rsidR="00AD002E" w:rsidRDefault="00AD002E" w:rsidP="00AD002E">
      <w:pPr>
        <w:pStyle w:val="NormalWeb"/>
        <w:rPr>
          <w:rFonts w:ascii="Arial" w:hAnsi="Arial" w:cs="Arial"/>
        </w:rPr>
      </w:pPr>
      <w:r w:rsidRPr="002A5E83">
        <w:rPr>
          <w:rFonts w:ascii="Arial" w:hAnsi="Arial" w:cs="Arial"/>
        </w:rPr>
        <w:t xml:space="preserve">Social Care Wales (2019) </w:t>
      </w:r>
      <w:r w:rsidRPr="002A5E83">
        <w:rPr>
          <w:rStyle w:val="Emphasis"/>
          <w:rFonts w:ascii="Arial" w:hAnsi="Arial" w:cs="Arial"/>
        </w:rPr>
        <w:t>Wales Safeguarding Procedures</w:t>
      </w:r>
      <w:r w:rsidRPr="002A5E83">
        <w:rPr>
          <w:rFonts w:ascii="Arial" w:hAnsi="Arial" w:cs="Arial"/>
        </w:rPr>
        <w:t xml:space="preserve">. Available at: </w:t>
      </w:r>
      <w:hyperlink r:id="rId35" w:history="1">
        <w:r w:rsidR="00C47AD0" w:rsidRPr="002A5E83">
          <w:rPr>
            <w:rStyle w:val="Hyperlink"/>
            <w:rFonts w:ascii="Arial" w:hAnsi="Arial" w:cs="Arial"/>
          </w:rPr>
          <w:t>https://safeguarding.wales</w:t>
        </w:r>
      </w:hyperlink>
      <w:r w:rsidR="00C47AD0" w:rsidRPr="002A5E83">
        <w:rPr>
          <w:rFonts w:ascii="Arial" w:hAnsi="Arial" w:cs="Arial"/>
        </w:rPr>
        <w:t xml:space="preserve"> [online] </w:t>
      </w:r>
      <w:r w:rsidRPr="002A5E83">
        <w:rPr>
          <w:rFonts w:ascii="Arial" w:hAnsi="Arial" w:cs="Arial"/>
        </w:rPr>
        <w:t>(Accessed: various dates).</w:t>
      </w:r>
    </w:p>
    <w:p w14:paraId="4214DAA1" w14:textId="77777777" w:rsidR="00010229" w:rsidRPr="002A5E83" w:rsidRDefault="00010229" w:rsidP="00AD002E">
      <w:pPr>
        <w:pStyle w:val="NormalWeb"/>
        <w:rPr>
          <w:rFonts w:ascii="Arial" w:hAnsi="Arial" w:cs="Arial"/>
        </w:rPr>
      </w:pPr>
    </w:p>
    <w:p w14:paraId="56CA0653" w14:textId="0BF8B473" w:rsidR="00AD002E" w:rsidRDefault="00AD002E" w:rsidP="00AD002E">
      <w:pPr>
        <w:pStyle w:val="NormalWeb"/>
        <w:rPr>
          <w:rFonts w:ascii="Arial" w:hAnsi="Arial" w:cs="Arial"/>
        </w:rPr>
      </w:pPr>
      <w:r w:rsidRPr="002A5E83">
        <w:rPr>
          <w:rFonts w:ascii="Arial" w:hAnsi="Arial" w:cs="Arial"/>
        </w:rPr>
        <w:t xml:space="preserve">Social Care Wales (n.d.) </w:t>
      </w:r>
      <w:r w:rsidRPr="002A5E83">
        <w:rPr>
          <w:rStyle w:val="Emphasis"/>
          <w:rFonts w:ascii="Arial" w:hAnsi="Arial" w:cs="Arial"/>
        </w:rPr>
        <w:t>A child-centred approach</w:t>
      </w:r>
      <w:r w:rsidRPr="002A5E83">
        <w:rPr>
          <w:rFonts w:ascii="Arial" w:hAnsi="Arial" w:cs="Arial"/>
        </w:rPr>
        <w:t xml:space="preserve">. Available at: </w:t>
      </w:r>
      <w:hyperlink r:id="rId36" w:history="1">
        <w:r w:rsidR="00C47AD0" w:rsidRPr="002A5E83">
          <w:rPr>
            <w:rStyle w:val="Hyperlink"/>
            <w:rFonts w:ascii="Arial" w:hAnsi="Arial" w:cs="Arial"/>
          </w:rPr>
          <w:t>https://socialcare.wales/cms-assets/documents/hub-downloads/Section-1b-A-Child-Centred-Approach.pptx</w:t>
        </w:r>
      </w:hyperlink>
      <w:r w:rsidR="00C47AD0" w:rsidRPr="002A5E83">
        <w:rPr>
          <w:rFonts w:ascii="Arial" w:hAnsi="Arial" w:cs="Arial"/>
        </w:rPr>
        <w:t xml:space="preserve"> [online] </w:t>
      </w:r>
      <w:r w:rsidRPr="002A5E83">
        <w:rPr>
          <w:rFonts w:ascii="Arial" w:hAnsi="Arial" w:cs="Arial"/>
        </w:rPr>
        <w:t>(Accessed: 6 October 2025).</w:t>
      </w:r>
    </w:p>
    <w:p w14:paraId="5F51E294" w14:textId="77777777" w:rsidR="00010229" w:rsidRPr="002A5E83" w:rsidRDefault="00010229" w:rsidP="00AD002E">
      <w:pPr>
        <w:pStyle w:val="NormalWeb"/>
        <w:rPr>
          <w:rFonts w:ascii="Arial" w:hAnsi="Arial" w:cs="Arial"/>
        </w:rPr>
      </w:pPr>
    </w:p>
    <w:p w14:paraId="1F6184E2" w14:textId="03C70B0D" w:rsidR="00AD002E" w:rsidRDefault="00AD002E" w:rsidP="00AD002E">
      <w:pPr>
        <w:pStyle w:val="NormalWeb"/>
        <w:rPr>
          <w:rFonts w:ascii="Arial" w:hAnsi="Arial" w:cs="Arial"/>
        </w:rPr>
      </w:pPr>
      <w:r w:rsidRPr="002A5E83">
        <w:rPr>
          <w:rFonts w:ascii="Arial" w:hAnsi="Arial" w:cs="Arial"/>
        </w:rPr>
        <w:t xml:space="preserve">Social Services and Well-being (Wales) Act 2014. Available at: </w:t>
      </w:r>
      <w:hyperlink r:id="rId37" w:history="1">
        <w:r w:rsidR="00C47AD0" w:rsidRPr="002A5E83">
          <w:rPr>
            <w:rStyle w:val="Hyperlink"/>
            <w:rFonts w:ascii="Arial" w:hAnsi="Arial" w:cs="Arial"/>
          </w:rPr>
          <w:t>https://www.legislation.gov.uk/anaw/2014/4/contents</w:t>
        </w:r>
      </w:hyperlink>
      <w:r w:rsidR="00C47AD0" w:rsidRPr="002A5E83">
        <w:rPr>
          <w:rFonts w:ascii="Arial" w:hAnsi="Arial" w:cs="Arial"/>
        </w:rPr>
        <w:t xml:space="preserve"> [online] </w:t>
      </w:r>
      <w:r w:rsidRPr="002A5E83">
        <w:rPr>
          <w:rFonts w:ascii="Arial" w:hAnsi="Arial" w:cs="Arial"/>
        </w:rPr>
        <w:t>(Accessed: various dates).</w:t>
      </w:r>
    </w:p>
    <w:p w14:paraId="14621998" w14:textId="77777777" w:rsidR="00010229" w:rsidRPr="002A5E83" w:rsidRDefault="00010229" w:rsidP="00AD002E">
      <w:pPr>
        <w:pStyle w:val="NormalWeb"/>
        <w:rPr>
          <w:rFonts w:ascii="Arial" w:hAnsi="Arial" w:cs="Arial"/>
        </w:rPr>
      </w:pPr>
    </w:p>
    <w:p w14:paraId="7B3386B3" w14:textId="186CC22A" w:rsidR="00AD002E" w:rsidRDefault="00AD002E" w:rsidP="00AD002E">
      <w:pPr>
        <w:pStyle w:val="NormalWeb"/>
        <w:rPr>
          <w:rFonts w:ascii="Arial" w:hAnsi="Arial" w:cs="Arial"/>
        </w:rPr>
      </w:pPr>
      <w:r w:rsidRPr="002A5E83">
        <w:rPr>
          <w:rFonts w:ascii="Arial" w:hAnsi="Arial" w:cs="Arial"/>
        </w:rPr>
        <w:t xml:space="preserve">Shelter Cymru (2024) </w:t>
      </w:r>
      <w:r w:rsidRPr="002A5E83">
        <w:rPr>
          <w:rStyle w:val="Emphasis"/>
          <w:rFonts w:ascii="Arial" w:hAnsi="Arial" w:cs="Arial"/>
        </w:rPr>
        <w:t>The Benefit Cap</w:t>
      </w:r>
      <w:r w:rsidRPr="002A5E83">
        <w:rPr>
          <w:rFonts w:ascii="Arial" w:hAnsi="Arial" w:cs="Arial"/>
        </w:rPr>
        <w:t xml:space="preserve">. Available at: </w:t>
      </w:r>
      <w:hyperlink r:id="rId38" w:history="1">
        <w:r w:rsidR="00C47AD0" w:rsidRPr="002A5E83">
          <w:rPr>
            <w:rStyle w:val="Hyperlink"/>
            <w:rFonts w:ascii="Arial" w:hAnsi="Arial" w:cs="Arial"/>
          </w:rPr>
          <w:t>https://sheltercymru.org.uk/housing-advice/paying-for-housing/the-benefit-cap/</w:t>
        </w:r>
      </w:hyperlink>
      <w:r w:rsidR="00C47AD0" w:rsidRPr="002A5E83">
        <w:rPr>
          <w:rFonts w:ascii="Arial" w:hAnsi="Arial" w:cs="Arial"/>
        </w:rPr>
        <w:t xml:space="preserve"> [online] </w:t>
      </w:r>
      <w:r w:rsidRPr="002A5E83">
        <w:rPr>
          <w:rFonts w:ascii="Arial" w:hAnsi="Arial" w:cs="Arial"/>
        </w:rPr>
        <w:t>(Accessed: 05 October 2025).</w:t>
      </w:r>
    </w:p>
    <w:p w14:paraId="50CF43C2" w14:textId="77777777" w:rsidR="00010229" w:rsidRDefault="00010229" w:rsidP="00AD002E">
      <w:pPr>
        <w:pStyle w:val="NormalWeb"/>
        <w:rPr>
          <w:rFonts w:ascii="Arial" w:hAnsi="Arial" w:cs="Arial"/>
        </w:rPr>
      </w:pPr>
    </w:p>
    <w:p w14:paraId="40964FF3" w14:textId="50743513" w:rsidR="0084542A" w:rsidRDefault="0084542A" w:rsidP="00AD002E">
      <w:pPr>
        <w:pStyle w:val="NormalWeb"/>
        <w:rPr>
          <w:rFonts w:ascii="Arial" w:hAnsi="Arial" w:cs="Arial"/>
        </w:rPr>
      </w:pPr>
      <w:r w:rsidRPr="0084542A">
        <w:rPr>
          <w:rFonts w:ascii="Arial" w:hAnsi="Arial" w:cs="Arial"/>
        </w:rPr>
        <w:t xml:space="preserve">Stone, J. (2025). </w:t>
      </w:r>
      <w:r w:rsidRPr="0084542A">
        <w:rPr>
          <w:rFonts w:ascii="Arial" w:hAnsi="Arial" w:cs="Arial"/>
          <w:i/>
          <w:iCs/>
        </w:rPr>
        <w:t>Local indicators of child poverty after housing costs, 2023/24</w:t>
      </w:r>
      <w:r w:rsidRPr="0084542A">
        <w:rPr>
          <w:rFonts w:ascii="Arial" w:hAnsi="Arial" w:cs="Arial"/>
        </w:rPr>
        <w:t xml:space="preserve">. Centre for Research in Social Policy, Loughborough University. P4, </w:t>
      </w:r>
      <w:hyperlink r:id="rId39" w:tgtFrame="_blank" w:tooltip="https://endchildpoverty.org.uk/wp-content/uploads/2025/05/local-indicators-of-child-poverty-after-housing-costs_2025_final-1.pdf" w:history="1">
        <w:r w:rsidRPr="0084542A">
          <w:rPr>
            <w:rStyle w:val="Hyperlink"/>
            <w:rFonts w:ascii="Arial" w:hAnsi="Arial" w:cs="Arial"/>
          </w:rPr>
          <w:t>https://endchildpoverty.org.uk/wp-content/uploads/2025/05/Local-indicators-of-child-poverty-after-h…</w:t>
        </w:r>
      </w:hyperlink>
      <w:hyperlink r:id="rId40" w:tgtFrame="_blank" w:tooltip="https://endchildpoverty.org.uk/wp-content/uploads/2025/05/local-indicators-of-child-poverty-after-housing-costs_2025_final-1.pdf" w:history="1">
        <w:r w:rsidRPr="0084542A">
          <w:rPr>
            <w:rStyle w:val="Hyperlink"/>
            <w:rFonts w:ascii="Arial" w:hAnsi="Arial" w:cs="Arial"/>
          </w:rPr>
          <w:t>[endchildpo...rty.org.uk</w:t>
        </w:r>
      </w:hyperlink>
      <w:r w:rsidRPr="0084542A">
        <w:rPr>
          <w:rFonts w:ascii="Arial" w:hAnsi="Arial" w:cs="Arial"/>
        </w:rPr>
        <w:t xml:space="preserve"> </w:t>
      </w:r>
      <w:r>
        <w:rPr>
          <w:rFonts w:ascii="Arial" w:hAnsi="Arial" w:cs="Arial"/>
        </w:rPr>
        <w:t>[</w:t>
      </w:r>
      <w:r w:rsidRPr="0084542A">
        <w:rPr>
          <w:rFonts w:ascii="Arial" w:hAnsi="Arial" w:cs="Arial"/>
        </w:rPr>
        <w:t>online</w:t>
      </w:r>
      <w:r>
        <w:rPr>
          <w:rFonts w:ascii="Arial" w:hAnsi="Arial" w:cs="Arial"/>
        </w:rPr>
        <w:t xml:space="preserve">] </w:t>
      </w:r>
      <w:r w:rsidRPr="0084542A">
        <w:rPr>
          <w:rFonts w:ascii="Arial" w:hAnsi="Arial" w:cs="Arial"/>
        </w:rPr>
        <w:t>(</w:t>
      </w:r>
      <w:r>
        <w:rPr>
          <w:rFonts w:ascii="Arial" w:hAnsi="Arial" w:cs="Arial"/>
        </w:rPr>
        <w:t>A</w:t>
      </w:r>
      <w:r w:rsidRPr="0084542A">
        <w:rPr>
          <w:rFonts w:ascii="Arial" w:hAnsi="Arial" w:cs="Arial"/>
        </w:rPr>
        <w:t>ccessed</w:t>
      </w:r>
      <w:r>
        <w:rPr>
          <w:rFonts w:ascii="Arial" w:hAnsi="Arial" w:cs="Arial"/>
        </w:rPr>
        <w:t xml:space="preserve">: </w:t>
      </w:r>
      <w:r w:rsidRPr="0084542A">
        <w:rPr>
          <w:rFonts w:ascii="Arial" w:hAnsi="Arial" w:cs="Arial"/>
        </w:rPr>
        <w:t>18</w:t>
      </w:r>
      <w:r>
        <w:rPr>
          <w:rFonts w:ascii="Arial" w:hAnsi="Arial" w:cs="Arial"/>
        </w:rPr>
        <w:t xml:space="preserve"> February </w:t>
      </w:r>
      <w:r w:rsidRPr="0084542A">
        <w:rPr>
          <w:rFonts w:ascii="Arial" w:hAnsi="Arial" w:cs="Arial"/>
        </w:rPr>
        <w:t>2026)</w:t>
      </w:r>
      <w:r w:rsidR="00677993">
        <w:rPr>
          <w:rFonts w:ascii="Arial" w:hAnsi="Arial" w:cs="Arial"/>
        </w:rPr>
        <w:t>.</w:t>
      </w:r>
    </w:p>
    <w:p w14:paraId="44238328" w14:textId="77777777" w:rsidR="00677993" w:rsidRPr="002A5E83" w:rsidRDefault="00677993" w:rsidP="00AD002E">
      <w:pPr>
        <w:pStyle w:val="NormalWeb"/>
        <w:rPr>
          <w:rFonts w:ascii="Arial" w:hAnsi="Arial" w:cs="Arial"/>
        </w:rPr>
      </w:pPr>
    </w:p>
    <w:p w14:paraId="02C36E80" w14:textId="71E33B3B" w:rsidR="00AD002E" w:rsidRDefault="00AD002E" w:rsidP="00AD002E">
      <w:pPr>
        <w:pStyle w:val="NormalWeb"/>
        <w:rPr>
          <w:rFonts w:ascii="Arial" w:hAnsi="Arial" w:cs="Arial"/>
        </w:rPr>
      </w:pPr>
      <w:r w:rsidRPr="002A5E83">
        <w:rPr>
          <w:rFonts w:ascii="Arial" w:hAnsi="Arial" w:cs="Arial"/>
        </w:rPr>
        <w:lastRenderedPageBreak/>
        <w:t xml:space="preserve">United Nations (1989) </w:t>
      </w:r>
      <w:r w:rsidRPr="002A5E83">
        <w:rPr>
          <w:rStyle w:val="Emphasis"/>
          <w:rFonts w:ascii="Arial" w:hAnsi="Arial" w:cs="Arial"/>
        </w:rPr>
        <w:t>Convention on the Rights of the Child</w:t>
      </w:r>
      <w:r w:rsidRPr="002A5E83">
        <w:rPr>
          <w:rFonts w:ascii="Arial" w:hAnsi="Arial" w:cs="Arial"/>
        </w:rPr>
        <w:t xml:space="preserve">. Available at: </w:t>
      </w:r>
      <w:hyperlink r:id="rId41" w:history="1">
        <w:r w:rsidR="00C47AD0" w:rsidRPr="002A5E83">
          <w:rPr>
            <w:rStyle w:val="Hyperlink"/>
            <w:rFonts w:ascii="Arial" w:hAnsi="Arial" w:cs="Arial"/>
          </w:rPr>
          <w:t>https://www.ohchr.org/en/instruments-mechanisms/instruments/convention-rights-child</w:t>
        </w:r>
      </w:hyperlink>
      <w:r w:rsidR="00C47AD0" w:rsidRPr="002A5E83">
        <w:rPr>
          <w:rFonts w:ascii="Arial" w:hAnsi="Arial" w:cs="Arial"/>
        </w:rPr>
        <w:t xml:space="preserve"> [online] </w:t>
      </w:r>
      <w:r w:rsidRPr="002A5E83">
        <w:rPr>
          <w:rFonts w:ascii="Arial" w:hAnsi="Arial" w:cs="Arial"/>
        </w:rPr>
        <w:t>(Accessed: 6 October 2025).</w:t>
      </w:r>
    </w:p>
    <w:p w14:paraId="24E1FF5F" w14:textId="77777777" w:rsidR="00010229" w:rsidRPr="002A5E83" w:rsidRDefault="00010229" w:rsidP="00AD002E">
      <w:pPr>
        <w:pStyle w:val="NormalWeb"/>
        <w:rPr>
          <w:rFonts w:ascii="Arial" w:hAnsi="Arial" w:cs="Arial"/>
        </w:rPr>
      </w:pPr>
    </w:p>
    <w:p w14:paraId="1E72E684" w14:textId="6B380E18" w:rsidR="00AD002E" w:rsidRDefault="00AD002E" w:rsidP="00AD002E">
      <w:pPr>
        <w:pStyle w:val="NormalWeb"/>
        <w:rPr>
          <w:rFonts w:ascii="Arial" w:hAnsi="Arial" w:cs="Arial"/>
        </w:rPr>
      </w:pPr>
      <w:r w:rsidRPr="002A5E83">
        <w:rPr>
          <w:rFonts w:ascii="Arial" w:hAnsi="Arial" w:cs="Arial"/>
        </w:rPr>
        <w:t xml:space="preserve">Welsh Government (2015) </w:t>
      </w:r>
      <w:r w:rsidRPr="002A5E83">
        <w:rPr>
          <w:rStyle w:val="Emphasis"/>
          <w:rFonts w:ascii="Arial" w:hAnsi="Arial" w:cs="Arial"/>
        </w:rPr>
        <w:t>Delivering the ‘Active Offer’: Information Pack – Social Services and Social Care</w:t>
      </w:r>
      <w:r w:rsidRPr="002A5E83">
        <w:rPr>
          <w:rFonts w:ascii="Arial" w:hAnsi="Arial" w:cs="Arial"/>
        </w:rPr>
        <w:t xml:space="preserve">. Available at: </w:t>
      </w:r>
      <w:hyperlink r:id="rId42" w:history="1">
        <w:r w:rsidR="00C47AD0" w:rsidRPr="002A5E83">
          <w:rPr>
            <w:rStyle w:val="Hyperlink"/>
            <w:rFonts w:ascii="Arial" w:hAnsi="Arial" w:cs="Arial"/>
          </w:rPr>
          <w:t>https://www.gov.wales/sites/default/files/publications/2019-04/delivering-the-active-offer-information-pack-social-services-and-social-care.pdf</w:t>
        </w:r>
      </w:hyperlink>
      <w:r w:rsidR="00C47AD0" w:rsidRPr="002A5E83">
        <w:rPr>
          <w:rFonts w:ascii="Arial" w:hAnsi="Arial" w:cs="Arial"/>
        </w:rPr>
        <w:t xml:space="preserve"> [online] </w:t>
      </w:r>
      <w:r w:rsidRPr="002A5E83">
        <w:rPr>
          <w:rFonts w:ascii="Arial" w:hAnsi="Arial" w:cs="Arial"/>
        </w:rPr>
        <w:t xml:space="preserve">(Accessed: </w:t>
      </w:r>
      <w:r w:rsidR="00CE2070">
        <w:rPr>
          <w:rFonts w:ascii="Arial" w:hAnsi="Arial" w:cs="Arial"/>
        </w:rPr>
        <w:t>24 September</w:t>
      </w:r>
      <w:r w:rsidR="00C47AD0" w:rsidRPr="002A5E83">
        <w:rPr>
          <w:rFonts w:ascii="Arial" w:hAnsi="Arial" w:cs="Arial"/>
        </w:rPr>
        <w:t xml:space="preserve"> 2025</w:t>
      </w:r>
      <w:r w:rsidRPr="002A5E83">
        <w:rPr>
          <w:rFonts w:ascii="Arial" w:hAnsi="Arial" w:cs="Arial"/>
        </w:rPr>
        <w:t>).</w:t>
      </w:r>
    </w:p>
    <w:p w14:paraId="032125F9" w14:textId="77777777" w:rsidR="00010229" w:rsidRPr="002A5E83" w:rsidRDefault="00010229" w:rsidP="00AD002E">
      <w:pPr>
        <w:pStyle w:val="NormalWeb"/>
        <w:rPr>
          <w:rFonts w:ascii="Arial" w:hAnsi="Arial" w:cs="Arial"/>
        </w:rPr>
      </w:pPr>
    </w:p>
    <w:p w14:paraId="39020A68" w14:textId="5C2F2F00" w:rsidR="00AD002E" w:rsidRDefault="00AD002E" w:rsidP="00AD002E">
      <w:pPr>
        <w:pStyle w:val="NormalWeb"/>
        <w:rPr>
          <w:rFonts w:ascii="Arial" w:hAnsi="Arial" w:cs="Arial"/>
        </w:rPr>
      </w:pPr>
      <w:r w:rsidRPr="002A5E83">
        <w:rPr>
          <w:rFonts w:ascii="Arial" w:hAnsi="Arial" w:cs="Arial"/>
        </w:rPr>
        <w:t xml:space="preserve">Welsh Government (2019) </w:t>
      </w:r>
      <w:r w:rsidRPr="002A5E83">
        <w:rPr>
          <w:rStyle w:val="Emphasis"/>
          <w:rFonts w:ascii="Arial" w:hAnsi="Arial" w:cs="Arial"/>
        </w:rPr>
        <w:t>Working together to safeguard people: code of safeguarding practice</w:t>
      </w:r>
      <w:r w:rsidRPr="002A5E83">
        <w:rPr>
          <w:rFonts w:ascii="Arial" w:hAnsi="Arial" w:cs="Arial"/>
        </w:rPr>
        <w:t xml:space="preserve">. Available at: </w:t>
      </w:r>
      <w:hyperlink r:id="rId43" w:history="1">
        <w:r w:rsidR="00C47AD0" w:rsidRPr="002A5E83">
          <w:rPr>
            <w:rStyle w:val="Hyperlink"/>
            <w:rFonts w:ascii="Arial" w:hAnsi="Arial" w:cs="Arial"/>
          </w:rPr>
          <w:t>https://www.gov.wales/working-together-safeguard-people-code-safeguarding-practice</w:t>
        </w:r>
      </w:hyperlink>
      <w:r w:rsidR="00C47AD0" w:rsidRPr="002A5E83">
        <w:rPr>
          <w:rFonts w:ascii="Arial" w:hAnsi="Arial" w:cs="Arial"/>
        </w:rPr>
        <w:t xml:space="preserve"> [online] </w:t>
      </w:r>
      <w:r w:rsidRPr="002A5E83">
        <w:rPr>
          <w:rFonts w:ascii="Arial" w:hAnsi="Arial" w:cs="Arial"/>
        </w:rPr>
        <w:t>(Accessed: 02 October 2025).</w:t>
      </w:r>
    </w:p>
    <w:p w14:paraId="72EDD1EF" w14:textId="77777777" w:rsidR="00010229" w:rsidRPr="002A5E83" w:rsidRDefault="00010229" w:rsidP="00AD002E">
      <w:pPr>
        <w:pStyle w:val="NormalWeb"/>
        <w:rPr>
          <w:rFonts w:ascii="Arial" w:hAnsi="Arial" w:cs="Arial"/>
        </w:rPr>
      </w:pPr>
    </w:p>
    <w:p w14:paraId="1E5607F5" w14:textId="72B6C915" w:rsidR="00AD002E" w:rsidRDefault="00AD002E" w:rsidP="00AD002E">
      <w:pPr>
        <w:pStyle w:val="NormalWeb"/>
        <w:rPr>
          <w:rFonts w:ascii="Arial" w:hAnsi="Arial" w:cs="Arial"/>
        </w:rPr>
      </w:pPr>
      <w:r w:rsidRPr="002A5E83">
        <w:rPr>
          <w:rFonts w:ascii="Arial" w:hAnsi="Arial" w:cs="Arial"/>
        </w:rPr>
        <w:t xml:space="preserve">Welsh Government (2022) </w:t>
      </w:r>
      <w:r w:rsidRPr="002A5E83">
        <w:rPr>
          <w:rStyle w:val="Emphasis"/>
          <w:rFonts w:ascii="Arial" w:hAnsi="Arial" w:cs="Arial"/>
        </w:rPr>
        <w:t>More than just words: action plan 2022 to 2027</w:t>
      </w:r>
      <w:r w:rsidRPr="002A5E83">
        <w:rPr>
          <w:rFonts w:ascii="Arial" w:hAnsi="Arial" w:cs="Arial"/>
        </w:rPr>
        <w:t xml:space="preserve">. Available at: </w:t>
      </w:r>
      <w:hyperlink r:id="rId44" w:history="1">
        <w:r w:rsidR="00C47AD0" w:rsidRPr="002A5E83">
          <w:rPr>
            <w:rStyle w:val="Hyperlink"/>
            <w:rFonts w:ascii="Arial" w:hAnsi="Arial" w:cs="Arial"/>
          </w:rPr>
          <w:t>https://www.gov.wales/sites/default/files/publications/2022-07/more-than-just-words-action-plan-2022-2027.pdf</w:t>
        </w:r>
      </w:hyperlink>
      <w:r w:rsidR="00C47AD0" w:rsidRPr="002A5E83">
        <w:rPr>
          <w:rFonts w:ascii="Arial" w:hAnsi="Arial" w:cs="Arial"/>
        </w:rPr>
        <w:t xml:space="preserve"> [online] </w:t>
      </w:r>
      <w:r w:rsidRPr="002A5E83">
        <w:rPr>
          <w:rFonts w:ascii="Arial" w:hAnsi="Arial" w:cs="Arial"/>
        </w:rPr>
        <w:t>(Accessed: 24 September 2025).</w:t>
      </w:r>
    </w:p>
    <w:p w14:paraId="770184E0" w14:textId="77777777" w:rsidR="00010229" w:rsidRPr="002A5E83" w:rsidRDefault="00010229" w:rsidP="00AD002E">
      <w:pPr>
        <w:pStyle w:val="NormalWeb"/>
        <w:rPr>
          <w:rFonts w:ascii="Arial" w:hAnsi="Arial" w:cs="Arial"/>
        </w:rPr>
      </w:pPr>
    </w:p>
    <w:p w14:paraId="657C031D" w14:textId="7C6C74AD" w:rsidR="00AD002E" w:rsidRDefault="00AD002E" w:rsidP="00AD002E">
      <w:pPr>
        <w:pStyle w:val="NormalWeb"/>
        <w:rPr>
          <w:rFonts w:ascii="Arial" w:hAnsi="Arial" w:cs="Arial"/>
        </w:rPr>
      </w:pPr>
      <w:r w:rsidRPr="002A5E83">
        <w:rPr>
          <w:rFonts w:ascii="Arial" w:hAnsi="Arial" w:cs="Arial"/>
        </w:rPr>
        <w:t xml:space="preserve">Welsh Government (2023) </w:t>
      </w:r>
      <w:r w:rsidRPr="002A5E83">
        <w:rPr>
          <w:rStyle w:val="Emphasis"/>
          <w:rFonts w:ascii="Arial" w:hAnsi="Arial" w:cs="Arial"/>
        </w:rPr>
        <w:t>What is a PLO (Public Law Outline)?</w:t>
      </w:r>
      <w:r w:rsidRPr="002A5E83">
        <w:rPr>
          <w:rFonts w:ascii="Arial" w:hAnsi="Arial" w:cs="Arial"/>
        </w:rPr>
        <w:t xml:space="preserve"> Available at: </w:t>
      </w:r>
      <w:hyperlink r:id="rId45" w:history="1">
        <w:r w:rsidR="00C47AD0" w:rsidRPr="002A5E83">
          <w:rPr>
            <w:rStyle w:val="Hyperlink"/>
            <w:rFonts w:ascii="Arial" w:hAnsi="Arial" w:cs="Arial"/>
          </w:rPr>
          <w:t>https://www.gov.wales/sites/default/files/publications/2023-05/what-is-a-plo-public-law-outline.pdf</w:t>
        </w:r>
      </w:hyperlink>
      <w:r w:rsidR="00C47AD0" w:rsidRPr="002A5E83">
        <w:rPr>
          <w:rFonts w:ascii="Arial" w:hAnsi="Arial" w:cs="Arial"/>
        </w:rPr>
        <w:t xml:space="preserve"> [online] </w:t>
      </w:r>
      <w:r w:rsidRPr="002A5E83">
        <w:rPr>
          <w:rFonts w:ascii="Arial" w:hAnsi="Arial" w:cs="Arial"/>
        </w:rPr>
        <w:t>(Accessed: 05 October 2025).</w:t>
      </w:r>
    </w:p>
    <w:p w14:paraId="7099E0AD" w14:textId="77777777" w:rsidR="00010229" w:rsidRPr="002A5E83" w:rsidRDefault="00010229" w:rsidP="00AD002E">
      <w:pPr>
        <w:pStyle w:val="NormalWeb"/>
        <w:rPr>
          <w:rFonts w:ascii="Arial" w:hAnsi="Arial" w:cs="Arial"/>
        </w:rPr>
      </w:pPr>
    </w:p>
    <w:p w14:paraId="6A3E3A19" w14:textId="2FB3EA8E" w:rsidR="002A1A44" w:rsidRDefault="00AD002E" w:rsidP="00010229">
      <w:pPr>
        <w:pStyle w:val="NormalWeb"/>
        <w:rPr>
          <w:rFonts w:ascii="Arial" w:hAnsi="Arial" w:cs="Arial"/>
        </w:rPr>
      </w:pPr>
      <w:r w:rsidRPr="002A5E83">
        <w:rPr>
          <w:rFonts w:ascii="Arial" w:hAnsi="Arial" w:cs="Arial"/>
        </w:rPr>
        <w:t xml:space="preserve">Welsh Government (2024) </w:t>
      </w:r>
      <w:r w:rsidRPr="002A5E83">
        <w:rPr>
          <w:rStyle w:val="Emphasis"/>
          <w:rFonts w:ascii="Arial" w:hAnsi="Arial" w:cs="Arial"/>
        </w:rPr>
        <w:t>Guidelines for Managing Patients on the Suspected Cancer Pathway</w:t>
      </w:r>
      <w:r w:rsidRPr="002A5E83">
        <w:rPr>
          <w:rFonts w:ascii="Arial" w:hAnsi="Arial" w:cs="Arial"/>
        </w:rPr>
        <w:t xml:space="preserve">. Available at: </w:t>
      </w:r>
      <w:hyperlink r:id="rId46" w:history="1">
        <w:r w:rsidR="002A5E83" w:rsidRPr="002A5E83">
          <w:rPr>
            <w:rStyle w:val="Hyperlink"/>
            <w:rFonts w:ascii="Arial" w:hAnsi="Arial" w:cs="Arial"/>
          </w:rPr>
          <w:t>https://www.gov.wales/suspected-cancer-pathway-guidelines-whc202407</w:t>
        </w:r>
      </w:hyperlink>
      <w:r w:rsidR="002A5E83" w:rsidRPr="002A5E83">
        <w:rPr>
          <w:rFonts w:ascii="Arial" w:hAnsi="Arial" w:cs="Arial"/>
        </w:rPr>
        <w:t xml:space="preserve"> [online] </w:t>
      </w:r>
      <w:r w:rsidRPr="002A5E83">
        <w:rPr>
          <w:rFonts w:ascii="Arial" w:hAnsi="Arial" w:cs="Arial"/>
        </w:rPr>
        <w:t>(Accessed: 05 October 2025).</w:t>
      </w:r>
    </w:p>
    <w:p w14:paraId="662024A3" w14:textId="77777777" w:rsidR="00010229" w:rsidRDefault="00010229" w:rsidP="00010229">
      <w:pPr>
        <w:pStyle w:val="NormalWeb"/>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3B3B0EA7" w:rsidR="00E559CE" w:rsidRPr="00B17FA0" w:rsidRDefault="00F1672F" w:rsidP="00B94443">
            <w:pPr>
              <w:jc w:val="both"/>
              <w:rPr>
                <w:sz w:val="24"/>
                <w:szCs w:val="24"/>
              </w:rPr>
            </w:pPr>
            <w:r>
              <w:rPr>
                <w:sz w:val="24"/>
                <w:szCs w:val="24"/>
              </w:rPr>
              <w:t>14/03/2024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2E3B7D4C" w:rsidR="00E559CE" w:rsidRPr="00B17FA0" w:rsidRDefault="00137F6F" w:rsidP="00B94443">
            <w:pPr>
              <w:jc w:val="both"/>
              <w:rPr>
                <w:sz w:val="24"/>
                <w:szCs w:val="24"/>
              </w:rPr>
            </w:pPr>
            <w:r>
              <w:rPr>
                <w:sz w:val="24"/>
                <w:szCs w:val="24"/>
              </w:rPr>
              <w:t>14/05/2024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644F5F61" w:rsidR="00E559CE" w:rsidRPr="00B17FA0" w:rsidRDefault="00137F6F" w:rsidP="00B94443">
            <w:pPr>
              <w:jc w:val="both"/>
              <w:rPr>
                <w:sz w:val="24"/>
                <w:szCs w:val="24"/>
              </w:rPr>
            </w:pPr>
            <w:r>
              <w:rPr>
                <w:sz w:val="24"/>
                <w:szCs w:val="24"/>
              </w:rPr>
              <w:t>02/07/2024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D942B3C" w:rsidR="00E559CE" w:rsidRPr="00B17FA0" w:rsidRDefault="00137F6F" w:rsidP="00B94443">
            <w:pPr>
              <w:jc w:val="both"/>
              <w:rPr>
                <w:sz w:val="24"/>
                <w:szCs w:val="24"/>
              </w:rPr>
            </w:pPr>
            <w:r>
              <w:rPr>
                <w:sz w:val="24"/>
                <w:szCs w:val="24"/>
              </w:rPr>
              <w:t>14/10/2024</w:t>
            </w:r>
          </w:p>
        </w:tc>
      </w:tr>
    </w:tbl>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lastRenderedPageBreak/>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1749464" w14:textId="77777777" w:rsidR="00C645C7" w:rsidRPr="00E71B9F" w:rsidRDefault="00C645C7" w:rsidP="00C645C7">
            <w:pPr>
              <w:jc w:val="both"/>
              <w:rPr>
                <w:b/>
                <w:bCs/>
                <w:color w:val="auto"/>
                <w:sz w:val="24"/>
                <w:szCs w:val="24"/>
              </w:rPr>
            </w:pPr>
            <w:r w:rsidRPr="00E71B9F">
              <w:rPr>
                <w:b/>
                <w:bCs/>
                <w:color w:val="auto"/>
                <w:sz w:val="24"/>
                <w:szCs w:val="24"/>
              </w:rPr>
              <w:t>1. Applying Analysis in Assessment to Inform Intervention</w:t>
            </w:r>
          </w:p>
          <w:p w14:paraId="006D9800" w14:textId="77777777" w:rsidR="00C645C7" w:rsidRPr="00C645C7" w:rsidRDefault="00C645C7" w:rsidP="00C645C7">
            <w:pPr>
              <w:jc w:val="both"/>
              <w:rPr>
                <w:color w:val="auto"/>
                <w:sz w:val="24"/>
                <w:szCs w:val="24"/>
              </w:rPr>
            </w:pPr>
          </w:p>
          <w:p w14:paraId="076CD90C" w14:textId="77777777" w:rsidR="00C645C7" w:rsidRPr="00C645C7" w:rsidRDefault="00C645C7" w:rsidP="00C645C7">
            <w:pPr>
              <w:jc w:val="both"/>
              <w:rPr>
                <w:color w:val="auto"/>
                <w:sz w:val="24"/>
                <w:szCs w:val="24"/>
              </w:rPr>
            </w:pPr>
            <w:r w:rsidRPr="00C645C7">
              <w:rPr>
                <w:color w:val="auto"/>
                <w:sz w:val="24"/>
                <w:szCs w:val="24"/>
              </w:rPr>
              <w:t>Throughout this programme, Rebecca has demonstrated a solid foundation in assessment work, particularly within Care and Support. She has showed an ability to analyse information and recommend appropriate interventions (e.g., Incredible Years, Freedom Programme). As her role has evolved over time, she has started to engage with more complex assessments such as Section 47 and Parenting Assessments, indicating a clear trajectory of growth.</w:t>
            </w:r>
          </w:p>
          <w:p w14:paraId="75CF58CE" w14:textId="77777777" w:rsidR="00C645C7" w:rsidRPr="00C645C7" w:rsidRDefault="00C645C7" w:rsidP="00C645C7">
            <w:pPr>
              <w:jc w:val="both"/>
              <w:rPr>
                <w:color w:val="auto"/>
                <w:sz w:val="24"/>
                <w:szCs w:val="24"/>
              </w:rPr>
            </w:pPr>
          </w:p>
          <w:p w14:paraId="2E8ECC10" w14:textId="77777777" w:rsidR="00C645C7" w:rsidRPr="00C645C7" w:rsidRDefault="00C645C7" w:rsidP="00C645C7">
            <w:pPr>
              <w:jc w:val="both"/>
              <w:rPr>
                <w:color w:val="auto"/>
                <w:sz w:val="24"/>
                <w:szCs w:val="24"/>
              </w:rPr>
            </w:pPr>
            <w:r w:rsidRPr="00C645C7">
              <w:rPr>
                <w:color w:val="auto"/>
                <w:sz w:val="24"/>
                <w:szCs w:val="24"/>
              </w:rPr>
              <w:t>In the latter part of the programme, she has honed her skills in critically reflecting on her initial learning needs and taking proactive steps to address them. She has engaged in CUBAS training, sought opportunities to shadow or co-work assessments, and attended Assessment Skills and Achieving Best Evidence training. Her reflections show an increased confidence and competence in handling complex assessments, with a clear understanding of how training and supervision have supported her development.</w:t>
            </w:r>
          </w:p>
          <w:p w14:paraId="37374F5D" w14:textId="77777777" w:rsidR="00C645C7" w:rsidRPr="00C645C7" w:rsidRDefault="00C645C7" w:rsidP="00C645C7">
            <w:pPr>
              <w:jc w:val="both"/>
              <w:rPr>
                <w:color w:val="auto"/>
                <w:sz w:val="24"/>
                <w:szCs w:val="24"/>
              </w:rPr>
            </w:pPr>
          </w:p>
          <w:p w14:paraId="575BDF1E" w14:textId="1A8062F8" w:rsidR="00FC0334" w:rsidRDefault="00C645C7" w:rsidP="00C645C7">
            <w:pPr>
              <w:jc w:val="both"/>
              <w:rPr>
                <w:color w:val="auto"/>
                <w:sz w:val="24"/>
                <w:szCs w:val="24"/>
              </w:rPr>
            </w:pPr>
            <w:r w:rsidRPr="00C645C7">
              <w:rPr>
                <w:color w:val="auto"/>
                <w:sz w:val="24"/>
                <w:szCs w:val="24"/>
              </w:rPr>
              <w:t>Rebecca’s development in this area is commendable. She has moved from basic assessments to more nuanced and complex ones, showing a growing ability to apply analytical thinking. Her commitment to continuous learning and reflective practice suggests she is well-prepared to handle increasingly complex interventions in her future career.</w:t>
            </w:r>
          </w:p>
          <w:p w14:paraId="4F184696" w14:textId="77777777" w:rsidR="00010229" w:rsidRDefault="00010229" w:rsidP="00C645C7">
            <w:pPr>
              <w:jc w:val="both"/>
              <w:rPr>
                <w:color w:val="auto"/>
                <w:sz w:val="24"/>
                <w:szCs w:val="24"/>
              </w:rPr>
            </w:pPr>
          </w:p>
          <w:p w14:paraId="73B4191A" w14:textId="77777777" w:rsidR="00010229" w:rsidRDefault="00010229" w:rsidP="00C645C7">
            <w:pPr>
              <w:jc w:val="both"/>
              <w:rPr>
                <w:color w:val="auto"/>
                <w:sz w:val="24"/>
                <w:szCs w:val="24"/>
              </w:rPr>
            </w:pPr>
          </w:p>
          <w:p w14:paraId="66A8151F" w14:textId="77777777" w:rsidR="00010229" w:rsidRDefault="00010229" w:rsidP="00C645C7">
            <w:pPr>
              <w:jc w:val="both"/>
              <w:rPr>
                <w:color w:val="auto"/>
                <w:sz w:val="24"/>
                <w:szCs w:val="24"/>
              </w:rPr>
            </w:pPr>
          </w:p>
          <w:p w14:paraId="178E3537" w14:textId="77777777" w:rsidR="00C645C7" w:rsidRDefault="00C645C7" w:rsidP="00C645C7">
            <w:pPr>
              <w:jc w:val="both"/>
              <w:rPr>
                <w:color w:val="auto"/>
                <w:sz w:val="24"/>
                <w:szCs w:val="24"/>
              </w:rPr>
            </w:pPr>
          </w:p>
          <w:p w14:paraId="1D5A2291" w14:textId="77777777" w:rsidR="00F438A3" w:rsidRPr="000E121D" w:rsidRDefault="00F438A3" w:rsidP="00F438A3">
            <w:pPr>
              <w:jc w:val="both"/>
              <w:rPr>
                <w:b/>
                <w:bCs/>
                <w:color w:val="auto"/>
                <w:sz w:val="24"/>
                <w:szCs w:val="24"/>
              </w:rPr>
            </w:pPr>
            <w:r w:rsidRPr="000E121D">
              <w:rPr>
                <w:b/>
                <w:bCs/>
                <w:color w:val="auto"/>
                <w:sz w:val="24"/>
                <w:szCs w:val="24"/>
              </w:rPr>
              <w:t>2. Working Collaboratively with Individuals, Families, Carers, and Professionals</w:t>
            </w:r>
          </w:p>
          <w:p w14:paraId="25ECC3BC" w14:textId="77777777" w:rsidR="00F438A3" w:rsidRPr="00F438A3" w:rsidRDefault="00F438A3" w:rsidP="00F438A3">
            <w:pPr>
              <w:jc w:val="both"/>
              <w:rPr>
                <w:color w:val="auto"/>
                <w:sz w:val="24"/>
                <w:szCs w:val="24"/>
              </w:rPr>
            </w:pPr>
          </w:p>
          <w:p w14:paraId="071DB979" w14:textId="77777777" w:rsidR="00F438A3" w:rsidRPr="00F438A3" w:rsidRDefault="00F438A3" w:rsidP="00F438A3">
            <w:pPr>
              <w:jc w:val="both"/>
              <w:rPr>
                <w:color w:val="auto"/>
                <w:sz w:val="24"/>
                <w:szCs w:val="24"/>
              </w:rPr>
            </w:pPr>
            <w:r w:rsidRPr="00F438A3">
              <w:rPr>
                <w:color w:val="auto"/>
                <w:sz w:val="24"/>
                <w:szCs w:val="24"/>
              </w:rPr>
              <w:t>Rebecca has highlighted the collaborative nature of her statutory role and the benefits of working in team ‘pods’. She has focussed on building strong relationships with professionals such as school nurses and safeguarding leads. She also identified a gap in engaging fathers, supported by research (Chung, 2021), and was able to identify appropriate training to improve in this area.</w:t>
            </w:r>
          </w:p>
          <w:p w14:paraId="1A6116F3" w14:textId="77777777" w:rsidR="00F438A3" w:rsidRPr="00F438A3" w:rsidRDefault="00F438A3" w:rsidP="00F438A3">
            <w:pPr>
              <w:jc w:val="both"/>
              <w:rPr>
                <w:color w:val="auto"/>
                <w:sz w:val="24"/>
                <w:szCs w:val="24"/>
              </w:rPr>
            </w:pPr>
          </w:p>
          <w:p w14:paraId="19BA2067" w14:textId="77777777" w:rsidR="00F438A3" w:rsidRPr="00F438A3" w:rsidRDefault="00F438A3" w:rsidP="00F438A3">
            <w:pPr>
              <w:jc w:val="both"/>
              <w:rPr>
                <w:color w:val="auto"/>
                <w:sz w:val="24"/>
                <w:szCs w:val="24"/>
              </w:rPr>
            </w:pPr>
            <w:r w:rsidRPr="00F438A3">
              <w:rPr>
                <w:color w:val="auto"/>
                <w:sz w:val="24"/>
                <w:szCs w:val="24"/>
              </w:rPr>
              <w:t>Rebecca later reflected on how her collaborative practice had matured, particularly through structured supervision and group mapping sessions. She acknowledged the importance of inclusive practice and continued to develop strategies to engage all family members, including those who may be less visible in traditional social work settings.</w:t>
            </w:r>
          </w:p>
          <w:p w14:paraId="1479C4C5" w14:textId="77777777" w:rsidR="00F438A3" w:rsidRPr="00F438A3" w:rsidRDefault="00F438A3" w:rsidP="00F438A3">
            <w:pPr>
              <w:jc w:val="both"/>
              <w:rPr>
                <w:color w:val="auto"/>
                <w:sz w:val="24"/>
                <w:szCs w:val="24"/>
              </w:rPr>
            </w:pPr>
          </w:p>
          <w:p w14:paraId="158A75B2" w14:textId="1E7E79A2" w:rsidR="00C645C7" w:rsidRDefault="00F438A3" w:rsidP="00F438A3">
            <w:pPr>
              <w:jc w:val="both"/>
              <w:rPr>
                <w:color w:val="auto"/>
                <w:sz w:val="24"/>
                <w:szCs w:val="24"/>
              </w:rPr>
            </w:pPr>
            <w:r w:rsidRPr="00F438A3">
              <w:rPr>
                <w:color w:val="auto"/>
                <w:sz w:val="24"/>
                <w:szCs w:val="24"/>
              </w:rPr>
              <w:t xml:space="preserve">Rebecca’s awareness of the dynamics within families and her efforts to engage overlooked individuals (e.g., non-resident fathers) show a thoughtful and inclusive approach. Her </w:t>
            </w:r>
            <w:r w:rsidRPr="00F438A3">
              <w:rPr>
                <w:color w:val="auto"/>
                <w:sz w:val="24"/>
                <w:szCs w:val="24"/>
              </w:rPr>
              <w:lastRenderedPageBreak/>
              <w:t>collaborative skills have deepened, and she is clearly committed to improving outcomes through strong multi-agency working and inclusive family engagement.</w:t>
            </w:r>
          </w:p>
          <w:p w14:paraId="4DF33F80" w14:textId="77777777" w:rsidR="00F438A3" w:rsidRDefault="00F438A3" w:rsidP="00F438A3">
            <w:pPr>
              <w:jc w:val="both"/>
              <w:rPr>
                <w:color w:val="auto"/>
                <w:sz w:val="24"/>
                <w:szCs w:val="24"/>
              </w:rPr>
            </w:pPr>
          </w:p>
          <w:p w14:paraId="11BA4787" w14:textId="77777777" w:rsidR="004E6331" w:rsidRPr="000E121D" w:rsidRDefault="004E6331" w:rsidP="004E6331">
            <w:pPr>
              <w:jc w:val="both"/>
              <w:rPr>
                <w:b/>
                <w:bCs/>
                <w:color w:val="auto"/>
                <w:sz w:val="24"/>
                <w:szCs w:val="24"/>
              </w:rPr>
            </w:pPr>
            <w:r w:rsidRPr="000E121D">
              <w:rPr>
                <w:b/>
                <w:bCs/>
                <w:color w:val="auto"/>
                <w:sz w:val="24"/>
                <w:szCs w:val="24"/>
              </w:rPr>
              <w:t>3. Intervention and Application of Professional Judgement in Increasingly Complex Situations</w:t>
            </w:r>
          </w:p>
          <w:p w14:paraId="3256D22C" w14:textId="77777777" w:rsidR="004E6331" w:rsidRPr="004E6331" w:rsidRDefault="004E6331" w:rsidP="004E6331">
            <w:pPr>
              <w:jc w:val="both"/>
              <w:rPr>
                <w:color w:val="auto"/>
                <w:sz w:val="24"/>
                <w:szCs w:val="24"/>
              </w:rPr>
            </w:pPr>
          </w:p>
          <w:p w14:paraId="47C9AA71" w14:textId="77777777" w:rsidR="004E6331" w:rsidRPr="004E6331" w:rsidRDefault="004E6331" w:rsidP="004E6331">
            <w:pPr>
              <w:jc w:val="both"/>
              <w:rPr>
                <w:color w:val="auto"/>
                <w:sz w:val="24"/>
                <w:szCs w:val="24"/>
              </w:rPr>
            </w:pPr>
            <w:r w:rsidRPr="004E6331">
              <w:rPr>
                <w:color w:val="auto"/>
                <w:sz w:val="24"/>
                <w:szCs w:val="24"/>
              </w:rPr>
              <w:t>Rebecca values reflective supervision and group mapping sessions for complex case discussions. She recognises the ongoing importance of tools like the Neglect Toolkit and Home Conditions Framework in supporting her professional judgement.</w:t>
            </w:r>
          </w:p>
          <w:p w14:paraId="1E9C7D55" w14:textId="77777777" w:rsidR="004E6331" w:rsidRPr="004E6331" w:rsidRDefault="004E6331" w:rsidP="004E6331">
            <w:pPr>
              <w:jc w:val="both"/>
              <w:rPr>
                <w:color w:val="auto"/>
                <w:sz w:val="24"/>
                <w:szCs w:val="24"/>
              </w:rPr>
            </w:pPr>
          </w:p>
          <w:p w14:paraId="7480D5E8" w14:textId="77777777" w:rsidR="004E6331" w:rsidRPr="004E6331" w:rsidRDefault="004E6331" w:rsidP="004E6331">
            <w:pPr>
              <w:jc w:val="both"/>
              <w:rPr>
                <w:color w:val="auto"/>
                <w:sz w:val="24"/>
                <w:szCs w:val="24"/>
              </w:rPr>
            </w:pPr>
            <w:r w:rsidRPr="004E6331">
              <w:rPr>
                <w:color w:val="auto"/>
                <w:sz w:val="24"/>
                <w:szCs w:val="24"/>
              </w:rPr>
              <w:t>Rebecca continues to prioritise reflective supervision as her practice progresses and she identified further training needs around Section 47 and Achieving Best Evidence, which she has now completed and been able to utilise in her practice. Her reflections show a growing confidence in applying professional judgement, supported by structured learning and peer collaboration.</w:t>
            </w:r>
          </w:p>
          <w:p w14:paraId="0D9B0FAF" w14:textId="77777777" w:rsidR="004E6331" w:rsidRPr="004E6331" w:rsidRDefault="004E6331" w:rsidP="004E6331">
            <w:pPr>
              <w:jc w:val="both"/>
              <w:rPr>
                <w:color w:val="auto"/>
                <w:sz w:val="24"/>
                <w:szCs w:val="24"/>
              </w:rPr>
            </w:pPr>
          </w:p>
          <w:p w14:paraId="0235713B" w14:textId="10B55D5B" w:rsidR="00F438A3" w:rsidRDefault="004E6331" w:rsidP="004E6331">
            <w:pPr>
              <w:jc w:val="both"/>
              <w:rPr>
                <w:color w:val="auto"/>
                <w:sz w:val="24"/>
                <w:szCs w:val="24"/>
              </w:rPr>
            </w:pPr>
            <w:r w:rsidRPr="004E6331">
              <w:rPr>
                <w:color w:val="auto"/>
                <w:sz w:val="24"/>
                <w:szCs w:val="24"/>
              </w:rPr>
              <w:t>Rebecca’s development in this area is strong. She has embraced complexity, actively offering to work and support cases that require skilled and specific approaches, and used supervision and tools to enhance her decision-making. Her proactive approach to learning and reflection suggests she is becoming increasingly adept at navigating complex situations with sound professional judgement.</w:t>
            </w:r>
          </w:p>
          <w:p w14:paraId="7A8B71FD" w14:textId="77777777" w:rsidR="00FC0334" w:rsidRDefault="00FC0334" w:rsidP="005D4F72">
            <w:pPr>
              <w:jc w:val="both"/>
              <w:rPr>
                <w:color w:val="auto"/>
                <w:sz w:val="24"/>
                <w:szCs w:val="24"/>
              </w:rPr>
            </w:pPr>
          </w:p>
          <w:p w14:paraId="7E5A49FF" w14:textId="77777777" w:rsidR="000E121D" w:rsidRPr="000E121D" w:rsidRDefault="000E121D" w:rsidP="000E121D">
            <w:pPr>
              <w:jc w:val="both"/>
              <w:rPr>
                <w:b/>
                <w:bCs/>
                <w:color w:val="auto"/>
                <w:sz w:val="24"/>
                <w:szCs w:val="24"/>
              </w:rPr>
            </w:pPr>
            <w:r w:rsidRPr="000E121D">
              <w:rPr>
                <w:b/>
                <w:bCs/>
                <w:color w:val="auto"/>
                <w:sz w:val="24"/>
                <w:szCs w:val="24"/>
              </w:rPr>
              <w:t>Feedback from Individuals in Need of Care and Support / Carers</w:t>
            </w:r>
          </w:p>
          <w:p w14:paraId="1DCDB711" w14:textId="77777777" w:rsidR="000E121D" w:rsidRPr="000E121D" w:rsidRDefault="000E121D" w:rsidP="000E121D">
            <w:pPr>
              <w:jc w:val="both"/>
              <w:rPr>
                <w:color w:val="auto"/>
                <w:sz w:val="24"/>
                <w:szCs w:val="24"/>
              </w:rPr>
            </w:pPr>
          </w:p>
          <w:p w14:paraId="52A0ECEC" w14:textId="6F11A59F" w:rsidR="00FC0334" w:rsidRDefault="000E121D" w:rsidP="000E121D">
            <w:pPr>
              <w:jc w:val="both"/>
              <w:rPr>
                <w:color w:val="auto"/>
                <w:sz w:val="24"/>
                <w:szCs w:val="24"/>
              </w:rPr>
            </w:pPr>
            <w:r w:rsidRPr="000E121D">
              <w:rPr>
                <w:color w:val="auto"/>
                <w:sz w:val="24"/>
                <w:szCs w:val="24"/>
              </w:rPr>
              <w:t xml:space="preserve">Rebecca has been able to reflect on feedback from a </w:t>
            </w:r>
            <w:r w:rsidR="005416E9">
              <w:rPr>
                <w:color w:val="auto"/>
                <w:sz w:val="24"/>
                <w:szCs w:val="24"/>
              </w:rPr>
              <w:t>young person</w:t>
            </w:r>
            <w:r w:rsidRPr="000E121D">
              <w:rPr>
                <w:color w:val="auto"/>
                <w:sz w:val="24"/>
                <w:szCs w:val="24"/>
              </w:rPr>
              <w:t xml:space="preserve"> regarding her time management, which prompted her to improve her organisational skills. This shows a willingness to listen and adapt based on service user experience—an essential trait for ethical and responsive practice. Rebecca welcomes feedback from the children and families she works with, as well as from other professionals, which shows a clear understanding of the importance of constructive criticism and feedback to improve practice and outcomes.</w:t>
            </w:r>
          </w:p>
          <w:p w14:paraId="02ADF6E0" w14:textId="77777777" w:rsidR="00FC0334" w:rsidRDefault="00FC0334" w:rsidP="005D4F72">
            <w:pPr>
              <w:jc w:val="both"/>
              <w:rPr>
                <w:color w:val="auto"/>
                <w:sz w:val="24"/>
                <w:szCs w:val="24"/>
              </w:rPr>
            </w:pPr>
          </w:p>
          <w:p w14:paraId="15906B32" w14:textId="77777777" w:rsidR="005A0BF8" w:rsidRDefault="005A0BF8" w:rsidP="005A0BF8">
            <w:pPr>
              <w:jc w:val="both"/>
              <w:rPr>
                <w:b/>
                <w:bCs/>
                <w:color w:val="auto"/>
                <w:sz w:val="24"/>
                <w:szCs w:val="24"/>
              </w:rPr>
            </w:pPr>
            <w:r w:rsidRPr="005A0BF8">
              <w:rPr>
                <w:b/>
                <w:bCs/>
                <w:color w:val="auto"/>
                <w:sz w:val="24"/>
                <w:szCs w:val="24"/>
              </w:rPr>
              <w:t>Overall Development and Future Potential</w:t>
            </w:r>
          </w:p>
          <w:p w14:paraId="2C549ABD" w14:textId="77777777" w:rsidR="005A0BF8" w:rsidRPr="005A0BF8" w:rsidRDefault="005A0BF8" w:rsidP="005A0BF8">
            <w:pPr>
              <w:jc w:val="both"/>
              <w:rPr>
                <w:b/>
                <w:bCs/>
                <w:color w:val="auto"/>
                <w:sz w:val="24"/>
                <w:szCs w:val="24"/>
              </w:rPr>
            </w:pPr>
          </w:p>
          <w:p w14:paraId="606D1236" w14:textId="77777777" w:rsidR="005A0BF8" w:rsidRPr="005A0BF8" w:rsidRDefault="005A0BF8" w:rsidP="005A0BF8">
            <w:pPr>
              <w:jc w:val="both"/>
              <w:rPr>
                <w:color w:val="auto"/>
                <w:sz w:val="24"/>
                <w:szCs w:val="24"/>
              </w:rPr>
            </w:pPr>
            <w:r w:rsidRPr="005A0BF8">
              <w:rPr>
                <w:color w:val="auto"/>
                <w:sz w:val="24"/>
                <w:szCs w:val="24"/>
              </w:rPr>
              <w:t>Rebecca has shown consistent growth across all three learning outcomes throughout this programme. Her use of Borton’s Model of Reflection throughout the programme demonstrates a structured and thoughtful approach to professional development. She has actively sought out training, supervision, and research to inform her practice and has responded well to feedback from both professionals and service users.</w:t>
            </w:r>
          </w:p>
          <w:p w14:paraId="53609289" w14:textId="77777777" w:rsidR="005A0BF8" w:rsidRPr="005A0BF8" w:rsidRDefault="005A0BF8" w:rsidP="005A0BF8">
            <w:pPr>
              <w:jc w:val="both"/>
              <w:rPr>
                <w:color w:val="auto"/>
                <w:sz w:val="24"/>
                <w:szCs w:val="24"/>
              </w:rPr>
            </w:pPr>
          </w:p>
          <w:p w14:paraId="737A80A5" w14:textId="072750C1" w:rsidR="00FC0334" w:rsidRPr="008B28E7" w:rsidRDefault="005A0BF8" w:rsidP="005D4F72">
            <w:pPr>
              <w:jc w:val="both"/>
              <w:rPr>
                <w:color w:val="auto"/>
                <w:sz w:val="24"/>
                <w:szCs w:val="24"/>
              </w:rPr>
            </w:pPr>
            <w:r w:rsidRPr="005A0BF8">
              <w:rPr>
                <w:color w:val="auto"/>
                <w:sz w:val="24"/>
                <w:szCs w:val="24"/>
              </w:rPr>
              <w:t>Rebecca’s transition from a Newly Qualified Social Worker to an emerging experienced practitioner is evident. She is well positioned to continue developing her skills, particularly in complex assessments, inclusive practice, and confident decision-making.</w:t>
            </w: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2D775D9A" w14:textId="61474067" w:rsidR="00500748" w:rsidRPr="00EE5BC3" w:rsidRDefault="00010229" w:rsidP="00AA7960">
      <w:pPr>
        <w:keepNext/>
        <w:jc w:val="center"/>
        <w:rPr>
          <w:b/>
          <w:sz w:val="28"/>
          <w:szCs w:val="28"/>
        </w:rPr>
      </w:pPr>
      <w:r>
        <w:rPr>
          <w:b/>
          <w:sz w:val="28"/>
          <w:szCs w:val="28"/>
        </w:rPr>
        <w:lastRenderedPageBreak/>
        <w:t>L</w:t>
      </w:r>
      <w:r w:rsidR="00064063" w:rsidRPr="00EE5BC3">
        <w:rPr>
          <w:b/>
          <w:sz w:val="28"/>
          <w:szCs w:val="28"/>
        </w:rPr>
        <w:t>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C3D6EF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7225B" w:rsidRPr="00E0086A">
        <w:rPr>
          <w:bCs/>
          <w:sz w:val="24"/>
          <w:szCs w:val="24"/>
        </w:rPr>
        <w:t>Rebecca Parker</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D5A60C1"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7225B">
        <w:rPr>
          <w:b/>
          <w:sz w:val="24"/>
          <w:szCs w:val="24"/>
        </w:rPr>
        <w:t xml:space="preserve"> </w:t>
      </w:r>
      <w:r w:rsidR="0047225B" w:rsidRPr="00E0086A">
        <w:rPr>
          <w:bCs/>
          <w:sz w:val="24"/>
          <w:szCs w:val="24"/>
        </w:rPr>
        <w:t>2329887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1EB5844E" w:rsidR="004923DA" w:rsidRPr="00E0086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Address for Correspondence:</w:t>
      </w:r>
      <w:r w:rsidR="00F04EFF">
        <w:rPr>
          <w:b/>
          <w:sz w:val="24"/>
          <w:szCs w:val="24"/>
        </w:rPr>
        <w:t xml:space="preserve"> </w:t>
      </w:r>
      <w:r w:rsidR="00F04EFF">
        <w:rPr>
          <w:b/>
          <w:sz w:val="24"/>
          <w:szCs w:val="24"/>
        </w:rPr>
        <w:tab/>
      </w:r>
      <w:r w:rsidR="00F04EFF" w:rsidRPr="00E0086A">
        <w:rPr>
          <w:bCs/>
          <w:sz w:val="24"/>
          <w:szCs w:val="24"/>
        </w:rPr>
        <w:t>73 Maes Yr Ithon</w:t>
      </w:r>
    </w:p>
    <w:p w14:paraId="482896C2" w14:textId="43736849" w:rsidR="00F04EFF" w:rsidRPr="00E0086A" w:rsidRDefault="00F04EFF" w:rsidP="00FF7EBB">
      <w:pPr>
        <w:pBdr>
          <w:top w:val="single" w:sz="6" w:space="1" w:color="auto"/>
          <w:left w:val="single" w:sz="6" w:space="1" w:color="auto"/>
          <w:bottom w:val="single" w:sz="6" w:space="1" w:color="auto"/>
          <w:right w:val="single" w:sz="6" w:space="1" w:color="auto"/>
        </w:pBdr>
        <w:jc w:val="both"/>
        <w:rPr>
          <w:bCs/>
          <w:sz w:val="24"/>
          <w:szCs w:val="24"/>
        </w:rPr>
      </w:pPr>
      <w:r w:rsidRPr="00E0086A">
        <w:rPr>
          <w:bCs/>
          <w:sz w:val="24"/>
          <w:szCs w:val="24"/>
        </w:rPr>
        <w:tab/>
      </w:r>
      <w:r w:rsidRPr="00E0086A">
        <w:rPr>
          <w:bCs/>
          <w:sz w:val="24"/>
          <w:szCs w:val="24"/>
        </w:rPr>
        <w:tab/>
      </w:r>
      <w:r w:rsidRPr="00E0086A">
        <w:rPr>
          <w:bCs/>
          <w:sz w:val="24"/>
          <w:szCs w:val="24"/>
        </w:rPr>
        <w:tab/>
      </w:r>
      <w:r w:rsidRPr="00E0086A">
        <w:rPr>
          <w:bCs/>
          <w:sz w:val="24"/>
          <w:szCs w:val="24"/>
        </w:rPr>
        <w:tab/>
      </w:r>
      <w:r w:rsidRPr="00E0086A">
        <w:rPr>
          <w:bCs/>
          <w:sz w:val="24"/>
          <w:szCs w:val="24"/>
        </w:rPr>
        <w:tab/>
        <w:t>Llandrindod Wells</w:t>
      </w:r>
    </w:p>
    <w:p w14:paraId="39905995" w14:textId="2E14C27F" w:rsidR="00F04EFF" w:rsidRPr="00E0086A" w:rsidRDefault="00F04EFF" w:rsidP="00FF7EBB">
      <w:pPr>
        <w:pBdr>
          <w:top w:val="single" w:sz="6" w:space="1" w:color="auto"/>
          <w:left w:val="single" w:sz="6" w:space="1" w:color="auto"/>
          <w:bottom w:val="single" w:sz="6" w:space="1" w:color="auto"/>
          <w:right w:val="single" w:sz="6" w:space="1" w:color="auto"/>
        </w:pBdr>
        <w:jc w:val="both"/>
        <w:rPr>
          <w:bCs/>
          <w:sz w:val="24"/>
          <w:szCs w:val="24"/>
        </w:rPr>
      </w:pPr>
      <w:r w:rsidRPr="00E0086A">
        <w:rPr>
          <w:bCs/>
          <w:sz w:val="24"/>
          <w:szCs w:val="24"/>
        </w:rPr>
        <w:tab/>
      </w:r>
      <w:r w:rsidRPr="00E0086A">
        <w:rPr>
          <w:bCs/>
          <w:sz w:val="24"/>
          <w:szCs w:val="24"/>
        </w:rPr>
        <w:tab/>
      </w:r>
      <w:r w:rsidRPr="00E0086A">
        <w:rPr>
          <w:bCs/>
          <w:sz w:val="24"/>
          <w:szCs w:val="24"/>
        </w:rPr>
        <w:tab/>
      </w:r>
      <w:r w:rsidRPr="00E0086A">
        <w:rPr>
          <w:bCs/>
          <w:sz w:val="24"/>
          <w:szCs w:val="24"/>
        </w:rPr>
        <w:tab/>
      </w:r>
      <w:r w:rsidRPr="00E0086A">
        <w:rPr>
          <w:bCs/>
          <w:sz w:val="24"/>
          <w:szCs w:val="24"/>
        </w:rPr>
        <w:tab/>
        <w:t>Powys</w:t>
      </w:r>
    </w:p>
    <w:p w14:paraId="62E8FF90" w14:textId="16EBBB06" w:rsidR="004923DA" w:rsidRPr="00E0086A" w:rsidRDefault="00F04EFF" w:rsidP="00FF7EBB">
      <w:pPr>
        <w:pBdr>
          <w:top w:val="single" w:sz="6" w:space="1" w:color="auto"/>
          <w:left w:val="single" w:sz="6" w:space="1" w:color="auto"/>
          <w:bottom w:val="single" w:sz="6" w:space="1" w:color="auto"/>
          <w:right w:val="single" w:sz="6" w:space="1" w:color="auto"/>
        </w:pBdr>
        <w:jc w:val="both"/>
        <w:rPr>
          <w:bCs/>
          <w:sz w:val="24"/>
          <w:szCs w:val="24"/>
        </w:rPr>
      </w:pPr>
      <w:r w:rsidRPr="00E0086A">
        <w:rPr>
          <w:bCs/>
          <w:sz w:val="24"/>
          <w:szCs w:val="24"/>
        </w:rPr>
        <w:tab/>
      </w:r>
      <w:r w:rsidRPr="00E0086A">
        <w:rPr>
          <w:bCs/>
          <w:sz w:val="24"/>
          <w:szCs w:val="24"/>
        </w:rPr>
        <w:tab/>
      </w:r>
      <w:r w:rsidRPr="00E0086A">
        <w:rPr>
          <w:bCs/>
          <w:sz w:val="24"/>
          <w:szCs w:val="24"/>
        </w:rPr>
        <w:tab/>
      </w:r>
      <w:r w:rsidRPr="00E0086A">
        <w:rPr>
          <w:bCs/>
          <w:sz w:val="24"/>
          <w:szCs w:val="24"/>
        </w:rPr>
        <w:tab/>
      </w:r>
      <w:r w:rsidRPr="00E0086A">
        <w:rPr>
          <w:bCs/>
          <w:sz w:val="24"/>
          <w:szCs w:val="24"/>
        </w:rPr>
        <w:tab/>
        <w:t>LD1 6BQ</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1B7C37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F04EFF">
        <w:rPr>
          <w:b/>
          <w:sz w:val="24"/>
          <w:szCs w:val="24"/>
        </w:rPr>
        <w:t xml:space="preserve"> </w:t>
      </w:r>
      <w:r w:rsidR="00F04EFF" w:rsidRPr="00E0086A">
        <w:rPr>
          <w:bCs/>
          <w:sz w:val="24"/>
          <w:szCs w:val="24"/>
        </w:rPr>
        <w:t>07584 139544</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5EEA07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F04EFF">
        <w:rPr>
          <w:b/>
          <w:sz w:val="24"/>
          <w:szCs w:val="24"/>
        </w:rPr>
        <w:t xml:space="preserve"> </w:t>
      </w:r>
      <w:hyperlink r:id="rId47" w:history="1">
        <w:r w:rsidR="00E0086A" w:rsidRPr="00A2523D">
          <w:rPr>
            <w:rStyle w:val="Hyperlink"/>
            <w:bCs/>
            <w:sz w:val="24"/>
            <w:szCs w:val="24"/>
          </w:rPr>
          <w:t>rebecca.parker@powys.gov.uk</w:t>
        </w:r>
      </w:hyperlink>
      <w:r w:rsidR="00E0086A">
        <w:rPr>
          <w:bCs/>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E9828E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16071B" w:rsidRPr="0016071B">
        <w:rPr>
          <w:bCs/>
          <w:sz w:val="24"/>
          <w:szCs w:val="24"/>
        </w:rPr>
        <w:t>31/10/2022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32302B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C23E75">
        <w:rPr>
          <w:b/>
          <w:sz w:val="24"/>
          <w:szCs w:val="24"/>
        </w:rPr>
        <w:t xml:space="preserve"> </w:t>
      </w:r>
      <w:r w:rsidR="00C23E75" w:rsidRPr="00C23E75">
        <w:rPr>
          <w:bCs/>
          <w:sz w:val="24"/>
          <w:szCs w:val="24"/>
        </w:rPr>
        <w:t>18/11/2022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Default="000E0D51" w:rsidP="00FF7EBB">
      <w:pPr>
        <w:jc w:val="both"/>
        <w:rPr>
          <w:b/>
          <w:sz w:val="24"/>
          <w:szCs w:val="24"/>
        </w:rPr>
      </w:pPr>
    </w:p>
    <w:p w14:paraId="474B0FA7" w14:textId="77777777" w:rsidR="009D38C7" w:rsidRPr="008B28E7" w:rsidRDefault="009D38C7"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78FB2C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DC5B1A">
        <w:rPr>
          <w:b/>
          <w:sz w:val="24"/>
          <w:szCs w:val="24"/>
        </w:rPr>
        <w:t xml:space="preserve"> </w:t>
      </w:r>
      <w:r w:rsidR="00DC5B1A" w:rsidRPr="00E0086A">
        <w:rPr>
          <w:bCs/>
          <w:sz w:val="24"/>
          <w:szCs w:val="24"/>
        </w:rPr>
        <w:t>Powys 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6D0D0C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w:t>
      </w:r>
      <w:r w:rsidR="00DC5B1A">
        <w:rPr>
          <w:b/>
          <w:sz w:val="24"/>
          <w:szCs w:val="24"/>
        </w:rPr>
        <w:t>e:</w:t>
      </w:r>
      <w:r w:rsidR="00927ED4">
        <w:rPr>
          <w:b/>
          <w:sz w:val="24"/>
          <w:szCs w:val="24"/>
        </w:rPr>
        <w:t xml:space="preserve"> </w:t>
      </w:r>
      <w:r w:rsidR="009D38C7">
        <w:rPr>
          <w:b/>
          <w:sz w:val="24"/>
          <w:szCs w:val="24"/>
        </w:rPr>
        <w:tab/>
      </w:r>
      <w:r w:rsidR="009D38C7">
        <w:rPr>
          <w:bCs/>
          <w:sz w:val="24"/>
          <w:szCs w:val="24"/>
        </w:rPr>
        <w:t>Claire Williams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5B2ACD2" w:rsidR="004923DA" w:rsidRPr="00255000"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Address:</w:t>
      </w:r>
      <w:r w:rsidR="00255000">
        <w:rPr>
          <w:b/>
          <w:sz w:val="24"/>
          <w:szCs w:val="24"/>
        </w:rPr>
        <w:tab/>
      </w:r>
      <w:r w:rsidR="00255000" w:rsidRPr="00255000">
        <w:rPr>
          <w:bCs/>
          <w:sz w:val="24"/>
          <w:szCs w:val="24"/>
        </w:rPr>
        <w:t>County Hall</w:t>
      </w:r>
    </w:p>
    <w:p w14:paraId="3B78EACB" w14:textId="21E8A437" w:rsidR="00255000" w:rsidRPr="00255000" w:rsidRDefault="00255000" w:rsidP="00FF7EBB">
      <w:pPr>
        <w:pBdr>
          <w:top w:val="single" w:sz="6" w:space="1" w:color="auto"/>
          <w:left w:val="single" w:sz="6" w:space="1" w:color="auto"/>
          <w:bottom w:val="single" w:sz="6" w:space="1" w:color="auto"/>
          <w:right w:val="single" w:sz="6" w:space="1" w:color="auto"/>
        </w:pBdr>
        <w:jc w:val="both"/>
        <w:rPr>
          <w:bCs/>
          <w:sz w:val="24"/>
          <w:szCs w:val="24"/>
        </w:rPr>
      </w:pPr>
      <w:r w:rsidRPr="00255000">
        <w:rPr>
          <w:bCs/>
          <w:sz w:val="24"/>
          <w:szCs w:val="24"/>
        </w:rPr>
        <w:tab/>
      </w:r>
      <w:r w:rsidRPr="00255000">
        <w:rPr>
          <w:bCs/>
          <w:sz w:val="24"/>
          <w:szCs w:val="24"/>
        </w:rPr>
        <w:tab/>
        <w:t>Spa Road East</w:t>
      </w:r>
    </w:p>
    <w:p w14:paraId="4DC62270" w14:textId="2C09DDD0" w:rsidR="00255000" w:rsidRPr="00255000" w:rsidRDefault="00255000" w:rsidP="00FF7EBB">
      <w:pPr>
        <w:pBdr>
          <w:top w:val="single" w:sz="6" w:space="1" w:color="auto"/>
          <w:left w:val="single" w:sz="6" w:space="1" w:color="auto"/>
          <w:bottom w:val="single" w:sz="6" w:space="1" w:color="auto"/>
          <w:right w:val="single" w:sz="6" w:space="1" w:color="auto"/>
        </w:pBdr>
        <w:jc w:val="both"/>
        <w:rPr>
          <w:bCs/>
          <w:sz w:val="24"/>
          <w:szCs w:val="24"/>
        </w:rPr>
      </w:pPr>
      <w:r w:rsidRPr="00255000">
        <w:rPr>
          <w:bCs/>
          <w:sz w:val="24"/>
          <w:szCs w:val="24"/>
        </w:rPr>
        <w:tab/>
      </w:r>
      <w:r w:rsidRPr="00255000">
        <w:rPr>
          <w:bCs/>
          <w:sz w:val="24"/>
          <w:szCs w:val="24"/>
        </w:rPr>
        <w:tab/>
        <w:t>Llandrindod Wells</w:t>
      </w:r>
    </w:p>
    <w:p w14:paraId="3D27EBFC" w14:textId="31B5D7F7" w:rsidR="00255000" w:rsidRPr="00255000" w:rsidRDefault="00255000" w:rsidP="00FF7EBB">
      <w:pPr>
        <w:pBdr>
          <w:top w:val="single" w:sz="6" w:space="1" w:color="auto"/>
          <w:left w:val="single" w:sz="6" w:space="1" w:color="auto"/>
          <w:bottom w:val="single" w:sz="6" w:space="1" w:color="auto"/>
          <w:right w:val="single" w:sz="6" w:space="1" w:color="auto"/>
        </w:pBdr>
        <w:jc w:val="both"/>
        <w:rPr>
          <w:bCs/>
          <w:sz w:val="24"/>
          <w:szCs w:val="24"/>
        </w:rPr>
      </w:pPr>
      <w:r w:rsidRPr="00255000">
        <w:rPr>
          <w:bCs/>
          <w:sz w:val="24"/>
          <w:szCs w:val="24"/>
        </w:rPr>
        <w:tab/>
      </w:r>
      <w:r w:rsidRPr="00255000">
        <w:rPr>
          <w:bCs/>
          <w:sz w:val="24"/>
          <w:szCs w:val="24"/>
        </w:rPr>
        <w:tab/>
        <w:t>Powys</w:t>
      </w:r>
    </w:p>
    <w:p w14:paraId="0212D507" w14:textId="77CEB9D0" w:rsidR="004923DA" w:rsidRDefault="00255000" w:rsidP="00FF7EBB">
      <w:pPr>
        <w:pBdr>
          <w:top w:val="single" w:sz="6" w:space="1" w:color="auto"/>
          <w:left w:val="single" w:sz="6" w:space="1" w:color="auto"/>
          <w:bottom w:val="single" w:sz="6" w:space="1" w:color="auto"/>
          <w:right w:val="single" w:sz="6" w:space="1" w:color="auto"/>
        </w:pBdr>
        <w:jc w:val="both"/>
        <w:rPr>
          <w:b/>
          <w:sz w:val="24"/>
          <w:szCs w:val="24"/>
        </w:rPr>
      </w:pPr>
      <w:r w:rsidRPr="00255000">
        <w:rPr>
          <w:bCs/>
          <w:sz w:val="24"/>
          <w:szCs w:val="24"/>
        </w:rPr>
        <w:tab/>
      </w:r>
      <w:r w:rsidRPr="00255000">
        <w:rPr>
          <w:bCs/>
          <w:sz w:val="24"/>
          <w:szCs w:val="24"/>
        </w:rPr>
        <w:tab/>
        <w:t>LD1 5LG</w:t>
      </w:r>
    </w:p>
    <w:p w14:paraId="278315DB" w14:textId="2DB7B6BD" w:rsidR="004923DA" w:rsidRPr="00255000"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Telephone Number:</w:t>
      </w:r>
      <w:r w:rsidR="00255000" w:rsidRPr="00255000">
        <w:t xml:space="preserve"> </w:t>
      </w:r>
      <w:r w:rsidR="00255000" w:rsidRPr="00255000">
        <w:rPr>
          <w:bCs/>
          <w:sz w:val="24"/>
          <w:szCs w:val="24"/>
        </w:rPr>
        <w:t>01597 827539</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237C958C"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48" w:history="1">
        <w:r w:rsidR="009D38C7" w:rsidRPr="008653F4">
          <w:rPr>
            <w:rStyle w:val="Hyperlink"/>
            <w:bCs/>
            <w:sz w:val="24"/>
            <w:szCs w:val="24"/>
          </w:rPr>
          <w:t>Claire.Turner@powys.gov.uk</w:t>
        </w:r>
      </w:hyperlink>
      <w:r w:rsidR="00255000">
        <w:rPr>
          <w:bCs/>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62C5433"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DC5B1A" w:rsidRPr="00E0086A">
        <w:rPr>
          <w:bCs/>
          <w:sz w:val="24"/>
          <w:szCs w:val="24"/>
        </w:rPr>
        <w:t>x</w:t>
      </w:r>
    </w:p>
    <w:p w14:paraId="3552B305" w14:textId="77777777" w:rsidR="004923DA" w:rsidRDefault="004923DA"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8A255E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DC5B1A">
        <w:rPr>
          <w:b/>
          <w:sz w:val="24"/>
          <w:szCs w:val="24"/>
        </w:rPr>
        <w:t xml:space="preserve"> </w:t>
      </w:r>
      <w:r w:rsidR="00E0086A">
        <w:rPr>
          <w:b/>
          <w:sz w:val="24"/>
          <w:szCs w:val="24"/>
        </w:rPr>
        <w:tab/>
      </w:r>
      <w:r w:rsidR="00DC5B1A" w:rsidRPr="00E0086A">
        <w:rPr>
          <w:bCs/>
          <w:sz w:val="24"/>
          <w:szCs w:val="24"/>
        </w:rPr>
        <w:t>Kate Wilson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24262A59" w:rsidR="004923DA" w:rsidRPr="00E0086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Address:</w:t>
      </w:r>
      <w:r w:rsidR="00DC5B1A">
        <w:rPr>
          <w:b/>
          <w:sz w:val="24"/>
          <w:szCs w:val="24"/>
        </w:rPr>
        <w:t xml:space="preserve"> </w:t>
      </w:r>
      <w:r w:rsidR="00DC5B1A">
        <w:rPr>
          <w:b/>
          <w:sz w:val="24"/>
          <w:szCs w:val="24"/>
        </w:rPr>
        <w:tab/>
      </w:r>
      <w:r w:rsidR="00DC5B1A" w:rsidRPr="00E0086A">
        <w:rPr>
          <w:bCs/>
          <w:sz w:val="24"/>
          <w:szCs w:val="24"/>
        </w:rPr>
        <w:t>County Hall</w:t>
      </w:r>
    </w:p>
    <w:p w14:paraId="3876D8C6" w14:textId="42F50221" w:rsidR="00DC5B1A" w:rsidRPr="00E0086A" w:rsidRDefault="00DC5B1A" w:rsidP="00FF7EBB">
      <w:pPr>
        <w:pBdr>
          <w:top w:val="single" w:sz="6" w:space="1" w:color="auto"/>
          <w:left w:val="single" w:sz="6" w:space="1" w:color="auto"/>
          <w:bottom w:val="single" w:sz="6" w:space="1" w:color="auto"/>
          <w:right w:val="single" w:sz="6" w:space="1" w:color="auto"/>
        </w:pBdr>
        <w:jc w:val="both"/>
        <w:rPr>
          <w:bCs/>
          <w:sz w:val="24"/>
          <w:szCs w:val="24"/>
        </w:rPr>
      </w:pPr>
      <w:r w:rsidRPr="00E0086A">
        <w:rPr>
          <w:bCs/>
          <w:sz w:val="24"/>
          <w:szCs w:val="24"/>
        </w:rPr>
        <w:tab/>
      </w:r>
      <w:r w:rsidRPr="00E0086A">
        <w:rPr>
          <w:bCs/>
          <w:sz w:val="24"/>
          <w:szCs w:val="24"/>
        </w:rPr>
        <w:tab/>
        <w:t>Spa Road East</w:t>
      </w:r>
    </w:p>
    <w:p w14:paraId="0602DA2F" w14:textId="775585B2" w:rsidR="00DC5B1A" w:rsidRPr="00E0086A" w:rsidRDefault="00DC5B1A" w:rsidP="00FF7EBB">
      <w:pPr>
        <w:pBdr>
          <w:top w:val="single" w:sz="6" w:space="1" w:color="auto"/>
          <w:left w:val="single" w:sz="6" w:space="1" w:color="auto"/>
          <w:bottom w:val="single" w:sz="6" w:space="1" w:color="auto"/>
          <w:right w:val="single" w:sz="6" w:space="1" w:color="auto"/>
        </w:pBdr>
        <w:jc w:val="both"/>
        <w:rPr>
          <w:bCs/>
          <w:sz w:val="24"/>
          <w:szCs w:val="24"/>
        </w:rPr>
      </w:pPr>
      <w:r w:rsidRPr="00E0086A">
        <w:rPr>
          <w:bCs/>
          <w:sz w:val="24"/>
          <w:szCs w:val="24"/>
        </w:rPr>
        <w:tab/>
      </w:r>
      <w:r w:rsidRPr="00E0086A">
        <w:rPr>
          <w:bCs/>
          <w:sz w:val="24"/>
          <w:szCs w:val="24"/>
        </w:rPr>
        <w:tab/>
        <w:t>Llandrindod Wells</w:t>
      </w:r>
    </w:p>
    <w:p w14:paraId="6B8D29F1" w14:textId="6B48E713" w:rsidR="00DC5B1A" w:rsidRPr="00E0086A" w:rsidRDefault="00DC5B1A" w:rsidP="00FF7EBB">
      <w:pPr>
        <w:pBdr>
          <w:top w:val="single" w:sz="6" w:space="1" w:color="auto"/>
          <w:left w:val="single" w:sz="6" w:space="1" w:color="auto"/>
          <w:bottom w:val="single" w:sz="6" w:space="1" w:color="auto"/>
          <w:right w:val="single" w:sz="6" w:space="1" w:color="auto"/>
        </w:pBdr>
        <w:jc w:val="both"/>
        <w:rPr>
          <w:bCs/>
          <w:sz w:val="24"/>
          <w:szCs w:val="24"/>
        </w:rPr>
      </w:pPr>
      <w:r w:rsidRPr="00E0086A">
        <w:rPr>
          <w:bCs/>
          <w:sz w:val="24"/>
          <w:szCs w:val="24"/>
        </w:rPr>
        <w:tab/>
      </w:r>
      <w:r w:rsidRPr="00E0086A">
        <w:rPr>
          <w:bCs/>
          <w:sz w:val="24"/>
          <w:szCs w:val="24"/>
        </w:rPr>
        <w:tab/>
        <w:t>Powys</w:t>
      </w:r>
    </w:p>
    <w:p w14:paraId="26626812" w14:textId="0116549B" w:rsidR="004923DA" w:rsidRPr="00E0086A" w:rsidRDefault="00DC5B1A" w:rsidP="00FF7EBB">
      <w:pPr>
        <w:pBdr>
          <w:top w:val="single" w:sz="6" w:space="1" w:color="auto"/>
          <w:left w:val="single" w:sz="6" w:space="1" w:color="auto"/>
          <w:bottom w:val="single" w:sz="6" w:space="1" w:color="auto"/>
          <w:right w:val="single" w:sz="6" w:space="1" w:color="auto"/>
        </w:pBdr>
        <w:jc w:val="both"/>
        <w:rPr>
          <w:bCs/>
          <w:sz w:val="24"/>
          <w:szCs w:val="24"/>
        </w:rPr>
      </w:pPr>
      <w:r w:rsidRPr="00E0086A">
        <w:rPr>
          <w:bCs/>
          <w:sz w:val="24"/>
          <w:szCs w:val="24"/>
        </w:rPr>
        <w:tab/>
      </w:r>
      <w:r w:rsidRPr="00E0086A">
        <w:rPr>
          <w:bCs/>
          <w:sz w:val="24"/>
          <w:szCs w:val="24"/>
        </w:rPr>
        <w:tab/>
        <w:t>LD1 5LG</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5456EC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72046E">
        <w:rPr>
          <w:b/>
          <w:sz w:val="24"/>
          <w:szCs w:val="24"/>
        </w:rPr>
        <w:t xml:space="preserve"> </w:t>
      </w:r>
      <w:r w:rsidR="0072046E" w:rsidRPr="00E0086A">
        <w:rPr>
          <w:bCs/>
          <w:sz w:val="24"/>
          <w:szCs w:val="24"/>
        </w:rPr>
        <w:t>01597 826636</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85F914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DC5B1A">
        <w:rPr>
          <w:b/>
          <w:sz w:val="24"/>
          <w:szCs w:val="24"/>
        </w:rPr>
        <w:t xml:space="preserve"> </w:t>
      </w:r>
      <w:hyperlink r:id="rId49" w:history="1">
        <w:r w:rsidR="00DC5B1A" w:rsidRPr="00E0086A">
          <w:rPr>
            <w:rStyle w:val="Hyperlink"/>
            <w:sz w:val="24"/>
            <w:szCs w:val="24"/>
          </w:rPr>
          <w:t>kate.wilson@powys.gov.uk</w:t>
        </w:r>
      </w:hyperlink>
      <w:r w:rsidR="00DC5B1A">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410703AA" w14:textId="63355D7C" w:rsidR="0072046E" w:rsidRPr="0072046E" w:rsidRDefault="0072046E" w:rsidP="0072046E">
            <w:pPr>
              <w:jc w:val="both"/>
              <w:rPr>
                <w:b/>
                <w:sz w:val="24"/>
                <w:szCs w:val="24"/>
              </w:rPr>
            </w:pPr>
            <w:r w:rsidRPr="0072046E">
              <w:rPr>
                <w:b/>
                <w:sz w:val="24"/>
                <w:szCs w:val="24"/>
              </w:rPr>
              <w:t xml:space="preserve">Name: </w:t>
            </w:r>
            <w:r w:rsidR="00E0086A">
              <w:rPr>
                <w:b/>
                <w:sz w:val="24"/>
                <w:szCs w:val="24"/>
              </w:rPr>
              <w:t xml:space="preserve">          </w:t>
            </w:r>
            <w:r w:rsidRPr="00E51E57">
              <w:rPr>
                <w:bCs/>
                <w:sz w:val="24"/>
                <w:szCs w:val="24"/>
              </w:rPr>
              <w:t>Kate Wilson</w:t>
            </w:r>
          </w:p>
          <w:p w14:paraId="45246D72" w14:textId="77777777" w:rsidR="0072046E" w:rsidRPr="0072046E" w:rsidRDefault="0072046E" w:rsidP="0072046E">
            <w:pPr>
              <w:jc w:val="both"/>
              <w:rPr>
                <w:b/>
                <w:sz w:val="24"/>
                <w:szCs w:val="24"/>
              </w:rPr>
            </w:pPr>
          </w:p>
          <w:p w14:paraId="21877C57" w14:textId="77777777" w:rsidR="0072046E" w:rsidRPr="00E51E57" w:rsidRDefault="0072046E" w:rsidP="0072046E">
            <w:pPr>
              <w:jc w:val="both"/>
              <w:rPr>
                <w:bCs/>
                <w:sz w:val="24"/>
                <w:szCs w:val="24"/>
              </w:rPr>
            </w:pPr>
            <w:r w:rsidRPr="0072046E">
              <w:rPr>
                <w:b/>
                <w:sz w:val="24"/>
                <w:szCs w:val="24"/>
              </w:rPr>
              <w:t xml:space="preserve">Address: </w:t>
            </w:r>
            <w:r w:rsidRPr="0072046E">
              <w:rPr>
                <w:b/>
                <w:sz w:val="24"/>
                <w:szCs w:val="24"/>
              </w:rPr>
              <w:tab/>
            </w:r>
            <w:r w:rsidRPr="00E51E57">
              <w:rPr>
                <w:bCs/>
                <w:sz w:val="24"/>
                <w:szCs w:val="24"/>
              </w:rPr>
              <w:t>County Hall</w:t>
            </w:r>
          </w:p>
          <w:p w14:paraId="65B9EBD9" w14:textId="77777777" w:rsidR="0072046E" w:rsidRPr="00E51E57" w:rsidRDefault="0072046E" w:rsidP="0072046E">
            <w:pPr>
              <w:jc w:val="both"/>
              <w:rPr>
                <w:bCs/>
                <w:sz w:val="24"/>
                <w:szCs w:val="24"/>
              </w:rPr>
            </w:pPr>
            <w:r w:rsidRPr="00E51E57">
              <w:rPr>
                <w:bCs/>
                <w:sz w:val="24"/>
                <w:szCs w:val="24"/>
              </w:rPr>
              <w:tab/>
            </w:r>
            <w:r w:rsidRPr="00E51E57">
              <w:rPr>
                <w:bCs/>
                <w:sz w:val="24"/>
                <w:szCs w:val="24"/>
              </w:rPr>
              <w:tab/>
              <w:t>Spa Road East</w:t>
            </w:r>
          </w:p>
          <w:p w14:paraId="2899C04C" w14:textId="77777777" w:rsidR="0072046E" w:rsidRPr="00E51E57" w:rsidRDefault="0072046E" w:rsidP="0072046E">
            <w:pPr>
              <w:jc w:val="both"/>
              <w:rPr>
                <w:bCs/>
                <w:sz w:val="24"/>
                <w:szCs w:val="24"/>
              </w:rPr>
            </w:pPr>
            <w:r w:rsidRPr="00E51E57">
              <w:rPr>
                <w:bCs/>
                <w:sz w:val="24"/>
                <w:szCs w:val="24"/>
              </w:rPr>
              <w:tab/>
            </w:r>
            <w:r w:rsidRPr="00E51E57">
              <w:rPr>
                <w:bCs/>
                <w:sz w:val="24"/>
                <w:szCs w:val="24"/>
              </w:rPr>
              <w:tab/>
              <w:t>Llandrindod Wells</w:t>
            </w:r>
          </w:p>
          <w:p w14:paraId="2D72DCA2" w14:textId="77777777" w:rsidR="0072046E" w:rsidRPr="00E51E57" w:rsidRDefault="0072046E" w:rsidP="0072046E">
            <w:pPr>
              <w:jc w:val="both"/>
              <w:rPr>
                <w:bCs/>
                <w:sz w:val="24"/>
                <w:szCs w:val="24"/>
              </w:rPr>
            </w:pPr>
            <w:r w:rsidRPr="00E51E57">
              <w:rPr>
                <w:bCs/>
                <w:sz w:val="24"/>
                <w:szCs w:val="24"/>
              </w:rPr>
              <w:tab/>
            </w:r>
            <w:r w:rsidRPr="00E51E57">
              <w:rPr>
                <w:bCs/>
                <w:sz w:val="24"/>
                <w:szCs w:val="24"/>
              </w:rPr>
              <w:tab/>
              <w:t>Powys</w:t>
            </w:r>
          </w:p>
          <w:p w14:paraId="0DC3E2EC" w14:textId="5297C5BD" w:rsidR="009D59C2" w:rsidRPr="00E51E57" w:rsidRDefault="0072046E" w:rsidP="00FF7EBB">
            <w:pPr>
              <w:jc w:val="both"/>
              <w:rPr>
                <w:bCs/>
                <w:sz w:val="24"/>
                <w:szCs w:val="24"/>
              </w:rPr>
            </w:pPr>
            <w:r w:rsidRPr="00E51E57">
              <w:rPr>
                <w:bCs/>
                <w:sz w:val="24"/>
                <w:szCs w:val="24"/>
              </w:rPr>
              <w:tab/>
            </w:r>
            <w:r w:rsidRPr="00E51E57">
              <w:rPr>
                <w:bCs/>
                <w:sz w:val="24"/>
                <w:szCs w:val="24"/>
              </w:rPr>
              <w:tab/>
              <w:t>LD1 5LG</w:t>
            </w:r>
          </w:p>
          <w:p w14:paraId="12053DB3" w14:textId="77777777" w:rsidR="004923DA" w:rsidRPr="008B28E7" w:rsidRDefault="004923DA" w:rsidP="00FF7EBB">
            <w:pPr>
              <w:jc w:val="both"/>
              <w:rPr>
                <w:b/>
                <w:sz w:val="24"/>
                <w:szCs w:val="24"/>
              </w:rPr>
            </w:pPr>
          </w:p>
          <w:p w14:paraId="6E1CBC17" w14:textId="23CD04C4" w:rsidR="004923DA" w:rsidRPr="008B28E7" w:rsidRDefault="004923DA" w:rsidP="00FF7EBB">
            <w:pPr>
              <w:jc w:val="both"/>
              <w:rPr>
                <w:b/>
                <w:sz w:val="24"/>
                <w:szCs w:val="24"/>
              </w:rPr>
            </w:pPr>
            <w:r w:rsidRPr="008B28E7">
              <w:rPr>
                <w:b/>
                <w:sz w:val="24"/>
                <w:szCs w:val="24"/>
              </w:rPr>
              <w:t>Professional Qualification and date of qualification:</w:t>
            </w:r>
            <w:r w:rsidR="0072046E">
              <w:rPr>
                <w:b/>
                <w:sz w:val="24"/>
                <w:szCs w:val="24"/>
              </w:rPr>
              <w:t xml:space="preserve"> </w:t>
            </w:r>
            <w:r w:rsidR="00E51E57" w:rsidRPr="00E51E57">
              <w:rPr>
                <w:bCs/>
                <w:sz w:val="24"/>
                <w:szCs w:val="24"/>
              </w:rPr>
              <w:t>MA Social Work, July 2010</w:t>
            </w:r>
          </w:p>
          <w:p w14:paraId="5F68A3CF" w14:textId="77777777" w:rsidR="004923DA" w:rsidRDefault="004923DA" w:rsidP="00FF7EBB">
            <w:pPr>
              <w:jc w:val="both"/>
              <w:rPr>
                <w:b/>
                <w:sz w:val="24"/>
                <w:szCs w:val="24"/>
              </w:rPr>
            </w:pPr>
          </w:p>
          <w:p w14:paraId="2BF2DDC1" w14:textId="77777777" w:rsidR="0072046E" w:rsidRPr="00E51E57" w:rsidRDefault="0072046E" w:rsidP="0072046E">
            <w:pPr>
              <w:jc w:val="both"/>
              <w:rPr>
                <w:bCs/>
                <w:sz w:val="24"/>
                <w:szCs w:val="24"/>
              </w:rPr>
            </w:pPr>
            <w:r w:rsidRPr="0072046E">
              <w:rPr>
                <w:b/>
                <w:sz w:val="24"/>
                <w:szCs w:val="24"/>
              </w:rPr>
              <w:t xml:space="preserve">Telephone Number: </w:t>
            </w:r>
            <w:r w:rsidRPr="00E51E57">
              <w:rPr>
                <w:bCs/>
                <w:sz w:val="24"/>
                <w:szCs w:val="24"/>
              </w:rPr>
              <w:t>01597 826636</w:t>
            </w:r>
          </w:p>
          <w:p w14:paraId="1F31F661" w14:textId="77777777" w:rsidR="0072046E" w:rsidRPr="0072046E" w:rsidRDefault="0072046E" w:rsidP="0072046E">
            <w:pPr>
              <w:jc w:val="both"/>
              <w:rPr>
                <w:b/>
                <w:sz w:val="24"/>
                <w:szCs w:val="24"/>
              </w:rPr>
            </w:pPr>
          </w:p>
          <w:p w14:paraId="222B1744" w14:textId="77777777" w:rsidR="0072046E" w:rsidRPr="00E51E57" w:rsidRDefault="0072046E" w:rsidP="0072046E">
            <w:pPr>
              <w:jc w:val="both"/>
              <w:rPr>
                <w:b/>
                <w:bCs/>
                <w:sz w:val="24"/>
                <w:szCs w:val="24"/>
              </w:rPr>
            </w:pPr>
            <w:r w:rsidRPr="0072046E">
              <w:rPr>
                <w:b/>
                <w:sz w:val="24"/>
                <w:szCs w:val="24"/>
              </w:rPr>
              <w:t xml:space="preserve">E-Mail address: </w:t>
            </w:r>
            <w:hyperlink r:id="rId50" w:history="1">
              <w:r w:rsidRPr="00E51E57">
                <w:rPr>
                  <w:rStyle w:val="Hyperlink"/>
                  <w:sz w:val="24"/>
                  <w:szCs w:val="24"/>
                </w:rPr>
                <w:t>kate.wilson@powys.gov.uk</w:t>
              </w:r>
            </w:hyperlink>
            <w:r w:rsidRPr="00E51E57">
              <w:rPr>
                <w:b/>
                <w:bCs/>
                <w:sz w:val="24"/>
                <w:szCs w:val="24"/>
              </w:rPr>
              <w:t xml:space="preserve"> </w:t>
            </w:r>
          </w:p>
          <w:p w14:paraId="4346D2ED" w14:textId="75BB013A" w:rsidR="00B17FA0" w:rsidRPr="008B28E7" w:rsidRDefault="0072046E" w:rsidP="0072046E">
            <w:pPr>
              <w:jc w:val="both"/>
              <w:rPr>
                <w:b/>
                <w:sz w:val="24"/>
                <w:szCs w:val="24"/>
              </w:rPr>
            </w:pPr>
            <w:r w:rsidRPr="0072046E">
              <w:rPr>
                <w:b/>
                <w:sz w:val="24"/>
                <w:szCs w:val="24"/>
              </w:rPr>
              <w:t xml:space="preserve"> </w:t>
            </w:r>
            <w:r>
              <w:rPr>
                <w:b/>
                <w:sz w:val="24"/>
                <w:szCs w:val="24"/>
              </w:rPr>
              <w:t xml:space="preserve"> </w:t>
            </w:r>
          </w:p>
        </w:tc>
      </w:tr>
    </w:tbl>
    <w:p w14:paraId="53F036B3" w14:textId="77777777" w:rsidR="00830DD1" w:rsidRPr="00830DD1" w:rsidRDefault="00830DD1" w:rsidP="00830DD1"/>
    <w:p w14:paraId="429E971F" w14:textId="77777777" w:rsidR="009A796B" w:rsidRPr="00EE5BC3" w:rsidRDefault="009A796B" w:rsidP="009A796B">
      <w:pPr>
        <w:keepNext/>
        <w:jc w:val="center"/>
        <w:rPr>
          <w:b/>
          <w:sz w:val="28"/>
          <w:szCs w:val="28"/>
        </w:rPr>
      </w:pPr>
      <w:r w:rsidRPr="00EE5BC3">
        <w:rPr>
          <w:b/>
          <w:sz w:val="28"/>
          <w:szCs w:val="28"/>
        </w:rPr>
        <w:t>Signatures and Line Manager Verification</w:t>
      </w:r>
    </w:p>
    <w:p w14:paraId="5918609E" w14:textId="77777777" w:rsidR="009A796B" w:rsidRDefault="009A796B" w:rsidP="009A796B">
      <w:pPr>
        <w:keepNext/>
        <w:jc w:val="both"/>
        <w:rPr>
          <w:b/>
          <w:sz w:val="24"/>
          <w:szCs w:val="24"/>
        </w:rPr>
      </w:pPr>
    </w:p>
    <w:p w14:paraId="173F7DDE" w14:textId="77777777" w:rsidR="009A796B" w:rsidRDefault="009A796B" w:rsidP="009A796B">
      <w:pPr>
        <w:pBdr>
          <w:top w:val="single" w:sz="6" w:space="1" w:color="auto"/>
          <w:left w:val="single" w:sz="6" w:space="1" w:color="auto"/>
          <w:bottom w:val="single" w:sz="6" w:space="1" w:color="auto"/>
          <w:right w:val="single" w:sz="6" w:space="1" w:color="auto"/>
        </w:pBdr>
        <w:jc w:val="both"/>
        <w:rPr>
          <w:b/>
          <w:sz w:val="24"/>
          <w:szCs w:val="24"/>
        </w:rPr>
      </w:pPr>
    </w:p>
    <w:p w14:paraId="79CC79C6" w14:textId="77777777" w:rsidR="009A796B" w:rsidRPr="008B28E7" w:rsidRDefault="009A796B" w:rsidP="009A796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14:paraId="34688FC0" w14:textId="77777777" w:rsidR="009A796B" w:rsidRDefault="009A796B" w:rsidP="009A796B">
      <w:pPr>
        <w:pBdr>
          <w:top w:val="single" w:sz="6" w:space="1" w:color="auto"/>
          <w:left w:val="single" w:sz="6" w:space="1" w:color="auto"/>
          <w:bottom w:val="single" w:sz="6" w:space="1" w:color="auto"/>
          <w:right w:val="single" w:sz="6" w:space="1" w:color="auto"/>
        </w:pBdr>
        <w:jc w:val="both"/>
        <w:rPr>
          <w:sz w:val="24"/>
          <w:szCs w:val="24"/>
        </w:rPr>
      </w:pPr>
    </w:p>
    <w:p w14:paraId="2A5F851B" w14:textId="77777777" w:rsidR="009A796B" w:rsidRDefault="009A796B" w:rsidP="009A796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14:paraId="2D8213CF" w14:textId="77777777" w:rsidR="009A796B" w:rsidRPr="008B28E7" w:rsidRDefault="009A796B" w:rsidP="009A796B">
      <w:pPr>
        <w:pBdr>
          <w:top w:val="single" w:sz="6" w:space="1" w:color="auto"/>
          <w:left w:val="single" w:sz="6" w:space="1" w:color="auto"/>
          <w:bottom w:val="single" w:sz="6" w:space="1" w:color="auto"/>
          <w:right w:val="single" w:sz="6" w:space="1" w:color="auto"/>
        </w:pBdr>
        <w:jc w:val="both"/>
        <w:rPr>
          <w:sz w:val="24"/>
          <w:szCs w:val="24"/>
        </w:rPr>
      </w:pPr>
    </w:p>
    <w:p w14:paraId="723EAC1C" w14:textId="77777777" w:rsidR="009A796B" w:rsidRDefault="009A796B" w:rsidP="009A796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Pr>
          <w:noProof/>
          <w:sz w:val="24"/>
          <w:szCs w:val="24"/>
        </w:rPr>
        <w:drawing>
          <wp:inline distT="0" distB="0" distL="0" distR="0" wp14:anchorId="3DB5A960" wp14:editId="7D2FA216">
            <wp:extent cx="1571844" cy="276264"/>
            <wp:effectExtent l="0" t="0" r="0" b="9525"/>
            <wp:docPr id="16276856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685601" name="Picture 1627685601"/>
                    <pic:cNvPicPr/>
                  </pic:nvPicPr>
                  <pic:blipFill>
                    <a:blip r:embed="rId51">
                      <a:extLst>
                        <a:ext uri="{28A0092B-C50C-407E-A947-70E740481C1C}">
                          <a14:useLocalDpi xmlns:a14="http://schemas.microsoft.com/office/drawing/2010/main" val="0"/>
                        </a:ext>
                      </a:extLst>
                    </a:blip>
                    <a:stretch>
                      <a:fillRect/>
                    </a:stretch>
                  </pic:blipFill>
                  <pic:spPr>
                    <a:xfrm>
                      <a:off x="0" y="0"/>
                      <a:ext cx="1571844" cy="276264"/>
                    </a:xfrm>
                    <a:prstGeom prst="rect">
                      <a:avLst/>
                    </a:prstGeom>
                  </pic:spPr>
                </pic:pic>
              </a:graphicData>
            </a:graphic>
          </wp:inline>
        </w:drawing>
      </w:r>
      <w:r w:rsidRPr="008B28E7">
        <w:rPr>
          <w:sz w:val="24"/>
          <w:szCs w:val="24"/>
        </w:rPr>
        <w:t>(Learner</w:t>
      </w:r>
      <w:r>
        <w:rPr>
          <w:sz w:val="24"/>
          <w:szCs w:val="24"/>
        </w:rPr>
        <w:t>)</w:t>
      </w:r>
    </w:p>
    <w:p w14:paraId="695DAC0D" w14:textId="77777777" w:rsidR="009A796B" w:rsidRDefault="009A796B" w:rsidP="009A796B">
      <w:pPr>
        <w:pBdr>
          <w:top w:val="single" w:sz="6" w:space="1" w:color="auto"/>
          <w:left w:val="single" w:sz="6" w:space="1" w:color="auto"/>
          <w:bottom w:val="single" w:sz="6" w:space="1" w:color="auto"/>
          <w:right w:val="single" w:sz="6" w:space="1" w:color="auto"/>
        </w:pBdr>
        <w:jc w:val="both"/>
        <w:rPr>
          <w:sz w:val="24"/>
          <w:szCs w:val="24"/>
        </w:rPr>
      </w:pPr>
    </w:p>
    <w:p w14:paraId="499E4E8E" w14:textId="77777777" w:rsidR="009A796B" w:rsidRPr="008B28E7" w:rsidRDefault="009A796B" w:rsidP="009A796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01/10/2025</w:t>
      </w:r>
    </w:p>
    <w:p w14:paraId="681EED30" w14:textId="77777777" w:rsidR="009A796B" w:rsidRPr="008B28E7" w:rsidRDefault="009A796B" w:rsidP="009A796B">
      <w:pPr>
        <w:pBdr>
          <w:top w:val="single" w:sz="6" w:space="1" w:color="auto"/>
          <w:left w:val="single" w:sz="6" w:space="1" w:color="auto"/>
          <w:bottom w:val="single" w:sz="6" w:space="1" w:color="auto"/>
          <w:right w:val="single" w:sz="6" w:space="1" w:color="auto"/>
        </w:pBdr>
        <w:jc w:val="both"/>
        <w:rPr>
          <w:sz w:val="24"/>
          <w:szCs w:val="24"/>
        </w:rPr>
      </w:pPr>
    </w:p>
    <w:p w14:paraId="057E36A3" w14:textId="77777777" w:rsidR="009A796B" w:rsidRDefault="009A796B" w:rsidP="009A796B">
      <w:pPr>
        <w:ind w:right="180"/>
        <w:jc w:val="both"/>
        <w:rPr>
          <w:b/>
          <w:sz w:val="24"/>
          <w:szCs w:val="24"/>
        </w:rPr>
      </w:pPr>
    </w:p>
    <w:p w14:paraId="5602C9C7" w14:textId="77777777" w:rsidR="009A796B" w:rsidRPr="008B28E7" w:rsidRDefault="009A796B" w:rsidP="009A796B">
      <w:pPr>
        <w:ind w:right="180"/>
        <w:jc w:val="both"/>
        <w:rPr>
          <w:b/>
          <w:sz w:val="24"/>
          <w:szCs w:val="24"/>
        </w:rPr>
      </w:pPr>
    </w:p>
    <w:p w14:paraId="4403CAD5" w14:textId="77777777" w:rsidR="009A796B" w:rsidRDefault="009A796B" w:rsidP="009A796B">
      <w:pPr>
        <w:pBdr>
          <w:top w:val="single" w:sz="6" w:space="1" w:color="auto"/>
          <w:left w:val="single" w:sz="6" w:space="1" w:color="auto"/>
          <w:bottom w:val="single" w:sz="6" w:space="1" w:color="auto"/>
          <w:right w:val="single" w:sz="6" w:space="1" w:color="auto"/>
        </w:pBdr>
        <w:jc w:val="both"/>
        <w:rPr>
          <w:b/>
          <w:sz w:val="24"/>
          <w:szCs w:val="24"/>
        </w:rPr>
      </w:pPr>
    </w:p>
    <w:p w14:paraId="60892AAA" w14:textId="77777777" w:rsidR="009A796B" w:rsidRPr="008B28E7" w:rsidRDefault="009A796B" w:rsidP="009A796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14:paraId="09369B12" w14:textId="77777777" w:rsidR="009A796B" w:rsidRDefault="009A796B" w:rsidP="009A796B">
      <w:pPr>
        <w:pBdr>
          <w:top w:val="single" w:sz="6" w:space="1" w:color="auto"/>
          <w:left w:val="single" w:sz="6" w:space="1" w:color="auto"/>
          <w:bottom w:val="single" w:sz="6" w:space="1" w:color="auto"/>
          <w:right w:val="single" w:sz="6" w:space="1" w:color="auto"/>
        </w:pBdr>
        <w:jc w:val="both"/>
        <w:rPr>
          <w:sz w:val="24"/>
          <w:szCs w:val="24"/>
        </w:rPr>
      </w:pPr>
    </w:p>
    <w:p w14:paraId="0EE7B6D1" w14:textId="77777777" w:rsidR="009A796B" w:rsidRDefault="009A796B" w:rsidP="009A796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color w:val="auto"/>
          <w:sz w:val="24"/>
          <w:szCs w:val="24"/>
        </w:rPr>
        <w:t>individual</w:t>
      </w:r>
      <w:r>
        <w:rPr>
          <w:sz w:val="24"/>
          <w:szCs w:val="24"/>
        </w:rPr>
        <w:t xml:space="preserve"> in need of care and support and/or their</w:t>
      </w:r>
      <w:r>
        <w:rPr>
          <w:i/>
          <w:sz w:val="24"/>
          <w:szCs w:val="24"/>
        </w:rPr>
        <w:t xml:space="preserve"> </w:t>
      </w:r>
      <w:proofErr w:type="spellStart"/>
      <w:r>
        <w:rPr>
          <w:sz w:val="24"/>
          <w:szCs w:val="24"/>
        </w:rPr>
        <w:t>carers</w:t>
      </w:r>
      <w:proofErr w:type="spellEnd"/>
      <w:r w:rsidRPr="00467F66">
        <w:rPr>
          <w:color w:val="auto"/>
          <w:sz w:val="24"/>
          <w:szCs w:val="24"/>
        </w:rPr>
        <w:t xml:space="preserve"> </w:t>
      </w:r>
      <w:r w:rsidRPr="008B28E7">
        <w:rPr>
          <w:sz w:val="24"/>
          <w:szCs w:val="24"/>
        </w:rPr>
        <w:t>are about the same piece of practice that I observed on the date given.</w:t>
      </w:r>
    </w:p>
    <w:p w14:paraId="6A5D2905" w14:textId="77777777" w:rsidR="009A796B" w:rsidRPr="008B28E7" w:rsidRDefault="009A796B" w:rsidP="009A796B">
      <w:pPr>
        <w:pBdr>
          <w:top w:val="single" w:sz="6" w:space="1" w:color="auto"/>
          <w:left w:val="single" w:sz="6" w:space="1" w:color="auto"/>
          <w:bottom w:val="single" w:sz="6" w:space="1" w:color="auto"/>
          <w:right w:val="single" w:sz="6" w:space="1" w:color="auto"/>
        </w:pBdr>
        <w:jc w:val="both"/>
        <w:rPr>
          <w:sz w:val="24"/>
          <w:szCs w:val="24"/>
        </w:rPr>
      </w:pPr>
    </w:p>
    <w:p w14:paraId="12FB8E65" w14:textId="77777777" w:rsidR="009A796B" w:rsidRDefault="009A796B" w:rsidP="009A796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Pr>
          <w:noProof/>
          <w:sz w:val="24"/>
          <w:szCs w:val="24"/>
        </w:rPr>
        <w:drawing>
          <wp:inline distT="0" distB="0" distL="0" distR="0" wp14:anchorId="276A1A82" wp14:editId="2ED87D8F">
            <wp:extent cx="1134110" cy="450850"/>
            <wp:effectExtent l="0" t="0" r="8890" b="6350"/>
            <wp:docPr id="559445403" name="Picture 2"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445403" name="Picture 2" descr="A close up of a signature&#10;&#10;AI-generated content may be incorrect."/>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134110" cy="450850"/>
                    </a:xfrm>
                    <a:prstGeom prst="rect">
                      <a:avLst/>
                    </a:prstGeom>
                    <a:noFill/>
                  </pic:spPr>
                </pic:pic>
              </a:graphicData>
            </a:graphic>
          </wp:inline>
        </w:drawing>
      </w:r>
      <w:r w:rsidRPr="008B28E7">
        <w:rPr>
          <w:sz w:val="24"/>
          <w:szCs w:val="24"/>
        </w:rPr>
        <w:t xml:space="preserve"> (</w:t>
      </w:r>
      <w:r>
        <w:rPr>
          <w:sz w:val="24"/>
          <w:szCs w:val="24"/>
        </w:rPr>
        <w:t>Observer</w:t>
      </w:r>
      <w:r w:rsidRPr="008B28E7">
        <w:rPr>
          <w:sz w:val="24"/>
          <w:szCs w:val="24"/>
        </w:rPr>
        <w:t>)</w:t>
      </w:r>
    </w:p>
    <w:p w14:paraId="5792698B" w14:textId="77777777" w:rsidR="009A796B" w:rsidRDefault="009A796B" w:rsidP="009A796B">
      <w:pPr>
        <w:pBdr>
          <w:top w:val="single" w:sz="6" w:space="1" w:color="auto"/>
          <w:left w:val="single" w:sz="6" w:space="1" w:color="auto"/>
          <w:bottom w:val="single" w:sz="6" w:space="1" w:color="auto"/>
          <w:right w:val="single" w:sz="6" w:space="1" w:color="auto"/>
        </w:pBdr>
        <w:jc w:val="both"/>
        <w:rPr>
          <w:sz w:val="24"/>
          <w:szCs w:val="24"/>
        </w:rPr>
      </w:pPr>
    </w:p>
    <w:p w14:paraId="288CF958" w14:textId="32616910" w:rsidR="009A796B" w:rsidRDefault="009A796B" w:rsidP="009A796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06/10/2025</w:t>
      </w:r>
    </w:p>
    <w:p w14:paraId="002A4D74" w14:textId="77777777" w:rsidR="009A796B" w:rsidRPr="009A796B" w:rsidRDefault="009A796B" w:rsidP="009A796B">
      <w:pPr>
        <w:pBdr>
          <w:top w:val="single" w:sz="6" w:space="1" w:color="auto"/>
          <w:left w:val="single" w:sz="6" w:space="1" w:color="auto"/>
          <w:bottom w:val="single" w:sz="6" w:space="1" w:color="auto"/>
          <w:right w:val="single" w:sz="6" w:space="1" w:color="auto"/>
        </w:pBdr>
        <w:jc w:val="both"/>
        <w:rPr>
          <w:sz w:val="24"/>
          <w:szCs w:val="24"/>
        </w:rPr>
      </w:pPr>
    </w:p>
    <w:p w14:paraId="434678E3" w14:textId="77777777" w:rsidR="009A796B" w:rsidRDefault="009A796B" w:rsidP="009A796B">
      <w:pPr>
        <w:ind w:right="180"/>
        <w:jc w:val="both"/>
        <w:rPr>
          <w:b/>
          <w:sz w:val="24"/>
          <w:szCs w:val="24"/>
        </w:rPr>
      </w:pPr>
    </w:p>
    <w:p w14:paraId="0172C6BC" w14:textId="77777777" w:rsidR="009A796B" w:rsidRDefault="009A796B" w:rsidP="009A796B">
      <w:pPr>
        <w:ind w:right="180"/>
        <w:jc w:val="both"/>
        <w:rPr>
          <w:b/>
          <w:sz w:val="24"/>
          <w:szCs w:val="24"/>
        </w:rPr>
      </w:pPr>
    </w:p>
    <w:p w14:paraId="5900DB95" w14:textId="77777777" w:rsidR="009D38C7" w:rsidRDefault="009D38C7" w:rsidP="009A796B">
      <w:pPr>
        <w:ind w:right="180"/>
        <w:jc w:val="both"/>
        <w:rPr>
          <w:b/>
        </w:rPr>
      </w:pPr>
    </w:p>
    <w:p w14:paraId="16F413ED" w14:textId="77777777" w:rsidR="009D38C7" w:rsidRDefault="009D38C7" w:rsidP="009A796B">
      <w:pPr>
        <w:ind w:right="180"/>
        <w:jc w:val="both"/>
        <w:rPr>
          <w:b/>
          <w:sz w:val="24"/>
          <w:szCs w:val="24"/>
        </w:rPr>
      </w:pPr>
    </w:p>
    <w:tbl>
      <w:tblPr>
        <w:tblStyle w:val="TableGrid"/>
        <w:tblW w:w="0" w:type="auto"/>
        <w:tblLook w:val="04A0" w:firstRow="1" w:lastRow="0" w:firstColumn="1" w:lastColumn="0" w:noHBand="0" w:noVBand="1"/>
      </w:tblPr>
      <w:tblGrid>
        <w:gridCol w:w="10070"/>
      </w:tblGrid>
      <w:tr w:rsidR="009A796B" w14:paraId="61CE2D88" w14:textId="77777777" w:rsidTr="00CA3912">
        <w:tc>
          <w:tcPr>
            <w:tcW w:w="10070" w:type="dxa"/>
          </w:tcPr>
          <w:p w14:paraId="01988718" w14:textId="77777777" w:rsidR="009A796B" w:rsidRPr="00D3203C" w:rsidRDefault="009A796B" w:rsidP="00CA3912">
            <w:pPr>
              <w:ind w:right="180"/>
              <w:jc w:val="both"/>
              <w:rPr>
                <w:b/>
                <w:sz w:val="24"/>
                <w:szCs w:val="24"/>
              </w:rPr>
            </w:pPr>
            <w:r w:rsidRPr="00D3203C">
              <w:rPr>
                <w:b/>
                <w:sz w:val="24"/>
                <w:szCs w:val="24"/>
              </w:rPr>
              <w:t xml:space="preserve">Mentors Report (to be completed by the mentor) </w:t>
            </w:r>
          </w:p>
          <w:p w14:paraId="5383430A" w14:textId="77777777" w:rsidR="009A796B" w:rsidRPr="00D3203C" w:rsidRDefault="009A796B" w:rsidP="00CA3912">
            <w:pPr>
              <w:ind w:right="180"/>
              <w:jc w:val="both"/>
              <w:rPr>
                <w:b/>
                <w:sz w:val="24"/>
                <w:szCs w:val="24"/>
              </w:rPr>
            </w:pPr>
          </w:p>
          <w:p w14:paraId="6DAFADA0" w14:textId="77777777" w:rsidR="009A796B" w:rsidRPr="00D3203C" w:rsidRDefault="009A796B" w:rsidP="00CA3912">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14:paraId="07A4B403" w14:textId="77777777" w:rsidR="009A796B" w:rsidRPr="00D3203C" w:rsidRDefault="009A796B" w:rsidP="00CA3912">
            <w:pPr>
              <w:ind w:right="180"/>
              <w:jc w:val="both"/>
              <w:rPr>
                <w:sz w:val="24"/>
                <w:szCs w:val="24"/>
              </w:rPr>
            </w:pPr>
          </w:p>
          <w:p w14:paraId="549A8552" w14:textId="77777777" w:rsidR="009A796B" w:rsidRPr="00D3203C" w:rsidRDefault="009A796B" w:rsidP="00CA3912">
            <w:pPr>
              <w:ind w:right="180"/>
              <w:jc w:val="both"/>
              <w:rPr>
                <w:sz w:val="24"/>
                <w:szCs w:val="24"/>
              </w:rPr>
            </w:pPr>
            <w:r w:rsidRPr="00D3203C">
              <w:rPr>
                <w:sz w:val="24"/>
                <w:szCs w:val="24"/>
              </w:rPr>
              <w:t>Signed</w:t>
            </w:r>
            <w:r>
              <w:rPr>
                <w:sz w:val="24"/>
                <w:szCs w:val="24"/>
              </w:rPr>
              <w:t xml:space="preserve"> </w:t>
            </w:r>
            <w:r>
              <w:rPr>
                <w:noProof/>
                <w:sz w:val="24"/>
                <w:szCs w:val="24"/>
              </w:rPr>
              <w:drawing>
                <wp:inline distT="0" distB="0" distL="0" distR="0" wp14:anchorId="6CC7CD0E" wp14:editId="42559CEF">
                  <wp:extent cx="1134110" cy="450850"/>
                  <wp:effectExtent l="0" t="0" r="8890" b="6350"/>
                  <wp:docPr id="786853751" name="Picture 1"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853751" name="Picture 1" descr="A close up of a signature&#10;&#10;AI-generated content may be incorrect."/>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134110" cy="450850"/>
                          </a:xfrm>
                          <a:prstGeom prst="rect">
                            <a:avLst/>
                          </a:prstGeom>
                          <a:noFill/>
                        </pic:spPr>
                      </pic:pic>
                    </a:graphicData>
                  </a:graphic>
                </wp:inline>
              </w:drawing>
            </w:r>
            <w:r w:rsidRPr="00D3203C">
              <w:rPr>
                <w:sz w:val="24"/>
                <w:szCs w:val="24"/>
              </w:rPr>
              <w:t xml:space="preserve"> (Mentor)</w:t>
            </w:r>
          </w:p>
          <w:p w14:paraId="46F97766" w14:textId="77777777" w:rsidR="009A796B" w:rsidRPr="00D3203C" w:rsidRDefault="009A796B" w:rsidP="00CA3912">
            <w:pPr>
              <w:ind w:right="180"/>
              <w:jc w:val="both"/>
              <w:rPr>
                <w:sz w:val="24"/>
                <w:szCs w:val="24"/>
              </w:rPr>
            </w:pPr>
          </w:p>
          <w:p w14:paraId="35F5B5CE" w14:textId="75C64BF8" w:rsidR="009A796B" w:rsidRPr="001E2EB6" w:rsidRDefault="009A796B" w:rsidP="00CA3912">
            <w:pPr>
              <w:ind w:right="180"/>
              <w:jc w:val="both"/>
              <w:rPr>
                <w:sz w:val="24"/>
                <w:szCs w:val="24"/>
                <w:highlight w:val="magenta"/>
              </w:rPr>
            </w:pPr>
            <w:r w:rsidRPr="00D3203C">
              <w:rPr>
                <w:sz w:val="24"/>
                <w:szCs w:val="24"/>
              </w:rPr>
              <w:t xml:space="preserve">Date </w:t>
            </w:r>
            <w:r>
              <w:rPr>
                <w:sz w:val="24"/>
                <w:szCs w:val="24"/>
              </w:rPr>
              <w:t>06/10/2025</w:t>
            </w:r>
          </w:p>
          <w:p w14:paraId="42E4E266" w14:textId="77777777" w:rsidR="009A796B" w:rsidRPr="00706BB5" w:rsidRDefault="009A796B" w:rsidP="00CA3912">
            <w:pPr>
              <w:keepNext/>
              <w:jc w:val="center"/>
              <w:rPr>
                <w:b/>
                <w:sz w:val="24"/>
                <w:szCs w:val="24"/>
                <w:highlight w:val="magenta"/>
              </w:rPr>
            </w:pPr>
          </w:p>
        </w:tc>
      </w:tr>
    </w:tbl>
    <w:p w14:paraId="08F93963" w14:textId="77777777" w:rsidR="009D38C7" w:rsidRDefault="004923DA">
      <w:pPr>
        <w:ind w:right="180"/>
        <w:jc w:val="both"/>
        <w:rPr>
          <w:b/>
          <w:bCs/>
          <w:sz w:val="24"/>
          <w:szCs w:val="24"/>
        </w:rPr>
      </w:pPr>
      <w:r w:rsidRPr="00F15354">
        <w:rPr>
          <w:b/>
          <w:bCs/>
          <w:sz w:val="24"/>
          <w:szCs w:val="24"/>
        </w:rPr>
        <w:t xml:space="preserve"> </w:t>
      </w:r>
    </w:p>
    <w:p w14:paraId="706A1AF1" w14:textId="2CAD21DF" w:rsidR="004923DA" w:rsidRPr="00706BB5" w:rsidRDefault="004923DA">
      <w:pPr>
        <w:ind w:right="180"/>
        <w:jc w:val="both"/>
        <w:rPr>
          <w:b/>
          <w:bCs/>
          <w:sz w:val="24"/>
          <w:szCs w:val="24"/>
        </w:rPr>
      </w:pPr>
      <w:r w:rsidRPr="00F15354">
        <w:rPr>
          <w:b/>
          <w:bCs/>
          <w:sz w:val="24"/>
          <w:szCs w:val="24"/>
        </w:rPr>
        <w:t>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lastRenderedPageBreak/>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DEC906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1B043E">
        <w:rPr>
          <w:caps/>
          <w:sz w:val="24"/>
          <w:szCs w:val="24"/>
        </w:rPr>
        <w:t>Kate Wilson</w:t>
      </w:r>
    </w:p>
    <w:p w14:paraId="2361F70C" w14:textId="77777777" w:rsidR="001B043E" w:rsidRDefault="004923DA" w:rsidP="00B577D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1B043E">
        <w:rPr>
          <w:noProof/>
          <w:sz w:val="24"/>
          <w:szCs w:val="24"/>
        </w:rPr>
        <w:drawing>
          <wp:inline distT="0" distB="0" distL="0" distR="0" wp14:anchorId="2F415C07" wp14:editId="04D1EFC5">
            <wp:extent cx="1134110" cy="450850"/>
            <wp:effectExtent l="0" t="0" r="8890" b="6350"/>
            <wp:docPr id="1078567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134110" cy="450850"/>
                    </a:xfrm>
                    <a:prstGeom prst="rect">
                      <a:avLst/>
                    </a:prstGeom>
                    <a:noFill/>
                  </pic:spPr>
                </pic:pic>
              </a:graphicData>
            </a:graphic>
          </wp:inline>
        </w:drawing>
      </w:r>
    </w:p>
    <w:p w14:paraId="57B2A00A" w14:textId="3EFCE6E0"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A87A4E">
        <w:rPr>
          <w:sz w:val="24"/>
          <w:szCs w:val="24"/>
        </w:rPr>
        <w:t>06/10/2025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A76A84">
        <w:trPr>
          <w:trHeight w:val="578"/>
        </w:trPr>
        <w:tc>
          <w:tcPr>
            <w:tcW w:w="2808" w:type="dxa"/>
            <w:tcBorders>
              <w:top w:val="single" w:sz="4" w:space="0" w:color="auto"/>
              <w:left w:val="single" w:sz="4" w:space="0" w:color="auto"/>
              <w:bottom w:val="single" w:sz="4" w:space="0" w:color="auto"/>
              <w:right w:val="single" w:sz="4" w:space="0" w:color="auto"/>
            </w:tcBorders>
          </w:tcPr>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17E3D0DC" w:rsidR="00986C0B" w:rsidRPr="00DA5682" w:rsidRDefault="00A76A84">
            <w:pPr>
              <w:rPr>
                <w:sz w:val="24"/>
                <w:szCs w:val="24"/>
              </w:rPr>
            </w:pPr>
            <w:r>
              <w:rPr>
                <w:sz w:val="24"/>
                <w:szCs w:val="24"/>
              </w:rPr>
              <w:t>Rebecca Parker</w:t>
            </w:r>
          </w:p>
        </w:tc>
      </w:tr>
      <w:tr w:rsidR="00986C0B" w:rsidRPr="00DA5682" w14:paraId="74FD6B82" w14:textId="77777777" w:rsidTr="00A76A84">
        <w:trPr>
          <w:trHeight w:val="569"/>
        </w:trPr>
        <w:tc>
          <w:tcPr>
            <w:tcW w:w="2808" w:type="dxa"/>
            <w:tcBorders>
              <w:top w:val="single" w:sz="4" w:space="0" w:color="auto"/>
              <w:left w:val="single" w:sz="4" w:space="0" w:color="auto"/>
              <w:bottom w:val="single" w:sz="4" w:space="0" w:color="auto"/>
              <w:right w:val="single" w:sz="4" w:space="0" w:color="auto"/>
            </w:tcBorders>
          </w:tcPr>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46B2BC9C" w:rsidR="00986C0B" w:rsidRPr="00DA5682" w:rsidRDefault="00A76A84">
            <w:pPr>
              <w:rPr>
                <w:sz w:val="24"/>
                <w:szCs w:val="24"/>
              </w:rPr>
            </w:pPr>
            <w:r>
              <w:rPr>
                <w:sz w:val="24"/>
                <w:szCs w:val="24"/>
              </w:rPr>
              <w:t>Care and Support South</w:t>
            </w:r>
          </w:p>
        </w:tc>
      </w:tr>
      <w:tr w:rsidR="00986C0B" w:rsidRPr="00DA5682" w14:paraId="52D498CA" w14:textId="77777777" w:rsidTr="00A76A84">
        <w:trPr>
          <w:trHeight w:val="572"/>
        </w:trPr>
        <w:tc>
          <w:tcPr>
            <w:tcW w:w="2808" w:type="dxa"/>
            <w:tcBorders>
              <w:top w:val="single" w:sz="4" w:space="0" w:color="auto"/>
              <w:left w:val="single" w:sz="4" w:space="0" w:color="auto"/>
              <w:bottom w:val="single" w:sz="4" w:space="0" w:color="auto"/>
              <w:right w:val="single" w:sz="4" w:space="0" w:color="auto"/>
            </w:tcBorders>
          </w:tcPr>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63668431" w:rsidR="00986C0B" w:rsidRPr="00DA5682" w:rsidRDefault="00A76A84">
            <w:pPr>
              <w:rPr>
                <w:sz w:val="24"/>
                <w:szCs w:val="24"/>
              </w:rPr>
            </w:pPr>
            <w:r>
              <w:rPr>
                <w:sz w:val="24"/>
                <w:szCs w:val="24"/>
              </w:rPr>
              <w:t>Kate Wilson</w:t>
            </w:r>
          </w:p>
        </w:tc>
      </w:tr>
      <w:tr w:rsidR="00986C0B" w:rsidRPr="00DA5682" w14:paraId="0282DD0C" w14:textId="77777777" w:rsidTr="00A76A84">
        <w:trPr>
          <w:trHeight w:val="563"/>
        </w:trPr>
        <w:tc>
          <w:tcPr>
            <w:tcW w:w="2808" w:type="dxa"/>
            <w:tcBorders>
              <w:top w:val="single" w:sz="4" w:space="0" w:color="auto"/>
              <w:left w:val="single" w:sz="4" w:space="0" w:color="auto"/>
              <w:bottom w:val="single" w:sz="4" w:space="0" w:color="auto"/>
              <w:right w:val="single" w:sz="4" w:space="0" w:color="auto"/>
            </w:tcBorders>
          </w:tcPr>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312EB6A6" w:rsidR="00986C0B" w:rsidRPr="00DA5682" w:rsidRDefault="00A76A84">
            <w:pPr>
              <w:rPr>
                <w:sz w:val="24"/>
                <w:szCs w:val="24"/>
              </w:rPr>
            </w:pPr>
            <w:r>
              <w:rPr>
                <w:sz w:val="24"/>
                <w:szCs w:val="24"/>
              </w:rPr>
              <w:t>Kate Wilson</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w:t>
      </w:r>
      <w:proofErr w:type="gramStart"/>
      <w:r w:rsidR="00986C0B" w:rsidRPr="00DA5682">
        <w:rPr>
          <w:sz w:val="24"/>
          <w:szCs w:val="24"/>
        </w:rPr>
        <w:t>take into account</w:t>
      </w:r>
      <w:proofErr w:type="gramEnd"/>
      <w:r w:rsidR="00986C0B" w:rsidRPr="00DA5682">
        <w:rPr>
          <w:sz w:val="24"/>
          <w:szCs w:val="24"/>
        </w:rPr>
        <w:t xml:space="preserve">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e.g. dyslexia and contact the University’s Student Services office directly about additional support that may be </w:t>
      </w:r>
      <w:proofErr w:type="gramStart"/>
      <w:r w:rsidR="00986C0B" w:rsidRPr="00DA5682">
        <w:rPr>
          <w:rFonts w:cs="Arial"/>
          <w:b w:val="0"/>
          <w:szCs w:val="24"/>
        </w:rPr>
        <w:t>required</w:t>
      </w:r>
      <w:r>
        <w:rPr>
          <w:rFonts w:cs="Arial"/>
          <w:b w:val="0"/>
          <w:szCs w:val="24"/>
        </w:rPr>
        <w:t>;</w:t>
      </w:r>
      <w:proofErr w:type="gramEnd"/>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706A9793" w:rsidR="00986C0B" w:rsidRPr="00DA5682" w:rsidRDefault="00986C0B" w:rsidP="00986C0B">
      <w:pPr>
        <w:rPr>
          <w:sz w:val="24"/>
          <w:szCs w:val="24"/>
        </w:rPr>
      </w:pPr>
      <w:r w:rsidRPr="00DA5682">
        <w:rPr>
          <w:sz w:val="24"/>
          <w:szCs w:val="24"/>
        </w:rPr>
        <w:t>Signed:</w:t>
      </w:r>
      <w:r w:rsidR="00A76A84">
        <w:rPr>
          <w:sz w:val="24"/>
          <w:szCs w:val="24"/>
        </w:rPr>
        <w:t xml:space="preserve"> </w:t>
      </w:r>
      <w:r w:rsidR="00A76A84">
        <w:rPr>
          <w:noProof/>
          <w:sz w:val="24"/>
          <w:szCs w:val="24"/>
        </w:rPr>
        <w:drawing>
          <wp:inline distT="0" distB="0" distL="0" distR="0" wp14:anchorId="4D966ED6" wp14:editId="44FD79D8">
            <wp:extent cx="1571844" cy="276264"/>
            <wp:effectExtent l="0" t="0" r="0" b="9525"/>
            <wp:docPr id="1859234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234163" name="Picture 1859234163"/>
                    <pic:cNvPicPr/>
                  </pic:nvPicPr>
                  <pic:blipFill>
                    <a:blip r:embed="rId51">
                      <a:extLst>
                        <a:ext uri="{28A0092B-C50C-407E-A947-70E740481C1C}">
                          <a14:useLocalDpi xmlns:a14="http://schemas.microsoft.com/office/drawing/2010/main" val="0"/>
                        </a:ext>
                      </a:extLst>
                    </a:blip>
                    <a:stretch>
                      <a:fillRect/>
                    </a:stretch>
                  </pic:blipFill>
                  <pic:spPr>
                    <a:xfrm>
                      <a:off x="0" y="0"/>
                      <a:ext cx="1571844" cy="276264"/>
                    </a:xfrm>
                    <a:prstGeom prst="rect">
                      <a:avLst/>
                    </a:prstGeom>
                  </pic:spPr>
                </pic:pic>
              </a:graphicData>
            </a:graphic>
          </wp:inline>
        </w:drawing>
      </w:r>
      <w:r w:rsidR="00692A87">
        <w:rPr>
          <w:sz w:val="24"/>
          <w:szCs w:val="24"/>
        </w:rPr>
        <w:tab/>
      </w:r>
      <w:r w:rsidRPr="00DA5682">
        <w:rPr>
          <w:sz w:val="24"/>
          <w:szCs w:val="24"/>
        </w:rPr>
        <w:t>Print Name:</w:t>
      </w:r>
      <w:r w:rsidR="00A76A84">
        <w:rPr>
          <w:sz w:val="24"/>
          <w:szCs w:val="24"/>
        </w:rPr>
        <w:t xml:space="preserve"> Rebecca Parker</w:t>
      </w:r>
      <w:r w:rsidR="00A76A84">
        <w:rPr>
          <w:sz w:val="24"/>
          <w:szCs w:val="24"/>
        </w:rPr>
        <w:tab/>
      </w:r>
      <w:r w:rsidR="00DA137B">
        <w:rPr>
          <w:sz w:val="24"/>
          <w:szCs w:val="24"/>
        </w:rPr>
        <w:tab/>
        <w:t>D</w:t>
      </w:r>
      <w:r w:rsidRPr="00DA5682">
        <w:rPr>
          <w:sz w:val="24"/>
          <w:szCs w:val="24"/>
        </w:rPr>
        <w:t>ate:</w:t>
      </w:r>
      <w:r w:rsidR="00DA137B">
        <w:rPr>
          <w:sz w:val="24"/>
          <w:szCs w:val="24"/>
        </w:rPr>
        <w:t xml:space="preserve"> 04/03/2024</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5F6A1E45" w:rsidR="00986C0B" w:rsidRPr="00DA5682" w:rsidRDefault="00986C0B" w:rsidP="00986C0B">
      <w:pPr>
        <w:rPr>
          <w:sz w:val="24"/>
          <w:szCs w:val="24"/>
        </w:rPr>
      </w:pPr>
      <w:r w:rsidRPr="00DA5682">
        <w:rPr>
          <w:sz w:val="24"/>
          <w:szCs w:val="24"/>
        </w:rPr>
        <w:t>Signed:</w:t>
      </w:r>
      <w:r w:rsidR="00DA137B">
        <w:rPr>
          <w:sz w:val="24"/>
          <w:szCs w:val="24"/>
        </w:rPr>
        <w:t xml:space="preserve"> </w:t>
      </w:r>
      <w:r w:rsidRPr="00DA5682">
        <w:rPr>
          <w:sz w:val="24"/>
          <w:szCs w:val="24"/>
        </w:rPr>
        <w:t xml:space="preserve"> </w:t>
      </w:r>
      <w:r w:rsidR="00692A87">
        <w:rPr>
          <w:noProof/>
          <w:sz w:val="24"/>
          <w:szCs w:val="24"/>
        </w:rPr>
        <w:drawing>
          <wp:inline distT="0" distB="0" distL="0" distR="0" wp14:anchorId="413FC289" wp14:editId="6BAC7883">
            <wp:extent cx="1134110" cy="450850"/>
            <wp:effectExtent l="0" t="0" r="8890" b="6350"/>
            <wp:docPr id="2539111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134110" cy="450850"/>
                    </a:xfrm>
                    <a:prstGeom prst="rect">
                      <a:avLst/>
                    </a:prstGeom>
                    <a:noFill/>
                  </pic:spPr>
                </pic:pic>
              </a:graphicData>
            </a:graphic>
          </wp:inline>
        </w:drawing>
      </w:r>
      <w:r w:rsidR="00692A87">
        <w:rPr>
          <w:sz w:val="24"/>
          <w:szCs w:val="24"/>
        </w:rPr>
        <w:tab/>
      </w:r>
      <w:r w:rsidR="00692A87">
        <w:rPr>
          <w:sz w:val="24"/>
          <w:szCs w:val="24"/>
        </w:rPr>
        <w:tab/>
      </w:r>
      <w:r w:rsidRPr="00DA5682">
        <w:rPr>
          <w:sz w:val="24"/>
          <w:szCs w:val="24"/>
        </w:rPr>
        <w:t>Print Name:</w:t>
      </w:r>
      <w:r w:rsidR="00692A87">
        <w:rPr>
          <w:sz w:val="24"/>
          <w:szCs w:val="24"/>
        </w:rPr>
        <w:t xml:space="preserve"> </w:t>
      </w:r>
      <w:r w:rsidR="00DA137B">
        <w:rPr>
          <w:sz w:val="24"/>
          <w:szCs w:val="24"/>
        </w:rPr>
        <w:t>Kate Wilson</w:t>
      </w:r>
      <w:r w:rsidR="00DA137B">
        <w:rPr>
          <w:sz w:val="24"/>
          <w:szCs w:val="24"/>
        </w:rPr>
        <w:tab/>
      </w:r>
      <w:r w:rsidR="00DA137B">
        <w:rPr>
          <w:sz w:val="24"/>
          <w:szCs w:val="24"/>
        </w:rPr>
        <w:tab/>
      </w:r>
      <w:r w:rsidR="00DA137B">
        <w:rPr>
          <w:sz w:val="24"/>
          <w:szCs w:val="24"/>
        </w:rPr>
        <w:tab/>
      </w:r>
      <w:r w:rsidRPr="00DA5682">
        <w:rPr>
          <w:sz w:val="24"/>
          <w:szCs w:val="24"/>
        </w:rPr>
        <w:t>Date:</w:t>
      </w:r>
      <w:r w:rsidR="00DA137B">
        <w:rPr>
          <w:sz w:val="24"/>
          <w:szCs w:val="24"/>
        </w:rPr>
        <w:t xml:space="preserve"> 04/03/2024</w:t>
      </w:r>
    </w:p>
    <w:p w14:paraId="6AF3A2C6" w14:textId="77777777" w:rsidR="00986C0B" w:rsidRDefault="00986C0B" w:rsidP="00986C0B">
      <w:pPr>
        <w:rPr>
          <w:sz w:val="24"/>
          <w:szCs w:val="24"/>
        </w:rPr>
      </w:pPr>
      <w:r w:rsidRPr="00DA5682">
        <w:rPr>
          <w:sz w:val="24"/>
          <w:szCs w:val="24"/>
        </w:rPr>
        <w:t>(Line Manager/Mentor)</w:t>
      </w:r>
    </w:p>
    <w:p w14:paraId="0AE574EB" w14:textId="77777777" w:rsidR="00692A87" w:rsidRDefault="00692A87" w:rsidP="00986C0B">
      <w:pPr>
        <w:rPr>
          <w:sz w:val="24"/>
          <w:szCs w:val="24"/>
        </w:rPr>
      </w:pPr>
    </w:p>
    <w:p w14:paraId="4F1A44DD" w14:textId="77777777" w:rsidR="00692A87" w:rsidRPr="00DA5682" w:rsidRDefault="00692A87" w:rsidP="00986C0B">
      <w:pPr>
        <w:rPr>
          <w:sz w:val="24"/>
          <w:szCs w:val="24"/>
        </w:rPr>
      </w:pPr>
    </w:p>
    <w:p w14:paraId="1FB87367" w14:textId="77777777" w:rsidR="00986C0B" w:rsidRPr="00DA5682" w:rsidRDefault="00986C0B" w:rsidP="00986C0B">
      <w:pPr>
        <w:rPr>
          <w:sz w:val="24"/>
          <w:szCs w:val="24"/>
        </w:rPr>
      </w:pPr>
    </w:p>
    <w:p w14:paraId="768D7522" w14:textId="77777777" w:rsidR="00692A87" w:rsidRDefault="00986C0B" w:rsidP="00986C0B">
      <w:pPr>
        <w:rPr>
          <w:sz w:val="24"/>
          <w:szCs w:val="24"/>
        </w:rPr>
      </w:pPr>
      <w:r w:rsidRPr="00DA5682">
        <w:rPr>
          <w:sz w:val="24"/>
          <w:szCs w:val="24"/>
        </w:rPr>
        <w:t>Signed:</w:t>
      </w:r>
      <w:r w:rsidR="00692A87">
        <w:rPr>
          <w:sz w:val="24"/>
          <w:szCs w:val="24"/>
        </w:rPr>
        <w:tab/>
      </w:r>
      <w:r w:rsidR="00692A87">
        <w:rPr>
          <w:sz w:val="24"/>
          <w:szCs w:val="24"/>
        </w:rPr>
        <w:tab/>
      </w:r>
      <w:r w:rsidR="00692A87">
        <w:rPr>
          <w:sz w:val="24"/>
          <w:szCs w:val="24"/>
        </w:rPr>
        <w:tab/>
      </w:r>
      <w:r w:rsidR="00692A87">
        <w:rPr>
          <w:sz w:val="24"/>
          <w:szCs w:val="24"/>
        </w:rPr>
        <w:tab/>
      </w:r>
      <w:r w:rsidRPr="00DA5682">
        <w:rPr>
          <w:sz w:val="24"/>
          <w:szCs w:val="24"/>
        </w:rPr>
        <w:t>Print Name:</w:t>
      </w:r>
      <w:r w:rsidR="00692A87">
        <w:rPr>
          <w:sz w:val="24"/>
          <w:szCs w:val="24"/>
        </w:rPr>
        <w:tab/>
      </w:r>
      <w:r w:rsidR="00692A87">
        <w:rPr>
          <w:sz w:val="24"/>
          <w:szCs w:val="24"/>
        </w:rPr>
        <w:tab/>
      </w:r>
      <w:r w:rsidR="00692A87">
        <w:rPr>
          <w:sz w:val="24"/>
          <w:szCs w:val="24"/>
        </w:rPr>
        <w:tab/>
      </w:r>
      <w:r w:rsidR="00692A87">
        <w:rPr>
          <w:sz w:val="24"/>
          <w:szCs w:val="24"/>
        </w:rPr>
        <w:tab/>
      </w:r>
      <w:r w:rsidR="00692A87">
        <w:rPr>
          <w:sz w:val="24"/>
          <w:szCs w:val="24"/>
        </w:rPr>
        <w:tab/>
      </w:r>
      <w:r w:rsidRPr="00DA5682">
        <w:rPr>
          <w:sz w:val="24"/>
          <w:szCs w:val="24"/>
        </w:rPr>
        <w:t>Date:</w:t>
      </w:r>
    </w:p>
    <w:p w14:paraId="055A6EC7" w14:textId="4C63EF2C" w:rsidR="00986C0B" w:rsidRPr="00DA5682" w:rsidRDefault="00692A87" w:rsidP="00986C0B">
      <w:pPr>
        <w:rPr>
          <w:sz w:val="24"/>
          <w:szCs w:val="24"/>
        </w:rPr>
      </w:pPr>
      <w:r>
        <w:rPr>
          <w:sz w:val="24"/>
          <w:szCs w:val="24"/>
        </w:rPr>
        <w:t>(</w:t>
      </w:r>
      <w:r w:rsidR="00986C0B"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53"/>
      <w:footerReference w:type="default" r:id="rId5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4951E" w14:textId="77777777" w:rsidR="00381E6C" w:rsidRDefault="00381E6C">
      <w:r>
        <w:separator/>
      </w:r>
    </w:p>
  </w:endnote>
  <w:endnote w:type="continuationSeparator" w:id="0">
    <w:p w14:paraId="236F567D" w14:textId="77777777" w:rsidR="00381E6C" w:rsidRDefault="00381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F2CCE" w14:textId="77777777" w:rsidR="00381E6C" w:rsidRDefault="00381E6C">
      <w:r>
        <w:separator/>
      </w:r>
    </w:p>
  </w:footnote>
  <w:footnote w:type="continuationSeparator" w:id="0">
    <w:p w14:paraId="0F7DDC0E" w14:textId="77777777" w:rsidR="00381E6C" w:rsidRDefault="00381E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412515"/>
    <w:multiLevelType w:val="hybridMultilevel"/>
    <w:tmpl w:val="4874E4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8E148EF"/>
    <w:multiLevelType w:val="hybridMultilevel"/>
    <w:tmpl w:val="B1D002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E1487B"/>
    <w:multiLevelType w:val="hybridMultilevel"/>
    <w:tmpl w:val="79D2E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8"/>
  </w:num>
  <w:num w:numId="4" w16cid:durableId="1850633156">
    <w:abstractNumId w:val="50"/>
  </w:num>
  <w:num w:numId="5" w16cid:durableId="2042589495">
    <w:abstractNumId w:val="36"/>
  </w:num>
  <w:num w:numId="6" w16cid:durableId="933980368">
    <w:abstractNumId w:val="34"/>
  </w:num>
  <w:num w:numId="7" w16cid:durableId="1060399973">
    <w:abstractNumId w:val="31"/>
  </w:num>
  <w:num w:numId="8" w16cid:durableId="1237400777">
    <w:abstractNumId w:val="32"/>
  </w:num>
  <w:num w:numId="9" w16cid:durableId="1914463563">
    <w:abstractNumId w:val="11"/>
  </w:num>
  <w:num w:numId="10" w16cid:durableId="693307142">
    <w:abstractNumId w:val="35"/>
  </w:num>
  <w:num w:numId="11" w16cid:durableId="141846751">
    <w:abstractNumId w:val="18"/>
  </w:num>
  <w:num w:numId="12" w16cid:durableId="1310867263">
    <w:abstractNumId w:val="17"/>
  </w:num>
  <w:num w:numId="13" w16cid:durableId="65736213">
    <w:abstractNumId w:val="29"/>
  </w:num>
  <w:num w:numId="14" w16cid:durableId="825441142">
    <w:abstractNumId w:val="9"/>
  </w:num>
  <w:num w:numId="15" w16cid:durableId="1016493186">
    <w:abstractNumId w:val="28"/>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30"/>
  </w:num>
  <w:num w:numId="24" w16cid:durableId="317615789">
    <w:abstractNumId w:val="20"/>
  </w:num>
  <w:num w:numId="25" w16cid:durableId="856430468">
    <w:abstractNumId w:val="43"/>
  </w:num>
  <w:num w:numId="26" w16cid:durableId="1104690971">
    <w:abstractNumId w:val="37"/>
  </w:num>
  <w:num w:numId="27" w16cid:durableId="1201670287">
    <w:abstractNumId w:val="42"/>
  </w:num>
  <w:num w:numId="28" w16cid:durableId="598562144">
    <w:abstractNumId w:val="21"/>
  </w:num>
  <w:num w:numId="29" w16cid:durableId="871068292">
    <w:abstractNumId w:val="46"/>
  </w:num>
  <w:num w:numId="30" w16cid:durableId="482159744">
    <w:abstractNumId w:val="33"/>
  </w:num>
  <w:num w:numId="31" w16cid:durableId="1565527110">
    <w:abstractNumId w:val="13"/>
  </w:num>
  <w:num w:numId="32" w16cid:durableId="1175995731">
    <w:abstractNumId w:val="47"/>
  </w:num>
  <w:num w:numId="33" w16cid:durableId="694232600">
    <w:abstractNumId w:val="41"/>
  </w:num>
  <w:num w:numId="34" w16cid:durableId="1062095063">
    <w:abstractNumId w:val="5"/>
  </w:num>
  <w:num w:numId="35" w16cid:durableId="2051881075">
    <w:abstractNumId w:val="49"/>
  </w:num>
  <w:num w:numId="36" w16cid:durableId="2107188112">
    <w:abstractNumId w:val="45"/>
  </w:num>
  <w:num w:numId="37" w16cid:durableId="1313413796">
    <w:abstractNumId w:val="38"/>
  </w:num>
  <w:num w:numId="38" w16cid:durableId="1682197957">
    <w:abstractNumId w:val="39"/>
  </w:num>
  <w:num w:numId="39" w16cid:durableId="340203735">
    <w:abstractNumId w:val="4"/>
  </w:num>
  <w:num w:numId="40" w16cid:durableId="1266502755">
    <w:abstractNumId w:val="6"/>
  </w:num>
  <w:num w:numId="41" w16cid:durableId="2138642120">
    <w:abstractNumId w:val="26"/>
  </w:num>
  <w:num w:numId="42" w16cid:durableId="2082366208">
    <w:abstractNumId w:val="8"/>
  </w:num>
  <w:num w:numId="43" w16cid:durableId="488403910">
    <w:abstractNumId w:val="3"/>
  </w:num>
  <w:num w:numId="44" w16cid:durableId="210268195">
    <w:abstractNumId w:val="40"/>
  </w:num>
  <w:num w:numId="45" w16cid:durableId="891695978">
    <w:abstractNumId w:val="0"/>
  </w:num>
  <w:num w:numId="46" w16cid:durableId="827289017">
    <w:abstractNumId w:val="15"/>
  </w:num>
  <w:num w:numId="47" w16cid:durableId="167212813">
    <w:abstractNumId w:val="51"/>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30"/>
  </w:num>
  <w:num w:numId="51" w16cid:durableId="536360681">
    <w:abstractNumId w:val="25"/>
  </w:num>
  <w:num w:numId="52" w16cid:durableId="1666274935">
    <w:abstractNumId w:val="22"/>
  </w:num>
  <w:num w:numId="53" w16cid:durableId="435172075">
    <w:abstractNumId w:val="2"/>
  </w:num>
  <w:num w:numId="54" w16cid:durableId="1490173657">
    <w:abstractNumId w:val="27"/>
  </w:num>
  <w:num w:numId="55" w16cid:durableId="1197933632">
    <w:abstractNumId w:val="44"/>
  </w:num>
  <w:num w:numId="56" w16cid:durableId="985210408">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0229"/>
    <w:rsid w:val="00011F6E"/>
    <w:rsid w:val="00012B16"/>
    <w:rsid w:val="00012E4C"/>
    <w:rsid w:val="00020EEC"/>
    <w:rsid w:val="0002440E"/>
    <w:rsid w:val="0002655F"/>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65A99"/>
    <w:rsid w:val="00074461"/>
    <w:rsid w:val="00075215"/>
    <w:rsid w:val="000761FF"/>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A6A52"/>
    <w:rsid w:val="000C378F"/>
    <w:rsid w:val="000C6892"/>
    <w:rsid w:val="000C6FFE"/>
    <w:rsid w:val="000D0BB6"/>
    <w:rsid w:val="000D2ED2"/>
    <w:rsid w:val="000D3EAF"/>
    <w:rsid w:val="000D6653"/>
    <w:rsid w:val="000D7696"/>
    <w:rsid w:val="000D79EE"/>
    <w:rsid w:val="000E0D51"/>
    <w:rsid w:val="000E121D"/>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5028"/>
    <w:rsid w:val="0012082F"/>
    <w:rsid w:val="00130119"/>
    <w:rsid w:val="00132812"/>
    <w:rsid w:val="001347F8"/>
    <w:rsid w:val="001359EE"/>
    <w:rsid w:val="00137BB5"/>
    <w:rsid w:val="00137E05"/>
    <w:rsid w:val="00137F6F"/>
    <w:rsid w:val="00140CA4"/>
    <w:rsid w:val="001447F6"/>
    <w:rsid w:val="00147DE3"/>
    <w:rsid w:val="00150794"/>
    <w:rsid w:val="00151DA6"/>
    <w:rsid w:val="0016071B"/>
    <w:rsid w:val="001608C4"/>
    <w:rsid w:val="00164832"/>
    <w:rsid w:val="00171418"/>
    <w:rsid w:val="001772BF"/>
    <w:rsid w:val="001772DE"/>
    <w:rsid w:val="0019496C"/>
    <w:rsid w:val="001961CF"/>
    <w:rsid w:val="001A59BB"/>
    <w:rsid w:val="001A607E"/>
    <w:rsid w:val="001A6442"/>
    <w:rsid w:val="001A6A51"/>
    <w:rsid w:val="001A79C4"/>
    <w:rsid w:val="001B043E"/>
    <w:rsid w:val="001B331A"/>
    <w:rsid w:val="001C0237"/>
    <w:rsid w:val="001C0E74"/>
    <w:rsid w:val="001C4DB8"/>
    <w:rsid w:val="001C50B8"/>
    <w:rsid w:val="001C7891"/>
    <w:rsid w:val="001D229F"/>
    <w:rsid w:val="001E0E4A"/>
    <w:rsid w:val="001E2EB6"/>
    <w:rsid w:val="001F15D3"/>
    <w:rsid w:val="001F4552"/>
    <w:rsid w:val="001F4FF0"/>
    <w:rsid w:val="0020158D"/>
    <w:rsid w:val="002019EB"/>
    <w:rsid w:val="00204B58"/>
    <w:rsid w:val="00205051"/>
    <w:rsid w:val="00211F65"/>
    <w:rsid w:val="00214047"/>
    <w:rsid w:val="00215427"/>
    <w:rsid w:val="00216563"/>
    <w:rsid w:val="0021792F"/>
    <w:rsid w:val="002204B6"/>
    <w:rsid w:val="00220D06"/>
    <w:rsid w:val="00222B23"/>
    <w:rsid w:val="002246A0"/>
    <w:rsid w:val="00230439"/>
    <w:rsid w:val="00232A09"/>
    <w:rsid w:val="00233D0B"/>
    <w:rsid w:val="00235176"/>
    <w:rsid w:val="00235CD9"/>
    <w:rsid w:val="00236061"/>
    <w:rsid w:val="002370D6"/>
    <w:rsid w:val="0024100E"/>
    <w:rsid w:val="00241C1B"/>
    <w:rsid w:val="0024288B"/>
    <w:rsid w:val="00243DB0"/>
    <w:rsid w:val="00247265"/>
    <w:rsid w:val="00255000"/>
    <w:rsid w:val="00260663"/>
    <w:rsid w:val="00262BBD"/>
    <w:rsid w:val="002657E9"/>
    <w:rsid w:val="0026665E"/>
    <w:rsid w:val="0027147E"/>
    <w:rsid w:val="00275AE2"/>
    <w:rsid w:val="002761F4"/>
    <w:rsid w:val="002775E1"/>
    <w:rsid w:val="00277979"/>
    <w:rsid w:val="00291ADD"/>
    <w:rsid w:val="002920DF"/>
    <w:rsid w:val="00292F3D"/>
    <w:rsid w:val="00295CA1"/>
    <w:rsid w:val="002A0E51"/>
    <w:rsid w:val="002A1A44"/>
    <w:rsid w:val="002A291A"/>
    <w:rsid w:val="002A2C54"/>
    <w:rsid w:val="002A4E2E"/>
    <w:rsid w:val="002A5604"/>
    <w:rsid w:val="002A5E83"/>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7A70"/>
    <w:rsid w:val="003015C3"/>
    <w:rsid w:val="00305C1B"/>
    <w:rsid w:val="00306102"/>
    <w:rsid w:val="003106DB"/>
    <w:rsid w:val="003127EE"/>
    <w:rsid w:val="0031350A"/>
    <w:rsid w:val="00316815"/>
    <w:rsid w:val="003168CA"/>
    <w:rsid w:val="00321255"/>
    <w:rsid w:val="0032230D"/>
    <w:rsid w:val="00322A0B"/>
    <w:rsid w:val="00330881"/>
    <w:rsid w:val="00331CD2"/>
    <w:rsid w:val="00332426"/>
    <w:rsid w:val="00335C41"/>
    <w:rsid w:val="00335FC5"/>
    <w:rsid w:val="0033771E"/>
    <w:rsid w:val="00337FEF"/>
    <w:rsid w:val="00353822"/>
    <w:rsid w:val="00354B6D"/>
    <w:rsid w:val="00355210"/>
    <w:rsid w:val="00355CFD"/>
    <w:rsid w:val="00365DF9"/>
    <w:rsid w:val="0037066E"/>
    <w:rsid w:val="00372889"/>
    <w:rsid w:val="00372DB4"/>
    <w:rsid w:val="00373A36"/>
    <w:rsid w:val="0037419E"/>
    <w:rsid w:val="00375AF5"/>
    <w:rsid w:val="003761BD"/>
    <w:rsid w:val="00377448"/>
    <w:rsid w:val="00377884"/>
    <w:rsid w:val="00381E6C"/>
    <w:rsid w:val="003826BD"/>
    <w:rsid w:val="003838F0"/>
    <w:rsid w:val="00385414"/>
    <w:rsid w:val="00390074"/>
    <w:rsid w:val="00392F73"/>
    <w:rsid w:val="00393600"/>
    <w:rsid w:val="0039762B"/>
    <w:rsid w:val="003A0C37"/>
    <w:rsid w:val="003A1B6B"/>
    <w:rsid w:val="003A46C0"/>
    <w:rsid w:val="003A52D4"/>
    <w:rsid w:val="003A600E"/>
    <w:rsid w:val="003A6513"/>
    <w:rsid w:val="003A6CE4"/>
    <w:rsid w:val="003B16C7"/>
    <w:rsid w:val="003B3115"/>
    <w:rsid w:val="003C19F1"/>
    <w:rsid w:val="003C3C67"/>
    <w:rsid w:val="003C4186"/>
    <w:rsid w:val="003C6185"/>
    <w:rsid w:val="003D0262"/>
    <w:rsid w:val="003D0D2D"/>
    <w:rsid w:val="003D1885"/>
    <w:rsid w:val="003D1BC0"/>
    <w:rsid w:val="003D20F1"/>
    <w:rsid w:val="003D4710"/>
    <w:rsid w:val="003D5DD0"/>
    <w:rsid w:val="003E16D7"/>
    <w:rsid w:val="003E197E"/>
    <w:rsid w:val="003E4B70"/>
    <w:rsid w:val="003E54CF"/>
    <w:rsid w:val="003E5FBA"/>
    <w:rsid w:val="003F1233"/>
    <w:rsid w:val="003F291C"/>
    <w:rsid w:val="003F67A4"/>
    <w:rsid w:val="00400786"/>
    <w:rsid w:val="00401FDA"/>
    <w:rsid w:val="004046F0"/>
    <w:rsid w:val="0040668F"/>
    <w:rsid w:val="00411EF7"/>
    <w:rsid w:val="00412677"/>
    <w:rsid w:val="00425160"/>
    <w:rsid w:val="004254A6"/>
    <w:rsid w:val="00430422"/>
    <w:rsid w:val="00430DE3"/>
    <w:rsid w:val="004348AE"/>
    <w:rsid w:val="004376C0"/>
    <w:rsid w:val="0044223A"/>
    <w:rsid w:val="00450B67"/>
    <w:rsid w:val="00451851"/>
    <w:rsid w:val="0045189A"/>
    <w:rsid w:val="00453343"/>
    <w:rsid w:val="004538C3"/>
    <w:rsid w:val="004608B9"/>
    <w:rsid w:val="00463338"/>
    <w:rsid w:val="00463B55"/>
    <w:rsid w:val="00465947"/>
    <w:rsid w:val="004667B1"/>
    <w:rsid w:val="00467F66"/>
    <w:rsid w:val="00470461"/>
    <w:rsid w:val="00470BB1"/>
    <w:rsid w:val="0047225B"/>
    <w:rsid w:val="00473153"/>
    <w:rsid w:val="0047350F"/>
    <w:rsid w:val="004743AF"/>
    <w:rsid w:val="00481943"/>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C4498"/>
    <w:rsid w:val="004C65FE"/>
    <w:rsid w:val="004D03C4"/>
    <w:rsid w:val="004D0BF1"/>
    <w:rsid w:val="004D0F4E"/>
    <w:rsid w:val="004D3278"/>
    <w:rsid w:val="004D35A4"/>
    <w:rsid w:val="004D445F"/>
    <w:rsid w:val="004E087B"/>
    <w:rsid w:val="004E3BF3"/>
    <w:rsid w:val="004E44A4"/>
    <w:rsid w:val="004E6331"/>
    <w:rsid w:val="004E7B8B"/>
    <w:rsid w:val="004E7BDD"/>
    <w:rsid w:val="004F0E3B"/>
    <w:rsid w:val="004F1966"/>
    <w:rsid w:val="004F1E21"/>
    <w:rsid w:val="004F2542"/>
    <w:rsid w:val="004F4E33"/>
    <w:rsid w:val="004F740D"/>
    <w:rsid w:val="004F7B8F"/>
    <w:rsid w:val="00500748"/>
    <w:rsid w:val="005011D6"/>
    <w:rsid w:val="00502A14"/>
    <w:rsid w:val="005042F1"/>
    <w:rsid w:val="0050481B"/>
    <w:rsid w:val="0050649D"/>
    <w:rsid w:val="005113D4"/>
    <w:rsid w:val="0051287D"/>
    <w:rsid w:val="00512AB1"/>
    <w:rsid w:val="00513C7D"/>
    <w:rsid w:val="00521123"/>
    <w:rsid w:val="00521221"/>
    <w:rsid w:val="0052250B"/>
    <w:rsid w:val="005305C6"/>
    <w:rsid w:val="00533DEF"/>
    <w:rsid w:val="00540EEC"/>
    <w:rsid w:val="005414F4"/>
    <w:rsid w:val="005416E9"/>
    <w:rsid w:val="00546187"/>
    <w:rsid w:val="00546643"/>
    <w:rsid w:val="00547B11"/>
    <w:rsid w:val="00550604"/>
    <w:rsid w:val="00553838"/>
    <w:rsid w:val="00557D77"/>
    <w:rsid w:val="00562EAA"/>
    <w:rsid w:val="00563B58"/>
    <w:rsid w:val="005640C4"/>
    <w:rsid w:val="0056684C"/>
    <w:rsid w:val="00574A0C"/>
    <w:rsid w:val="00575197"/>
    <w:rsid w:val="0057780F"/>
    <w:rsid w:val="005801B4"/>
    <w:rsid w:val="00581E0A"/>
    <w:rsid w:val="005841E5"/>
    <w:rsid w:val="00586D89"/>
    <w:rsid w:val="005877C8"/>
    <w:rsid w:val="00587923"/>
    <w:rsid w:val="00594F9F"/>
    <w:rsid w:val="005A0BF8"/>
    <w:rsid w:val="005A1B4C"/>
    <w:rsid w:val="005A545C"/>
    <w:rsid w:val="005B271A"/>
    <w:rsid w:val="005B3A2D"/>
    <w:rsid w:val="005C0DF8"/>
    <w:rsid w:val="005C1567"/>
    <w:rsid w:val="005C28D3"/>
    <w:rsid w:val="005C6CE5"/>
    <w:rsid w:val="005D077A"/>
    <w:rsid w:val="005D3F07"/>
    <w:rsid w:val="005D4A1E"/>
    <w:rsid w:val="005D4F72"/>
    <w:rsid w:val="005E13EA"/>
    <w:rsid w:val="005E17F1"/>
    <w:rsid w:val="005F64AA"/>
    <w:rsid w:val="005F7851"/>
    <w:rsid w:val="00601C11"/>
    <w:rsid w:val="00606E27"/>
    <w:rsid w:val="006108C9"/>
    <w:rsid w:val="00614DF7"/>
    <w:rsid w:val="006179BB"/>
    <w:rsid w:val="0062158D"/>
    <w:rsid w:val="006223FD"/>
    <w:rsid w:val="0063001A"/>
    <w:rsid w:val="00631FC3"/>
    <w:rsid w:val="006326D1"/>
    <w:rsid w:val="00632E0A"/>
    <w:rsid w:val="00633165"/>
    <w:rsid w:val="00641338"/>
    <w:rsid w:val="006439AC"/>
    <w:rsid w:val="006447DE"/>
    <w:rsid w:val="00644889"/>
    <w:rsid w:val="006512E6"/>
    <w:rsid w:val="0065276E"/>
    <w:rsid w:val="00654329"/>
    <w:rsid w:val="00654CEC"/>
    <w:rsid w:val="00655507"/>
    <w:rsid w:val="00656908"/>
    <w:rsid w:val="006579FD"/>
    <w:rsid w:val="0066233A"/>
    <w:rsid w:val="006635E3"/>
    <w:rsid w:val="006669F3"/>
    <w:rsid w:val="006712A7"/>
    <w:rsid w:val="00672CED"/>
    <w:rsid w:val="00674FC2"/>
    <w:rsid w:val="00676E35"/>
    <w:rsid w:val="00677993"/>
    <w:rsid w:val="00677E42"/>
    <w:rsid w:val="00682334"/>
    <w:rsid w:val="00684732"/>
    <w:rsid w:val="00684B16"/>
    <w:rsid w:val="00687016"/>
    <w:rsid w:val="006872A0"/>
    <w:rsid w:val="00692A87"/>
    <w:rsid w:val="0069625A"/>
    <w:rsid w:val="00696A88"/>
    <w:rsid w:val="00696AEC"/>
    <w:rsid w:val="00696F65"/>
    <w:rsid w:val="00697353"/>
    <w:rsid w:val="00697572"/>
    <w:rsid w:val="006A0D2E"/>
    <w:rsid w:val="006B4496"/>
    <w:rsid w:val="006B5E67"/>
    <w:rsid w:val="006B6612"/>
    <w:rsid w:val="006C2EB5"/>
    <w:rsid w:val="006D18A3"/>
    <w:rsid w:val="006D5970"/>
    <w:rsid w:val="006E1E41"/>
    <w:rsid w:val="006E2341"/>
    <w:rsid w:val="006E481E"/>
    <w:rsid w:val="006E49FD"/>
    <w:rsid w:val="006E795F"/>
    <w:rsid w:val="006F0862"/>
    <w:rsid w:val="006F1438"/>
    <w:rsid w:val="006F2A9E"/>
    <w:rsid w:val="006F5ED3"/>
    <w:rsid w:val="00700249"/>
    <w:rsid w:val="007010BD"/>
    <w:rsid w:val="007069CD"/>
    <w:rsid w:val="00706BB5"/>
    <w:rsid w:val="0071231A"/>
    <w:rsid w:val="00712E90"/>
    <w:rsid w:val="00713B7E"/>
    <w:rsid w:val="0072046E"/>
    <w:rsid w:val="0072678F"/>
    <w:rsid w:val="007276E5"/>
    <w:rsid w:val="00727C4C"/>
    <w:rsid w:val="00730170"/>
    <w:rsid w:val="00734809"/>
    <w:rsid w:val="00735A0C"/>
    <w:rsid w:val="0073714E"/>
    <w:rsid w:val="007374EF"/>
    <w:rsid w:val="00737BE3"/>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30E8"/>
    <w:rsid w:val="007872F2"/>
    <w:rsid w:val="007873F9"/>
    <w:rsid w:val="007908E0"/>
    <w:rsid w:val="00793EB3"/>
    <w:rsid w:val="00794205"/>
    <w:rsid w:val="0079422A"/>
    <w:rsid w:val="00796410"/>
    <w:rsid w:val="007A1F6A"/>
    <w:rsid w:val="007A628F"/>
    <w:rsid w:val="007B0DE3"/>
    <w:rsid w:val="007B0E77"/>
    <w:rsid w:val="007B1485"/>
    <w:rsid w:val="007B1BFD"/>
    <w:rsid w:val="007B7191"/>
    <w:rsid w:val="007C1D94"/>
    <w:rsid w:val="007C556F"/>
    <w:rsid w:val="007C5ABE"/>
    <w:rsid w:val="007C6A87"/>
    <w:rsid w:val="007D0A07"/>
    <w:rsid w:val="007D0F11"/>
    <w:rsid w:val="007D133D"/>
    <w:rsid w:val="007D3EB4"/>
    <w:rsid w:val="007D3F16"/>
    <w:rsid w:val="007E4CB9"/>
    <w:rsid w:val="007F10BD"/>
    <w:rsid w:val="007F312E"/>
    <w:rsid w:val="007F3F7E"/>
    <w:rsid w:val="007F4BA4"/>
    <w:rsid w:val="00806F2A"/>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542A"/>
    <w:rsid w:val="00846D84"/>
    <w:rsid w:val="00850233"/>
    <w:rsid w:val="0085230E"/>
    <w:rsid w:val="008539E9"/>
    <w:rsid w:val="008550A1"/>
    <w:rsid w:val="00861038"/>
    <w:rsid w:val="00865B58"/>
    <w:rsid w:val="00866B50"/>
    <w:rsid w:val="00866DE4"/>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22A0"/>
    <w:rsid w:val="00926436"/>
    <w:rsid w:val="00926C53"/>
    <w:rsid w:val="00927ED4"/>
    <w:rsid w:val="0093018C"/>
    <w:rsid w:val="00930298"/>
    <w:rsid w:val="00941B44"/>
    <w:rsid w:val="0094495F"/>
    <w:rsid w:val="00945FEC"/>
    <w:rsid w:val="009544C0"/>
    <w:rsid w:val="00954FA4"/>
    <w:rsid w:val="00956AE9"/>
    <w:rsid w:val="00964CC6"/>
    <w:rsid w:val="00967BFA"/>
    <w:rsid w:val="009722CA"/>
    <w:rsid w:val="009743CE"/>
    <w:rsid w:val="0098262C"/>
    <w:rsid w:val="0098427C"/>
    <w:rsid w:val="00986B43"/>
    <w:rsid w:val="00986C0B"/>
    <w:rsid w:val="00986D46"/>
    <w:rsid w:val="00991FDA"/>
    <w:rsid w:val="00992ACA"/>
    <w:rsid w:val="00997E74"/>
    <w:rsid w:val="009A16A4"/>
    <w:rsid w:val="009A5F3B"/>
    <w:rsid w:val="009A5F79"/>
    <w:rsid w:val="009A6F87"/>
    <w:rsid w:val="009A796B"/>
    <w:rsid w:val="009B0B61"/>
    <w:rsid w:val="009B28C0"/>
    <w:rsid w:val="009B3178"/>
    <w:rsid w:val="009B3E46"/>
    <w:rsid w:val="009B7136"/>
    <w:rsid w:val="009C337F"/>
    <w:rsid w:val="009C53E7"/>
    <w:rsid w:val="009C6092"/>
    <w:rsid w:val="009C7342"/>
    <w:rsid w:val="009D38C7"/>
    <w:rsid w:val="009D4365"/>
    <w:rsid w:val="009D477B"/>
    <w:rsid w:val="009D4E3B"/>
    <w:rsid w:val="009D59C2"/>
    <w:rsid w:val="009D6A00"/>
    <w:rsid w:val="009D7BC9"/>
    <w:rsid w:val="009E122F"/>
    <w:rsid w:val="009E1982"/>
    <w:rsid w:val="009E4D2C"/>
    <w:rsid w:val="009F0978"/>
    <w:rsid w:val="009F3AEC"/>
    <w:rsid w:val="009F6801"/>
    <w:rsid w:val="00A00081"/>
    <w:rsid w:val="00A06422"/>
    <w:rsid w:val="00A107C7"/>
    <w:rsid w:val="00A10D56"/>
    <w:rsid w:val="00A12AAE"/>
    <w:rsid w:val="00A12F22"/>
    <w:rsid w:val="00A16DD1"/>
    <w:rsid w:val="00A22441"/>
    <w:rsid w:val="00A23F3B"/>
    <w:rsid w:val="00A24406"/>
    <w:rsid w:val="00A25CE7"/>
    <w:rsid w:val="00A25F64"/>
    <w:rsid w:val="00A275F6"/>
    <w:rsid w:val="00A303B9"/>
    <w:rsid w:val="00A37416"/>
    <w:rsid w:val="00A40ED6"/>
    <w:rsid w:val="00A45CE1"/>
    <w:rsid w:val="00A47621"/>
    <w:rsid w:val="00A479CD"/>
    <w:rsid w:val="00A5000D"/>
    <w:rsid w:val="00A50CFC"/>
    <w:rsid w:val="00A5427E"/>
    <w:rsid w:val="00A54D67"/>
    <w:rsid w:val="00A55A3F"/>
    <w:rsid w:val="00A5656A"/>
    <w:rsid w:val="00A60103"/>
    <w:rsid w:val="00A60B83"/>
    <w:rsid w:val="00A652F6"/>
    <w:rsid w:val="00A65861"/>
    <w:rsid w:val="00A65E5D"/>
    <w:rsid w:val="00A732EA"/>
    <w:rsid w:val="00A7489E"/>
    <w:rsid w:val="00A76A84"/>
    <w:rsid w:val="00A8015F"/>
    <w:rsid w:val="00A85039"/>
    <w:rsid w:val="00A87A4E"/>
    <w:rsid w:val="00A906AA"/>
    <w:rsid w:val="00A930E5"/>
    <w:rsid w:val="00A94C5E"/>
    <w:rsid w:val="00AA252C"/>
    <w:rsid w:val="00AA666E"/>
    <w:rsid w:val="00AA7960"/>
    <w:rsid w:val="00AB0FC0"/>
    <w:rsid w:val="00AB5518"/>
    <w:rsid w:val="00AC3A0E"/>
    <w:rsid w:val="00AC4A04"/>
    <w:rsid w:val="00AC5679"/>
    <w:rsid w:val="00AD002E"/>
    <w:rsid w:val="00AD22B7"/>
    <w:rsid w:val="00AD336F"/>
    <w:rsid w:val="00AE134C"/>
    <w:rsid w:val="00AE1868"/>
    <w:rsid w:val="00AE2564"/>
    <w:rsid w:val="00AE301F"/>
    <w:rsid w:val="00AE3302"/>
    <w:rsid w:val="00AE5BA6"/>
    <w:rsid w:val="00AE6231"/>
    <w:rsid w:val="00AE7077"/>
    <w:rsid w:val="00AF61C2"/>
    <w:rsid w:val="00AF6CC6"/>
    <w:rsid w:val="00B0296A"/>
    <w:rsid w:val="00B07E79"/>
    <w:rsid w:val="00B10CF6"/>
    <w:rsid w:val="00B12295"/>
    <w:rsid w:val="00B12C2A"/>
    <w:rsid w:val="00B137BE"/>
    <w:rsid w:val="00B15998"/>
    <w:rsid w:val="00B16AEC"/>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4FCD"/>
    <w:rsid w:val="00B863CB"/>
    <w:rsid w:val="00B9256C"/>
    <w:rsid w:val="00B92BEF"/>
    <w:rsid w:val="00B94443"/>
    <w:rsid w:val="00B9689A"/>
    <w:rsid w:val="00B97056"/>
    <w:rsid w:val="00BA531E"/>
    <w:rsid w:val="00BA728B"/>
    <w:rsid w:val="00BB06CB"/>
    <w:rsid w:val="00BB0952"/>
    <w:rsid w:val="00BB261F"/>
    <w:rsid w:val="00BB2887"/>
    <w:rsid w:val="00BB3B56"/>
    <w:rsid w:val="00BB5EAA"/>
    <w:rsid w:val="00BB5F11"/>
    <w:rsid w:val="00BB6638"/>
    <w:rsid w:val="00BB7307"/>
    <w:rsid w:val="00BB7FD2"/>
    <w:rsid w:val="00BC04FA"/>
    <w:rsid w:val="00BC1C22"/>
    <w:rsid w:val="00BC460B"/>
    <w:rsid w:val="00BC49E1"/>
    <w:rsid w:val="00BC4ED3"/>
    <w:rsid w:val="00BC5725"/>
    <w:rsid w:val="00BD30B1"/>
    <w:rsid w:val="00BE0F7B"/>
    <w:rsid w:val="00BE10C2"/>
    <w:rsid w:val="00BF0D6C"/>
    <w:rsid w:val="00C01D14"/>
    <w:rsid w:val="00C01D97"/>
    <w:rsid w:val="00C025B4"/>
    <w:rsid w:val="00C029EC"/>
    <w:rsid w:val="00C14A7B"/>
    <w:rsid w:val="00C161FD"/>
    <w:rsid w:val="00C17C9F"/>
    <w:rsid w:val="00C20E85"/>
    <w:rsid w:val="00C23E75"/>
    <w:rsid w:val="00C23E87"/>
    <w:rsid w:val="00C23F17"/>
    <w:rsid w:val="00C246F2"/>
    <w:rsid w:val="00C252FA"/>
    <w:rsid w:val="00C26D0D"/>
    <w:rsid w:val="00C27C95"/>
    <w:rsid w:val="00C300D2"/>
    <w:rsid w:val="00C3270F"/>
    <w:rsid w:val="00C3278B"/>
    <w:rsid w:val="00C33375"/>
    <w:rsid w:val="00C34C23"/>
    <w:rsid w:val="00C368FA"/>
    <w:rsid w:val="00C42005"/>
    <w:rsid w:val="00C4664D"/>
    <w:rsid w:val="00C472AA"/>
    <w:rsid w:val="00C47AD0"/>
    <w:rsid w:val="00C50A05"/>
    <w:rsid w:val="00C54AED"/>
    <w:rsid w:val="00C555FC"/>
    <w:rsid w:val="00C55E9B"/>
    <w:rsid w:val="00C56D09"/>
    <w:rsid w:val="00C57D24"/>
    <w:rsid w:val="00C604D6"/>
    <w:rsid w:val="00C63CAB"/>
    <w:rsid w:val="00C63D00"/>
    <w:rsid w:val="00C6441B"/>
    <w:rsid w:val="00C645C7"/>
    <w:rsid w:val="00C65921"/>
    <w:rsid w:val="00C7108B"/>
    <w:rsid w:val="00C74357"/>
    <w:rsid w:val="00C75883"/>
    <w:rsid w:val="00C77FA5"/>
    <w:rsid w:val="00C8089F"/>
    <w:rsid w:val="00C835FE"/>
    <w:rsid w:val="00C836CC"/>
    <w:rsid w:val="00C852D6"/>
    <w:rsid w:val="00C87A74"/>
    <w:rsid w:val="00C92C71"/>
    <w:rsid w:val="00C93F8F"/>
    <w:rsid w:val="00CA0894"/>
    <w:rsid w:val="00CA3593"/>
    <w:rsid w:val="00CA41B9"/>
    <w:rsid w:val="00CA5726"/>
    <w:rsid w:val="00CA7E6A"/>
    <w:rsid w:val="00CB24FF"/>
    <w:rsid w:val="00CB258E"/>
    <w:rsid w:val="00CB3C8F"/>
    <w:rsid w:val="00CC02F1"/>
    <w:rsid w:val="00CC1122"/>
    <w:rsid w:val="00CC11A6"/>
    <w:rsid w:val="00CC135E"/>
    <w:rsid w:val="00CC718B"/>
    <w:rsid w:val="00CC7226"/>
    <w:rsid w:val="00CD0735"/>
    <w:rsid w:val="00CD38DE"/>
    <w:rsid w:val="00CD45E3"/>
    <w:rsid w:val="00CD4771"/>
    <w:rsid w:val="00CD5089"/>
    <w:rsid w:val="00CD5D3F"/>
    <w:rsid w:val="00CD7E1F"/>
    <w:rsid w:val="00CE2070"/>
    <w:rsid w:val="00CE4BC4"/>
    <w:rsid w:val="00CE7DA2"/>
    <w:rsid w:val="00CF2F8A"/>
    <w:rsid w:val="00CF3DB3"/>
    <w:rsid w:val="00D0274B"/>
    <w:rsid w:val="00D0503D"/>
    <w:rsid w:val="00D052BC"/>
    <w:rsid w:val="00D07026"/>
    <w:rsid w:val="00D146AE"/>
    <w:rsid w:val="00D22C8F"/>
    <w:rsid w:val="00D3203C"/>
    <w:rsid w:val="00D33491"/>
    <w:rsid w:val="00D33CC7"/>
    <w:rsid w:val="00D3442D"/>
    <w:rsid w:val="00D36F00"/>
    <w:rsid w:val="00D43C3A"/>
    <w:rsid w:val="00D44B67"/>
    <w:rsid w:val="00D44F8E"/>
    <w:rsid w:val="00D51FD5"/>
    <w:rsid w:val="00D55DE0"/>
    <w:rsid w:val="00D607EF"/>
    <w:rsid w:val="00D60F88"/>
    <w:rsid w:val="00D646BD"/>
    <w:rsid w:val="00D65558"/>
    <w:rsid w:val="00D71201"/>
    <w:rsid w:val="00D71895"/>
    <w:rsid w:val="00D720C7"/>
    <w:rsid w:val="00D84841"/>
    <w:rsid w:val="00D876E6"/>
    <w:rsid w:val="00D90958"/>
    <w:rsid w:val="00D97557"/>
    <w:rsid w:val="00DA1025"/>
    <w:rsid w:val="00DA137B"/>
    <w:rsid w:val="00DA22EC"/>
    <w:rsid w:val="00DA5682"/>
    <w:rsid w:val="00DA5860"/>
    <w:rsid w:val="00DA5C0C"/>
    <w:rsid w:val="00DB2767"/>
    <w:rsid w:val="00DC1B10"/>
    <w:rsid w:val="00DC2924"/>
    <w:rsid w:val="00DC4729"/>
    <w:rsid w:val="00DC5B1A"/>
    <w:rsid w:val="00DD31C5"/>
    <w:rsid w:val="00DD5020"/>
    <w:rsid w:val="00DD63BE"/>
    <w:rsid w:val="00DE4296"/>
    <w:rsid w:val="00DE545B"/>
    <w:rsid w:val="00DE58B7"/>
    <w:rsid w:val="00DE7460"/>
    <w:rsid w:val="00DF0D69"/>
    <w:rsid w:val="00DF2469"/>
    <w:rsid w:val="00DF70C6"/>
    <w:rsid w:val="00DF7899"/>
    <w:rsid w:val="00E005BA"/>
    <w:rsid w:val="00E0086A"/>
    <w:rsid w:val="00E0524C"/>
    <w:rsid w:val="00E15751"/>
    <w:rsid w:val="00E17160"/>
    <w:rsid w:val="00E17D41"/>
    <w:rsid w:val="00E231D1"/>
    <w:rsid w:val="00E3288D"/>
    <w:rsid w:val="00E35112"/>
    <w:rsid w:val="00E35BEC"/>
    <w:rsid w:val="00E41A6A"/>
    <w:rsid w:val="00E50821"/>
    <w:rsid w:val="00E51E57"/>
    <w:rsid w:val="00E51F91"/>
    <w:rsid w:val="00E5498A"/>
    <w:rsid w:val="00E559CE"/>
    <w:rsid w:val="00E60F42"/>
    <w:rsid w:val="00E6746C"/>
    <w:rsid w:val="00E7086E"/>
    <w:rsid w:val="00E71248"/>
    <w:rsid w:val="00E71B9F"/>
    <w:rsid w:val="00E73C41"/>
    <w:rsid w:val="00E75911"/>
    <w:rsid w:val="00E7598F"/>
    <w:rsid w:val="00E76F60"/>
    <w:rsid w:val="00E812B5"/>
    <w:rsid w:val="00E8219C"/>
    <w:rsid w:val="00E83D90"/>
    <w:rsid w:val="00E83F91"/>
    <w:rsid w:val="00E86299"/>
    <w:rsid w:val="00E9107A"/>
    <w:rsid w:val="00E91F62"/>
    <w:rsid w:val="00E929FD"/>
    <w:rsid w:val="00E93240"/>
    <w:rsid w:val="00E9479B"/>
    <w:rsid w:val="00E94E22"/>
    <w:rsid w:val="00E95F08"/>
    <w:rsid w:val="00E97171"/>
    <w:rsid w:val="00EA4D48"/>
    <w:rsid w:val="00EA69B0"/>
    <w:rsid w:val="00EA7ADF"/>
    <w:rsid w:val="00EB2173"/>
    <w:rsid w:val="00EB2AC9"/>
    <w:rsid w:val="00EB62E6"/>
    <w:rsid w:val="00EB695F"/>
    <w:rsid w:val="00EC3A85"/>
    <w:rsid w:val="00EC4B89"/>
    <w:rsid w:val="00EC59A5"/>
    <w:rsid w:val="00EC6E15"/>
    <w:rsid w:val="00ED04C1"/>
    <w:rsid w:val="00ED1B30"/>
    <w:rsid w:val="00ED5D03"/>
    <w:rsid w:val="00ED6C38"/>
    <w:rsid w:val="00EE01ED"/>
    <w:rsid w:val="00EE1AC1"/>
    <w:rsid w:val="00EE39D6"/>
    <w:rsid w:val="00EE4412"/>
    <w:rsid w:val="00EE52AD"/>
    <w:rsid w:val="00EE5BC3"/>
    <w:rsid w:val="00EE6FAB"/>
    <w:rsid w:val="00EF328C"/>
    <w:rsid w:val="00EF68BB"/>
    <w:rsid w:val="00F01F92"/>
    <w:rsid w:val="00F030D4"/>
    <w:rsid w:val="00F04053"/>
    <w:rsid w:val="00F04EFF"/>
    <w:rsid w:val="00F06573"/>
    <w:rsid w:val="00F10A08"/>
    <w:rsid w:val="00F15354"/>
    <w:rsid w:val="00F1672F"/>
    <w:rsid w:val="00F22AC5"/>
    <w:rsid w:val="00F254D1"/>
    <w:rsid w:val="00F32B82"/>
    <w:rsid w:val="00F33A3C"/>
    <w:rsid w:val="00F34C86"/>
    <w:rsid w:val="00F4043E"/>
    <w:rsid w:val="00F41795"/>
    <w:rsid w:val="00F41BBC"/>
    <w:rsid w:val="00F438A3"/>
    <w:rsid w:val="00F444F0"/>
    <w:rsid w:val="00F446FF"/>
    <w:rsid w:val="00F45521"/>
    <w:rsid w:val="00F50847"/>
    <w:rsid w:val="00F53F27"/>
    <w:rsid w:val="00F546D1"/>
    <w:rsid w:val="00F577A7"/>
    <w:rsid w:val="00F60281"/>
    <w:rsid w:val="00F65A92"/>
    <w:rsid w:val="00F66272"/>
    <w:rsid w:val="00F709C0"/>
    <w:rsid w:val="00F71FF6"/>
    <w:rsid w:val="00F77B27"/>
    <w:rsid w:val="00F81FEC"/>
    <w:rsid w:val="00F927A1"/>
    <w:rsid w:val="00F92E4D"/>
    <w:rsid w:val="00F95D08"/>
    <w:rsid w:val="00FA23BD"/>
    <w:rsid w:val="00FA3764"/>
    <w:rsid w:val="00FA41C7"/>
    <w:rsid w:val="00FA4A79"/>
    <w:rsid w:val="00FA56ED"/>
    <w:rsid w:val="00FB05DD"/>
    <w:rsid w:val="00FB0F7C"/>
    <w:rsid w:val="00FB24EA"/>
    <w:rsid w:val="00FB55DE"/>
    <w:rsid w:val="00FB5FA6"/>
    <w:rsid w:val="00FC0334"/>
    <w:rsid w:val="00FC1310"/>
    <w:rsid w:val="00FC2FF3"/>
    <w:rsid w:val="00FC3263"/>
    <w:rsid w:val="00FC51F9"/>
    <w:rsid w:val="00FC5B40"/>
    <w:rsid w:val="00FC5FF8"/>
    <w:rsid w:val="00FD271B"/>
    <w:rsid w:val="00FD3D7C"/>
    <w:rsid w:val="00FD4717"/>
    <w:rsid w:val="00FD4F8F"/>
    <w:rsid w:val="00FE0C16"/>
    <w:rsid w:val="00FE14B1"/>
    <w:rsid w:val="00FE190F"/>
    <w:rsid w:val="00FE4D97"/>
    <w:rsid w:val="00FE5F90"/>
    <w:rsid w:val="00FF0070"/>
    <w:rsid w:val="00FF07C3"/>
    <w:rsid w:val="00FF3B41"/>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DC5B1A"/>
    <w:rPr>
      <w:color w:val="605E5C"/>
      <w:shd w:val="clear" w:color="auto" w:fill="E1DFDD"/>
    </w:rPr>
  </w:style>
  <w:style w:type="paragraph" w:styleId="ListParagraph">
    <w:name w:val="List Paragraph"/>
    <w:basedOn w:val="Normal"/>
    <w:uiPriority w:val="34"/>
    <w:qFormat/>
    <w:rsid w:val="00DF0D69"/>
    <w:pPr>
      <w:ind w:left="720"/>
      <w:contextualSpacing/>
    </w:pPr>
  </w:style>
  <w:style w:type="character" w:styleId="FollowedHyperlink">
    <w:name w:val="FollowedHyperlink"/>
    <w:basedOn w:val="DefaultParagraphFont"/>
    <w:uiPriority w:val="99"/>
    <w:semiHidden/>
    <w:unhideWhenUsed/>
    <w:rsid w:val="00AB0FC0"/>
    <w:rPr>
      <w:color w:val="954F72" w:themeColor="followedHyperlink"/>
      <w:u w:val="single"/>
    </w:rPr>
  </w:style>
  <w:style w:type="paragraph" w:styleId="NormalWeb">
    <w:name w:val="Normal (Web)"/>
    <w:basedOn w:val="Normal"/>
    <w:uiPriority w:val="99"/>
    <w:unhideWhenUsed/>
    <w:rsid w:val="00AD002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AD00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relearning.org.uk/blog/mca/what-are-the-fraser-guidelines/" TargetMode="External"/><Relationship Id="rId18" Type="http://schemas.openxmlformats.org/officeDocument/2006/relationships/hyperlink" Target="https://basw.co.uk/sites/default/files/resources/basw_123020-9_0.pdf" TargetMode="External"/><Relationship Id="rId26" Type="http://schemas.openxmlformats.org/officeDocument/2006/relationships/hyperlink" Target="https://www.communitycare.co.uk/2012/08/10/how-to-use-body-language-to-improve-your-social-work-practice/" TargetMode="External"/><Relationship Id="rId39" Type="http://schemas.openxmlformats.org/officeDocument/2006/relationships/hyperlink" Target="https://endchildpoverty.org.uk/wp-content/uploads/2025/05/Local-indicators-of-child-poverty-after-housing-costs_2025_final-1.pdf" TargetMode="External"/><Relationship Id="rId21" Type="http://schemas.openxmlformats.org/officeDocument/2006/relationships/hyperlink" Target="https://storychanges.com/what-impact-does-a-child-s-position-as-looked-after-have-on-their.html" TargetMode="External"/><Relationship Id="rId34" Type="http://schemas.openxmlformats.org/officeDocument/2006/relationships/hyperlink" Target="https://socialcare.wales/cms_assets/file-uploads/Code-of-Professional-Practice-for-Social-Care.pdf" TargetMode="External"/><Relationship Id="rId42" Type="http://schemas.openxmlformats.org/officeDocument/2006/relationships/hyperlink" Target="https://www.gov.wales/sites/default/files/publications/2019-04/delivering-the-active-offer-information-pack-social-services-and-social-care.pdf" TargetMode="External"/><Relationship Id="rId47" Type="http://schemas.openxmlformats.org/officeDocument/2006/relationships/hyperlink" Target="mailto:rebecca.parker@powys.gov.uk" TargetMode="External"/><Relationship Id="rId50" Type="http://schemas.openxmlformats.org/officeDocument/2006/relationships/hyperlink" Target="mailto:kate.wilson@powys.gov.uk" TargetMode="External"/><Relationship Id="rId55"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consent-charity.org.uk/what-is-gillick-competence" TargetMode="External"/><Relationship Id="rId29" Type="http://schemas.openxmlformats.org/officeDocument/2006/relationships/hyperlink" Target="https://www.legislation.gov.uk/ukpga/2005/9" TargetMode="External"/><Relationship Id="rId11" Type="http://schemas.openxmlformats.org/officeDocument/2006/relationships/hyperlink" Target="https://en.wikipedia.org/wiki/Barnlund%27s_model_of_communication" TargetMode="External"/><Relationship Id="rId24" Type="http://schemas.openxmlformats.org/officeDocument/2006/relationships/hyperlink" Target="https://cubas.co.uk/the-cubas-model/" TargetMode="External"/><Relationship Id="rId32" Type="http://schemas.openxmlformats.org/officeDocument/2006/relationships/hyperlink" Target="https://learning.nspcc.org.uk/child-protection-system/gillick-competence-fraser-guidelines" TargetMode="External"/><Relationship Id="rId37" Type="http://schemas.openxmlformats.org/officeDocument/2006/relationships/hyperlink" Target="https://www.legislation.gov.uk/anaw/2014/4/contents" TargetMode="External"/><Relationship Id="rId40" Type="http://schemas.openxmlformats.org/officeDocument/2006/relationships/hyperlink" Target="https://endchildpoverty.org.uk/wp-content/uploads/2025/05/Local-indicators-of-child-poverty-after-housing-costs_2025_final-1.pdf" TargetMode="External"/><Relationship Id="rId45" Type="http://schemas.openxmlformats.org/officeDocument/2006/relationships/hyperlink" Target="https://www.gov.wales/sites/default/files/publications/2023-05/what-is-a-plo-public-law-outline.pdf" TargetMode="External"/><Relationship Id="rId53"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hyperlink" Target="https://www.signsofsafety.net/what-is-sofs/" TargetMode="External"/><Relationship Id="rId31" Type="http://schemas.openxmlformats.org/officeDocument/2006/relationships/hyperlink" Target="https://learning.nspcc.org.uk/research-resources/learning-from-case-reviews/disguised-compliance" TargetMode="External"/><Relationship Id="rId44" Type="http://schemas.openxmlformats.org/officeDocument/2006/relationships/hyperlink" Target="https://www.gov.wales/sites/default/files/publications/2022-07/more-than-just-words-action-plan-2022-2027.pdf" TargetMode="External"/><Relationship Id="rId52"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1989/41" TargetMode="External"/><Relationship Id="rId22" Type="http://schemas.openxmlformats.org/officeDocument/2006/relationships/hyperlink" Target="https://www.thesocialworkgraduate.com/post/systems-theory" TargetMode="External"/><Relationship Id="rId27" Type="http://schemas.openxmlformats.org/officeDocument/2006/relationships/hyperlink" Target="https://www.legislation.gov.uk/ukpga/1998/42/contents" TargetMode="External"/><Relationship Id="rId30" Type="http://schemas.openxmlformats.org/officeDocument/2006/relationships/hyperlink" Target="https://learning.nspcc.org.uk/research-resources/learning-from-case-reviews/multi-agency-working-information-sharing" TargetMode="External"/><Relationship Id="rId35" Type="http://schemas.openxmlformats.org/officeDocument/2006/relationships/hyperlink" Target="https://safeguarding.wales" TargetMode="External"/><Relationship Id="rId43" Type="http://schemas.openxmlformats.org/officeDocument/2006/relationships/hyperlink" Target="https://www.gov.wales/working-together-safeguard-people-code-safeguarding-practice" TargetMode="External"/><Relationship Id="rId48" Type="http://schemas.openxmlformats.org/officeDocument/2006/relationships/hyperlink" Target="mailto:Claire.Turner@powys.gov.uk" TargetMode="External"/><Relationship Id="rId56"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image" Target="media/image2.jpg"/><Relationship Id="rId3" Type="http://schemas.openxmlformats.org/officeDocument/2006/relationships/customXml" Target="../customXml/item3.xml"/><Relationship Id="rId12" Type="http://schemas.openxmlformats.org/officeDocument/2006/relationships/hyperlink" Target="https://basw.co.uk/sites/default/files/resources/basw_123020-9_0.pdf" TargetMode="External"/><Relationship Id="rId17" Type="http://schemas.openxmlformats.org/officeDocument/2006/relationships/hyperlink" Target="https://www.legislation.gov.uk/ukpga/2018/12/contents/enacted" TargetMode="External"/><Relationship Id="rId25" Type="http://schemas.openxmlformats.org/officeDocument/2006/relationships/hyperlink" Target="https://www.mysocialworknews.com/article/how-to-use-gibbs-reflective-cycle" TargetMode="External"/><Relationship Id="rId33" Type="http://schemas.openxmlformats.org/officeDocument/2006/relationships/hyperlink" Target="https://socialcare.wales/nos-areas/social-work" TargetMode="External"/><Relationship Id="rId38" Type="http://schemas.openxmlformats.org/officeDocument/2006/relationships/hyperlink" Target="https://sheltercymru.org.uk/housing-advice/paying-for-housing/the-benefit-cap/" TargetMode="External"/><Relationship Id="rId46" Type="http://schemas.openxmlformats.org/officeDocument/2006/relationships/hyperlink" Target="https://www.gov.wales/suspected-cancer-pathway-guidelines-whc202407" TargetMode="External"/><Relationship Id="rId20" Type="http://schemas.openxmlformats.org/officeDocument/2006/relationships/hyperlink" Target="https://www.legislation.gov.uk/ukpga/2010/15" TargetMode="External"/><Relationship Id="rId41" Type="http://schemas.openxmlformats.org/officeDocument/2006/relationships/hyperlink" Target="https://www.ohchr.org/en/instruments-mechanisms/instruments/convention-rights-child"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gov.uk/government/publications/childcare-shared-care-and-well-being-outcomes-for-families/shared-care-fathers-involvement-in-care-and-family-well-being-outcomes-a-literature-review" TargetMode="External"/><Relationship Id="rId23" Type="http://schemas.openxmlformats.org/officeDocument/2006/relationships/hyperlink" Target="https://www.gdpreu.org/differences-between-the-uk-and-eu-gdpr-regulations/" TargetMode="External"/><Relationship Id="rId28" Type="http://schemas.openxmlformats.org/officeDocument/2006/relationships/hyperlink" Target="https://basw.co.uk/policy-and-practice/resources/relationship-based-practice-emergent-themes-social-work-literature" TargetMode="External"/><Relationship Id="rId36" Type="http://schemas.openxmlformats.org/officeDocument/2006/relationships/hyperlink" Target="https://socialcare.wales/cms-assets/documents/hub-downloads/Section-1b-A-Child-Centred-Approach.pptx" TargetMode="External"/><Relationship Id="rId49" Type="http://schemas.openxmlformats.org/officeDocument/2006/relationships/hyperlink" Target="mailto:kate.wilson@powy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17</Pages>
  <Words>3365</Words>
  <Characters>27905</Characters>
  <Application>Microsoft Office Word</Application>
  <DocSecurity>0</DocSecurity>
  <Lines>634</Lines>
  <Paragraphs>203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Rebecca Parker</cp:lastModifiedBy>
  <cp:revision>166</cp:revision>
  <cp:lastPrinted>2020-02-11T19:20:00Z</cp:lastPrinted>
  <dcterms:created xsi:type="dcterms:W3CDTF">2022-09-29T11:36:00Z</dcterms:created>
  <dcterms:modified xsi:type="dcterms:W3CDTF">2026-02-25T10:19:00Z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