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415156" w14:textId="77777777" w:rsidR="00125579" w:rsidRDefault="00005BCF" w:rsidP="00945989">
      <w:pPr>
        <w:spacing w:line="360" w:lineRule="auto"/>
        <w:jc w:val="center"/>
        <w:rPr>
          <w:b/>
          <w:sz w:val="36"/>
          <w:u w:val="single"/>
        </w:rPr>
      </w:pPr>
      <w:r>
        <w:rPr>
          <w:b/>
          <w:sz w:val="36"/>
          <w:u w:val="single"/>
        </w:rPr>
        <w:t xml:space="preserve">Study skills assignment </w:t>
      </w:r>
    </w:p>
    <w:p w14:paraId="5CDA47D4" w14:textId="77777777" w:rsidR="00005BCF" w:rsidRDefault="00005BCF" w:rsidP="00945989">
      <w:pPr>
        <w:spacing w:line="360" w:lineRule="auto"/>
        <w:jc w:val="center"/>
        <w:rPr>
          <w:b/>
          <w:sz w:val="36"/>
          <w:u w:val="single"/>
        </w:rPr>
      </w:pPr>
    </w:p>
    <w:p w14:paraId="3D0265F5" w14:textId="606B23CA" w:rsidR="00005BCF" w:rsidRPr="007B4454" w:rsidRDefault="00005BCF" w:rsidP="007B4454">
      <w:pPr>
        <w:spacing w:line="480" w:lineRule="auto"/>
        <w:rPr>
          <w:rFonts w:ascii="Arial" w:hAnsi="Arial" w:cs="Arial"/>
          <w:u w:val="single"/>
        </w:rPr>
      </w:pPr>
      <w:r w:rsidRPr="007B4454">
        <w:rPr>
          <w:rFonts w:ascii="Arial" w:hAnsi="Arial" w:cs="Arial"/>
          <w:u w:val="single"/>
        </w:rPr>
        <w:t>Part 1</w:t>
      </w:r>
    </w:p>
    <w:p w14:paraId="200E4EF5" w14:textId="55D132A5" w:rsidR="00005BCF" w:rsidRPr="007B4454" w:rsidRDefault="00005BCF" w:rsidP="007B4454">
      <w:pPr>
        <w:spacing w:line="480" w:lineRule="auto"/>
        <w:rPr>
          <w:rFonts w:ascii="Arial" w:hAnsi="Arial" w:cs="Arial"/>
        </w:rPr>
      </w:pPr>
      <w:r w:rsidRPr="007B4454">
        <w:rPr>
          <w:rFonts w:ascii="Arial" w:hAnsi="Arial" w:cs="Arial"/>
        </w:rPr>
        <w:t>In Iceland and other countries, a-like, they think it’s really important that children are playing outdoors. Some government wrote papers</w:t>
      </w:r>
      <w:r w:rsidR="006A0424" w:rsidRPr="007B4454">
        <w:rPr>
          <w:rFonts w:ascii="Arial" w:hAnsi="Arial" w:cs="Arial"/>
        </w:rPr>
        <w:t xml:space="preserve"> </w:t>
      </w:r>
      <w:r w:rsidRPr="007B4454">
        <w:rPr>
          <w:rFonts w:ascii="Arial" w:hAnsi="Arial" w:cs="Arial"/>
        </w:rPr>
        <w:t>say</w:t>
      </w:r>
      <w:r w:rsidR="006A0424" w:rsidRPr="007B4454">
        <w:rPr>
          <w:rFonts w:ascii="Arial" w:hAnsi="Arial" w:cs="Arial"/>
        </w:rPr>
        <w:t>,</w:t>
      </w:r>
      <w:r w:rsidRPr="007B4454">
        <w:rPr>
          <w:rFonts w:ascii="Arial" w:hAnsi="Arial" w:cs="Arial"/>
        </w:rPr>
        <w:t xml:space="preserve"> that going outdoors is good for children. In the curriculum guidelines, there is a large section on outdoor learning environment being a place for children to learn about the natural world, exercise and for healthy leaving (</w:t>
      </w:r>
      <w:proofErr w:type="spellStart"/>
      <w:r w:rsidRPr="007B4454">
        <w:rPr>
          <w:rFonts w:ascii="Arial" w:hAnsi="Arial" w:cs="Arial"/>
        </w:rPr>
        <w:t>Norodahl</w:t>
      </w:r>
      <w:proofErr w:type="spellEnd"/>
      <w:r w:rsidRPr="007B4454">
        <w:rPr>
          <w:rFonts w:ascii="Arial" w:hAnsi="Arial" w:cs="Arial"/>
        </w:rPr>
        <w:t xml:space="preserve"> and </w:t>
      </w:r>
      <w:proofErr w:type="spellStart"/>
      <w:r w:rsidRPr="007B4454">
        <w:rPr>
          <w:rFonts w:ascii="Arial" w:hAnsi="Arial" w:cs="Arial"/>
        </w:rPr>
        <w:t>Johannesson</w:t>
      </w:r>
      <w:proofErr w:type="spellEnd"/>
      <w:r w:rsidRPr="007B4454">
        <w:rPr>
          <w:rFonts w:ascii="Arial" w:hAnsi="Arial" w:cs="Arial"/>
        </w:rPr>
        <w:t xml:space="preserve"> 2013).</w:t>
      </w:r>
    </w:p>
    <w:p w14:paraId="5FF7D682" w14:textId="77777777" w:rsidR="00005BCF" w:rsidRPr="007B4454" w:rsidRDefault="00005BCF" w:rsidP="007B4454">
      <w:pPr>
        <w:spacing w:line="480" w:lineRule="auto"/>
        <w:rPr>
          <w:rFonts w:ascii="Arial" w:hAnsi="Arial" w:cs="Arial"/>
        </w:rPr>
      </w:pPr>
    </w:p>
    <w:p w14:paraId="41ED1A55" w14:textId="48A73020" w:rsidR="00005BCF" w:rsidRPr="007B4454" w:rsidRDefault="00005BCF" w:rsidP="007B4454">
      <w:pPr>
        <w:spacing w:line="480" w:lineRule="auto"/>
        <w:rPr>
          <w:rFonts w:ascii="Arial" w:hAnsi="Arial" w:cs="Arial"/>
        </w:rPr>
      </w:pPr>
      <w:r w:rsidRPr="007B4454">
        <w:rPr>
          <w:rFonts w:ascii="Arial" w:hAnsi="Arial" w:cs="Arial"/>
        </w:rPr>
        <w:t xml:space="preserve">This emphasis on outdoor education has been around for a long time in Iceland. Children aged </w:t>
      </w:r>
      <w:r w:rsidR="002A12E4" w:rsidRPr="007B4454">
        <w:rPr>
          <w:rFonts w:ascii="Arial" w:hAnsi="Arial" w:cs="Arial"/>
        </w:rPr>
        <w:t>one</w:t>
      </w:r>
      <w:r w:rsidRPr="007B4454">
        <w:rPr>
          <w:rFonts w:ascii="Arial" w:hAnsi="Arial" w:cs="Arial"/>
        </w:rPr>
        <w:t xml:space="preserve"> to </w:t>
      </w:r>
      <w:r w:rsidR="002A12E4" w:rsidRPr="007B4454">
        <w:rPr>
          <w:rFonts w:ascii="Arial" w:hAnsi="Arial" w:cs="Arial"/>
        </w:rPr>
        <w:t>six</w:t>
      </w:r>
      <w:r w:rsidR="006A0424" w:rsidRPr="007B4454">
        <w:rPr>
          <w:rFonts w:ascii="Arial" w:hAnsi="Arial" w:cs="Arial"/>
        </w:rPr>
        <w:t xml:space="preserve"> </w:t>
      </w:r>
      <w:r w:rsidRPr="007B4454">
        <w:rPr>
          <w:rFonts w:ascii="Arial" w:hAnsi="Arial" w:cs="Arial"/>
        </w:rPr>
        <w:t xml:space="preserve">play outside every day, in schools with children aged </w:t>
      </w:r>
      <w:r w:rsidR="002A12E4" w:rsidRPr="007B4454">
        <w:rPr>
          <w:rFonts w:ascii="Arial" w:hAnsi="Arial" w:cs="Arial"/>
        </w:rPr>
        <w:t xml:space="preserve">six </w:t>
      </w:r>
      <w:r w:rsidRPr="007B4454">
        <w:rPr>
          <w:rFonts w:ascii="Arial" w:hAnsi="Arial" w:cs="Arial"/>
        </w:rPr>
        <w:t xml:space="preserve">to </w:t>
      </w:r>
      <w:r w:rsidR="002A12E4" w:rsidRPr="007B4454">
        <w:rPr>
          <w:rFonts w:ascii="Arial" w:hAnsi="Arial" w:cs="Arial"/>
        </w:rPr>
        <w:t>sixteen</w:t>
      </w:r>
      <w:r w:rsidRPr="007B4454">
        <w:rPr>
          <w:rFonts w:ascii="Arial" w:hAnsi="Arial" w:cs="Arial"/>
        </w:rPr>
        <w:t xml:space="preserve"> they only play outside at br</w:t>
      </w:r>
      <w:r w:rsidR="006A0424" w:rsidRPr="007B4454">
        <w:rPr>
          <w:rFonts w:ascii="Arial" w:hAnsi="Arial" w:cs="Arial"/>
        </w:rPr>
        <w:t>eak</w:t>
      </w:r>
      <w:r w:rsidRPr="007B4454">
        <w:rPr>
          <w:rFonts w:ascii="Arial" w:hAnsi="Arial" w:cs="Arial"/>
        </w:rPr>
        <w:t xml:space="preserve"> with friends. We don’t know much about what the teachers do outside to help learning, but I believe </w:t>
      </w:r>
      <w:r w:rsidR="006A0424" w:rsidRPr="007B4454">
        <w:rPr>
          <w:rFonts w:ascii="Arial" w:hAnsi="Arial" w:cs="Arial"/>
        </w:rPr>
        <w:t>it’s</w:t>
      </w:r>
      <w:r w:rsidRPr="007B4454">
        <w:rPr>
          <w:rFonts w:ascii="Arial" w:hAnsi="Arial" w:cs="Arial"/>
        </w:rPr>
        <w:t xml:space="preserve"> very dependent on the teacher</w:t>
      </w:r>
      <w:r w:rsidR="006A0424" w:rsidRPr="007B4454">
        <w:rPr>
          <w:rFonts w:ascii="Arial" w:hAnsi="Arial" w:cs="Arial"/>
        </w:rPr>
        <w:t>,</w:t>
      </w:r>
      <w:r w:rsidRPr="007B4454">
        <w:rPr>
          <w:rFonts w:ascii="Arial" w:hAnsi="Arial" w:cs="Arial"/>
        </w:rPr>
        <w:t xml:space="preserve"> and the school </w:t>
      </w:r>
      <w:r w:rsidR="006A0424" w:rsidRPr="007B4454">
        <w:rPr>
          <w:rFonts w:ascii="Arial" w:hAnsi="Arial" w:cs="Arial"/>
        </w:rPr>
        <w:t>they’re</w:t>
      </w:r>
      <w:r w:rsidRPr="007B4454">
        <w:rPr>
          <w:rFonts w:ascii="Arial" w:hAnsi="Arial" w:cs="Arial"/>
        </w:rPr>
        <w:t xml:space="preserve"> in. There are signs in Iceland that teachers are using outdoor learning more than they used to. In Reykjavik (the capital</w:t>
      </w:r>
      <w:r w:rsidR="006A0424" w:rsidRPr="007B4454">
        <w:rPr>
          <w:rFonts w:ascii="Arial" w:hAnsi="Arial" w:cs="Arial"/>
        </w:rPr>
        <w:t xml:space="preserve"> of Iceland</w:t>
      </w:r>
      <w:r w:rsidRPr="007B4454">
        <w:rPr>
          <w:rFonts w:ascii="Arial" w:hAnsi="Arial" w:cs="Arial"/>
        </w:rPr>
        <w:t>) 70% of schools say they take part in outdoor learning regularly (</w:t>
      </w:r>
      <w:proofErr w:type="spellStart"/>
      <w:r w:rsidRPr="007B4454">
        <w:rPr>
          <w:rFonts w:ascii="Arial" w:hAnsi="Arial" w:cs="Arial"/>
        </w:rPr>
        <w:t>Oladottir</w:t>
      </w:r>
      <w:proofErr w:type="spellEnd"/>
      <w:r w:rsidRPr="007B4454">
        <w:rPr>
          <w:rFonts w:ascii="Arial" w:hAnsi="Arial" w:cs="Arial"/>
        </w:rPr>
        <w:t>, 2008)</w:t>
      </w:r>
    </w:p>
    <w:p w14:paraId="1BF8543C" w14:textId="20C43C51" w:rsidR="006A0424" w:rsidRPr="007B4454" w:rsidRDefault="006A0424" w:rsidP="007B4454">
      <w:pPr>
        <w:spacing w:line="480" w:lineRule="auto"/>
        <w:rPr>
          <w:rFonts w:ascii="Arial" w:hAnsi="Arial" w:cs="Arial"/>
        </w:rPr>
      </w:pPr>
    </w:p>
    <w:p w14:paraId="234AC3F2" w14:textId="434E870B" w:rsidR="006A0424" w:rsidRPr="007B4454" w:rsidRDefault="006A0424" w:rsidP="007B4454">
      <w:pPr>
        <w:spacing w:line="480" w:lineRule="auto"/>
        <w:rPr>
          <w:rFonts w:ascii="Arial" w:hAnsi="Arial" w:cs="Arial"/>
        </w:rPr>
      </w:pPr>
      <w:r w:rsidRPr="007B4454">
        <w:rPr>
          <w:rFonts w:ascii="Arial" w:hAnsi="Arial" w:cs="Arial"/>
        </w:rPr>
        <w:t>Adapted from:</w:t>
      </w:r>
    </w:p>
    <w:p w14:paraId="433EE37B" w14:textId="77777777" w:rsidR="006A0424" w:rsidRPr="007B4454" w:rsidRDefault="006A0424" w:rsidP="007B4454">
      <w:pPr>
        <w:pStyle w:val="NormalWeb"/>
        <w:shd w:val="clear" w:color="auto" w:fill="FFFFFF"/>
        <w:spacing w:line="480" w:lineRule="auto"/>
        <w:rPr>
          <w:rFonts w:ascii="Arial" w:hAnsi="Arial" w:cs="Arial"/>
        </w:rPr>
      </w:pPr>
      <w:proofErr w:type="spellStart"/>
      <w:r w:rsidRPr="007B4454">
        <w:rPr>
          <w:rFonts w:ascii="Arial" w:hAnsi="Arial" w:cs="Arial"/>
        </w:rPr>
        <w:t>Noradahl</w:t>
      </w:r>
      <w:proofErr w:type="spellEnd"/>
      <w:r w:rsidRPr="007B4454">
        <w:rPr>
          <w:rFonts w:ascii="Arial" w:hAnsi="Arial" w:cs="Arial"/>
        </w:rPr>
        <w:t xml:space="preserve">, K. and </w:t>
      </w:r>
      <w:proofErr w:type="spellStart"/>
      <w:r w:rsidRPr="007B4454">
        <w:rPr>
          <w:rFonts w:ascii="Arial" w:hAnsi="Arial" w:cs="Arial"/>
        </w:rPr>
        <w:t>Johannesson</w:t>
      </w:r>
      <w:proofErr w:type="spellEnd"/>
      <w:r w:rsidRPr="007B4454">
        <w:rPr>
          <w:rFonts w:ascii="Arial" w:hAnsi="Arial" w:cs="Arial"/>
        </w:rPr>
        <w:t xml:space="preserve">, I. (2014) ‘Icelandic teachers’ views of using the outdoors’ </w:t>
      </w:r>
    </w:p>
    <w:p w14:paraId="5EA9ADC3" w14:textId="77777777" w:rsidR="006A0424" w:rsidRPr="007B4454" w:rsidRDefault="006A0424" w:rsidP="007B4454">
      <w:pPr>
        <w:pStyle w:val="NormalWeb"/>
        <w:shd w:val="clear" w:color="auto" w:fill="FFFFFF"/>
        <w:spacing w:line="480" w:lineRule="auto"/>
        <w:rPr>
          <w:rFonts w:ascii="Arial" w:hAnsi="Arial" w:cs="Arial"/>
        </w:rPr>
      </w:pPr>
      <w:r w:rsidRPr="007B4454">
        <w:rPr>
          <w:rFonts w:ascii="Arial" w:hAnsi="Arial" w:cs="Arial"/>
          <w:i/>
          <w:iCs/>
        </w:rPr>
        <w:t xml:space="preserve">Education 3-13: International Journal of Primary, Elementary and Early Years Education. Vol 44, No. 4, September 2014, 391-406. </w:t>
      </w:r>
    </w:p>
    <w:p w14:paraId="32082B5B" w14:textId="77777777" w:rsidR="006A0424" w:rsidRPr="007B4454" w:rsidRDefault="006A0424" w:rsidP="007B4454">
      <w:pPr>
        <w:spacing w:line="480" w:lineRule="auto"/>
        <w:rPr>
          <w:rFonts w:ascii="Arial" w:hAnsi="Arial" w:cs="Arial"/>
        </w:rPr>
      </w:pPr>
      <w:bookmarkStart w:id="0" w:name="_GoBack"/>
      <w:bookmarkEnd w:id="0"/>
    </w:p>
    <w:p w14:paraId="0EE9E8A6" w14:textId="3E8EDA95" w:rsidR="000F6102" w:rsidRPr="007B4454" w:rsidRDefault="000F6102" w:rsidP="007B4454">
      <w:pPr>
        <w:spacing w:line="480" w:lineRule="auto"/>
        <w:rPr>
          <w:rFonts w:ascii="Arial" w:hAnsi="Arial" w:cs="Arial"/>
        </w:rPr>
      </w:pPr>
    </w:p>
    <w:p w14:paraId="09645B67" w14:textId="6BCAFAC0" w:rsidR="000F6102" w:rsidRPr="007B4454" w:rsidRDefault="000F6102" w:rsidP="007B4454">
      <w:pPr>
        <w:spacing w:line="480" w:lineRule="auto"/>
        <w:rPr>
          <w:rFonts w:ascii="Arial" w:hAnsi="Arial" w:cs="Arial"/>
          <w:u w:val="single"/>
        </w:rPr>
      </w:pPr>
      <w:r w:rsidRPr="007B4454">
        <w:rPr>
          <w:rFonts w:ascii="Arial" w:hAnsi="Arial" w:cs="Arial"/>
          <w:u w:val="single"/>
        </w:rPr>
        <w:t xml:space="preserve">Part 2a </w:t>
      </w:r>
    </w:p>
    <w:p w14:paraId="3A402BD1" w14:textId="0CE54643" w:rsidR="000F6102" w:rsidRPr="007B4454" w:rsidRDefault="000F6102" w:rsidP="007B4454">
      <w:pPr>
        <w:spacing w:line="480" w:lineRule="auto"/>
        <w:rPr>
          <w:rFonts w:ascii="Arial" w:hAnsi="Arial" w:cs="Arial"/>
        </w:rPr>
      </w:pPr>
    </w:p>
    <w:p w14:paraId="52C530FC" w14:textId="1AB1FF32" w:rsidR="000F6102" w:rsidRPr="007B4454" w:rsidRDefault="000F6102" w:rsidP="007B4454">
      <w:pPr>
        <w:spacing w:line="480" w:lineRule="auto"/>
        <w:rPr>
          <w:rFonts w:ascii="Arial" w:hAnsi="Arial" w:cs="Arial"/>
        </w:rPr>
      </w:pPr>
      <w:r w:rsidRPr="007B4454">
        <w:rPr>
          <w:rFonts w:ascii="Arial" w:hAnsi="Arial" w:cs="Arial"/>
        </w:rPr>
        <w:t>The following essay is about forest schools. A definition of forest schools has been made by the forest school network. As Murray and O’Brien</w:t>
      </w:r>
      <w:r w:rsidR="00945989" w:rsidRPr="007B4454">
        <w:rPr>
          <w:rFonts w:ascii="Arial" w:hAnsi="Arial" w:cs="Arial"/>
        </w:rPr>
        <w:t xml:space="preserve"> (2006) states: </w:t>
      </w:r>
    </w:p>
    <w:p w14:paraId="3997D158" w14:textId="11870233" w:rsidR="00945989" w:rsidRPr="007B4454" w:rsidRDefault="00945989" w:rsidP="007B4454">
      <w:pPr>
        <w:spacing w:line="480" w:lineRule="auto"/>
        <w:ind w:left="720"/>
        <w:rPr>
          <w:rFonts w:ascii="Arial" w:hAnsi="Arial" w:cs="Arial"/>
        </w:rPr>
      </w:pPr>
      <w:r w:rsidRPr="007B4454">
        <w:rPr>
          <w:rFonts w:ascii="Arial" w:hAnsi="Arial" w:cs="Arial"/>
        </w:rPr>
        <w:t xml:space="preserve">It is an inspirational process that offers children, young people and </w:t>
      </w:r>
      <w:r w:rsidR="007B4454" w:rsidRPr="007B4454">
        <w:rPr>
          <w:rFonts w:ascii="Arial" w:hAnsi="Arial" w:cs="Arial"/>
        </w:rPr>
        <w:t>adults’</w:t>
      </w:r>
      <w:r w:rsidRPr="007B4454">
        <w:rPr>
          <w:rFonts w:ascii="Arial" w:hAnsi="Arial" w:cs="Arial"/>
        </w:rPr>
        <w:t xml:space="preserve"> regular opportunities to achieve and develop confidence and </w:t>
      </w:r>
      <w:r w:rsidR="007B4454" w:rsidRPr="007B4454">
        <w:rPr>
          <w:rFonts w:ascii="Arial" w:hAnsi="Arial" w:cs="Arial"/>
        </w:rPr>
        <w:t>self-esteem</w:t>
      </w:r>
      <w:r w:rsidRPr="007B4454">
        <w:rPr>
          <w:rFonts w:ascii="Arial" w:hAnsi="Arial" w:cs="Arial"/>
        </w:rPr>
        <w:t xml:space="preserve"> through hands on learning experiences in a woodland environment implies (Murray and O’Brien, 2006).</w:t>
      </w:r>
    </w:p>
    <w:p w14:paraId="499AE3B9" w14:textId="561EFD4F" w:rsidR="00945989" w:rsidRPr="007B4454" w:rsidRDefault="00945989" w:rsidP="007B4454">
      <w:pPr>
        <w:spacing w:line="480" w:lineRule="auto"/>
        <w:ind w:left="720"/>
        <w:rPr>
          <w:rFonts w:ascii="Arial" w:hAnsi="Arial" w:cs="Arial"/>
        </w:rPr>
      </w:pPr>
    </w:p>
    <w:p w14:paraId="7DE89603" w14:textId="60D5B6CD" w:rsidR="00945989" w:rsidRPr="007B4454" w:rsidRDefault="00691DFE" w:rsidP="007B4454">
      <w:pPr>
        <w:spacing w:line="480" w:lineRule="auto"/>
        <w:rPr>
          <w:rFonts w:ascii="Arial" w:hAnsi="Arial" w:cs="Arial"/>
          <w:color w:val="70AD47" w:themeColor="accent6"/>
        </w:rPr>
      </w:pPr>
      <w:r w:rsidRPr="007B4454">
        <w:rPr>
          <w:rFonts w:ascii="Arial" w:hAnsi="Arial" w:cs="Arial"/>
        </w:rPr>
        <w:t>People are concerned that children in school</w:t>
      </w:r>
      <w:r w:rsidR="00373E74" w:rsidRPr="007B4454">
        <w:rPr>
          <w:rFonts w:ascii="Arial" w:hAnsi="Arial" w:cs="Arial"/>
        </w:rPr>
        <w:t>s,</w:t>
      </w:r>
      <w:r w:rsidRPr="007B4454">
        <w:rPr>
          <w:rFonts w:ascii="Arial" w:hAnsi="Arial" w:cs="Arial"/>
        </w:rPr>
        <w:t xml:space="preserve"> aren’t given the opportunity to go to woodlands and nature environments, like </w:t>
      </w:r>
      <w:r w:rsidR="00373E74" w:rsidRPr="007B4454">
        <w:rPr>
          <w:rFonts w:ascii="Arial" w:hAnsi="Arial" w:cs="Arial"/>
        </w:rPr>
        <w:t>their</w:t>
      </w:r>
      <w:r w:rsidRPr="007B4454">
        <w:rPr>
          <w:rFonts w:ascii="Arial" w:hAnsi="Arial" w:cs="Arial"/>
        </w:rPr>
        <w:t xml:space="preserve"> parents did when they were in school. </w:t>
      </w:r>
      <w:r w:rsidR="00373E74" w:rsidRPr="007B4454">
        <w:rPr>
          <w:rFonts w:ascii="Arial" w:hAnsi="Arial" w:cs="Arial"/>
        </w:rPr>
        <w:t>It’s</w:t>
      </w:r>
      <w:r w:rsidRPr="007B4454">
        <w:rPr>
          <w:rFonts w:ascii="Arial" w:hAnsi="Arial" w:cs="Arial"/>
        </w:rPr>
        <w:t xml:space="preserve"> said parents are </w:t>
      </w:r>
      <w:r w:rsidR="00373E74" w:rsidRPr="007B4454">
        <w:rPr>
          <w:rFonts w:ascii="Arial" w:hAnsi="Arial" w:cs="Arial"/>
        </w:rPr>
        <w:t>too</w:t>
      </w:r>
      <w:r w:rsidRPr="007B4454">
        <w:rPr>
          <w:rFonts w:ascii="Arial" w:hAnsi="Arial" w:cs="Arial"/>
        </w:rPr>
        <w:t xml:space="preserve"> worried </w:t>
      </w:r>
      <w:r w:rsidR="00373E74" w:rsidRPr="007B4454">
        <w:rPr>
          <w:rFonts w:ascii="Arial" w:hAnsi="Arial" w:cs="Arial"/>
        </w:rPr>
        <w:t>about something</w:t>
      </w:r>
      <w:r w:rsidRPr="007B4454">
        <w:rPr>
          <w:rFonts w:ascii="Arial" w:hAnsi="Arial" w:cs="Arial"/>
        </w:rPr>
        <w:t xml:space="preserve"> happen</w:t>
      </w:r>
      <w:r w:rsidR="00373E74" w:rsidRPr="007B4454">
        <w:rPr>
          <w:rFonts w:ascii="Arial" w:hAnsi="Arial" w:cs="Arial"/>
        </w:rPr>
        <w:t>ing</w:t>
      </w:r>
      <w:r w:rsidRPr="007B4454">
        <w:rPr>
          <w:rFonts w:ascii="Arial" w:hAnsi="Arial" w:cs="Arial"/>
        </w:rPr>
        <w:t xml:space="preserve"> to </w:t>
      </w:r>
      <w:r w:rsidR="00373E74" w:rsidRPr="007B4454">
        <w:rPr>
          <w:rFonts w:ascii="Arial" w:hAnsi="Arial" w:cs="Arial"/>
        </w:rPr>
        <w:t>their</w:t>
      </w:r>
      <w:r w:rsidRPr="007B4454">
        <w:rPr>
          <w:rFonts w:ascii="Arial" w:hAnsi="Arial" w:cs="Arial"/>
        </w:rPr>
        <w:t xml:space="preserve"> child</w:t>
      </w:r>
      <w:r w:rsidR="00373E74" w:rsidRPr="007B4454">
        <w:rPr>
          <w:rFonts w:ascii="Arial" w:hAnsi="Arial" w:cs="Arial"/>
        </w:rPr>
        <w:t>,</w:t>
      </w:r>
      <w:r w:rsidRPr="007B4454">
        <w:rPr>
          <w:rFonts w:ascii="Arial" w:hAnsi="Arial" w:cs="Arial"/>
        </w:rPr>
        <w:t xml:space="preserve"> and that indoor facilities have </w:t>
      </w:r>
      <w:r w:rsidR="00373E74" w:rsidRPr="007B4454">
        <w:rPr>
          <w:rFonts w:ascii="Arial" w:hAnsi="Arial" w:cs="Arial"/>
        </w:rPr>
        <w:t xml:space="preserve">plenty for the children to do </w:t>
      </w:r>
      <w:r w:rsidRPr="007B4454">
        <w:rPr>
          <w:rFonts w:ascii="Arial" w:hAnsi="Arial" w:cs="Arial"/>
        </w:rPr>
        <w:t xml:space="preserve">(Murray and O’Brian, 2006). There is also research to suggest, that if children </w:t>
      </w:r>
      <w:r w:rsidR="00373E74" w:rsidRPr="007B4454">
        <w:rPr>
          <w:rFonts w:ascii="Arial" w:hAnsi="Arial" w:cs="Arial"/>
        </w:rPr>
        <w:t>don’t</w:t>
      </w:r>
      <w:r w:rsidRPr="007B4454">
        <w:rPr>
          <w:rFonts w:ascii="Arial" w:hAnsi="Arial" w:cs="Arial"/>
        </w:rPr>
        <w:t xml:space="preserve"> go out in nature</w:t>
      </w:r>
      <w:r w:rsidR="00373E74" w:rsidRPr="007B4454">
        <w:rPr>
          <w:rFonts w:ascii="Arial" w:hAnsi="Arial" w:cs="Arial"/>
        </w:rPr>
        <w:t xml:space="preserve"> in their younger years</w:t>
      </w:r>
      <w:r w:rsidRPr="007B4454">
        <w:rPr>
          <w:rFonts w:ascii="Arial" w:hAnsi="Arial" w:cs="Arial"/>
        </w:rPr>
        <w:t>, they</w:t>
      </w:r>
      <w:r w:rsidR="00373E74" w:rsidRPr="007B4454">
        <w:rPr>
          <w:rFonts w:ascii="Arial" w:hAnsi="Arial" w:cs="Arial"/>
        </w:rPr>
        <w:t xml:space="preserve"> are less likely to when there older</w:t>
      </w:r>
      <w:r w:rsidRPr="007B4454">
        <w:rPr>
          <w:rFonts w:ascii="Arial" w:hAnsi="Arial" w:cs="Arial"/>
        </w:rPr>
        <w:t>.</w:t>
      </w:r>
      <w:r w:rsidR="00956981" w:rsidRPr="007B4454">
        <w:rPr>
          <w:rFonts w:ascii="Arial" w:hAnsi="Arial" w:cs="Arial"/>
        </w:rPr>
        <w:t xml:space="preserve"> </w:t>
      </w:r>
      <w:r w:rsidR="00373E74" w:rsidRPr="007B4454">
        <w:rPr>
          <w:rFonts w:ascii="Arial" w:hAnsi="Arial" w:cs="Arial"/>
        </w:rPr>
        <w:t xml:space="preserve">This results in </w:t>
      </w:r>
      <w:r w:rsidR="00956981" w:rsidRPr="007B4454">
        <w:rPr>
          <w:rFonts w:ascii="Arial" w:hAnsi="Arial" w:cs="Arial"/>
        </w:rPr>
        <w:t>miss</w:t>
      </w:r>
      <w:r w:rsidR="00373E74" w:rsidRPr="007B4454">
        <w:rPr>
          <w:rFonts w:ascii="Arial" w:hAnsi="Arial" w:cs="Arial"/>
        </w:rPr>
        <w:t>ing</w:t>
      </w:r>
      <w:r w:rsidR="00956981" w:rsidRPr="007B4454">
        <w:rPr>
          <w:rFonts w:ascii="Arial" w:hAnsi="Arial" w:cs="Arial"/>
        </w:rPr>
        <w:t xml:space="preserve"> out on physical and emotional benefits of access to nature </w:t>
      </w:r>
      <w:r w:rsidR="00956981" w:rsidRPr="007B4454">
        <w:rPr>
          <w:rFonts w:ascii="Arial" w:hAnsi="Arial" w:cs="Arial"/>
          <w:color w:val="000000" w:themeColor="text1"/>
        </w:rPr>
        <w:t xml:space="preserve">(Thompson </w:t>
      </w:r>
      <w:r w:rsidR="00D30802" w:rsidRPr="007B4454">
        <w:rPr>
          <w:rFonts w:ascii="Arial" w:hAnsi="Arial" w:cs="Arial"/>
          <w:color w:val="000000" w:themeColor="text1"/>
        </w:rPr>
        <w:t>et al</w:t>
      </w:r>
      <w:r w:rsidR="00956981" w:rsidRPr="007B4454">
        <w:rPr>
          <w:rFonts w:ascii="Arial" w:hAnsi="Arial" w:cs="Arial"/>
          <w:color w:val="000000" w:themeColor="text1"/>
        </w:rPr>
        <w:t xml:space="preserve">, 2004). Learning outdoors is very different to learning in a classroom environment, the welsh government are encouraging teachers to do forest </w:t>
      </w:r>
      <w:r w:rsidR="00373E74" w:rsidRPr="007B4454">
        <w:rPr>
          <w:rFonts w:ascii="Arial" w:hAnsi="Arial" w:cs="Arial"/>
          <w:color w:val="000000" w:themeColor="text1"/>
        </w:rPr>
        <w:t>activates</w:t>
      </w:r>
      <w:r w:rsidR="00956981" w:rsidRPr="007B4454">
        <w:rPr>
          <w:rFonts w:ascii="Arial" w:hAnsi="Arial" w:cs="Arial"/>
          <w:color w:val="000000" w:themeColor="text1"/>
        </w:rPr>
        <w:t xml:space="preserve"> in </w:t>
      </w:r>
      <w:r w:rsidR="00373E74" w:rsidRPr="007B4454">
        <w:rPr>
          <w:rFonts w:ascii="Arial" w:hAnsi="Arial" w:cs="Arial"/>
          <w:color w:val="000000" w:themeColor="text1"/>
        </w:rPr>
        <w:t>their</w:t>
      </w:r>
      <w:r w:rsidR="00956981" w:rsidRPr="007B4454">
        <w:rPr>
          <w:rFonts w:ascii="Arial" w:hAnsi="Arial" w:cs="Arial"/>
          <w:color w:val="000000" w:themeColor="text1"/>
        </w:rPr>
        <w:t xml:space="preserve"> own schools</w:t>
      </w:r>
      <w:r w:rsidR="007D329A" w:rsidRPr="007B4454">
        <w:rPr>
          <w:rFonts w:ascii="Arial" w:hAnsi="Arial" w:cs="Arial"/>
          <w:color w:val="000000" w:themeColor="text1"/>
        </w:rPr>
        <w:t>, esp</w:t>
      </w:r>
      <w:r w:rsidR="007B4454" w:rsidRPr="007B4454">
        <w:rPr>
          <w:rFonts w:ascii="Arial" w:hAnsi="Arial" w:cs="Arial"/>
          <w:color w:val="000000" w:themeColor="text1"/>
        </w:rPr>
        <w:t>ecially</w:t>
      </w:r>
      <w:r w:rsidR="007D329A" w:rsidRPr="007B4454">
        <w:rPr>
          <w:rFonts w:ascii="Arial" w:hAnsi="Arial" w:cs="Arial"/>
          <w:color w:val="000000" w:themeColor="text1"/>
        </w:rPr>
        <w:t xml:space="preserve"> in the foundation phase (Welsh assembly government, 2009) </w:t>
      </w:r>
    </w:p>
    <w:p w14:paraId="70D8B2D1" w14:textId="7241868B" w:rsidR="00EB0FE9" w:rsidRPr="007B4454" w:rsidRDefault="0017370C" w:rsidP="007B4454">
      <w:pPr>
        <w:spacing w:line="480" w:lineRule="auto"/>
        <w:rPr>
          <w:rFonts w:ascii="Arial" w:hAnsi="Arial" w:cs="Arial"/>
          <w:b/>
          <w:color w:val="000000" w:themeColor="text1"/>
          <w:u w:val="single"/>
        </w:rPr>
      </w:pPr>
      <w:r w:rsidRPr="007B4454">
        <w:rPr>
          <w:rFonts w:ascii="Arial" w:hAnsi="Arial" w:cs="Arial"/>
          <w:b/>
          <w:color w:val="000000" w:themeColor="text1"/>
          <w:u w:val="single"/>
        </w:rPr>
        <w:t>Reference list</w:t>
      </w:r>
    </w:p>
    <w:p w14:paraId="7D1EC853" w14:textId="6FA89239" w:rsidR="0017370C" w:rsidRPr="0080229F" w:rsidRDefault="0017370C" w:rsidP="007B4454">
      <w:pPr>
        <w:pStyle w:val="NormalWeb"/>
        <w:shd w:val="clear" w:color="auto" w:fill="FFFFFF"/>
        <w:spacing w:line="480" w:lineRule="auto"/>
        <w:rPr>
          <w:rFonts w:ascii="Arial" w:hAnsi="Arial" w:cs="Arial"/>
          <w:color w:val="000000" w:themeColor="text1"/>
        </w:rPr>
      </w:pPr>
      <w:r w:rsidRPr="0080229F">
        <w:rPr>
          <w:rFonts w:ascii="Arial" w:hAnsi="Arial" w:cs="Arial"/>
          <w:color w:val="000000" w:themeColor="text1"/>
        </w:rPr>
        <w:t xml:space="preserve">Welsh assembly government. Outdoor Learning Handbook. Cardiff: 2009. WAG. </w:t>
      </w:r>
    </w:p>
    <w:p w14:paraId="20F8143C" w14:textId="77777777" w:rsidR="0017370C" w:rsidRPr="0080229F" w:rsidRDefault="0017370C" w:rsidP="007B4454">
      <w:pPr>
        <w:pStyle w:val="NormalWeb"/>
        <w:shd w:val="clear" w:color="auto" w:fill="FFFFFF"/>
        <w:spacing w:line="480" w:lineRule="auto"/>
        <w:rPr>
          <w:rFonts w:ascii="Arial" w:hAnsi="Arial" w:cs="Arial"/>
          <w:color w:val="000000" w:themeColor="text1"/>
        </w:rPr>
      </w:pPr>
      <w:r w:rsidRPr="0080229F">
        <w:rPr>
          <w:rFonts w:ascii="Arial" w:hAnsi="Arial" w:cs="Arial"/>
          <w:color w:val="000000" w:themeColor="text1"/>
        </w:rPr>
        <w:lastRenderedPageBreak/>
        <w:t xml:space="preserve">Ward Thompson, C., Aspinall, P., Bell, S., Findlay, C., </w:t>
      </w:r>
      <w:proofErr w:type="spellStart"/>
      <w:r w:rsidRPr="0080229F">
        <w:rPr>
          <w:rFonts w:ascii="Arial" w:hAnsi="Arial" w:cs="Arial"/>
          <w:color w:val="000000" w:themeColor="text1"/>
        </w:rPr>
        <w:t>Wherrett</w:t>
      </w:r>
      <w:proofErr w:type="spellEnd"/>
      <w:r w:rsidRPr="0080229F">
        <w:rPr>
          <w:rFonts w:ascii="Arial" w:hAnsi="Arial" w:cs="Arial"/>
          <w:color w:val="000000" w:themeColor="text1"/>
        </w:rPr>
        <w:t xml:space="preserve">, J. and </w:t>
      </w:r>
      <w:proofErr w:type="spellStart"/>
      <w:r w:rsidRPr="0080229F">
        <w:rPr>
          <w:rFonts w:ascii="Arial" w:hAnsi="Arial" w:cs="Arial"/>
          <w:color w:val="000000" w:themeColor="text1"/>
        </w:rPr>
        <w:t>Travlou</w:t>
      </w:r>
      <w:proofErr w:type="spellEnd"/>
      <w:r w:rsidRPr="0080229F">
        <w:rPr>
          <w:rFonts w:ascii="Arial" w:hAnsi="Arial" w:cs="Arial"/>
          <w:color w:val="000000" w:themeColor="text1"/>
        </w:rPr>
        <w:t xml:space="preserve">, P. Open space and social inclusion: Local woodland use in central Scotland. Report to the Forestry Commission, Edinburgh, 2004. </w:t>
      </w:r>
    </w:p>
    <w:p w14:paraId="682D13D7" w14:textId="04AB71BC" w:rsidR="0017370C" w:rsidRPr="0080229F" w:rsidRDefault="0017370C" w:rsidP="007B4454">
      <w:pPr>
        <w:pStyle w:val="NormalWeb"/>
        <w:shd w:val="clear" w:color="auto" w:fill="FFFFFF"/>
        <w:spacing w:line="480" w:lineRule="auto"/>
        <w:rPr>
          <w:rFonts w:ascii="Arial" w:hAnsi="Arial" w:cs="Arial"/>
          <w:color w:val="000000" w:themeColor="text1"/>
        </w:rPr>
      </w:pPr>
      <w:r w:rsidRPr="0080229F">
        <w:rPr>
          <w:rFonts w:ascii="Arial" w:hAnsi="Arial" w:cs="Arial"/>
          <w:color w:val="000000" w:themeColor="text1"/>
        </w:rPr>
        <w:t>E. O'Brien and R. Murray, A marvellous opportunity for children to learn: A participatory evaluation of Forest School in England and Wales, Farnham: Forest Research 2006.</w:t>
      </w:r>
    </w:p>
    <w:p w14:paraId="7C27DEBF" w14:textId="62C7510B" w:rsidR="00EB0FE9" w:rsidRDefault="00EB0FE9" w:rsidP="007B4454">
      <w:pPr>
        <w:spacing w:line="480" w:lineRule="auto"/>
        <w:rPr>
          <w:rFonts w:ascii="Arial" w:hAnsi="Arial" w:cs="Arial"/>
          <w:color w:val="000000" w:themeColor="text1"/>
        </w:rPr>
      </w:pPr>
      <w:r w:rsidRPr="007B4454">
        <w:rPr>
          <w:rFonts w:ascii="Arial" w:hAnsi="Arial" w:cs="Arial"/>
          <w:color w:val="000000" w:themeColor="text1"/>
          <w:u w:val="single"/>
        </w:rPr>
        <w:t>Part 2b</w:t>
      </w:r>
      <w:r w:rsidR="00B12668" w:rsidRPr="007B4454">
        <w:rPr>
          <w:rFonts w:ascii="Arial" w:hAnsi="Arial" w:cs="Arial"/>
          <w:color w:val="000000" w:themeColor="text1"/>
          <w:u w:val="single"/>
        </w:rPr>
        <w:t xml:space="preserve"> </w:t>
      </w:r>
    </w:p>
    <w:p w14:paraId="072D7A9B" w14:textId="00B1E82A" w:rsidR="007B4454" w:rsidRPr="007B4454" w:rsidRDefault="007B4454" w:rsidP="007B4454">
      <w:pPr>
        <w:spacing w:line="480" w:lineRule="auto"/>
        <w:rPr>
          <w:rFonts w:ascii="Arial" w:hAnsi="Arial" w:cs="Arial"/>
          <w:b/>
          <w:color w:val="000000" w:themeColor="text1"/>
          <w:u w:val="single"/>
        </w:rPr>
      </w:pPr>
      <w:r w:rsidRPr="007B4454">
        <w:rPr>
          <w:rFonts w:ascii="Arial" w:hAnsi="Arial" w:cs="Arial"/>
          <w:b/>
          <w:color w:val="000000" w:themeColor="text1"/>
          <w:u w:val="single"/>
        </w:rPr>
        <w:t>1.</w:t>
      </w:r>
    </w:p>
    <w:p w14:paraId="67375015" w14:textId="4E1A3B9C" w:rsidR="00EB0FE9" w:rsidRPr="007B4454" w:rsidRDefault="00EB0FE9" w:rsidP="007B4454">
      <w:pPr>
        <w:spacing w:line="480" w:lineRule="auto"/>
        <w:rPr>
          <w:rFonts w:ascii="Arial" w:hAnsi="Arial" w:cs="Arial"/>
          <w:color w:val="000000" w:themeColor="text1"/>
        </w:rPr>
      </w:pPr>
      <w:r w:rsidRPr="007B4454">
        <w:rPr>
          <w:rFonts w:ascii="Arial" w:hAnsi="Arial" w:cs="Arial"/>
          <w:color w:val="000000" w:themeColor="text1"/>
        </w:rPr>
        <w:t>If you fail to acknowledge the source of yo</w:t>
      </w:r>
      <w:r w:rsidR="00C85C58" w:rsidRPr="007B4454">
        <w:rPr>
          <w:rFonts w:ascii="Arial" w:hAnsi="Arial" w:cs="Arial"/>
          <w:color w:val="000000" w:themeColor="text1"/>
        </w:rPr>
        <w:t xml:space="preserve">ur </w:t>
      </w:r>
      <w:r w:rsidRPr="007B4454">
        <w:rPr>
          <w:rFonts w:ascii="Arial" w:hAnsi="Arial" w:cs="Arial"/>
          <w:color w:val="000000" w:themeColor="text1"/>
        </w:rPr>
        <w:t xml:space="preserve">information in academic writing, you will be accused of plagiarism. </w:t>
      </w:r>
      <w:r w:rsidR="007B4454">
        <w:rPr>
          <w:rFonts w:ascii="Arial" w:hAnsi="Arial" w:cs="Arial"/>
          <w:color w:val="000000" w:themeColor="text1"/>
        </w:rPr>
        <w:t xml:space="preserve">As stated by Lewis (2019) </w:t>
      </w:r>
      <w:r w:rsidR="007B4454" w:rsidRPr="007B4454">
        <w:rPr>
          <w:rFonts w:ascii="Arial" w:hAnsi="Arial" w:cs="Arial"/>
          <w:color w:val="000000" w:themeColor="text1"/>
        </w:rPr>
        <w:t>It is</w:t>
      </w:r>
      <w:r w:rsidRPr="007B4454">
        <w:rPr>
          <w:rFonts w:ascii="Arial" w:hAnsi="Arial" w:cs="Arial"/>
          <w:color w:val="000000" w:themeColor="text1"/>
        </w:rPr>
        <w:t xml:space="preserve"> important to avoid plagiarism</w:t>
      </w:r>
      <w:r w:rsidR="00C85C58" w:rsidRPr="007B4454">
        <w:rPr>
          <w:rFonts w:ascii="Arial" w:hAnsi="Arial" w:cs="Arial"/>
          <w:color w:val="000000" w:themeColor="text1"/>
        </w:rPr>
        <w:t xml:space="preserve"> as the university will apply penalties</w:t>
      </w:r>
      <w:r w:rsidR="007B4454" w:rsidRPr="007B4454">
        <w:rPr>
          <w:rFonts w:ascii="Arial" w:hAnsi="Arial" w:cs="Arial"/>
          <w:color w:val="000000" w:themeColor="text1"/>
        </w:rPr>
        <w:t>,</w:t>
      </w:r>
      <w:r w:rsidR="00C85C58" w:rsidRPr="007B4454">
        <w:rPr>
          <w:rFonts w:ascii="Arial" w:hAnsi="Arial" w:cs="Arial"/>
          <w:color w:val="000000" w:themeColor="text1"/>
        </w:rPr>
        <w:t xml:space="preserve"> ranging in severity.</w:t>
      </w:r>
    </w:p>
    <w:p w14:paraId="4208C886" w14:textId="70C3005C" w:rsidR="007B4454" w:rsidRPr="007B4454" w:rsidRDefault="007B4454" w:rsidP="007B4454">
      <w:pPr>
        <w:spacing w:line="480" w:lineRule="auto"/>
        <w:rPr>
          <w:rFonts w:ascii="Arial" w:hAnsi="Arial" w:cs="Arial"/>
          <w:b/>
          <w:color w:val="000000" w:themeColor="text1"/>
          <w:u w:val="single"/>
        </w:rPr>
      </w:pPr>
      <w:r>
        <w:rPr>
          <w:rFonts w:ascii="Arial" w:hAnsi="Arial" w:cs="Arial"/>
          <w:b/>
          <w:color w:val="000000" w:themeColor="text1"/>
          <w:u w:val="single"/>
        </w:rPr>
        <w:t>2.</w:t>
      </w:r>
    </w:p>
    <w:p w14:paraId="70A39E2C" w14:textId="7C78C37B" w:rsidR="00C85C58" w:rsidRPr="007B4454" w:rsidRDefault="00C85C58" w:rsidP="007B4454">
      <w:pPr>
        <w:spacing w:line="480" w:lineRule="auto"/>
        <w:rPr>
          <w:rFonts w:ascii="Arial" w:hAnsi="Arial" w:cs="Arial"/>
          <w:color w:val="000000" w:themeColor="text1"/>
        </w:rPr>
      </w:pPr>
      <w:r w:rsidRPr="007B4454">
        <w:rPr>
          <w:rFonts w:ascii="Arial" w:hAnsi="Arial" w:cs="Arial"/>
          <w:color w:val="000000" w:themeColor="text1"/>
        </w:rPr>
        <w:t xml:space="preserve">False, </w:t>
      </w:r>
      <w:r w:rsidR="007B4454">
        <w:rPr>
          <w:rFonts w:ascii="Arial" w:hAnsi="Arial" w:cs="Arial"/>
          <w:color w:val="000000" w:themeColor="text1"/>
        </w:rPr>
        <w:t xml:space="preserve">Lewis (2019) states </w:t>
      </w:r>
      <w:r w:rsidRPr="007B4454">
        <w:rPr>
          <w:rFonts w:ascii="Arial" w:hAnsi="Arial" w:cs="Arial"/>
          <w:color w:val="000000" w:themeColor="text1"/>
        </w:rPr>
        <w:t>you have to ref</w:t>
      </w:r>
      <w:r w:rsidR="007B4454" w:rsidRPr="007B4454">
        <w:rPr>
          <w:rFonts w:ascii="Arial" w:hAnsi="Arial" w:cs="Arial"/>
          <w:color w:val="000000" w:themeColor="text1"/>
        </w:rPr>
        <w:t>erence</w:t>
      </w:r>
      <w:r w:rsidRPr="007B4454">
        <w:rPr>
          <w:rFonts w:ascii="Arial" w:hAnsi="Arial" w:cs="Arial"/>
          <w:color w:val="000000" w:themeColor="text1"/>
        </w:rPr>
        <w:t xml:space="preserve"> all information you read</w:t>
      </w:r>
      <w:r w:rsidR="00F936BB" w:rsidRPr="007B4454">
        <w:rPr>
          <w:rFonts w:ascii="Arial" w:hAnsi="Arial" w:cs="Arial"/>
          <w:color w:val="000000" w:themeColor="text1"/>
        </w:rPr>
        <w:t>, otherwise the information could be passed of</w:t>
      </w:r>
      <w:r w:rsidR="007B4454" w:rsidRPr="007B4454">
        <w:rPr>
          <w:rFonts w:ascii="Arial" w:hAnsi="Arial" w:cs="Arial"/>
          <w:color w:val="000000" w:themeColor="text1"/>
        </w:rPr>
        <w:t>f</w:t>
      </w:r>
      <w:r w:rsidR="00F936BB" w:rsidRPr="007B4454">
        <w:rPr>
          <w:rFonts w:ascii="Arial" w:hAnsi="Arial" w:cs="Arial"/>
          <w:color w:val="000000" w:themeColor="text1"/>
        </w:rPr>
        <w:t xml:space="preserve"> as your own work and will be classed as plagiarism </w:t>
      </w:r>
    </w:p>
    <w:p w14:paraId="2A811EE8" w14:textId="1D251003" w:rsidR="007B4454" w:rsidRPr="007B4454" w:rsidRDefault="007B4454" w:rsidP="007B4454">
      <w:pPr>
        <w:spacing w:line="480" w:lineRule="auto"/>
        <w:rPr>
          <w:rFonts w:ascii="Arial" w:hAnsi="Arial" w:cs="Arial"/>
          <w:b/>
          <w:color w:val="000000" w:themeColor="text1"/>
          <w:u w:val="single"/>
        </w:rPr>
      </w:pPr>
      <w:r>
        <w:rPr>
          <w:rFonts w:ascii="Arial" w:hAnsi="Arial" w:cs="Arial"/>
          <w:b/>
          <w:color w:val="000000" w:themeColor="text1"/>
          <w:u w:val="single"/>
        </w:rPr>
        <w:t>4.</w:t>
      </w:r>
    </w:p>
    <w:p w14:paraId="1169BE14" w14:textId="423A5AA2" w:rsidR="002E31BB" w:rsidRPr="007B4454" w:rsidRDefault="002338C3" w:rsidP="007B4454">
      <w:pPr>
        <w:spacing w:line="480" w:lineRule="auto"/>
        <w:rPr>
          <w:rFonts w:ascii="Arial" w:hAnsi="Arial" w:cs="Arial"/>
          <w:color w:val="000000" w:themeColor="text1"/>
        </w:rPr>
      </w:pPr>
      <w:r w:rsidRPr="007B4454">
        <w:rPr>
          <w:rFonts w:ascii="Arial" w:hAnsi="Arial" w:cs="Arial"/>
          <w:color w:val="000000" w:themeColor="text1"/>
        </w:rPr>
        <w:t xml:space="preserve">Here is a set of instructions </w:t>
      </w:r>
      <w:r w:rsidR="002E31BB" w:rsidRPr="007B4454">
        <w:rPr>
          <w:rFonts w:ascii="Arial" w:hAnsi="Arial" w:cs="Arial"/>
          <w:color w:val="000000" w:themeColor="text1"/>
        </w:rPr>
        <w:t>on what to do for a very long quotation</w:t>
      </w:r>
      <w:r w:rsidR="007B4454">
        <w:rPr>
          <w:rFonts w:ascii="Arial" w:hAnsi="Arial" w:cs="Arial"/>
          <w:color w:val="000000" w:themeColor="text1"/>
        </w:rPr>
        <w:t xml:space="preserve"> (Lewis 2019)</w:t>
      </w:r>
      <w:r w:rsidR="002E31BB" w:rsidRPr="007B4454">
        <w:rPr>
          <w:rFonts w:ascii="Arial" w:hAnsi="Arial" w:cs="Arial"/>
          <w:color w:val="000000" w:themeColor="text1"/>
        </w:rPr>
        <w:t xml:space="preserve"> (longer than 2 lines) </w:t>
      </w:r>
    </w:p>
    <w:p w14:paraId="140A095F" w14:textId="3D466540" w:rsidR="002E31BB" w:rsidRPr="007B4454" w:rsidRDefault="007B4454" w:rsidP="007B4454">
      <w:pPr>
        <w:pStyle w:val="ListParagraph"/>
        <w:numPr>
          <w:ilvl w:val="1"/>
          <w:numId w:val="1"/>
        </w:numPr>
        <w:spacing w:line="480" w:lineRule="auto"/>
        <w:rPr>
          <w:rFonts w:ascii="Arial" w:hAnsi="Arial" w:cs="Arial"/>
          <w:color w:val="000000" w:themeColor="text1"/>
        </w:rPr>
      </w:pPr>
      <w:r w:rsidRPr="007B4454">
        <w:rPr>
          <w:rFonts w:ascii="Arial" w:hAnsi="Arial" w:cs="Arial"/>
          <w:color w:val="000000" w:themeColor="text1"/>
        </w:rPr>
        <w:t>Firstly,</w:t>
      </w:r>
      <w:r w:rsidR="002E31BB" w:rsidRPr="007B4454">
        <w:rPr>
          <w:rFonts w:ascii="Arial" w:hAnsi="Arial" w:cs="Arial"/>
          <w:color w:val="000000" w:themeColor="text1"/>
        </w:rPr>
        <w:t xml:space="preserve"> indent the peace of work </w:t>
      </w:r>
    </w:p>
    <w:p w14:paraId="483A9EA0" w14:textId="6078C91C" w:rsidR="002E31BB" w:rsidRPr="007B4454" w:rsidRDefault="002E31BB" w:rsidP="007B4454">
      <w:pPr>
        <w:pStyle w:val="ListParagraph"/>
        <w:numPr>
          <w:ilvl w:val="1"/>
          <w:numId w:val="1"/>
        </w:numPr>
        <w:spacing w:line="480" w:lineRule="auto"/>
        <w:rPr>
          <w:rFonts w:ascii="Arial" w:hAnsi="Arial" w:cs="Arial"/>
          <w:color w:val="000000" w:themeColor="text1"/>
        </w:rPr>
      </w:pPr>
      <w:r w:rsidRPr="007B4454">
        <w:rPr>
          <w:rFonts w:ascii="Arial" w:hAnsi="Arial" w:cs="Arial"/>
          <w:color w:val="000000" w:themeColor="text1"/>
        </w:rPr>
        <w:t xml:space="preserve">Single line spacing </w:t>
      </w:r>
    </w:p>
    <w:p w14:paraId="14C81EA7" w14:textId="0DEEEFAB" w:rsidR="002E31BB" w:rsidRPr="007B4454" w:rsidRDefault="002E31BB" w:rsidP="007B4454">
      <w:pPr>
        <w:pStyle w:val="ListParagraph"/>
        <w:numPr>
          <w:ilvl w:val="1"/>
          <w:numId w:val="1"/>
        </w:numPr>
        <w:spacing w:line="480" w:lineRule="auto"/>
        <w:rPr>
          <w:rFonts w:ascii="Arial" w:hAnsi="Arial" w:cs="Arial"/>
          <w:color w:val="000000" w:themeColor="text1"/>
        </w:rPr>
      </w:pPr>
      <w:r w:rsidRPr="007B4454">
        <w:rPr>
          <w:rFonts w:ascii="Arial" w:hAnsi="Arial" w:cs="Arial"/>
          <w:color w:val="000000" w:themeColor="text1"/>
        </w:rPr>
        <w:t xml:space="preserve">No speech marks </w:t>
      </w:r>
    </w:p>
    <w:p w14:paraId="226D3C54" w14:textId="57B5CF6B" w:rsidR="002E31BB" w:rsidRPr="007B4454" w:rsidRDefault="002E31BB" w:rsidP="007B4454">
      <w:pPr>
        <w:pStyle w:val="ListParagraph"/>
        <w:numPr>
          <w:ilvl w:val="1"/>
          <w:numId w:val="1"/>
        </w:numPr>
        <w:spacing w:line="480" w:lineRule="auto"/>
        <w:rPr>
          <w:rFonts w:ascii="Arial" w:hAnsi="Arial" w:cs="Arial"/>
          <w:color w:val="000000" w:themeColor="text1"/>
        </w:rPr>
      </w:pPr>
      <w:r w:rsidRPr="007B4454">
        <w:rPr>
          <w:rFonts w:ascii="Arial" w:hAnsi="Arial" w:cs="Arial"/>
          <w:color w:val="000000" w:themeColor="text1"/>
        </w:rPr>
        <w:t xml:space="preserve">At the end, in </w:t>
      </w:r>
      <w:r w:rsidR="007B4454" w:rsidRPr="007B4454">
        <w:rPr>
          <w:rFonts w:ascii="Arial" w:hAnsi="Arial" w:cs="Arial"/>
          <w:color w:val="000000" w:themeColor="text1"/>
        </w:rPr>
        <w:t>brackets</w:t>
      </w:r>
      <w:r w:rsidR="00E21A43" w:rsidRPr="007B4454">
        <w:rPr>
          <w:rFonts w:ascii="Arial" w:hAnsi="Arial" w:cs="Arial"/>
          <w:color w:val="000000" w:themeColor="text1"/>
        </w:rPr>
        <w:t xml:space="preserve">, Surname, year, page number. </w:t>
      </w:r>
    </w:p>
    <w:p w14:paraId="04B595BC" w14:textId="6E6C8E8D" w:rsidR="00373E74" w:rsidRPr="0080229F" w:rsidRDefault="007B4454" w:rsidP="007B4454">
      <w:pPr>
        <w:spacing w:line="480" w:lineRule="auto"/>
        <w:rPr>
          <w:rFonts w:ascii="Arial" w:hAnsi="Arial" w:cs="Arial"/>
          <w:b/>
          <w:color w:val="000000" w:themeColor="text1"/>
          <w:u w:val="single"/>
        </w:rPr>
      </w:pPr>
      <w:r w:rsidRPr="0080229F">
        <w:rPr>
          <w:rFonts w:ascii="Arial" w:hAnsi="Arial" w:cs="Arial"/>
          <w:b/>
          <w:color w:val="000000" w:themeColor="text1"/>
          <w:u w:val="single"/>
        </w:rPr>
        <w:t>Reference List</w:t>
      </w:r>
    </w:p>
    <w:p w14:paraId="55A5A152" w14:textId="337F400C" w:rsidR="007B4454" w:rsidRPr="007B4454" w:rsidRDefault="007B4454" w:rsidP="007B4454">
      <w:pPr>
        <w:spacing w:line="480" w:lineRule="auto"/>
        <w:rPr>
          <w:rFonts w:ascii="Arial" w:hAnsi="Arial" w:cs="Arial"/>
          <w:color w:val="000000" w:themeColor="text1"/>
        </w:rPr>
      </w:pPr>
      <w:r>
        <w:rPr>
          <w:rFonts w:ascii="Arial" w:hAnsi="Arial" w:cs="Arial"/>
          <w:color w:val="000000" w:themeColor="text1"/>
        </w:rPr>
        <w:lastRenderedPageBreak/>
        <w:t>Lewis, A (2019). Referencing and Plagiarism [Lecture] University Wales Trinity Saint David. 21</w:t>
      </w:r>
      <w:r w:rsidRPr="007B4454">
        <w:rPr>
          <w:rFonts w:ascii="Arial" w:hAnsi="Arial" w:cs="Arial"/>
          <w:color w:val="000000" w:themeColor="text1"/>
          <w:vertAlign w:val="superscript"/>
        </w:rPr>
        <w:t>st</w:t>
      </w:r>
      <w:r>
        <w:rPr>
          <w:rFonts w:ascii="Arial" w:hAnsi="Arial" w:cs="Arial"/>
          <w:color w:val="000000" w:themeColor="text1"/>
        </w:rPr>
        <w:t xml:space="preserve"> October 2019.</w:t>
      </w:r>
    </w:p>
    <w:p w14:paraId="34B30D7A" w14:textId="4C54994C" w:rsidR="00351CE3" w:rsidRPr="007B4454" w:rsidRDefault="00351CE3" w:rsidP="007B4454">
      <w:pPr>
        <w:spacing w:line="480" w:lineRule="auto"/>
        <w:rPr>
          <w:rFonts w:ascii="Arial" w:hAnsi="Arial" w:cs="Arial"/>
          <w:color w:val="000000" w:themeColor="text1"/>
        </w:rPr>
      </w:pPr>
    </w:p>
    <w:p w14:paraId="6489CF60" w14:textId="2263590A" w:rsidR="00351CE3" w:rsidRPr="007B4454" w:rsidRDefault="00351CE3" w:rsidP="007B4454">
      <w:pPr>
        <w:spacing w:line="480" w:lineRule="auto"/>
        <w:rPr>
          <w:rFonts w:ascii="Arial" w:hAnsi="Arial" w:cs="Arial"/>
          <w:color w:val="000000" w:themeColor="text1"/>
          <w:u w:val="single"/>
        </w:rPr>
      </w:pPr>
      <w:r w:rsidRPr="007B4454">
        <w:rPr>
          <w:rFonts w:ascii="Arial" w:hAnsi="Arial" w:cs="Arial"/>
          <w:color w:val="000000" w:themeColor="text1"/>
          <w:u w:val="single"/>
        </w:rPr>
        <w:t xml:space="preserve">Part 3 </w:t>
      </w:r>
    </w:p>
    <w:p w14:paraId="585B9F56" w14:textId="5FE1965D" w:rsidR="00351CE3" w:rsidRPr="007B4454" w:rsidRDefault="00C94F15" w:rsidP="007B4454">
      <w:pPr>
        <w:spacing w:line="480" w:lineRule="auto"/>
        <w:rPr>
          <w:rFonts w:ascii="Arial" w:hAnsi="Arial" w:cs="Arial"/>
          <w:color w:val="000000" w:themeColor="text1"/>
        </w:rPr>
      </w:pPr>
      <w:r w:rsidRPr="007B4454">
        <w:rPr>
          <w:rFonts w:ascii="Arial" w:hAnsi="Arial" w:cs="Arial"/>
          <w:color w:val="000000" w:themeColor="text1"/>
        </w:rPr>
        <w:t>Introduction</w:t>
      </w:r>
    </w:p>
    <w:p w14:paraId="611638D8" w14:textId="43544D79" w:rsidR="00F922FD" w:rsidRPr="007B4454" w:rsidRDefault="00F922FD" w:rsidP="007B4454">
      <w:pPr>
        <w:spacing w:line="480" w:lineRule="auto"/>
        <w:rPr>
          <w:rFonts w:ascii="Arial" w:hAnsi="Arial" w:cs="Arial"/>
          <w:color w:val="000000" w:themeColor="text1"/>
        </w:rPr>
      </w:pPr>
      <w:r w:rsidRPr="007B4454">
        <w:rPr>
          <w:rFonts w:ascii="Arial" w:hAnsi="Arial" w:cs="Arial"/>
          <w:color w:val="000000" w:themeColor="text1"/>
        </w:rPr>
        <w:t>(should be third person)</w:t>
      </w:r>
    </w:p>
    <w:p w14:paraId="6C525CD4" w14:textId="43CD3C6B" w:rsidR="00C94F15" w:rsidRPr="007B4454" w:rsidRDefault="00003356" w:rsidP="007B4454">
      <w:pPr>
        <w:spacing w:line="480" w:lineRule="auto"/>
        <w:rPr>
          <w:rFonts w:ascii="Arial" w:hAnsi="Arial" w:cs="Arial"/>
          <w:color w:val="000000" w:themeColor="text1"/>
        </w:rPr>
      </w:pPr>
      <w:r w:rsidRPr="007B4454">
        <w:rPr>
          <w:rFonts w:ascii="Arial" w:hAnsi="Arial" w:cs="Arial"/>
          <w:color w:val="000000" w:themeColor="text1"/>
        </w:rPr>
        <w:t>Th</w:t>
      </w:r>
      <w:r w:rsidR="00594B23" w:rsidRPr="007B4454">
        <w:rPr>
          <w:rFonts w:ascii="Arial" w:hAnsi="Arial" w:cs="Arial"/>
          <w:color w:val="000000" w:themeColor="text1"/>
        </w:rPr>
        <w:t>e</w:t>
      </w:r>
      <w:r w:rsidRPr="007B4454">
        <w:rPr>
          <w:rFonts w:ascii="Arial" w:hAnsi="Arial" w:cs="Arial"/>
          <w:color w:val="000000" w:themeColor="text1"/>
        </w:rPr>
        <w:t xml:space="preserve"> Brief report </w:t>
      </w:r>
      <w:r w:rsidR="00373E74" w:rsidRPr="007B4454">
        <w:rPr>
          <w:rFonts w:ascii="Arial" w:hAnsi="Arial" w:cs="Arial"/>
          <w:color w:val="000000" w:themeColor="text1"/>
        </w:rPr>
        <w:t>analysed</w:t>
      </w:r>
      <w:r w:rsidR="00594B23" w:rsidRPr="007B4454">
        <w:rPr>
          <w:rFonts w:ascii="Arial" w:hAnsi="Arial" w:cs="Arial"/>
          <w:color w:val="000000" w:themeColor="text1"/>
        </w:rPr>
        <w:t xml:space="preserve"> </w:t>
      </w:r>
      <w:r w:rsidRPr="007B4454">
        <w:rPr>
          <w:rFonts w:ascii="Arial" w:hAnsi="Arial" w:cs="Arial"/>
          <w:color w:val="000000" w:themeColor="text1"/>
        </w:rPr>
        <w:t xml:space="preserve">is called “Students’ </w:t>
      </w:r>
      <w:r w:rsidR="00373E74" w:rsidRPr="007B4454">
        <w:rPr>
          <w:rFonts w:ascii="Arial" w:hAnsi="Arial" w:cs="Arial"/>
          <w:color w:val="000000" w:themeColor="text1"/>
        </w:rPr>
        <w:t>Perspective</w:t>
      </w:r>
      <w:r w:rsidRPr="007B4454">
        <w:rPr>
          <w:rFonts w:ascii="Arial" w:hAnsi="Arial" w:cs="Arial"/>
          <w:color w:val="000000" w:themeColor="text1"/>
        </w:rPr>
        <w:t xml:space="preserve"> on cyber bullying”, written by Agaston, Kowalski and Limber</w:t>
      </w:r>
      <w:r w:rsidR="00BE1025" w:rsidRPr="007B4454">
        <w:rPr>
          <w:rFonts w:ascii="Arial" w:hAnsi="Arial" w:cs="Arial"/>
          <w:color w:val="000000" w:themeColor="text1"/>
        </w:rPr>
        <w:t xml:space="preserve"> (2007)</w:t>
      </w:r>
      <w:r w:rsidRPr="007B4454">
        <w:rPr>
          <w:rFonts w:ascii="Arial" w:hAnsi="Arial" w:cs="Arial"/>
          <w:color w:val="000000" w:themeColor="text1"/>
        </w:rPr>
        <w:t>. The authors try to gather information, from</w:t>
      </w:r>
      <w:r w:rsidR="00373E74" w:rsidRPr="007B4454">
        <w:rPr>
          <w:rFonts w:ascii="Arial" w:hAnsi="Arial" w:cs="Arial"/>
          <w:color w:val="000000" w:themeColor="text1"/>
        </w:rPr>
        <w:t xml:space="preserve"> a</w:t>
      </w:r>
      <w:r w:rsidRPr="007B4454">
        <w:rPr>
          <w:rFonts w:ascii="Arial" w:hAnsi="Arial" w:cs="Arial"/>
          <w:color w:val="000000" w:themeColor="text1"/>
        </w:rPr>
        <w:t xml:space="preserve"> </w:t>
      </w:r>
      <w:r w:rsidR="00373E74" w:rsidRPr="007B4454">
        <w:rPr>
          <w:rFonts w:ascii="Arial" w:hAnsi="Arial" w:cs="Arial"/>
          <w:color w:val="000000" w:themeColor="text1"/>
        </w:rPr>
        <w:t>child’s</w:t>
      </w:r>
      <w:r w:rsidR="00594B23" w:rsidRPr="007B4454">
        <w:rPr>
          <w:rFonts w:ascii="Arial" w:hAnsi="Arial" w:cs="Arial"/>
          <w:color w:val="000000" w:themeColor="text1"/>
        </w:rPr>
        <w:t xml:space="preserve"> </w:t>
      </w:r>
      <w:r w:rsidRPr="007B4454">
        <w:rPr>
          <w:rFonts w:ascii="Arial" w:hAnsi="Arial" w:cs="Arial"/>
          <w:color w:val="000000" w:themeColor="text1"/>
        </w:rPr>
        <w:t>view</w:t>
      </w:r>
      <w:r w:rsidR="00373E74" w:rsidRPr="007B4454">
        <w:rPr>
          <w:rFonts w:ascii="Arial" w:hAnsi="Arial" w:cs="Arial"/>
          <w:color w:val="000000" w:themeColor="text1"/>
        </w:rPr>
        <w:t xml:space="preserve">, on the issue on </w:t>
      </w:r>
      <w:r w:rsidRPr="007B4454">
        <w:rPr>
          <w:rFonts w:ascii="Arial" w:hAnsi="Arial" w:cs="Arial"/>
          <w:color w:val="000000" w:themeColor="text1"/>
        </w:rPr>
        <w:t>cyber bullying</w:t>
      </w:r>
      <w:r w:rsidR="00594B23" w:rsidRPr="007B4454">
        <w:rPr>
          <w:rFonts w:ascii="Arial" w:hAnsi="Arial" w:cs="Arial"/>
          <w:color w:val="000000" w:themeColor="text1"/>
        </w:rPr>
        <w:t>. T</w:t>
      </w:r>
      <w:r w:rsidR="00766A62" w:rsidRPr="007B4454">
        <w:rPr>
          <w:rFonts w:ascii="Arial" w:hAnsi="Arial" w:cs="Arial"/>
          <w:color w:val="000000" w:themeColor="text1"/>
        </w:rPr>
        <w:t xml:space="preserve">he aim of the text is to identify how much of a current issue it is and methods to show how to </w:t>
      </w:r>
      <w:r w:rsidR="00373E74" w:rsidRPr="007B4454">
        <w:rPr>
          <w:rFonts w:ascii="Arial" w:hAnsi="Arial" w:cs="Arial"/>
          <w:color w:val="000000" w:themeColor="text1"/>
        </w:rPr>
        <w:t>tackle</w:t>
      </w:r>
      <w:r w:rsidR="00766A62" w:rsidRPr="007B4454">
        <w:rPr>
          <w:rFonts w:ascii="Arial" w:hAnsi="Arial" w:cs="Arial"/>
          <w:color w:val="000000" w:themeColor="text1"/>
        </w:rPr>
        <w:t xml:space="preserve"> this problem.</w:t>
      </w:r>
    </w:p>
    <w:p w14:paraId="32084A5C" w14:textId="295DEB79" w:rsidR="00766A62" w:rsidRPr="007B4454" w:rsidRDefault="00766A62" w:rsidP="007B4454">
      <w:pPr>
        <w:spacing w:line="480" w:lineRule="auto"/>
        <w:rPr>
          <w:rFonts w:ascii="Arial" w:hAnsi="Arial" w:cs="Arial"/>
          <w:color w:val="000000" w:themeColor="text1"/>
        </w:rPr>
      </w:pPr>
    </w:p>
    <w:p w14:paraId="04B2C9B7" w14:textId="7C05288E" w:rsidR="00D30802" w:rsidRPr="007B4454" w:rsidRDefault="00594B23" w:rsidP="007B4454">
      <w:pPr>
        <w:spacing w:line="480" w:lineRule="auto"/>
        <w:rPr>
          <w:rFonts w:ascii="Arial" w:hAnsi="Arial" w:cs="Arial"/>
          <w:color w:val="000000" w:themeColor="text1"/>
        </w:rPr>
      </w:pPr>
      <w:r w:rsidRPr="007B4454">
        <w:rPr>
          <w:rFonts w:ascii="Arial" w:hAnsi="Arial" w:cs="Arial"/>
          <w:color w:val="000000" w:themeColor="text1"/>
        </w:rPr>
        <w:t>T</w:t>
      </w:r>
      <w:r w:rsidR="00766A62" w:rsidRPr="007B4454">
        <w:rPr>
          <w:rFonts w:ascii="Arial" w:hAnsi="Arial" w:cs="Arial"/>
          <w:color w:val="000000" w:themeColor="text1"/>
        </w:rPr>
        <w:t>he key argument is th</w:t>
      </w:r>
      <w:r w:rsidRPr="007B4454">
        <w:rPr>
          <w:rFonts w:ascii="Arial" w:hAnsi="Arial" w:cs="Arial"/>
          <w:color w:val="000000" w:themeColor="text1"/>
        </w:rPr>
        <w:t>at</w:t>
      </w:r>
      <w:r w:rsidR="00766A62" w:rsidRPr="007B4454">
        <w:rPr>
          <w:rFonts w:ascii="Arial" w:hAnsi="Arial" w:cs="Arial"/>
          <w:color w:val="000000" w:themeColor="text1"/>
        </w:rPr>
        <w:t xml:space="preserve"> schools </w:t>
      </w:r>
      <w:r w:rsidRPr="007B4454">
        <w:rPr>
          <w:rFonts w:ascii="Arial" w:hAnsi="Arial" w:cs="Arial"/>
          <w:color w:val="000000" w:themeColor="text1"/>
        </w:rPr>
        <w:t xml:space="preserve">are </w:t>
      </w:r>
      <w:r w:rsidR="00766A62" w:rsidRPr="007B4454">
        <w:rPr>
          <w:rFonts w:ascii="Arial" w:hAnsi="Arial" w:cs="Arial"/>
          <w:color w:val="000000" w:themeColor="text1"/>
        </w:rPr>
        <w:t xml:space="preserve">not doing enough to help with the problem. As its </w:t>
      </w:r>
      <w:r w:rsidR="00373E74" w:rsidRPr="007B4454">
        <w:rPr>
          <w:rFonts w:ascii="Arial" w:hAnsi="Arial" w:cs="Arial"/>
          <w:color w:val="000000" w:themeColor="text1"/>
        </w:rPr>
        <w:t>clearly</w:t>
      </w:r>
      <w:r w:rsidR="00766A62" w:rsidRPr="007B4454">
        <w:rPr>
          <w:rFonts w:ascii="Arial" w:hAnsi="Arial" w:cs="Arial"/>
          <w:color w:val="000000" w:themeColor="text1"/>
        </w:rPr>
        <w:t xml:space="preserve"> a problem but not being helped by schools (Agaston </w:t>
      </w:r>
      <w:r w:rsidR="00BE1025" w:rsidRPr="007B4454">
        <w:rPr>
          <w:rFonts w:ascii="Arial" w:hAnsi="Arial" w:cs="Arial"/>
          <w:color w:val="000000" w:themeColor="text1"/>
        </w:rPr>
        <w:t>et al</w:t>
      </w:r>
      <w:r w:rsidR="00766A62" w:rsidRPr="007B4454">
        <w:rPr>
          <w:rFonts w:ascii="Arial" w:hAnsi="Arial" w:cs="Arial"/>
          <w:color w:val="000000" w:themeColor="text1"/>
        </w:rPr>
        <w:t>, 2007). Also</w:t>
      </w:r>
      <w:r w:rsidR="004069E1" w:rsidRPr="007B4454">
        <w:rPr>
          <w:rFonts w:ascii="Arial" w:hAnsi="Arial" w:cs="Arial"/>
          <w:color w:val="000000" w:themeColor="text1"/>
        </w:rPr>
        <w:t xml:space="preserve"> pointed out is the link with parents and how they need to be polished up on what they know ‘parents and students read and sign the school districts’ policies regarding acceptable use of technology’ (Agaston </w:t>
      </w:r>
      <w:r w:rsidR="00BE1025" w:rsidRPr="007B4454">
        <w:rPr>
          <w:rFonts w:ascii="Arial" w:hAnsi="Arial" w:cs="Arial"/>
          <w:color w:val="000000" w:themeColor="text1"/>
        </w:rPr>
        <w:t>et al</w:t>
      </w:r>
      <w:r w:rsidR="004069E1" w:rsidRPr="007B4454">
        <w:rPr>
          <w:rFonts w:ascii="Arial" w:hAnsi="Arial" w:cs="Arial"/>
          <w:color w:val="000000" w:themeColor="text1"/>
        </w:rPr>
        <w:t xml:space="preserve">, 2007, p.2). </w:t>
      </w:r>
      <w:r w:rsidR="004069E1" w:rsidRPr="0080229F">
        <w:rPr>
          <w:rFonts w:ascii="Arial" w:hAnsi="Arial" w:cs="Arial"/>
          <w:color w:val="000000" w:themeColor="text1"/>
        </w:rPr>
        <w:t>The auth</w:t>
      </w:r>
      <w:r w:rsidR="00BE1025" w:rsidRPr="0080229F">
        <w:rPr>
          <w:rFonts w:ascii="Arial" w:hAnsi="Arial" w:cs="Arial"/>
          <w:color w:val="000000" w:themeColor="text1"/>
        </w:rPr>
        <w:t>o</w:t>
      </w:r>
      <w:r w:rsidR="004069E1" w:rsidRPr="0080229F">
        <w:rPr>
          <w:rFonts w:ascii="Arial" w:hAnsi="Arial" w:cs="Arial"/>
          <w:color w:val="000000" w:themeColor="text1"/>
        </w:rPr>
        <w:t xml:space="preserve">r is clearly trying to imply </w:t>
      </w:r>
      <w:r w:rsidR="00373E74" w:rsidRPr="0080229F">
        <w:rPr>
          <w:rFonts w:ascii="Arial" w:hAnsi="Arial" w:cs="Arial"/>
          <w:color w:val="000000" w:themeColor="text1"/>
        </w:rPr>
        <w:t>through</w:t>
      </w:r>
      <w:r w:rsidR="004069E1" w:rsidRPr="0080229F">
        <w:rPr>
          <w:rFonts w:ascii="Arial" w:hAnsi="Arial" w:cs="Arial"/>
          <w:color w:val="000000" w:themeColor="text1"/>
        </w:rPr>
        <w:t xml:space="preserve"> the text that </w:t>
      </w:r>
      <w:r w:rsidR="00BE1025" w:rsidRPr="0080229F">
        <w:rPr>
          <w:rFonts w:ascii="Arial" w:hAnsi="Arial" w:cs="Arial"/>
          <w:color w:val="000000" w:themeColor="text1"/>
        </w:rPr>
        <w:t xml:space="preserve">young people </w:t>
      </w:r>
      <w:r w:rsidR="004069E1" w:rsidRPr="0080229F">
        <w:rPr>
          <w:rFonts w:ascii="Arial" w:hAnsi="Arial" w:cs="Arial"/>
          <w:color w:val="000000" w:themeColor="text1"/>
        </w:rPr>
        <w:t xml:space="preserve">are tech </w:t>
      </w:r>
      <w:r w:rsidR="00373E74" w:rsidRPr="0080229F">
        <w:rPr>
          <w:rFonts w:ascii="Arial" w:hAnsi="Arial" w:cs="Arial"/>
          <w:color w:val="000000" w:themeColor="text1"/>
        </w:rPr>
        <w:t>savvy</w:t>
      </w:r>
      <w:r w:rsidR="004069E1" w:rsidRPr="0080229F">
        <w:rPr>
          <w:rFonts w:ascii="Arial" w:hAnsi="Arial" w:cs="Arial"/>
          <w:color w:val="000000" w:themeColor="text1"/>
        </w:rPr>
        <w:t xml:space="preserve"> and trying to </w:t>
      </w:r>
      <w:r w:rsidR="00373E74" w:rsidRPr="0080229F">
        <w:rPr>
          <w:rFonts w:ascii="Arial" w:hAnsi="Arial" w:cs="Arial"/>
          <w:color w:val="000000" w:themeColor="text1"/>
        </w:rPr>
        <w:t>illustrate</w:t>
      </w:r>
      <w:r w:rsidR="004069E1" w:rsidRPr="0080229F">
        <w:rPr>
          <w:rFonts w:ascii="Arial" w:hAnsi="Arial" w:cs="Arial"/>
          <w:color w:val="000000" w:themeColor="text1"/>
        </w:rPr>
        <w:t xml:space="preserve"> that </w:t>
      </w:r>
      <w:r w:rsidR="00373E74" w:rsidRPr="0080229F">
        <w:rPr>
          <w:rFonts w:ascii="Arial" w:hAnsi="Arial" w:cs="Arial"/>
          <w:color w:val="000000" w:themeColor="text1"/>
        </w:rPr>
        <w:t>schools</w:t>
      </w:r>
      <w:r w:rsidR="004069E1" w:rsidRPr="0080229F">
        <w:rPr>
          <w:rFonts w:ascii="Arial" w:hAnsi="Arial" w:cs="Arial"/>
          <w:color w:val="000000" w:themeColor="text1"/>
        </w:rPr>
        <w:t xml:space="preserve"> and parents need to involve themselves in order to get on top </w:t>
      </w:r>
      <w:r w:rsidR="009A7AC5" w:rsidRPr="0080229F">
        <w:rPr>
          <w:rFonts w:ascii="Arial" w:hAnsi="Arial" w:cs="Arial"/>
          <w:color w:val="000000" w:themeColor="text1"/>
        </w:rPr>
        <w:t xml:space="preserve">of </w:t>
      </w:r>
      <w:r w:rsidR="00373E74" w:rsidRPr="0080229F">
        <w:rPr>
          <w:rFonts w:ascii="Arial" w:hAnsi="Arial" w:cs="Arial"/>
          <w:color w:val="000000" w:themeColor="text1"/>
        </w:rPr>
        <w:t>what’s</w:t>
      </w:r>
      <w:r w:rsidR="009A7AC5" w:rsidRPr="0080229F">
        <w:rPr>
          <w:rFonts w:ascii="Arial" w:hAnsi="Arial" w:cs="Arial"/>
          <w:color w:val="000000" w:themeColor="text1"/>
        </w:rPr>
        <w:t xml:space="preserve"> going on. As they don’t really have a great understanding of technology </w:t>
      </w:r>
      <w:r w:rsidR="00373E74" w:rsidRPr="0080229F">
        <w:rPr>
          <w:rFonts w:ascii="Arial" w:hAnsi="Arial" w:cs="Arial"/>
          <w:color w:val="000000" w:themeColor="text1"/>
        </w:rPr>
        <w:t>compeered</w:t>
      </w:r>
      <w:r w:rsidR="009A7AC5" w:rsidRPr="0080229F">
        <w:rPr>
          <w:rFonts w:ascii="Arial" w:hAnsi="Arial" w:cs="Arial"/>
          <w:color w:val="000000" w:themeColor="text1"/>
        </w:rPr>
        <w:t xml:space="preserve"> to the children. The author shows </w:t>
      </w:r>
      <w:r w:rsidR="00373E74" w:rsidRPr="0080229F">
        <w:rPr>
          <w:rFonts w:ascii="Arial" w:hAnsi="Arial" w:cs="Arial"/>
          <w:color w:val="000000" w:themeColor="text1"/>
        </w:rPr>
        <w:t>through</w:t>
      </w:r>
      <w:r w:rsidR="009A7AC5" w:rsidRPr="0080229F">
        <w:rPr>
          <w:rFonts w:ascii="Arial" w:hAnsi="Arial" w:cs="Arial"/>
          <w:color w:val="000000" w:themeColor="text1"/>
        </w:rPr>
        <w:t xml:space="preserve"> the text how children feel </w:t>
      </w:r>
      <w:r w:rsidR="00373E74" w:rsidRPr="0080229F">
        <w:rPr>
          <w:rFonts w:ascii="Arial" w:hAnsi="Arial" w:cs="Arial"/>
          <w:color w:val="000000" w:themeColor="text1"/>
        </w:rPr>
        <w:t>unconfinable</w:t>
      </w:r>
      <w:r w:rsidR="009A7AC5" w:rsidRPr="0080229F">
        <w:rPr>
          <w:rFonts w:ascii="Arial" w:hAnsi="Arial" w:cs="Arial"/>
          <w:color w:val="000000" w:themeColor="text1"/>
        </w:rPr>
        <w:t xml:space="preserve"> </w:t>
      </w:r>
      <w:r w:rsidR="009A7AC5" w:rsidRPr="007B4454">
        <w:rPr>
          <w:rFonts w:ascii="Arial" w:hAnsi="Arial" w:cs="Arial"/>
          <w:color w:val="000000" w:themeColor="text1"/>
        </w:rPr>
        <w:t xml:space="preserve">talking about the issue especially boys and </w:t>
      </w:r>
      <w:r w:rsidR="00373E74" w:rsidRPr="007B4454">
        <w:rPr>
          <w:rFonts w:ascii="Arial" w:hAnsi="Arial" w:cs="Arial"/>
          <w:color w:val="000000" w:themeColor="text1"/>
        </w:rPr>
        <w:t>felt</w:t>
      </w:r>
      <w:r w:rsidR="009A7AC5" w:rsidRPr="007B4454">
        <w:rPr>
          <w:rFonts w:ascii="Arial" w:hAnsi="Arial" w:cs="Arial"/>
          <w:color w:val="000000" w:themeColor="text1"/>
        </w:rPr>
        <w:t xml:space="preserve"> they couldn’t be helped.</w:t>
      </w:r>
    </w:p>
    <w:p w14:paraId="7A6FE0C0" w14:textId="03E1B546" w:rsidR="00D30802" w:rsidRPr="007B4454" w:rsidRDefault="00D30802" w:rsidP="007B4454">
      <w:pPr>
        <w:spacing w:line="480" w:lineRule="auto"/>
        <w:ind w:left="720"/>
        <w:rPr>
          <w:rFonts w:ascii="Arial" w:hAnsi="Arial" w:cs="Arial"/>
          <w:color w:val="000000" w:themeColor="text1"/>
        </w:rPr>
      </w:pPr>
      <w:r w:rsidRPr="007B4454">
        <w:rPr>
          <w:rFonts w:ascii="Arial" w:hAnsi="Arial" w:cs="Arial"/>
          <w:color w:val="000000" w:themeColor="text1"/>
        </w:rPr>
        <w:t xml:space="preserve"> ‘A majority of the female students indicated that cyber bullying was a problem at their schools, although male students were somewhat less likely to agree’ (Agaston et al, 2007, p.2).</w:t>
      </w:r>
    </w:p>
    <w:p w14:paraId="04F3FDF9" w14:textId="1F62EE22" w:rsidR="00D30802" w:rsidRPr="007B4454" w:rsidRDefault="00D30802" w:rsidP="007B4454">
      <w:pPr>
        <w:spacing w:line="480" w:lineRule="auto"/>
        <w:rPr>
          <w:rFonts w:ascii="Arial" w:hAnsi="Arial" w:cs="Arial"/>
          <w:color w:val="000000" w:themeColor="text1"/>
        </w:rPr>
      </w:pPr>
    </w:p>
    <w:p w14:paraId="31565C6E" w14:textId="143B1786" w:rsidR="00D30802" w:rsidRPr="007B4454" w:rsidRDefault="00D30802" w:rsidP="007B4454">
      <w:pPr>
        <w:spacing w:line="480" w:lineRule="auto"/>
        <w:rPr>
          <w:rFonts w:ascii="Arial" w:hAnsi="Arial" w:cs="Arial"/>
          <w:color w:val="000000" w:themeColor="text1"/>
        </w:rPr>
      </w:pPr>
      <w:r w:rsidRPr="007B4454">
        <w:rPr>
          <w:rFonts w:ascii="Arial" w:hAnsi="Arial" w:cs="Arial"/>
          <w:color w:val="000000" w:themeColor="text1"/>
        </w:rPr>
        <w:lastRenderedPageBreak/>
        <w:t xml:space="preserve">The structure of the article is very simplistic, </w:t>
      </w:r>
      <w:r w:rsidR="00373E74" w:rsidRPr="007B4454">
        <w:rPr>
          <w:rFonts w:ascii="Arial" w:hAnsi="Arial" w:cs="Arial"/>
          <w:color w:val="000000" w:themeColor="text1"/>
        </w:rPr>
        <w:t>it</w:t>
      </w:r>
      <w:r w:rsidR="007B4454" w:rsidRPr="007B4454">
        <w:rPr>
          <w:rFonts w:ascii="Arial" w:hAnsi="Arial" w:cs="Arial"/>
          <w:color w:val="000000" w:themeColor="text1"/>
        </w:rPr>
        <w:t xml:space="preserve"> is</w:t>
      </w:r>
      <w:r w:rsidRPr="007B4454">
        <w:rPr>
          <w:rFonts w:ascii="Arial" w:hAnsi="Arial" w:cs="Arial"/>
          <w:color w:val="000000" w:themeColor="text1"/>
        </w:rPr>
        <w:t xml:space="preserve"> laid </w:t>
      </w:r>
      <w:r w:rsidR="00373E74" w:rsidRPr="007B4454">
        <w:rPr>
          <w:rFonts w:ascii="Arial" w:hAnsi="Arial" w:cs="Arial"/>
          <w:color w:val="000000" w:themeColor="text1"/>
        </w:rPr>
        <w:t>out,</w:t>
      </w:r>
      <w:r w:rsidRPr="007B4454">
        <w:rPr>
          <w:rFonts w:ascii="Arial" w:hAnsi="Arial" w:cs="Arial"/>
          <w:color w:val="000000" w:themeColor="text1"/>
        </w:rPr>
        <w:t xml:space="preserve"> so all the sections are clear and </w:t>
      </w:r>
      <w:r w:rsidR="00373E74" w:rsidRPr="007B4454">
        <w:rPr>
          <w:rFonts w:ascii="Arial" w:hAnsi="Arial" w:cs="Arial"/>
          <w:color w:val="000000" w:themeColor="text1"/>
        </w:rPr>
        <w:t>separated</w:t>
      </w:r>
      <w:r w:rsidRPr="007B4454">
        <w:rPr>
          <w:rFonts w:ascii="Arial" w:hAnsi="Arial" w:cs="Arial"/>
          <w:color w:val="000000" w:themeColor="text1"/>
        </w:rPr>
        <w:t xml:space="preserve"> from each other. </w:t>
      </w:r>
      <w:r w:rsidR="00373E74" w:rsidRPr="007B4454">
        <w:rPr>
          <w:rFonts w:ascii="Arial" w:hAnsi="Arial" w:cs="Arial"/>
          <w:color w:val="000000" w:themeColor="text1"/>
        </w:rPr>
        <w:t>It’s</w:t>
      </w:r>
      <w:r w:rsidRPr="007B4454">
        <w:rPr>
          <w:rFonts w:ascii="Arial" w:hAnsi="Arial" w:cs="Arial"/>
          <w:color w:val="000000" w:themeColor="text1"/>
        </w:rPr>
        <w:t xml:space="preserve"> very short and sweet with clear points so we can organise our thoughts. The </w:t>
      </w:r>
      <w:r w:rsidR="00373E74" w:rsidRPr="007B4454">
        <w:rPr>
          <w:rFonts w:ascii="Arial" w:hAnsi="Arial" w:cs="Arial"/>
          <w:color w:val="000000" w:themeColor="text1"/>
        </w:rPr>
        <w:t>paragraphs</w:t>
      </w:r>
      <w:r w:rsidRPr="007B4454">
        <w:rPr>
          <w:rFonts w:ascii="Arial" w:hAnsi="Arial" w:cs="Arial"/>
          <w:color w:val="000000" w:themeColor="text1"/>
        </w:rPr>
        <w:t xml:space="preserve"> are quite </w:t>
      </w:r>
      <w:r w:rsidR="007B4454" w:rsidRPr="007B4454">
        <w:rPr>
          <w:rFonts w:ascii="Arial" w:hAnsi="Arial" w:cs="Arial"/>
          <w:color w:val="000000" w:themeColor="text1"/>
        </w:rPr>
        <w:t>lengthy,</w:t>
      </w:r>
      <w:r w:rsidRPr="007B4454">
        <w:rPr>
          <w:rFonts w:ascii="Arial" w:hAnsi="Arial" w:cs="Arial"/>
          <w:color w:val="000000" w:themeColor="text1"/>
        </w:rPr>
        <w:t xml:space="preserve"> and most will take up a hole sub heading, clearly trying to keep the point as concise as possible. The </w:t>
      </w:r>
      <w:r w:rsidR="00373E74" w:rsidRPr="007B4454">
        <w:rPr>
          <w:rFonts w:ascii="Arial" w:hAnsi="Arial" w:cs="Arial"/>
          <w:color w:val="000000" w:themeColor="text1"/>
        </w:rPr>
        <w:t>results</w:t>
      </w:r>
      <w:r w:rsidRPr="007B4454">
        <w:rPr>
          <w:rFonts w:ascii="Arial" w:hAnsi="Arial" w:cs="Arial"/>
          <w:color w:val="000000" w:themeColor="text1"/>
        </w:rPr>
        <w:t xml:space="preserve"> have a few paragraphs to </w:t>
      </w:r>
      <w:r w:rsidR="00373E74" w:rsidRPr="007B4454">
        <w:rPr>
          <w:rFonts w:ascii="Arial" w:hAnsi="Arial" w:cs="Arial"/>
          <w:color w:val="000000" w:themeColor="text1"/>
        </w:rPr>
        <w:t>separate</w:t>
      </w:r>
      <w:r w:rsidRPr="007B4454">
        <w:rPr>
          <w:rFonts w:ascii="Arial" w:hAnsi="Arial" w:cs="Arial"/>
          <w:color w:val="000000" w:themeColor="text1"/>
        </w:rPr>
        <w:t xml:space="preserve"> the points the </w:t>
      </w:r>
      <w:r w:rsidR="007B4454" w:rsidRPr="007B4454">
        <w:rPr>
          <w:rFonts w:ascii="Arial" w:hAnsi="Arial" w:cs="Arial"/>
          <w:color w:val="000000" w:themeColor="text1"/>
        </w:rPr>
        <w:t>results</w:t>
      </w:r>
      <w:r w:rsidRPr="007B4454">
        <w:rPr>
          <w:rFonts w:ascii="Arial" w:hAnsi="Arial" w:cs="Arial"/>
          <w:color w:val="000000" w:themeColor="text1"/>
        </w:rPr>
        <w:t xml:space="preserve"> showed</w:t>
      </w:r>
      <w:r w:rsidR="0080229F">
        <w:rPr>
          <w:rFonts w:ascii="Arial" w:hAnsi="Arial" w:cs="Arial"/>
          <w:color w:val="000000" w:themeColor="text1"/>
        </w:rPr>
        <w:t xml:space="preserve">. </w:t>
      </w:r>
      <w:r w:rsidRPr="007B4454">
        <w:rPr>
          <w:rFonts w:ascii="Arial" w:hAnsi="Arial" w:cs="Arial"/>
          <w:color w:val="000000" w:themeColor="text1"/>
        </w:rPr>
        <w:t xml:space="preserve">The authors use </w:t>
      </w:r>
      <w:r w:rsidR="00026289" w:rsidRPr="007B4454">
        <w:rPr>
          <w:rFonts w:ascii="Arial" w:hAnsi="Arial" w:cs="Arial"/>
          <w:color w:val="000000" w:themeColor="text1"/>
        </w:rPr>
        <w:t xml:space="preserve">a </w:t>
      </w:r>
      <w:r w:rsidR="00373E74" w:rsidRPr="007B4454">
        <w:rPr>
          <w:rFonts w:ascii="Arial" w:hAnsi="Arial" w:cs="Arial"/>
          <w:color w:val="000000" w:themeColor="text1"/>
        </w:rPr>
        <w:t>representative</w:t>
      </w:r>
      <w:r w:rsidR="00026289" w:rsidRPr="007B4454">
        <w:rPr>
          <w:rFonts w:ascii="Arial" w:hAnsi="Arial" w:cs="Arial"/>
          <w:color w:val="000000" w:themeColor="text1"/>
        </w:rPr>
        <w:t xml:space="preserve"> sample </w:t>
      </w:r>
      <w:r w:rsidRPr="007B4454">
        <w:rPr>
          <w:rFonts w:ascii="Arial" w:hAnsi="Arial" w:cs="Arial"/>
          <w:color w:val="000000" w:themeColor="text1"/>
        </w:rPr>
        <w:t>to show the problem caused by c</w:t>
      </w:r>
      <w:r w:rsidR="007B4454" w:rsidRPr="007B4454">
        <w:rPr>
          <w:rFonts w:ascii="Arial" w:hAnsi="Arial" w:cs="Arial"/>
          <w:color w:val="000000" w:themeColor="text1"/>
        </w:rPr>
        <w:t>y</w:t>
      </w:r>
      <w:r w:rsidRPr="007B4454">
        <w:rPr>
          <w:rFonts w:ascii="Arial" w:hAnsi="Arial" w:cs="Arial"/>
          <w:color w:val="000000" w:themeColor="text1"/>
        </w:rPr>
        <w:t xml:space="preserve">ber bullying showing that from a large group of people (3767) students 78% </w:t>
      </w:r>
      <w:r w:rsidR="00373E74" w:rsidRPr="007B4454">
        <w:rPr>
          <w:rFonts w:ascii="Arial" w:hAnsi="Arial" w:cs="Arial"/>
          <w:color w:val="000000" w:themeColor="text1"/>
        </w:rPr>
        <w:t>hadn’t</w:t>
      </w:r>
      <w:r w:rsidRPr="007B4454">
        <w:rPr>
          <w:rFonts w:ascii="Arial" w:hAnsi="Arial" w:cs="Arial"/>
          <w:color w:val="000000" w:themeColor="text1"/>
        </w:rPr>
        <w:t xml:space="preserve"> experienced cyber bullying, 11% had </w:t>
      </w:r>
      <w:r w:rsidR="00373E74" w:rsidRPr="007B4454">
        <w:rPr>
          <w:rFonts w:ascii="Arial" w:hAnsi="Arial" w:cs="Arial"/>
          <w:color w:val="000000" w:themeColor="text1"/>
        </w:rPr>
        <w:t>experienced</w:t>
      </w:r>
      <w:r w:rsidRPr="007B4454">
        <w:rPr>
          <w:rFonts w:ascii="Arial" w:hAnsi="Arial" w:cs="Arial"/>
          <w:color w:val="000000" w:themeColor="text1"/>
        </w:rPr>
        <w:t xml:space="preserve"> cyber bullying, 7%had been victims and 4% who were actually being the bullies (Agaston et al, 2007). The authors show how the two groups they used in the method are different through the amount of free lunches each kid in the school had one being 13% the other being 42% (Agaston et al, 2007). I believe this is </w:t>
      </w:r>
      <w:r w:rsidR="007B4454" w:rsidRPr="007B4454">
        <w:rPr>
          <w:rFonts w:ascii="Arial" w:hAnsi="Arial" w:cs="Arial"/>
          <w:color w:val="000000" w:themeColor="text1"/>
        </w:rPr>
        <w:t>done</w:t>
      </w:r>
      <w:r w:rsidRPr="007B4454">
        <w:rPr>
          <w:rFonts w:ascii="Arial" w:hAnsi="Arial" w:cs="Arial"/>
          <w:color w:val="000000" w:themeColor="text1"/>
        </w:rPr>
        <w:t xml:space="preserve"> to show no matter perhaps the wealth of the local area cyber bullying is a problem no matter where you go. </w:t>
      </w:r>
    </w:p>
    <w:p w14:paraId="4E261C39" w14:textId="7E3F7062" w:rsidR="00D30802" w:rsidRPr="007B4454" w:rsidRDefault="007B345B" w:rsidP="007B4454">
      <w:pPr>
        <w:spacing w:line="480" w:lineRule="auto"/>
        <w:rPr>
          <w:rFonts w:ascii="Arial" w:hAnsi="Arial" w:cs="Arial"/>
          <w:color w:val="000000" w:themeColor="text1"/>
        </w:rPr>
      </w:pPr>
      <w:r w:rsidRPr="007B4454">
        <w:rPr>
          <w:rFonts w:ascii="Arial" w:hAnsi="Arial" w:cs="Arial"/>
          <w:color w:val="000000" w:themeColor="text1"/>
        </w:rPr>
        <w:t xml:space="preserve">The language in the article is clearly very formal but easy to read as the audience ranges from different classes of </w:t>
      </w:r>
      <w:r w:rsidR="00373E74" w:rsidRPr="007B4454">
        <w:rPr>
          <w:rFonts w:ascii="Arial" w:hAnsi="Arial" w:cs="Arial"/>
          <w:color w:val="000000" w:themeColor="text1"/>
        </w:rPr>
        <w:t>parent’s</w:t>
      </w:r>
      <w:r w:rsidRPr="007B4454">
        <w:rPr>
          <w:rFonts w:ascii="Arial" w:hAnsi="Arial" w:cs="Arial"/>
          <w:color w:val="000000" w:themeColor="text1"/>
        </w:rPr>
        <w:t xml:space="preserve"> teachers and even children. It has such a wide </w:t>
      </w:r>
      <w:r w:rsidR="00373E74" w:rsidRPr="007B4454">
        <w:rPr>
          <w:rFonts w:ascii="Arial" w:hAnsi="Arial" w:cs="Arial"/>
          <w:color w:val="000000" w:themeColor="text1"/>
        </w:rPr>
        <w:t>audience</w:t>
      </w:r>
      <w:r w:rsidRPr="007B4454">
        <w:rPr>
          <w:rFonts w:ascii="Arial" w:hAnsi="Arial" w:cs="Arial"/>
          <w:color w:val="000000" w:themeColor="text1"/>
        </w:rPr>
        <w:t xml:space="preserve"> which makes sense for it to be easy to understand, </w:t>
      </w:r>
      <w:r w:rsidR="007B4454" w:rsidRPr="007B4454">
        <w:rPr>
          <w:rFonts w:ascii="Arial" w:hAnsi="Arial" w:cs="Arial"/>
          <w:color w:val="000000" w:themeColor="text1"/>
        </w:rPr>
        <w:t>the</w:t>
      </w:r>
      <w:r w:rsidRPr="007B4454">
        <w:rPr>
          <w:rFonts w:ascii="Arial" w:hAnsi="Arial" w:cs="Arial"/>
          <w:color w:val="000000" w:themeColor="text1"/>
        </w:rPr>
        <w:t xml:space="preserve"> layout of the article </w:t>
      </w:r>
      <w:r w:rsidR="007B4454" w:rsidRPr="007B4454">
        <w:rPr>
          <w:rFonts w:ascii="Arial" w:hAnsi="Arial" w:cs="Arial"/>
          <w:color w:val="000000" w:themeColor="text1"/>
        </w:rPr>
        <w:t>emphasises</w:t>
      </w:r>
      <w:r w:rsidRPr="007B4454">
        <w:rPr>
          <w:rFonts w:ascii="Arial" w:hAnsi="Arial" w:cs="Arial"/>
          <w:color w:val="000000" w:themeColor="text1"/>
        </w:rPr>
        <w:t xml:space="preserve"> this as well.</w:t>
      </w:r>
      <w:r w:rsidRPr="007B4454">
        <w:rPr>
          <w:rFonts w:ascii="Arial" w:hAnsi="Arial" w:cs="Arial"/>
          <w:color w:val="C00000"/>
        </w:rPr>
        <w:t xml:space="preserve"> </w:t>
      </w:r>
      <w:r w:rsidRPr="007B4454">
        <w:rPr>
          <w:rFonts w:ascii="Arial" w:hAnsi="Arial" w:cs="Arial"/>
          <w:color w:val="000000" w:themeColor="text1"/>
        </w:rPr>
        <w:t xml:space="preserve">The article is from an academic journal and all the authors </w:t>
      </w:r>
      <w:r w:rsidR="007B4454" w:rsidRPr="007B4454">
        <w:rPr>
          <w:rFonts w:ascii="Arial" w:hAnsi="Arial" w:cs="Arial"/>
          <w:color w:val="000000" w:themeColor="text1"/>
        </w:rPr>
        <w:t>is</w:t>
      </w:r>
      <w:r w:rsidRPr="007B4454">
        <w:rPr>
          <w:rFonts w:ascii="Arial" w:hAnsi="Arial" w:cs="Arial"/>
          <w:color w:val="000000" w:themeColor="text1"/>
        </w:rPr>
        <w:t xml:space="preserve"> </w:t>
      </w:r>
      <w:r w:rsidR="00373E74" w:rsidRPr="007B4454">
        <w:rPr>
          <w:rFonts w:ascii="Arial" w:hAnsi="Arial" w:cs="Arial"/>
          <w:color w:val="000000" w:themeColor="text1"/>
        </w:rPr>
        <w:t>academics</w:t>
      </w:r>
      <w:r w:rsidRPr="007B4454">
        <w:rPr>
          <w:rFonts w:ascii="Arial" w:hAnsi="Arial" w:cs="Arial"/>
          <w:color w:val="000000" w:themeColor="text1"/>
        </w:rPr>
        <w:t>.</w:t>
      </w:r>
      <w:r w:rsidR="00594B23" w:rsidRPr="007B4454">
        <w:rPr>
          <w:rFonts w:ascii="Arial" w:hAnsi="Arial" w:cs="Arial"/>
          <w:color w:val="000000" w:themeColor="text1"/>
        </w:rPr>
        <w:t xml:space="preserve"> There is no sign of persuasive language, this is because it’s a journal and is trying to give straight facts </w:t>
      </w:r>
      <w:r w:rsidR="00373E74" w:rsidRPr="007B4454">
        <w:rPr>
          <w:rFonts w:ascii="Arial" w:hAnsi="Arial" w:cs="Arial"/>
          <w:color w:val="000000" w:themeColor="text1"/>
        </w:rPr>
        <w:t xml:space="preserve">lading to more </w:t>
      </w:r>
      <w:r w:rsidR="00594B23" w:rsidRPr="007B4454">
        <w:rPr>
          <w:rFonts w:ascii="Arial" w:hAnsi="Arial" w:cs="Arial"/>
          <w:color w:val="000000" w:themeColor="text1"/>
        </w:rPr>
        <w:t xml:space="preserve">objective language. Example of this is </w:t>
      </w:r>
      <w:r w:rsidR="00373E74" w:rsidRPr="007B4454">
        <w:rPr>
          <w:rFonts w:ascii="Arial" w:hAnsi="Arial" w:cs="Arial"/>
          <w:color w:val="000000" w:themeColor="text1"/>
        </w:rPr>
        <w:t>where</w:t>
      </w:r>
      <w:r w:rsidR="00594B23" w:rsidRPr="007B4454">
        <w:rPr>
          <w:rFonts w:ascii="Arial" w:hAnsi="Arial" w:cs="Arial"/>
          <w:color w:val="000000" w:themeColor="text1"/>
        </w:rPr>
        <w:t xml:space="preserve"> (Agaston et al, 2007) says ‘ the focus group and interviews conducted suggested’ showing this is not the authors opinion and is based </w:t>
      </w:r>
      <w:proofErr w:type="spellStart"/>
      <w:r w:rsidR="00594B23" w:rsidRPr="007B4454">
        <w:rPr>
          <w:rFonts w:ascii="Arial" w:hAnsi="Arial" w:cs="Arial"/>
          <w:color w:val="000000" w:themeColor="text1"/>
        </w:rPr>
        <w:t>o</w:t>
      </w:r>
      <w:proofErr w:type="spellEnd"/>
      <w:r w:rsidR="00594B23" w:rsidRPr="007B4454">
        <w:rPr>
          <w:rFonts w:ascii="Arial" w:hAnsi="Arial" w:cs="Arial"/>
          <w:color w:val="000000" w:themeColor="text1"/>
        </w:rPr>
        <w:t xml:space="preserve"> a focus group and interviews.</w:t>
      </w:r>
    </w:p>
    <w:p w14:paraId="2543148F" w14:textId="7F9A3851" w:rsidR="005B4C35" w:rsidRPr="007B4454" w:rsidRDefault="005B4C35" w:rsidP="007B4454">
      <w:pPr>
        <w:spacing w:line="480" w:lineRule="auto"/>
        <w:rPr>
          <w:rFonts w:ascii="Arial" w:hAnsi="Arial" w:cs="Arial"/>
          <w:color w:val="000000" w:themeColor="text1"/>
        </w:rPr>
      </w:pPr>
      <w:r w:rsidRPr="007B4454">
        <w:rPr>
          <w:rFonts w:ascii="Arial" w:hAnsi="Arial" w:cs="Arial"/>
          <w:color w:val="000000" w:themeColor="text1"/>
        </w:rPr>
        <w:t xml:space="preserve">The </w:t>
      </w:r>
      <w:r w:rsidR="00373E74" w:rsidRPr="007B4454">
        <w:rPr>
          <w:rFonts w:ascii="Arial" w:hAnsi="Arial" w:cs="Arial"/>
          <w:color w:val="000000" w:themeColor="text1"/>
        </w:rPr>
        <w:t>article</w:t>
      </w:r>
      <w:r w:rsidRPr="007B4454">
        <w:rPr>
          <w:rFonts w:ascii="Arial" w:hAnsi="Arial" w:cs="Arial"/>
          <w:color w:val="000000" w:themeColor="text1"/>
        </w:rPr>
        <w:t xml:space="preserve"> gives the problem </w:t>
      </w:r>
      <w:r w:rsidR="00373E74" w:rsidRPr="007B4454">
        <w:rPr>
          <w:rFonts w:ascii="Arial" w:hAnsi="Arial" w:cs="Arial"/>
          <w:color w:val="000000" w:themeColor="text1"/>
        </w:rPr>
        <w:t>discussed</w:t>
      </w:r>
      <w:r w:rsidRPr="007B4454">
        <w:rPr>
          <w:rFonts w:ascii="Arial" w:hAnsi="Arial" w:cs="Arial"/>
          <w:color w:val="000000" w:themeColor="text1"/>
        </w:rPr>
        <w:t xml:space="preserve"> right at the very start </w:t>
      </w:r>
      <w:r w:rsidR="00373E74" w:rsidRPr="007B4454">
        <w:rPr>
          <w:rFonts w:ascii="Arial" w:hAnsi="Arial" w:cs="Arial"/>
          <w:color w:val="000000" w:themeColor="text1"/>
        </w:rPr>
        <w:t>clearly</w:t>
      </w:r>
      <w:r w:rsidRPr="007B4454">
        <w:rPr>
          <w:rFonts w:ascii="Arial" w:hAnsi="Arial" w:cs="Arial"/>
          <w:color w:val="000000" w:themeColor="text1"/>
        </w:rPr>
        <w:t xml:space="preserve"> stating the aim being the impact of cyber bullying on primary school children and prevention </w:t>
      </w:r>
      <w:r w:rsidR="00373E74" w:rsidRPr="007B4454">
        <w:rPr>
          <w:rFonts w:ascii="Arial" w:hAnsi="Arial" w:cs="Arial"/>
          <w:color w:val="000000" w:themeColor="text1"/>
        </w:rPr>
        <w:t>strategies</w:t>
      </w:r>
      <w:r w:rsidRPr="007B4454">
        <w:rPr>
          <w:rFonts w:ascii="Arial" w:hAnsi="Arial" w:cs="Arial"/>
          <w:color w:val="000000" w:themeColor="text1"/>
        </w:rPr>
        <w:t xml:space="preserve"> for not only teachers but parents as well (Agaston et al, 2007). The author </w:t>
      </w:r>
      <w:r w:rsidRPr="007B4454">
        <w:rPr>
          <w:rFonts w:ascii="Arial" w:hAnsi="Arial" w:cs="Arial"/>
          <w:color w:val="000000" w:themeColor="text1"/>
        </w:rPr>
        <w:lastRenderedPageBreak/>
        <w:t xml:space="preserve">claims that students are aware of cyber bullying but feel </w:t>
      </w:r>
      <w:r w:rsidR="00373E74" w:rsidRPr="007B4454">
        <w:rPr>
          <w:rFonts w:ascii="Arial" w:hAnsi="Arial" w:cs="Arial"/>
          <w:color w:val="000000" w:themeColor="text1"/>
        </w:rPr>
        <w:t>like they</w:t>
      </w:r>
      <w:r w:rsidRPr="007B4454">
        <w:rPr>
          <w:rFonts w:ascii="Arial" w:hAnsi="Arial" w:cs="Arial"/>
          <w:color w:val="000000" w:themeColor="text1"/>
        </w:rPr>
        <w:t xml:space="preserve"> couldn’t be helped and were un</w:t>
      </w:r>
      <w:r w:rsidR="00373E74" w:rsidRPr="007B4454">
        <w:rPr>
          <w:rFonts w:ascii="Arial" w:hAnsi="Arial" w:cs="Arial"/>
          <w:color w:val="000000" w:themeColor="text1"/>
        </w:rPr>
        <w:t xml:space="preserve"> </w:t>
      </w:r>
      <w:r w:rsidRPr="007B4454">
        <w:rPr>
          <w:rFonts w:ascii="Arial" w:hAnsi="Arial" w:cs="Arial"/>
          <w:color w:val="000000" w:themeColor="text1"/>
        </w:rPr>
        <w:t xml:space="preserve">wanting to report such incidences as the fear of </w:t>
      </w:r>
      <w:r w:rsidR="007B4454" w:rsidRPr="007B4454">
        <w:rPr>
          <w:rFonts w:ascii="Arial" w:hAnsi="Arial" w:cs="Arial"/>
          <w:color w:val="000000" w:themeColor="text1"/>
        </w:rPr>
        <w:t>losing</w:t>
      </w:r>
      <w:r w:rsidRPr="007B4454">
        <w:rPr>
          <w:rFonts w:ascii="Arial" w:hAnsi="Arial" w:cs="Arial"/>
          <w:color w:val="000000" w:themeColor="text1"/>
        </w:rPr>
        <w:t xml:space="preserve"> online </w:t>
      </w:r>
      <w:r w:rsidR="00373E74" w:rsidRPr="007B4454">
        <w:rPr>
          <w:rFonts w:ascii="Arial" w:hAnsi="Arial" w:cs="Arial"/>
          <w:color w:val="000000" w:themeColor="text1"/>
        </w:rPr>
        <w:t>privileges</w:t>
      </w:r>
      <w:r w:rsidRPr="007B4454">
        <w:rPr>
          <w:rFonts w:ascii="Arial" w:hAnsi="Arial" w:cs="Arial"/>
          <w:color w:val="000000" w:themeColor="text1"/>
        </w:rPr>
        <w:t xml:space="preserve"> from there </w:t>
      </w:r>
      <w:r w:rsidR="00373E74" w:rsidRPr="007B4454">
        <w:rPr>
          <w:rFonts w:ascii="Arial" w:hAnsi="Arial" w:cs="Arial"/>
          <w:color w:val="000000" w:themeColor="text1"/>
        </w:rPr>
        <w:t>parents</w:t>
      </w:r>
      <w:r w:rsidRPr="007B4454">
        <w:rPr>
          <w:rFonts w:ascii="Arial" w:hAnsi="Arial" w:cs="Arial"/>
          <w:color w:val="000000" w:themeColor="text1"/>
        </w:rPr>
        <w:t xml:space="preserve">. The argument is </w:t>
      </w:r>
      <w:r w:rsidR="00373E74" w:rsidRPr="007B4454">
        <w:rPr>
          <w:rFonts w:ascii="Arial" w:hAnsi="Arial" w:cs="Arial"/>
          <w:color w:val="000000" w:themeColor="text1"/>
        </w:rPr>
        <w:t>fairly</w:t>
      </w:r>
      <w:r w:rsidRPr="007B4454">
        <w:rPr>
          <w:rFonts w:ascii="Arial" w:hAnsi="Arial" w:cs="Arial"/>
          <w:color w:val="000000" w:themeColor="text1"/>
        </w:rPr>
        <w:t xml:space="preserve"> </w:t>
      </w:r>
      <w:r w:rsidR="00373E74" w:rsidRPr="007B4454">
        <w:rPr>
          <w:rFonts w:ascii="Arial" w:hAnsi="Arial" w:cs="Arial"/>
          <w:color w:val="000000" w:themeColor="text1"/>
        </w:rPr>
        <w:t>cognisant</w:t>
      </w:r>
      <w:r w:rsidRPr="007B4454">
        <w:rPr>
          <w:rFonts w:ascii="Arial" w:hAnsi="Arial" w:cs="Arial"/>
          <w:color w:val="000000" w:themeColor="text1"/>
        </w:rPr>
        <w:t xml:space="preserve"> I believe there are valid points </w:t>
      </w:r>
      <w:r w:rsidR="00373E74" w:rsidRPr="007B4454">
        <w:rPr>
          <w:rFonts w:ascii="Arial" w:hAnsi="Arial" w:cs="Arial"/>
          <w:color w:val="000000" w:themeColor="text1"/>
        </w:rPr>
        <w:t>through</w:t>
      </w:r>
      <w:r w:rsidRPr="007B4454">
        <w:rPr>
          <w:rFonts w:ascii="Arial" w:hAnsi="Arial" w:cs="Arial"/>
          <w:color w:val="000000" w:themeColor="text1"/>
        </w:rPr>
        <w:t xml:space="preserve">, that are </w:t>
      </w:r>
      <w:r w:rsidR="00373E74" w:rsidRPr="007B4454">
        <w:rPr>
          <w:rFonts w:ascii="Arial" w:hAnsi="Arial" w:cs="Arial"/>
          <w:color w:val="000000" w:themeColor="text1"/>
        </w:rPr>
        <w:t>concise</w:t>
      </w:r>
      <w:r w:rsidRPr="007B4454">
        <w:rPr>
          <w:rFonts w:ascii="Arial" w:hAnsi="Arial" w:cs="Arial"/>
          <w:color w:val="000000" w:themeColor="text1"/>
        </w:rPr>
        <w:t xml:space="preserve"> and make sense. The text </w:t>
      </w:r>
      <w:r w:rsidR="00373E74" w:rsidRPr="007B4454">
        <w:rPr>
          <w:rFonts w:ascii="Arial" w:hAnsi="Arial" w:cs="Arial"/>
          <w:color w:val="000000" w:themeColor="text1"/>
        </w:rPr>
        <w:t>relies</w:t>
      </w:r>
      <w:r w:rsidRPr="007B4454">
        <w:rPr>
          <w:rFonts w:ascii="Arial" w:hAnsi="Arial" w:cs="Arial"/>
          <w:color w:val="000000" w:themeColor="text1"/>
        </w:rPr>
        <w:t xml:space="preserve"> on observations made from two focus groups that were split by gender and asked on how the </w:t>
      </w:r>
      <w:r w:rsidR="00373E74" w:rsidRPr="007B4454">
        <w:rPr>
          <w:rFonts w:ascii="Arial" w:hAnsi="Arial" w:cs="Arial"/>
          <w:color w:val="000000" w:themeColor="text1"/>
        </w:rPr>
        <w:t>internet</w:t>
      </w:r>
      <w:r w:rsidRPr="007B4454">
        <w:rPr>
          <w:rFonts w:ascii="Arial" w:hAnsi="Arial" w:cs="Arial"/>
          <w:color w:val="000000" w:themeColor="text1"/>
        </w:rPr>
        <w:t xml:space="preserve"> was being used to </w:t>
      </w:r>
      <w:r w:rsidR="00373E74" w:rsidRPr="007B4454">
        <w:rPr>
          <w:rFonts w:ascii="Arial" w:hAnsi="Arial" w:cs="Arial"/>
          <w:color w:val="000000" w:themeColor="text1"/>
        </w:rPr>
        <w:t>harass</w:t>
      </w:r>
      <w:r w:rsidRPr="007B4454">
        <w:rPr>
          <w:rFonts w:ascii="Arial" w:hAnsi="Arial" w:cs="Arial"/>
          <w:color w:val="000000" w:themeColor="text1"/>
        </w:rPr>
        <w:t xml:space="preserve"> others, this is quite reliable and the fact they were interviewed instead of maybe a survey the kids might have found it easier to talk about the issue, Obviously only two study groups of 15</w:t>
      </w:r>
      <w:r w:rsidR="00373E74" w:rsidRPr="007B4454">
        <w:rPr>
          <w:rFonts w:ascii="Arial" w:hAnsi="Arial" w:cs="Arial"/>
          <w:color w:val="000000" w:themeColor="text1"/>
        </w:rPr>
        <w:t>0</w:t>
      </w:r>
      <w:r w:rsidRPr="007B4454">
        <w:rPr>
          <w:rFonts w:ascii="Arial" w:hAnsi="Arial" w:cs="Arial"/>
          <w:color w:val="000000" w:themeColor="text1"/>
        </w:rPr>
        <w:t xml:space="preserve"> students is not enough evidence and information to go </w:t>
      </w:r>
      <w:r w:rsidR="00373E74" w:rsidRPr="007B4454">
        <w:rPr>
          <w:rFonts w:ascii="Arial" w:hAnsi="Arial" w:cs="Arial"/>
          <w:color w:val="000000" w:themeColor="text1"/>
        </w:rPr>
        <w:t xml:space="preserve">off it shows the problem but simply isn’t enough. </w:t>
      </w:r>
      <w:r w:rsidRPr="007B4454">
        <w:rPr>
          <w:rFonts w:ascii="Arial" w:hAnsi="Arial" w:cs="Arial"/>
          <w:color w:val="000000" w:themeColor="text1"/>
        </w:rPr>
        <w:t xml:space="preserve">The evidence supports the argument however it being conducted back in 2007, means </w:t>
      </w:r>
      <w:r w:rsidR="00373E74" w:rsidRPr="007B4454">
        <w:rPr>
          <w:rFonts w:ascii="Arial" w:hAnsi="Arial" w:cs="Arial"/>
          <w:color w:val="000000" w:themeColor="text1"/>
        </w:rPr>
        <w:t>it’s</w:t>
      </w:r>
      <w:r w:rsidRPr="007B4454">
        <w:rPr>
          <w:rFonts w:ascii="Arial" w:hAnsi="Arial" w:cs="Arial"/>
          <w:color w:val="000000" w:themeColor="text1"/>
        </w:rPr>
        <w:t xml:space="preserve"> not </w:t>
      </w:r>
      <w:r w:rsidR="00373E74" w:rsidRPr="007B4454">
        <w:rPr>
          <w:rFonts w:ascii="Arial" w:hAnsi="Arial" w:cs="Arial"/>
          <w:color w:val="000000" w:themeColor="text1"/>
        </w:rPr>
        <w:t>necessary</w:t>
      </w:r>
      <w:r w:rsidRPr="007B4454">
        <w:rPr>
          <w:rFonts w:ascii="Arial" w:hAnsi="Arial" w:cs="Arial"/>
          <w:color w:val="000000" w:themeColor="text1"/>
        </w:rPr>
        <w:t xml:space="preserve"> current. Social media has changed so much since then however the same problems does still apply. The conclusion of the extract shows how children </w:t>
      </w:r>
      <w:r w:rsidR="00373E74" w:rsidRPr="007B4454">
        <w:rPr>
          <w:rFonts w:ascii="Arial" w:hAnsi="Arial" w:cs="Arial"/>
          <w:color w:val="000000" w:themeColor="text1"/>
        </w:rPr>
        <w:t>especially</w:t>
      </w:r>
      <w:r w:rsidRPr="007B4454">
        <w:rPr>
          <w:rFonts w:ascii="Arial" w:hAnsi="Arial" w:cs="Arial"/>
          <w:color w:val="000000" w:themeColor="text1"/>
        </w:rPr>
        <w:t xml:space="preserve"> female ones see cyber bullying as a problem (Agaston et al, 2007). The </w:t>
      </w:r>
      <w:r w:rsidR="00373E74" w:rsidRPr="007B4454">
        <w:rPr>
          <w:rFonts w:ascii="Arial" w:hAnsi="Arial" w:cs="Arial"/>
          <w:color w:val="000000" w:themeColor="text1"/>
        </w:rPr>
        <w:t>author</w:t>
      </w:r>
      <w:r w:rsidRPr="007B4454">
        <w:rPr>
          <w:rFonts w:ascii="Arial" w:hAnsi="Arial" w:cs="Arial"/>
          <w:color w:val="000000" w:themeColor="text1"/>
        </w:rPr>
        <w:t xml:space="preserve"> </w:t>
      </w:r>
      <w:r w:rsidR="00373E74" w:rsidRPr="007B4454">
        <w:rPr>
          <w:rFonts w:ascii="Arial" w:hAnsi="Arial" w:cs="Arial"/>
          <w:color w:val="000000" w:themeColor="text1"/>
        </w:rPr>
        <w:t>makes</w:t>
      </w:r>
      <w:r w:rsidRPr="007B4454">
        <w:rPr>
          <w:rFonts w:ascii="Arial" w:hAnsi="Arial" w:cs="Arial"/>
          <w:color w:val="000000" w:themeColor="text1"/>
        </w:rPr>
        <w:t xml:space="preserve"> points to </w:t>
      </w:r>
      <w:r w:rsidR="00373E74" w:rsidRPr="007B4454">
        <w:rPr>
          <w:rFonts w:ascii="Arial" w:hAnsi="Arial" w:cs="Arial"/>
          <w:color w:val="000000" w:themeColor="text1"/>
        </w:rPr>
        <w:t>stricter</w:t>
      </w:r>
      <w:r w:rsidRPr="007B4454">
        <w:rPr>
          <w:rFonts w:ascii="Arial" w:hAnsi="Arial" w:cs="Arial"/>
          <w:color w:val="000000" w:themeColor="text1"/>
        </w:rPr>
        <w:t xml:space="preserve"> punishment for having a cellular </w:t>
      </w:r>
      <w:r w:rsidR="00373E74" w:rsidRPr="007B4454">
        <w:rPr>
          <w:rFonts w:ascii="Arial" w:hAnsi="Arial" w:cs="Arial"/>
          <w:color w:val="000000" w:themeColor="text1"/>
        </w:rPr>
        <w:t>device</w:t>
      </w:r>
      <w:r w:rsidRPr="007B4454">
        <w:rPr>
          <w:rFonts w:ascii="Arial" w:hAnsi="Arial" w:cs="Arial"/>
          <w:color w:val="000000" w:themeColor="text1"/>
        </w:rPr>
        <w:t xml:space="preserve"> on campus which will stop bulling in the here and now but doesn’t really stop it as a hole, The </w:t>
      </w:r>
      <w:r w:rsidR="00373E74" w:rsidRPr="007B4454">
        <w:rPr>
          <w:rFonts w:ascii="Arial" w:hAnsi="Arial" w:cs="Arial"/>
          <w:color w:val="000000" w:themeColor="text1"/>
        </w:rPr>
        <w:t>authors</w:t>
      </w:r>
      <w:r w:rsidRPr="007B4454">
        <w:rPr>
          <w:rFonts w:ascii="Arial" w:hAnsi="Arial" w:cs="Arial"/>
          <w:color w:val="000000" w:themeColor="text1"/>
        </w:rPr>
        <w:t xml:space="preserve"> make another point on parents reading and signing the schools district polices(Agaston et al, 2007).  , this does not suggest or mean the parents will </w:t>
      </w:r>
      <w:r w:rsidR="00373E74" w:rsidRPr="007B4454">
        <w:rPr>
          <w:rFonts w:ascii="Arial" w:hAnsi="Arial" w:cs="Arial"/>
          <w:color w:val="000000" w:themeColor="text1"/>
        </w:rPr>
        <w:t>actually</w:t>
      </w:r>
      <w:r w:rsidRPr="007B4454">
        <w:rPr>
          <w:rFonts w:ascii="Arial" w:hAnsi="Arial" w:cs="Arial"/>
          <w:color w:val="000000" w:themeColor="text1"/>
        </w:rPr>
        <w:t xml:space="preserve"> take not</w:t>
      </w:r>
      <w:r w:rsidR="00373E74" w:rsidRPr="007B4454">
        <w:rPr>
          <w:rFonts w:ascii="Arial" w:hAnsi="Arial" w:cs="Arial"/>
          <w:color w:val="000000" w:themeColor="text1"/>
        </w:rPr>
        <w:t>e</w:t>
      </w:r>
      <w:r w:rsidRPr="007B4454">
        <w:rPr>
          <w:rFonts w:ascii="Arial" w:hAnsi="Arial" w:cs="Arial"/>
          <w:color w:val="000000" w:themeColor="text1"/>
        </w:rPr>
        <w:t xml:space="preserve"> of this</w:t>
      </w:r>
      <w:r w:rsidR="00373E74" w:rsidRPr="007B4454">
        <w:rPr>
          <w:rFonts w:ascii="Arial" w:hAnsi="Arial" w:cs="Arial"/>
          <w:color w:val="000000" w:themeColor="text1"/>
        </w:rPr>
        <w:t>,</w:t>
      </w:r>
      <w:r w:rsidRPr="007B4454">
        <w:rPr>
          <w:rFonts w:ascii="Arial" w:hAnsi="Arial" w:cs="Arial"/>
          <w:color w:val="000000" w:themeColor="text1"/>
        </w:rPr>
        <w:t xml:space="preserve"> as parents are </w:t>
      </w:r>
      <w:r w:rsidR="00373E74" w:rsidRPr="007B4454">
        <w:rPr>
          <w:rFonts w:ascii="Arial" w:hAnsi="Arial" w:cs="Arial"/>
          <w:color w:val="000000" w:themeColor="text1"/>
        </w:rPr>
        <w:t>bombarded</w:t>
      </w:r>
      <w:r w:rsidRPr="007B4454">
        <w:rPr>
          <w:rFonts w:ascii="Arial" w:hAnsi="Arial" w:cs="Arial"/>
          <w:color w:val="000000" w:themeColor="text1"/>
        </w:rPr>
        <w:t xml:space="preserve"> with </w:t>
      </w:r>
      <w:r w:rsidR="00373E74" w:rsidRPr="007B4454">
        <w:rPr>
          <w:rFonts w:ascii="Arial" w:hAnsi="Arial" w:cs="Arial"/>
          <w:color w:val="000000" w:themeColor="text1"/>
        </w:rPr>
        <w:t>let</w:t>
      </w:r>
      <w:r w:rsidR="007B4454" w:rsidRPr="007B4454">
        <w:rPr>
          <w:rFonts w:ascii="Arial" w:hAnsi="Arial" w:cs="Arial"/>
          <w:color w:val="000000" w:themeColor="text1"/>
        </w:rPr>
        <w:t>ters</w:t>
      </w:r>
      <w:r w:rsidR="00373E74" w:rsidRPr="007B4454">
        <w:rPr>
          <w:rFonts w:ascii="Arial" w:hAnsi="Arial" w:cs="Arial"/>
          <w:color w:val="000000" w:themeColor="text1"/>
        </w:rPr>
        <w:t xml:space="preserve"> and emails </w:t>
      </w:r>
      <w:r w:rsidRPr="007B4454">
        <w:rPr>
          <w:rFonts w:ascii="Arial" w:hAnsi="Arial" w:cs="Arial"/>
          <w:color w:val="000000" w:themeColor="text1"/>
        </w:rPr>
        <w:t>that is similar and haven’t the time to read</w:t>
      </w:r>
      <w:r w:rsidR="00373E74" w:rsidRPr="007B4454">
        <w:rPr>
          <w:rFonts w:ascii="Arial" w:hAnsi="Arial" w:cs="Arial"/>
          <w:color w:val="000000" w:themeColor="text1"/>
        </w:rPr>
        <w:t xml:space="preserve"> such</w:t>
      </w:r>
      <w:r w:rsidRPr="007B4454">
        <w:rPr>
          <w:rFonts w:ascii="Arial" w:hAnsi="Arial" w:cs="Arial"/>
          <w:color w:val="000000" w:themeColor="text1"/>
        </w:rPr>
        <w:t xml:space="preserve"> documents where as if they were given the opportunity to maybe </w:t>
      </w:r>
      <w:r w:rsidR="00373E74" w:rsidRPr="007B4454">
        <w:rPr>
          <w:rFonts w:ascii="Arial" w:hAnsi="Arial" w:cs="Arial"/>
          <w:color w:val="000000" w:themeColor="text1"/>
        </w:rPr>
        <w:t>taught</w:t>
      </w:r>
      <w:r w:rsidRPr="007B4454">
        <w:rPr>
          <w:rFonts w:ascii="Arial" w:hAnsi="Arial" w:cs="Arial"/>
          <w:color w:val="000000" w:themeColor="text1"/>
        </w:rPr>
        <w:t xml:space="preserve"> on how to deal with cyber bullying or links with the </w:t>
      </w:r>
      <w:r w:rsidR="00373E74" w:rsidRPr="007B4454">
        <w:rPr>
          <w:rFonts w:ascii="Arial" w:hAnsi="Arial" w:cs="Arial"/>
          <w:color w:val="000000" w:themeColor="text1"/>
        </w:rPr>
        <w:t>teacher</w:t>
      </w:r>
      <w:r w:rsidRPr="007B4454">
        <w:rPr>
          <w:rFonts w:ascii="Arial" w:hAnsi="Arial" w:cs="Arial"/>
          <w:color w:val="000000" w:themeColor="text1"/>
        </w:rPr>
        <w:t xml:space="preserve"> the point could be put across a lot stronger. The last point is very valid and a good idea to how it should be prevented as the children are the ones who need be informed o</w:t>
      </w:r>
      <w:r w:rsidR="00373E74" w:rsidRPr="007B4454">
        <w:rPr>
          <w:rFonts w:ascii="Arial" w:hAnsi="Arial" w:cs="Arial"/>
          <w:color w:val="000000" w:themeColor="text1"/>
        </w:rPr>
        <w:t>n</w:t>
      </w:r>
      <w:r w:rsidRPr="007B4454">
        <w:rPr>
          <w:rFonts w:ascii="Arial" w:hAnsi="Arial" w:cs="Arial"/>
          <w:color w:val="000000" w:themeColor="text1"/>
        </w:rPr>
        <w:t xml:space="preserve"> how best to deal with bullying and how to help themselves and maybe others.</w:t>
      </w:r>
    </w:p>
    <w:p w14:paraId="61DE6FAF" w14:textId="77777777" w:rsidR="006A0424" w:rsidRPr="007B4454" w:rsidRDefault="006A0424" w:rsidP="007B4454">
      <w:pPr>
        <w:spacing w:line="480" w:lineRule="auto"/>
        <w:rPr>
          <w:rFonts w:ascii="Arial" w:hAnsi="Arial" w:cs="Arial"/>
          <w:color w:val="000000" w:themeColor="text1"/>
        </w:rPr>
      </w:pPr>
    </w:p>
    <w:p w14:paraId="22CE5535" w14:textId="60E39DFF" w:rsidR="006A0424" w:rsidRPr="007B4454" w:rsidRDefault="006A0424" w:rsidP="007B4454">
      <w:pPr>
        <w:spacing w:line="480" w:lineRule="auto"/>
        <w:rPr>
          <w:rFonts w:ascii="Arial" w:hAnsi="Arial" w:cs="Arial"/>
          <w:color w:val="000000" w:themeColor="text1"/>
        </w:rPr>
      </w:pPr>
      <w:r w:rsidRPr="007B4454">
        <w:rPr>
          <w:rFonts w:ascii="Arial" w:hAnsi="Arial" w:cs="Arial"/>
          <w:color w:val="000000" w:themeColor="text1"/>
        </w:rPr>
        <w:lastRenderedPageBreak/>
        <w:t xml:space="preserve">In conclusion the article gives some justified points but as </w:t>
      </w:r>
      <w:r w:rsidR="00373E74" w:rsidRPr="007B4454">
        <w:rPr>
          <w:rFonts w:ascii="Arial" w:hAnsi="Arial" w:cs="Arial"/>
          <w:color w:val="000000" w:themeColor="text1"/>
        </w:rPr>
        <w:t>it’s</w:t>
      </w:r>
      <w:r w:rsidRPr="007B4454">
        <w:rPr>
          <w:rFonts w:ascii="Arial" w:hAnsi="Arial" w:cs="Arial"/>
          <w:color w:val="000000" w:themeColor="text1"/>
        </w:rPr>
        <w:t xml:space="preserve"> so out of date </w:t>
      </w:r>
      <w:r w:rsidR="00373E74" w:rsidRPr="007B4454">
        <w:rPr>
          <w:rFonts w:ascii="Arial" w:hAnsi="Arial" w:cs="Arial"/>
          <w:color w:val="000000" w:themeColor="text1"/>
        </w:rPr>
        <w:t>it’s</w:t>
      </w:r>
      <w:r w:rsidRPr="007B4454">
        <w:rPr>
          <w:rFonts w:ascii="Arial" w:hAnsi="Arial" w:cs="Arial"/>
          <w:color w:val="000000" w:themeColor="text1"/>
        </w:rPr>
        <w:t xml:space="preserve"> hard for </w:t>
      </w:r>
      <w:r w:rsidR="00373E74" w:rsidRPr="007B4454">
        <w:rPr>
          <w:rFonts w:ascii="Arial" w:hAnsi="Arial" w:cs="Arial"/>
          <w:color w:val="000000" w:themeColor="text1"/>
        </w:rPr>
        <w:t xml:space="preserve">it </w:t>
      </w:r>
      <w:r w:rsidRPr="007B4454">
        <w:rPr>
          <w:rFonts w:ascii="Arial" w:hAnsi="Arial" w:cs="Arial"/>
          <w:color w:val="000000" w:themeColor="text1"/>
        </w:rPr>
        <w:t xml:space="preserve">to be current and apart from the last point made in the conclusion about the bullying prevention program (Agaston et al, 2007). The rest of the points are </w:t>
      </w:r>
      <w:r w:rsidR="00373E74" w:rsidRPr="007B4454">
        <w:rPr>
          <w:rFonts w:ascii="Arial" w:hAnsi="Arial" w:cs="Arial"/>
          <w:color w:val="000000" w:themeColor="text1"/>
        </w:rPr>
        <w:t>fairly</w:t>
      </w:r>
      <w:r w:rsidRPr="007B4454">
        <w:rPr>
          <w:rFonts w:ascii="Arial" w:hAnsi="Arial" w:cs="Arial"/>
          <w:color w:val="000000" w:themeColor="text1"/>
        </w:rPr>
        <w:t xml:space="preserve"> poor </w:t>
      </w:r>
      <w:r w:rsidR="007B4454" w:rsidRPr="007B4454">
        <w:rPr>
          <w:rFonts w:ascii="Arial" w:hAnsi="Arial" w:cs="Arial"/>
          <w:color w:val="000000" w:themeColor="text1"/>
        </w:rPr>
        <w:t>and, in my opinion,</w:t>
      </w:r>
      <w:r w:rsidRPr="007B4454">
        <w:rPr>
          <w:rFonts w:ascii="Arial" w:hAnsi="Arial" w:cs="Arial"/>
          <w:color w:val="000000" w:themeColor="text1"/>
        </w:rPr>
        <w:t xml:space="preserve"> </w:t>
      </w:r>
      <w:r w:rsidR="00373E74" w:rsidRPr="007B4454">
        <w:rPr>
          <w:rFonts w:ascii="Arial" w:hAnsi="Arial" w:cs="Arial"/>
          <w:color w:val="000000" w:themeColor="text1"/>
        </w:rPr>
        <w:t>won’t</w:t>
      </w:r>
      <w:r w:rsidRPr="007B4454">
        <w:rPr>
          <w:rFonts w:ascii="Arial" w:hAnsi="Arial" w:cs="Arial"/>
          <w:color w:val="000000" w:themeColor="text1"/>
        </w:rPr>
        <w:t xml:space="preserve"> make a big</w:t>
      </w:r>
      <w:r w:rsidR="00373E74" w:rsidRPr="007B4454">
        <w:rPr>
          <w:rFonts w:ascii="Arial" w:hAnsi="Arial" w:cs="Arial"/>
          <w:color w:val="000000" w:themeColor="text1"/>
        </w:rPr>
        <w:t xml:space="preserve"> </w:t>
      </w:r>
      <w:r w:rsidRPr="007B4454">
        <w:rPr>
          <w:rFonts w:ascii="Arial" w:hAnsi="Arial" w:cs="Arial"/>
          <w:color w:val="000000" w:themeColor="text1"/>
        </w:rPr>
        <w:t>enough impact. If the study was done a lot more recent the findings would have been similar</w:t>
      </w:r>
      <w:r w:rsidR="00373E74" w:rsidRPr="007B4454">
        <w:rPr>
          <w:rFonts w:ascii="Arial" w:hAnsi="Arial" w:cs="Arial"/>
          <w:color w:val="000000" w:themeColor="text1"/>
        </w:rPr>
        <w:t>,</w:t>
      </w:r>
      <w:r w:rsidRPr="007B4454">
        <w:rPr>
          <w:rFonts w:ascii="Arial" w:hAnsi="Arial" w:cs="Arial"/>
          <w:color w:val="000000" w:themeColor="text1"/>
        </w:rPr>
        <w:t xml:space="preserve"> but the likes of my space is obsolete</w:t>
      </w:r>
      <w:r w:rsidR="00373E74" w:rsidRPr="007B4454">
        <w:rPr>
          <w:rFonts w:ascii="Arial" w:hAnsi="Arial" w:cs="Arial"/>
          <w:color w:val="000000" w:themeColor="text1"/>
        </w:rPr>
        <w:t>,</w:t>
      </w:r>
      <w:r w:rsidRPr="007B4454">
        <w:rPr>
          <w:rFonts w:ascii="Arial" w:hAnsi="Arial" w:cs="Arial"/>
          <w:color w:val="000000" w:themeColor="text1"/>
        </w:rPr>
        <w:t xml:space="preserve"> and phones have become a part of society in </w:t>
      </w:r>
      <w:r w:rsidR="00373E74" w:rsidRPr="007B4454">
        <w:rPr>
          <w:rFonts w:ascii="Arial" w:hAnsi="Arial" w:cs="Arial"/>
          <w:color w:val="000000" w:themeColor="text1"/>
        </w:rPr>
        <w:t>that we</w:t>
      </w:r>
      <w:r w:rsidRPr="007B4454">
        <w:rPr>
          <w:rFonts w:ascii="Arial" w:hAnsi="Arial" w:cs="Arial"/>
          <w:color w:val="000000" w:themeColor="text1"/>
        </w:rPr>
        <w:t xml:space="preserve"> need them in order to do day to day tasks. </w:t>
      </w:r>
      <w:r w:rsidR="00373E74" w:rsidRPr="007B4454">
        <w:rPr>
          <w:rFonts w:ascii="Arial" w:hAnsi="Arial" w:cs="Arial"/>
          <w:color w:val="000000" w:themeColor="text1"/>
        </w:rPr>
        <w:t xml:space="preserve">Another journal showed smaller focus groups but more of them (Mishna et al, 2009) it also outlines all the different themes, which is simply a much better approach. </w:t>
      </w:r>
      <w:r w:rsidRPr="007B4454">
        <w:rPr>
          <w:rFonts w:ascii="Arial" w:hAnsi="Arial" w:cs="Arial"/>
          <w:color w:val="000000" w:themeColor="text1"/>
        </w:rPr>
        <w:t xml:space="preserve">Although a need for a child to use during school time is </w:t>
      </w:r>
      <w:r w:rsidR="00373E74" w:rsidRPr="007B4454">
        <w:rPr>
          <w:rFonts w:ascii="Arial" w:hAnsi="Arial" w:cs="Arial"/>
          <w:color w:val="000000" w:themeColor="text1"/>
        </w:rPr>
        <w:t>defiantly</w:t>
      </w:r>
      <w:r w:rsidRPr="007B4454">
        <w:rPr>
          <w:rFonts w:ascii="Arial" w:hAnsi="Arial" w:cs="Arial"/>
          <w:color w:val="000000" w:themeColor="text1"/>
        </w:rPr>
        <w:t xml:space="preserve"> not needed as much. For this </w:t>
      </w:r>
      <w:r w:rsidR="00373E74" w:rsidRPr="007B4454">
        <w:rPr>
          <w:rFonts w:ascii="Arial" w:hAnsi="Arial" w:cs="Arial"/>
          <w:color w:val="000000" w:themeColor="text1"/>
        </w:rPr>
        <w:t>reason,</w:t>
      </w:r>
      <w:r w:rsidRPr="007B4454">
        <w:rPr>
          <w:rFonts w:ascii="Arial" w:hAnsi="Arial" w:cs="Arial"/>
          <w:color w:val="000000" w:themeColor="text1"/>
        </w:rPr>
        <w:t xml:space="preserve"> the article despite some valid points just isn’t appropriate.</w:t>
      </w:r>
    </w:p>
    <w:p w14:paraId="1A0062F9" w14:textId="1BE19ACA" w:rsidR="00D30802" w:rsidRPr="007B4454" w:rsidRDefault="00D30802" w:rsidP="007B4454">
      <w:pPr>
        <w:spacing w:line="480" w:lineRule="auto"/>
        <w:rPr>
          <w:rFonts w:ascii="Arial" w:hAnsi="Arial" w:cs="Arial"/>
          <w:color w:val="000000" w:themeColor="text1"/>
        </w:rPr>
      </w:pPr>
    </w:p>
    <w:p w14:paraId="38FBF0EE" w14:textId="74E99FEF" w:rsidR="00D30802" w:rsidRPr="007B4454" w:rsidRDefault="007B4454" w:rsidP="007B4454">
      <w:pPr>
        <w:spacing w:line="480" w:lineRule="auto"/>
        <w:rPr>
          <w:rFonts w:ascii="Arial" w:hAnsi="Arial" w:cs="Arial"/>
          <w:color w:val="000000" w:themeColor="text1"/>
        </w:rPr>
      </w:pPr>
      <w:r w:rsidRPr="007B4454">
        <w:rPr>
          <w:rFonts w:ascii="Arial" w:hAnsi="Arial" w:cs="Arial"/>
          <w:color w:val="000000" w:themeColor="text1"/>
        </w:rPr>
        <w:t xml:space="preserve">Reference </w:t>
      </w:r>
      <w:r w:rsidR="00373E74" w:rsidRPr="007B4454">
        <w:rPr>
          <w:rFonts w:ascii="Arial" w:hAnsi="Arial" w:cs="Arial"/>
          <w:color w:val="000000" w:themeColor="text1"/>
        </w:rPr>
        <w:t xml:space="preserve">list </w:t>
      </w:r>
    </w:p>
    <w:p w14:paraId="6B2D6B11" w14:textId="67A7A0B7" w:rsidR="00F34912" w:rsidRPr="007B4454" w:rsidRDefault="00F34912" w:rsidP="007B4454">
      <w:pPr>
        <w:pStyle w:val="NormalWeb"/>
        <w:spacing w:line="480" w:lineRule="auto"/>
        <w:rPr>
          <w:rFonts w:ascii="Arial" w:hAnsi="Arial" w:cs="Arial"/>
        </w:rPr>
      </w:pPr>
      <w:r w:rsidRPr="00F34912">
        <w:rPr>
          <w:rFonts w:ascii="Arial" w:hAnsi="Arial" w:cs="Arial"/>
        </w:rPr>
        <w:t xml:space="preserve">Patricia W. </w:t>
      </w:r>
      <w:proofErr w:type="spellStart"/>
      <w:r w:rsidRPr="00F34912">
        <w:rPr>
          <w:rFonts w:ascii="Arial" w:hAnsi="Arial" w:cs="Arial"/>
        </w:rPr>
        <w:t>Agatston</w:t>
      </w:r>
      <w:proofErr w:type="spellEnd"/>
      <w:r w:rsidRPr="00F34912">
        <w:rPr>
          <w:rFonts w:ascii="Arial" w:hAnsi="Arial" w:cs="Arial"/>
        </w:rPr>
        <w:t>, Ph.D., Robin Kowalski, Ph.D., and Susan Limber, Ph.D.</w:t>
      </w:r>
      <w:r w:rsidRPr="007B4454">
        <w:rPr>
          <w:rFonts w:ascii="Arial" w:hAnsi="Arial" w:cs="Arial"/>
        </w:rPr>
        <w:t xml:space="preserve"> (2007) Students’ Perspectives on Cyber Bullying </w:t>
      </w:r>
      <w:proofErr w:type="spellStart"/>
      <w:r w:rsidRPr="007B4454">
        <w:rPr>
          <w:rFonts w:ascii="Arial" w:hAnsi="Arial" w:cs="Arial"/>
        </w:rPr>
        <w:t>p.g</w:t>
      </w:r>
      <w:proofErr w:type="spellEnd"/>
      <w:r w:rsidRPr="007B4454">
        <w:rPr>
          <w:rFonts w:ascii="Arial" w:hAnsi="Arial" w:cs="Arial"/>
        </w:rPr>
        <w:t xml:space="preserve"> 1-2 </w:t>
      </w:r>
    </w:p>
    <w:p w14:paraId="375609D0" w14:textId="2CC1F7BB" w:rsidR="00F34912" w:rsidRPr="007B4454" w:rsidRDefault="00F34912" w:rsidP="007B4454">
      <w:pPr>
        <w:pStyle w:val="NormalWeb"/>
        <w:spacing w:line="480" w:lineRule="auto"/>
        <w:rPr>
          <w:rFonts w:ascii="Arial" w:hAnsi="Arial" w:cs="Arial"/>
        </w:rPr>
      </w:pPr>
      <w:r w:rsidRPr="00F34912">
        <w:rPr>
          <w:rFonts w:ascii="Arial" w:hAnsi="Arial" w:cs="Arial"/>
          <w:color w:val="211E1E"/>
        </w:rPr>
        <w:t xml:space="preserve">Faye Mishna </w:t>
      </w:r>
      <w:r w:rsidRPr="00F34912">
        <w:rPr>
          <w:rFonts w:ascii="Segoe UI Symbol" w:hAnsi="Segoe UI Symbol" w:cs="Segoe UI Symbol"/>
          <w:color w:val="2D2D91"/>
          <w:position w:val="2"/>
        </w:rPr>
        <w:t>⁎</w:t>
      </w:r>
      <w:r w:rsidRPr="00F34912">
        <w:rPr>
          <w:rFonts w:ascii="Arial" w:hAnsi="Arial" w:cs="Arial"/>
          <w:color w:val="211E1E"/>
        </w:rPr>
        <w:t>, Michael Saini, Steven Solomon</w:t>
      </w:r>
      <w:r w:rsidRPr="007B4454">
        <w:rPr>
          <w:rFonts w:ascii="Arial" w:hAnsi="Arial" w:cs="Arial"/>
          <w:color w:val="211E1E"/>
        </w:rPr>
        <w:t xml:space="preserve"> (2009) Ongoing and online: Children and youth's perceptions of cyber bullying </w:t>
      </w:r>
      <w:proofErr w:type="spellStart"/>
      <w:r w:rsidRPr="007B4454">
        <w:rPr>
          <w:rFonts w:ascii="Arial" w:hAnsi="Arial" w:cs="Arial"/>
          <w:color w:val="211E1E"/>
        </w:rPr>
        <w:t>p.g</w:t>
      </w:r>
      <w:proofErr w:type="spellEnd"/>
      <w:r w:rsidRPr="007B4454">
        <w:rPr>
          <w:rFonts w:ascii="Arial" w:hAnsi="Arial" w:cs="Arial"/>
          <w:color w:val="211E1E"/>
        </w:rPr>
        <w:t xml:space="preserve"> 1</w:t>
      </w:r>
    </w:p>
    <w:p w14:paraId="794B5F3B" w14:textId="07D39640" w:rsidR="00F34912" w:rsidRPr="00F34912" w:rsidRDefault="00F34912" w:rsidP="007B4454">
      <w:pPr>
        <w:spacing w:before="100" w:beforeAutospacing="1" w:after="100" w:afterAutospacing="1" w:line="480" w:lineRule="auto"/>
        <w:rPr>
          <w:rFonts w:ascii="Arial" w:eastAsia="Times New Roman" w:hAnsi="Arial" w:cs="Arial"/>
        </w:rPr>
      </w:pPr>
    </w:p>
    <w:p w14:paraId="264AE568" w14:textId="16DD9265" w:rsidR="00F34912" w:rsidRPr="00F34912" w:rsidRDefault="00F34912" w:rsidP="007B4454">
      <w:pPr>
        <w:spacing w:before="100" w:beforeAutospacing="1" w:after="100" w:afterAutospacing="1" w:line="480" w:lineRule="auto"/>
        <w:rPr>
          <w:rFonts w:ascii="Arial" w:eastAsia="Times New Roman" w:hAnsi="Arial" w:cs="Arial"/>
        </w:rPr>
      </w:pPr>
    </w:p>
    <w:p w14:paraId="31F96247" w14:textId="77777777" w:rsidR="00F34912" w:rsidRPr="007B4454" w:rsidRDefault="00F34912" w:rsidP="007B4454">
      <w:pPr>
        <w:spacing w:line="480" w:lineRule="auto"/>
        <w:rPr>
          <w:rFonts w:ascii="Arial" w:hAnsi="Arial" w:cs="Arial"/>
          <w:color w:val="000000" w:themeColor="text1"/>
        </w:rPr>
      </w:pPr>
    </w:p>
    <w:p w14:paraId="1584EC58" w14:textId="276B9B8D" w:rsidR="00373E74" w:rsidRPr="007B4454" w:rsidRDefault="00373E74" w:rsidP="007B4454">
      <w:pPr>
        <w:spacing w:line="480" w:lineRule="auto"/>
        <w:rPr>
          <w:rFonts w:ascii="Arial" w:hAnsi="Arial" w:cs="Arial"/>
          <w:color w:val="000000" w:themeColor="text1"/>
        </w:rPr>
      </w:pPr>
    </w:p>
    <w:p w14:paraId="2B719D53" w14:textId="023A530B" w:rsidR="00766A62" w:rsidRPr="007B4454" w:rsidRDefault="00373E74" w:rsidP="007B4454">
      <w:pPr>
        <w:spacing w:line="480" w:lineRule="auto"/>
        <w:rPr>
          <w:rFonts w:ascii="Arial" w:hAnsi="Arial" w:cs="Arial"/>
          <w:color w:val="000000" w:themeColor="text1"/>
        </w:rPr>
      </w:pPr>
      <w:r w:rsidRPr="007B4454">
        <w:rPr>
          <w:rFonts w:ascii="Arial" w:hAnsi="Arial" w:cs="Arial"/>
          <w:color w:val="000000" w:themeColor="text1"/>
        </w:rPr>
        <w:t xml:space="preserve"> </w:t>
      </w:r>
    </w:p>
    <w:p w14:paraId="30029367" w14:textId="77777777" w:rsidR="002E31BB" w:rsidRPr="007B4454" w:rsidRDefault="002E31BB" w:rsidP="007B4454">
      <w:pPr>
        <w:pStyle w:val="ListParagraph"/>
        <w:spacing w:line="480" w:lineRule="auto"/>
        <w:rPr>
          <w:rFonts w:ascii="Arial" w:hAnsi="Arial" w:cs="Arial"/>
          <w:color w:val="C00000"/>
        </w:rPr>
      </w:pPr>
    </w:p>
    <w:p w14:paraId="4759BB44" w14:textId="58720A8D" w:rsidR="00945989" w:rsidRPr="007B4454" w:rsidRDefault="00945989" w:rsidP="007B4454">
      <w:pPr>
        <w:spacing w:line="480" w:lineRule="auto"/>
        <w:rPr>
          <w:rFonts w:ascii="Arial" w:hAnsi="Arial" w:cs="Arial"/>
        </w:rPr>
      </w:pPr>
    </w:p>
    <w:p w14:paraId="2A0B9DD0" w14:textId="77777777" w:rsidR="00945989" w:rsidRPr="007B4454" w:rsidRDefault="00945989" w:rsidP="007B4454">
      <w:pPr>
        <w:spacing w:line="480" w:lineRule="auto"/>
        <w:rPr>
          <w:rFonts w:ascii="Arial" w:hAnsi="Arial" w:cs="Arial"/>
        </w:rPr>
      </w:pPr>
    </w:p>
    <w:sectPr w:rsidR="00945989" w:rsidRPr="007B4454" w:rsidSect="0096304E">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CEA360" w14:textId="77777777" w:rsidR="00DE16FD" w:rsidRDefault="00DE16FD" w:rsidP="007B4454">
      <w:r>
        <w:separator/>
      </w:r>
    </w:p>
  </w:endnote>
  <w:endnote w:type="continuationSeparator" w:id="0">
    <w:p w14:paraId="0AE3CF30" w14:textId="77777777" w:rsidR="00DE16FD" w:rsidRDefault="00DE16FD" w:rsidP="007B44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F509EA" w14:textId="77777777" w:rsidR="00DE16FD" w:rsidRDefault="00DE16FD" w:rsidP="007B4454">
      <w:r>
        <w:separator/>
      </w:r>
    </w:p>
  </w:footnote>
  <w:footnote w:type="continuationSeparator" w:id="0">
    <w:p w14:paraId="15D6B1FC" w14:textId="77777777" w:rsidR="00DE16FD" w:rsidRDefault="00DE16FD" w:rsidP="007B44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1FE682" w14:textId="6C12BD67" w:rsidR="007B4454" w:rsidRDefault="0080229F">
    <w:pPr>
      <w:pStyle w:val="Header"/>
    </w:pPr>
    <w:r>
      <w:t xml:space="preserve">Jonathan </w:t>
    </w:r>
    <w:proofErr w:type="spellStart"/>
    <w:r>
      <w:t>Cafolla</w:t>
    </w:r>
    <w:proofErr w:type="spellEnd"/>
    <w:r>
      <w:t>-Ward – ECGE4001P/C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4425DC"/>
    <w:multiLevelType w:val="hybridMultilevel"/>
    <w:tmpl w:val="4D6A305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3846E09"/>
    <w:multiLevelType w:val="hybridMultilevel"/>
    <w:tmpl w:val="C02A9DF6"/>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BCF"/>
    <w:rsid w:val="00003356"/>
    <w:rsid w:val="00005BCF"/>
    <w:rsid w:val="00026289"/>
    <w:rsid w:val="000550E3"/>
    <w:rsid w:val="00074BA1"/>
    <w:rsid w:val="000F6102"/>
    <w:rsid w:val="00102DBD"/>
    <w:rsid w:val="0017370C"/>
    <w:rsid w:val="002338C3"/>
    <w:rsid w:val="002A12E4"/>
    <w:rsid w:val="002E31BB"/>
    <w:rsid w:val="00351CE3"/>
    <w:rsid w:val="00373E74"/>
    <w:rsid w:val="004069E1"/>
    <w:rsid w:val="004B7B2C"/>
    <w:rsid w:val="00594B23"/>
    <w:rsid w:val="005B4C35"/>
    <w:rsid w:val="005E3599"/>
    <w:rsid w:val="00691DFE"/>
    <w:rsid w:val="006A0424"/>
    <w:rsid w:val="00766A62"/>
    <w:rsid w:val="007B345B"/>
    <w:rsid w:val="007B4454"/>
    <w:rsid w:val="007D329A"/>
    <w:rsid w:val="0080229F"/>
    <w:rsid w:val="00945989"/>
    <w:rsid w:val="00956981"/>
    <w:rsid w:val="0096304E"/>
    <w:rsid w:val="009A7AC5"/>
    <w:rsid w:val="00B12668"/>
    <w:rsid w:val="00BE1025"/>
    <w:rsid w:val="00C85C58"/>
    <w:rsid w:val="00C94F15"/>
    <w:rsid w:val="00D30802"/>
    <w:rsid w:val="00DE16FD"/>
    <w:rsid w:val="00E21A43"/>
    <w:rsid w:val="00EB0FE9"/>
    <w:rsid w:val="00F34912"/>
    <w:rsid w:val="00F922FD"/>
    <w:rsid w:val="00F936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69319D"/>
  <w15:chartTrackingRefBased/>
  <w15:docId w15:val="{470FE9DF-83DD-0147-8079-8B4D926A0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0FE9"/>
    <w:pPr>
      <w:ind w:left="720"/>
      <w:contextualSpacing/>
    </w:pPr>
  </w:style>
  <w:style w:type="paragraph" w:styleId="NormalWeb">
    <w:name w:val="Normal (Web)"/>
    <w:basedOn w:val="Normal"/>
    <w:uiPriority w:val="99"/>
    <w:semiHidden/>
    <w:unhideWhenUsed/>
    <w:rsid w:val="006A0424"/>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7B4454"/>
    <w:pPr>
      <w:tabs>
        <w:tab w:val="center" w:pos="4680"/>
        <w:tab w:val="right" w:pos="9360"/>
      </w:tabs>
    </w:pPr>
  </w:style>
  <w:style w:type="character" w:customStyle="1" w:styleId="HeaderChar">
    <w:name w:val="Header Char"/>
    <w:basedOn w:val="DefaultParagraphFont"/>
    <w:link w:val="Header"/>
    <w:uiPriority w:val="99"/>
    <w:rsid w:val="007B4454"/>
  </w:style>
  <w:style w:type="paragraph" w:styleId="Footer">
    <w:name w:val="footer"/>
    <w:basedOn w:val="Normal"/>
    <w:link w:val="FooterChar"/>
    <w:uiPriority w:val="99"/>
    <w:unhideWhenUsed/>
    <w:rsid w:val="007B4454"/>
    <w:pPr>
      <w:tabs>
        <w:tab w:val="center" w:pos="4680"/>
        <w:tab w:val="right" w:pos="9360"/>
      </w:tabs>
    </w:pPr>
  </w:style>
  <w:style w:type="character" w:customStyle="1" w:styleId="FooterChar">
    <w:name w:val="Footer Char"/>
    <w:basedOn w:val="DefaultParagraphFont"/>
    <w:link w:val="Footer"/>
    <w:uiPriority w:val="99"/>
    <w:rsid w:val="007B44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916572">
      <w:bodyDiv w:val="1"/>
      <w:marLeft w:val="0"/>
      <w:marRight w:val="0"/>
      <w:marTop w:val="0"/>
      <w:marBottom w:val="0"/>
      <w:divBdr>
        <w:top w:val="none" w:sz="0" w:space="0" w:color="auto"/>
        <w:left w:val="none" w:sz="0" w:space="0" w:color="auto"/>
        <w:bottom w:val="none" w:sz="0" w:space="0" w:color="auto"/>
        <w:right w:val="none" w:sz="0" w:space="0" w:color="auto"/>
      </w:divBdr>
    </w:div>
    <w:div w:id="185800211">
      <w:bodyDiv w:val="1"/>
      <w:marLeft w:val="0"/>
      <w:marRight w:val="0"/>
      <w:marTop w:val="0"/>
      <w:marBottom w:val="0"/>
      <w:divBdr>
        <w:top w:val="none" w:sz="0" w:space="0" w:color="auto"/>
        <w:left w:val="none" w:sz="0" w:space="0" w:color="auto"/>
        <w:bottom w:val="none" w:sz="0" w:space="0" w:color="auto"/>
        <w:right w:val="none" w:sz="0" w:space="0" w:color="auto"/>
      </w:divBdr>
      <w:divsChild>
        <w:div w:id="1594897065">
          <w:marLeft w:val="0"/>
          <w:marRight w:val="0"/>
          <w:marTop w:val="0"/>
          <w:marBottom w:val="0"/>
          <w:divBdr>
            <w:top w:val="none" w:sz="0" w:space="0" w:color="auto"/>
            <w:left w:val="none" w:sz="0" w:space="0" w:color="auto"/>
            <w:bottom w:val="none" w:sz="0" w:space="0" w:color="auto"/>
            <w:right w:val="none" w:sz="0" w:space="0" w:color="auto"/>
          </w:divBdr>
          <w:divsChild>
            <w:div w:id="194469450">
              <w:marLeft w:val="0"/>
              <w:marRight w:val="0"/>
              <w:marTop w:val="0"/>
              <w:marBottom w:val="0"/>
              <w:divBdr>
                <w:top w:val="none" w:sz="0" w:space="0" w:color="auto"/>
                <w:left w:val="none" w:sz="0" w:space="0" w:color="auto"/>
                <w:bottom w:val="none" w:sz="0" w:space="0" w:color="auto"/>
                <w:right w:val="none" w:sz="0" w:space="0" w:color="auto"/>
              </w:divBdr>
              <w:divsChild>
                <w:div w:id="1761028626">
                  <w:marLeft w:val="0"/>
                  <w:marRight w:val="0"/>
                  <w:marTop w:val="0"/>
                  <w:marBottom w:val="0"/>
                  <w:divBdr>
                    <w:top w:val="none" w:sz="0" w:space="0" w:color="auto"/>
                    <w:left w:val="none" w:sz="0" w:space="0" w:color="auto"/>
                    <w:bottom w:val="none" w:sz="0" w:space="0" w:color="auto"/>
                    <w:right w:val="none" w:sz="0" w:space="0" w:color="auto"/>
                  </w:divBdr>
                </w:div>
              </w:divsChild>
            </w:div>
            <w:div w:id="1358002371">
              <w:marLeft w:val="0"/>
              <w:marRight w:val="0"/>
              <w:marTop w:val="0"/>
              <w:marBottom w:val="0"/>
              <w:divBdr>
                <w:top w:val="none" w:sz="0" w:space="0" w:color="auto"/>
                <w:left w:val="none" w:sz="0" w:space="0" w:color="auto"/>
                <w:bottom w:val="none" w:sz="0" w:space="0" w:color="auto"/>
                <w:right w:val="none" w:sz="0" w:space="0" w:color="auto"/>
              </w:divBdr>
              <w:divsChild>
                <w:div w:id="1919361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4291578">
      <w:bodyDiv w:val="1"/>
      <w:marLeft w:val="0"/>
      <w:marRight w:val="0"/>
      <w:marTop w:val="0"/>
      <w:marBottom w:val="0"/>
      <w:divBdr>
        <w:top w:val="none" w:sz="0" w:space="0" w:color="auto"/>
        <w:left w:val="none" w:sz="0" w:space="0" w:color="auto"/>
        <w:bottom w:val="none" w:sz="0" w:space="0" w:color="auto"/>
        <w:right w:val="none" w:sz="0" w:space="0" w:color="auto"/>
      </w:divBdr>
      <w:divsChild>
        <w:div w:id="1951666208">
          <w:marLeft w:val="0"/>
          <w:marRight w:val="0"/>
          <w:marTop w:val="0"/>
          <w:marBottom w:val="0"/>
          <w:divBdr>
            <w:top w:val="none" w:sz="0" w:space="0" w:color="auto"/>
            <w:left w:val="none" w:sz="0" w:space="0" w:color="auto"/>
            <w:bottom w:val="none" w:sz="0" w:space="0" w:color="auto"/>
            <w:right w:val="none" w:sz="0" w:space="0" w:color="auto"/>
          </w:divBdr>
          <w:divsChild>
            <w:div w:id="244874585">
              <w:marLeft w:val="0"/>
              <w:marRight w:val="0"/>
              <w:marTop w:val="0"/>
              <w:marBottom w:val="0"/>
              <w:divBdr>
                <w:top w:val="none" w:sz="0" w:space="0" w:color="auto"/>
                <w:left w:val="none" w:sz="0" w:space="0" w:color="auto"/>
                <w:bottom w:val="none" w:sz="0" w:space="0" w:color="auto"/>
                <w:right w:val="none" w:sz="0" w:space="0" w:color="auto"/>
              </w:divBdr>
              <w:divsChild>
                <w:div w:id="916668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325635">
      <w:bodyDiv w:val="1"/>
      <w:marLeft w:val="0"/>
      <w:marRight w:val="0"/>
      <w:marTop w:val="0"/>
      <w:marBottom w:val="0"/>
      <w:divBdr>
        <w:top w:val="none" w:sz="0" w:space="0" w:color="auto"/>
        <w:left w:val="none" w:sz="0" w:space="0" w:color="auto"/>
        <w:bottom w:val="none" w:sz="0" w:space="0" w:color="auto"/>
        <w:right w:val="none" w:sz="0" w:space="0" w:color="auto"/>
      </w:divBdr>
      <w:divsChild>
        <w:div w:id="750660622">
          <w:marLeft w:val="0"/>
          <w:marRight w:val="0"/>
          <w:marTop w:val="0"/>
          <w:marBottom w:val="0"/>
          <w:divBdr>
            <w:top w:val="none" w:sz="0" w:space="0" w:color="auto"/>
            <w:left w:val="none" w:sz="0" w:space="0" w:color="auto"/>
            <w:bottom w:val="none" w:sz="0" w:space="0" w:color="auto"/>
            <w:right w:val="none" w:sz="0" w:space="0" w:color="auto"/>
          </w:divBdr>
          <w:divsChild>
            <w:div w:id="1696928570">
              <w:marLeft w:val="0"/>
              <w:marRight w:val="0"/>
              <w:marTop w:val="0"/>
              <w:marBottom w:val="0"/>
              <w:divBdr>
                <w:top w:val="none" w:sz="0" w:space="0" w:color="auto"/>
                <w:left w:val="none" w:sz="0" w:space="0" w:color="auto"/>
                <w:bottom w:val="none" w:sz="0" w:space="0" w:color="auto"/>
                <w:right w:val="none" w:sz="0" w:space="0" w:color="auto"/>
              </w:divBdr>
              <w:divsChild>
                <w:div w:id="912549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718683">
      <w:bodyDiv w:val="1"/>
      <w:marLeft w:val="0"/>
      <w:marRight w:val="0"/>
      <w:marTop w:val="0"/>
      <w:marBottom w:val="0"/>
      <w:divBdr>
        <w:top w:val="none" w:sz="0" w:space="0" w:color="auto"/>
        <w:left w:val="none" w:sz="0" w:space="0" w:color="auto"/>
        <w:bottom w:val="none" w:sz="0" w:space="0" w:color="auto"/>
        <w:right w:val="none" w:sz="0" w:space="0" w:color="auto"/>
      </w:divBdr>
      <w:divsChild>
        <w:div w:id="1530024217">
          <w:marLeft w:val="0"/>
          <w:marRight w:val="0"/>
          <w:marTop w:val="0"/>
          <w:marBottom w:val="0"/>
          <w:divBdr>
            <w:top w:val="none" w:sz="0" w:space="0" w:color="auto"/>
            <w:left w:val="none" w:sz="0" w:space="0" w:color="auto"/>
            <w:bottom w:val="none" w:sz="0" w:space="0" w:color="auto"/>
            <w:right w:val="none" w:sz="0" w:space="0" w:color="auto"/>
          </w:divBdr>
          <w:divsChild>
            <w:div w:id="2113043634">
              <w:marLeft w:val="0"/>
              <w:marRight w:val="0"/>
              <w:marTop w:val="0"/>
              <w:marBottom w:val="0"/>
              <w:divBdr>
                <w:top w:val="none" w:sz="0" w:space="0" w:color="auto"/>
                <w:left w:val="none" w:sz="0" w:space="0" w:color="auto"/>
                <w:bottom w:val="none" w:sz="0" w:space="0" w:color="auto"/>
                <w:right w:val="none" w:sz="0" w:space="0" w:color="auto"/>
              </w:divBdr>
              <w:divsChild>
                <w:div w:id="854001204">
                  <w:marLeft w:val="0"/>
                  <w:marRight w:val="0"/>
                  <w:marTop w:val="0"/>
                  <w:marBottom w:val="0"/>
                  <w:divBdr>
                    <w:top w:val="none" w:sz="0" w:space="0" w:color="auto"/>
                    <w:left w:val="none" w:sz="0" w:space="0" w:color="auto"/>
                    <w:bottom w:val="none" w:sz="0" w:space="0" w:color="auto"/>
                    <w:right w:val="none" w:sz="0" w:space="0" w:color="auto"/>
                  </w:divBdr>
                  <w:divsChild>
                    <w:div w:id="789518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581335">
      <w:bodyDiv w:val="1"/>
      <w:marLeft w:val="0"/>
      <w:marRight w:val="0"/>
      <w:marTop w:val="0"/>
      <w:marBottom w:val="0"/>
      <w:divBdr>
        <w:top w:val="none" w:sz="0" w:space="0" w:color="auto"/>
        <w:left w:val="none" w:sz="0" w:space="0" w:color="auto"/>
        <w:bottom w:val="none" w:sz="0" w:space="0" w:color="auto"/>
        <w:right w:val="none" w:sz="0" w:space="0" w:color="auto"/>
      </w:divBdr>
      <w:divsChild>
        <w:div w:id="295376299">
          <w:marLeft w:val="0"/>
          <w:marRight w:val="0"/>
          <w:marTop w:val="0"/>
          <w:marBottom w:val="0"/>
          <w:divBdr>
            <w:top w:val="none" w:sz="0" w:space="0" w:color="auto"/>
            <w:left w:val="none" w:sz="0" w:space="0" w:color="auto"/>
            <w:bottom w:val="none" w:sz="0" w:space="0" w:color="auto"/>
            <w:right w:val="none" w:sz="0" w:space="0" w:color="auto"/>
          </w:divBdr>
          <w:divsChild>
            <w:div w:id="1419599679">
              <w:marLeft w:val="0"/>
              <w:marRight w:val="0"/>
              <w:marTop w:val="0"/>
              <w:marBottom w:val="0"/>
              <w:divBdr>
                <w:top w:val="none" w:sz="0" w:space="0" w:color="auto"/>
                <w:left w:val="none" w:sz="0" w:space="0" w:color="auto"/>
                <w:bottom w:val="none" w:sz="0" w:space="0" w:color="auto"/>
                <w:right w:val="none" w:sz="0" w:space="0" w:color="auto"/>
              </w:divBdr>
              <w:divsChild>
                <w:div w:id="98620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703659">
      <w:bodyDiv w:val="1"/>
      <w:marLeft w:val="0"/>
      <w:marRight w:val="0"/>
      <w:marTop w:val="0"/>
      <w:marBottom w:val="0"/>
      <w:divBdr>
        <w:top w:val="none" w:sz="0" w:space="0" w:color="auto"/>
        <w:left w:val="none" w:sz="0" w:space="0" w:color="auto"/>
        <w:bottom w:val="none" w:sz="0" w:space="0" w:color="auto"/>
        <w:right w:val="none" w:sz="0" w:space="0" w:color="auto"/>
      </w:divBdr>
      <w:divsChild>
        <w:div w:id="381170634">
          <w:marLeft w:val="0"/>
          <w:marRight w:val="0"/>
          <w:marTop w:val="0"/>
          <w:marBottom w:val="0"/>
          <w:divBdr>
            <w:top w:val="none" w:sz="0" w:space="0" w:color="auto"/>
            <w:left w:val="none" w:sz="0" w:space="0" w:color="auto"/>
            <w:bottom w:val="none" w:sz="0" w:space="0" w:color="auto"/>
            <w:right w:val="none" w:sz="0" w:space="0" w:color="auto"/>
          </w:divBdr>
          <w:divsChild>
            <w:div w:id="2040154641">
              <w:marLeft w:val="0"/>
              <w:marRight w:val="0"/>
              <w:marTop w:val="0"/>
              <w:marBottom w:val="0"/>
              <w:divBdr>
                <w:top w:val="none" w:sz="0" w:space="0" w:color="auto"/>
                <w:left w:val="none" w:sz="0" w:space="0" w:color="auto"/>
                <w:bottom w:val="none" w:sz="0" w:space="0" w:color="auto"/>
                <w:right w:val="none" w:sz="0" w:space="0" w:color="auto"/>
              </w:divBdr>
              <w:divsChild>
                <w:div w:id="404650579">
                  <w:marLeft w:val="0"/>
                  <w:marRight w:val="0"/>
                  <w:marTop w:val="0"/>
                  <w:marBottom w:val="0"/>
                  <w:divBdr>
                    <w:top w:val="none" w:sz="0" w:space="0" w:color="auto"/>
                    <w:left w:val="none" w:sz="0" w:space="0" w:color="auto"/>
                    <w:bottom w:val="none" w:sz="0" w:space="0" w:color="auto"/>
                    <w:right w:val="none" w:sz="0" w:space="0" w:color="auto"/>
                  </w:divBdr>
                  <w:divsChild>
                    <w:div w:id="166566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5244296">
      <w:bodyDiv w:val="1"/>
      <w:marLeft w:val="0"/>
      <w:marRight w:val="0"/>
      <w:marTop w:val="0"/>
      <w:marBottom w:val="0"/>
      <w:divBdr>
        <w:top w:val="none" w:sz="0" w:space="0" w:color="auto"/>
        <w:left w:val="none" w:sz="0" w:space="0" w:color="auto"/>
        <w:bottom w:val="none" w:sz="0" w:space="0" w:color="auto"/>
        <w:right w:val="none" w:sz="0" w:space="0" w:color="auto"/>
      </w:divBdr>
      <w:divsChild>
        <w:div w:id="1421827602">
          <w:marLeft w:val="0"/>
          <w:marRight w:val="0"/>
          <w:marTop w:val="0"/>
          <w:marBottom w:val="0"/>
          <w:divBdr>
            <w:top w:val="none" w:sz="0" w:space="0" w:color="auto"/>
            <w:left w:val="none" w:sz="0" w:space="0" w:color="auto"/>
            <w:bottom w:val="none" w:sz="0" w:space="0" w:color="auto"/>
            <w:right w:val="none" w:sz="0" w:space="0" w:color="auto"/>
          </w:divBdr>
          <w:divsChild>
            <w:div w:id="985430777">
              <w:marLeft w:val="0"/>
              <w:marRight w:val="0"/>
              <w:marTop w:val="0"/>
              <w:marBottom w:val="0"/>
              <w:divBdr>
                <w:top w:val="none" w:sz="0" w:space="0" w:color="auto"/>
                <w:left w:val="none" w:sz="0" w:space="0" w:color="auto"/>
                <w:bottom w:val="none" w:sz="0" w:space="0" w:color="auto"/>
                <w:right w:val="none" w:sz="0" w:space="0" w:color="auto"/>
              </w:divBdr>
              <w:divsChild>
                <w:div w:id="23994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8678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Pat07</b:Tag>
    <b:SourceType>JournalArticle</b:SourceType>
    <b:Guid>{5F8DEFF2-F612-D44E-BCB7-BC0184DC9B8E}</b:Guid>
    <b:Title>Students’ Perspectives on Cyber Bullying</b:Title>
    <b:Year>2007</b:Year>
    <b:Author>
      <b:Author>
        <b:NameList>
          <b:Person>
            <b:Last>Patricia W. Agatston</b:Last>
            <b:First>Ph.D.a,*,</b:First>
            <b:Middle>Robin Kowalski, Ph.D.b, and Susan Limber, Ph.D.c</b:Middle>
          </b:Person>
        </b:NameList>
      </b:Author>
    </b:Author>
    <b:JournalName>Adolescent health</b:JournalName>
    <b:Pages>559-560</b:Pages>
    <b:RefOrder>1</b:RefOrder>
  </b:Source>
</b:Sources>
</file>

<file path=customXml/itemProps1.xml><?xml version="1.0" encoding="utf-8"?>
<ds:datastoreItem xmlns:ds="http://schemas.openxmlformats.org/officeDocument/2006/customXml" ds:itemID="{4708267F-AD4B-794C-ABAF-6B181B2DAE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1519</Words>
  <Characters>8661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Orlando Cafolla-Ward [jfc11]</dc:creator>
  <cp:keywords/>
  <dc:description/>
  <cp:lastModifiedBy>Jonathan Orlando Cafolla-Ward [jfc11]</cp:lastModifiedBy>
  <cp:revision>2</cp:revision>
  <dcterms:created xsi:type="dcterms:W3CDTF">2019-11-20T12:32:00Z</dcterms:created>
  <dcterms:modified xsi:type="dcterms:W3CDTF">2019-11-20T12:32:00Z</dcterms:modified>
</cp:coreProperties>
</file>