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IN" w:eastAsia="en-IN"/>
        </w:rPr>
        <w:id w:val="49752189"/>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242"/>
          </w:tblGrid>
          <w:tr w:rsidR="00297E4E">
            <w:trPr>
              <w:trHeight w:val="2880"/>
              <w:jc w:val="center"/>
            </w:trPr>
            <w:tc>
              <w:tcPr>
                <w:tcW w:w="5000" w:type="pct"/>
              </w:tcPr>
              <w:p w:rsidR="00297E4E" w:rsidRDefault="00297E4E" w:rsidP="00297E4E">
                <w:pPr>
                  <w:pStyle w:val="NoSpacing"/>
                  <w:jc w:val="center"/>
                  <w:rPr>
                    <w:rFonts w:asciiTheme="majorHAnsi" w:eastAsiaTheme="majorEastAsia" w:hAnsiTheme="majorHAnsi" w:cstheme="majorBidi"/>
                    <w:caps/>
                  </w:rPr>
                </w:pPr>
              </w:p>
            </w:tc>
          </w:tr>
          <w:tr w:rsidR="00297E4E">
            <w:trPr>
              <w:trHeight w:val="1440"/>
              <w:jc w:val="center"/>
            </w:trPr>
            <w:sdt>
              <w:sdtPr>
                <w:rPr>
                  <w:rFonts w:ascii="Times New Roman" w:eastAsiaTheme="majorEastAsia" w:hAnsi="Times New Roman" w:cs="Times New Roman"/>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297E4E" w:rsidRPr="009A199B" w:rsidRDefault="00297E4E" w:rsidP="00297E4E">
                    <w:pPr>
                      <w:pStyle w:val="NoSpacing"/>
                      <w:jc w:val="center"/>
                      <w:rPr>
                        <w:rFonts w:ascii="Times New Roman" w:eastAsiaTheme="majorEastAsia" w:hAnsi="Times New Roman" w:cs="Times New Roman"/>
                        <w:b/>
                        <w:sz w:val="40"/>
                        <w:szCs w:val="40"/>
                      </w:rPr>
                    </w:pPr>
                    <w:r w:rsidRPr="009A199B">
                      <w:rPr>
                        <w:rFonts w:ascii="Times New Roman" w:eastAsiaTheme="majorEastAsia" w:hAnsi="Times New Roman" w:cs="Times New Roman"/>
                        <w:b/>
                        <w:sz w:val="40"/>
                        <w:szCs w:val="40"/>
                      </w:rPr>
                      <w:t>Marketing Management</w:t>
                    </w:r>
                  </w:p>
                </w:tc>
              </w:sdtContent>
            </w:sdt>
          </w:tr>
          <w:tr w:rsidR="00297E4E">
            <w:trPr>
              <w:trHeight w:val="720"/>
              <w:jc w:val="center"/>
            </w:trPr>
            <w:sdt>
              <w:sdtPr>
                <w:rPr>
                  <w:rFonts w:ascii="Times New Roman" w:eastAsiaTheme="majorEastAsia" w:hAnsi="Times New Roman" w:cs="Times New Roman"/>
                  <w:b/>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297E4E" w:rsidRPr="009A199B" w:rsidRDefault="00DB0C39" w:rsidP="00297E4E">
                    <w:pPr>
                      <w:pStyle w:val="NoSpacing"/>
                      <w:jc w:val="center"/>
                      <w:rPr>
                        <w:rFonts w:ascii="Times New Roman" w:eastAsiaTheme="majorEastAsia" w:hAnsi="Times New Roman" w:cs="Times New Roman"/>
                        <w:b/>
                        <w:sz w:val="40"/>
                        <w:szCs w:val="40"/>
                      </w:rPr>
                    </w:pPr>
                    <w:r>
                      <w:rPr>
                        <w:rFonts w:ascii="Times New Roman" w:eastAsiaTheme="majorEastAsia" w:hAnsi="Times New Roman" w:cs="Times New Roman"/>
                        <w:b/>
                        <w:sz w:val="40"/>
                        <w:szCs w:val="40"/>
                      </w:rPr>
                      <w:t xml:space="preserve">     </w:t>
                    </w:r>
                  </w:p>
                </w:tc>
              </w:sdtContent>
            </w:sdt>
          </w:tr>
          <w:tr w:rsidR="00297E4E">
            <w:trPr>
              <w:trHeight w:val="360"/>
              <w:jc w:val="center"/>
            </w:trPr>
            <w:tc>
              <w:tcPr>
                <w:tcW w:w="5000" w:type="pct"/>
                <w:vAlign w:val="center"/>
              </w:tcPr>
              <w:tbl>
                <w:tblPr>
                  <w:tblW w:w="5000" w:type="pct"/>
                  <w:jc w:val="center"/>
                  <w:tblCellMar>
                    <w:left w:w="0" w:type="dxa"/>
                    <w:right w:w="0" w:type="dxa"/>
                  </w:tblCellMar>
                  <w:tblLook w:val="04A0" w:firstRow="1" w:lastRow="0" w:firstColumn="1" w:lastColumn="0" w:noHBand="0" w:noVBand="1"/>
                </w:tblPr>
                <w:tblGrid>
                  <w:gridCol w:w="9026"/>
                </w:tblGrid>
                <w:tr w:rsidR="00DB0C39" w:rsidRPr="00DB0C39" w:rsidTr="00DB0C39">
                  <w:trPr>
                    <w:trHeight w:val="720"/>
                    <w:jc w:val="center"/>
                  </w:trPr>
                  <w:tc>
                    <w:tcPr>
                      <w:tcW w:w="5000" w:type="pct"/>
                      <w:tcBorders>
                        <w:top w:val="nil"/>
                        <w:left w:val="nil"/>
                        <w:bottom w:val="nil"/>
                        <w:right w:val="nil"/>
                      </w:tcBorders>
                      <w:shd w:val="clear" w:color="auto" w:fill="auto"/>
                      <w:tcMar>
                        <w:top w:w="0" w:type="dxa"/>
                        <w:left w:w="108" w:type="dxa"/>
                        <w:bottom w:w="0" w:type="dxa"/>
                        <w:right w:w="108" w:type="dxa"/>
                      </w:tcMar>
                      <w:vAlign w:val="center"/>
                      <w:hideMark/>
                    </w:tcPr>
                    <w:p w:rsidR="00DB0C39" w:rsidRPr="00DB0C39" w:rsidRDefault="00DB0C39" w:rsidP="00DB0C39">
                      <w:pPr>
                        <w:spacing w:after="0" w:line="240" w:lineRule="auto"/>
                        <w:jc w:val="center"/>
                        <w:rPr>
                          <w:rFonts w:ascii="Arial" w:eastAsia="Times New Roman" w:hAnsi="Arial" w:cs="Arial"/>
                          <w:sz w:val="24"/>
                          <w:szCs w:val="24"/>
                        </w:rPr>
                      </w:pPr>
                      <w:r w:rsidRPr="00DB0C39">
                        <w:rPr>
                          <w:rFonts w:ascii="Times New Roman" w:eastAsia="Times New Roman" w:hAnsi="Times New Roman" w:cs="Times New Roman"/>
                          <w:b/>
                          <w:bCs/>
                          <w:color w:val="000000"/>
                          <w:sz w:val="40"/>
                          <w:szCs w:val="40"/>
                          <w:lang w:val="en-US"/>
                        </w:rPr>
                        <w:t>Coca Cola</w:t>
                      </w:r>
                    </w:p>
                  </w:tc>
                </w:tr>
                <w:tr w:rsidR="00DB0C39" w:rsidRPr="00DB0C39" w:rsidTr="00DB0C39">
                  <w:trPr>
                    <w:trHeight w:val="360"/>
                    <w:jc w:val="center"/>
                  </w:trPr>
                  <w:tc>
                    <w:tcPr>
                      <w:tcW w:w="5000" w:type="pct"/>
                      <w:tcBorders>
                        <w:top w:val="nil"/>
                        <w:left w:val="nil"/>
                        <w:bottom w:val="nil"/>
                        <w:right w:val="nil"/>
                      </w:tcBorders>
                      <w:shd w:val="clear" w:color="auto" w:fill="auto"/>
                      <w:tcMar>
                        <w:top w:w="0" w:type="dxa"/>
                        <w:left w:w="108" w:type="dxa"/>
                        <w:bottom w:w="0" w:type="dxa"/>
                        <w:right w:w="108" w:type="dxa"/>
                      </w:tcMar>
                      <w:vAlign w:val="center"/>
                      <w:hideMark/>
                    </w:tcPr>
                    <w:p w:rsidR="00DB0C39" w:rsidRPr="00DB0C39" w:rsidRDefault="00DB0C39" w:rsidP="00DB0C39">
                      <w:pPr>
                        <w:spacing w:after="0" w:line="240" w:lineRule="auto"/>
                        <w:jc w:val="center"/>
                        <w:rPr>
                          <w:rFonts w:ascii="Arial" w:eastAsia="Times New Roman" w:hAnsi="Arial" w:cs="Arial"/>
                          <w:sz w:val="24"/>
                          <w:szCs w:val="24"/>
                        </w:rPr>
                      </w:pPr>
                      <w:r w:rsidRPr="00DB0C39">
                        <w:rPr>
                          <w:rFonts w:ascii="Calibri" w:eastAsia="Times New Roman" w:hAnsi="Calibri" w:cs="Calibri"/>
                          <w:color w:val="000000"/>
                          <w:sz w:val="24"/>
                          <w:szCs w:val="24"/>
                          <w:lang w:val="en-US"/>
                        </w:rPr>
                        <w:t> </w:t>
                      </w:r>
                    </w:p>
                  </w:tc>
                </w:tr>
              </w:tbl>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p w:rsidR="00DB0C39" w:rsidRDefault="00DB0C39" w:rsidP="00DB0C39">
                <w:pPr>
                  <w:shd w:val="clear" w:color="auto" w:fill="FFFFFF"/>
                  <w:spacing w:after="0" w:line="240" w:lineRule="auto"/>
                  <w:rPr>
                    <w:rFonts w:ascii="Calibri" w:eastAsia="Times New Roman" w:hAnsi="Calibri" w:cs="Calibri"/>
                    <w:color w:val="000000"/>
                    <w:sz w:val="24"/>
                    <w:szCs w:val="24"/>
                  </w:rPr>
                </w:pPr>
                <w:r w:rsidRPr="00DB0C39">
                  <w:rPr>
                    <w:rFonts w:ascii="Calibri" w:eastAsia="Times New Roman" w:hAnsi="Calibri" w:cs="Calibri"/>
                    <w:color w:val="000000"/>
                    <w:sz w:val="24"/>
                    <w:szCs w:val="24"/>
                  </w:rPr>
                  <w:t> </w:t>
                </w:r>
              </w:p>
              <w:p w:rsidR="00DB0C39" w:rsidRDefault="00DB0C39" w:rsidP="00DB0C39">
                <w:pPr>
                  <w:shd w:val="clear" w:color="auto" w:fill="FFFFFF"/>
                  <w:spacing w:after="0" w:line="240" w:lineRule="auto"/>
                  <w:rPr>
                    <w:rFonts w:ascii="Calibri" w:eastAsia="Times New Roman" w:hAnsi="Calibri" w:cs="Calibri"/>
                    <w:color w:val="000000"/>
                    <w:sz w:val="24"/>
                    <w:szCs w:val="24"/>
                  </w:rPr>
                </w:pPr>
              </w:p>
              <w:p w:rsidR="00DB0C39" w:rsidRDefault="00DB0C39" w:rsidP="00DB0C39">
                <w:pPr>
                  <w:shd w:val="clear" w:color="auto" w:fill="FFFFFF"/>
                  <w:spacing w:after="0" w:line="240" w:lineRule="auto"/>
                  <w:rPr>
                    <w:rFonts w:ascii="Calibri" w:eastAsia="Times New Roman" w:hAnsi="Calibri" w:cs="Calibri"/>
                    <w:color w:val="000000"/>
                    <w:sz w:val="24"/>
                    <w:szCs w:val="24"/>
                  </w:rPr>
                </w:pPr>
              </w:p>
              <w:p w:rsidR="00DB0C39" w:rsidRDefault="00DB0C39" w:rsidP="00DB0C39">
                <w:pPr>
                  <w:shd w:val="clear" w:color="auto" w:fill="FFFFFF"/>
                  <w:spacing w:after="0" w:line="240" w:lineRule="auto"/>
                  <w:rPr>
                    <w:rFonts w:ascii="Calibri" w:eastAsia="Times New Roman" w:hAnsi="Calibri" w:cs="Calibri"/>
                    <w:color w:val="000000"/>
                    <w:sz w:val="24"/>
                    <w:szCs w:val="24"/>
                  </w:rPr>
                </w:pPr>
              </w:p>
              <w:p w:rsidR="00DB0C39" w:rsidRDefault="00DB0C39" w:rsidP="00DB0C39">
                <w:pPr>
                  <w:shd w:val="clear" w:color="auto" w:fill="FFFFFF"/>
                  <w:spacing w:after="0" w:line="240" w:lineRule="auto"/>
                  <w:rPr>
                    <w:rFonts w:ascii="Calibri" w:eastAsia="Times New Roman" w:hAnsi="Calibri" w:cs="Calibri"/>
                    <w:color w:val="000000"/>
                    <w:sz w:val="24"/>
                    <w:szCs w:val="24"/>
                  </w:rPr>
                </w:pPr>
              </w:p>
              <w:p w:rsidR="00DB0C39" w:rsidRDefault="00DB0C39" w:rsidP="00DB0C39">
                <w:pPr>
                  <w:shd w:val="clear" w:color="auto" w:fill="FFFFFF"/>
                  <w:spacing w:after="0" w:line="240" w:lineRule="auto"/>
                  <w:rPr>
                    <w:rFonts w:ascii="Calibri" w:eastAsia="Times New Roman" w:hAnsi="Calibri" w:cs="Calibri"/>
                    <w:color w:val="000000"/>
                    <w:sz w:val="24"/>
                    <w:szCs w:val="24"/>
                  </w:rPr>
                </w:pPr>
              </w:p>
              <w:p w:rsidR="00DB0C39" w:rsidRDefault="00DB0C39" w:rsidP="00DB0C39">
                <w:pPr>
                  <w:shd w:val="clear" w:color="auto" w:fill="FFFFFF"/>
                  <w:spacing w:after="0" w:line="240" w:lineRule="auto"/>
                  <w:rPr>
                    <w:rFonts w:ascii="Calibri" w:eastAsia="Times New Roman" w:hAnsi="Calibri" w:cs="Calibri"/>
                    <w:color w:val="000000"/>
                    <w:sz w:val="24"/>
                    <w:szCs w:val="24"/>
                  </w:rPr>
                </w:pPr>
              </w:p>
              <w:p w:rsidR="00DB0C39" w:rsidRDefault="00DB0C39" w:rsidP="00DB0C39">
                <w:pPr>
                  <w:shd w:val="clear" w:color="auto" w:fill="FFFFFF"/>
                  <w:spacing w:after="0" w:line="240" w:lineRule="auto"/>
                  <w:rPr>
                    <w:rFonts w:ascii="Calibri" w:eastAsia="Times New Roman" w:hAnsi="Calibri" w:cs="Calibri"/>
                    <w:color w:val="000000"/>
                    <w:sz w:val="24"/>
                    <w:szCs w:val="24"/>
                  </w:rPr>
                </w:pP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p w:rsidR="00DB0C39" w:rsidRPr="00DB0C39" w:rsidRDefault="00DB0C39" w:rsidP="00DB0C39">
                <w:pPr>
                  <w:shd w:val="clear" w:color="auto" w:fill="FFFFFF"/>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rPr>
                  <w:t> </w:t>
                </w:r>
              </w:p>
              <w:tbl>
                <w:tblPr>
                  <w:tblpPr w:leftFromText="187" w:rightFromText="187" w:vertAnchor="text"/>
                  <w:tblW w:w="5000" w:type="pct"/>
                  <w:shd w:val="clear" w:color="auto" w:fill="FFFFFF"/>
                  <w:tblCellMar>
                    <w:left w:w="0" w:type="dxa"/>
                    <w:right w:w="0" w:type="dxa"/>
                  </w:tblCellMar>
                  <w:tblLook w:val="04A0" w:firstRow="1" w:lastRow="0" w:firstColumn="1" w:lastColumn="0" w:noHBand="0" w:noVBand="1"/>
                </w:tblPr>
                <w:tblGrid>
                  <w:gridCol w:w="4513"/>
                  <w:gridCol w:w="4513"/>
                </w:tblGrid>
                <w:tr w:rsidR="00DB0C39" w:rsidRPr="00DB0C39" w:rsidTr="00DB0C39">
                  <w:tc>
                    <w:tcPr>
                      <w:tcW w:w="2500" w:type="pct"/>
                      <w:tcBorders>
                        <w:top w:val="nil"/>
                        <w:left w:val="nil"/>
                        <w:bottom w:val="nil"/>
                        <w:right w:val="nil"/>
                      </w:tcBorders>
                      <w:shd w:val="clear" w:color="auto" w:fill="auto"/>
                      <w:tcMar>
                        <w:top w:w="0" w:type="dxa"/>
                        <w:left w:w="108" w:type="dxa"/>
                        <w:bottom w:w="0" w:type="dxa"/>
                        <w:right w:w="108" w:type="dxa"/>
                      </w:tcMar>
                      <w:hideMark/>
                    </w:tcPr>
                    <w:p w:rsidR="00DB0C39" w:rsidRPr="00DB0C39" w:rsidRDefault="00DB0C39" w:rsidP="00DB0C39">
                      <w:pPr>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lang w:val="en-US"/>
                        </w:rPr>
                        <w:t> </w:t>
                      </w:r>
                    </w:p>
                  </w:tc>
                  <w:tc>
                    <w:tcPr>
                      <w:tcW w:w="2500" w:type="pct"/>
                      <w:tcBorders>
                        <w:top w:val="nil"/>
                        <w:left w:val="nil"/>
                        <w:bottom w:val="nil"/>
                        <w:right w:val="nil"/>
                      </w:tcBorders>
                      <w:shd w:val="clear" w:color="auto" w:fill="auto"/>
                      <w:tcMar>
                        <w:top w:w="0" w:type="dxa"/>
                        <w:left w:w="108" w:type="dxa"/>
                        <w:bottom w:w="0" w:type="dxa"/>
                        <w:right w:w="108" w:type="dxa"/>
                      </w:tcMar>
                      <w:hideMark/>
                    </w:tcPr>
                    <w:p w:rsidR="00DB0C39" w:rsidRPr="00DB0C39" w:rsidRDefault="00DB0C39" w:rsidP="00DB0C39">
                      <w:pPr>
                        <w:spacing w:after="0" w:line="240" w:lineRule="auto"/>
                        <w:rPr>
                          <w:rFonts w:ascii="Arial" w:eastAsia="Times New Roman" w:hAnsi="Arial" w:cs="Arial"/>
                          <w:color w:val="222222"/>
                          <w:sz w:val="19"/>
                          <w:szCs w:val="19"/>
                        </w:rPr>
                      </w:pPr>
                      <w:r w:rsidRPr="00DB0C39">
                        <w:rPr>
                          <w:rFonts w:ascii="Calibri" w:eastAsia="Times New Roman" w:hAnsi="Calibri" w:cs="Calibri"/>
                          <w:color w:val="000000"/>
                          <w:sz w:val="24"/>
                          <w:szCs w:val="24"/>
                          <w:lang w:val="en-US"/>
                        </w:rPr>
                        <w:t> </w:t>
                      </w:r>
                    </w:p>
                  </w:tc>
                </w:tr>
              </w:tbl>
              <w:p w:rsidR="00DB0C39" w:rsidRPr="00DB0C39" w:rsidRDefault="00DB0C39" w:rsidP="00DB0C39">
                <w:pPr>
                  <w:shd w:val="clear" w:color="auto" w:fill="FFFFFF"/>
                  <w:spacing w:after="0" w:line="240" w:lineRule="auto"/>
                  <w:jc w:val="right"/>
                  <w:textAlignment w:val="baseline"/>
                  <w:rPr>
                    <w:rFonts w:ascii="Arial" w:eastAsia="Times New Roman" w:hAnsi="Arial" w:cs="Arial"/>
                    <w:color w:val="222222"/>
                    <w:sz w:val="19"/>
                    <w:szCs w:val="19"/>
                  </w:rPr>
                </w:pPr>
                <w:r w:rsidRPr="00DB0C39">
                  <w:rPr>
                    <w:rFonts w:ascii="Times New Roman" w:eastAsia="Times New Roman" w:hAnsi="Times New Roman" w:cs="Times New Roman"/>
                    <w:color w:val="000000"/>
                    <w:sz w:val="24"/>
                    <w:szCs w:val="24"/>
                    <w:lang w:val="en-US"/>
                  </w:rPr>
                  <w:t> </w:t>
                </w:r>
              </w:p>
              <w:p w:rsidR="00DB0C39" w:rsidRPr="00DB0C39" w:rsidRDefault="00DB0C39" w:rsidP="00DB0C39">
                <w:pPr>
                  <w:shd w:val="clear" w:color="auto" w:fill="FFFFFF"/>
                  <w:spacing w:after="0" w:line="240" w:lineRule="auto"/>
                  <w:jc w:val="right"/>
                  <w:textAlignment w:val="baseline"/>
                  <w:rPr>
                    <w:rFonts w:ascii="Arial" w:eastAsia="Times New Roman" w:hAnsi="Arial" w:cs="Arial"/>
                    <w:color w:val="222222"/>
                    <w:sz w:val="19"/>
                    <w:szCs w:val="19"/>
                  </w:rPr>
                </w:pPr>
                <w:r w:rsidRPr="00DB0C39">
                  <w:rPr>
                    <w:rFonts w:ascii="Times New Roman" w:eastAsia="Times New Roman" w:hAnsi="Times New Roman" w:cs="Times New Roman"/>
                    <w:b/>
                    <w:bCs/>
                    <w:color w:val="000000"/>
                    <w:sz w:val="24"/>
                    <w:szCs w:val="24"/>
                    <w:lang w:val="en-US"/>
                  </w:rPr>
                  <w:t>STUDENT NAME:</w:t>
                </w:r>
                <w:r w:rsidRPr="00DB0C39">
                  <w:rPr>
                    <w:rFonts w:ascii="Arial" w:eastAsia="Times New Roman" w:hAnsi="Arial" w:cs="Arial"/>
                    <w:color w:val="000000"/>
                    <w:sz w:val="19"/>
                    <w:szCs w:val="19"/>
                    <w:shd w:val="clear" w:color="auto" w:fill="FFFFFF"/>
                    <w:lang w:val="en-US"/>
                  </w:rPr>
                  <w:t> </w:t>
                </w:r>
                <w:r w:rsidRPr="00DB0C39">
                  <w:rPr>
                    <w:rFonts w:ascii="Times New Roman" w:eastAsia="Times New Roman" w:hAnsi="Times New Roman" w:cs="Times New Roman"/>
                    <w:b/>
                    <w:bCs/>
                    <w:color w:val="000000"/>
                    <w:sz w:val="24"/>
                    <w:szCs w:val="24"/>
                    <w:lang w:val="en-US"/>
                  </w:rPr>
                  <w:t>JAINULABEDIN</w:t>
                </w:r>
                <w:r w:rsidRPr="00DB0C39">
                  <w:rPr>
                    <w:rFonts w:ascii="Arial" w:eastAsia="Times New Roman" w:hAnsi="Arial" w:cs="Arial"/>
                    <w:color w:val="000000"/>
                    <w:sz w:val="19"/>
                    <w:szCs w:val="19"/>
                    <w:shd w:val="clear" w:color="auto" w:fill="FFFFFF"/>
                    <w:lang w:val="en-US"/>
                  </w:rPr>
                  <w:t> </w:t>
                </w:r>
                <w:r w:rsidRPr="00DB0C39">
                  <w:rPr>
                    <w:rFonts w:ascii="Times New Roman" w:eastAsia="Times New Roman" w:hAnsi="Times New Roman" w:cs="Times New Roman"/>
                    <w:b/>
                    <w:bCs/>
                    <w:color w:val="000000"/>
                    <w:sz w:val="24"/>
                    <w:szCs w:val="24"/>
                    <w:lang w:val="en-US"/>
                  </w:rPr>
                  <w:t>BAX</w:t>
                </w:r>
                <w:r w:rsidRPr="00DB0C39">
                  <w:rPr>
                    <w:rFonts w:ascii="Times New Roman" w:eastAsia="Times New Roman" w:hAnsi="Times New Roman" w:cs="Times New Roman"/>
                    <w:color w:val="000000"/>
                    <w:sz w:val="24"/>
                    <w:szCs w:val="24"/>
                    <w:lang w:val="en-US"/>
                  </w:rPr>
                  <w:t> </w:t>
                </w:r>
              </w:p>
              <w:p w:rsidR="00DB0C39" w:rsidRPr="00DB0C39" w:rsidRDefault="00DB0C39" w:rsidP="00DB0C39">
                <w:pPr>
                  <w:shd w:val="clear" w:color="auto" w:fill="FFFFFF"/>
                  <w:spacing w:after="0" w:line="240" w:lineRule="auto"/>
                  <w:jc w:val="right"/>
                  <w:textAlignment w:val="baseline"/>
                  <w:rPr>
                    <w:rFonts w:ascii="Arial" w:eastAsia="Times New Roman" w:hAnsi="Arial" w:cs="Arial"/>
                    <w:color w:val="222222"/>
                    <w:sz w:val="19"/>
                    <w:szCs w:val="19"/>
                  </w:rPr>
                </w:pPr>
                <w:r w:rsidRPr="00DB0C39">
                  <w:rPr>
                    <w:rFonts w:ascii="Times New Roman" w:eastAsia="Times New Roman" w:hAnsi="Times New Roman" w:cs="Times New Roman"/>
                    <w:b/>
                    <w:bCs/>
                    <w:color w:val="000000"/>
                    <w:sz w:val="24"/>
                    <w:szCs w:val="24"/>
                    <w:lang w:val="en-US"/>
                  </w:rPr>
                  <w:t>STUDENT ID: 1704862</w:t>
                </w:r>
                <w:r w:rsidRPr="00DB0C39">
                  <w:rPr>
                    <w:rFonts w:ascii="Times New Roman" w:eastAsia="Times New Roman" w:hAnsi="Times New Roman" w:cs="Times New Roman"/>
                    <w:color w:val="000000"/>
                    <w:sz w:val="24"/>
                    <w:szCs w:val="24"/>
                    <w:lang w:val="en-US"/>
                  </w:rPr>
                  <w:t> </w:t>
                </w:r>
              </w:p>
              <w:p w:rsidR="00DB0C39" w:rsidRPr="00DB0C39" w:rsidRDefault="00DB0C39" w:rsidP="00DB0C39">
                <w:pPr>
                  <w:shd w:val="clear" w:color="auto" w:fill="FFFFFF"/>
                  <w:spacing w:after="0" w:line="240" w:lineRule="auto"/>
                  <w:jc w:val="right"/>
                  <w:textAlignment w:val="baseline"/>
                  <w:rPr>
                    <w:rFonts w:ascii="Arial" w:eastAsia="Times New Roman" w:hAnsi="Arial" w:cs="Arial"/>
                    <w:color w:val="222222"/>
                    <w:sz w:val="19"/>
                    <w:szCs w:val="19"/>
                  </w:rPr>
                </w:pPr>
                <w:r w:rsidRPr="00DB0C39">
                  <w:rPr>
                    <w:rFonts w:ascii="Times New Roman" w:eastAsia="Times New Roman" w:hAnsi="Times New Roman" w:cs="Times New Roman"/>
                    <w:b/>
                    <w:bCs/>
                    <w:color w:val="000000"/>
                    <w:sz w:val="24"/>
                    <w:szCs w:val="24"/>
                    <w:lang w:val="en-US"/>
                  </w:rPr>
                  <w:t>MODULE CODE: SBMA7138</w:t>
                </w:r>
                <w:r w:rsidRPr="00DB0C39">
                  <w:rPr>
                    <w:rFonts w:ascii="Times New Roman" w:eastAsia="Times New Roman" w:hAnsi="Times New Roman" w:cs="Times New Roman"/>
                    <w:color w:val="000000"/>
                    <w:sz w:val="24"/>
                    <w:szCs w:val="24"/>
                    <w:lang w:val="en-US"/>
                  </w:rPr>
                  <w:t> </w:t>
                </w:r>
              </w:p>
              <w:p w:rsidR="00DB0C39" w:rsidRPr="00DB0C39" w:rsidRDefault="00DB0C39" w:rsidP="00DB0C39">
                <w:pPr>
                  <w:shd w:val="clear" w:color="auto" w:fill="FFFFFF"/>
                  <w:spacing w:after="0" w:line="240" w:lineRule="auto"/>
                  <w:jc w:val="right"/>
                  <w:textAlignment w:val="baseline"/>
                  <w:rPr>
                    <w:rFonts w:ascii="Arial" w:eastAsia="Times New Roman" w:hAnsi="Arial" w:cs="Arial"/>
                    <w:color w:val="222222"/>
                    <w:sz w:val="19"/>
                    <w:szCs w:val="19"/>
                  </w:rPr>
                </w:pPr>
                <w:r w:rsidRPr="00DB0C39">
                  <w:rPr>
                    <w:rFonts w:ascii="Times New Roman" w:eastAsia="Times New Roman" w:hAnsi="Times New Roman" w:cs="Times New Roman"/>
                    <w:b/>
                    <w:bCs/>
                    <w:color w:val="000000"/>
                    <w:sz w:val="24"/>
                    <w:szCs w:val="24"/>
                    <w:lang w:val="en-US"/>
                  </w:rPr>
                  <w:t>MODULE TITLE: MARKETING MANAGEMENT</w:t>
                </w:r>
                <w:r w:rsidRPr="00DB0C39">
                  <w:rPr>
                    <w:rFonts w:ascii="Times New Roman" w:eastAsia="Times New Roman" w:hAnsi="Times New Roman" w:cs="Times New Roman"/>
                    <w:color w:val="000000"/>
                    <w:sz w:val="24"/>
                    <w:szCs w:val="24"/>
                    <w:lang w:val="en-US"/>
                  </w:rPr>
                  <w:t> </w:t>
                </w:r>
              </w:p>
              <w:p w:rsidR="00DB0C39" w:rsidRPr="00DB0C39" w:rsidRDefault="00DB0C39" w:rsidP="00DB0C39">
                <w:pPr>
                  <w:shd w:val="clear" w:color="auto" w:fill="FFFFFF"/>
                  <w:spacing w:after="0" w:line="240" w:lineRule="auto"/>
                  <w:jc w:val="right"/>
                  <w:textAlignment w:val="baseline"/>
                  <w:rPr>
                    <w:rFonts w:ascii="Arial" w:eastAsia="Times New Roman" w:hAnsi="Arial" w:cs="Arial"/>
                    <w:color w:val="222222"/>
                    <w:sz w:val="19"/>
                    <w:szCs w:val="19"/>
                  </w:rPr>
                </w:pPr>
                <w:r w:rsidRPr="00DB0C39">
                  <w:rPr>
                    <w:rFonts w:ascii="Times New Roman" w:eastAsia="Times New Roman" w:hAnsi="Times New Roman" w:cs="Times New Roman"/>
                    <w:b/>
                    <w:bCs/>
                    <w:color w:val="000000"/>
                    <w:sz w:val="24"/>
                    <w:szCs w:val="24"/>
                    <w:lang w:val="en-US"/>
                  </w:rPr>
                  <w:t>LECTURER’S NAME: TUSHARA BALENDRAN</w:t>
                </w:r>
              </w:p>
              <w:p w:rsidR="00297E4E" w:rsidRDefault="00297E4E">
                <w:pPr>
                  <w:pStyle w:val="NoSpacing"/>
                  <w:jc w:val="center"/>
                </w:pPr>
              </w:p>
            </w:tc>
          </w:tr>
        </w:tbl>
        <w:p w:rsidR="00297E4E" w:rsidRDefault="00297E4E"/>
        <w:tbl>
          <w:tblPr>
            <w:tblpPr w:leftFromText="187" w:rightFromText="187" w:horzAnchor="margin" w:tblpXSpec="center" w:tblpYSpec="bottom"/>
            <w:tblW w:w="5000" w:type="pct"/>
            <w:tblLook w:val="04A0" w:firstRow="1" w:lastRow="0" w:firstColumn="1" w:lastColumn="0" w:noHBand="0" w:noVBand="1"/>
          </w:tblPr>
          <w:tblGrid>
            <w:gridCol w:w="9242"/>
          </w:tblGrid>
          <w:tr w:rsidR="00297E4E">
            <w:tc>
              <w:tcPr>
                <w:tcW w:w="5000" w:type="pct"/>
              </w:tcPr>
              <w:p w:rsidR="00297E4E" w:rsidRDefault="00297E4E" w:rsidP="00297E4E">
                <w:pPr>
                  <w:pStyle w:val="NoSpacing"/>
                </w:pPr>
              </w:p>
            </w:tc>
          </w:tr>
        </w:tbl>
        <w:p w:rsidR="00297E4E" w:rsidRDefault="00DB0C39">
          <w:pPr>
            <w:rPr>
              <w:rFonts w:ascii="Times New Roman" w:eastAsiaTheme="majorEastAsia" w:hAnsi="Times New Roman" w:cs="Times New Roman"/>
              <w:b/>
              <w:bCs/>
              <w:color w:val="365F91" w:themeColor="accent1" w:themeShade="BF"/>
              <w:sz w:val="24"/>
              <w:szCs w:val="24"/>
              <w:lang w:val="en-US" w:eastAsia="en-US"/>
            </w:rPr>
          </w:pPr>
        </w:p>
        <w:bookmarkStart w:id="0" w:name="_GoBack" w:displacedByCustomXml="next"/>
        <w:bookmarkEnd w:id="0" w:displacedByCustomXml="next"/>
      </w:sdtContent>
    </w:sdt>
    <w:sdt>
      <w:sdtPr>
        <w:rPr>
          <w:rFonts w:ascii="Times New Roman" w:eastAsiaTheme="minorEastAsia" w:hAnsi="Times New Roman" w:cs="Times New Roman"/>
          <w:b w:val="0"/>
          <w:bCs w:val="0"/>
          <w:color w:val="auto"/>
          <w:sz w:val="24"/>
          <w:szCs w:val="24"/>
          <w:lang w:val="en-IN" w:eastAsia="en-IN"/>
        </w:rPr>
        <w:id w:val="49752183"/>
        <w:docPartObj>
          <w:docPartGallery w:val="Table of Contents"/>
          <w:docPartUnique/>
        </w:docPartObj>
      </w:sdtPr>
      <w:sdtEndPr/>
      <w:sdtContent>
        <w:p w:rsidR="00297E4E" w:rsidRPr="00A35D32" w:rsidRDefault="00297E4E" w:rsidP="00A35D32">
          <w:pPr>
            <w:pStyle w:val="TOCHeading"/>
            <w:spacing w:line="360" w:lineRule="auto"/>
            <w:jc w:val="both"/>
            <w:rPr>
              <w:rFonts w:ascii="Times New Roman" w:hAnsi="Times New Roman" w:cs="Times New Roman"/>
              <w:sz w:val="24"/>
              <w:szCs w:val="24"/>
            </w:rPr>
          </w:pPr>
          <w:r w:rsidRPr="00A35D32">
            <w:rPr>
              <w:rFonts w:ascii="Times New Roman" w:hAnsi="Times New Roman" w:cs="Times New Roman"/>
              <w:sz w:val="24"/>
              <w:szCs w:val="24"/>
            </w:rPr>
            <w:t>Table of Contents</w:t>
          </w:r>
        </w:p>
        <w:p w:rsidR="00A35D32" w:rsidRPr="00A35D32" w:rsidRDefault="009F1F1F" w:rsidP="00A35D32">
          <w:pPr>
            <w:pStyle w:val="TOC1"/>
            <w:tabs>
              <w:tab w:val="right" w:leader="dot" w:pos="9016"/>
            </w:tabs>
            <w:spacing w:line="360" w:lineRule="auto"/>
            <w:rPr>
              <w:rFonts w:ascii="Times New Roman" w:hAnsi="Times New Roman" w:cs="Times New Roman"/>
              <w:noProof/>
              <w:sz w:val="24"/>
              <w:szCs w:val="24"/>
              <w:lang w:val="en-US" w:eastAsia="en-US"/>
            </w:rPr>
          </w:pPr>
          <w:r w:rsidRPr="00A35D32">
            <w:rPr>
              <w:rFonts w:ascii="Times New Roman" w:hAnsi="Times New Roman" w:cs="Times New Roman"/>
              <w:sz w:val="24"/>
              <w:szCs w:val="24"/>
            </w:rPr>
            <w:fldChar w:fldCharType="begin"/>
          </w:r>
          <w:r w:rsidR="00297E4E" w:rsidRPr="00A35D32">
            <w:rPr>
              <w:rFonts w:ascii="Times New Roman" w:hAnsi="Times New Roman" w:cs="Times New Roman"/>
              <w:sz w:val="24"/>
              <w:szCs w:val="24"/>
            </w:rPr>
            <w:instrText xml:space="preserve"> TOC \o "1-3" \h \z \u </w:instrText>
          </w:r>
          <w:r w:rsidRPr="00A35D32">
            <w:rPr>
              <w:rFonts w:ascii="Times New Roman" w:hAnsi="Times New Roman" w:cs="Times New Roman"/>
              <w:sz w:val="24"/>
              <w:szCs w:val="24"/>
            </w:rPr>
            <w:fldChar w:fldCharType="separate"/>
          </w:r>
          <w:hyperlink w:anchor="_Toc513654417" w:history="1">
            <w:r w:rsidR="00A35D32" w:rsidRPr="00A35D32">
              <w:rPr>
                <w:rStyle w:val="Hyperlink"/>
                <w:rFonts w:ascii="Times New Roman" w:hAnsi="Times New Roman" w:cs="Times New Roman"/>
                <w:noProof/>
                <w:sz w:val="24"/>
                <w:szCs w:val="24"/>
              </w:rPr>
              <w:t>Introduction</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_Toc513654417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3</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18" w:history="1">
            <w:r w:rsidR="00A35D32" w:rsidRPr="00A35D32">
              <w:rPr>
                <w:rStyle w:val="Hyperlink"/>
                <w:rFonts w:ascii="Times New Roman" w:hAnsi="Times New Roman" w:cs="Times New Roman"/>
                <w:noProof/>
                <w:sz w:val="24"/>
                <w:szCs w:val="24"/>
              </w:rPr>
              <w:t>Brand Marketing Strategy (4 Ps of marketing)</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_Toc513654418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3</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19" w:history="1">
            <w:r w:rsidR="00A35D32" w:rsidRPr="00A35D32">
              <w:rPr>
                <w:rStyle w:val="Hyperlink"/>
                <w:rFonts w:ascii="Times New Roman" w:hAnsi="Times New Roman" w:cs="Times New Roman"/>
                <w:noProof/>
                <w:sz w:val="24"/>
                <w:szCs w:val="24"/>
              </w:rPr>
              <w:t>Evaluation of Critical Success Factors (CSF)</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_Toc513654419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6</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20" w:history="1">
            <w:r w:rsidR="00A35D32" w:rsidRPr="00A35D32">
              <w:rPr>
                <w:rStyle w:val="Hyperlink"/>
                <w:rFonts w:ascii="Times New Roman" w:hAnsi="Times New Roman" w:cs="Times New Roman"/>
                <w:noProof/>
                <w:sz w:val="24"/>
                <w:szCs w:val="24"/>
              </w:rPr>
              <w:t>Evaluation of Customer End to End Journey :</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_Toc513654420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8</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21" w:history="1">
            <w:r w:rsidR="00A35D32" w:rsidRPr="00A35D32">
              <w:rPr>
                <w:rStyle w:val="Hyperlink"/>
                <w:rFonts w:ascii="Times New Roman" w:hAnsi="Times New Roman" w:cs="Times New Roman"/>
                <w:noProof/>
                <w:sz w:val="24"/>
                <w:szCs w:val="24"/>
              </w:rPr>
              <w:t>Use of AIDA Framework</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_Toc513654421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9</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22" w:history="1">
            <w:r w:rsidR="00A35D32" w:rsidRPr="00A35D32">
              <w:rPr>
                <w:rStyle w:val="Hyperlink"/>
                <w:rFonts w:ascii="Times New Roman" w:hAnsi="Times New Roman" w:cs="Times New Roman"/>
                <w:noProof/>
                <w:sz w:val="24"/>
                <w:szCs w:val="24"/>
              </w:rPr>
              <w:t>Improvement of Customer Services</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_Toc513654422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11</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23" w:history="1">
            <w:r w:rsidR="00A35D32" w:rsidRPr="00A35D32">
              <w:rPr>
                <w:rStyle w:val="Hyperlink"/>
                <w:rFonts w:ascii="Times New Roman" w:hAnsi="Times New Roman" w:cs="Times New Roman"/>
                <w:noProof/>
                <w:sz w:val="24"/>
                <w:szCs w:val="24"/>
              </w:rPr>
              <w:t>Sustainability in Stakeholder Relations</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_Toc513654423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13</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24" w:history="1">
            <w:r w:rsidR="00A35D32" w:rsidRPr="00A35D32">
              <w:rPr>
                <w:rStyle w:val="Hyperlink"/>
                <w:rFonts w:ascii="Times New Roman" w:hAnsi="Times New Roman" w:cs="Times New Roman"/>
                <w:noProof/>
                <w:sz w:val="24"/>
                <w:szCs w:val="24"/>
              </w:rPr>
              <w:t>Conclusion</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_Toc513654424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14</w:t>
            </w:r>
            <w:r w:rsidR="00A35D32" w:rsidRPr="00A35D32">
              <w:rPr>
                <w:rFonts w:ascii="Times New Roman" w:hAnsi="Times New Roman" w:cs="Times New Roman"/>
                <w:noProof/>
                <w:webHidden/>
                <w:sz w:val="24"/>
                <w:szCs w:val="24"/>
              </w:rPr>
              <w:fldChar w:fldCharType="end"/>
            </w:r>
          </w:hyperlink>
        </w:p>
        <w:p w:rsidR="00A35D32" w:rsidRPr="00A35D32" w:rsidRDefault="00DB0C39" w:rsidP="00A35D32">
          <w:pPr>
            <w:pStyle w:val="TOC1"/>
            <w:tabs>
              <w:tab w:val="right" w:leader="dot" w:pos="9016"/>
            </w:tabs>
            <w:spacing w:line="360" w:lineRule="auto"/>
            <w:rPr>
              <w:rFonts w:ascii="Times New Roman" w:hAnsi="Times New Roman" w:cs="Times New Roman"/>
              <w:noProof/>
              <w:sz w:val="24"/>
              <w:szCs w:val="24"/>
              <w:lang w:val="en-US" w:eastAsia="en-US"/>
            </w:rPr>
          </w:pPr>
          <w:hyperlink w:anchor="_Toc513654425" w:history="1">
            <w:r w:rsidR="00A35D32" w:rsidRPr="00A35D32">
              <w:rPr>
                <w:rStyle w:val="Hyperlink"/>
                <w:rFonts w:ascii="Times New Roman" w:hAnsi="Times New Roman" w:cs="Times New Roman"/>
                <w:noProof/>
                <w:sz w:val="24"/>
                <w:szCs w:val="24"/>
              </w:rPr>
              <w:t>References</w:t>
            </w:r>
            <w:r w:rsidR="00A35D32" w:rsidRPr="00A35D32">
              <w:rPr>
                <w:rFonts w:ascii="Times New Roman" w:hAnsi="Times New Roman" w:cs="Times New Roman"/>
                <w:noProof/>
                <w:webHidden/>
                <w:sz w:val="24"/>
                <w:szCs w:val="24"/>
              </w:rPr>
              <w:tab/>
            </w:r>
            <w:r w:rsidR="00A35D32" w:rsidRPr="00A35D32">
              <w:rPr>
                <w:rFonts w:ascii="Times New Roman" w:hAnsi="Times New Roman" w:cs="Times New Roman"/>
                <w:noProof/>
                <w:webHidden/>
                <w:sz w:val="24"/>
                <w:szCs w:val="24"/>
              </w:rPr>
              <w:fldChar w:fldCharType="begin"/>
            </w:r>
            <w:r w:rsidR="00A35D32" w:rsidRPr="00A35D32">
              <w:rPr>
                <w:rFonts w:ascii="Times New Roman" w:hAnsi="Times New Roman" w:cs="Times New Roman"/>
                <w:noProof/>
                <w:webHidden/>
                <w:sz w:val="24"/>
                <w:szCs w:val="24"/>
              </w:rPr>
              <w:instrText xml:space="preserve"> PAGEREF _Toc513654425 \h </w:instrText>
            </w:r>
            <w:r w:rsidR="00A35D32" w:rsidRPr="00A35D32">
              <w:rPr>
                <w:rFonts w:ascii="Times New Roman" w:hAnsi="Times New Roman" w:cs="Times New Roman"/>
                <w:noProof/>
                <w:webHidden/>
                <w:sz w:val="24"/>
                <w:szCs w:val="24"/>
              </w:rPr>
            </w:r>
            <w:r w:rsidR="00A35D32" w:rsidRPr="00A35D32">
              <w:rPr>
                <w:rFonts w:ascii="Times New Roman" w:hAnsi="Times New Roman" w:cs="Times New Roman"/>
                <w:noProof/>
                <w:webHidden/>
                <w:sz w:val="24"/>
                <w:szCs w:val="24"/>
              </w:rPr>
              <w:fldChar w:fldCharType="separate"/>
            </w:r>
            <w:r w:rsidR="00A35D32" w:rsidRPr="00A35D32">
              <w:rPr>
                <w:rFonts w:ascii="Times New Roman" w:hAnsi="Times New Roman" w:cs="Times New Roman"/>
                <w:noProof/>
                <w:webHidden/>
                <w:sz w:val="24"/>
                <w:szCs w:val="24"/>
              </w:rPr>
              <w:t>15</w:t>
            </w:r>
            <w:r w:rsidR="00A35D32" w:rsidRPr="00A35D32">
              <w:rPr>
                <w:rFonts w:ascii="Times New Roman" w:hAnsi="Times New Roman" w:cs="Times New Roman"/>
                <w:noProof/>
                <w:webHidden/>
                <w:sz w:val="24"/>
                <w:szCs w:val="24"/>
              </w:rPr>
              <w:fldChar w:fldCharType="end"/>
            </w:r>
          </w:hyperlink>
        </w:p>
        <w:p w:rsidR="00297E4E" w:rsidRPr="00297E4E" w:rsidRDefault="009F1F1F" w:rsidP="00A35D32">
          <w:pPr>
            <w:spacing w:line="360" w:lineRule="auto"/>
            <w:jc w:val="both"/>
            <w:rPr>
              <w:rFonts w:ascii="Times New Roman" w:hAnsi="Times New Roman" w:cs="Times New Roman"/>
              <w:sz w:val="24"/>
              <w:szCs w:val="24"/>
            </w:rPr>
          </w:pPr>
          <w:r w:rsidRPr="00A35D32">
            <w:rPr>
              <w:rFonts w:ascii="Times New Roman" w:hAnsi="Times New Roman" w:cs="Times New Roman"/>
              <w:sz w:val="24"/>
              <w:szCs w:val="24"/>
            </w:rPr>
            <w:fldChar w:fldCharType="end"/>
          </w:r>
        </w:p>
      </w:sdtContent>
    </w:sdt>
    <w:p w:rsidR="00297E4E" w:rsidRPr="00297E4E" w:rsidRDefault="00297E4E" w:rsidP="00297E4E">
      <w:pPr>
        <w:pStyle w:val="Heading1"/>
        <w:spacing w:line="360" w:lineRule="auto"/>
        <w:jc w:val="both"/>
        <w:rPr>
          <w:rFonts w:ascii="Times New Roman" w:hAnsi="Times New Roman" w:cs="Times New Roman"/>
          <w:sz w:val="24"/>
          <w:szCs w:val="24"/>
        </w:rPr>
      </w:pPr>
    </w:p>
    <w:p w:rsidR="00297E4E" w:rsidRPr="00297E4E" w:rsidRDefault="00297E4E" w:rsidP="00297E4E">
      <w:pPr>
        <w:spacing w:line="360" w:lineRule="auto"/>
        <w:jc w:val="both"/>
        <w:rPr>
          <w:rFonts w:ascii="Times New Roman" w:eastAsiaTheme="majorEastAsia" w:hAnsi="Times New Roman" w:cs="Times New Roman"/>
          <w:color w:val="365F91" w:themeColor="accent1" w:themeShade="BF"/>
          <w:sz w:val="24"/>
          <w:szCs w:val="24"/>
        </w:rPr>
      </w:pPr>
      <w:r w:rsidRPr="00297E4E">
        <w:rPr>
          <w:rFonts w:ascii="Times New Roman" w:hAnsi="Times New Roman" w:cs="Times New Roman"/>
          <w:sz w:val="24"/>
          <w:szCs w:val="24"/>
        </w:rPr>
        <w:br w:type="page"/>
      </w:r>
    </w:p>
    <w:p w:rsidR="006529F9" w:rsidRPr="00297E4E" w:rsidRDefault="00A354FD" w:rsidP="00297E4E">
      <w:pPr>
        <w:pStyle w:val="Heading1"/>
        <w:spacing w:line="360" w:lineRule="auto"/>
        <w:jc w:val="both"/>
        <w:rPr>
          <w:rFonts w:ascii="Times New Roman" w:hAnsi="Times New Roman" w:cs="Times New Roman"/>
          <w:sz w:val="24"/>
          <w:szCs w:val="24"/>
        </w:rPr>
      </w:pPr>
      <w:bookmarkStart w:id="1" w:name="_Toc513654417"/>
      <w:r w:rsidRPr="00297E4E">
        <w:rPr>
          <w:rFonts w:ascii="Times New Roman" w:hAnsi="Times New Roman" w:cs="Times New Roman"/>
          <w:sz w:val="24"/>
          <w:szCs w:val="24"/>
        </w:rPr>
        <w:lastRenderedPageBreak/>
        <w:t>Introduction</w:t>
      </w:r>
      <w:bookmarkEnd w:id="1"/>
    </w:p>
    <w:p w:rsidR="008B4D5B" w:rsidRPr="00297E4E" w:rsidRDefault="007A03C0"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overall assignment will be focused upon the selected organization of Coca Cola in </w:t>
      </w:r>
      <w:proofErr w:type="spellStart"/>
      <w:r w:rsidRPr="00297E4E">
        <w:rPr>
          <w:rFonts w:ascii="Times New Roman" w:hAnsi="Times New Roman" w:cs="Times New Roman"/>
          <w:sz w:val="24"/>
          <w:szCs w:val="24"/>
        </w:rPr>
        <w:t>trhe</w:t>
      </w:r>
      <w:proofErr w:type="spellEnd"/>
      <w:r w:rsidRPr="00297E4E">
        <w:rPr>
          <w:rFonts w:ascii="Times New Roman" w:hAnsi="Times New Roman" w:cs="Times New Roman"/>
          <w:sz w:val="24"/>
          <w:szCs w:val="24"/>
        </w:rPr>
        <w:t xml:space="preserve"> context of the UK market. The report will analyze and discuss in details the innovation in the market and the promotional strategies for Coca Cola that can be used for development of better awareness of the brand among the consumer segments in the UK market specifically in relation to the introduction of the product range of newly flavoured soft drinks for the UK consumers (</w:t>
      </w:r>
      <w:r w:rsidRPr="00297E4E">
        <w:rPr>
          <w:rFonts w:ascii="Times New Roman" w:hAnsi="Times New Roman" w:cs="Times New Roman"/>
          <w:color w:val="222222"/>
          <w:sz w:val="24"/>
          <w:szCs w:val="24"/>
          <w:shd w:val="clear" w:color="auto" w:fill="FFFFFF"/>
        </w:rPr>
        <w:t>Baker, 2014</w:t>
      </w:r>
      <w:r w:rsidRPr="00297E4E">
        <w:rPr>
          <w:rFonts w:ascii="Times New Roman" w:hAnsi="Times New Roman" w:cs="Times New Roman"/>
          <w:sz w:val="24"/>
          <w:szCs w:val="24"/>
        </w:rPr>
        <w:t xml:space="preserve">). Thus the report will discuss in details the aspects of brand marketing, the critical success factors, the management of consumer end to end journey, the use of the AIDA model in addition to the sustainability considering the relations with the concerned stakeholders. </w:t>
      </w:r>
    </w:p>
    <w:p w:rsidR="00A354FD" w:rsidRPr="00297E4E" w:rsidRDefault="00A354FD" w:rsidP="00297E4E">
      <w:pPr>
        <w:pStyle w:val="Heading1"/>
        <w:spacing w:line="360" w:lineRule="auto"/>
        <w:jc w:val="both"/>
        <w:rPr>
          <w:rFonts w:ascii="Times New Roman" w:hAnsi="Times New Roman" w:cs="Times New Roman"/>
          <w:sz w:val="24"/>
          <w:szCs w:val="24"/>
        </w:rPr>
      </w:pPr>
      <w:bookmarkStart w:id="2" w:name="_Toc513654418"/>
      <w:r w:rsidRPr="00297E4E">
        <w:rPr>
          <w:rFonts w:ascii="Times New Roman" w:hAnsi="Times New Roman" w:cs="Times New Roman"/>
          <w:sz w:val="24"/>
          <w:szCs w:val="24"/>
        </w:rPr>
        <w:t>Brand Marketing Strategy (4 Ps of marketing)</w:t>
      </w:r>
      <w:bookmarkEnd w:id="2"/>
    </w:p>
    <w:p w:rsidR="008B4D5B" w:rsidRPr="00297E4E" w:rsidRDefault="008B4D5B"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In relation to the brand marketing strategy, Coca Cola requires to have a proper focus on positioning of their newly flavoured soft drinks in the UK market, among the potential segments of consumers. To achieve this successfully the organization must focus upon proper application of the marketing mix that can help in achieving higher success in relation to the positioning of the products in the UK market. The implementation of the marketing mix has been discussed below;</w:t>
      </w:r>
    </w:p>
    <w:p w:rsidR="008B4D5B" w:rsidRPr="00297E4E" w:rsidRDefault="008B4D5B" w:rsidP="00297E4E">
      <w:pPr>
        <w:spacing w:line="360" w:lineRule="auto"/>
        <w:jc w:val="both"/>
        <w:rPr>
          <w:rFonts w:ascii="Times New Roman" w:hAnsi="Times New Roman" w:cs="Times New Roman"/>
          <w:sz w:val="24"/>
          <w:szCs w:val="24"/>
        </w:rPr>
      </w:pPr>
      <w:r w:rsidRPr="00297E4E">
        <w:rPr>
          <w:rFonts w:ascii="Times New Roman" w:hAnsi="Times New Roman" w:cs="Times New Roman"/>
          <w:noProof/>
          <w:sz w:val="24"/>
          <w:szCs w:val="24"/>
          <w:lang w:val="en-US" w:eastAsia="en-US"/>
        </w:rPr>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8B4D5B" w:rsidRPr="00297E4E" w:rsidRDefault="008B4D5B"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                                          Fig: Marketing Mix (source: self)</w:t>
      </w:r>
    </w:p>
    <w:p w:rsidR="008B4D5B" w:rsidRPr="00297E4E" w:rsidRDefault="008B4D5B"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lastRenderedPageBreak/>
        <w:t>The different elements of marketing mix have been discussed below;</w:t>
      </w:r>
    </w:p>
    <w:p w:rsidR="008B4D5B" w:rsidRPr="00297E4E" w:rsidRDefault="008B4D5B"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Product:</w:t>
      </w:r>
    </w:p>
    <w:p w:rsidR="008B4D5B" w:rsidRPr="00297E4E" w:rsidRDefault="008B4D5B"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organization of Coca Cola focuses upon developing specific products and services that can help in fulfilment of the customer demands or needs in the market. Thus for ensuring this, the organization of Coca Cola, is seen to examine the in general trends, preferences and expectations of the consumers as well as the market. This is achieved by a comprehensive market analysis and research. </w:t>
      </w:r>
      <w:r w:rsidR="003D0853" w:rsidRPr="00297E4E">
        <w:rPr>
          <w:rFonts w:ascii="Times New Roman" w:hAnsi="Times New Roman" w:cs="Times New Roman"/>
          <w:sz w:val="24"/>
          <w:szCs w:val="24"/>
        </w:rPr>
        <w:t>With the introduction of the new products in the market, Coca Cola prefers to satisfy the diversified needs of the consumers and their changing preferences to the soft drinks available in the respective market</w:t>
      </w:r>
      <w:r w:rsidR="007A03C0" w:rsidRPr="00297E4E">
        <w:rPr>
          <w:rFonts w:ascii="Times New Roman" w:hAnsi="Times New Roman" w:cs="Times New Roman"/>
          <w:sz w:val="24"/>
          <w:szCs w:val="24"/>
        </w:rPr>
        <w:t xml:space="preserve"> (</w:t>
      </w:r>
      <w:r w:rsidR="007A03C0" w:rsidRPr="00297E4E">
        <w:rPr>
          <w:rFonts w:ascii="Times New Roman" w:hAnsi="Times New Roman" w:cs="Times New Roman"/>
          <w:color w:val="222222"/>
          <w:sz w:val="24"/>
          <w:szCs w:val="24"/>
          <w:shd w:val="clear" w:color="auto" w:fill="FFFFFF"/>
        </w:rPr>
        <w:t>Best, 2012</w:t>
      </w:r>
      <w:r w:rsidR="007A03C0" w:rsidRPr="00297E4E">
        <w:rPr>
          <w:rFonts w:ascii="Times New Roman" w:hAnsi="Times New Roman" w:cs="Times New Roman"/>
          <w:sz w:val="24"/>
          <w:szCs w:val="24"/>
        </w:rPr>
        <w:t>)</w:t>
      </w:r>
      <w:r w:rsidR="003D0853" w:rsidRPr="00297E4E">
        <w:rPr>
          <w:rFonts w:ascii="Times New Roman" w:hAnsi="Times New Roman" w:cs="Times New Roman"/>
          <w:sz w:val="24"/>
          <w:szCs w:val="24"/>
        </w:rPr>
        <w:t xml:space="preserve">. Therefore the organization has focused upon extensive research and development to develop and introduce newly flavoured soft drinks into the UK market that can live up to the customer expectations. This can largely cater to the overall marketing and promotional success of Coca Cola in the market of United Kingdom (UK). </w:t>
      </w:r>
    </w:p>
    <w:p w:rsidR="008B4D5B" w:rsidRPr="00297E4E" w:rsidRDefault="008B4D5B"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Price:</w:t>
      </w:r>
    </w:p>
    <w:p w:rsidR="003D0853" w:rsidRPr="00297E4E" w:rsidRDefault="003D085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Considering the pricing perspective, the strategy of Coca Cola is to offer their products and services at competitive or fair pricing. This significantly helps the organization in catering to the overall economic needs of the consumer segments in the UK market. However, notwithstanding the competitive product pricing, Coca Cola maintains an optimum level of quality that focuses upon offering the consumers with highly value for money products and services. This in turn can enable Coca Cola in achievement of higher differentiation leading to their overall marketing and promotional success in the UK market. </w:t>
      </w:r>
    </w:p>
    <w:p w:rsidR="008B4D5B" w:rsidRPr="00297E4E" w:rsidRDefault="008B4D5B"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Place:</w:t>
      </w:r>
    </w:p>
    <w:p w:rsidR="003D0853" w:rsidRPr="00297E4E" w:rsidRDefault="003D085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easy availability of the products and services can largely offer Coca Cola with the benefit of having a high appeal to the customers resulting in successful products and services positioning in the market. Thus the organization needs to continuously innovate as well as develop their distribution channels effectively so as to make the products widely available for consumers in the market. This can also help in maintenance of the overall market demand and supply. </w:t>
      </w:r>
    </w:p>
    <w:p w:rsidR="008B4D5B" w:rsidRPr="00297E4E" w:rsidRDefault="008B4D5B"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 xml:space="preserve">Promotion: </w:t>
      </w:r>
    </w:p>
    <w:p w:rsidR="003D0853" w:rsidRPr="00297E4E" w:rsidRDefault="003D085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lastRenderedPageBreak/>
        <w:t xml:space="preserve">The overall </w:t>
      </w:r>
      <w:r w:rsidR="001F18F8" w:rsidRPr="00297E4E">
        <w:rPr>
          <w:rFonts w:ascii="Times New Roman" w:hAnsi="Times New Roman" w:cs="Times New Roman"/>
          <w:sz w:val="24"/>
          <w:szCs w:val="24"/>
        </w:rPr>
        <w:t>success</w:t>
      </w:r>
      <w:r w:rsidRPr="00297E4E">
        <w:rPr>
          <w:rFonts w:ascii="Times New Roman" w:hAnsi="Times New Roman" w:cs="Times New Roman"/>
          <w:sz w:val="24"/>
          <w:szCs w:val="24"/>
        </w:rPr>
        <w:t xml:space="preserve"> in</w:t>
      </w:r>
      <w:r w:rsidR="001F18F8" w:rsidRPr="00297E4E">
        <w:rPr>
          <w:rFonts w:ascii="Times New Roman" w:hAnsi="Times New Roman" w:cs="Times New Roman"/>
          <w:sz w:val="24"/>
          <w:szCs w:val="24"/>
        </w:rPr>
        <w:t xml:space="preserve"> positioning of the services and products is seen to be highly dependent upon the use and implementation of innovative marketing and promotional strategies. Thus there is a need for Coca Cola to continuously develop and innovate, their marketing and promotional strategies so as to create a better brand appeal among the customer segments in addition to gaining a competitive edge over their competitors in the market of UK. The different channels that are used and implemented by the organization of Coca Cola for successful marketing of their new flavoured drinks in the UK market have been discussed below;</w:t>
      </w:r>
    </w:p>
    <w:p w:rsidR="001F18F8" w:rsidRPr="00297E4E" w:rsidRDefault="001F18F8" w:rsidP="00297E4E">
      <w:pPr>
        <w:spacing w:line="360" w:lineRule="auto"/>
        <w:jc w:val="both"/>
        <w:rPr>
          <w:rFonts w:ascii="Times New Roman" w:hAnsi="Times New Roman" w:cs="Times New Roman"/>
          <w:b/>
          <w:sz w:val="24"/>
          <w:szCs w:val="24"/>
        </w:rPr>
      </w:pPr>
      <w:r w:rsidRPr="00297E4E">
        <w:rPr>
          <w:rFonts w:ascii="Times New Roman" w:hAnsi="Times New Roman" w:cs="Times New Roman"/>
          <w:b/>
          <w:sz w:val="24"/>
          <w:szCs w:val="24"/>
        </w:rPr>
        <w:t>The use of traditional marketing channels</w:t>
      </w:r>
    </w:p>
    <w:p w:rsidR="001F18F8" w:rsidRPr="00297E4E" w:rsidRDefault="001F18F8"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Coca Cola focuses upon promotion of their products and services in the market of UK by designing of innovative and visually appealing advertisements that are printed in newspapers, articles, consumer magazines and others. In addition, visually appealing advertisements explaining the product attributes, unique features and benefits, are also aired through different channels over television that helps in successful product marketing among a bigger consumer segment in the market of UK. </w:t>
      </w:r>
    </w:p>
    <w:p w:rsidR="001F18F8" w:rsidRPr="00297E4E" w:rsidRDefault="001F18F8" w:rsidP="00297E4E">
      <w:pPr>
        <w:spacing w:line="360" w:lineRule="auto"/>
        <w:jc w:val="both"/>
        <w:rPr>
          <w:rFonts w:ascii="Times New Roman" w:hAnsi="Times New Roman" w:cs="Times New Roman"/>
          <w:b/>
          <w:sz w:val="24"/>
          <w:szCs w:val="24"/>
        </w:rPr>
      </w:pPr>
      <w:r w:rsidRPr="00297E4E">
        <w:rPr>
          <w:rFonts w:ascii="Times New Roman" w:hAnsi="Times New Roman" w:cs="Times New Roman"/>
          <w:b/>
          <w:sz w:val="24"/>
          <w:szCs w:val="24"/>
        </w:rPr>
        <w:t>The use of digital marketing channels</w:t>
      </w:r>
    </w:p>
    <w:p w:rsidR="008B4D5B" w:rsidRPr="00297E4E" w:rsidRDefault="001F18F8"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Now coping up with the changes and advancements of digital technology, the organization of Coca Cola is seen to be emphasized upon innovating their marketing and promotional campaigns and strategies by use and implementation of the different social media platforms or channels. The use of the social media platforms can largely benefit the organization from the perspective of reaching to wider customer or consumer groups in the market, without the risk of geographic constraints and it usually incurs much lower expenses when compared to the use and implementation of the traditional media channels</w:t>
      </w:r>
      <w:r w:rsidR="007A03C0" w:rsidRPr="00297E4E">
        <w:rPr>
          <w:rFonts w:ascii="Times New Roman" w:hAnsi="Times New Roman" w:cs="Times New Roman"/>
          <w:sz w:val="24"/>
          <w:szCs w:val="24"/>
        </w:rPr>
        <w:t xml:space="preserve"> (</w:t>
      </w:r>
      <w:r w:rsidR="007A03C0" w:rsidRPr="00297E4E">
        <w:rPr>
          <w:rFonts w:ascii="Times New Roman" w:hAnsi="Times New Roman" w:cs="Times New Roman"/>
          <w:color w:val="222222"/>
          <w:sz w:val="24"/>
          <w:szCs w:val="24"/>
          <w:shd w:val="clear" w:color="auto" w:fill="FFFFFF"/>
        </w:rPr>
        <w:t>Chaffey, 2012</w:t>
      </w:r>
      <w:r w:rsidR="007A03C0" w:rsidRPr="00297E4E">
        <w:rPr>
          <w:rFonts w:ascii="Times New Roman" w:hAnsi="Times New Roman" w:cs="Times New Roman"/>
          <w:sz w:val="24"/>
          <w:szCs w:val="24"/>
        </w:rPr>
        <w:t>)</w:t>
      </w:r>
      <w:r w:rsidRPr="00297E4E">
        <w:rPr>
          <w:rFonts w:ascii="Times New Roman" w:hAnsi="Times New Roman" w:cs="Times New Roman"/>
          <w:sz w:val="24"/>
          <w:szCs w:val="24"/>
        </w:rPr>
        <w:t xml:space="preserve">. In addition the use of the innovative social media platforms </w:t>
      </w:r>
      <w:r w:rsidR="00AD6D1E" w:rsidRPr="00297E4E">
        <w:rPr>
          <w:rFonts w:ascii="Times New Roman" w:hAnsi="Times New Roman" w:cs="Times New Roman"/>
          <w:sz w:val="24"/>
          <w:szCs w:val="24"/>
        </w:rPr>
        <w:t>also results in obtaining of higher success rates in marketing and promotion of the new flavoured of soft drink in the market of UK. The use of the social media platforms have been discussed as below;</w:t>
      </w:r>
    </w:p>
    <w:p w:rsidR="00164811" w:rsidRPr="00297E4E" w:rsidRDefault="00AD6D1E" w:rsidP="00297E4E">
      <w:pPr>
        <w:pStyle w:val="ListParagraph"/>
        <w:numPr>
          <w:ilvl w:val="0"/>
          <w:numId w:val="1"/>
        </w:num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Facebook: Facebook offers Coca Cola with the advantage of effectively promoting and marketing the products among a large consumer segments having a wider demographical blend. This largely contributes towards the improvements in perspective of the brand marketing success rates. Through the use of Facebook, it is also possible for Coca Cola, to develop better customer engagement and sustain their </w:t>
      </w:r>
      <w:r w:rsidRPr="00297E4E">
        <w:rPr>
          <w:rFonts w:ascii="Times New Roman" w:hAnsi="Times New Roman" w:cs="Times New Roman"/>
          <w:sz w:val="24"/>
          <w:szCs w:val="24"/>
        </w:rPr>
        <w:lastRenderedPageBreak/>
        <w:t xml:space="preserve">relations with the targeted consumers in the UK market. </w:t>
      </w:r>
      <w:r w:rsidR="00164811" w:rsidRPr="00297E4E">
        <w:rPr>
          <w:rFonts w:ascii="Times New Roman" w:hAnsi="Times New Roman" w:cs="Times New Roman"/>
          <w:sz w:val="24"/>
          <w:szCs w:val="24"/>
        </w:rPr>
        <w:t>This in turn can largely benefit Coca Cola in achieving greater promotional and marketing success in UK.</w:t>
      </w:r>
    </w:p>
    <w:p w:rsidR="00164811" w:rsidRPr="00297E4E" w:rsidRDefault="00164811" w:rsidP="00297E4E">
      <w:pPr>
        <w:pStyle w:val="ListParagraph"/>
        <w:numPr>
          <w:ilvl w:val="0"/>
          <w:numId w:val="1"/>
        </w:num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Twitter: Twitter has gained a high popularity among users across the globe in cluing UK. Thus the innovative platform can be used by Coca Cola, by posting of updates and news related to the products and services through tweets. This can result in better engagement of the customers resulting in better product promotion and marketing. </w:t>
      </w:r>
    </w:p>
    <w:p w:rsidR="001F18F8" w:rsidRPr="00297E4E" w:rsidRDefault="00164811" w:rsidP="00297E4E">
      <w:pPr>
        <w:pStyle w:val="ListParagraph"/>
        <w:numPr>
          <w:ilvl w:val="0"/>
          <w:numId w:val="1"/>
        </w:num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Others: Other social media platforms that can be effectively used by Coca Cola for developing and using of innovative marketing and promotional campaigns includes You Tube, Instagram and others</w:t>
      </w:r>
      <w:r w:rsidR="007A03C0" w:rsidRPr="00297E4E">
        <w:rPr>
          <w:rFonts w:ascii="Times New Roman" w:hAnsi="Times New Roman" w:cs="Times New Roman"/>
          <w:sz w:val="24"/>
          <w:szCs w:val="24"/>
        </w:rPr>
        <w:t xml:space="preserve"> (</w:t>
      </w:r>
      <w:r w:rsidR="007A03C0" w:rsidRPr="00297E4E">
        <w:rPr>
          <w:rFonts w:ascii="Times New Roman" w:hAnsi="Times New Roman" w:cs="Times New Roman"/>
          <w:color w:val="222222"/>
          <w:sz w:val="24"/>
          <w:szCs w:val="24"/>
          <w:shd w:val="clear" w:color="auto" w:fill="FFFFFF"/>
        </w:rPr>
        <w:t>Armstrong, 2015</w:t>
      </w:r>
      <w:r w:rsidR="007A03C0" w:rsidRPr="00297E4E">
        <w:rPr>
          <w:rFonts w:ascii="Times New Roman" w:hAnsi="Times New Roman" w:cs="Times New Roman"/>
          <w:sz w:val="24"/>
          <w:szCs w:val="24"/>
        </w:rPr>
        <w:t>)</w:t>
      </w:r>
      <w:r w:rsidRPr="00297E4E">
        <w:rPr>
          <w:rFonts w:ascii="Times New Roman" w:hAnsi="Times New Roman" w:cs="Times New Roman"/>
          <w:sz w:val="24"/>
          <w:szCs w:val="24"/>
        </w:rPr>
        <w:t xml:space="preserve">. </w:t>
      </w:r>
    </w:p>
    <w:p w:rsidR="00A354FD" w:rsidRPr="00297E4E" w:rsidRDefault="00A354FD" w:rsidP="00297E4E">
      <w:pPr>
        <w:pStyle w:val="Heading1"/>
        <w:spacing w:line="360" w:lineRule="auto"/>
        <w:jc w:val="both"/>
        <w:rPr>
          <w:rFonts w:ascii="Times New Roman" w:hAnsi="Times New Roman" w:cs="Times New Roman"/>
          <w:sz w:val="24"/>
          <w:szCs w:val="24"/>
        </w:rPr>
      </w:pPr>
      <w:bookmarkStart w:id="3" w:name="_Toc513654419"/>
      <w:r w:rsidRPr="00297E4E">
        <w:rPr>
          <w:rFonts w:ascii="Times New Roman" w:hAnsi="Times New Roman" w:cs="Times New Roman"/>
          <w:sz w:val="24"/>
          <w:szCs w:val="24"/>
        </w:rPr>
        <w:t>Evaluation of Critical Success Factors (CSF)</w:t>
      </w:r>
      <w:bookmarkEnd w:id="3"/>
    </w:p>
    <w:p w:rsidR="001855AE" w:rsidRPr="00297E4E" w:rsidRDefault="00DB5440"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The overall critical success factors can be considered to be among the major contributors of the sustainability and growth of Coca Cola in the respective industry market. The critical success factors are said to be encompassing the aspects of market competencies and achievement, the attributes of the products and services, in addition to the resources, and competitive capabilities. The critical success factors, which help Coca Cola in distinguishing and achieving a competitive edge over their rivals, have been explained as follows:</w:t>
      </w:r>
    </w:p>
    <w:p w:rsidR="00DB5440" w:rsidRPr="00297E4E" w:rsidRDefault="00DB5440"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Innovation in processes and activities</w:t>
      </w:r>
    </w:p>
    <w:p w:rsidR="00DB5440" w:rsidRPr="00297E4E" w:rsidRDefault="00DB5440"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overall innovation incorporated by the organization of Coca Cola in their business processes and operations is the source of competitive advantage in the market. The organization has been successful </w:t>
      </w:r>
      <w:r w:rsidR="00087534" w:rsidRPr="00297E4E">
        <w:rPr>
          <w:rFonts w:ascii="Times New Roman" w:hAnsi="Times New Roman" w:cs="Times New Roman"/>
          <w:sz w:val="24"/>
          <w:szCs w:val="24"/>
        </w:rPr>
        <w:t>in development</w:t>
      </w:r>
      <w:r w:rsidRPr="00297E4E">
        <w:rPr>
          <w:rFonts w:ascii="Times New Roman" w:hAnsi="Times New Roman" w:cs="Times New Roman"/>
          <w:sz w:val="24"/>
          <w:szCs w:val="24"/>
        </w:rPr>
        <w:t xml:space="preserve"> of larger product categories through innovation that help them in achievement of a high competitive advantage in the respective market. </w:t>
      </w:r>
      <w:r w:rsidR="00087534" w:rsidRPr="00297E4E">
        <w:rPr>
          <w:rFonts w:ascii="Times New Roman" w:hAnsi="Times New Roman" w:cs="Times New Roman"/>
          <w:sz w:val="24"/>
          <w:szCs w:val="24"/>
        </w:rPr>
        <w:t xml:space="preserve">This innovation also helps to cater to the changing preferences and tastes of consumers in the UK market. </w:t>
      </w:r>
    </w:p>
    <w:p w:rsidR="00DB5440" w:rsidRPr="00297E4E" w:rsidRDefault="00DB5440"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 xml:space="preserve">Marketing and Advertisement </w:t>
      </w:r>
    </w:p>
    <w:p w:rsidR="00FF7AEF" w:rsidRPr="00297E4E" w:rsidRDefault="00087534"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differentiation of the overall advertisements and marketing campaigns of Coca Cola, significantly help the organization in the context of obtaining a sustainable position in respect to the concerned industry market. The intense and innovative advertisement and promotional campaigns undertaken by the organization helps in achieving better level of differentiation from that of the competitors in the </w:t>
      </w:r>
      <w:r w:rsidR="00FF7AEF" w:rsidRPr="00297E4E">
        <w:rPr>
          <w:rFonts w:ascii="Times New Roman" w:hAnsi="Times New Roman" w:cs="Times New Roman"/>
          <w:sz w:val="24"/>
          <w:szCs w:val="24"/>
        </w:rPr>
        <w:t xml:space="preserve">respective market. This leads to better promotion of the products and servcies. </w:t>
      </w:r>
    </w:p>
    <w:p w:rsidR="00DB5440" w:rsidRPr="00297E4E" w:rsidRDefault="00DB5440"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lastRenderedPageBreak/>
        <w:t>Brand Recognition and Value</w:t>
      </w:r>
    </w:p>
    <w:p w:rsidR="00FF7AEF" w:rsidRPr="00297E4E" w:rsidRDefault="00FF7AEF"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Considering the market of UK, Coca Cola has a recognized brand image in the market. This largely helps the organization from the perspective of obtaining better promotional success among their loyal customer segments in the market. This in turn can be said to be acting as a source of competitive advantage for the organization. </w:t>
      </w:r>
    </w:p>
    <w:p w:rsidR="00DB5440" w:rsidRPr="00297E4E" w:rsidRDefault="00DB5440"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Evaluation of customer responses</w:t>
      </w:r>
    </w:p>
    <w:p w:rsidR="00FF7AEF" w:rsidRPr="00297E4E" w:rsidRDefault="00FF7AEF"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Coca Cola exhibits a high efficiency in the perspective of evaluation of the customer responses and feedbacks. These feedbacks are then utilized to identify and improve the deficiencies in the products and services delivered to the customer segments in the market. </w:t>
      </w:r>
      <w:r w:rsidR="00AB402D" w:rsidRPr="00297E4E">
        <w:rPr>
          <w:rFonts w:ascii="Times New Roman" w:hAnsi="Times New Roman" w:cs="Times New Roman"/>
          <w:sz w:val="24"/>
          <w:szCs w:val="24"/>
        </w:rPr>
        <w:t>This helps the organization to improve their products and services at continuous basis which helps in catering to the overall satisfaction and need levels of customers and consumers in the UK market</w:t>
      </w:r>
      <w:r w:rsidR="007A03C0" w:rsidRPr="00297E4E">
        <w:rPr>
          <w:rFonts w:ascii="Times New Roman" w:hAnsi="Times New Roman" w:cs="Times New Roman"/>
          <w:sz w:val="24"/>
          <w:szCs w:val="24"/>
        </w:rPr>
        <w:t xml:space="preserve"> (</w:t>
      </w:r>
      <w:r w:rsidR="007A03C0" w:rsidRPr="00297E4E">
        <w:rPr>
          <w:rFonts w:ascii="Times New Roman" w:hAnsi="Times New Roman" w:cs="Times New Roman"/>
          <w:color w:val="222222"/>
          <w:sz w:val="24"/>
          <w:szCs w:val="24"/>
          <w:shd w:val="clear" w:color="auto" w:fill="FFFFFF"/>
        </w:rPr>
        <w:t>Peter, 2011</w:t>
      </w:r>
      <w:r w:rsidR="007A03C0" w:rsidRPr="00297E4E">
        <w:rPr>
          <w:rFonts w:ascii="Times New Roman" w:hAnsi="Times New Roman" w:cs="Times New Roman"/>
          <w:sz w:val="24"/>
          <w:szCs w:val="24"/>
        </w:rPr>
        <w:t>)</w:t>
      </w:r>
      <w:r w:rsidR="00AB402D" w:rsidRPr="00297E4E">
        <w:rPr>
          <w:rFonts w:ascii="Times New Roman" w:hAnsi="Times New Roman" w:cs="Times New Roman"/>
          <w:sz w:val="24"/>
          <w:szCs w:val="24"/>
        </w:rPr>
        <w:t xml:space="preserve">. </w:t>
      </w:r>
    </w:p>
    <w:p w:rsidR="00AB402D" w:rsidRPr="00297E4E" w:rsidRDefault="00AB402D" w:rsidP="00297E4E">
      <w:pPr>
        <w:spacing w:line="360" w:lineRule="auto"/>
        <w:jc w:val="both"/>
        <w:rPr>
          <w:rFonts w:ascii="Times New Roman" w:hAnsi="Times New Roman" w:cs="Times New Roman"/>
          <w:sz w:val="24"/>
          <w:szCs w:val="24"/>
        </w:rPr>
      </w:pPr>
      <w:r w:rsidRPr="00297E4E">
        <w:rPr>
          <w:rFonts w:ascii="Times New Roman" w:hAnsi="Times New Roman" w:cs="Times New Roman"/>
          <w:noProof/>
          <w:sz w:val="24"/>
          <w:szCs w:val="24"/>
          <w:lang w:val="en-US" w:eastAsia="en-US"/>
        </w:rPr>
        <w:drawing>
          <wp:inline distT="0" distB="0" distL="0" distR="0">
            <wp:extent cx="5514975"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AB402D" w:rsidRPr="00297E4E" w:rsidRDefault="00AB402D"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                                  Fig: Critical Success factors (source: self)</w:t>
      </w:r>
    </w:p>
    <w:p w:rsidR="009A199B" w:rsidRDefault="009A199B" w:rsidP="00297E4E">
      <w:pPr>
        <w:pStyle w:val="Heading1"/>
        <w:spacing w:line="360" w:lineRule="auto"/>
        <w:jc w:val="both"/>
        <w:rPr>
          <w:rFonts w:ascii="Times New Roman" w:hAnsi="Times New Roman" w:cs="Times New Roman"/>
          <w:color w:val="FF0000"/>
          <w:sz w:val="24"/>
          <w:szCs w:val="24"/>
        </w:rPr>
      </w:pPr>
    </w:p>
    <w:p w:rsidR="009A199B" w:rsidRDefault="009A199B" w:rsidP="009A199B"/>
    <w:p w:rsidR="009A199B" w:rsidRDefault="009A199B" w:rsidP="009A199B"/>
    <w:p w:rsidR="009A199B" w:rsidRPr="009A199B" w:rsidRDefault="009A199B" w:rsidP="009A199B"/>
    <w:p w:rsidR="00A354FD" w:rsidRDefault="00A354FD" w:rsidP="009A199B">
      <w:pPr>
        <w:pStyle w:val="Heading1"/>
        <w:rPr>
          <w:sz w:val="24"/>
          <w:szCs w:val="24"/>
        </w:rPr>
      </w:pPr>
      <w:bookmarkStart w:id="4" w:name="_Toc513654420"/>
      <w:r w:rsidRPr="009A199B">
        <w:rPr>
          <w:sz w:val="24"/>
          <w:szCs w:val="24"/>
        </w:rPr>
        <w:lastRenderedPageBreak/>
        <w:t xml:space="preserve">Evaluation of Customer End to End </w:t>
      </w:r>
      <w:proofErr w:type="gramStart"/>
      <w:r w:rsidRPr="009A199B">
        <w:rPr>
          <w:sz w:val="24"/>
          <w:szCs w:val="24"/>
        </w:rPr>
        <w:t xml:space="preserve">Journey </w:t>
      </w:r>
      <w:r w:rsidR="009A199B" w:rsidRPr="009A199B">
        <w:rPr>
          <w:sz w:val="24"/>
          <w:szCs w:val="24"/>
        </w:rPr>
        <w:t>:</w:t>
      </w:r>
      <w:bookmarkEnd w:id="4"/>
      <w:proofErr w:type="gramEnd"/>
    </w:p>
    <w:p w:rsidR="009A199B" w:rsidRPr="009A199B" w:rsidRDefault="009A199B" w:rsidP="009A199B"/>
    <w:p w:rsidR="009A199B" w:rsidRDefault="009A199B" w:rsidP="009A199B">
      <w:pPr>
        <w:spacing w:line="360" w:lineRule="auto"/>
        <w:jc w:val="both"/>
        <w:rPr>
          <w:rFonts w:ascii="Times New Roman" w:hAnsi="Times New Roman" w:cs="Times New Roman"/>
          <w:sz w:val="24"/>
          <w:szCs w:val="24"/>
        </w:rPr>
      </w:pPr>
      <w:r>
        <w:rPr>
          <w:noProof/>
          <w:lang w:val="en-US" w:eastAsia="en-US"/>
        </w:rPr>
        <w:drawing>
          <wp:anchor distT="0" distB="0" distL="114300" distR="114300" simplePos="0" relativeHeight="251659264" behindDoc="0" locked="0" layoutInCell="1" allowOverlap="1">
            <wp:simplePos x="0" y="0"/>
            <wp:positionH relativeFrom="column">
              <wp:posOffset>10160</wp:posOffset>
            </wp:positionH>
            <wp:positionV relativeFrom="paragraph">
              <wp:posOffset>1779905</wp:posOffset>
            </wp:positionV>
            <wp:extent cx="2573020" cy="2590800"/>
            <wp:effectExtent l="0" t="0" r="0" b="0"/>
            <wp:wrapSquare wrapText="bothSides"/>
            <wp:docPr id="2" name="Picture 1" descr="Image result for End-to-End Experienc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nd-to-End Experience Lifecycle"/>
                    <pic:cNvPicPr>
                      <a:picLocks noChangeAspect="1" noChangeArrowheads="1"/>
                    </pic:cNvPicPr>
                  </pic:nvPicPr>
                  <pic:blipFill rotWithShape="1">
                    <a:blip r:embed="rId16">
                      <a:extLst>
                        <a:ext uri="{28A0092B-C50C-407E-A947-70E740481C1C}">
                          <a14:useLocalDpi xmlns:a14="http://schemas.microsoft.com/office/drawing/2010/main" val="0"/>
                        </a:ext>
                      </a:extLst>
                    </a:blip>
                    <a:srcRect l="15457" t="2789" r="15189" b="-1"/>
                    <a:stretch/>
                  </pic:blipFill>
                  <pic:spPr bwMode="auto">
                    <a:xfrm>
                      <a:off x="0" y="0"/>
                      <a:ext cx="2573020" cy="2590800"/>
                    </a:xfrm>
                    <a:prstGeom prst="rect">
                      <a:avLst/>
                    </a:prstGeom>
                    <a:noFill/>
                    <a:ln>
                      <a:noFill/>
                    </a:ln>
                    <a:extLst>
                      <a:ext uri="{53640926-AAD7-44D8-BBD7-CCE9431645EC}">
                        <a14:shadowObscured xmlns:a14="http://schemas.microsoft.com/office/drawing/2010/main"/>
                      </a:ext>
                    </a:extLst>
                  </pic:spPr>
                </pic:pic>
              </a:graphicData>
            </a:graphic>
          </wp:anchor>
        </w:drawing>
      </w:r>
      <w:r>
        <w:rPr>
          <w:rFonts w:ascii="Times New Roman" w:hAnsi="Times New Roman" w:cs="Times New Roman"/>
          <w:sz w:val="24"/>
          <w:szCs w:val="24"/>
        </w:rPr>
        <w:t xml:space="preserve">In order to maximize the </w:t>
      </w:r>
      <w:r w:rsidRPr="00773C2E">
        <w:rPr>
          <w:rFonts w:ascii="Times New Roman" w:hAnsi="Times New Roman" w:cs="Times New Roman"/>
          <w:noProof/>
          <w:sz w:val="24"/>
          <w:szCs w:val="24"/>
        </w:rPr>
        <w:t>satisfaction</w:t>
      </w:r>
      <w:r>
        <w:rPr>
          <w:rFonts w:ascii="Times New Roman" w:hAnsi="Times New Roman" w:cs="Times New Roman"/>
          <w:sz w:val="24"/>
          <w:szCs w:val="24"/>
        </w:rPr>
        <w:t xml:space="preserve"> of customers, companies have long emphasized touch points but concentrating on this single aspect can hamper the progress of the organization and management can be diverted from other important issues. Using the Experience Thinking Framework, which focuses on </w:t>
      </w:r>
      <w:r w:rsidRPr="00BE2978">
        <w:rPr>
          <w:rFonts w:ascii="Times New Roman" w:hAnsi="Times New Roman" w:cs="Times New Roman"/>
          <w:b/>
          <w:sz w:val="24"/>
          <w:szCs w:val="24"/>
        </w:rPr>
        <w:t>the End-to-</w:t>
      </w:r>
      <w:r>
        <w:rPr>
          <w:rFonts w:ascii="Times New Roman" w:hAnsi="Times New Roman" w:cs="Times New Roman"/>
          <w:b/>
          <w:sz w:val="24"/>
          <w:szCs w:val="24"/>
        </w:rPr>
        <w:t>E</w:t>
      </w:r>
      <w:r w:rsidRPr="00BE2978">
        <w:rPr>
          <w:rFonts w:ascii="Times New Roman" w:hAnsi="Times New Roman" w:cs="Times New Roman"/>
          <w:b/>
          <w:sz w:val="24"/>
          <w:szCs w:val="24"/>
        </w:rPr>
        <w:t xml:space="preserve">nd </w:t>
      </w:r>
      <w:r>
        <w:rPr>
          <w:rFonts w:ascii="Times New Roman" w:hAnsi="Times New Roman" w:cs="Times New Roman"/>
          <w:b/>
          <w:sz w:val="24"/>
          <w:szCs w:val="24"/>
        </w:rPr>
        <w:t>E</w:t>
      </w:r>
      <w:r w:rsidRPr="00BE2978">
        <w:rPr>
          <w:rFonts w:ascii="Times New Roman" w:hAnsi="Times New Roman" w:cs="Times New Roman"/>
          <w:b/>
          <w:sz w:val="24"/>
          <w:szCs w:val="24"/>
        </w:rPr>
        <w:t xml:space="preserve">xperience </w:t>
      </w:r>
      <w:r>
        <w:rPr>
          <w:rFonts w:ascii="Times New Roman" w:hAnsi="Times New Roman" w:cs="Times New Roman"/>
          <w:b/>
          <w:sz w:val="24"/>
          <w:szCs w:val="24"/>
        </w:rPr>
        <w:t>L</w:t>
      </w:r>
      <w:r w:rsidRPr="00BE2978">
        <w:rPr>
          <w:rFonts w:ascii="Times New Roman" w:hAnsi="Times New Roman" w:cs="Times New Roman"/>
          <w:b/>
          <w:sz w:val="24"/>
          <w:szCs w:val="24"/>
        </w:rPr>
        <w:t>ifecycle</w:t>
      </w:r>
      <w:r>
        <w:rPr>
          <w:rFonts w:ascii="Times New Roman" w:hAnsi="Times New Roman" w:cs="Times New Roman"/>
          <w:sz w:val="24"/>
          <w:szCs w:val="24"/>
        </w:rPr>
        <w:t xml:space="preserve">. This lifecycle is oriented to four aspects such as </w:t>
      </w:r>
      <w:r w:rsidRPr="00BE2978">
        <w:rPr>
          <w:rFonts w:ascii="Times New Roman" w:hAnsi="Times New Roman" w:cs="Times New Roman"/>
          <w:i/>
          <w:sz w:val="24"/>
          <w:szCs w:val="24"/>
        </w:rPr>
        <w:t>Customers experience, User experience, Product experience and services experience</w:t>
      </w:r>
      <w:r>
        <w:rPr>
          <w:rFonts w:ascii="Times New Roman" w:hAnsi="Times New Roman" w:cs="Times New Roman"/>
          <w:sz w:val="24"/>
          <w:szCs w:val="24"/>
        </w:rPr>
        <w:t xml:space="preserve">. In case of </w:t>
      </w:r>
      <w:r w:rsidRPr="00BE2978">
        <w:rPr>
          <w:rFonts w:ascii="Times New Roman" w:hAnsi="Times New Roman" w:cs="Times New Roman"/>
          <w:b/>
          <w:sz w:val="24"/>
          <w:szCs w:val="24"/>
        </w:rPr>
        <w:t>customer’s experience</w:t>
      </w:r>
      <w:r>
        <w:rPr>
          <w:rFonts w:ascii="Times New Roman" w:hAnsi="Times New Roman" w:cs="Times New Roman"/>
          <w:sz w:val="24"/>
          <w:szCs w:val="24"/>
        </w:rPr>
        <w:t xml:space="preserve">, customers are becoming aware of the product and service details, then they compare the price lists and at last, they make a </w:t>
      </w:r>
      <w:r w:rsidRPr="00773C2E">
        <w:rPr>
          <w:rFonts w:ascii="Times New Roman" w:hAnsi="Times New Roman" w:cs="Times New Roman"/>
          <w:noProof/>
          <w:sz w:val="24"/>
          <w:szCs w:val="24"/>
        </w:rPr>
        <w:t>purchase</w:t>
      </w:r>
      <w:r>
        <w:rPr>
          <w:rFonts w:ascii="Times New Roman" w:hAnsi="Times New Roman" w:cs="Times New Roman"/>
          <w:sz w:val="24"/>
          <w:szCs w:val="24"/>
        </w:rPr>
        <w:t xml:space="preserve"> decision (</w:t>
      </w:r>
      <w:r w:rsidRPr="00B23FBD">
        <w:rPr>
          <w:rFonts w:ascii="Times New Roman" w:hAnsi="Times New Roman" w:cs="Times New Roman"/>
          <w:color w:val="222222"/>
          <w:sz w:val="24"/>
          <w:szCs w:val="24"/>
          <w:shd w:val="clear" w:color="auto" w:fill="FFFFFF"/>
        </w:rPr>
        <w:t>Voorhee</w:t>
      </w:r>
      <w:r>
        <w:rPr>
          <w:rFonts w:ascii="Times New Roman" w:hAnsi="Times New Roman" w:cs="Times New Roman"/>
          <w:color w:val="222222"/>
          <w:sz w:val="24"/>
          <w:szCs w:val="24"/>
          <w:shd w:val="clear" w:color="auto" w:fill="FFFFFF"/>
        </w:rPr>
        <w:t xml:space="preserve">s </w:t>
      </w:r>
      <w:r w:rsidRPr="00B23FBD">
        <w:rPr>
          <w:rFonts w:ascii="Times New Roman" w:hAnsi="Times New Roman" w:cs="Times New Roman"/>
          <w:color w:val="222222"/>
          <w:sz w:val="24"/>
          <w:szCs w:val="24"/>
          <w:shd w:val="clear" w:color="auto" w:fill="FFFFFF"/>
        </w:rPr>
        <w:t xml:space="preserve">and </w:t>
      </w:r>
      <w:proofErr w:type="spellStart"/>
      <w:r w:rsidRPr="00B23FBD">
        <w:rPr>
          <w:rFonts w:ascii="Times New Roman" w:hAnsi="Times New Roman" w:cs="Times New Roman"/>
          <w:color w:val="222222"/>
          <w:sz w:val="24"/>
          <w:szCs w:val="24"/>
          <w:shd w:val="clear" w:color="auto" w:fill="FFFFFF"/>
        </w:rPr>
        <w:t>Walkowiak</w:t>
      </w:r>
      <w:proofErr w:type="spellEnd"/>
      <w:r w:rsidRPr="00B23FBD">
        <w:rPr>
          <w:rFonts w:ascii="Times New Roman" w:hAnsi="Times New Roman" w:cs="Times New Roman"/>
          <w:color w:val="222222"/>
          <w:sz w:val="24"/>
          <w:szCs w:val="24"/>
          <w:shd w:val="clear" w:color="auto" w:fill="FFFFFF"/>
        </w:rPr>
        <w:t>, 2017</w:t>
      </w:r>
      <w:r>
        <w:rPr>
          <w:rFonts w:ascii="Times New Roman" w:hAnsi="Times New Roman" w:cs="Times New Roman"/>
          <w:sz w:val="24"/>
          <w:szCs w:val="24"/>
        </w:rPr>
        <w:t>). If Coca-Cola wants to enhance the profit margin of the organization then the organization has to maintain good communication with customers and offer them products as per buying capabilities of the customers (</w:t>
      </w:r>
      <w:proofErr w:type="spellStart"/>
      <w:r w:rsidRPr="00B23FBD">
        <w:rPr>
          <w:rFonts w:ascii="Times New Roman" w:hAnsi="Times New Roman" w:cs="Times New Roman"/>
          <w:color w:val="222222"/>
          <w:sz w:val="24"/>
          <w:szCs w:val="24"/>
          <w:shd w:val="clear" w:color="auto" w:fill="FFFFFF"/>
        </w:rPr>
        <w:t>Halvorsrudand</w:t>
      </w:r>
      <w:proofErr w:type="spellEnd"/>
      <w:r w:rsidRPr="00B23FBD">
        <w:rPr>
          <w:rFonts w:ascii="Times New Roman" w:hAnsi="Times New Roman" w:cs="Times New Roman"/>
          <w:color w:val="222222"/>
          <w:sz w:val="24"/>
          <w:szCs w:val="24"/>
          <w:shd w:val="clear" w:color="auto" w:fill="FFFFFF"/>
        </w:rPr>
        <w:t xml:space="preserve"> </w:t>
      </w:r>
      <w:proofErr w:type="spellStart"/>
      <w:r w:rsidRPr="00B23FBD">
        <w:rPr>
          <w:rFonts w:ascii="Times New Roman" w:hAnsi="Times New Roman" w:cs="Times New Roman"/>
          <w:color w:val="222222"/>
          <w:sz w:val="24"/>
          <w:szCs w:val="24"/>
          <w:shd w:val="clear" w:color="auto" w:fill="FFFFFF"/>
        </w:rPr>
        <w:t>Følstad</w:t>
      </w:r>
      <w:proofErr w:type="spellEnd"/>
      <w:r w:rsidRPr="00B23FBD">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 xml:space="preserve">). After purchasing products, customers become </w:t>
      </w:r>
      <w:r w:rsidRPr="00BE2978">
        <w:rPr>
          <w:rFonts w:ascii="Times New Roman" w:hAnsi="Times New Roman" w:cs="Times New Roman"/>
          <w:b/>
          <w:sz w:val="24"/>
          <w:szCs w:val="24"/>
        </w:rPr>
        <w:t>users</w:t>
      </w:r>
      <w:r>
        <w:rPr>
          <w:rFonts w:ascii="Times New Roman" w:hAnsi="Times New Roman" w:cs="Times New Roman"/>
          <w:sz w:val="24"/>
          <w:szCs w:val="24"/>
        </w:rPr>
        <w:t xml:space="preserve"> and organization has to maintain a </w:t>
      </w:r>
      <w:r w:rsidRPr="00773C2E">
        <w:rPr>
          <w:rFonts w:ascii="Times New Roman" w:hAnsi="Times New Roman" w:cs="Times New Roman"/>
          <w:noProof/>
          <w:sz w:val="24"/>
          <w:szCs w:val="24"/>
        </w:rPr>
        <w:t>relationship</w:t>
      </w:r>
      <w:r>
        <w:rPr>
          <w:rFonts w:ascii="Times New Roman" w:hAnsi="Times New Roman" w:cs="Times New Roman"/>
          <w:sz w:val="24"/>
          <w:szCs w:val="24"/>
        </w:rPr>
        <w:t xml:space="preserve"> with the users for getting feedback on the product. Even in case of a </w:t>
      </w:r>
      <w:r w:rsidRPr="00773C2E">
        <w:rPr>
          <w:rFonts w:ascii="Times New Roman" w:hAnsi="Times New Roman" w:cs="Times New Roman"/>
          <w:noProof/>
          <w:sz w:val="24"/>
          <w:szCs w:val="24"/>
        </w:rPr>
        <w:t>pre-purchase</w:t>
      </w:r>
      <w:r>
        <w:rPr>
          <w:rFonts w:ascii="Times New Roman" w:hAnsi="Times New Roman" w:cs="Times New Roman"/>
          <w:sz w:val="24"/>
          <w:szCs w:val="24"/>
        </w:rPr>
        <w:t xml:space="preserve"> decision, the </w:t>
      </w:r>
      <w:r w:rsidRPr="00773C2E">
        <w:rPr>
          <w:rFonts w:ascii="Times New Roman" w:hAnsi="Times New Roman" w:cs="Times New Roman"/>
          <w:noProof/>
          <w:sz w:val="24"/>
          <w:szCs w:val="24"/>
        </w:rPr>
        <w:t>experience</w:t>
      </w:r>
      <w:r>
        <w:rPr>
          <w:rFonts w:ascii="Times New Roman" w:hAnsi="Times New Roman" w:cs="Times New Roman"/>
          <w:sz w:val="24"/>
          <w:szCs w:val="24"/>
        </w:rPr>
        <w:t xml:space="preserve"> of users is playing the </w:t>
      </w:r>
      <w:r w:rsidRPr="00773C2E">
        <w:rPr>
          <w:rFonts w:ascii="Times New Roman" w:hAnsi="Times New Roman" w:cs="Times New Roman"/>
          <w:noProof/>
          <w:sz w:val="24"/>
          <w:szCs w:val="24"/>
        </w:rPr>
        <w:t>main</w:t>
      </w:r>
      <w:r>
        <w:rPr>
          <w:rFonts w:ascii="Times New Roman" w:hAnsi="Times New Roman" w:cs="Times New Roman"/>
          <w:sz w:val="24"/>
          <w:szCs w:val="24"/>
        </w:rPr>
        <w:t xml:space="preserve"> role</w:t>
      </w:r>
      <w:r w:rsidRPr="00BE2978">
        <w:rPr>
          <w:rFonts w:ascii="Times New Roman" w:hAnsi="Times New Roman" w:cs="Times New Roman"/>
          <w:b/>
          <w:sz w:val="24"/>
          <w:szCs w:val="24"/>
        </w:rPr>
        <w:t>. Product experience</w:t>
      </w:r>
      <w:r>
        <w:rPr>
          <w:rFonts w:ascii="Times New Roman" w:hAnsi="Times New Roman" w:cs="Times New Roman"/>
          <w:sz w:val="24"/>
          <w:szCs w:val="24"/>
        </w:rPr>
        <w:t xml:space="preserve"> is a distinct emotional aspect; therefore, Coca Cola works on diversifying their product ranges to attract more customers (</w:t>
      </w:r>
      <w:proofErr w:type="spellStart"/>
      <w:r w:rsidRPr="00B23FBD">
        <w:rPr>
          <w:rFonts w:ascii="Times New Roman" w:hAnsi="Times New Roman" w:cs="Times New Roman"/>
          <w:color w:val="222222"/>
          <w:sz w:val="24"/>
          <w:szCs w:val="24"/>
          <w:shd w:val="clear" w:color="auto" w:fill="FFFFFF"/>
        </w:rPr>
        <w:t>Steinand</w:t>
      </w:r>
      <w:proofErr w:type="spellEnd"/>
      <w:r w:rsidRPr="00B23FBD">
        <w:rPr>
          <w:rFonts w:ascii="Times New Roman" w:hAnsi="Times New Roman" w:cs="Times New Roman"/>
          <w:color w:val="222222"/>
          <w:sz w:val="24"/>
          <w:szCs w:val="24"/>
          <w:shd w:val="clear" w:color="auto" w:fill="FFFFFF"/>
        </w:rPr>
        <w:t xml:space="preserve"> </w:t>
      </w:r>
      <w:proofErr w:type="spellStart"/>
      <w:r w:rsidRPr="00B23FBD">
        <w:rPr>
          <w:rFonts w:ascii="Times New Roman" w:hAnsi="Times New Roman" w:cs="Times New Roman"/>
          <w:color w:val="222222"/>
          <w:sz w:val="24"/>
          <w:szCs w:val="24"/>
          <w:shd w:val="clear" w:color="auto" w:fill="FFFFFF"/>
        </w:rPr>
        <w:t>Ramaseshan</w:t>
      </w:r>
      <w:proofErr w:type="spellEnd"/>
      <w:r w:rsidRPr="00B23FBD">
        <w:rPr>
          <w:rFonts w:ascii="Times New Roman" w:hAnsi="Times New Roman" w:cs="Times New Roman"/>
          <w:color w:val="222222"/>
          <w:sz w:val="24"/>
          <w:szCs w:val="24"/>
          <w:shd w:val="clear" w:color="auto" w:fill="FFFFFF"/>
        </w:rPr>
        <w:t>, 2016</w:t>
      </w:r>
      <w:r>
        <w:rPr>
          <w:rFonts w:ascii="Times New Roman" w:hAnsi="Times New Roman" w:cs="Times New Roman"/>
          <w:sz w:val="24"/>
          <w:szCs w:val="24"/>
        </w:rPr>
        <w:t>).</w:t>
      </w:r>
      <w:r w:rsidRPr="00BE2978">
        <w:rPr>
          <w:rFonts w:ascii="Times New Roman" w:hAnsi="Times New Roman" w:cs="Times New Roman"/>
          <w:b/>
          <w:sz w:val="24"/>
          <w:szCs w:val="24"/>
        </w:rPr>
        <w:t>Service experience</w:t>
      </w:r>
      <w:r>
        <w:rPr>
          <w:rFonts w:ascii="Times New Roman" w:hAnsi="Times New Roman" w:cs="Times New Roman"/>
          <w:sz w:val="24"/>
          <w:szCs w:val="24"/>
        </w:rPr>
        <w:t xml:space="preserve"> in Coca Cola is the combination of innovative products and interaction with the organization, which together make service complete. Apart from these aspects, Coca Cola uses different strategies to maintain customer’s end to end journey and those are:</w:t>
      </w:r>
    </w:p>
    <w:p w:rsidR="009A199B" w:rsidRDefault="009A199B" w:rsidP="009A199B">
      <w:pPr>
        <w:spacing w:line="360" w:lineRule="auto"/>
        <w:jc w:val="both"/>
        <w:rPr>
          <w:rFonts w:ascii="Times New Roman" w:hAnsi="Times New Roman" w:cs="Times New Roman"/>
          <w:sz w:val="24"/>
          <w:szCs w:val="24"/>
        </w:rPr>
      </w:pPr>
      <w:r w:rsidRPr="00661E4F">
        <w:rPr>
          <w:rFonts w:ascii="Times New Roman" w:hAnsi="Times New Roman" w:cs="Times New Roman"/>
          <w:b/>
          <w:sz w:val="24"/>
          <w:szCs w:val="24"/>
          <w:u w:val="single"/>
        </w:rPr>
        <w:t>Marketing innovation:</w:t>
      </w:r>
      <w:r>
        <w:rPr>
          <w:rFonts w:ascii="Times New Roman" w:hAnsi="Times New Roman" w:cs="Times New Roman"/>
          <w:sz w:val="24"/>
          <w:szCs w:val="24"/>
        </w:rPr>
        <w:t xml:space="preserve"> Due to environmental degradation, customers are more concern with using bio-degradable products and Coca Cola has rightly used this emotion of customers by using biodegradable packaging method alternative to plastic </w:t>
      </w:r>
      <w:proofErr w:type="spellStart"/>
      <w:r>
        <w:rPr>
          <w:rFonts w:ascii="Times New Roman" w:hAnsi="Times New Roman" w:cs="Times New Roman"/>
          <w:sz w:val="24"/>
          <w:szCs w:val="24"/>
        </w:rPr>
        <w:t>bottles.</w:t>
      </w:r>
      <w:r>
        <w:rPr>
          <w:rFonts w:ascii="Times New Roman" w:hAnsi="Times New Roman" w:cs="Times New Roman"/>
          <w:noProof/>
          <w:sz w:val="24"/>
          <w:szCs w:val="24"/>
        </w:rPr>
        <w:t>The</w:t>
      </w:r>
      <w:proofErr w:type="spellEnd"/>
      <w:r>
        <w:rPr>
          <w:rFonts w:ascii="Times New Roman" w:hAnsi="Times New Roman" w:cs="Times New Roman"/>
          <w:noProof/>
          <w:sz w:val="24"/>
          <w:szCs w:val="24"/>
        </w:rPr>
        <w:t xml:space="preserve"> c</w:t>
      </w:r>
      <w:r w:rsidRPr="00773C2E">
        <w:rPr>
          <w:rFonts w:ascii="Times New Roman" w:hAnsi="Times New Roman" w:cs="Times New Roman"/>
          <w:noProof/>
          <w:sz w:val="24"/>
          <w:szCs w:val="24"/>
        </w:rPr>
        <w:t>ompany</w:t>
      </w:r>
      <w:r>
        <w:rPr>
          <w:rFonts w:ascii="Times New Roman" w:hAnsi="Times New Roman" w:cs="Times New Roman"/>
          <w:sz w:val="24"/>
          <w:szCs w:val="24"/>
        </w:rPr>
        <w:t xml:space="preserve"> uses recyclable plant oil rather than non-renewable fossils oil. Coca Cola never uses the </w:t>
      </w:r>
      <w:r w:rsidRPr="00773C2E">
        <w:rPr>
          <w:rFonts w:ascii="Times New Roman" w:hAnsi="Times New Roman" w:cs="Times New Roman"/>
          <w:noProof/>
          <w:sz w:val="24"/>
          <w:szCs w:val="24"/>
        </w:rPr>
        <w:t>exact</w:t>
      </w:r>
      <w:r>
        <w:rPr>
          <w:rFonts w:ascii="Times New Roman" w:hAnsi="Times New Roman" w:cs="Times New Roman"/>
          <w:sz w:val="24"/>
          <w:szCs w:val="24"/>
        </w:rPr>
        <w:t xml:space="preserve"> scientific method of multichannel marketing; rather, it adopts a </w:t>
      </w:r>
      <w:r w:rsidRPr="00773C2E">
        <w:rPr>
          <w:rFonts w:ascii="Times New Roman" w:hAnsi="Times New Roman" w:cs="Times New Roman"/>
          <w:noProof/>
          <w:sz w:val="24"/>
          <w:szCs w:val="24"/>
        </w:rPr>
        <w:t>combination</w:t>
      </w:r>
      <w:r>
        <w:rPr>
          <w:rFonts w:ascii="Times New Roman" w:hAnsi="Times New Roman" w:cs="Times New Roman"/>
          <w:sz w:val="24"/>
          <w:szCs w:val="24"/>
        </w:rPr>
        <w:t xml:space="preserve"> of artistic principles along with scientific one.</w:t>
      </w:r>
    </w:p>
    <w:p w:rsidR="009A199B" w:rsidRDefault="009A199B" w:rsidP="009A199B">
      <w:pPr>
        <w:spacing w:line="360" w:lineRule="auto"/>
        <w:jc w:val="both"/>
        <w:rPr>
          <w:rFonts w:ascii="Times New Roman" w:hAnsi="Times New Roman" w:cs="Times New Roman"/>
          <w:sz w:val="24"/>
          <w:szCs w:val="24"/>
        </w:rPr>
      </w:pPr>
      <w:r w:rsidRPr="00661E4F">
        <w:rPr>
          <w:rFonts w:ascii="Times New Roman" w:hAnsi="Times New Roman" w:cs="Times New Roman"/>
          <w:b/>
          <w:sz w:val="24"/>
          <w:szCs w:val="24"/>
          <w:u w:val="single"/>
        </w:rPr>
        <w:lastRenderedPageBreak/>
        <w:t>Flaunt to Flow:</w:t>
      </w:r>
      <w:r>
        <w:rPr>
          <w:rFonts w:ascii="Times New Roman" w:hAnsi="Times New Roman" w:cs="Times New Roman"/>
          <w:sz w:val="24"/>
          <w:szCs w:val="24"/>
        </w:rPr>
        <w:t xml:space="preserve"> Coca Cola uses the technology in which it puts the people first and product in second and </w:t>
      </w:r>
      <w:r w:rsidRPr="00773C2E">
        <w:rPr>
          <w:rFonts w:ascii="Times New Roman" w:hAnsi="Times New Roman" w:cs="Times New Roman"/>
          <w:noProof/>
          <w:sz w:val="24"/>
          <w:szCs w:val="24"/>
        </w:rPr>
        <w:t>engage</w:t>
      </w:r>
      <w:r>
        <w:rPr>
          <w:rFonts w:ascii="Times New Roman" w:hAnsi="Times New Roman" w:cs="Times New Roman"/>
          <w:noProof/>
          <w:sz w:val="24"/>
          <w:szCs w:val="24"/>
        </w:rPr>
        <w:t>s</w:t>
      </w:r>
      <w:r>
        <w:rPr>
          <w:rFonts w:ascii="Times New Roman" w:hAnsi="Times New Roman" w:cs="Times New Roman"/>
          <w:sz w:val="24"/>
          <w:szCs w:val="24"/>
        </w:rPr>
        <w:t xml:space="preserve"> the customers </w:t>
      </w:r>
      <w:r>
        <w:rPr>
          <w:rFonts w:ascii="Times New Roman" w:hAnsi="Times New Roman" w:cs="Times New Roman"/>
          <w:noProof/>
          <w:sz w:val="24"/>
          <w:szCs w:val="24"/>
        </w:rPr>
        <w:t>on</w:t>
      </w:r>
      <w:r>
        <w:rPr>
          <w:rFonts w:ascii="Times New Roman" w:hAnsi="Times New Roman" w:cs="Times New Roman"/>
          <w:sz w:val="24"/>
          <w:szCs w:val="24"/>
        </w:rPr>
        <w:t xml:space="preserve"> an emotional level. Coca Cola uses multi-channels to reach the customers like Facebook, YouTube, Instagram, Pinterest and Snapchat. These are a </w:t>
      </w:r>
      <w:r w:rsidRPr="00773C2E">
        <w:rPr>
          <w:rFonts w:ascii="Times New Roman" w:hAnsi="Times New Roman" w:cs="Times New Roman"/>
          <w:noProof/>
          <w:sz w:val="24"/>
          <w:szCs w:val="24"/>
        </w:rPr>
        <w:t>method</w:t>
      </w:r>
      <w:r>
        <w:rPr>
          <w:rFonts w:ascii="Times New Roman" w:hAnsi="Times New Roman" w:cs="Times New Roman"/>
          <w:sz w:val="24"/>
          <w:szCs w:val="24"/>
        </w:rPr>
        <w:t xml:space="preserve"> to reach the core of the customers and these media are not only used for making customers aware of wide ranges of products but also it uses for promoting Corporate Social Responsibilities of the organization.</w:t>
      </w:r>
    </w:p>
    <w:p w:rsidR="009A199B" w:rsidRDefault="009A199B" w:rsidP="009A199B">
      <w:pPr>
        <w:spacing w:line="360" w:lineRule="auto"/>
        <w:jc w:val="both"/>
        <w:rPr>
          <w:rFonts w:ascii="Times New Roman" w:hAnsi="Times New Roman" w:cs="Times New Roman"/>
          <w:sz w:val="24"/>
          <w:szCs w:val="24"/>
        </w:rPr>
      </w:pPr>
      <w:r w:rsidRPr="00661E4F">
        <w:rPr>
          <w:rFonts w:ascii="Times New Roman" w:hAnsi="Times New Roman" w:cs="Times New Roman"/>
          <w:b/>
          <w:sz w:val="24"/>
          <w:szCs w:val="24"/>
          <w:u w:val="single"/>
        </w:rPr>
        <w:t>Multiple Channels:</w:t>
      </w:r>
      <w:r>
        <w:rPr>
          <w:rFonts w:ascii="Times New Roman" w:hAnsi="Times New Roman" w:cs="Times New Roman"/>
          <w:sz w:val="24"/>
          <w:szCs w:val="24"/>
        </w:rPr>
        <w:t xml:space="preserve"> Marketing team of Coca Cola works in the </w:t>
      </w:r>
      <w:r w:rsidRPr="00773C2E">
        <w:rPr>
          <w:rFonts w:ascii="Times New Roman" w:hAnsi="Times New Roman" w:cs="Times New Roman"/>
          <w:noProof/>
          <w:sz w:val="24"/>
          <w:szCs w:val="24"/>
        </w:rPr>
        <w:t>customer-led</w:t>
      </w:r>
      <w:r>
        <w:rPr>
          <w:rFonts w:ascii="Times New Roman" w:hAnsi="Times New Roman" w:cs="Times New Roman"/>
          <w:sz w:val="24"/>
          <w:szCs w:val="24"/>
        </w:rPr>
        <w:t xml:space="preserve"> environment and the proliferation of channels enables customers to purchase products from multiple channels or they can control the price. These marketing channels enable the customers to compare price and quality of products so Coca Cola to sustain the market position choses quantity over quality. However, Coca Cola avoids the scheming and fooling methods; rather the company cherry </w:t>
      </w:r>
      <w:r w:rsidRPr="00773C2E">
        <w:rPr>
          <w:rFonts w:ascii="Times New Roman" w:hAnsi="Times New Roman" w:cs="Times New Roman"/>
          <w:noProof/>
          <w:sz w:val="24"/>
          <w:szCs w:val="24"/>
        </w:rPr>
        <w:t>pick</w:t>
      </w:r>
      <w:r>
        <w:rPr>
          <w:rFonts w:ascii="Times New Roman" w:hAnsi="Times New Roman" w:cs="Times New Roman"/>
          <w:noProof/>
          <w:sz w:val="24"/>
          <w:szCs w:val="24"/>
        </w:rPr>
        <w:t>s</w:t>
      </w:r>
      <w:r>
        <w:rPr>
          <w:rFonts w:ascii="Times New Roman" w:hAnsi="Times New Roman" w:cs="Times New Roman"/>
          <w:sz w:val="24"/>
          <w:szCs w:val="24"/>
        </w:rPr>
        <w:t xml:space="preserve"> a </w:t>
      </w:r>
      <w:r w:rsidRPr="00773C2E">
        <w:rPr>
          <w:rFonts w:ascii="Times New Roman" w:hAnsi="Times New Roman" w:cs="Times New Roman"/>
          <w:noProof/>
          <w:sz w:val="24"/>
          <w:szCs w:val="24"/>
        </w:rPr>
        <w:t>particular</w:t>
      </w:r>
      <w:r>
        <w:rPr>
          <w:rFonts w:ascii="Times New Roman" w:hAnsi="Times New Roman" w:cs="Times New Roman"/>
          <w:sz w:val="24"/>
          <w:szCs w:val="24"/>
        </w:rPr>
        <w:t xml:space="preserve"> channel to promote the products and services. </w:t>
      </w:r>
    </w:p>
    <w:p w:rsidR="009A199B" w:rsidRPr="0017428F" w:rsidRDefault="009A199B" w:rsidP="009A19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w:t>
      </w:r>
      <w:r w:rsidRPr="00BE2978">
        <w:rPr>
          <w:rFonts w:ascii="Times New Roman" w:hAnsi="Times New Roman" w:cs="Times New Roman"/>
          <w:noProof/>
          <w:sz w:val="24"/>
          <w:szCs w:val="24"/>
        </w:rPr>
        <w:t>these</w:t>
      </w:r>
      <w:r>
        <w:rPr>
          <w:rFonts w:ascii="Times New Roman" w:hAnsi="Times New Roman" w:cs="Times New Roman"/>
          <w:noProof/>
          <w:sz w:val="24"/>
          <w:szCs w:val="24"/>
        </w:rPr>
        <w:t>,</w:t>
      </w:r>
      <w:r>
        <w:rPr>
          <w:rFonts w:ascii="Times New Roman" w:hAnsi="Times New Roman" w:cs="Times New Roman"/>
          <w:sz w:val="24"/>
          <w:szCs w:val="24"/>
        </w:rPr>
        <w:t xml:space="preserve"> there are several other methods that Coca Cola have chosen like multichannel marketing, smart and clear communication and meeting expectation of customers. After developing the “green” bottle, next challenge of Coca Cola is to engage customers </w:t>
      </w:r>
      <w:r>
        <w:rPr>
          <w:rFonts w:ascii="Times New Roman" w:hAnsi="Times New Roman" w:cs="Times New Roman"/>
          <w:noProof/>
          <w:sz w:val="24"/>
          <w:szCs w:val="24"/>
        </w:rPr>
        <w:t>in</w:t>
      </w:r>
      <w:r>
        <w:rPr>
          <w:rFonts w:ascii="Times New Roman" w:hAnsi="Times New Roman" w:cs="Times New Roman"/>
          <w:sz w:val="24"/>
          <w:szCs w:val="24"/>
        </w:rPr>
        <w:t xml:space="preserve"> maintaining an </w:t>
      </w:r>
      <w:r w:rsidRPr="00BE2978">
        <w:rPr>
          <w:rFonts w:ascii="Times New Roman" w:hAnsi="Times New Roman" w:cs="Times New Roman"/>
          <w:noProof/>
          <w:sz w:val="24"/>
          <w:szCs w:val="24"/>
        </w:rPr>
        <w:t>end-to-end</w:t>
      </w:r>
      <w:r>
        <w:rPr>
          <w:rFonts w:ascii="Times New Roman" w:hAnsi="Times New Roman" w:cs="Times New Roman"/>
          <w:sz w:val="24"/>
          <w:szCs w:val="24"/>
        </w:rPr>
        <w:t xml:space="preserve"> relationship with customers. </w:t>
      </w:r>
    </w:p>
    <w:p w:rsidR="009A199B" w:rsidRPr="009A199B" w:rsidRDefault="009A199B" w:rsidP="009A199B"/>
    <w:p w:rsidR="00A354FD" w:rsidRPr="00297E4E" w:rsidRDefault="00A354FD" w:rsidP="00297E4E">
      <w:pPr>
        <w:pStyle w:val="Heading1"/>
        <w:spacing w:line="360" w:lineRule="auto"/>
        <w:jc w:val="both"/>
        <w:rPr>
          <w:rFonts w:ascii="Times New Roman" w:hAnsi="Times New Roman" w:cs="Times New Roman"/>
          <w:sz w:val="24"/>
          <w:szCs w:val="24"/>
        </w:rPr>
      </w:pPr>
      <w:bookmarkStart w:id="5" w:name="_Toc513654421"/>
      <w:r w:rsidRPr="00297E4E">
        <w:rPr>
          <w:rFonts w:ascii="Times New Roman" w:hAnsi="Times New Roman" w:cs="Times New Roman"/>
          <w:sz w:val="24"/>
          <w:szCs w:val="24"/>
        </w:rPr>
        <w:t>Use of AIDA Framework</w:t>
      </w:r>
      <w:bookmarkEnd w:id="5"/>
    </w:p>
    <w:p w:rsidR="00AB402D" w:rsidRPr="00297E4E" w:rsidRDefault="00AB402D"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In order to generate better awareness in the market of UK, relating to the launch of new products of soft drinks in the market, the use of the AIDA framework can be suggested to the organization of Coca Cola. The use of this framework can help the organization in boosting up their sales and profitability through the introduction of new soft drinks in the UK market. In addition the IDA framework will also help Coca Cola, in establishment of effective communication and relations with the core groups or segments of customers in the market. This can help in fostering of better and improved brand awareness and recognition on the market. The different phases or stages of the AIDA model have been discusses below;</w:t>
      </w:r>
    </w:p>
    <w:p w:rsidR="00AB402D" w:rsidRPr="00297E4E" w:rsidRDefault="00AB402D"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Attention:</w:t>
      </w:r>
    </w:p>
    <w:p w:rsidR="00AB402D" w:rsidRPr="00297E4E" w:rsidRDefault="00AB402D"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organization must be proactive in achieving higher customer attention. Thus Coca Cola requires the implementation of highly creative and innovative approaches of marketing and promotions that can influence the buyer attention towards the newly launched soft drink </w:t>
      </w:r>
      <w:r w:rsidRPr="00297E4E">
        <w:rPr>
          <w:rFonts w:ascii="Times New Roman" w:hAnsi="Times New Roman" w:cs="Times New Roman"/>
          <w:sz w:val="24"/>
          <w:szCs w:val="24"/>
        </w:rPr>
        <w:lastRenderedPageBreak/>
        <w:t>products of Coca Cola in the market. This can largely be attributed to the use of the different and innovative social media platforms for promotions and marketing activities. This enables Coca Cola in achieving of higher buyer attention</w:t>
      </w:r>
      <w:r w:rsidR="007A03C0" w:rsidRPr="00297E4E">
        <w:rPr>
          <w:rFonts w:ascii="Times New Roman" w:hAnsi="Times New Roman" w:cs="Times New Roman"/>
          <w:sz w:val="24"/>
          <w:szCs w:val="24"/>
        </w:rPr>
        <w:t xml:space="preserve"> (</w:t>
      </w:r>
      <w:r w:rsidR="007A03C0" w:rsidRPr="00297E4E">
        <w:rPr>
          <w:rFonts w:ascii="Times New Roman" w:hAnsi="Times New Roman" w:cs="Times New Roman"/>
          <w:color w:val="222222"/>
          <w:sz w:val="24"/>
          <w:szCs w:val="24"/>
          <w:shd w:val="clear" w:color="auto" w:fill="FFFFFF"/>
        </w:rPr>
        <w:t>Rawal, 2013</w:t>
      </w:r>
      <w:r w:rsidR="007A03C0" w:rsidRPr="00297E4E">
        <w:rPr>
          <w:rFonts w:ascii="Times New Roman" w:hAnsi="Times New Roman" w:cs="Times New Roman"/>
          <w:sz w:val="24"/>
          <w:szCs w:val="24"/>
        </w:rPr>
        <w:t>)</w:t>
      </w:r>
      <w:r w:rsidRPr="00297E4E">
        <w:rPr>
          <w:rFonts w:ascii="Times New Roman" w:hAnsi="Times New Roman" w:cs="Times New Roman"/>
          <w:sz w:val="24"/>
          <w:szCs w:val="24"/>
        </w:rPr>
        <w:t xml:space="preserve">. </w:t>
      </w:r>
    </w:p>
    <w:p w:rsidR="00AB402D" w:rsidRPr="00297E4E" w:rsidRDefault="00AB402D"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Interests:</w:t>
      </w:r>
    </w:p>
    <w:p w:rsidR="00AB402D" w:rsidRPr="00297E4E" w:rsidRDefault="00AB402D"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There is a need for Coca Cola to focus upon active customer engagement so that, the newly introduced soft drinks in the market can generate better interests among the concerned consumer segments in the respective market. </w:t>
      </w:r>
      <w:r w:rsidR="00D426EE" w:rsidRPr="00297E4E">
        <w:rPr>
          <w:rFonts w:ascii="Times New Roman" w:hAnsi="Times New Roman" w:cs="Times New Roman"/>
          <w:sz w:val="24"/>
          <w:szCs w:val="24"/>
        </w:rPr>
        <w:t xml:space="preserve">Therefore Coca Cola focuses upon utilization of the different social media channels and communicate with the consumers regarding the differentiation and benefits the products and services offer compared to other market competitors or rivals. This can lead to better interests among the customers towards the new soft drinks introduced by Coca Cola in the UK market. </w:t>
      </w:r>
    </w:p>
    <w:p w:rsidR="00AB402D" w:rsidRPr="00297E4E" w:rsidRDefault="00AB402D"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Desires:</w:t>
      </w:r>
    </w:p>
    <w:p w:rsidR="00D426EE" w:rsidRPr="00297E4E" w:rsidRDefault="00D426EE"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In this specific stage or phase, Coca Cola must concentrate upon developing and generating a significantly high desires amongst the concerned consumers towards purchasing relatively from the products and services offered by the brand. This can be achieved by proper categorizing and aligning of the product categories and lines as per the consumer demands and expectations. </w:t>
      </w:r>
    </w:p>
    <w:p w:rsidR="00AB402D" w:rsidRPr="00297E4E" w:rsidRDefault="00AB402D" w:rsidP="00297E4E">
      <w:pPr>
        <w:spacing w:line="360" w:lineRule="auto"/>
        <w:jc w:val="both"/>
        <w:rPr>
          <w:rFonts w:ascii="Times New Roman" w:hAnsi="Times New Roman" w:cs="Times New Roman"/>
          <w:b/>
          <w:sz w:val="24"/>
          <w:szCs w:val="24"/>
          <w:u w:val="single"/>
        </w:rPr>
      </w:pPr>
      <w:r w:rsidRPr="00297E4E">
        <w:rPr>
          <w:rFonts w:ascii="Times New Roman" w:hAnsi="Times New Roman" w:cs="Times New Roman"/>
          <w:b/>
          <w:sz w:val="24"/>
          <w:szCs w:val="24"/>
          <w:u w:val="single"/>
        </w:rPr>
        <w:t xml:space="preserve">Action: </w:t>
      </w:r>
    </w:p>
    <w:p w:rsidR="00D426EE" w:rsidRPr="00297E4E" w:rsidRDefault="00D426EE"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This stage largely involves, motivating the consumers, towards actual buying and purchasing from the products and services offered by the respective brand. In order to motivate and encourage the consumers in buying from the end range of soft drinks, innovative approaches can be used by Coca Cola. This can include lucky draws for customers with assured gifts, weekly contest in addition to offering of discounts and loyalty points on the product purchases. This can help Coca Cola, in highly motivating their targeted consumers to buy or purchase from the range of the services and products offered by the respective organization effectively</w:t>
      </w:r>
      <w:r w:rsidR="00297E4E" w:rsidRPr="00297E4E">
        <w:rPr>
          <w:rFonts w:ascii="Times New Roman" w:hAnsi="Times New Roman" w:cs="Times New Roman"/>
          <w:sz w:val="24"/>
          <w:szCs w:val="24"/>
        </w:rPr>
        <w:t xml:space="preserve"> (</w:t>
      </w:r>
      <w:proofErr w:type="spellStart"/>
      <w:r w:rsidR="00297E4E" w:rsidRPr="00297E4E">
        <w:rPr>
          <w:rFonts w:ascii="Times New Roman" w:hAnsi="Times New Roman" w:cs="Times New Roman"/>
          <w:color w:val="222222"/>
          <w:sz w:val="24"/>
          <w:szCs w:val="24"/>
          <w:shd w:val="clear" w:color="auto" w:fill="FFFFFF"/>
        </w:rPr>
        <w:t>Varadarajan</w:t>
      </w:r>
      <w:proofErr w:type="spellEnd"/>
      <w:r w:rsidR="00297E4E" w:rsidRPr="00297E4E">
        <w:rPr>
          <w:rFonts w:ascii="Times New Roman" w:hAnsi="Times New Roman" w:cs="Times New Roman"/>
          <w:color w:val="222222"/>
          <w:sz w:val="24"/>
          <w:szCs w:val="24"/>
          <w:shd w:val="clear" w:color="auto" w:fill="FFFFFF"/>
        </w:rPr>
        <w:t>, 2010</w:t>
      </w:r>
      <w:r w:rsidR="00297E4E" w:rsidRPr="00297E4E">
        <w:rPr>
          <w:rFonts w:ascii="Times New Roman" w:hAnsi="Times New Roman" w:cs="Times New Roman"/>
          <w:sz w:val="24"/>
          <w:szCs w:val="24"/>
        </w:rPr>
        <w:t>)</w:t>
      </w:r>
      <w:r w:rsidRPr="00297E4E">
        <w:rPr>
          <w:rFonts w:ascii="Times New Roman" w:hAnsi="Times New Roman" w:cs="Times New Roman"/>
          <w:sz w:val="24"/>
          <w:szCs w:val="24"/>
        </w:rPr>
        <w:t xml:space="preserve">. </w:t>
      </w:r>
    </w:p>
    <w:p w:rsidR="00D426EE" w:rsidRPr="00297E4E" w:rsidRDefault="00D426EE" w:rsidP="00297E4E">
      <w:pPr>
        <w:spacing w:line="360" w:lineRule="auto"/>
        <w:jc w:val="both"/>
        <w:rPr>
          <w:rFonts w:ascii="Times New Roman" w:hAnsi="Times New Roman" w:cs="Times New Roman"/>
          <w:sz w:val="24"/>
          <w:szCs w:val="24"/>
        </w:rPr>
      </w:pPr>
      <w:r w:rsidRPr="00297E4E">
        <w:rPr>
          <w:rFonts w:ascii="Times New Roman" w:hAnsi="Times New Roman" w:cs="Times New Roman"/>
          <w:noProof/>
          <w:sz w:val="24"/>
          <w:szCs w:val="24"/>
          <w:lang w:val="en-US" w:eastAsia="en-US"/>
        </w:rPr>
        <w:lastRenderedPageBreak/>
        <w:drawing>
          <wp:inline distT="0" distB="0" distL="0" distR="0">
            <wp:extent cx="5731510" cy="2349279"/>
            <wp:effectExtent l="38100" t="57150" r="116840" b="89121"/>
            <wp:docPr id="4" name="Picture 4" descr="Image result for AID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IDA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3492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426EE" w:rsidRPr="00297E4E" w:rsidRDefault="00D426EE"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                           Fig: AIDA Model/Framework (source: mindtools.com)</w:t>
      </w:r>
    </w:p>
    <w:p w:rsidR="00A354FD" w:rsidRPr="00297E4E" w:rsidRDefault="00A354FD" w:rsidP="00297E4E">
      <w:pPr>
        <w:pStyle w:val="Heading1"/>
        <w:spacing w:line="360" w:lineRule="auto"/>
        <w:jc w:val="both"/>
        <w:rPr>
          <w:rFonts w:ascii="Times New Roman" w:hAnsi="Times New Roman" w:cs="Times New Roman"/>
          <w:sz w:val="24"/>
          <w:szCs w:val="24"/>
        </w:rPr>
      </w:pPr>
      <w:bookmarkStart w:id="6" w:name="_Toc513654422"/>
      <w:r w:rsidRPr="00297E4E">
        <w:rPr>
          <w:rFonts w:ascii="Times New Roman" w:hAnsi="Times New Roman" w:cs="Times New Roman"/>
          <w:sz w:val="24"/>
          <w:szCs w:val="24"/>
        </w:rPr>
        <w:t>Improvement of Customer Services</w:t>
      </w:r>
      <w:bookmarkEnd w:id="6"/>
      <w:r w:rsidRPr="00297E4E">
        <w:rPr>
          <w:rFonts w:ascii="Times New Roman" w:hAnsi="Times New Roman" w:cs="Times New Roman"/>
          <w:sz w:val="24"/>
          <w:szCs w:val="24"/>
        </w:rPr>
        <w:t xml:space="preserve"> </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There is a need for the organization of Coca Cola, to be proactive in facilitating the improvement of the customer services and support. This can be addressed by identification and mitigation of the different gasps considering the support and services delivered to the customer segments in the market. To achieve this, the implementation of the Gap model of service quality can be suggested to the organization of Coca Cola. The use of the gap model has been discussed as below;</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noProof/>
          <w:sz w:val="24"/>
          <w:szCs w:val="24"/>
          <w:lang w:val="en-US" w:eastAsia="en-US"/>
        </w:rPr>
        <w:drawing>
          <wp:inline distT="0" distB="0" distL="0" distR="0">
            <wp:extent cx="5731510" cy="2432121"/>
            <wp:effectExtent l="38100" t="57150" r="116840" b="101529"/>
            <wp:docPr id="6" name="Picture 6"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AP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432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                             Fig: GAP Model of service quality (source: slidedhare.net)</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lastRenderedPageBreak/>
        <w:t>From the above model, there is a need for Coca Cola to identify and mitigate the different gaps in the services and support delivered to the customers which have been discussed as below;</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Gap 1:</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This specific gap arises due to the active dissimilarity, considering the actual consumer expectations and the overall management viewpoint regarding the consumer expectations. Thus there is a need for Coca Cola, to initiate detailed market research and identify the actual consumer expectations so that the services and support delivered are precise in fulfilment of the consumer needs in the respective market. This can lead to betterment of the customer services delivered</w:t>
      </w:r>
      <w:r w:rsidR="00297E4E" w:rsidRPr="00297E4E">
        <w:rPr>
          <w:rFonts w:ascii="Times New Roman" w:hAnsi="Times New Roman" w:cs="Times New Roman"/>
          <w:sz w:val="24"/>
          <w:szCs w:val="24"/>
        </w:rPr>
        <w:t xml:space="preserve"> (</w:t>
      </w:r>
      <w:r w:rsidR="00297E4E" w:rsidRPr="00297E4E">
        <w:rPr>
          <w:rFonts w:ascii="Times New Roman" w:hAnsi="Times New Roman" w:cs="Times New Roman"/>
          <w:color w:val="222222"/>
          <w:sz w:val="24"/>
          <w:szCs w:val="24"/>
          <w:shd w:val="clear" w:color="auto" w:fill="FFFFFF"/>
        </w:rPr>
        <w:t>Wilson, 2012</w:t>
      </w:r>
      <w:r w:rsidR="00297E4E" w:rsidRPr="00297E4E">
        <w:rPr>
          <w:rFonts w:ascii="Times New Roman" w:hAnsi="Times New Roman" w:cs="Times New Roman"/>
          <w:sz w:val="24"/>
          <w:szCs w:val="24"/>
        </w:rPr>
        <w:t>)</w:t>
      </w:r>
      <w:r w:rsidRPr="00297E4E">
        <w:rPr>
          <w:rFonts w:ascii="Times New Roman" w:hAnsi="Times New Roman" w:cs="Times New Roman"/>
          <w:sz w:val="24"/>
          <w:szCs w:val="24"/>
        </w:rPr>
        <w:t xml:space="preserve">. </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Gap 2:</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This gap as identified from the framework showcases the overall gap in the services and support delivered by Coca Cola, considering the differences between the management viewpoint regarding the service experiences of the customers, and the actual specifications considering the consumer experience with the support and services. To address and </w:t>
      </w:r>
      <w:r w:rsidR="00AA2D71" w:rsidRPr="00297E4E">
        <w:rPr>
          <w:rFonts w:ascii="Times New Roman" w:hAnsi="Times New Roman" w:cs="Times New Roman"/>
          <w:sz w:val="24"/>
          <w:szCs w:val="24"/>
        </w:rPr>
        <w:t>mitigate</w:t>
      </w:r>
      <w:r w:rsidRPr="00297E4E">
        <w:rPr>
          <w:rFonts w:ascii="Times New Roman" w:hAnsi="Times New Roman" w:cs="Times New Roman"/>
          <w:sz w:val="24"/>
          <w:szCs w:val="24"/>
        </w:rPr>
        <w:t xml:space="preserve"> this gap, Coca Cola must ensure that the services and support delivered to the customers </w:t>
      </w:r>
      <w:r w:rsidR="00AA2D71" w:rsidRPr="00297E4E">
        <w:rPr>
          <w:rFonts w:ascii="Times New Roman" w:hAnsi="Times New Roman" w:cs="Times New Roman"/>
          <w:sz w:val="24"/>
          <w:szCs w:val="24"/>
        </w:rPr>
        <w:t>or</w:t>
      </w:r>
      <w:r w:rsidRPr="00297E4E">
        <w:rPr>
          <w:rFonts w:ascii="Times New Roman" w:hAnsi="Times New Roman" w:cs="Times New Roman"/>
          <w:sz w:val="24"/>
          <w:szCs w:val="24"/>
        </w:rPr>
        <w:t xml:space="preserve"> consumers in the market showcase precise service experiences as per the overall standards and promise made by the brand to the consumers. </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Gap 3:</w:t>
      </w:r>
    </w:p>
    <w:p w:rsidR="00AA2D71"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As per the Gap model of service quality, it is evident that there may exist</w:t>
      </w:r>
      <w:r w:rsidR="00AA2D71" w:rsidRPr="00297E4E">
        <w:rPr>
          <w:rFonts w:ascii="Times New Roman" w:hAnsi="Times New Roman" w:cs="Times New Roman"/>
          <w:sz w:val="24"/>
          <w:szCs w:val="24"/>
        </w:rPr>
        <w:t>,</w:t>
      </w:r>
      <w:r w:rsidRPr="00297E4E">
        <w:rPr>
          <w:rFonts w:ascii="Times New Roman" w:hAnsi="Times New Roman" w:cs="Times New Roman"/>
          <w:sz w:val="24"/>
          <w:szCs w:val="24"/>
        </w:rPr>
        <w:t xml:space="preserve"> a specific service gap arising due to the differences in the precise experiences of the consumers and that of the overall specifications regarding the customer experiences. </w:t>
      </w:r>
      <w:r w:rsidR="00AA2D71" w:rsidRPr="00297E4E">
        <w:rPr>
          <w:rFonts w:ascii="Times New Roman" w:hAnsi="Times New Roman" w:cs="Times New Roman"/>
          <w:sz w:val="24"/>
          <w:szCs w:val="24"/>
        </w:rPr>
        <w:t xml:space="preserve">Now to address or reduce this specific identified gap in consumer services, the organization of Coca Cola, can be focused upon auditing and analysis of the existing services and experiences delivered to the consumers. This can help the organization in ensuring that the specific experiences considering the service and support delivered to the consumers matches the desired specification and quality levels. </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Gap 4:</w:t>
      </w:r>
    </w:p>
    <w:p w:rsidR="00AA2D71" w:rsidRPr="00297E4E" w:rsidRDefault="00AA2D71"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As per the Gap model of service quality, Coca Cola can face a gap in customer support and services, if the delivered customer service experiences fail to match with that of the promise </w:t>
      </w:r>
      <w:r w:rsidRPr="00297E4E">
        <w:rPr>
          <w:rFonts w:ascii="Times New Roman" w:hAnsi="Times New Roman" w:cs="Times New Roman"/>
          <w:sz w:val="24"/>
          <w:szCs w:val="24"/>
        </w:rPr>
        <w:lastRenderedPageBreak/>
        <w:t>made by the organization during marketing and promotions of their products and services. Thus, there is a need for Coca Cola to ensure that the customer services are precise and matches that marketed or communicated during promotions. This can lead to offering of higher brand or product values and ecxperiences to the concerned consumer segments in the UK market. In addition, Coca Cola must also refrain from promoting and marketing false or exaggerated consumer experiences when marketing of the products and services</w:t>
      </w:r>
      <w:r w:rsidR="00297E4E" w:rsidRPr="00297E4E">
        <w:rPr>
          <w:rFonts w:ascii="Times New Roman" w:hAnsi="Times New Roman" w:cs="Times New Roman"/>
          <w:sz w:val="24"/>
          <w:szCs w:val="24"/>
        </w:rPr>
        <w:t xml:space="preserve"> (</w:t>
      </w:r>
      <w:proofErr w:type="spellStart"/>
      <w:r w:rsidR="00297E4E" w:rsidRPr="00297E4E">
        <w:rPr>
          <w:rFonts w:ascii="Times New Roman" w:hAnsi="Times New Roman" w:cs="Times New Roman"/>
          <w:sz w:val="24"/>
          <w:szCs w:val="24"/>
        </w:rPr>
        <w:t>Jahanshani</w:t>
      </w:r>
      <w:proofErr w:type="spellEnd"/>
      <w:r w:rsidR="00297E4E" w:rsidRPr="00297E4E">
        <w:rPr>
          <w:rFonts w:ascii="Times New Roman" w:hAnsi="Times New Roman" w:cs="Times New Roman"/>
          <w:sz w:val="24"/>
          <w:szCs w:val="24"/>
        </w:rPr>
        <w:t>, 2014)</w:t>
      </w:r>
      <w:r w:rsidRPr="00297E4E">
        <w:rPr>
          <w:rFonts w:ascii="Times New Roman" w:hAnsi="Times New Roman" w:cs="Times New Roman"/>
          <w:sz w:val="24"/>
          <w:szCs w:val="24"/>
        </w:rPr>
        <w:t xml:space="preserve">. This in turn can effectively result in strengthening of the brand image in the respective industry market. </w:t>
      </w:r>
    </w:p>
    <w:p w:rsidR="007253B3" w:rsidRPr="00297E4E" w:rsidRDefault="007253B3"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Gap 5: </w:t>
      </w:r>
    </w:p>
    <w:p w:rsidR="007253B3" w:rsidRPr="00297E4E" w:rsidRDefault="00AA2D71"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As identified from the gap model of service quality, the service gap can arise due to dissimilarities in the exact consumer perception regarding the support and services and the experiences delivered to the consumers by the respective brand effectively. The occurrence of this specific service gap can be considered to result in high dissatisfaction among the customer segments in the respective industry market. Thus to address this specific gap, Coca Cola must initiate transactional market surveys and analysis after the delivery of the products and services. This can help in obtaining a better knowledge and idea regarding the actual consumer perceptions and desires relating to the services and support delivered. </w:t>
      </w:r>
    </w:p>
    <w:p w:rsidR="00A354FD" w:rsidRPr="00297E4E" w:rsidRDefault="00A354FD" w:rsidP="00297E4E">
      <w:pPr>
        <w:pStyle w:val="Heading1"/>
        <w:spacing w:line="360" w:lineRule="auto"/>
        <w:jc w:val="both"/>
        <w:rPr>
          <w:rFonts w:ascii="Times New Roman" w:hAnsi="Times New Roman" w:cs="Times New Roman"/>
          <w:sz w:val="24"/>
          <w:szCs w:val="24"/>
        </w:rPr>
      </w:pPr>
      <w:bookmarkStart w:id="7" w:name="_Toc513654423"/>
      <w:r w:rsidRPr="00297E4E">
        <w:rPr>
          <w:rFonts w:ascii="Times New Roman" w:hAnsi="Times New Roman" w:cs="Times New Roman"/>
          <w:sz w:val="24"/>
          <w:szCs w:val="24"/>
        </w:rPr>
        <w:t>Sustainability in Stakeholder Relations</w:t>
      </w:r>
      <w:bookmarkEnd w:id="7"/>
      <w:r w:rsidRPr="00297E4E">
        <w:rPr>
          <w:rFonts w:ascii="Times New Roman" w:hAnsi="Times New Roman" w:cs="Times New Roman"/>
          <w:sz w:val="24"/>
          <w:szCs w:val="24"/>
        </w:rPr>
        <w:t xml:space="preserve"> </w:t>
      </w:r>
    </w:p>
    <w:p w:rsidR="00AA2D71" w:rsidRPr="00297E4E" w:rsidRDefault="00AA2D71"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organization of Coca Cola is seen to be employing proactive measures and approaches for the purpose of </w:t>
      </w:r>
      <w:r w:rsidR="00773287" w:rsidRPr="00297E4E">
        <w:rPr>
          <w:rFonts w:ascii="Times New Roman" w:hAnsi="Times New Roman" w:cs="Times New Roman"/>
          <w:sz w:val="24"/>
          <w:szCs w:val="24"/>
        </w:rPr>
        <w:t>achieving sustainable stakeholder relations. This is done by fulfilling the expected duties so that the values and needs of the different stakeholders are properly safeguarded. The overall analysis has been showcased as follows:</w:t>
      </w:r>
    </w:p>
    <w:p w:rsidR="00773287" w:rsidRPr="00297E4E" w:rsidRDefault="00773287"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Customers: Coca Cola delivers high customer values and experiences through innovating the products and services. This helps in effectively fulfilment of the changing needs and expectations of the consumer segments in the respective market. The organization also ensures maintaining of proper consumer communication and engagement that helps in sustaining of long term relations with the consumer groups in the market. </w:t>
      </w:r>
    </w:p>
    <w:p w:rsidR="00773287" w:rsidRPr="00297E4E" w:rsidRDefault="00773287"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Suppliers: Coca Cola maintains their supplier network effectively and focuses upon fulfilment of the supplier needs and expectations. This in turn helps in sustaining of long term supplier relations. </w:t>
      </w:r>
    </w:p>
    <w:p w:rsidR="00773287" w:rsidRPr="00297E4E" w:rsidRDefault="00773287"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lastRenderedPageBreak/>
        <w:t>Employees: The organization fulfils the needs and expectations of their employees that helps in achievement of engaged and motivated workforce. The organization also offers proper growth and development opportunities to their employees along with the offering of different benefits which keeps the employees, motivated towards higher performance outcomes or results</w:t>
      </w:r>
      <w:r w:rsidR="00297E4E" w:rsidRPr="00297E4E">
        <w:rPr>
          <w:rFonts w:ascii="Times New Roman" w:hAnsi="Times New Roman" w:cs="Times New Roman"/>
          <w:sz w:val="24"/>
          <w:szCs w:val="24"/>
        </w:rPr>
        <w:t xml:space="preserve"> (</w:t>
      </w:r>
      <w:proofErr w:type="spellStart"/>
      <w:r w:rsidR="00297E4E" w:rsidRPr="00297E4E">
        <w:rPr>
          <w:rFonts w:ascii="Times New Roman" w:hAnsi="Times New Roman" w:cs="Times New Roman"/>
          <w:color w:val="222222"/>
          <w:sz w:val="24"/>
          <w:szCs w:val="24"/>
          <w:shd w:val="clear" w:color="auto" w:fill="FFFFFF"/>
        </w:rPr>
        <w:t>Buchholtz</w:t>
      </w:r>
      <w:proofErr w:type="spellEnd"/>
      <w:r w:rsidR="00297E4E" w:rsidRPr="00297E4E">
        <w:rPr>
          <w:rFonts w:ascii="Times New Roman" w:hAnsi="Times New Roman" w:cs="Times New Roman"/>
          <w:color w:val="222222"/>
          <w:sz w:val="24"/>
          <w:szCs w:val="24"/>
          <w:shd w:val="clear" w:color="auto" w:fill="FFFFFF"/>
        </w:rPr>
        <w:t>, 2012</w:t>
      </w:r>
      <w:r w:rsidR="00297E4E" w:rsidRPr="00297E4E">
        <w:rPr>
          <w:rFonts w:ascii="Times New Roman" w:hAnsi="Times New Roman" w:cs="Times New Roman"/>
          <w:sz w:val="24"/>
          <w:szCs w:val="24"/>
        </w:rPr>
        <w:t>)</w:t>
      </w:r>
      <w:r w:rsidRPr="00297E4E">
        <w:rPr>
          <w:rFonts w:ascii="Times New Roman" w:hAnsi="Times New Roman" w:cs="Times New Roman"/>
          <w:sz w:val="24"/>
          <w:szCs w:val="24"/>
        </w:rPr>
        <w:t xml:space="preserve">. </w:t>
      </w:r>
    </w:p>
    <w:p w:rsidR="00773287" w:rsidRPr="00297E4E" w:rsidRDefault="00773287"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Investors: Coca Cola offers all the necessary financial data to their investors along with returning the interests properly. This helps in sustaining long term relations with investors fostering the development of future business opportunities. </w:t>
      </w:r>
    </w:p>
    <w:p w:rsidR="00773287" w:rsidRPr="00297E4E" w:rsidRDefault="00773287"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Society: Coca Cola implements corporate social responsibility (CSR) strategies to facilitate the growth and development of the local communities. In addition the organization also focuses upon sustainability of the environment through minimizing the harmful business impacts over the environment. </w:t>
      </w:r>
    </w:p>
    <w:p w:rsidR="00773287" w:rsidRPr="00297E4E" w:rsidRDefault="00773287"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 Government: In respect to the business activities in the market of United Kingdom (UK), the organization of Coca Cola obliges by all the rules and protocols of the government including the business regulations and legislations. This helps in maintenance of sustained relations with the government bodies or agencies. </w:t>
      </w:r>
    </w:p>
    <w:p w:rsidR="00A354FD" w:rsidRPr="00297E4E" w:rsidRDefault="00A354FD" w:rsidP="00297E4E">
      <w:pPr>
        <w:pStyle w:val="Heading1"/>
        <w:spacing w:line="360" w:lineRule="auto"/>
        <w:jc w:val="both"/>
        <w:rPr>
          <w:rFonts w:ascii="Times New Roman" w:hAnsi="Times New Roman" w:cs="Times New Roman"/>
          <w:sz w:val="24"/>
          <w:szCs w:val="24"/>
        </w:rPr>
      </w:pPr>
      <w:bookmarkStart w:id="8" w:name="_Toc513654424"/>
      <w:r w:rsidRPr="00297E4E">
        <w:rPr>
          <w:rFonts w:ascii="Times New Roman" w:hAnsi="Times New Roman" w:cs="Times New Roman"/>
          <w:sz w:val="24"/>
          <w:szCs w:val="24"/>
        </w:rPr>
        <w:t>Conclusion</w:t>
      </w:r>
      <w:bookmarkEnd w:id="8"/>
      <w:r w:rsidRPr="00297E4E">
        <w:rPr>
          <w:rFonts w:ascii="Times New Roman" w:hAnsi="Times New Roman" w:cs="Times New Roman"/>
          <w:sz w:val="24"/>
          <w:szCs w:val="24"/>
        </w:rPr>
        <w:t xml:space="preserve"> </w:t>
      </w:r>
    </w:p>
    <w:p w:rsidR="00773287" w:rsidRPr="00297E4E" w:rsidRDefault="00773287" w:rsidP="00297E4E">
      <w:pPr>
        <w:spacing w:line="360" w:lineRule="auto"/>
        <w:jc w:val="both"/>
        <w:rPr>
          <w:rFonts w:ascii="Times New Roman" w:hAnsi="Times New Roman" w:cs="Times New Roman"/>
          <w:sz w:val="24"/>
          <w:szCs w:val="24"/>
        </w:rPr>
      </w:pPr>
      <w:r w:rsidRPr="00297E4E">
        <w:rPr>
          <w:rFonts w:ascii="Times New Roman" w:hAnsi="Times New Roman" w:cs="Times New Roman"/>
          <w:sz w:val="24"/>
          <w:szCs w:val="24"/>
        </w:rPr>
        <w:t xml:space="preserve">The above report has been developed from the perspective of the organization of Coca Cola in regards to their operations in the UK market. The different marketing strategies employed by the organization for successful branding and marketing of the new flavoured soft drinks in the UK market6 have been discussed in the report. Lastly, the report has also explained the overall customer end to end journey maintained and managed by the organization in the concerned UK market of their business activities and operations. </w:t>
      </w:r>
    </w:p>
    <w:p w:rsidR="00A354FD" w:rsidRPr="00297E4E" w:rsidRDefault="00A354FD" w:rsidP="00297E4E">
      <w:pPr>
        <w:pStyle w:val="Heading1"/>
        <w:spacing w:line="360" w:lineRule="auto"/>
        <w:jc w:val="both"/>
        <w:rPr>
          <w:rFonts w:ascii="Times New Roman" w:hAnsi="Times New Roman" w:cs="Times New Roman"/>
          <w:sz w:val="24"/>
          <w:szCs w:val="24"/>
        </w:rPr>
      </w:pPr>
    </w:p>
    <w:p w:rsidR="00A354FD" w:rsidRPr="00297E4E" w:rsidRDefault="00A354FD" w:rsidP="00297E4E">
      <w:pPr>
        <w:pStyle w:val="Heading1"/>
        <w:spacing w:line="360" w:lineRule="auto"/>
        <w:jc w:val="both"/>
        <w:rPr>
          <w:rFonts w:ascii="Times New Roman" w:hAnsi="Times New Roman" w:cs="Times New Roman"/>
          <w:sz w:val="24"/>
          <w:szCs w:val="24"/>
        </w:rPr>
      </w:pPr>
    </w:p>
    <w:p w:rsidR="007A03C0" w:rsidRPr="00297E4E" w:rsidRDefault="007A03C0" w:rsidP="00297E4E">
      <w:pPr>
        <w:spacing w:line="360" w:lineRule="auto"/>
        <w:jc w:val="both"/>
        <w:rPr>
          <w:rFonts w:ascii="Times New Roman" w:hAnsi="Times New Roman" w:cs="Times New Roman"/>
          <w:sz w:val="24"/>
          <w:szCs w:val="24"/>
        </w:rPr>
      </w:pPr>
    </w:p>
    <w:p w:rsidR="007A03C0" w:rsidRPr="00297E4E" w:rsidRDefault="007A03C0" w:rsidP="00297E4E">
      <w:pPr>
        <w:spacing w:line="360" w:lineRule="auto"/>
        <w:jc w:val="both"/>
        <w:rPr>
          <w:rFonts w:ascii="Times New Roman" w:hAnsi="Times New Roman" w:cs="Times New Roman"/>
          <w:sz w:val="24"/>
          <w:szCs w:val="24"/>
        </w:rPr>
      </w:pPr>
    </w:p>
    <w:p w:rsidR="007A03C0" w:rsidRPr="00297E4E" w:rsidRDefault="007A03C0" w:rsidP="00297E4E">
      <w:pPr>
        <w:spacing w:line="360" w:lineRule="auto"/>
        <w:jc w:val="both"/>
        <w:rPr>
          <w:rFonts w:ascii="Times New Roman" w:hAnsi="Times New Roman" w:cs="Times New Roman"/>
          <w:sz w:val="24"/>
          <w:szCs w:val="24"/>
        </w:rPr>
      </w:pPr>
    </w:p>
    <w:p w:rsidR="006E67F2" w:rsidRPr="006E67F2" w:rsidRDefault="007A03C0" w:rsidP="006E67F2">
      <w:pPr>
        <w:pStyle w:val="Heading1"/>
        <w:spacing w:line="360" w:lineRule="auto"/>
        <w:jc w:val="both"/>
        <w:rPr>
          <w:rFonts w:ascii="Times New Roman" w:hAnsi="Times New Roman" w:cs="Times New Roman"/>
          <w:sz w:val="24"/>
          <w:szCs w:val="24"/>
        </w:rPr>
      </w:pPr>
      <w:bookmarkStart w:id="9" w:name="_Toc513654425"/>
      <w:r w:rsidRPr="00297E4E">
        <w:rPr>
          <w:rFonts w:ascii="Times New Roman" w:hAnsi="Times New Roman" w:cs="Times New Roman"/>
          <w:sz w:val="24"/>
          <w:szCs w:val="24"/>
        </w:rPr>
        <w:lastRenderedPageBreak/>
        <w:t>References</w:t>
      </w:r>
      <w:bookmarkEnd w:id="9"/>
    </w:p>
    <w:p w:rsidR="009A199B" w:rsidRPr="006E67F2" w:rsidRDefault="009A199B" w:rsidP="009A199B">
      <w:pPr>
        <w:spacing w:line="360" w:lineRule="auto"/>
        <w:jc w:val="both"/>
        <w:rPr>
          <w:rFonts w:ascii="Times New Roman" w:hAnsi="Times New Roman" w:cs="Times New Roman"/>
          <w:sz w:val="24"/>
          <w:szCs w:val="24"/>
        </w:rPr>
      </w:pPr>
      <w:r w:rsidRPr="006E67F2">
        <w:rPr>
          <w:rFonts w:ascii="Times New Roman" w:hAnsi="Times New Roman" w:cs="Times New Roman"/>
          <w:color w:val="222222"/>
          <w:sz w:val="24"/>
          <w:szCs w:val="24"/>
          <w:shd w:val="clear" w:color="auto" w:fill="FFFFFF"/>
        </w:rPr>
        <w:t>Baker, M.J., 2014. </w:t>
      </w:r>
      <w:proofErr w:type="gramStart"/>
      <w:r w:rsidRPr="006E67F2">
        <w:rPr>
          <w:rFonts w:ascii="Times New Roman" w:hAnsi="Times New Roman" w:cs="Times New Roman"/>
          <w:i/>
          <w:iCs/>
          <w:color w:val="222222"/>
          <w:sz w:val="24"/>
          <w:szCs w:val="24"/>
          <w:shd w:val="clear" w:color="auto" w:fill="FFFFFF"/>
        </w:rPr>
        <w:t xml:space="preserve">Marketing </w:t>
      </w:r>
      <w:r>
        <w:rPr>
          <w:rFonts w:ascii="Times New Roman" w:hAnsi="Times New Roman" w:cs="Times New Roman"/>
          <w:i/>
          <w:iCs/>
          <w:color w:val="222222"/>
          <w:sz w:val="24"/>
          <w:szCs w:val="24"/>
          <w:shd w:val="clear" w:color="auto" w:fill="FFFFFF"/>
        </w:rPr>
        <w:t xml:space="preserve"> </w:t>
      </w:r>
      <w:r w:rsidRPr="006E67F2">
        <w:rPr>
          <w:rFonts w:ascii="Times New Roman" w:hAnsi="Times New Roman" w:cs="Times New Roman"/>
          <w:i/>
          <w:iCs/>
          <w:color w:val="222222"/>
          <w:sz w:val="24"/>
          <w:szCs w:val="24"/>
          <w:shd w:val="clear" w:color="auto" w:fill="FFFFFF"/>
        </w:rPr>
        <w:t>strategy</w:t>
      </w:r>
      <w:proofErr w:type="gramEnd"/>
      <w:r w:rsidRPr="006E67F2">
        <w:rPr>
          <w:rFonts w:ascii="Times New Roman" w:hAnsi="Times New Roman" w:cs="Times New Roman"/>
          <w:i/>
          <w:iCs/>
          <w:color w:val="222222"/>
          <w:sz w:val="24"/>
          <w:szCs w:val="24"/>
          <w:shd w:val="clear" w:color="auto" w:fill="FFFFFF"/>
        </w:rPr>
        <w:t xml:space="preserve"> and management</w:t>
      </w:r>
      <w:r w:rsidRPr="006E67F2">
        <w:rPr>
          <w:rFonts w:ascii="Times New Roman" w:hAnsi="Times New Roman" w:cs="Times New Roman"/>
          <w:color w:val="222222"/>
          <w:sz w:val="24"/>
          <w:szCs w:val="24"/>
          <w:shd w:val="clear" w:color="auto" w:fill="FFFFFF"/>
        </w:rPr>
        <w:t>. Palgrave Macmillan.</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Best, R., 2012. </w:t>
      </w:r>
      <w:r w:rsidRPr="006E67F2">
        <w:rPr>
          <w:rFonts w:ascii="Times New Roman" w:hAnsi="Times New Roman" w:cs="Times New Roman"/>
          <w:i/>
          <w:iCs/>
          <w:color w:val="222222"/>
          <w:sz w:val="24"/>
          <w:szCs w:val="24"/>
          <w:shd w:val="clear" w:color="auto" w:fill="FFFFFF"/>
        </w:rPr>
        <w:t>Market-based management</w:t>
      </w:r>
      <w:r w:rsidRPr="006E67F2">
        <w:rPr>
          <w:rFonts w:ascii="Times New Roman" w:hAnsi="Times New Roman" w:cs="Times New Roman"/>
          <w:color w:val="222222"/>
          <w:sz w:val="24"/>
          <w:szCs w:val="24"/>
          <w:shd w:val="clear" w:color="auto" w:fill="FFFFFF"/>
        </w:rPr>
        <w:t>. Pearson Higher Ed.</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proofErr w:type="spellStart"/>
      <w:r w:rsidRPr="006E67F2">
        <w:rPr>
          <w:rFonts w:ascii="Times New Roman" w:hAnsi="Times New Roman" w:cs="Times New Roman"/>
          <w:color w:val="222222"/>
          <w:sz w:val="24"/>
          <w:szCs w:val="24"/>
          <w:shd w:val="clear" w:color="auto" w:fill="FFFFFF"/>
        </w:rPr>
        <w:t>Buchholtz</w:t>
      </w:r>
      <w:proofErr w:type="spellEnd"/>
      <w:r w:rsidRPr="006E67F2">
        <w:rPr>
          <w:rFonts w:ascii="Times New Roman" w:hAnsi="Times New Roman" w:cs="Times New Roman"/>
          <w:color w:val="222222"/>
          <w:sz w:val="24"/>
          <w:szCs w:val="24"/>
          <w:shd w:val="clear" w:color="auto" w:fill="FFFFFF"/>
        </w:rPr>
        <w:t>, A.K. and Carroll, A.B., 2012. </w:t>
      </w:r>
      <w:r w:rsidRPr="006E67F2">
        <w:rPr>
          <w:rFonts w:ascii="Times New Roman" w:hAnsi="Times New Roman" w:cs="Times New Roman"/>
          <w:i/>
          <w:iCs/>
          <w:color w:val="222222"/>
          <w:sz w:val="24"/>
          <w:szCs w:val="24"/>
          <w:shd w:val="clear" w:color="auto" w:fill="FFFFFF"/>
        </w:rPr>
        <w:t>Business &amp; society: Ethics &amp; stakeholder management</w:t>
      </w:r>
      <w:r w:rsidRPr="006E67F2">
        <w:rPr>
          <w:rFonts w:ascii="Times New Roman" w:hAnsi="Times New Roman" w:cs="Times New Roman"/>
          <w:color w:val="222222"/>
          <w:sz w:val="24"/>
          <w:szCs w:val="24"/>
          <w:shd w:val="clear" w:color="auto" w:fill="FFFFFF"/>
        </w:rPr>
        <w:t>. South-Western Cengage Learning.</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Chaffey, D. and Ellis-Chadwick, F., 2012. </w:t>
      </w:r>
      <w:r w:rsidRPr="006E67F2">
        <w:rPr>
          <w:rFonts w:ascii="Times New Roman" w:hAnsi="Times New Roman" w:cs="Times New Roman"/>
          <w:i/>
          <w:iCs/>
          <w:color w:val="222222"/>
          <w:sz w:val="24"/>
          <w:szCs w:val="24"/>
          <w:shd w:val="clear" w:color="auto" w:fill="FFFFFF"/>
        </w:rPr>
        <w:t>Digital marketing</w:t>
      </w:r>
      <w:r w:rsidRPr="006E67F2">
        <w:rPr>
          <w:rFonts w:ascii="Times New Roman" w:hAnsi="Times New Roman" w:cs="Times New Roman"/>
          <w:color w:val="222222"/>
          <w:sz w:val="24"/>
          <w:szCs w:val="24"/>
          <w:shd w:val="clear" w:color="auto" w:fill="FFFFFF"/>
        </w:rPr>
        <w:t>. Pearson Higher Ed.</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proofErr w:type="spellStart"/>
      <w:r w:rsidRPr="006E67F2">
        <w:rPr>
          <w:rFonts w:ascii="Times New Roman" w:hAnsi="Times New Roman" w:cs="Times New Roman"/>
          <w:color w:val="222222"/>
          <w:sz w:val="24"/>
          <w:szCs w:val="24"/>
          <w:shd w:val="clear" w:color="auto" w:fill="FFFFFF"/>
        </w:rPr>
        <w:t>Chernev</w:t>
      </w:r>
      <w:proofErr w:type="spellEnd"/>
      <w:r w:rsidRPr="006E67F2">
        <w:rPr>
          <w:rFonts w:ascii="Times New Roman" w:hAnsi="Times New Roman" w:cs="Times New Roman"/>
          <w:color w:val="222222"/>
          <w:sz w:val="24"/>
          <w:szCs w:val="24"/>
          <w:shd w:val="clear" w:color="auto" w:fill="FFFFFF"/>
        </w:rPr>
        <w:t>, A., 2018. </w:t>
      </w:r>
      <w:r w:rsidRPr="006E67F2">
        <w:rPr>
          <w:rFonts w:ascii="Times New Roman" w:hAnsi="Times New Roman" w:cs="Times New Roman"/>
          <w:i/>
          <w:iCs/>
          <w:color w:val="222222"/>
          <w:sz w:val="24"/>
          <w:szCs w:val="24"/>
          <w:shd w:val="clear" w:color="auto" w:fill="FFFFFF"/>
        </w:rPr>
        <w:t>Strategic marketing management</w:t>
      </w:r>
      <w:r w:rsidRPr="006E67F2">
        <w:rPr>
          <w:rFonts w:ascii="Times New Roman" w:hAnsi="Times New Roman" w:cs="Times New Roman"/>
          <w:color w:val="222222"/>
          <w:sz w:val="24"/>
          <w:szCs w:val="24"/>
          <w:shd w:val="clear" w:color="auto" w:fill="FFFFFF"/>
        </w:rPr>
        <w:t>. Cerebellum Press.</w:t>
      </w:r>
    </w:p>
    <w:p w:rsidR="009A199B" w:rsidRPr="00B23FBD" w:rsidRDefault="009A199B" w:rsidP="009A199B">
      <w:pPr>
        <w:spacing w:line="360" w:lineRule="auto"/>
        <w:jc w:val="both"/>
        <w:rPr>
          <w:rFonts w:ascii="Times New Roman" w:hAnsi="Times New Roman" w:cs="Times New Roman"/>
          <w:color w:val="222222"/>
          <w:sz w:val="24"/>
          <w:szCs w:val="24"/>
          <w:shd w:val="clear" w:color="auto" w:fill="FFFFFF"/>
        </w:rPr>
      </w:pPr>
      <w:proofErr w:type="spellStart"/>
      <w:r w:rsidRPr="00B23FBD">
        <w:rPr>
          <w:rFonts w:ascii="Times New Roman" w:hAnsi="Times New Roman" w:cs="Times New Roman"/>
          <w:color w:val="222222"/>
          <w:sz w:val="24"/>
          <w:szCs w:val="24"/>
          <w:shd w:val="clear" w:color="auto" w:fill="FFFFFF"/>
        </w:rPr>
        <w:t>Halvorsrud</w:t>
      </w:r>
      <w:proofErr w:type="spellEnd"/>
      <w:r w:rsidRPr="00B23FBD">
        <w:rPr>
          <w:rFonts w:ascii="Times New Roman" w:hAnsi="Times New Roman" w:cs="Times New Roman"/>
          <w:color w:val="222222"/>
          <w:sz w:val="24"/>
          <w:szCs w:val="24"/>
          <w:shd w:val="clear" w:color="auto" w:fill="FFFFFF"/>
        </w:rPr>
        <w:t xml:space="preserve">, R., </w:t>
      </w:r>
      <w:proofErr w:type="spellStart"/>
      <w:r w:rsidRPr="00B23FBD">
        <w:rPr>
          <w:rFonts w:ascii="Times New Roman" w:hAnsi="Times New Roman" w:cs="Times New Roman"/>
          <w:color w:val="222222"/>
          <w:sz w:val="24"/>
          <w:szCs w:val="24"/>
          <w:shd w:val="clear" w:color="auto" w:fill="FFFFFF"/>
        </w:rPr>
        <w:t>Kvale</w:t>
      </w:r>
      <w:proofErr w:type="spellEnd"/>
      <w:r w:rsidRPr="00B23FBD">
        <w:rPr>
          <w:rFonts w:ascii="Times New Roman" w:hAnsi="Times New Roman" w:cs="Times New Roman"/>
          <w:color w:val="222222"/>
          <w:sz w:val="24"/>
          <w:szCs w:val="24"/>
          <w:shd w:val="clear" w:color="auto" w:fill="FFFFFF"/>
        </w:rPr>
        <w:t xml:space="preserve">, K. and </w:t>
      </w:r>
      <w:proofErr w:type="spellStart"/>
      <w:r w:rsidRPr="00B23FBD">
        <w:rPr>
          <w:rFonts w:ascii="Times New Roman" w:hAnsi="Times New Roman" w:cs="Times New Roman"/>
          <w:color w:val="222222"/>
          <w:sz w:val="24"/>
          <w:szCs w:val="24"/>
          <w:shd w:val="clear" w:color="auto" w:fill="FFFFFF"/>
        </w:rPr>
        <w:t>Følstad</w:t>
      </w:r>
      <w:proofErr w:type="spellEnd"/>
      <w:r w:rsidRPr="00B23FBD">
        <w:rPr>
          <w:rFonts w:ascii="Times New Roman" w:hAnsi="Times New Roman" w:cs="Times New Roman"/>
          <w:color w:val="222222"/>
          <w:sz w:val="24"/>
          <w:szCs w:val="24"/>
          <w:shd w:val="clear" w:color="auto" w:fill="FFFFFF"/>
        </w:rPr>
        <w:t>, A., 2016. Improving service quality through customer journey analysis. </w:t>
      </w:r>
      <w:r w:rsidRPr="00B23FBD">
        <w:rPr>
          <w:rFonts w:ascii="Times New Roman" w:hAnsi="Times New Roman" w:cs="Times New Roman"/>
          <w:i/>
          <w:iCs/>
          <w:color w:val="222222"/>
          <w:sz w:val="24"/>
          <w:szCs w:val="24"/>
          <w:shd w:val="clear" w:color="auto" w:fill="FFFFFF"/>
        </w:rPr>
        <w:t>Journal of service theory and practice</w:t>
      </w:r>
      <w:r w:rsidRPr="00B23FBD">
        <w:rPr>
          <w:rFonts w:ascii="Times New Roman" w:hAnsi="Times New Roman" w:cs="Times New Roman"/>
          <w:color w:val="222222"/>
          <w:sz w:val="24"/>
          <w:szCs w:val="24"/>
          <w:shd w:val="clear" w:color="auto" w:fill="FFFFFF"/>
        </w:rPr>
        <w:t>, </w:t>
      </w:r>
      <w:r w:rsidRPr="00B23FBD">
        <w:rPr>
          <w:rFonts w:ascii="Times New Roman" w:hAnsi="Times New Roman" w:cs="Times New Roman"/>
          <w:i/>
          <w:iCs/>
          <w:color w:val="222222"/>
          <w:sz w:val="24"/>
          <w:szCs w:val="24"/>
          <w:shd w:val="clear" w:color="auto" w:fill="FFFFFF"/>
        </w:rPr>
        <w:t>26</w:t>
      </w:r>
      <w:r w:rsidRPr="00B23FBD">
        <w:rPr>
          <w:rFonts w:ascii="Times New Roman" w:hAnsi="Times New Roman" w:cs="Times New Roman"/>
          <w:color w:val="222222"/>
          <w:sz w:val="24"/>
          <w:szCs w:val="24"/>
          <w:shd w:val="clear" w:color="auto" w:fill="FFFFFF"/>
        </w:rPr>
        <w:t>(6), pp.840-867.</w:t>
      </w:r>
    </w:p>
    <w:p w:rsidR="009A199B" w:rsidRPr="006E67F2" w:rsidRDefault="009A199B" w:rsidP="009A199B">
      <w:pPr>
        <w:spacing w:line="360" w:lineRule="auto"/>
        <w:jc w:val="both"/>
        <w:rPr>
          <w:rFonts w:ascii="Times New Roman" w:hAnsi="Times New Roman" w:cs="Times New Roman"/>
          <w:sz w:val="24"/>
          <w:szCs w:val="24"/>
        </w:rPr>
      </w:pPr>
      <w:proofErr w:type="spellStart"/>
      <w:r w:rsidRPr="006E67F2">
        <w:rPr>
          <w:rFonts w:ascii="Times New Roman" w:hAnsi="Times New Roman" w:cs="Times New Roman"/>
          <w:sz w:val="24"/>
          <w:szCs w:val="24"/>
        </w:rPr>
        <w:t>Jahanshani</w:t>
      </w:r>
      <w:proofErr w:type="spellEnd"/>
      <w:r w:rsidRPr="006E67F2">
        <w:rPr>
          <w:rFonts w:ascii="Times New Roman" w:hAnsi="Times New Roman" w:cs="Times New Roman"/>
          <w:sz w:val="24"/>
          <w:szCs w:val="24"/>
        </w:rPr>
        <w:t xml:space="preserve">, A.A., </w:t>
      </w:r>
      <w:proofErr w:type="spellStart"/>
      <w:r w:rsidRPr="006E67F2">
        <w:rPr>
          <w:rFonts w:ascii="Times New Roman" w:hAnsi="Times New Roman" w:cs="Times New Roman"/>
          <w:sz w:val="24"/>
          <w:szCs w:val="24"/>
        </w:rPr>
        <w:t>Hajizadeh</w:t>
      </w:r>
      <w:proofErr w:type="spellEnd"/>
      <w:r w:rsidRPr="006E67F2">
        <w:rPr>
          <w:rFonts w:ascii="Times New Roman" w:hAnsi="Times New Roman" w:cs="Times New Roman"/>
          <w:sz w:val="24"/>
          <w:szCs w:val="24"/>
        </w:rPr>
        <w:t xml:space="preserve">, G.M.A., </w:t>
      </w:r>
      <w:proofErr w:type="spellStart"/>
      <w:r w:rsidRPr="006E67F2">
        <w:rPr>
          <w:rFonts w:ascii="Times New Roman" w:hAnsi="Times New Roman" w:cs="Times New Roman"/>
          <w:sz w:val="24"/>
          <w:szCs w:val="24"/>
        </w:rPr>
        <w:t>Mirdhamadi</w:t>
      </w:r>
      <w:proofErr w:type="spellEnd"/>
      <w:r w:rsidRPr="006E67F2">
        <w:rPr>
          <w:rFonts w:ascii="Times New Roman" w:hAnsi="Times New Roman" w:cs="Times New Roman"/>
          <w:sz w:val="24"/>
          <w:szCs w:val="24"/>
        </w:rPr>
        <w:t xml:space="preserve">, S.A., </w:t>
      </w:r>
      <w:proofErr w:type="spellStart"/>
      <w:r w:rsidRPr="006E67F2">
        <w:rPr>
          <w:rFonts w:ascii="Times New Roman" w:hAnsi="Times New Roman" w:cs="Times New Roman"/>
          <w:sz w:val="24"/>
          <w:szCs w:val="24"/>
        </w:rPr>
        <w:t>Nawaser</w:t>
      </w:r>
      <w:proofErr w:type="spellEnd"/>
      <w:r w:rsidRPr="006E67F2">
        <w:rPr>
          <w:rFonts w:ascii="Times New Roman" w:hAnsi="Times New Roman" w:cs="Times New Roman"/>
          <w:sz w:val="24"/>
          <w:szCs w:val="24"/>
        </w:rPr>
        <w:t xml:space="preserve">, K. and </w:t>
      </w:r>
      <w:proofErr w:type="spellStart"/>
      <w:r w:rsidRPr="006E67F2">
        <w:rPr>
          <w:rFonts w:ascii="Times New Roman" w:hAnsi="Times New Roman" w:cs="Times New Roman"/>
          <w:sz w:val="24"/>
          <w:szCs w:val="24"/>
        </w:rPr>
        <w:t>Khaksar</w:t>
      </w:r>
      <w:proofErr w:type="spellEnd"/>
      <w:r w:rsidRPr="006E67F2">
        <w:rPr>
          <w:rFonts w:ascii="Times New Roman" w:hAnsi="Times New Roman" w:cs="Times New Roman"/>
          <w:sz w:val="24"/>
          <w:szCs w:val="24"/>
        </w:rPr>
        <w:t>, S.M.S., 2014. Study the effects of customer service and product quality on customer satisfaction and loyalty</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Kotler, P., 2015. </w:t>
      </w:r>
      <w:r w:rsidRPr="006E67F2">
        <w:rPr>
          <w:rFonts w:ascii="Times New Roman" w:hAnsi="Times New Roman" w:cs="Times New Roman"/>
          <w:i/>
          <w:iCs/>
          <w:color w:val="222222"/>
          <w:sz w:val="24"/>
          <w:szCs w:val="24"/>
          <w:shd w:val="clear" w:color="auto" w:fill="FFFFFF"/>
        </w:rPr>
        <w:t>Framework for marketing management</w:t>
      </w:r>
      <w:r w:rsidRPr="006E67F2">
        <w:rPr>
          <w:rFonts w:ascii="Times New Roman" w:hAnsi="Times New Roman" w:cs="Times New Roman"/>
          <w:color w:val="222222"/>
          <w:sz w:val="24"/>
          <w:szCs w:val="24"/>
          <w:shd w:val="clear" w:color="auto" w:fill="FFFFFF"/>
        </w:rPr>
        <w:t>. Pearson Education India. Armstrong, G., Kotler, P., Harker, M. and Brennan, R., 2015. </w:t>
      </w:r>
      <w:r w:rsidRPr="006E67F2">
        <w:rPr>
          <w:rFonts w:ascii="Times New Roman" w:hAnsi="Times New Roman" w:cs="Times New Roman"/>
          <w:i/>
          <w:iCs/>
          <w:color w:val="222222"/>
          <w:sz w:val="24"/>
          <w:szCs w:val="24"/>
          <w:shd w:val="clear" w:color="auto" w:fill="FFFFFF"/>
        </w:rPr>
        <w:t>Marketing: an introduction</w:t>
      </w:r>
      <w:r w:rsidRPr="006E67F2">
        <w:rPr>
          <w:rFonts w:ascii="Times New Roman" w:hAnsi="Times New Roman" w:cs="Times New Roman"/>
          <w:color w:val="222222"/>
          <w:sz w:val="24"/>
          <w:szCs w:val="24"/>
          <w:shd w:val="clear" w:color="auto" w:fill="FFFFFF"/>
        </w:rPr>
        <w:t>. Pearson Education.</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Mix, M. and Brand, C.B., 2017. Marketing Management.</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Peter, J.P. and Donnelly, J.H., 2011. </w:t>
      </w:r>
      <w:r w:rsidRPr="006E67F2">
        <w:rPr>
          <w:rFonts w:ascii="Times New Roman" w:hAnsi="Times New Roman" w:cs="Times New Roman"/>
          <w:i/>
          <w:iCs/>
          <w:color w:val="222222"/>
          <w:sz w:val="24"/>
          <w:szCs w:val="24"/>
          <w:shd w:val="clear" w:color="auto" w:fill="FFFFFF"/>
        </w:rPr>
        <w:t>Marketing management: knowledge and skills: text, analysis, cases, plans</w:t>
      </w:r>
      <w:r w:rsidRPr="006E67F2">
        <w:rPr>
          <w:rFonts w:ascii="Times New Roman" w:hAnsi="Times New Roman" w:cs="Times New Roman"/>
          <w:color w:val="222222"/>
          <w:sz w:val="24"/>
          <w:szCs w:val="24"/>
          <w:shd w:val="clear" w:color="auto" w:fill="FFFFFF"/>
        </w:rPr>
        <w:t>. Plano: Business pub., INC.</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Rawal, P., 2013. AIDA Marketing Communication Model: Stimulating a purchase decision in the minds of the consumers through a linear progression of steps. </w:t>
      </w:r>
      <w:r w:rsidRPr="006E67F2">
        <w:rPr>
          <w:rFonts w:ascii="Times New Roman" w:hAnsi="Times New Roman" w:cs="Times New Roman"/>
          <w:i/>
          <w:iCs/>
          <w:color w:val="222222"/>
          <w:sz w:val="24"/>
          <w:szCs w:val="24"/>
          <w:shd w:val="clear" w:color="auto" w:fill="FFFFFF"/>
        </w:rPr>
        <w:t>International Journal of Multidisciplinary Research in Social &amp; Management Sciences</w:t>
      </w:r>
      <w:r w:rsidRPr="006E67F2">
        <w:rPr>
          <w:rFonts w:ascii="Times New Roman" w:hAnsi="Times New Roman" w:cs="Times New Roman"/>
          <w:color w:val="222222"/>
          <w:sz w:val="24"/>
          <w:szCs w:val="24"/>
          <w:shd w:val="clear" w:color="auto" w:fill="FFFFFF"/>
        </w:rPr>
        <w:t>, </w:t>
      </w:r>
      <w:r w:rsidRPr="006E67F2">
        <w:rPr>
          <w:rFonts w:ascii="Times New Roman" w:hAnsi="Times New Roman" w:cs="Times New Roman"/>
          <w:i/>
          <w:iCs/>
          <w:color w:val="222222"/>
          <w:sz w:val="24"/>
          <w:szCs w:val="24"/>
          <w:shd w:val="clear" w:color="auto" w:fill="FFFFFF"/>
        </w:rPr>
        <w:t>1</w:t>
      </w:r>
      <w:r w:rsidRPr="006E67F2">
        <w:rPr>
          <w:rFonts w:ascii="Times New Roman" w:hAnsi="Times New Roman" w:cs="Times New Roman"/>
          <w:color w:val="222222"/>
          <w:sz w:val="24"/>
          <w:szCs w:val="24"/>
          <w:shd w:val="clear" w:color="auto" w:fill="FFFFFF"/>
        </w:rPr>
        <w:t>(1), pp.37-44.</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Ryan, D., 2016. </w:t>
      </w:r>
      <w:r w:rsidRPr="006E67F2">
        <w:rPr>
          <w:rFonts w:ascii="Times New Roman" w:hAnsi="Times New Roman" w:cs="Times New Roman"/>
          <w:i/>
          <w:iCs/>
          <w:color w:val="222222"/>
          <w:sz w:val="24"/>
          <w:szCs w:val="24"/>
          <w:shd w:val="clear" w:color="auto" w:fill="FFFFFF"/>
        </w:rPr>
        <w:t>Understanding digital marketing: marketing strategies for engaging the digital generation</w:t>
      </w:r>
      <w:r w:rsidRPr="006E67F2">
        <w:rPr>
          <w:rFonts w:ascii="Times New Roman" w:hAnsi="Times New Roman" w:cs="Times New Roman"/>
          <w:color w:val="222222"/>
          <w:sz w:val="24"/>
          <w:szCs w:val="24"/>
          <w:shd w:val="clear" w:color="auto" w:fill="FFFFFF"/>
        </w:rPr>
        <w:t>. Kogan Page Publishers.</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proofErr w:type="spellStart"/>
      <w:r w:rsidRPr="006E67F2">
        <w:rPr>
          <w:rFonts w:ascii="Times New Roman" w:hAnsi="Times New Roman" w:cs="Times New Roman"/>
          <w:color w:val="222222"/>
          <w:sz w:val="24"/>
          <w:szCs w:val="24"/>
          <w:shd w:val="clear" w:color="auto" w:fill="FFFFFF"/>
        </w:rPr>
        <w:t>Sheth</w:t>
      </w:r>
      <w:proofErr w:type="spellEnd"/>
      <w:r w:rsidRPr="006E67F2">
        <w:rPr>
          <w:rFonts w:ascii="Times New Roman" w:hAnsi="Times New Roman" w:cs="Times New Roman"/>
          <w:color w:val="222222"/>
          <w:sz w:val="24"/>
          <w:szCs w:val="24"/>
          <w:shd w:val="clear" w:color="auto" w:fill="FFFFFF"/>
        </w:rPr>
        <w:t>, J.N. and Sisodia, R.S., 2015. </w:t>
      </w:r>
      <w:r w:rsidRPr="006E67F2">
        <w:rPr>
          <w:rFonts w:ascii="Times New Roman" w:hAnsi="Times New Roman" w:cs="Times New Roman"/>
          <w:i/>
          <w:iCs/>
          <w:color w:val="222222"/>
          <w:sz w:val="24"/>
          <w:szCs w:val="24"/>
          <w:shd w:val="clear" w:color="auto" w:fill="FFFFFF"/>
        </w:rPr>
        <w:t xml:space="preserve">Does marketing need </w:t>
      </w:r>
      <w:proofErr w:type="gramStart"/>
      <w:r w:rsidRPr="006E67F2">
        <w:rPr>
          <w:rFonts w:ascii="Times New Roman" w:hAnsi="Times New Roman" w:cs="Times New Roman"/>
          <w:i/>
          <w:iCs/>
          <w:color w:val="222222"/>
          <w:sz w:val="24"/>
          <w:szCs w:val="24"/>
          <w:shd w:val="clear" w:color="auto" w:fill="FFFFFF"/>
        </w:rPr>
        <w:t>reform?:</w:t>
      </w:r>
      <w:proofErr w:type="gramEnd"/>
      <w:r w:rsidRPr="006E67F2">
        <w:rPr>
          <w:rFonts w:ascii="Times New Roman" w:hAnsi="Times New Roman" w:cs="Times New Roman"/>
          <w:i/>
          <w:iCs/>
          <w:color w:val="222222"/>
          <w:sz w:val="24"/>
          <w:szCs w:val="24"/>
          <w:shd w:val="clear" w:color="auto" w:fill="FFFFFF"/>
        </w:rPr>
        <w:t xml:space="preserve"> Fresh perspectives on the future</w:t>
      </w:r>
      <w:r w:rsidRPr="006E67F2">
        <w:rPr>
          <w:rFonts w:ascii="Times New Roman" w:hAnsi="Times New Roman" w:cs="Times New Roman"/>
          <w:color w:val="222222"/>
          <w:sz w:val="24"/>
          <w:szCs w:val="24"/>
          <w:shd w:val="clear" w:color="auto" w:fill="FFFFFF"/>
        </w:rPr>
        <w:t>. Routledge.</w:t>
      </w:r>
    </w:p>
    <w:p w:rsidR="009A199B" w:rsidRPr="00B23FBD" w:rsidRDefault="009A199B" w:rsidP="009A199B">
      <w:pPr>
        <w:spacing w:line="360" w:lineRule="auto"/>
        <w:jc w:val="both"/>
        <w:rPr>
          <w:rFonts w:ascii="Times New Roman" w:hAnsi="Times New Roman" w:cs="Times New Roman"/>
          <w:sz w:val="24"/>
          <w:szCs w:val="24"/>
        </w:rPr>
      </w:pPr>
      <w:r w:rsidRPr="00B23FBD">
        <w:rPr>
          <w:rFonts w:ascii="Times New Roman" w:hAnsi="Times New Roman" w:cs="Times New Roman"/>
          <w:color w:val="222222"/>
          <w:sz w:val="24"/>
          <w:szCs w:val="24"/>
          <w:shd w:val="clear" w:color="auto" w:fill="FFFFFF"/>
        </w:rPr>
        <w:t xml:space="preserve">Stein, A. and </w:t>
      </w:r>
      <w:proofErr w:type="spellStart"/>
      <w:r w:rsidRPr="00B23FBD">
        <w:rPr>
          <w:rFonts w:ascii="Times New Roman" w:hAnsi="Times New Roman" w:cs="Times New Roman"/>
          <w:color w:val="222222"/>
          <w:sz w:val="24"/>
          <w:szCs w:val="24"/>
          <w:shd w:val="clear" w:color="auto" w:fill="FFFFFF"/>
        </w:rPr>
        <w:t>Ramaseshan</w:t>
      </w:r>
      <w:proofErr w:type="spellEnd"/>
      <w:r w:rsidRPr="00B23FBD">
        <w:rPr>
          <w:rFonts w:ascii="Times New Roman" w:hAnsi="Times New Roman" w:cs="Times New Roman"/>
          <w:color w:val="222222"/>
          <w:sz w:val="24"/>
          <w:szCs w:val="24"/>
          <w:shd w:val="clear" w:color="auto" w:fill="FFFFFF"/>
        </w:rPr>
        <w:t>, B., 2016. Towards the identification of customer experience touch point elements. </w:t>
      </w:r>
      <w:r w:rsidRPr="00B23FBD">
        <w:rPr>
          <w:rFonts w:ascii="Times New Roman" w:hAnsi="Times New Roman" w:cs="Times New Roman"/>
          <w:i/>
          <w:iCs/>
          <w:color w:val="222222"/>
          <w:sz w:val="24"/>
          <w:szCs w:val="24"/>
          <w:shd w:val="clear" w:color="auto" w:fill="FFFFFF"/>
        </w:rPr>
        <w:t>Journal of Retailing and Consumer Services</w:t>
      </w:r>
      <w:r w:rsidRPr="00B23FBD">
        <w:rPr>
          <w:rFonts w:ascii="Times New Roman" w:hAnsi="Times New Roman" w:cs="Times New Roman"/>
          <w:color w:val="222222"/>
          <w:sz w:val="24"/>
          <w:szCs w:val="24"/>
          <w:shd w:val="clear" w:color="auto" w:fill="FFFFFF"/>
        </w:rPr>
        <w:t>, </w:t>
      </w:r>
      <w:r w:rsidRPr="00B23FBD">
        <w:rPr>
          <w:rFonts w:ascii="Times New Roman" w:hAnsi="Times New Roman" w:cs="Times New Roman"/>
          <w:i/>
          <w:iCs/>
          <w:color w:val="222222"/>
          <w:sz w:val="24"/>
          <w:szCs w:val="24"/>
          <w:shd w:val="clear" w:color="auto" w:fill="FFFFFF"/>
        </w:rPr>
        <w:t>30</w:t>
      </w:r>
      <w:r w:rsidRPr="00B23FBD">
        <w:rPr>
          <w:rFonts w:ascii="Times New Roman" w:hAnsi="Times New Roman" w:cs="Times New Roman"/>
          <w:color w:val="222222"/>
          <w:sz w:val="24"/>
          <w:szCs w:val="24"/>
          <w:shd w:val="clear" w:color="auto" w:fill="FFFFFF"/>
        </w:rPr>
        <w:t>, pp.8-19.</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proofErr w:type="spellStart"/>
      <w:r w:rsidRPr="006E67F2">
        <w:rPr>
          <w:rFonts w:ascii="Times New Roman" w:hAnsi="Times New Roman" w:cs="Times New Roman"/>
          <w:color w:val="222222"/>
          <w:sz w:val="24"/>
          <w:szCs w:val="24"/>
          <w:shd w:val="clear" w:color="auto" w:fill="FFFFFF"/>
        </w:rPr>
        <w:lastRenderedPageBreak/>
        <w:t>Varadarajan</w:t>
      </w:r>
      <w:proofErr w:type="spellEnd"/>
      <w:r w:rsidRPr="006E67F2">
        <w:rPr>
          <w:rFonts w:ascii="Times New Roman" w:hAnsi="Times New Roman" w:cs="Times New Roman"/>
          <w:color w:val="222222"/>
          <w:sz w:val="24"/>
          <w:szCs w:val="24"/>
          <w:shd w:val="clear" w:color="auto" w:fill="FFFFFF"/>
        </w:rPr>
        <w:t>, R., 2010. Strategic marketing and marketing strategy: domain, definition, fundamental issues and foundational premises. </w:t>
      </w:r>
      <w:r w:rsidRPr="006E67F2">
        <w:rPr>
          <w:rFonts w:ascii="Times New Roman" w:hAnsi="Times New Roman" w:cs="Times New Roman"/>
          <w:i/>
          <w:iCs/>
          <w:color w:val="222222"/>
          <w:sz w:val="24"/>
          <w:szCs w:val="24"/>
          <w:shd w:val="clear" w:color="auto" w:fill="FFFFFF"/>
        </w:rPr>
        <w:t>Journal of the Academy of Marketing Science</w:t>
      </w:r>
      <w:r w:rsidRPr="006E67F2">
        <w:rPr>
          <w:rFonts w:ascii="Times New Roman" w:hAnsi="Times New Roman" w:cs="Times New Roman"/>
          <w:color w:val="222222"/>
          <w:sz w:val="24"/>
          <w:szCs w:val="24"/>
          <w:shd w:val="clear" w:color="auto" w:fill="FFFFFF"/>
        </w:rPr>
        <w:t>, </w:t>
      </w:r>
      <w:r w:rsidRPr="006E67F2">
        <w:rPr>
          <w:rFonts w:ascii="Times New Roman" w:hAnsi="Times New Roman" w:cs="Times New Roman"/>
          <w:i/>
          <w:iCs/>
          <w:color w:val="222222"/>
          <w:sz w:val="24"/>
          <w:szCs w:val="24"/>
          <w:shd w:val="clear" w:color="auto" w:fill="FFFFFF"/>
        </w:rPr>
        <w:t>38</w:t>
      </w:r>
      <w:r w:rsidRPr="006E67F2">
        <w:rPr>
          <w:rFonts w:ascii="Times New Roman" w:hAnsi="Times New Roman" w:cs="Times New Roman"/>
          <w:color w:val="222222"/>
          <w:sz w:val="24"/>
          <w:szCs w:val="24"/>
          <w:shd w:val="clear" w:color="auto" w:fill="FFFFFF"/>
        </w:rPr>
        <w:t>(2), pp.119-140.</w:t>
      </w:r>
    </w:p>
    <w:p w:rsidR="009A199B" w:rsidRPr="00B23FBD" w:rsidRDefault="009A199B" w:rsidP="009A199B">
      <w:pPr>
        <w:spacing w:line="360" w:lineRule="auto"/>
        <w:jc w:val="both"/>
        <w:rPr>
          <w:rFonts w:ascii="Times New Roman" w:hAnsi="Times New Roman" w:cs="Times New Roman"/>
          <w:color w:val="222222"/>
          <w:sz w:val="24"/>
          <w:szCs w:val="24"/>
          <w:shd w:val="clear" w:color="auto" w:fill="FFFFFF"/>
        </w:rPr>
      </w:pPr>
      <w:r w:rsidRPr="00B23FBD">
        <w:rPr>
          <w:rFonts w:ascii="Times New Roman" w:hAnsi="Times New Roman" w:cs="Times New Roman"/>
          <w:color w:val="222222"/>
          <w:sz w:val="24"/>
          <w:szCs w:val="24"/>
          <w:shd w:val="clear" w:color="auto" w:fill="FFFFFF"/>
        </w:rPr>
        <w:t xml:space="preserve">Voorhees, C.M., </w:t>
      </w:r>
      <w:proofErr w:type="spellStart"/>
      <w:r w:rsidRPr="00B23FBD">
        <w:rPr>
          <w:rFonts w:ascii="Times New Roman" w:hAnsi="Times New Roman" w:cs="Times New Roman"/>
          <w:color w:val="222222"/>
          <w:sz w:val="24"/>
          <w:szCs w:val="24"/>
          <w:shd w:val="clear" w:color="auto" w:fill="FFFFFF"/>
        </w:rPr>
        <w:t>Fombelle</w:t>
      </w:r>
      <w:proofErr w:type="spellEnd"/>
      <w:r w:rsidRPr="00B23FBD">
        <w:rPr>
          <w:rFonts w:ascii="Times New Roman" w:hAnsi="Times New Roman" w:cs="Times New Roman"/>
          <w:color w:val="222222"/>
          <w:sz w:val="24"/>
          <w:szCs w:val="24"/>
          <w:shd w:val="clear" w:color="auto" w:fill="FFFFFF"/>
        </w:rPr>
        <w:t xml:space="preserve">, P.W., Gregoire, Y., Bone, S., </w:t>
      </w:r>
      <w:proofErr w:type="spellStart"/>
      <w:r w:rsidRPr="00B23FBD">
        <w:rPr>
          <w:rFonts w:ascii="Times New Roman" w:hAnsi="Times New Roman" w:cs="Times New Roman"/>
          <w:color w:val="222222"/>
          <w:sz w:val="24"/>
          <w:szCs w:val="24"/>
          <w:shd w:val="clear" w:color="auto" w:fill="FFFFFF"/>
        </w:rPr>
        <w:t>Gustafsson</w:t>
      </w:r>
      <w:proofErr w:type="spellEnd"/>
      <w:r w:rsidRPr="00B23FBD">
        <w:rPr>
          <w:rFonts w:ascii="Times New Roman" w:hAnsi="Times New Roman" w:cs="Times New Roman"/>
          <w:color w:val="222222"/>
          <w:sz w:val="24"/>
          <w:szCs w:val="24"/>
          <w:shd w:val="clear" w:color="auto" w:fill="FFFFFF"/>
        </w:rPr>
        <w:t xml:space="preserve">, A., Sousa, R. and </w:t>
      </w:r>
      <w:proofErr w:type="spellStart"/>
      <w:r w:rsidRPr="00B23FBD">
        <w:rPr>
          <w:rFonts w:ascii="Times New Roman" w:hAnsi="Times New Roman" w:cs="Times New Roman"/>
          <w:color w:val="222222"/>
          <w:sz w:val="24"/>
          <w:szCs w:val="24"/>
          <w:shd w:val="clear" w:color="auto" w:fill="FFFFFF"/>
        </w:rPr>
        <w:t>Walkowiak</w:t>
      </w:r>
      <w:proofErr w:type="spellEnd"/>
      <w:r w:rsidRPr="00B23FBD">
        <w:rPr>
          <w:rFonts w:ascii="Times New Roman" w:hAnsi="Times New Roman" w:cs="Times New Roman"/>
          <w:color w:val="222222"/>
          <w:sz w:val="24"/>
          <w:szCs w:val="24"/>
          <w:shd w:val="clear" w:color="auto" w:fill="FFFFFF"/>
        </w:rPr>
        <w:t>, T., 2017. Service encounters, experiences and the customer journey: Defining the field and a call to expand our lens. </w:t>
      </w:r>
      <w:r w:rsidRPr="00B23FBD">
        <w:rPr>
          <w:rFonts w:ascii="Times New Roman" w:hAnsi="Times New Roman" w:cs="Times New Roman"/>
          <w:i/>
          <w:iCs/>
          <w:color w:val="222222"/>
          <w:sz w:val="24"/>
          <w:szCs w:val="24"/>
          <w:shd w:val="clear" w:color="auto" w:fill="FFFFFF"/>
        </w:rPr>
        <w:t>Journal of Business Research</w:t>
      </w:r>
      <w:r w:rsidRPr="00B23FBD">
        <w:rPr>
          <w:rFonts w:ascii="Times New Roman" w:hAnsi="Times New Roman" w:cs="Times New Roman"/>
          <w:color w:val="222222"/>
          <w:sz w:val="24"/>
          <w:szCs w:val="24"/>
          <w:shd w:val="clear" w:color="auto" w:fill="FFFFFF"/>
        </w:rPr>
        <w:t>, </w:t>
      </w:r>
      <w:r w:rsidRPr="00B23FBD">
        <w:rPr>
          <w:rFonts w:ascii="Times New Roman" w:hAnsi="Times New Roman" w:cs="Times New Roman"/>
          <w:i/>
          <w:iCs/>
          <w:color w:val="222222"/>
          <w:sz w:val="24"/>
          <w:szCs w:val="24"/>
          <w:shd w:val="clear" w:color="auto" w:fill="FFFFFF"/>
        </w:rPr>
        <w:t>79</w:t>
      </w:r>
      <w:r w:rsidRPr="00B23FBD">
        <w:rPr>
          <w:rFonts w:ascii="Times New Roman" w:hAnsi="Times New Roman" w:cs="Times New Roman"/>
          <w:color w:val="222222"/>
          <w:sz w:val="24"/>
          <w:szCs w:val="24"/>
          <w:shd w:val="clear" w:color="auto" w:fill="FFFFFF"/>
        </w:rPr>
        <w:t>, pp.269-280.</w:t>
      </w:r>
    </w:p>
    <w:p w:rsidR="009A199B" w:rsidRPr="006E67F2" w:rsidRDefault="009A199B" w:rsidP="009A199B">
      <w:pPr>
        <w:spacing w:line="360" w:lineRule="auto"/>
        <w:jc w:val="both"/>
        <w:rPr>
          <w:rFonts w:ascii="Times New Roman" w:hAnsi="Times New Roman" w:cs="Times New Roman"/>
          <w:color w:val="222222"/>
          <w:sz w:val="24"/>
          <w:szCs w:val="24"/>
          <w:shd w:val="clear" w:color="auto" w:fill="FFFFFF"/>
        </w:rPr>
      </w:pPr>
      <w:r w:rsidRPr="006E67F2">
        <w:rPr>
          <w:rFonts w:ascii="Times New Roman" w:hAnsi="Times New Roman" w:cs="Times New Roman"/>
          <w:color w:val="222222"/>
          <w:sz w:val="24"/>
          <w:szCs w:val="24"/>
          <w:shd w:val="clear" w:color="auto" w:fill="FFFFFF"/>
        </w:rPr>
        <w:t>Wilson, R.M. and Gilligan, C., 2012. </w:t>
      </w:r>
      <w:r w:rsidRPr="006E67F2">
        <w:rPr>
          <w:rFonts w:ascii="Times New Roman" w:hAnsi="Times New Roman" w:cs="Times New Roman"/>
          <w:i/>
          <w:iCs/>
          <w:color w:val="222222"/>
          <w:sz w:val="24"/>
          <w:szCs w:val="24"/>
          <w:shd w:val="clear" w:color="auto" w:fill="FFFFFF"/>
        </w:rPr>
        <w:t>Strategic marketing management</w:t>
      </w:r>
      <w:r w:rsidRPr="006E67F2">
        <w:rPr>
          <w:rFonts w:ascii="Times New Roman" w:hAnsi="Times New Roman" w:cs="Times New Roman"/>
          <w:color w:val="222222"/>
          <w:sz w:val="24"/>
          <w:szCs w:val="24"/>
          <w:shd w:val="clear" w:color="auto" w:fill="FFFFFF"/>
        </w:rPr>
        <w:t>. Routledge.</w:t>
      </w:r>
    </w:p>
    <w:p w:rsidR="007A03C0" w:rsidRPr="00297E4E" w:rsidRDefault="007A03C0" w:rsidP="009A199B">
      <w:pPr>
        <w:spacing w:line="360" w:lineRule="auto"/>
        <w:jc w:val="both"/>
        <w:rPr>
          <w:rFonts w:ascii="Times New Roman" w:hAnsi="Times New Roman" w:cs="Times New Roman"/>
          <w:sz w:val="24"/>
          <w:szCs w:val="24"/>
        </w:rPr>
      </w:pPr>
    </w:p>
    <w:p w:rsidR="007A03C0" w:rsidRPr="00297E4E" w:rsidRDefault="007A03C0" w:rsidP="009A199B">
      <w:pPr>
        <w:spacing w:line="360" w:lineRule="auto"/>
        <w:jc w:val="both"/>
        <w:rPr>
          <w:rFonts w:ascii="Times New Roman" w:hAnsi="Times New Roman" w:cs="Times New Roman"/>
          <w:sz w:val="24"/>
          <w:szCs w:val="24"/>
        </w:rPr>
      </w:pPr>
    </w:p>
    <w:p w:rsidR="007A03C0" w:rsidRPr="00297E4E" w:rsidRDefault="007A03C0" w:rsidP="00297E4E">
      <w:pPr>
        <w:spacing w:line="360" w:lineRule="auto"/>
        <w:jc w:val="both"/>
        <w:rPr>
          <w:rFonts w:ascii="Times New Roman" w:hAnsi="Times New Roman" w:cs="Times New Roman"/>
          <w:sz w:val="24"/>
          <w:szCs w:val="24"/>
        </w:rPr>
      </w:pPr>
    </w:p>
    <w:p w:rsidR="007A03C0" w:rsidRPr="00297E4E" w:rsidRDefault="007A03C0" w:rsidP="00297E4E">
      <w:pPr>
        <w:spacing w:line="360" w:lineRule="auto"/>
        <w:jc w:val="both"/>
        <w:rPr>
          <w:rFonts w:ascii="Times New Roman" w:hAnsi="Times New Roman" w:cs="Times New Roman"/>
          <w:sz w:val="24"/>
          <w:szCs w:val="24"/>
        </w:rPr>
      </w:pPr>
    </w:p>
    <w:sectPr w:rsidR="007A03C0" w:rsidRPr="00297E4E" w:rsidSect="00297E4E">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C6625"/>
    <w:multiLevelType w:val="hybridMultilevel"/>
    <w:tmpl w:val="DD9C67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ECB06F1"/>
    <w:multiLevelType w:val="hybridMultilevel"/>
    <w:tmpl w:val="070A57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2"/>
    <w:compatSetting w:name="useWord2013TrackBottomHyphenation" w:uri="http://schemas.microsoft.com/office/word" w:val="1"/>
  </w:compat>
  <w:rsids>
    <w:rsidRoot w:val="00A354FD"/>
    <w:rsid w:val="00087534"/>
    <w:rsid w:val="000E777D"/>
    <w:rsid w:val="00164811"/>
    <w:rsid w:val="001855AE"/>
    <w:rsid w:val="001F18F8"/>
    <w:rsid w:val="00297E4E"/>
    <w:rsid w:val="003D0853"/>
    <w:rsid w:val="004957E5"/>
    <w:rsid w:val="006529F9"/>
    <w:rsid w:val="006E67F2"/>
    <w:rsid w:val="007253B3"/>
    <w:rsid w:val="00773287"/>
    <w:rsid w:val="007A03C0"/>
    <w:rsid w:val="008B4D5B"/>
    <w:rsid w:val="009A199B"/>
    <w:rsid w:val="009F1F1F"/>
    <w:rsid w:val="00A354FD"/>
    <w:rsid w:val="00A35D32"/>
    <w:rsid w:val="00AA2D71"/>
    <w:rsid w:val="00AB402D"/>
    <w:rsid w:val="00AD6D1E"/>
    <w:rsid w:val="00B166B2"/>
    <w:rsid w:val="00D426EE"/>
    <w:rsid w:val="00DB0C39"/>
    <w:rsid w:val="00DB5440"/>
    <w:rsid w:val="00FF7A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F3DC3"/>
  <w15:docId w15:val="{6FE169CF-B9BE-4116-82A5-2BFFB637B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529F9"/>
  </w:style>
  <w:style w:type="paragraph" w:styleId="Heading1">
    <w:name w:val="heading 1"/>
    <w:basedOn w:val="Normal"/>
    <w:next w:val="Normal"/>
    <w:link w:val="Heading1Char"/>
    <w:uiPriority w:val="9"/>
    <w:qFormat/>
    <w:rsid w:val="00A354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4FD"/>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8B4D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4D5B"/>
    <w:rPr>
      <w:rFonts w:ascii="Tahoma" w:hAnsi="Tahoma" w:cs="Tahoma"/>
      <w:sz w:val="16"/>
      <w:szCs w:val="16"/>
    </w:rPr>
  </w:style>
  <w:style w:type="paragraph" w:styleId="ListParagraph">
    <w:name w:val="List Paragraph"/>
    <w:basedOn w:val="Normal"/>
    <w:uiPriority w:val="34"/>
    <w:qFormat/>
    <w:rsid w:val="001855AE"/>
    <w:pPr>
      <w:ind w:left="720"/>
      <w:contextualSpacing/>
    </w:pPr>
  </w:style>
  <w:style w:type="paragraph" w:styleId="TOCHeading">
    <w:name w:val="TOC Heading"/>
    <w:basedOn w:val="Heading1"/>
    <w:next w:val="Normal"/>
    <w:uiPriority w:val="39"/>
    <w:semiHidden/>
    <w:unhideWhenUsed/>
    <w:qFormat/>
    <w:rsid w:val="00297E4E"/>
    <w:pPr>
      <w:outlineLvl w:val="9"/>
    </w:pPr>
    <w:rPr>
      <w:lang w:val="en-US" w:eastAsia="en-US"/>
    </w:rPr>
  </w:style>
  <w:style w:type="paragraph" w:styleId="TOC1">
    <w:name w:val="toc 1"/>
    <w:basedOn w:val="Normal"/>
    <w:next w:val="Normal"/>
    <w:autoRedefine/>
    <w:uiPriority w:val="39"/>
    <w:unhideWhenUsed/>
    <w:rsid w:val="00297E4E"/>
    <w:pPr>
      <w:spacing w:after="100"/>
    </w:pPr>
  </w:style>
  <w:style w:type="character" w:styleId="Hyperlink">
    <w:name w:val="Hyperlink"/>
    <w:basedOn w:val="DefaultParagraphFont"/>
    <w:uiPriority w:val="99"/>
    <w:unhideWhenUsed/>
    <w:rsid w:val="00297E4E"/>
    <w:rPr>
      <w:color w:val="0000FF" w:themeColor="hyperlink"/>
      <w:u w:val="single"/>
    </w:rPr>
  </w:style>
  <w:style w:type="paragraph" w:styleId="NoSpacing">
    <w:name w:val="No Spacing"/>
    <w:link w:val="NoSpacingChar"/>
    <w:uiPriority w:val="1"/>
    <w:qFormat/>
    <w:rsid w:val="00297E4E"/>
    <w:pPr>
      <w:spacing w:after="0" w:line="240" w:lineRule="auto"/>
    </w:pPr>
    <w:rPr>
      <w:lang w:val="en-US" w:eastAsia="en-US"/>
    </w:rPr>
  </w:style>
  <w:style w:type="character" w:customStyle="1" w:styleId="NoSpacingChar">
    <w:name w:val="No Spacing Char"/>
    <w:basedOn w:val="DefaultParagraphFont"/>
    <w:link w:val="NoSpacing"/>
    <w:uiPriority w:val="1"/>
    <w:rsid w:val="00297E4E"/>
    <w:rPr>
      <w:lang w:val="en-US" w:eastAsia="en-US"/>
    </w:rPr>
  </w:style>
  <w:style w:type="paragraph" w:styleId="NormalWeb">
    <w:name w:val="Normal (Web)"/>
    <w:basedOn w:val="Normal"/>
    <w:uiPriority w:val="99"/>
    <w:semiHidden/>
    <w:unhideWhenUsed/>
    <w:rsid w:val="00DB0C3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375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277596-CC94-48EF-827F-E4CBD6437A95}"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IN"/>
        </a:p>
      </dgm:t>
    </dgm:pt>
    <dgm:pt modelId="{A99E63D8-9B06-4FE8-A32B-D1883454A4EC}">
      <dgm:prSet phldrT="[Text]"/>
      <dgm:spPr/>
      <dgm:t>
        <a:bodyPr/>
        <a:lstStyle/>
        <a:p>
          <a:r>
            <a:rPr lang="en-IN"/>
            <a:t>Marketing Mix</a:t>
          </a:r>
        </a:p>
      </dgm:t>
    </dgm:pt>
    <dgm:pt modelId="{D123E7AB-9FCE-495C-A693-DAD938E73166}" type="parTrans" cxnId="{0BCB3027-EA1E-455E-AA13-376780B085EC}">
      <dgm:prSet/>
      <dgm:spPr/>
      <dgm:t>
        <a:bodyPr/>
        <a:lstStyle/>
        <a:p>
          <a:endParaRPr lang="en-IN"/>
        </a:p>
      </dgm:t>
    </dgm:pt>
    <dgm:pt modelId="{B777B6A8-8174-4345-8F42-6D699DE1D3AC}" type="sibTrans" cxnId="{0BCB3027-EA1E-455E-AA13-376780B085EC}">
      <dgm:prSet/>
      <dgm:spPr/>
      <dgm:t>
        <a:bodyPr/>
        <a:lstStyle/>
        <a:p>
          <a:endParaRPr lang="en-IN"/>
        </a:p>
      </dgm:t>
    </dgm:pt>
    <dgm:pt modelId="{6EF3F358-6678-44A5-992C-4A6CE614C583}">
      <dgm:prSet phldrT="[Text]"/>
      <dgm:spPr/>
      <dgm:t>
        <a:bodyPr/>
        <a:lstStyle/>
        <a:p>
          <a:r>
            <a:rPr lang="en-IN"/>
            <a:t>Product</a:t>
          </a:r>
        </a:p>
      </dgm:t>
    </dgm:pt>
    <dgm:pt modelId="{D7878DD2-EF70-40DA-8441-332257A9B569}" type="parTrans" cxnId="{9448177A-D738-4260-AAE4-53DD5E6E8848}">
      <dgm:prSet/>
      <dgm:spPr/>
      <dgm:t>
        <a:bodyPr/>
        <a:lstStyle/>
        <a:p>
          <a:endParaRPr lang="en-IN"/>
        </a:p>
      </dgm:t>
    </dgm:pt>
    <dgm:pt modelId="{C6C9DBDF-26E0-42E2-A538-40296E554FA3}" type="sibTrans" cxnId="{9448177A-D738-4260-AAE4-53DD5E6E8848}">
      <dgm:prSet/>
      <dgm:spPr/>
      <dgm:t>
        <a:bodyPr/>
        <a:lstStyle/>
        <a:p>
          <a:endParaRPr lang="en-IN"/>
        </a:p>
      </dgm:t>
    </dgm:pt>
    <dgm:pt modelId="{53EB7B36-6E1D-4ABB-875B-CBDEAAA9D3A0}">
      <dgm:prSet phldrT="[Text]"/>
      <dgm:spPr/>
      <dgm:t>
        <a:bodyPr/>
        <a:lstStyle/>
        <a:p>
          <a:r>
            <a:rPr lang="en-IN"/>
            <a:t>Price</a:t>
          </a:r>
        </a:p>
      </dgm:t>
    </dgm:pt>
    <dgm:pt modelId="{FDE44ECE-31CE-47AE-9EDE-4606F704F6CA}" type="parTrans" cxnId="{196A4B46-01F5-4646-915F-C2B2579D0E14}">
      <dgm:prSet/>
      <dgm:spPr/>
      <dgm:t>
        <a:bodyPr/>
        <a:lstStyle/>
        <a:p>
          <a:endParaRPr lang="en-IN"/>
        </a:p>
      </dgm:t>
    </dgm:pt>
    <dgm:pt modelId="{F00ADF62-81E9-4861-9144-2AA1869A0DD7}" type="sibTrans" cxnId="{196A4B46-01F5-4646-915F-C2B2579D0E14}">
      <dgm:prSet/>
      <dgm:spPr/>
      <dgm:t>
        <a:bodyPr/>
        <a:lstStyle/>
        <a:p>
          <a:endParaRPr lang="en-IN"/>
        </a:p>
      </dgm:t>
    </dgm:pt>
    <dgm:pt modelId="{5C0CD534-402D-4DB9-AF97-BFCADD9CF92A}">
      <dgm:prSet phldrT="[Text]"/>
      <dgm:spPr/>
      <dgm:t>
        <a:bodyPr/>
        <a:lstStyle/>
        <a:p>
          <a:r>
            <a:rPr lang="en-IN"/>
            <a:t>Place </a:t>
          </a:r>
        </a:p>
      </dgm:t>
    </dgm:pt>
    <dgm:pt modelId="{98997B18-AE83-4A84-9AF2-A622F259603C}" type="parTrans" cxnId="{AB98F7A6-99C6-4F2F-816C-F45A8C7F3DD0}">
      <dgm:prSet/>
      <dgm:spPr/>
      <dgm:t>
        <a:bodyPr/>
        <a:lstStyle/>
        <a:p>
          <a:endParaRPr lang="en-IN"/>
        </a:p>
      </dgm:t>
    </dgm:pt>
    <dgm:pt modelId="{3CC7DC0F-7EF4-4A26-ADDA-264AB00C200B}" type="sibTrans" cxnId="{AB98F7A6-99C6-4F2F-816C-F45A8C7F3DD0}">
      <dgm:prSet/>
      <dgm:spPr/>
      <dgm:t>
        <a:bodyPr/>
        <a:lstStyle/>
        <a:p>
          <a:endParaRPr lang="en-IN"/>
        </a:p>
      </dgm:t>
    </dgm:pt>
    <dgm:pt modelId="{A31A527B-ADE7-47CE-955E-6015497425A1}">
      <dgm:prSet phldrT="[Text]"/>
      <dgm:spPr/>
      <dgm:t>
        <a:bodyPr/>
        <a:lstStyle/>
        <a:p>
          <a:r>
            <a:rPr lang="en-IN"/>
            <a:t>Promotion </a:t>
          </a:r>
        </a:p>
      </dgm:t>
    </dgm:pt>
    <dgm:pt modelId="{AA78A29F-BC12-4733-A1F3-039205DD274A}" type="parTrans" cxnId="{2E315FD4-90A5-42A2-850D-18D719C2DF4D}">
      <dgm:prSet/>
      <dgm:spPr/>
      <dgm:t>
        <a:bodyPr/>
        <a:lstStyle/>
        <a:p>
          <a:endParaRPr lang="en-IN"/>
        </a:p>
      </dgm:t>
    </dgm:pt>
    <dgm:pt modelId="{B68C0899-3FE2-4F4C-9197-CE39C8B08AAC}" type="sibTrans" cxnId="{2E315FD4-90A5-42A2-850D-18D719C2DF4D}">
      <dgm:prSet/>
      <dgm:spPr/>
      <dgm:t>
        <a:bodyPr/>
        <a:lstStyle/>
        <a:p>
          <a:endParaRPr lang="en-IN"/>
        </a:p>
      </dgm:t>
    </dgm:pt>
    <dgm:pt modelId="{0C673E43-DBC7-41BA-9786-4810CAE47FDA}" type="pres">
      <dgm:prSet presAssocID="{B9277596-CC94-48EF-827F-E4CBD6437A95}" presName="composite" presStyleCnt="0">
        <dgm:presLayoutVars>
          <dgm:chMax val="1"/>
          <dgm:dir/>
          <dgm:resizeHandles val="exact"/>
        </dgm:presLayoutVars>
      </dgm:prSet>
      <dgm:spPr/>
    </dgm:pt>
    <dgm:pt modelId="{517AC35D-69F9-4D15-9C8E-301AE6268C7C}" type="pres">
      <dgm:prSet presAssocID="{B9277596-CC94-48EF-827F-E4CBD6437A95}" presName="radial" presStyleCnt="0">
        <dgm:presLayoutVars>
          <dgm:animLvl val="ctr"/>
        </dgm:presLayoutVars>
      </dgm:prSet>
      <dgm:spPr/>
    </dgm:pt>
    <dgm:pt modelId="{0C26F342-8148-4D75-B001-D8642EA9EF3F}" type="pres">
      <dgm:prSet presAssocID="{A99E63D8-9B06-4FE8-A32B-D1883454A4EC}" presName="centerShape" presStyleLbl="vennNode1" presStyleIdx="0" presStyleCnt="5"/>
      <dgm:spPr/>
    </dgm:pt>
    <dgm:pt modelId="{E3E53E3F-74CE-4A5E-97D0-B13A9FA175C2}" type="pres">
      <dgm:prSet presAssocID="{6EF3F358-6678-44A5-992C-4A6CE614C583}" presName="node" presStyleLbl="vennNode1" presStyleIdx="1" presStyleCnt="5">
        <dgm:presLayoutVars>
          <dgm:bulletEnabled val="1"/>
        </dgm:presLayoutVars>
      </dgm:prSet>
      <dgm:spPr/>
    </dgm:pt>
    <dgm:pt modelId="{E208BC06-0523-4DAB-915F-91046FE1D179}" type="pres">
      <dgm:prSet presAssocID="{53EB7B36-6E1D-4ABB-875B-CBDEAAA9D3A0}" presName="node" presStyleLbl="vennNode1" presStyleIdx="2" presStyleCnt="5">
        <dgm:presLayoutVars>
          <dgm:bulletEnabled val="1"/>
        </dgm:presLayoutVars>
      </dgm:prSet>
      <dgm:spPr/>
    </dgm:pt>
    <dgm:pt modelId="{8EAD92CD-BA64-48E9-9B4F-5C296CC3E4A5}" type="pres">
      <dgm:prSet presAssocID="{5C0CD534-402D-4DB9-AF97-BFCADD9CF92A}" presName="node" presStyleLbl="vennNode1" presStyleIdx="3" presStyleCnt="5">
        <dgm:presLayoutVars>
          <dgm:bulletEnabled val="1"/>
        </dgm:presLayoutVars>
      </dgm:prSet>
      <dgm:spPr/>
    </dgm:pt>
    <dgm:pt modelId="{F7ED8368-DC10-43DD-8C42-C003632EC31B}" type="pres">
      <dgm:prSet presAssocID="{A31A527B-ADE7-47CE-955E-6015497425A1}" presName="node" presStyleLbl="vennNode1" presStyleIdx="4" presStyleCnt="5">
        <dgm:presLayoutVars>
          <dgm:bulletEnabled val="1"/>
        </dgm:presLayoutVars>
      </dgm:prSet>
      <dgm:spPr/>
    </dgm:pt>
  </dgm:ptLst>
  <dgm:cxnLst>
    <dgm:cxn modelId="{6295C10B-9BA9-4BA7-B787-EAD8DF077BB6}" type="presOf" srcId="{B9277596-CC94-48EF-827F-E4CBD6437A95}" destId="{0C673E43-DBC7-41BA-9786-4810CAE47FDA}" srcOrd="0" destOrd="0" presId="urn:microsoft.com/office/officeart/2005/8/layout/radial3"/>
    <dgm:cxn modelId="{0BCB3027-EA1E-455E-AA13-376780B085EC}" srcId="{B9277596-CC94-48EF-827F-E4CBD6437A95}" destId="{A99E63D8-9B06-4FE8-A32B-D1883454A4EC}" srcOrd="0" destOrd="0" parTransId="{D123E7AB-9FCE-495C-A693-DAD938E73166}" sibTransId="{B777B6A8-8174-4345-8F42-6D699DE1D3AC}"/>
    <dgm:cxn modelId="{196A4B46-01F5-4646-915F-C2B2579D0E14}" srcId="{A99E63D8-9B06-4FE8-A32B-D1883454A4EC}" destId="{53EB7B36-6E1D-4ABB-875B-CBDEAAA9D3A0}" srcOrd="1" destOrd="0" parTransId="{FDE44ECE-31CE-47AE-9EDE-4606F704F6CA}" sibTransId="{F00ADF62-81E9-4861-9144-2AA1869A0DD7}"/>
    <dgm:cxn modelId="{C9433755-76A3-4502-9542-000E954E5290}" type="presOf" srcId="{5C0CD534-402D-4DB9-AF97-BFCADD9CF92A}" destId="{8EAD92CD-BA64-48E9-9B4F-5C296CC3E4A5}" srcOrd="0" destOrd="0" presId="urn:microsoft.com/office/officeart/2005/8/layout/radial3"/>
    <dgm:cxn modelId="{9448177A-D738-4260-AAE4-53DD5E6E8848}" srcId="{A99E63D8-9B06-4FE8-A32B-D1883454A4EC}" destId="{6EF3F358-6678-44A5-992C-4A6CE614C583}" srcOrd="0" destOrd="0" parTransId="{D7878DD2-EF70-40DA-8441-332257A9B569}" sibTransId="{C6C9DBDF-26E0-42E2-A538-40296E554FA3}"/>
    <dgm:cxn modelId="{0D7AB57E-364B-41A6-859C-CA56107373CE}" type="presOf" srcId="{6EF3F358-6678-44A5-992C-4A6CE614C583}" destId="{E3E53E3F-74CE-4A5E-97D0-B13A9FA175C2}" srcOrd="0" destOrd="0" presId="urn:microsoft.com/office/officeart/2005/8/layout/radial3"/>
    <dgm:cxn modelId="{BA3F0294-C6B9-4038-89C8-5FD199BD7909}" type="presOf" srcId="{53EB7B36-6E1D-4ABB-875B-CBDEAAA9D3A0}" destId="{E208BC06-0523-4DAB-915F-91046FE1D179}" srcOrd="0" destOrd="0" presId="urn:microsoft.com/office/officeart/2005/8/layout/radial3"/>
    <dgm:cxn modelId="{AB98F7A6-99C6-4F2F-816C-F45A8C7F3DD0}" srcId="{A99E63D8-9B06-4FE8-A32B-D1883454A4EC}" destId="{5C0CD534-402D-4DB9-AF97-BFCADD9CF92A}" srcOrd="2" destOrd="0" parTransId="{98997B18-AE83-4A84-9AF2-A622F259603C}" sibTransId="{3CC7DC0F-7EF4-4A26-ADDA-264AB00C200B}"/>
    <dgm:cxn modelId="{875A39CB-3F42-4AF8-AA7E-96FAD6C2A028}" type="presOf" srcId="{A99E63D8-9B06-4FE8-A32B-D1883454A4EC}" destId="{0C26F342-8148-4D75-B001-D8642EA9EF3F}" srcOrd="0" destOrd="0" presId="urn:microsoft.com/office/officeart/2005/8/layout/radial3"/>
    <dgm:cxn modelId="{2E315FD4-90A5-42A2-850D-18D719C2DF4D}" srcId="{A99E63D8-9B06-4FE8-A32B-D1883454A4EC}" destId="{A31A527B-ADE7-47CE-955E-6015497425A1}" srcOrd="3" destOrd="0" parTransId="{AA78A29F-BC12-4733-A1F3-039205DD274A}" sibTransId="{B68C0899-3FE2-4F4C-9197-CE39C8B08AAC}"/>
    <dgm:cxn modelId="{81D233E6-15F8-4F2B-956D-9E9FCDF96FAE}" type="presOf" srcId="{A31A527B-ADE7-47CE-955E-6015497425A1}" destId="{F7ED8368-DC10-43DD-8C42-C003632EC31B}" srcOrd="0" destOrd="0" presId="urn:microsoft.com/office/officeart/2005/8/layout/radial3"/>
    <dgm:cxn modelId="{C41C7DF3-80C3-4D60-AB1A-46D4045A9AD5}" type="presParOf" srcId="{0C673E43-DBC7-41BA-9786-4810CAE47FDA}" destId="{517AC35D-69F9-4D15-9C8E-301AE6268C7C}" srcOrd="0" destOrd="0" presId="urn:microsoft.com/office/officeart/2005/8/layout/radial3"/>
    <dgm:cxn modelId="{51CE3BCC-7067-4324-A99A-F6FFD7250DFE}" type="presParOf" srcId="{517AC35D-69F9-4D15-9C8E-301AE6268C7C}" destId="{0C26F342-8148-4D75-B001-D8642EA9EF3F}" srcOrd="0" destOrd="0" presId="urn:microsoft.com/office/officeart/2005/8/layout/radial3"/>
    <dgm:cxn modelId="{A703BB21-CC06-41F8-BF5E-A86A080D29A5}" type="presParOf" srcId="{517AC35D-69F9-4D15-9C8E-301AE6268C7C}" destId="{E3E53E3F-74CE-4A5E-97D0-B13A9FA175C2}" srcOrd="1" destOrd="0" presId="urn:microsoft.com/office/officeart/2005/8/layout/radial3"/>
    <dgm:cxn modelId="{1CA4382A-29E2-4CC8-B5F4-090E6EEB5BCE}" type="presParOf" srcId="{517AC35D-69F9-4D15-9C8E-301AE6268C7C}" destId="{E208BC06-0523-4DAB-915F-91046FE1D179}" srcOrd="2" destOrd="0" presId="urn:microsoft.com/office/officeart/2005/8/layout/radial3"/>
    <dgm:cxn modelId="{B54530B1-1CE3-4E6E-AFCF-59E970C39026}" type="presParOf" srcId="{517AC35D-69F9-4D15-9C8E-301AE6268C7C}" destId="{8EAD92CD-BA64-48E9-9B4F-5C296CC3E4A5}" srcOrd="3" destOrd="0" presId="urn:microsoft.com/office/officeart/2005/8/layout/radial3"/>
    <dgm:cxn modelId="{8F7670DB-548C-42BE-9714-BFD6F01220A3}" type="presParOf" srcId="{517AC35D-69F9-4D15-9C8E-301AE6268C7C}" destId="{F7ED8368-DC10-43DD-8C42-C003632EC31B}" srcOrd="4" destOrd="0" presId="urn:microsoft.com/office/officeart/2005/8/layout/radial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309AF32-AB1A-4945-A962-77CAFF803804}" type="doc">
      <dgm:prSet loTypeId="urn:microsoft.com/office/officeart/2009/layout/CircleArrowProcess" loCatId="cycle" qsTypeId="urn:microsoft.com/office/officeart/2005/8/quickstyle/3d1" qsCatId="3D" csTypeId="urn:microsoft.com/office/officeart/2005/8/colors/colorful4" csCatId="colorful" phldr="1"/>
      <dgm:spPr/>
      <dgm:t>
        <a:bodyPr/>
        <a:lstStyle/>
        <a:p>
          <a:endParaRPr lang="en-US"/>
        </a:p>
      </dgm:t>
    </dgm:pt>
    <dgm:pt modelId="{801E9AB4-FD50-4912-9E85-4C9CEAC81BAB}">
      <dgm:prSet phldrT="[Text]"/>
      <dgm:spPr/>
      <dgm:t>
        <a:bodyPr/>
        <a:lstStyle/>
        <a:p>
          <a:r>
            <a:rPr lang="en-US"/>
            <a:t>CSF</a:t>
          </a:r>
        </a:p>
      </dgm:t>
    </dgm:pt>
    <dgm:pt modelId="{F9F8D77C-EB2A-4278-8C54-2E1125839BC6}" type="parTrans" cxnId="{81FB1C46-DCB7-45AD-A61D-F6DBB4A03CA2}">
      <dgm:prSet/>
      <dgm:spPr/>
      <dgm:t>
        <a:bodyPr/>
        <a:lstStyle/>
        <a:p>
          <a:endParaRPr lang="en-US"/>
        </a:p>
      </dgm:t>
    </dgm:pt>
    <dgm:pt modelId="{432893BA-7942-4E94-BD46-2C120E3A5C6C}" type="sibTrans" cxnId="{81FB1C46-DCB7-45AD-A61D-F6DBB4A03CA2}">
      <dgm:prSet/>
      <dgm:spPr/>
      <dgm:t>
        <a:bodyPr/>
        <a:lstStyle/>
        <a:p>
          <a:endParaRPr lang="en-US"/>
        </a:p>
      </dgm:t>
    </dgm:pt>
    <dgm:pt modelId="{29DD4B86-E06C-456E-9CD9-D7A092758BDC}">
      <dgm:prSet phldrT="[Text]"/>
      <dgm:spPr/>
      <dgm:t>
        <a:bodyPr/>
        <a:lstStyle/>
        <a:p>
          <a:endParaRPr lang="en-US"/>
        </a:p>
      </dgm:t>
    </dgm:pt>
    <dgm:pt modelId="{861EBB29-EB18-42D9-AF11-2928A725029C}" type="parTrans" cxnId="{4933DF2A-6811-40B2-A5AC-21891CE4DE9D}">
      <dgm:prSet/>
      <dgm:spPr/>
      <dgm:t>
        <a:bodyPr/>
        <a:lstStyle/>
        <a:p>
          <a:endParaRPr lang="en-US"/>
        </a:p>
      </dgm:t>
    </dgm:pt>
    <dgm:pt modelId="{31F4C4BB-911E-435A-8790-8113D48C7942}" type="sibTrans" cxnId="{4933DF2A-6811-40B2-A5AC-21891CE4DE9D}">
      <dgm:prSet/>
      <dgm:spPr/>
      <dgm:t>
        <a:bodyPr/>
        <a:lstStyle/>
        <a:p>
          <a:endParaRPr lang="en-US"/>
        </a:p>
      </dgm:t>
    </dgm:pt>
    <dgm:pt modelId="{43995700-6621-4AD4-B5D7-61FBBCFEDF8C}">
      <dgm:prSet phldrT="[Text]"/>
      <dgm:spPr/>
      <dgm:t>
        <a:bodyPr/>
        <a:lstStyle/>
        <a:p>
          <a:r>
            <a:rPr lang="en-US"/>
            <a:t>Innovation</a:t>
          </a:r>
        </a:p>
      </dgm:t>
    </dgm:pt>
    <dgm:pt modelId="{B4E61EF9-9583-4D74-B335-75F14A264288}" type="parTrans" cxnId="{12BF37AF-DAD1-4411-8A31-BE1471A869FA}">
      <dgm:prSet/>
      <dgm:spPr/>
      <dgm:t>
        <a:bodyPr/>
        <a:lstStyle/>
        <a:p>
          <a:endParaRPr lang="en-IN"/>
        </a:p>
      </dgm:t>
    </dgm:pt>
    <dgm:pt modelId="{0C451970-CEDD-406B-B210-662DFCAF2D1B}" type="sibTrans" cxnId="{12BF37AF-DAD1-4411-8A31-BE1471A869FA}">
      <dgm:prSet/>
      <dgm:spPr/>
      <dgm:t>
        <a:bodyPr/>
        <a:lstStyle/>
        <a:p>
          <a:endParaRPr lang="en-IN"/>
        </a:p>
      </dgm:t>
    </dgm:pt>
    <dgm:pt modelId="{5F100FEB-6612-4D81-B732-16DEF9671F69}">
      <dgm:prSet phldrT="[Text]"/>
      <dgm:spPr/>
      <dgm:t>
        <a:bodyPr/>
        <a:lstStyle/>
        <a:p>
          <a:r>
            <a:rPr lang="en-US"/>
            <a:t>Differentiation</a:t>
          </a:r>
        </a:p>
      </dgm:t>
    </dgm:pt>
    <dgm:pt modelId="{FB9124F6-010D-4307-AE05-9E587F33D8E8}" type="parTrans" cxnId="{8047B9FA-9ED4-4B40-8E01-08531C22B054}">
      <dgm:prSet/>
      <dgm:spPr/>
      <dgm:t>
        <a:bodyPr/>
        <a:lstStyle/>
        <a:p>
          <a:endParaRPr lang="en-IN"/>
        </a:p>
      </dgm:t>
    </dgm:pt>
    <dgm:pt modelId="{99C13A91-C72F-4BAB-8880-DD611FDAAA8B}" type="sibTrans" cxnId="{8047B9FA-9ED4-4B40-8E01-08531C22B054}">
      <dgm:prSet/>
      <dgm:spPr/>
      <dgm:t>
        <a:bodyPr/>
        <a:lstStyle/>
        <a:p>
          <a:endParaRPr lang="en-IN"/>
        </a:p>
      </dgm:t>
    </dgm:pt>
    <dgm:pt modelId="{42A6B67E-6A2F-4FD6-9F38-FF7BD794E062}">
      <dgm:prSet phldrT="[Text]"/>
      <dgm:spPr/>
      <dgm:t>
        <a:bodyPr/>
        <a:lstStyle/>
        <a:p>
          <a:r>
            <a:rPr lang="en-US"/>
            <a:t>Brand Image anbd recognition </a:t>
          </a:r>
        </a:p>
      </dgm:t>
    </dgm:pt>
    <dgm:pt modelId="{03A7A736-1300-489F-A50C-C19B1E1DB6FB}" type="parTrans" cxnId="{25B79912-C775-4E60-B0E1-A5A314841332}">
      <dgm:prSet/>
      <dgm:spPr/>
      <dgm:t>
        <a:bodyPr/>
        <a:lstStyle/>
        <a:p>
          <a:endParaRPr lang="en-IN"/>
        </a:p>
      </dgm:t>
    </dgm:pt>
    <dgm:pt modelId="{BD4A7495-B63F-43E3-8247-F3368C38798F}" type="sibTrans" cxnId="{25B79912-C775-4E60-B0E1-A5A314841332}">
      <dgm:prSet/>
      <dgm:spPr/>
      <dgm:t>
        <a:bodyPr/>
        <a:lstStyle/>
        <a:p>
          <a:endParaRPr lang="en-IN"/>
        </a:p>
      </dgm:t>
    </dgm:pt>
    <dgm:pt modelId="{0473FE82-FD2F-4488-8FAA-F7AA1EB26EE9}">
      <dgm:prSet phldrT="[Text]"/>
      <dgm:spPr/>
      <dgm:t>
        <a:bodyPr/>
        <a:lstStyle/>
        <a:p>
          <a:endParaRPr lang="en-US"/>
        </a:p>
      </dgm:t>
    </dgm:pt>
    <dgm:pt modelId="{975C4C8A-E9DD-4D9F-822D-BFD60663B785}" type="parTrans" cxnId="{ECD7AF4D-A9B9-44EE-9A45-99A5E699914D}">
      <dgm:prSet/>
      <dgm:spPr/>
      <dgm:t>
        <a:bodyPr/>
        <a:lstStyle/>
        <a:p>
          <a:endParaRPr lang="en-IN"/>
        </a:p>
      </dgm:t>
    </dgm:pt>
    <dgm:pt modelId="{04AE64FD-7815-4275-8025-9074A0B84A4D}" type="sibTrans" cxnId="{ECD7AF4D-A9B9-44EE-9A45-99A5E699914D}">
      <dgm:prSet/>
      <dgm:spPr/>
      <dgm:t>
        <a:bodyPr/>
        <a:lstStyle/>
        <a:p>
          <a:endParaRPr lang="en-IN"/>
        </a:p>
      </dgm:t>
    </dgm:pt>
    <dgm:pt modelId="{F756E168-ABD7-43CE-BBBC-1B853B5F2BF6}">
      <dgm:prSet phldrT="[Text]"/>
      <dgm:spPr/>
      <dgm:t>
        <a:bodyPr/>
        <a:lstStyle/>
        <a:p>
          <a:r>
            <a:rPr lang="en-US"/>
            <a:t>Customer Response Evaluation </a:t>
          </a:r>
        </a:p>
      </dgm:t>
    </dgm:pt>
    <dgm:pt modelId="{72E1D906-E6C4-4B8D-8A95-95DFA21C1E4F}" type="parTrans" cxnId="{FBC62D15-8B19-47DD-BD15-292A6AD812C1}">
      <dgm:prSet/>
      <dgm:spPr/>
      <dgm:t>
        <a:bodyPr/>
        <a:lstStyle/>
        <a:p>
          <a:endParaRPr lang="en-IN"/>
        </a:p>
      </dgm:t>
    </dgm:pt>
    <dgm:pt modelId="{9D02B49C-0251-46C4-AB88-84880FFC7AE3}" type="sibTrans" cxnId="{FBC62D15-8B19-47DD-BD15-292A6AD812C1}">
      <dgm:prSet/>
      <dgm:spPr/>
      <dgm:t>
        <a:bodyPr/>
        <a:lstStyle/>
        <a:p>
          <a:endParaRPr lang="en-IN"/>
        </a:p>
      </dgm:t>
    </dgm:pt>
    <dgm:pt modelId="{BD0548FD-8D26-4D0A-9A67-71D4ABC0792B}" type="pres">
      <dgm:prSet presAssocID="{2309AF32-AB1A-4945-A962-77CAFF803804}" presName="Name0" presStyleCnt="0">
        <dgm:presLayoutVars>
          <dgm:chMax val="7"/>
          <dgm:chPref val="7"/>
          <dgm:dir/>
          <dgm:animLvl val="lvl"/>
        </dgm:presLayoutVars>
      </dgm:prSet>
      <dgm:spPr/>
    </dgm:pt>
    <dgm:pt modelId="{FA1A19C4-366C-47A7-BEA1-A973505D32B6}" type="pres">
      <dgm:prSet presAssocID="{801E9AB4-FD50-4912-9E85-4C9CEAC81BAB}" presName="Accent1" presStyleCnt="0"/>
      <dgm:spPr/>
    </dgm:pt>
    <dgm:pt modelId="{C126CCFA-804E-4A93-A5D1-AC6190F75F03}" type="pres">
      <dgm:prSet presAssocID="{801E9AB4-FD50-4912-9E85-4C9CEAC81BAB}" presName="Accent" presStyleLbl="node1" presStyleIdx="0" presStyleCnt="1"/>
      <dgm:spPr/>
    </dgm:pt>
    <dgm:pt modelId="{4B110F1F-E168-47A5-96B1-97E2F6BB1F20}" type="pres">
      <dgm:prSet presAssocID="{801E9AB4-FD50-4912-9E85-4C9CEAC81BAB}" presName="Child1" presStyleLbl="revTx" presStyleIdx="0" presStyleCnt="2">
        <dgm:presLayoutVars>
          <dgm:chMax val="0"/>
          <dgm:chPref val="0"/>
          <dgm:bulletEnabled val="1"/>
        </dgm:presLayoutVars>
      </dgm:prSet>
      <dgm:spPr/>
    </dgm:pt>
    <dgm:pt modelId="{9E711C68-FD11-4014-846E-43B591AB1311}" type="pres">
      <dgm:prSet presAssocID="{801E9AB4-FD50-4912-9E85-4C9CEAC81BAB}" presName="Parent1" presStyleLbl="revTx" presStyleIdx="1" presStyleCnt="2">
        <dgm:presLayoutVars>
          <dgm:chMax val="1"/>
          <dgm:chPref val="1"/>
          <dgm:bulletEnabled val="1"/>
        </dgm:presLayoutVars>
      </dgm:prSet>
      <dgm:spPr/>
    </dgm:pt>
  </dgm:ptLst>
  <dgm:cxnLst>
    <dgm:cxn modelId="{953B6703-B51E-43D2-8F63-D38F117EF3DA}" type="presOf" srcId="{0473FE82-FD2F-4488-8FAA-F7AA1EB26EE9}" destId="{4B110F1F-E168-47A5-96B1-97E2F6BB1F20}" srcOrd="0" destOrd="5" presId="urn:microsoft.com/office/officeart/2009/layout/CircleArrowProcess"/>
    <dgm:cxn modelId="{44D35F11-0952-46D4-8AE2-AD0F3267802F}" type="presOf" srcId="{2309AF32-AB1A-4945-A962-77CAFF803804}" destId="{BD0548FD-8D26-4D0A-9A67-71D4ABC0792B}" srcOrd="0" destOrd="0" presId="urn:microsoft.com/office/officeart/2009/layout/CircleArrowProcess"/>
    <dgm:cxn modelId="{25B79912-C775-4E60-B0E1-A5A314841332}" srcId="{801E9AB4-FD50-4912-9E85-4C9CEAC81BAB}" destId="{42A6B67E-6A2F-4FD6-9F38-FF7BD794E062}" srcOrd="3" destOrd="0" parTransId="{03A7A736-1300-489F-A50C-C19B1E1DB6FB}" sibTransId="{BD4A7495-B63F-43E3-8247-F3368C38798F}"/>
    <dgm:cxn modelId="{FBC62D15-8B19-47DD-BD15-292A6AD812C1}" srcId="{801E9AB4-FD50-4912-9E85-4C9CEAC81BAB}" destId="{F756E168-ABD7-43CE-BBBC-1B853B5F2BF6}" srcOrd="4" destOrd="0" parTransId="{72E1D906-E6C4-4B8D-8A95-95DFA21C1E4F}" sibTransId="{9D02B49C-0251-46C4-AB88-84880FFC7AE3}"/>
    <dgm:cxn modelId="{4933DF2A-6811-40B2-A5AC-21891CE4DE9D}" srcId="{801E9AB4-FD50-4912-9E85-4C9CEAC81BAB}" destId="{29DD4B86-E06C-456E-9CD9-D7A092758BDC}" srcOrd="0" destOrd="0" parTransId="{861EBB29-EB18-42D9-AF11-2928A725029C}" sibTransId="{31F4C4BB-911E-435A-8790-8113D48C7942}"/>
    <dgm:cxn modelId="{F199ED41-C8F2-4564-950A-EA70D33F5D4E}" type="presOf" srcId="{5F100FEB-6612-4D81-B732-16DEF9671F69}" destId="{4B110F1F-E168-47A5-96B1-97E2F6BB1F20}" srcOrd="0" destOrd="2" presId="urn:microsoft.com/office/officeart/2009/layout/CircleArrowProcess"/>
    <dgm:cxn modelId="{81FB1C46-DCB7-45AD-A61D-F6DBB4A03CA2}" srcId="{2309AF32-AB1A-4945-A962-77CAFF803804}" destId="{801E9AB4-FD50-4912-9E85-4C9CEAC81BAB}" srcOrd="0" destOrd="0" parTransId="{F9F8D77C-EB2A-4278-8C54-2E1125839BC6}" sibTransId="{432893BA-7942-4E94-BD46-2C120E3A5C6C}"/>
    <dgm:cxn modelId="{ECD7AF4D-A9B9-44EE-9A45-99A5E699914D}" srcId="{801E9AB4-FD50-4912-9E85-4C9CEAC81BAB}" destId="{0473FE82-FD2F-4488-8FAA-F7AA1EB26EE9}" srcOrd="5" destOrd="0" parTransId="{975C4C8A-E9DD-4D9F-822D-BFD60663B785}" sibTransId="{04AE64FD-7815-4275-8025-9074A0B84A4D}"/>
    <dgm:cxn modelId="{68633475-4A92-4C64-8400-FC79505D5B2B}" type="presOf" srcId="{42A6B67E-6A2F-4FD6-9F38-FF7BD794E062}" destId="{4B110F1F-E168-47A5-96B1-97E2F6BB1F20}" srcOrd="0" destOrd="3" presId="urn:microsoft.com/office/officeart/2009/layout/CircleArrowProcess"/>
    <dgm:cxn modelId="{896CB786-87BB-4F30-BC17-20FD7FB8D63F}" type="presOf" srcId="{29DD4B86-E06C-456E-9CD9-D7A092758BDC}" destId="{4B110F1F-E168-47A5-96B1-97E2F6BB1F20}" srcOrd="0" destOrd="0" presId="urn:microsoft.com/office/officeart/2009/layout/CircleArrowProcess"/>
    <dgm:cxn modelId="{4C972697-9740-4E34-BAEF-38B5845CCA78}" type="presOf" srcId="{801E9AB4-FD50-4912-9E85-4C9CEAC81BAB}" destId="{9E711C68-FD11-4014-846E-43B591AB1311}" srcOrd="0" destOrd="0" presId="urn:microsoft.com/office/officeart/2009/layout/CircleArrowProcess"/>
    <dgm:cxn modelId="{12BF37AF-DAD1-4411-8A31-BE1471A869FA}" srcId="{801E9AB4-FD50-4912-9E85-4C9CEAC81BAB}" destId="{43995700-6621-4AD4-B5D7-61FBBCFEDF8C}" srcOrd="1" destOrd="0" parTransId="{B4E61EF9-9583-4D74-B335-75F14A264288}" sibTransId="{0C451970-CEDD-406B-B210-662DFCAF2D1B}"/>
    <dgm:cxn modelId="{C2D032B1-093E-4DE2-95F8-4D7F1A58098E}" type="presOf" srcId="{43995700-6621-4AD4-B5D7-61FBBCFEDF8C}" destId="{4B110F1F-E168-47A5-96B1-97E2F6BB1F20}" srcOrd="0" destOrd="1" presId="urn:microsoft.com/office/officeart/2009/layout/CircleArrowProcess"/>
    <dgm:cxn modelId="{75911FE6-2380-49F9-8C7A-1846A6F73D25}" type="presOf" srcId="{F756E168-ABD7-43CE-BBBC-1B853B5F2BF6}" destId="{4B110F1F-E168-47A5-96B1-97E2F6BB1F20}" srcOrd="0" destOrd="4" presId="urn:microsoft.com/office/officeart/2009/layout/CircleArrowProcess"/>
    <dgm:cxn modelId="{8047B9FA-9ED4-4B40-8E01-08531C22B054}" srcId="{801E9AB4-FD50-4912-9E85-4C9CEAC81BAB}" destId="{5F100FEB-6612-4D81-B732-16DEF9671F69}" srcOrd="2" destOrd="0" parTransId="{FB9124F6-010D-4307-AE05-9E587F33D8E8}" sibTransId="{99C13A91-C72F-4BAB-8880-DD611FDAAA8B}"/>
    <dgm:cxn modelId="{19AF1972-2D0D-4EA6-96F5-EFD20DE0EF9A}" type="presParOf" srcId="{BD0548FD-8D26-4D0A-9A67-71D4ABC0792B}" destId="{FA1A19C4-366C-47A7-BEA1-A973505D32B6}" srcOrd="0" destOrd="0" presId="urn:microsoft.com/office/officeart/2009/layout/CircleArrowProcess"/>
    <dgm:cxn modelId="{6B7F9AB8-91F0-432C-9088-C4C547C29FF9}" type="presParOf" srcId="{FA1A19C4-366C-47A7-BEA1-A973505D32B6}" destId="{C126CCFA-804E-4A93-A5D1-AC6190F75F03}" srcOrd="0" destOrd="0" presId="urn:microsoft.com/office/officeart/2009/layout/CircleArrowProcess"/>
    <dgm:cxn modelId="{9D534877-B091-47E6-B7EB-C71DD4C5977D}" type="presParOf" srcId="{BD0548FD-8D26-4D0A-9A67-71D4ABC0792B}" destId="{4B110F1F-E168-47A5-96B1-97E2F6BB1F20}" srcOrd="1" destOrd="0" presId="urn:microsoft.com/office/officeart/2009/layout/CircleArrowProcess"/>
    <dgm:cxn modelId="{AA1D4F85-1976-4ADA-A04D-CEC0AC547E48}" type="presParOf" srcId="{BD0548FD-8D26-4D0A-9A67-71D4ABC0792B}" destId="{9E711C68-FD11-4014-846E-43B591AB1311}" srcOrd="2" destOrd="0" presId="urn:microsoft.com/office/officeart/2009/layout/CircleArrow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26F342-8148-4D75-B001-D8642EA9EF3F}">
      <dsp:nvSpPr>
        <dsp:cNvPr id="0" name=""/>
        <dsp:cNvSpPr/>
      </dsp:nvSpPr>
      <dsp:spPr>
        <a:xfrm>
          <a:off x="1855589" y="712589"/>
          <a:ext cx="1775221" cy="1775221"/>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marL="0" lvl="0" indent="0" algn="ctr" defTabSz="977900">
            <a:lnSpc>
              <a:spcPct val="90000"/>
            </a:lnSpc>
            <a:spcBef>
              <a:spcPct val="0"/>
            </a:spcBef>
            <a:spcAft>
              <a:spcPct val="35000"/>
            </a:spcAft>
            <a:buNone/>
          </a:pPr>
          <a:r>
            <a:rPr lang="en-IN" sz="2200" kern="1200"/>
            <a:t>Marketing Mix</a:t>
          </a:r>
        </a:p>
      </dsp:txBody>
      <dsp:txXfrm>
        <a:off x="2115564" y="972564"/>
        <a:ext cx="1255271" cy="1255271"/>
      </dsp:txXfrm>
    </dsp:sp>
    <dsp:sp modelId="{E3E53E3F-74CE-4A5E-97D0-B13A9FA175C2}">
      <dsp:nvSpPr>
        <dsp:cNvPr id="0" name=""/>
        <dsp:cNvSpPr/>
      </dsp:nvSpPr>
      <dsp:spPr>
        <a:xfrm>
          <a:off x="2299394" y="316"/>
          <a:ext cx="887610" cy="887610"/>
        </a:xfrm>
        <a:prstGeom prst="ellipse">
          <a:avLst/>
        </a:prstGeom>
        <a:solidFill>
          <a:schemeClr val="accent4">
            <a:alpha val="50000"/>
            <a:hueOff val="-1116192"/>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Product</a:t>
          </a:r>
        </a:p>
      </dsp:txBody>
      <dsp:txXfrm>
        <a:off x="2429381" y="130303"/>
        <a:ext cx="627636" cy="627636"/>
      </dsp:txXfrm>
    </dsp:sp>
    <dsp:sp modelId="{E208BC06-0523-4DAB-915F-91046FE1D179}">
      <dsp:nvSpPr>
        <dsp:cNvPr id="0" name=""/>
        <dsp:cNvSpPr/>
      </dsp:nvSpPr>
      <dsp:spPr>
        <a:xfrm>
          <a:off x="3455472" y="1156394"/>
          <a:ext cx="887610" cy="887610"/>
        </a:xfrm>
        <a:prstGeom prst="ellipse">
          <a:avLst/>
        </a:prstGeom>
        <a:solidFill>
          <a:schemeClr val="accent4">
            <a:alpha val="50000"/>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Price</a:t>
          </a:r>
        </a:p>
      </dsp:txBody>
      <dsp:txXfrm>
        <a:off x="3585459" y="1286381"/>
        <a:ext cx="627636" cy="627636"/>
      </dsp:txXfrm>
    </dsp:sp>
    <dsp:sp modelId="{8EAD92CD-BA64-48E9-9B4F-5C296CC3E4A5}">
      <dsp:nvSpPr>
        <dsp:cNvPr id="0" name=""/>
        <dsp:cNvSpPr/>
      </dsp:nvSpPr>
      <dsp:spPr>
        <a:xfrm>
          <a:off x="2299394" y="2312472"/>
          <a:ext cx="887610" cy="887610"/>
        </a:xfrm>
        <a:prstGeom prst="ellipse">
          <a:avLst/>
        </a:prstGeom>
        <a:solidFill>
          <a:schemeClr val="accent4">
            <a:alpha val="50000"/>
            <a:hueOff val="-3348577"/>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Place </a:t>
          </a:r>
        </a:p>
      </dsp:txBody>
      <dsp:txXfrm>
        <a:off x="2429381" y="2442459"/>
        <a:ext cx="627636" cy="627636"/>
      </dsp:txXfrm>
    </dsp:sp>
    <dsp:sp modelId="{F7ED8368-DC10-43DD-8C42-C003632EC31B}">
      <dsp:nvSpPr>
        <dsp:cNvPr id="0" name=""/>
        <dsp:cNvSpPr/>
      </dsp:nvSpPr>
      <dsp:spPr>
        <a:xfrm>
          <a:off x="1143316" y="1156394"/>
          <a:ext cx="887610" cy="887610"/>
        </a:xfrm>
        <a:prstGeom prst="ellipse">
          <a:avLst/>
        </a:prstGeom>
        <a:solidFill>
          <a:schemeClr val="accent4">
            <a:alpha val="50000"/>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Promotion </a:t>
          </a:r>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26CCFA-804E-4A93-A5D1-AC6190F75F03}">
      <dsp:nvSpPr>
        <dsp:cNvPr id="0" name=""/>
        <dsp:cNvSpPr/>
      </dsp:nvSpPr>
      <dsp:spPr>
        <a:xfrm>
          <a:off x="197327" y="0"/>
          <a:ext cx="3199687" cy="3200400"/>
        </a:xfrm>
        <a:prstGeom prst="circularArrow">
          <a:avLst>
            <a:gd name="adj1" fmla="val 10980"/>
            <a:gd name="adj2" fmla="val 1142322"/>
            <a:gd name="adj3" fmla="val 9000000"/>
            <a:gd name="adj4" fmla="val 10800000"/>
            <a:gd name="adj5" fmla="val 125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4B110F1F-E168-47A5-96B1-97E2F6BB1F20}">
      <dsp:nvSpPr>
        <dsp:cNvPr id="0" name=""/>
        <dsp:cNvSpPr/>
      </dsp:nvSpPr>
      <dsp:spPr>
        <a:xfrm>
          <a:off x="3397527" y="954039"/>
          <a:ext cx="1920119" cy="1280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57150" lvl="1" indent="-57150" algn="l" defTabSz="488950">
            <a:lnSpc>
              <a:spcPct val="90000"/>
            </a:lnSpc>
            <a:spcBef>
              <a:spcPct val="0"/>
            </a:spcBef>
            <a:spcAft>
              <a:spcPct val="15000"/>
            </a:spcAft>
            <a:buChar char="•"/>
          </a:pPr>
          <a:endParaRPr lang="en-US" sz="1100" kern="1200"/>
        </a:p>
        <a:p>
          <a:pPr marL="57150" lvl="1" indent="-57150" algn="l" defTabSz="488950">
            <a:lnSpc>
              <a:spcPct val="90000"/>
            </a:lnSpc>
            <a:spcBef>
              <a:spcPct val="0"/>
            </a:spcBef>
            <a:spcAft>
              <a:spcPct val="15000"/>
            </a:spcAft>
            <a:buChar char="•"/>
          </a:pPr>
          <a:r>
            <a:rPr lang="en-US" sz="1100" kern="1200"/>
            <a:t>Innovation</a:t>
          </a:r>
        </a:p>
        <a:p>
          <a:pPr marL="57150" lvl="1" indent="-57150" algn="l" defTabSz="488950">
            <a:lnSpc>
              <a:spcPct val="90000"/>
            </a:lnSpc>
            <a:spcBef>
              <a:spcPct val="0"/>
            </a:spcBef>
            <a:spcAft>
              <a:spcPct val="15000"/>
            </a:spcAft>
            <a:buChar char="•"/>
          </a:pPr>
          <a:r>
            <a:rPr lang="en-US" sz="1100" kern="1200"/>
            <a:t>Differentiation</a:t>
          </a:r>
        </a:p>
        <a:p>
          <a:pPr marL="57150" lvl="1" indent="-57150" algn="l" defTabSz="488950">
            <a:lnSpc>
              <a:spcPct val="90000"/>
            </a:lnSpc>
            <a:spcBef>
              <a:spcPct val="0"/>
            </a:spcBef>
            <a:spcAft>
              <a:spcPct val="15000"/>
            </a:spcAft>
            <a:buChar char="•"/>
          </a:pPr>
          <a:r>
            <a:rPr lang="en-US" sz="1100" kern="1200"/>
            <a:t>Brand Image anbd recognition </a:t>
          </a:r>
        </a:p>
        <a:p>
          <a:pPr marL="57150" lvl="1" indent="-57150" algn="l" defTabSz="488950">
            <a:lnSpc>
              <a:spcPct val="90000"/>
            </a:lnSpc>
            <a:spcBef>
              <a:spcPct val="0"/>
            </a:spcBef>
            <a:spcAft>
              <a:spcPct val="15000"/>
            </a:spcAft>
            <a:buChar char="•"/>
          </a:pPr>
          <a:r>
            <a:rPr lang="en-US" sz="1100" kern="1200"/>
            <a:t>Customer Response Evaluation </a:t>
          </a:r>
        </a:p>
        <a:p>
          <a:pPr marL="57150" lvl="1" indent="-57150" algn="l" defTabSz="488950">
            <a:lnSpc>
              <a:spcPct val="90000"/>
            </a:lnSpc>
            <a:spcBef>
              <a:spcPct val="0"/>
            </a:spcBef>
            <a:spcAft>
              <a:spcPct val="15000"/>
            </a:spcAft>
            <a:buChar char="•"/>
          </a:pPr>
          <a:endParaRPr lang="en-US" sz="1100" kern="1200"/>
        </a:p>
      </dsp:txBody>
      <dsp:txXfrm>
        <a:off x="3397527" y="954039"/>
        <a:ext cx="1920119" cy="1280480"/>
      </dsp:txXfrm>
    </dsp:sp>
    <dsp:sp modelId="{9E711C68-FD11-4014-846E-43B591AB1311}">
      <dsp:nvSpPr>
        <dsp:cNvPr id="0" name=""/>
        <dsp:cNvSpPr/>
      </dsp:nvSpPr>
      <dsp:spPr>
        <a:xfrm>
          <a:off x="903931" y="1158544"/>
          <a:ext cx="1785455" cy="8925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6830" tIns="36830" rIns="36830" bIns="36830" numCol="1" spcCol="1270" anchor="ctr" anchorCtr="0">
          <a:noAutofit/>
        </a:bodyPr>
        <a:lstStyle/>
        <a:p>
          <a:pPr marL="0" lvl="0" indent="0" algn="ctr" defTabSz="2578100">
            <a:lnSpc>
              <a:spcPct val="90000"/>
            </a:lnSpc>
            <a:spcBef>
              <a:spcPct val="0"/>
            </a:spcBef>
            <a:spcAft>
              <a:spcPct val="35000"/>
            </a:spcAft>
            <a:buNone/>
          </a:pPr>
          <a:r>
            <a:rPr lang="en-US" sz="5800" kern="1200"/>
            <a:t>CSF</a:t>
          </a:r>
        </a:p>
      </dsp:txBody>
      <dsp:txXfrm>
        <a:off x="903931" y="1158544"/>
        <a:ext cx="1785455" cy="89259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10463C-249A-4816-8A17-BF12D314F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3895</Words>
  <Characters>22206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
  <dc:creator>Admin</dc:creator>
  <cp:lastModifiedBy>RUTVIK</cp:lastModifiedBy>
  <cp:revision>4</cp:revision>
  <dcterms:created xsi:type="dcterms:W3CDTF">2018-05-09T13:07:00Z</dcterms:created>
  <dcterms:modified xsi:type="dcterms:W3CDTF">2018-05-14T10:18:00Z</dcterms:modified>
</cp:coreProperties>
</file>