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A880FB7" w:rsidR="00986B43" w:rsidRPr="00BF6161" w:rsidRDefault="00986B43" w:rsidP="005D3F07">
            <w:pPr>
              <w:overflowPunct/>
              <w:autoSpaceDE/>
              <w:autoSpaceDN/>
              <w:adjustRightInd/>
              <w:ind w:right="-957"/>
              <w:textAlignment w:val="auto"/>
              <w:rPr>
                <w:rFonts w:ascii="Times New Roman" w:hAnsi="Times New Roman" w:cs="Times New Roman"/>
                <w:b/>
                <w:color w:val="auto"/>
                <w:sz w:val="36"/>
                <w:szCs w:val="36"/>
              </w:rPr>
            </w:pPr>
            <w:r w:rsidRPr="00BF6161">
              <w:rPr>
                <w:rFonts w:ascii="Times New Roman" w:hAnsi="Times New Roman" w:cs="Times New Roman"/>
                <w:b/>
                <w:color w:val="auto"/>
                <w:sz w:val="36"/>
                <w:szCs w:val="36"/>
              </w:rPr>
              <w:t>Learner’s name:</w:t>
            </w:r>
            <w:r w:rsidR="00247265" w:rsidRPr="00BF6161">
              <w:rPr>
                <w:rFonts w:ascii="Times New Roman" w:hAnsi="Times New Roman" w:cs="Times New Roman"/>
                <w:b/>
                <w:color w:val="auto"/>
                <w:sz w:val="36"/>
                <w:szCs w:val="36"/>
              </w:rPr>
              <w:t xml:space="preserve"> </w:t>
            </w:r>
            <w:r w:rsidR="00BF6161" w:rsidRPr="00BF6161">
              <w:rPr>
                <w:rFonts w:ascii="Times New Roman" w:hAnsi="Times New Roman" w:cs="Times New Roman"/>
                <w:b/>
                <w:color w:val="auto"/>
                <w:sz w:val="36"/>
                <w:szCs w:val="36"/>
              </w:rPr>
              <w:t xml:space="preserve">Emily Griffiths </w:t>
            </w:r>
          </w:p>
          <w:p w14:paraId="0B6CD0DB" w14:textId="689515B5" w:rsidR="009C337F" w:rsidRPr="00BF6161" w:rsidRDefault="009C337F" w:rsidP="005D3F07">
            <w:pPr>
              <w:overflowPunct/>
              <w:autoSpaceDE/>
              <w:autoSpaceDN/>
              <w:adjustRightInd/>
              <w:ind w:right="-957"/>
              <w:textAlignment w:val="auto"/>
              <w:rPr>
                <w:rFonts w:ascii="Times New Roman" w:hAnsi="Times New Roman" w:cs="Times New Roman"/>
                <w:b/>
                <w:color w:val="auto"/>
                <w:sz w:val="36"/>
                <w:szCs w:val="36"/>
              </w:rPr>
            </w:pPr>
          </w:p>
          <w:p w14:paraId="3A6EAAC7" w14:textId="1B3892FF" w:rsidR="009C337F" w:rsidRPr="00BF6161" w:rsidRDefault="009C337F" w:rsidP="005D3F07">
            <w:pPr>
              <w:overflowPunct/>
              <w:autoSpaceDE/>
              <w:autoSpaceDN/>
              <w:adjustRightInd/>
              <w:ind w:right="-957"/>
              <w:textAlignment w:val="auto"/>
              <w:rPr>
                <w:sz w:val="36"/>
                <w:szCs w:val="36"/>
              </w:rPr>
            </w:pPr>
            <w:r w:rsidRPr="00BF6161">
              <w:rPr>
                <w:rFonts w:ascii="Times New Roman" w:hAnsi="Times New Roman" w:cs="Times New Roman"/>
                <w:b/>
                <w:color w:val="auto"/>
                <w:sz w:val="36"/>
                <w:szCs w:val="36"/>
              </w:rPr>
              <w:t>Email address:</w:t>
            </w:r>
            <w:r w:rsidR="009642DA" w:rsidRPr="00BF6161">
              <w:rPr>
                <w:sz w:val="36"/>
                <w:szCs w:val="36"/>
              </w:rPr>
              <w:t xml:space="preserve"> </w:t>
            </w:r>
            <w:r w:rsidR="00BF6161" w:rsidRPr="00BF6161">
              <w:rPr>
                <w:rFonts w:ascii="Times New Roman" w:hAnsi="Times New Roman" w:cs="Times New Roman"/>
                <w:b/>
                <w:color w:val="auto"/>
                <w:sz w:val="36"/>
                <w:szCs w:val="36"/>
              </w:rPr>
              <w:t>EmGriffiths</w:t>
            </w:r>
            <w:r w:rsidR="009642DA" w:rsidRPr="00BF6161">
              <w:rPr>
                <w:rFonts w:ascii="Times New Roman" w:hAnsi="Times New Roman" w:cs="Times New Roman"/>
                <w:b/>
                <w:color w:val="auto"/>
                <w:sz w:val="36"/>
                <w:szCs w:val="36"/>
              </w:rPr>
              <w:t>@carmarthenshire.gov.uk</w:t>
            </w:r>
          </w:p>
          <w:p w14:paraId="22E38809" w14:textId="77777777" w:rsidR="00986B43" w:rsidRPr="00BF6161" w:rsidRDefault="00986B43" w:rsidP="005D3F07">
            <w:pPr>
              <w:overflowPunct/>
              <w:autoSpaceDE/>
              <w:autoSpaceDN/>
              <w:adjustRightInd/>
              <w:ind w:right="-957"/>
              <w:textAlignment w:val="auto"/>
              <w:rPr>
                <w:rFonts w:ascii="Times New Roman" w:hAnsi="Times New Roman" w:cs="Times New Roman"/>
                <w:b/>
                <w:color w:val="auto"/>
                <w:sz w:val="36"/>
                <w:szCs w:val="36"/>
              </w:rPr>
            </w:pPr>
          </w:p>
          <w:p w14:paraId="0DE696B2" w14:textId="7368066A" w:rsidR="00F927A1" w:rsidRPr="00BF6161" w:rsidRDefault="0085230E" w:rsidP="005D3F07">
            <w:pPr>
              <w:overflowPunct/>
              <w:autoSpaceDE/>
              <w:autoSpaceDN/>
              <w:adjustRightInd/>
              <w:ind w:right="-957"/>
              <w:textAlignment w:val="auto"/>
              <w:rPr>
                <w:rFonts w:ascii="Times New Roman" w:hAnsi="Times New Roman" w:cs="Times New Roman"/>
                <w:b/>
                <w:color w:val="auto"/>
                <w:sz w:val="36"/>
                <w:szCs w:val="36"/>
              </w:rPr>
            </w:pPr>
            <w:r w:rsidRPr="00BF6161">
              <w:rPr>
                <w:rFonts w:ascii="Times New Roman" w:hAnsi="Times New Roman" w:cs="Times New Roman"/>
                <w:b/>
                <w:color w:val="auto"/>
                <w:sz w:val="36"/>
                <w:szCs w:val="36"/>
              </w:rPr>
              <w:t>Learner’s University Registration</w:t>
            </w:r>
            <w:r w:rsidR="00F927A1" w:rsidRPr="00BF6161">
              <w:rPr>
                <w:rFonts w:ascii="Times New Roman" w:hAnsi="Times New Roman" w:cs="Times New Roman"/>
                <w:b/>
                <w:color w:val="auto"/>
                <w:sz w:val="36"/>
                <w:szCs w:val="36"/>
              </w:rPr>
              <w:t xml:space="preserve"> Number:</w:t>
            </w:r>
            <w:r w:rsidR="00BF6161" w:rsidRPr="00BF6161">
              <w:rPr>
                <w:rFonts w:ascii="Times New Roman" w:hAnsi="Times New Roman" w:cs="Times New Roman"/>
                <w:b/>
                <w:color w:val="auto"/>
                <w:sz w:val="36"/>
                <w:szCs w:val="36"/>
              </w:rPr>
              <w:t xml:space="preserve"> 0550941</w:t>
            </w:r>
          </w:p>
          <w:p w14:paraId="622FD17A" w14:textId="77777777" w:rsidR="0085230E" w:rsidRPr="00BF6161" w:rsidRDefault="0085230E" w:rsidP="005D3F07">
            <w:pPr>
              <w:overflowPunct/>
              <w:autoSpaceDE/>
              <w:autoSpaceDN/>
              <w:adjustRightInd/>
              <w:ind w:right="-957"/>
              <w:textAlignment w:val="auto"/>
              <w:rPr>
                <w:rFonts w:ascii="Times New Roman" w:hAnsi="Times New Roman" w:cs="Times New Roman"/>
                <w:b/>
                <w:color w:val="auto"/>
                <w:sz w:val="36"/>
                <w:szCs w:val="36"/>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BF6161">
              <w:rPr>
                <w:rFonts w:ascii="Times New Roman" w:hAnsi="Times New Roman" w:cs="Times New Roman"/>
                <w:b/>
                <w:color w:val="auto"/>
                <w:sz w:val="36"/>
                <w:szCs w:val="36"/>
              </w:rPr>
              <w:t>Cohort: 1</w:t>
            </w:r>
            <w:r w:rsidR="000F1A97" w:rsidRPr="00BF6161">
              <w:rPr>
                <w:rFonts w:ascii="Times New Roman" w:hAnsi="Times New Roman" w:cs="Times New Roman"/>
                <w:b/>
                <w:color w:val="auto"/>
                <w:sz w:val="36"/>
                <w:szCs w:val="36"/>
              </w:rPr>
              <w:t>8</w:t>
            </w:r>
            <w:r w:rsidR="00AE6231" w:rsidRPr="00BF6161">
              <w:rPr>
                <w:rFonts w:ascii="Times New Roman" w:hAnsi="Times New Roman" w:cs="Times New Roman"/>
                <w:b/>
                <w:color w:val="auto"/>
                <w:sz w:val="36"/>
                <w:szCs w:val="36"/>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259417FE" w14:textId="0BDF8C7A" w:rsidR="00545235" w:rsidRPr="00AC45B9" w:rsidRDefault="00545235" w:rsidP="00545235">
            <w:pPr>
              <w:pStyle w:val="paragraph"/>
              <w:spacing w:before="0" w:beforeAutospacing="0" w:after="0" w:afterAutospacing="0"/>
              <w:jc w:val="both"/>
              <w:textAlignment w:val="baseline"/>
              <w:rPr>
                <w:rStyle w:val="normaltextrun"/>
                <w:rFonts w:ascii="Arial" w:hAnsi="Arial" w:cs="Arial"/>
              </w:rPr>
            </w:pPr>
            <w:r w:rsidRPr="00AC45B9">
              <w:rPr>
                <w:rFonts w:ascii="Arial" w:hAnsi="Arial" w:cs="Arial"/>
              </w:rPr>
              <w:t>Safeguarding children in Wales involves a robust framework</w:t>
            </w:r>
            <w:r>
              <w:rPr>
                <w:rFonts w:ascii="Arial" w:hAnsi="Arial" w:cs="Arial"/>
              </w:rPr>
              <w:t xml:space="preserve"> </w:t>
            </w:r>
            <w:r w:rsidRPr="00AC45B9">
              <w:rPr>
                <w:rFonts w:ascii="Arial" w:hAnsi="Arial" w:cs="Arial"/>
              </w:rPr>
              <w:t>all aimed at protecting children from harm and abuse.</w:t>
            </w:r>
            <w:r>
              <w:rPr>
                <w:rFonts w:ascii="Arial" w:hAnsi="Arial" w:cs="Arial"/>
              </w:rPr>
              <w:t xml:space="preserve"> At the </w:t>
            </w:r>
            <w:r w:rsidRPr="00AC45B9">
              <w:rPr>
                <w:rFonts w:ascii="Arial" w:hAnsi="Arial" w:cs="Arial"/>
              </w:rPr>
              <w:t>core of this</w:t>
            </w:r>
            <w:r>
              <w:rPr>
                <w:rFonts w:ascii="Arial" w:hAnsi="Arial" w:cs="Arial"/>
              </w:rPr>
              <w:t xml:space="preserve">, </w:t>
            </w:r>
            <w:r w:rsidRPr="00AC45B9">
              <w:rPr>
                <w:rFonts w:ascii="Arial" w:hAnsi="Arial" w:cs="Arial"/>
              </w:rPr>
              <w:t>is the Children Act 1989 and Children Act 2004, which requires local authorities to</w:t>
            </w:r>
            <w:r w:rsidRPr="00AC45B9">
              <w:rPr>
                <w:rStyle w:val="normaltextrun"/>
                <w:rFonts w:ascii="Arial" w:hAnsi="Arial" w:cs="Arial"/>
              </w:rPr>
              <w:t xml:space="preserve"> investigate and act when there is a </w:t>
            </w:r>
            <w:r w:rsidR="00AA40E9">
              <w:rPr>
                <w:rStyle w:val="normaltextrun"/>
                <w:rFonts w:ascii="Arial" w:hAnsi="Arial" w:cs="Arial"/>
              </w:rPr>
              <w:t xml:space="preserve">suspicion </w:t>
            </w:r>
            <w:r w:rsidRPr="00AC45B9">
              <w:rPr>
                <w:rStyle w:val="normaltextrun"/>
                <w:rFonts w:ascii="Arial" w:hAnsi="Arial" w:cs="Arial"/>
              </w:rPr>
              <w:t xml:space="preserve">a child is </w:t>
            </w:r>
            <w:r w:rsidR="001440BF" w:rsidRPr="00AC45B9">
              <w:rPr>
                <w:rStyle w:val="normaltextrun"/>
                <w:rFonts w:ascii="Arial" w:hAnsi="Arial" w:cs="Arial"/>
              </w:rPr>
              <w:t>suffering or</w:t>
            </w:r>
            <w:r w:rsidRPr="00AC45B9">
              <w:rPr>
                <w:rStyle w:val="normaltextrun"/>
                <w:rFonts w:ascii="Arial" w:hAnsi="Arial" w:cs="Arial"/>
              </w:rPr>
              <w:t xml:space="preserve"> </w:t>
            </w:r>
            <w:r w:rsidR="005E0D51">
              <w:rPr>
                <w:rStyle w:val="normaltextrun"/>
                <w:rFonts w:ascii="Arial" w:hAnsi="Arial" w:cs="Arial"/>
              </w:rPr>
              <w:t xml:space="preserve">may </w:t>
            </w:r>
            <w:r w:rsidRPr="00AC45B9">
              <w:rPr>
                <w:rStyle w:val="normaltextrun"/>
                <w:rFonts w:ascii="Arial" w:hAnsi="Arial" w:cs="Arial"/>
              </w:rPr>
              <w:t>suffer</w:t>
            </w:r>
            <w:r w:rsidR="005E0D51">
              <w:rPr>
                <w:rStyle w:val="normaltextrun"/>
                <w:rFonts w:ascii="Arial" w:hAnsi="Arial" w:cs="Arial"/>
              </w:rPr>
              <w:t xml:space="preserve"> </w:t>
            </w:r>
            <w:r w:rsidRPr="00AC45B9">
              <w:rPr>
                <w:rStyle w:val="normaltextrun"/>
                <w:rFonts w:ascii="Arial" w:hAnsi="Arial" w:cs="Arial"/>
              </w:rPr>
              <w:t xml:space="preserve">harm. </w:t>
            </w:r>
            <w:r w:rsidRPr="00AC45B9">
              <w:rPr>
                <w:rFonts w:ascii="Arial" w:hAnsi="Arial" w:cs="Arial"/>
              </w:rPr>
              <w:t>The Social Services and Well-being (Wales) Act 2014 enhances this by focusing on prevention, early intervention, and multi-agency collaboration. It establishes a legal foundation for the well-being of those needing care, particularly children, advocating for a person-centred approach and the critical role of safeguarding children's welfare.</w:t>
            </w:r>
          </w:p>
          <w:p w14:paraId="3D693873" w14:textId="77777777" w:rsidR="00545235" w:rsidRPr="00AC45B9" w:rsidRDefault="00545235" w:rsidP="00545235">
            <w:pPr>
              <w:pStyle w:val="paragraph"/>
              <w:spacing w:before="0" w:beforeAutospacing="0" w:after="0" w:afterAutospacing="0"/>
              <w:jc w:val="both"/>
              <w:textAlignment w:val="baseline"/>
              <w:rPr>
                <w:rFonts w:ascii="Arial" w:hAnsi="Arial" w:cs="Arial"/>
              </w:rPr>
            </w:pPr>
            <w:r w:rsidRPr="00AC45B9">
              <w:rPr>
                <w:rStyle w:val="normaltextrun"/>
                <w:rFonts w:ascii="Arial" w:hAnsi="Arial" w:cs="Arial"/>
              </w:rPr>
              <w:t xml:space="preserve">Under the children Act </w:t>
            </w:r>
            <w:r w:rsidRPr="00AC45B9">
              <w:rPr>
                <w:rFonts w:ascii="Arial" w:hAnsi="Arial" w:cs="Arial"/>
              </w:rPr>
              <w:t>s47 enquiries commence once a strategy discussion/meeting </w:t>
            </w:r>
            <w:r>
              <w:rPr>
                <w:rFonts w:ascii="Arial" w:hAnsi="Arial" w:cs="Arial"/>
              </w:rPr>
              <w:t xml:space="preserve">determines that </w:t>
            </w:r>
            <w:r w:rsidRPr="00AC45B9">
              <w:rPr>
                <w:rFonts w:ascii="Arial" w:hAnsi="Arial" w:cs="Arial"/>
              </w:rPr>
              <w:t xml:space="preserve">evidence indicates enquiries are necessary </w:t>
            </w:r>
            <w:r>
              <w:rPr>
                <w:rFonts w:ascii="Arial" w:hAnsi="Arial" w:cs="Arial"/>
              </w:rPr>
              <w:t xml:space="preserve">this </w:t>
            </w:r>
            <w:r w:rsidRPr="00AC45B9">
              <w:rPr>
                <w:rFonts w:ascii="Arial" w:hAnsi="Arial" w:cs="Arial"/>
              </w:rPr>
              <w:t xml:space="preserve">needs to happen within </w:t>
            </w:r>
            <w:r w:rsidRPr="00AC45B9">
              <w:rPr>
                <w:rStyle w:val="ui-provider"/>
                <w:rFonts w:ascii="Arial" w:hAnsi="Arial" w:cs="Arial"/>
              </w:rPr>
              <w:t xml:space="preserve">7 days. Similarly, </w:t>
            </w:r>
            <w:r w:rsidRPr="00AC45B9">
              <w:rPr>
                <w:rFonts w:ascii="Arial" w:hAnsi="Arial" w:cs="Arial"/>
              </w:rPr>
              <w:t xml:space="preserve">under </w:t>
            </w:r>
            <w:r w:rsidRPr="00BF423C">
              <w:rPr>
                <w:rFonts w:ascii="Arial" w:hAnsi="Arial" w:cs="Arial"/>
              </w:rPr>
              <w:t xml:space="preserve">Social Services and Well-being (Wales) Act 2014 </w:t>
            </w:r>
            <w:r>
              <w:rPr>
                <w:rFonts w:ascii="Arial" w:hAnsi="Arial" w:cs="Arial"/>
              </w:rPr>
              <w:t>to r</w:t>
            </w:r>
            <w:r w:rsidRPr="00AC45B9">
              <w:rPr>
                <w:rFonts w:ascii="Arial" w:hAnsi="Arial" w:cs="Arial"/>
              </w:rPr>
              <w:t>eport to without delay</w:t>
            </w:r>
            <w:r>
              <w:rPr>
                <w:rFonts w:ascii="Arial" w:hAnsi="Arial" w:cs="Arial"/>
              </w:rPr>
              <w:t xml:space="preserve">, </w:t>
            </w:r>
            <w:r w:rsidRPr="00AC45B9">
              <w:rPr>
                <w:rFonts w:ascii="Arial" w:hAnsi="Arial" w:cs="Arial"/>
              </w:rPr>
              <w:t xml:space="preserve">safeguarding is to acknowledge within 7 working days. </w:t>
            </w:r>
          </w:p>
          <w:p w14:paraId="08A77111" w14:textId="77777777" w:rsidR="00545235" w:rsidRPr="00AC45B9" w:rsidRDefault="00545235" w:rsidP="00545235">
            <w:pPr>
              <w:pStyle w:val="paragraph"/>
              <w:spacing w:before="0" w:beforeAutospacing="0" w:after="0" w:afterAutospacing="0"/>
              <w:jc w:val="both"/>
              <w:textAlignment w:val="baseline"/>
              <w:rPr>
                <w:rFonts w:ascii="Arial" w:hAnsi="Arial" w:cs="Arial"/>
              </w:rPr>
            </w:pPr>
          </w:p>
          <w:p w14:paraId="1AA95220" w14:textId="77777777" w:rsidR="00545235" w:rsidRPr="00AC45B9" w:rsidRDefault="00545235" w:rsidP="00545235">
            <w:pPr>
              <w:jc w:val="both"/>
              <w:rPr>
                <w:sz w:val="24"/>
                <w:szCs w:val="24"/>
              </w:rPr>
            </w:pPr>
            <w:r w:rsidRPr="00AC45B9">
              <w:rPr>
                <w:rStyle w:val="normaltextrun"/>
                <w:sz w:val="24"/>
                <w:szCs w:val="24"/>
              </w:rPr>
              <w:t xml:space="preserve">In terms of </w:t>
            </w:r>
            <w:r>
              <w:rPr>
                <w:rStyle w:val="normaltextrun"/>
                <w:sz w:val="24"/>
                <w:szCs w:val="24"/>
              </w:rPr>
              <w:t xml:space="preserve">wider </w:t>
            </w:r>
            <w:r w:rsidRPr="00AC45B9">
              <w:rPr>
                <w:rStyle w:val="normaltextrun"/>
                <w:sz w:val="24"/>
                <w:szCs w:val="24"/>
              </w:rPr>
              <w:t xml:space="preserve">legislation, </w:t>
            </w:r>
            <w:r>
              <w:rPr>
                <w:rStyle w:val="normaltextrun"/>
                <w:sz w:val="24"/>
                <w:szCs w:val="24"/>
              </w:rPr>
              <w:t>t</w:t>
            </w:r>
            <w:r w:rsidRPr="00AC45B9">
              <w:rPr>
                <w:rStyle w:val="normaltextrun"/>
                <w:sz w:val="24"/>
                <w:szCs w:val="24"/>
              </w:rPr>
              <w:t>he United Nations Convention on the Rights of the Child (UNCRC</w:t>
            </w:r>
            <w:r>
              <w:rPr>
                <w:rStyle w:val="normaltextrun"/>
                <w:sz w:val="24"/>
                <w:szCs w:val="24"/>
              </w:rPr>
              <w:t xml:space="preserve">) </w:t>
            </w:r>
            <w:r w:rsidRPr="00AC45B9">
              <w:rPr>
                <w:rStyle w:val="normaltextrun"/>
                <w:sz w:val="24"/>
                <w:szCs w:val="24"/>
              </w:rPr>
              <w:t>Whilst not national law, it is embedded into Welsh legislation, whereby it emphasizes the importance of the protection of children and their rights</w:t>
            </w:r>
            <w:r>
              <w:rPr>
                <w:rStyle w:val="normaltextrun"/>
                <w:sz w:val="24"/>
                <w:szCs w:val="24"/>
              </w:rPr>
              <w:t xml:space="preserve"> (Welsh Government, 2022a)</w:t>
            </w:r>
            <w:r w:rsidRPr="00AC45B9">
              <w:rPr>
                <w:rStyle w:val="normaltextrun"/>
                <w:sz w:val="24"/>
                <w:szCs w:val="24"/>
              </w:rPr>
              <w:t>.</w:t>
            </w:r>
          </w:p>
          <w:p w14:paraId="6CC04AE6" w14:textId="77777777" w:rsidR="00545235" w:rsidRPr="00AC45B9" w:rsidRDefault="00545235" w:rsidP="00545235">
            <w:pPr>
              <w:pStyle w:val="paragraph"/>
              <w:spacing w:before="0" w:beforeAutospacing="0" w:after="0" w:afterAutospacing="0"/>
              <w:jc w:val="both"/>
              <w:textAlignment w:val="baseline"/>
              <w:rPr>
                <w:rStyle w:val="normaltextrun"/>
                <w:rFonts w:ascii="Arial" w:hAnsi="Arial" w:cs="Arial"/>
              </w:rPr>
            </w:pPr>
            <w:r w:rsidRPr="00AC45B9">
              <w:rPr>
                <w:rStyle w:val="normaltextrun"/>
                <w:rFonts w:ascii="Arial" w:hAnsi="Arial" w:cs="Arial"/>
              </w:rPr>
              <w:t>In terms of National Policies, Wales Safeguarding Procedures, launched in 2019, provide a structur</w:t>
            </w:r>
            <w:r>
              <w:rPr>
                <w:rStyle w:val="normaltextrun"/>
                <w:rFonts w:ascii="Arial" w:hAnsi="Arial" w:cs="Arial"/>
              </w:rPr>
              <w:t>e</w:t>
            </w:r>
            <w:r w:rsidRPr="00AC45B9">
              <w:rPr>
                <w:rStyle w:val="normaltextrun"/>
                <w:rFonts w:ascii="Arial" w:hAnsi="Arial" w:cs="Arial"/>
              </w:rPr>
              <w:t xml:space="preserve"> for identifying and responding to child protection concerns and how investigations should be conducted </w:t>
            </w:r>
            <w:r w:rsidRPr="00AC45B9">
              <w:rPr>
                <w:rFonts w:ascii="Arial" w:hAnsi="Arial" w:cs="Arial"/>
              </w:rPr>
              <w:t>(HM Government 2006)</w:t>
            </w:r>
            <w:r w:rsidRPr="00AC45B9">
              <w:rPr>
                <w:rStyle w:val="normaltextrun"/>
                <w:rFonts w:ascii="Arial" w:hAnsi="Arial" w:cs="Arial"/>
              </w:rPr>
              <w:t xml:space="preserve">. Moreover, they provide guidance on safeguarding children at risk, considering all forms of abuse and neglect. These procedures </w:t>
            </w:r>
            <w:r>
              <w:rPr>
                <w:rStyle w:val="normaltextrun"/>
                <w:rFonts w:ascii="Arial" w:hAnsi="Arial" w:cs="Arial"/>
              </w:rPr>
              <w:t xml:space="preserve">emphasise </w:t>
            </w:r>
            <w:r w:rsidRPr="00AC45B9">
              <w:rPr>
                <w:rStyle w:val="normaltextrun"/>
                <w:rFonts w:ascii="Arial" w:hAnsi="Arial" w:cs="Arial"/>
              </w:rPr>
              <w:t xml:space="preserve">a ‘Duty to report’ and that ‘it is not a matter of personal choice’ </w:t>
            </w:r>
            <w:r>
              <w:rPr>
                <w:rStyle w:val="normaltextrun"/>
                <w:rFonts w:ascii="Arial" w:hAnsi="Arial" w:cs="Arial"/>
              </w:rPr>
              <w:t xml:space="preserve">(Social Care Wales, 2024). </w:t>
            </w:r>
            <w:r w:rsidRPr="00AC45B9">
              <w:rPr>
                <w:rFonts w:ascii="Arial" w:hAnsi="Arial" w:cs="Arial"/>
              </w:rPr>
              <w:t>The Social Services and Well-being (Wales) Act 2014 provides the legal basis for children's well-being and support in Wales, with Section 7 focusing on safeguarding children's rights (Social Care Wales, 2017)</w:t>
            </w:r>
            <w:r>
              <w:rPr>
                <w:rFonts w:ascii="Arial" w:hAnsi="Arial" w:cs="Arial"/>
              </w:rPr>
              <w:t xml:space="preserve">. </w:t>
            </w:r>
            <w:r w:rsidRPr="00AC45B9">
              <w:rPr>
                <w:rFonts w:ascii="Arial" w:hAnsi="Arial" w:cs="Arial"/>
              </w:rPr>
              <w:t>The Wales Safeguarding Procedures emphasize the duty of professionals to protect children (Social Care Wales,</w:t>
            </w:r>
            <w:r>
              <w:rPr>
                <w:rFonts w:ascii="Arial" w:hAnsi="Arial" w:cs="Arial"/>
              </w:rPr>
              <w:t xml:space="preserve"> 2017; </w:t>
            </w:r>
            <w:r w:rsidRPr="00AC45B9">
              <w:rPr>
                <w:rFonts w:ascii="Arial" w:hAnsi="Arial" w:cs="Arial"/>
              </w:rPr>
              <w:t>2021</w:t>
            </w:r>
            <w:r>
              <w:rPr>
                <w:rFonts w:ascii="Arial" w:hAnsi="Arial" w:cs="Arial"/>
              </w:rPr>
              <w:t xml:space="preserve">; </w:t>
            </w:r>
            <w:r w:rsidRPr="00AC45B9">
              <w:rPr>
                <w:rFonts w:ascii="Arial" w:hAnsi="Arial" w:cs="Arial"/>
              </w:rPr>
              <w:t>Legislation.GOV.UK, 2014).</w:t>
            </w:r>
          </w:p>
          <w:p w14:paraId="28063904" w14:textId="77777777" w:rsidR="00545235" w:rsidRPr="00AC45B9" w:rsidRDefault="00545235" w:rsidP="00545235">
            <w:pPr>
              <w:pStyle w:val="paragraph"/>
              <w:spacing w:before="0" w:beforeAutospacing="0" w:after="0" w:afterAutospacing="0"/>
              <w:jc w:val="both"/>
              <w:textAlignment w:val="baseline"/>
              <w:rPr>
                <w:rStyle w:val="ui-provider"/>
                <w:rFonts w:ascii="Arial" w:hAnsi="Arial" w:cs="Arial"/>
              </w:rPr>
            </w:pPr>
          </w:p>
          <w:p w14:paraId="11C611D1" w14:textId="77777777" w:rsidR="00545235" w:rsidRPr="00BA1832" w:rsidRDefault="00545235" w:rsidP="00545235">
            <w:pPr>
              <w:jc w:val="both"/>
              <w:rPr>
                <w:rStyle w:val="normaltextrun"/>
                <w:sz w:val="24"/>
                <w:szCs w:val="24"/>
              </w:rPr>
            </w:pPr>
            <w:r w:rsidRPr="00BA1832">
              <w:rPr>
                <w:rStyle w:val="normaltextrun"/>
                <w:sz w:val="24"/>
                <w:szCs w:val="24"/>
              </w:rPr>
              <w:t>Another</w:t>
            </w:r>
            <w:r>
              <w:rPr>
                <w:rStyle w:val="normaltextrun"/>
                <w:sz w:val="24"/>
                <w:szCs w:val="24"/>
              </w:rPr>
              <w:t xml:space="preserve"> </w:t>
            </w:r>
            <w:r w:rsidRPr="00BA1832">
              <w:rPr>
                <w:rStyle w:val="normaltextrun"/>
                <w:sz w:val="24"/>
                <w:szCs w:val="24"/>
              </w:rPr>
              <w:t xml:space="preserve">aspect of safeguarding </w:t>
            </w:r>
            <w:r>
              <w:rPr>
                <w:rStyle w:val="normaltextrun"/>
                <w:sz w:val="24"/>
                <w:szCs w:val="24"/>
              </w:rPr>
              <w:t xml:space="preserve">children </w:t>
            </w:r>
            <w:r w:rsidRPr="00BA1832">
              <w:rPr>
                <w:rStyle w:val="normaltextrun"/>
                <w:sz w:val="24"/>
                <w:szCs w:val="24"/>
              </w:rPr>
              <w:t>in Wales is the Social Care Wales</w:t>
            </w:r>
            <w:r>
              <w:rPr>
                <w:rStyle w:val="normaltextrun"/>
                <w:sz w:val="24"/>
                <w:szCs w:val="24"/>
              </w:rPr>
              <w:t xml:space="preserve"> </w:t>
            </w:r>
            <w:r w:rsidRPr="00BA1832">
              <w:rPr>
                <w:rStyle w:val="normaltextrun"/>
                <w:sz w:val="24"/>
                <w:szCs w:val="24"/>
              </w:rPr>
              <w:t xml:space="preserve">Code of Professional Practice. This serves as a guide for social care workers and sets out ethical </w:t>
            </w:r>
            <w:r w:rsidRPr="00BA1832">
              <w:rPr>
                <w:rStyle w:val="normaltextrun"/>
                <w:sz w:val="24"/>
                <w:szCs w:val="24"/>
              </w:rPr>
              <w:lastRenderedPageBreak/>
              <w:t xml:space="preserve">standards and expectations. The code emphasises </w:t>
            </w:r>
            <w:r w:rsidRPr="00BA1832">
              <w:rPr>
                <w:sz w:val="24"/>
                <w:szCs w:val="24"/>
              </w:rPr>
              <w:t>that professionals have a duty to act in the child’s best interests</w:t>
            </w:r>
            <w:r>
              <w:rPr>
                <w:sz w:val="24"/>
                <w:szCs w:val="24"/>
              </w:rPr>
              <w:t xml:space="preserve"> (Social Care Wales, 2017)</w:t>
            </w:r>
            <w:r w:rsidRPr="00BA1832">
              <w:rPr>
                <w:rStyle w:val="normaltextrun"/>
                <w:sz w:val="24"/>
                <w:szCs w:val="24"/>
              </w:rPr>
              <w:t xml:space="preserve">. </w:t>
            </w:r>
          </w:p>
          <w:p w14:paraId="76A63DB6" w14:textId="77777777" w:rsidR="00545235" w:rsidRPr="00AC45B9" w:rsidRDefault="00545235" w:rsidP="00545235">
            <w:pPr>
              <w:pStyle w:val="paragraph"/>
              <w:spacing w:before="0" w:beforeAutospacing="0" w:after="0" w:afterAutospacing="0"/>
              <w:jc w:val="both"/>
              <w:textAlignment w:val="baseline"/>
              <w:rPr>
                <w:rStyle w:val="normaltextrun"/>
                <w:rFonts w:ascii="Arial" w:hAnsi="Arial" w:cs="Arial"/>
              </w:rPr>
            </w:pPr>
            <w:r w:rsidRPr="00AC45B9">
              <w:rPr>
                <w:rStyle w:val="eop"/>
                <w:rFonts w:ascii="Arial" w:hAnsi="Arial" w:cs="Arial"/>
              </w:rPr>
              <w:t> </w:t>
            </w:r>
          </w:p>
          <w:p w14:paraId="629A778F" w14:textId="77777777" w:rsidR="00545235" w:rsidRPr="00AC45B9" w:rsidRDefault="00545235" w:rsidP="00545235">
            <w:pPr>
              <w:pStyle w:val="paragraph"/>
              <w:spacing w:before="0" w:beforeAutospacing="0" w:after="0" w:afterAutospacing="0"/>
              <w:jc w:val="both"/>
              <w:textAlignment w:val="baseline"/>
              <w:rPr>
                <w:rStyle w:val="normaltextrun"/>
                <w:rFonts w:ascii="Arial" w:hAnsi="Arial" w:cs="Arial"/>
              </w:rPr>
            </w:pPr>
            <w:r w:rsidRPr="00AC45B9">
              <w:rPr>
                <w:rStyle w:val="normaltextrun"/>
                <w:rFonts w:ascii="Arial" w:hAnsi="Arial" w:cs="Arial"/>
              </w:rPr>
              <w:t>To expand on Welsh context further, The Welsh Government also set out the expectations for ensuring safeguarding in practice, underpinned by the importance of a child-centred approach, collaboration, and the paramount consideration of a child's best interests.</w:t>
            </w:r>
            <w:r w:rsidRPr="00AC45B9">
              <w:rPr>
                <w:rStyle w:val="eop"/>
                <w:rFonts w:ascii="Arial" w:hAnsi="Arial" w:cs="Arial"/>
              </w:rPr>
              <w:t xml:space="preserve"> This guidance is disseminated via publication</w:t>
            </w:r>
            <w:r w:rsidRPr="00AC45B9">
              <w:rPr>
                <w:rStyle w:val="normaltextrun"/>
                <w:rFonts w:ascii="Arial" w:hAnsi="Arial" w:cs="Arial"/>
              </w:rPr>
              <w:t xml:space="preserve"> "Working Together to Safeguard </w:t>
            </w:r>
            <w:r>
              <w:rPr>
                <w:rStyle w:val="normaltextrun"/>
                <w:rFonts w:ascii="Arial" w:hAnsi="Arial" w:cs="Arial"/>
              </w:rPr>
              <w:t>Children</w:t>
            </w:r>
            <w:r w:rsidRPr="00AC45B9">
              <w:rPr>
                <w:rStyle w:val="normaltextrun"/>
                <w:rFonts w:ascii="Arial" w:hAnsi="Arial" w:cs="Arial"/>
              </w:rPr>
              <w:t>"</w:t>
            </w:r>
            <w:r>
              <w:rPr>
                <w:rStyle w:val="normaltextrun"/>
                <w:rFonts w:ascii="Arial" w:hAnsi="Arial" w:cs="Arial"/>
              </w:rPr>
              <w:t xml:space="preserve"> (</w:t>
            </w:r>
            <w:r w:rsidRPr="000250AA">
              <w:rPr>
                <w:rFonts w:ascii="Arial" w:hAnsi="Arial" w:cs="Arial"/>
              </w:rPr>
              <w:t>HM Government</w:t>
            </w:r>
            <w:r>
              <w:rPr>
                <w:rFonts w:ascii="Arial" w:hAnsi="Arial" w:cs="Arial"/>
              </w:rPr>
              <w:t xml:space="preserve">, </w:t>
            </w:r>
            <w:r w:rsidRPr="000250AA">
              <w:rPr>
                <w:rFonts w:ascii="Arial" w:hAnsi="Arial" w:cs="Arial"/>
              </w:rPr>
              <w:t>2006)</w:t>
            </w:r>
            <w:r>
              <w:rPr>
                <w:rFonts w:ascii="Arial" w:hAnsi="Arial" w:cs="Arial"/>
              </w:rPr>
              <w:t xml:space="preserve">. </w:t>
            </w:r>
          </w:p>
          <w:p w14:paraId="5AE9A04F" w14:textId="77777777" w:rsidR="00545235" w:rsidRPr="00AC45B9" w:rsidRDefault="00545235" w:rsidP="00545235">
            <w:pPr>
              <w:pStyle w:val="paragraph"/>
              <w:spacing w:before="0" w:beforeAutospacing="0" w:after="0" w:afterAutospacing="0"/>
              <w:jc w:val="both"/>
              <w:textAlignment w:val="baseline"/>
              <w:rPr>
                <w:rFonts w:ascii="Arial" w:hAnsi="Arial" w:cs="Arial"/>
              </w:rPr>
            </w:pPr>
          </w:p>
          <w:p w14:paraId="4FB7DE1A" w14:textId="77777777" w:rsidR="00545235" w:rsidRPr="00AC45B9" w:rsidRDefault="00545235" w:rsidP="00545235">
            <w:pPr>
              <w:jc w:val="both"/>
              <w:rPr>
                <w:rStyle w:val="normaltextrun"/>
                <w:sz w:val="24"/>
                <w:szCs w:val="24"/>
              </w:rPr>
            </w:pPr>
            <w:r w:rsidRPr="00AC45B9">
              <w:rPr>
                <w:sz w:val="24"/>
                <w:szCs w:val="24"/>
              </w:rPr>
              <w:t>Local policies in Wales play a vital role in applying national safeguarding principles, by tailoring safeguarding policies to local needs. Local safeguarding boards coordinate between agencies, promoting a collective approach to safeguarding at the community level, while local organizations foster a culture of vigilance and ongoing improvement</w:t>
            </w:r>
            <w:r>
              <w:rPr>
                <w:sz w:val="24"/>
                <w:szCs w:val="24"/>
              </w:rPr>
              <w:t xml:space="preserve"> </w:t>
            </w:r>
            <w:r w:rsidRPr="000250AA">
              <w:rPr>
                <w:sz w:val="24"/>
                <w:szCs w:val="24"/>
              </w:rPr>
              <w:t>CYSUR (2019)</w:t>
            </w:r>
            <w:r w:rsidRPr="00AC45B9">
              <w:rPr>
                <w:sz w:val="24"/>
                <w:szCs w:val="24"/>
              </w:rPr>
              <w:t xml:space="preserve">. </w:t>
            </w:r>
            <w:r w:rsidRPr="00AC45B9">
              <w:rPr>
                <w:rStyle w:val="normaltextrun"/>
                <w:sz w:val="24"/>
                <w:szCs w:val="24"/>
              </w:rPr>
              <w:t>Schools, healthcare providers, and social services have their policies and procedures in line with national legislation and guidance. These policies are tailored to the nature of work and the specific needs of the service users</w:t>
            </w:r>
            <w:r w:rsidRPr="00241BFA">
              <w:rPr>
                <w:sz w:val="24"/>
                <w:szCs w:val="24"/>
              </w:rPr>
              <w:t xml:space="preserve"> </w:t>
            </w:r>
            <w:r w:rsidRPr="000250AA">
              <w:rPr>
                <w:sz w:val="24"/>
                <w:szCs w:val="24"/>
              </w:rPr>
              <w:t>CYSUR (2019)</w:t>
            </w:r>
            <w:r w:rsidRPr="00AC45B9">
              <w:rPr>
                <w:rStyle w:val="normaltextrun"/>
                <w:sz w:val="24"/>
                <w:szCs w:val="24"/>
              </w:rPr>
              <w:t>.</w:t>
            </w:r>
          </w:p>
          <w:p w14:paraId="5BD05865" w14:textId="77777777" w:rsidR="00545235" w:rsidRPr="00AC45B9" w:rsidRDefault="00545235" w:rsidP="00545235">
            <w:pPr>
              <w:pStyle w:val="paragraph"/>
              <w:tabs>
                <w:tab w:val="right" w:pos="9026"/>
              </w:tabs>
              <w:spacing w:before="0" w:beforeAutospacing="0" w:after="0" w:afterAutospacing="0"/>
              <w:jc w:val="both"/>
              <w:textAlignment w:val="baseline"/>
              <w:rPr>
                <w:rFonts w:ascii="Arial" w:hAnsi="Arial" w:cs="Arial"/>
              </w:rPr>
            </w:pPr>
            <w:r w:rsidRPr="00AC45B9">
              <w:rPr>
                <w:rStyle w:val="eop"/>
                <w:rFonts w:ascii="Arial" w:hAnsi="Arial" w:cs="Arial"/>
              </w:rPr>
              <w:t> </w:t>
            </w:r>
            <w:r w:rsidRPr="00AC45B9">
              <w:rPr>
                <w:rStyle w:val="eop"/>
                <w:rFonts w:ascii="Arial" w:hAnsi="Arial" w:cs="Arial"/>
              </w:rPr>
              <w:tab/>
            </w:r>
          </w:p>
          <w:p w14:paraId="62DC096F" w14:textId="77777777" w:rsidR="00545235" w:rsidRPr="00AC45B9" w:rsidRDefault="00545235" w:rsidP="00545235">
            <w:pPr>
              <w:pStyle w:val="paragraph"/>
              <w:spacing w:before="0" w:beforeAutospacing="0" w:after="0" w:afterAutospacing="0"/>
              <w:jc w:val="both"/>
              <w:textAlignment w:val="baseline"/>
              <w:rPr>
                <w:rStyle w:val="normaltextrun"/>
                <w:rFonts w:ascii="Arial" w:hAnsi="Arial" w:cs="Arial"/>
              </w:rPr>
            </w:pPr>
            <w:r w:rsidRPr="00AC45B9">
              <w:rPr>
                <w:rStyle w:val="normaltextrun"/>
                <w:rFonts w:ascii="Arial" w:hAnsi="Arial" w:cs="Arial"/>
              </w:rPr>
              <w:t xml:space="preserve">In conclusion, safeguarding children in Wales </w:t>
            </w:r>
            <w:r>
              <w:rPr>
                <w:rStyle w:val="normaltextrun"/>
                <w:rFonts w:ascii="Arial" w:hAnsi="Arial" w:cs="Arial"/>
              </w:rPr>
              <w:t xml:space="preserve">depends on a robust </w:t>
            </w:r>
            <w:r w:rsidRPr="00AC45B9">
              <w:rPr>
                <w:rStyle w:val="normaltextrun"/>
                <w:rFonts w:ascii="Arial" w:hAnsi="Arial" w:cs="Arial"/>
              </w:rPr>
              <w:t>system that ensures the welfare of children</w:t>
            </w:r>
            <w:r>
              <w:rPr>
                <w:rStyle w:val="normaltextrun"/>
                <w:rFonts w:ascii="Arial" w:hAnsi="Arial" w:cs="Arial"/>
              </w:rPr>
              <w:t xml:space="preserve">, </w:t>
            </w:r>
            <w:r w:rsidRPr="00AC45B9">
              <w:rPr>
                <w:rStyle w:val="normaltextrun"/>
                <w:rFonts w:ascii="Arial" w:hAnsi="Arial" w:cs="Arial"/>
              </w:rPr>
              <w:t>underpinned by a holistic approach that has integrated legislation, national and local policies guidance and reflects Wales commitment to ensuring every child matters and aims to provide a safe and nurturing environment. </w:t>
            </w:r>
          </w:p>
          <w:p w14:paraId="2E62D2FF" w14:textId="77777777" w:rsidR="00545235" w:rsidRDefault="00545235" w:rsidP="00545235">
            <w:pPr>
              <w:pStyle w:val="paragraph"/>
              <w:spacing w:before="0" w:beforeAutospacing="0" w:after="0" w:afterAutospacing="0"/>
              <w:jc w:val="both"/>
              <w:textAlignment w:val="baseline"/>
              <w:rPr>
                <w:rStyle w:val="normaltextrun"/>
                <w:rFonts w:ascii="Arial" w:hAnsi="Arial" w:cs="Arial"/>
              </w:rPr>
            </w:pPr>
          </w:p>
          <w:p w14:paraId="20455B27" w14:textId="77777777" w:rsidR="00545235" w:rsidRPr="00AC45B9" w:rsidRDefault="00545235" w:rsidP="00545235">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 xml:space="preserve">547 words </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2951581" w14:textId="77777777" w:rsidR="00EE430D" w:rsidRPr="005C495B" w:rsidRDefault="00EE430D" w:rsidP="00EE430D">
            <w:pPr>
              <w:jc w:val="both"/>
              <w:rPr>
                <w:color w:val="FF0000"/>
                <w:sz w:val="24"/>
                <w:szCs w:val="24"/>
                <w:u w:val="single"/>
              </w:rPr>
            </w:pPr>
            <w:bookmarkStart w:id="0" w:name="_Hlk157804359"/>
            <w:bookmarkStart w:id="1" w:name="_Hlk157802511"/>
            <w:r w:rsidRPr="005C495B">
              <w:rPr>
                <w:sz w:val="24"/>
                <w:szCs w:val="24"/>
              </w:rPr>
              <w:t>Safeguarding in adults' and children's work, though united by the common goal of protection, they differ to serve the distinct needs, rights, and vulnerabilities</w:t>
            </w:r>
            <w:bookmarkEnd w:id="0"/>
            <w:r w:rsidRPr="005C495B">
              <w:rPr>
                <w:sz w:val="24"/>
                <w:szCs w:val="24"/>
              </w:rPr>
              <w:t xml:space="preserve"> (Wate, R., Boulton, N. 2015; </w:t>
            </w:r>
            <w:proofErr w:type="spellStart"/>
            <w:r w:rsidRPr="005C495B">
              <w:rPr>
                <w:sz w:val="24"/>
                <w:szCs w:val="24"/>
              </w:rPr>
              <w:t>Koubel</w:t>
            </w:r>
            <w:proofErr w:type="spellEnd"/>
            <w:r w:rsidRPr="005C495B">
              <w:rPr>
                <w:sz w:val="24"/>
                <w:szCs w:val="24"/>
              </w:rPr>
              <w:t>, 2017). Children's safeguarding is primarily concerned with protecting those under 18 from abuse, neglect, and exploitation, with emphasis on the creation of a safe environment conducive to healthy development of a child (Davies &amp; Ward, 2012). This contrasts with adult safeguarding, which focuses on protecting at-risk adults, including those with care and support needs, by promoting autonomy alongside safety and support</w:t>
            </w:r>
            <w:r>
              <w:rPr>
                <w:sz w:val="24"/>
                <w:szCs w:val="24"/>
              </w:rPr>
              <w:t xml:space="preserve"> (GOV UK, 2014)</w:t>
            </w:r>
            <w:r w:rsidRPr="005C495B">
              <w:rPr>
                <w:sz w:val="24"/>
                <w:szCs w:val="24"/>
              </w:rPr>
              <w:t>.</w:t>
            </w:r>
          </w:p>
          <w:p w14:paraId="64884C01" w14:textId="77777777" w:rsidR="00EE430D" w:rsidRDefault="00EE430D" w:rsidP="00EE430D">
            <w:pPr>
              <w:jc w:val="both"/>
              <w:rPr>
                <w:sz w:val="24"/>
                <w:szCs w:val="24"/>
              </w:rPr>
            </w:pPr>
          </w:p>
          <w:p w14:paraId="0C66DADF" w14:textId="30A928A0" w:rsidR="00EE430D" w:rsidRPr="005C495B" w:rsidRDefault="00EE430D" w:rsidP="00EE430D">
            <w:pPr>
              <w:jc w:val="both"/>
              <w:rPr>
                <w:sz w:val="24"/>
                <w:szCs w:val="24"/>
              </w:rPr>
            </w:pPr>
            <w:r w:rsidRPr="005C495B">
              <w:rPr>
                <w:sz w:val="24"/>
                <w:szCs w:val="24"/>
              </w:rPr>
              <w:t xml:space="preserve">A key difference lies in the approach to rights and autonomy. For children, rights are usually exercised through guardians, with decisions made in the child's best interest. Adults, however, are entitled to make their own choices, including the right to take risks, provided they have the capacity to do so. This distinction highlights the refined application of legal frameworks such as the Children Act 1989 for children and the Social Services and Well-being (Wales) Act 2014 </w:t>
            </w:r>
            <w:r w:rsidRPr="005C495B">
              <w:rPr>
                <w:sz w:val="24"/>
                <w:szCs w:val="24"/>
              </w:rPr>
              <w:lastRenderedPageBreak/>
              <w:t>for adults, each tailored to suit the specific group's needs while emphasising empowerment and protection from abuse.</w:t>
            </w:r>
          </w:p>
          <w:p w14:paraId="3F3A0A47" w14:textId="77777777" w:rsidR="00EE430D" w:rsidRDefault="00EE430D" w:rsidP="00EE430D">
            <w:pPr>
              <w:jc w:val="both"/>
              <w:rPr>
                <w:sz w:val="24"/>
                <w:szCs w:val="24"/>
              </w:rPr>
            </w:pPr>
            <w:bookmarkStart w:id="2" w:name="_Hlk158586108"/>
          </w:p>
          <w:p w14:paraId="60E74ACB" w14:textId="790490F5" w:rsidR="00EE430D" w:rsidRDefault="00EE430D" w:rsidP="00EE430D">
            <w:pPr>
              <w:jc w:val="both"/>
              <w:rPr>
                <w:sz w:val="24"/>
                <w:szCs w:val="24"/>
              </w:rPr>
            </w:pPr>
            <w:r w:rsidRPr="005C495B">
              <w:rPr>
                <w:sz w:val="24"/>
                <w:szCs w:val="24"/>
              </w:rPr>
              <w:t>The Mental Capacity Act 2005 (MCA) considers under 16s as children, focusing on decision-making capacity, whereas the Children Act 1989 and Social Services and Well-being (Wales) Act 2014 (SSWB(W)A 2014) extend the definition to under 18s, emphasising care and protection (Care Quality Commission, 2019; Department for Constitutional Affairs, 2007). This creates a need for careful application of safeguarding laws for 16–17-year-olds, balancing their autonomy (MCA) against their need for protection (Children Act, SSWB(W)A 2014). Practitioners navigate this by assessing decision-making capacity while applying measures, ensuring a balanced approach that respects young people's autonomy and ensures their safety (Welsh Government, 2018; SSWBA(W) A 2014).</w:t>
            </w:r>
          </w:p>
          <w:p w14:paraId="313898CB" w14:textId="77777777" w:rsidR="00EE430D" w:rsidRPr="005C495B" w:rsidRDefault="00EE430D" w:rsidP="00EE430D">
            <w:pPr>
              <w:jc w:val="both"/>
              <w:rPr>
                <w:sz w:val="24"/>
                <w:szCs w:val="24"/>
              </w:rPr>
            </w:pPr>
          </w:p>
          <w:bookmarkEnd w:id="2"/>
          <w:p w14:paraId="242D26EA" w14:textId="77777777" w:rsidR="00EE430D" w:rsidRPr="005C495B" w:rsidRDefault="00EE430D" w:rsidP="00EE430D">
            <w:pPr>
              <w:jc w:val="both"/>
              <w:rPr>
                <w:sz w:val="24"/>
                <w:szCs w:val="24"/>
              </w:rPr>
            </w:pPr>
            <w:r w:rsidRPr="005C495B">
              <w:rPr>
                <w:sz w:val="24"/>
                <w:szCs w:val="24"/>
              </w:rPr>
              <w:t>Gillick competence and Fraser guidelines, while specific to minors, reflects the ethos of autonomy and mental capacity assessment found in adult safeguarding under the Mental Capacity Act 2005. This act offers a framework for evaluating adults' decision-making ability, emphasising consent and participation</w:t>
            </w:r>
            <w:r>
              <w:rPr>
                <w:sz w:val="24"/>
                <w:szCs w:val="24"/>
              </w:rPr>
              <w:t xml:space="preserve"> </w:t>
            </w:r>
            <w:r w:rsidRPr="005C495B">
              <w:rPr>
                <w:sz w:val="24"/>
                <w:szCs w:val="24"/>
              </w:rPr>
              <w:t xml:space="preserve">(Mental Capacity Ltd, 2022). </w:t>
            </w:r>
          </w:p>
          <w:p w14:paraId="733A9853" w14:textId="77777777" w:rsidR="00EE430D" w:rsidRDefault="00EE430D" w:rsidP="00EE430D">
            <w:pPr>
              <w:jc w:val="both"/>
              <w:rPr>
                <w:sz w:val="24"/>
                <w:szCs w:val="24"/>
              </w:rPr>
            </w:pPr>
            <w:r w:rsidRPr="005C495B">
              <w:rPr>
                <w:sz w:val="24"/>
                <w:szCs w:val="24"/>
              </w:rPr>
              <w:t>Preventative measures in both children's services and adult safeguarding stress multi-agency collaboration, with differences in approach. For children, the focus is on safety in educational and recreational spaces (Davies &amp; Ward, 2012</w:t>
            </w:r>
            <w:r>
              <w:rPr>
                <w:sz w:val="24"/>
                <w:szCs w:val="24"/>
              </w:rPr>
              <w:t xml:space="preserve">; </w:t>
            </w:r>
            <w:r w:rsidRPr="005C495B">
              <w:rPr>
                <w:sz w:val="24"/>
                <w:szCs w:val="24"/>
              </w:rPr>
              <w:t>Welsh Government, 2022c). For adults, initiatives target community awareness and support for independent living (Welsh Government, 2018b).</w:t>
            </w:r>
            <w:r>
              <w:rPr>
                <w:sz w:val="24"/>
                <w:szCs w:val="24"/>
              </w:rPr>
              <w:t xml:space="preserve"> </w:t>
            </w:r>
          </w:p>
          <w:p w14:paraId="79E30708" w14:textId="77777777" w:rsidR="00EE430D" w:rsidRPr="005C495B" w:rsidRDefault="00EE430D" w:rsidP="00EE430D">
            <w:pPr>
              <w:jc w:val="both"/>
              <w:rPr>
                <w:sz w:val="24"/>
                <w:szCs w:val="24"/>
              </w:rPr>
            </w:pPr>
          </w:p>
          <w:p w14:paraId="29F2A6A2" w14:textId="77777777" w:rsidR="00EE430D" w:rsidRPr="005C495B" w:rsidRDefault="00EE430D" w:rsidP="00EE430D">
            <w:pPr>
              <w:jc w:val="both"/>
              <w:rPr>
                <w:sz w:val="24"/>
                <w:szCs w:val="24"/>
              </w:rPr>
            </w:pPr>
            <w:r w:rsidRPr="005C495B">
              <w:rPr>
                <w:sz w:val="24"/>
                <w:szCs w:val="24"/>
              </w:rPr>
              <w:t xml:space="preserve">In conclusion, effective safeguarding across the lifespan </w:t>
            </w:r>
            <w:r>
              <w:rPr>
                <w:sz w:val="24"/>
                <w:szCs w:val="24"/>
              </w:rPr>
              <w:t xml:space="preserve">combines </w:t>
            </w:r>
            <w:r w:rsidRPr="005C495B">
              <w:rPr>
                <w:sz w:val="24"/>
                <w:szCs w:val="24"/>
              </w:rPr>
              <w:t xml:space="preserve">legal knowledge, ethical reasoning, and critical reflection. Practitioners must navigate the intricacies of autonomy, capacity, and protection, ensuring their interventions are respectful, rights-based, and tailored to the individual. This approach addresses the immediate risks </w:t>
            </w:r>
            <w:r>
              <w:rPr>
                <w:sz w:val="24"/>
                <w:szCs w:val="24"/>
              </w:rPr>
              <w:t xml:space="preserve">and </w:t>
            </w:r>
            <w:r w:rsidRPr="005C495B">
              <w:rPr>
                <w:sz w:val="24"/>
                <w:szCs w:val="24"/>
              </w:rPr>
              <w:t>contributes to the long-term well-being and empowerment of those safeguarded.</w:t>
            </w:r>
          </w:p>
          <w:bookmarkEnd w:id="1"/>
          <w:p w14:paraId="60FA2FB1" w14:textId="77777777" w:rsidR="00EE430D" w:rsidRDefault="00EE430D" w:rsidP="00EE430D">
            <w:pPr>
              <w:jc w:val="both"/>
              <w:rPr>
                <w:sz w:val="24"/>
                <w:szCs w:val="24"/>
              </w:rPr>
            </w:pPr>
          </w:p>
          <w:p w14:paraId="5CEF5FB4" w14:textId="15EA84ED" w:rsidR="00EE430D" w:rsidRPr="005C495B" w:rsidRDefault="00EE430D" w:rsidP="00EE430D">
            <w:pPr>
              <w:jc w:val="both"/>
              <w:rPr>
                <w:sz w:val="24"/>
                <w:szCs w:val="24"/>
              </w:rPr>
            </w:pPr>
            <w:r>
              <w:rPr>
                <w:sz w:val="24"/>
                <w:szCs w:val="24"/>
              </w:rPr>
              <w:t>439 words</w:t>
            </w: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F5313" w14:textId="77777777" w:rsidR="00683982" w:rsidRDefault="00683982">
      <w:r>
        <w:separator/>
      </w:r>
    </w:p>
  </w:endnote>
  <w:endnote w:type="continuationSeparator" w:id="0">
    <w:p w14:paraId="226A3879" w14:textId="77777777" w:rsidR="00683982" w:rsidRDefault="00683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D9118" w14:textId="77777777" w:rsidR="00683982" w:rsidRDefault="00683982">
      <w:r>
        <w:separator/>
      </w:r>
    </w:p>
  </w:footnote>
  <w:footnote w:type="continuationSeparator" w:id="0">
    <w:p w14:paraId="09FBC2F1" w14:textId="77777777" w:rsidR="00683982" w:rsidRDefault="006839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0BF"/>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5235"/>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0D51"/>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3982"/>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1A0"/>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2DA"/>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40E9"/>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3CBC"/>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6161"/>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430D"/>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2E05"/>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ui-provider">
    <w:name w:val="ui-provider"/>
    <w:basedOn w:val="DefaultParagraphFont"/>
    <w:rsid w:val="00545235"/>
  </w:style>
  <w:style w:type="paragraph" w:customStyle="1" w:styleId="paragraph">
    <w:name w:val="paragraph"/>
    <w:basedOn w:val="Normal"/>
    <w:rsid w:val="0054523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545235"/>
  </w:style>
  <w:style w:type="character" w:customStyle="1" w:styleId="eop">
    <w:name w:val="eop"/>
    <w:basedOn w:val="DefaultParagraphFont"/>
    <w:rsid w:val="005452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E852B45EFF9D438C62F5731E55F2D7" ma:contentTypeVersion="5" ma:contentTypeDescription="Create a new document." ma:contentTypeScope="" ma:versionID="12046d914cc732769964a9024ccc7fe7">
  <xsd:schema xmlns:xsd="http://www.w3.org/2001/XMLSchema" xmlns:xs="http://www.w3.org/2001/XMLSchema" xmlns:p="http://schemas.microsoft.com/office/2006/metadata/properties" xmlns:ns2="2ec872c3-85f8-4ccc-9e70-3076f9915f1c" xmlns:ns3="9fb3ffdb-f042-4b65-88d0-d8453cdfe7db" targetNamespace="http://schemas.microsoft.com/office/2006/metadata/properties" ma:root="true" ma:fieldsID="995e0469e3828983b471133d616515e6" ns2:_="" ns3:_="">
    <xsd:import namespace="2ec872c3-85f8-4ccc-9e70-3076f9915f1c"/>
    <xsd:import namespace="9fb3ffdb-f042-4b65-88d0-d8453cdfe7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872c3-85f8-4ccc-9e70-3076f9915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3ffdb-f042-4b65-88d0-d8453cdfe7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DA02ED05-615A-47D7-9E9C-EA052D259D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872c3-85f8-4ccc-9e70-3076f9915f1c"/>
    <ds:schemaRef ds:uri="9fb3ffdb-f042-4b65-88d0-d8453cdfe7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E3CC08-933A-495F-878A-35D5624D4E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1223</Words>
  <Characters>6974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Emily Griffiths</cp:lastModifiedBy>
  <cp:revision>9</cp:revision>
  <cp:lastPrinted>2020-02-11T19:20:00Z</cp:lastPrinted>
  <dcterms:created xsi:type="dcterms:W3CDTF">2024-02-13T17:15:00Z</dcterms:created>
  <dcterms:modified xsi:type="dcterms:W3CDTF">2024-02-14T11:11:00Z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0x0101006AE852B45EFF9D438C62F5731E55F2D7</vt:lpwstr>
  </property>
</Properties>
</file>