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90F0B" w:rsidRDefault="00E4086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u w:val="single"/>
        </w:rPr>
        <w:t>Learning in the Digital Era</w:t>
      </w:r>
      <w:r>
        <w:br w:type="page"/>
      </w:r>
    </w:p>
    <w:p w:rsidR="00B90F0B" w:rsidRDefault="00E4086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id w:val="1049618975"/>
        <w:docPartObj>
          <w:docPartGallery w:val="Table of Contents"/>
          <w:docPartUnique/>
        </w:docPartObj>
      </w:sdtPr>
      <w:sdtEndPr/>
      <w:sdtContent>
        <w:p w:rsidR="00B90F0B" w:rsidRDefault="00E4086E">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xyum0dzhyr9d">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_xyum0dzhyr9d \h </w:instrText>
          </w:r>
          <w:r>
            <w:fldChar w:fldCharType="separate"/>
          </w:r>
          <w:r>
            <w:rPr>
              <w:rFonts w:ascii="Times New Roman" w:eastAsia="Times New Roman" w:hAnsi="Times New Roman" w:cs="Times New Roman"/>
              <w:sz w:val="24"/>
              <w:szCs w:val="24"/>
            </w:rPr>
            <w:t>3</w:t>
          </w:r>
          <w:r>
            <w:fldChar w:fldCharType="end"/>
          </w:r>
        </w:p>
        <w:p w:rsidR="00B90F0B" w:rsidRDefault="00757414">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ed4588s03g8j">
            <w:r w:rsidR="00E4086E">
              <w:rPr>
                <w:rFonts w:ascii="Times New Roman" w:eastAsia="Times New Roman" w:hAnsi="Times New Roman" w:cs="Times New Roman"/>
                <w:color w:val="000000"/>
                <w:sz w:val="24"/>
                <w:szCs w:val="24"/>
              </w:rPr>
              <w:t>“Reflection on learning”</w:t>
            </w:r>
            <w:r w:rsidR="00E4086E">
              <w:rPr>
                <w:rFonts w:ascii="Times New Roman" w:eastAsia="Times New Roman" w:hAnsi="Times New Roman" w:cs="Times New Roman"/>
                <w:color w:val="000000"/>
                <w:sz w:val="24"/>
                <w:szCs w:val="24"/>
              </w:rPr>
              <w:tab/>
            </w:r>
          </w:hyperlink>
          <w:r w:rsidR="00E4086E">
            <w:fldChar w:fldCharType="begin"/>
          </w:r>
          <w:r w:rsidR="00E4086E">
            <w:instrText xml:space="preserve"> PAGEREF _ed4588s03g8j \h </w:instrText>
          </w:r>
          <w:r w:rsidR="00E4086E">
            <w:fldChar w:fldCharType="separate"/>
          </w:r>
          <w:r w:rsidR="00E4086E">
            <w:rPr>
              <w:rFonts w:ascii="Times New Roman" w:eastAsia="Times New Roman" w:hAnsi="Times New Roman" w:cs="Times New Roman"/>
              <w:sz w:val="24"/>
              <w:szCs w:val="24"/>
            </w:rPr>
            <w:t>3</w:t>
          </w:r>
          <w:r w:rsidR="00E4086E">
            <w:fldChar w:fldCharType="end"/>
          </w:r>
        </w:p>
        <w:p w:rsidR="00B90F0B" w:rsidRDefault="00757414">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bec5ng36lty8">
            <w:r w:rsidR="00E4086E">
              <w:rPr>
                <w:rFonts w:ascii="Times New Roman" w:eastAsia="Times New Roman" w:hAnsi="Times New Roman" w:cs="Times New Roman"/>
                <w:color w:val="000000"/>
                <w:sz w:val="24"/>
                <w:szCs w:val="24"/>
              </w:rPr>
              <w:t>“Personal development plan”</w:t>
            </w:r>
            <w:r w:rsidR="00E4086E">
              <w:rPr>
                <w:rFonts w:ascii="Times New Roman" w:eastAsia="Times New Roman" w:hAnsi="Times New Roman" w:cs="Times New Roman"/>
                <w:color w:val="000000"/>
                <w:sz w:val="24"/>
                <w:szCs w:val="24"/>
              </w:rPr>
              <w:tab/>
            </w:r>
          </w:hyperlink>
          <w:r w:rsidR="00E4086E">
            <w:fldChar w:fldCharType="begin"/>
          </w:r>
          <w:r w:rsidR="00E4086E">
            <w:instrText xml:space="preserve"> PAGEREF _bec5ng36lty8 \h </w:instrText>
          </w:r>
          <w:r w:rsidR="00E4086E">
            <w:fldChar w:fldCharType="separate"/>
          </w:r>
          <w:r w:rsidR="00E4086E">
            <w:rPr>
              <w:rFonts w:ascii="Times New Roman" w:eastAsia="Times New Roman" w:hAnsi="Times New Roman" w:cs="Times New Roman"/>
              <w:sz w:val="24"/>
              <w:szCs w:val="24"/>
            </w:rPr>
            <w:t>5</w:t>
          </w:r>
          <w:r w:rsidR="00E4086E">
            <w:fldChar w:fldCharType="end"/>
          </w:r>
        </w:p>
        <w:p w:rsidR="00B90F0B" w:rsidRDefault="00757414">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q0jopdm3l49o">
            <w:r w:rsidR="00E4086E">
              <w:rPr>
                <w:rFonts w:ascii="Times New Roman" w:eastAsia="Times New Roman" w:hAnsi="Times New Roman" w:cs="Times New Roman"/>
                <w:color w:val="000000"/>
                <w:sz w:val="24"/>
                <w:szCs w:val="24"/>
              </w:rPr>
              <w:t>Conclusion</w:t>
            </w:r>
            <w:r w:rsidR="00E4086E">
              <w:rPr>
                <w:rFonts w:ascii="Times New Roman" w:eastAsia="Times New Roman" w:hAnsi="Times New Roman" w:cs="Times New Roman"/>
                <w:color w:val="000000"/>
                <w:sz w:val="24"/>
                <w:szCs w:val="24"/>
              </w:rPr>
              <w:tab/>
            </w:r>
          </w:hyperlink>
          <w:r w:rsidR="00E4086E">
            <w:fldChar w:fldCharType="begin"/>
          </w:r>
          <w:r w:rsidR="00E4086E">
            <w:instrText xml:space="preserve"> PAGEREF _q0jopdm3l49o \h </w:instrText>
          </w:r>
          <w:r w:rsidR="00E4086E">
            <w:fldChar w:fldCharType="separate"/>
          </w:r>
          <w:r w:rsidR="00E4086E">
            <w:rPr>
              <w:rFonts w:ascii="Times New Roman" w:eastAsia="Times New Roman" w:hAnsi="Times New Roman" w:cs="Times New Roman"/>
              <w:sz w:val="24"/>
              <w:szCs w:val="24"/>
            </w:rPr>
            <w:t>9</w:t>
          </w:r>
          <w:r w:rsidR="00E4086E">
            <w:fldChar w:fldCharType="end"/>
          </w:r>
        </w:p>
        <w:p w:rsidR="00B90F0B" w:rsidRDefault="00757414">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cmy4pyxgfdmj">
            <w:r w:rsidR="00E4086E">
              <w:rPr>
                <w:rFonts w:ascii="Times New Roman" w:eastAsia="Times New Roman" w:hAnsi="Times New Roman" w:cs="Times New Roman"/>
                <w:color w:val="000000"/>
                <w:sz w:val="24"/>
                <w:szCs w:val="24"/>
              </w:rPr>
              <w:t>References</w:t>
            </w:r>
            <w:r w:rsidR="00E4086E">
              <w:rPr>
                <w:rFonts w:ascii="Times New Roman" w:eastAsia="Times New Roman" w:hAnsi="Times New Roman" w:cs="Times New Roman"/>
                <w:color w:val="000000"/>
                <w:sz w:val="24"/>
                <w:szCs w:val="24"/>
              </w:rPr>
              <w:tab/>
            </w:r>
          </w:hyperlink>
          <w:r w:rsidR="00E4086E">
            <w:fldChar w:fldCharType="begin"/>
          </w:r>
          <w:r w:rsidR="00E4086E">
            <w:instrText xml:space="preserve"> PAGEREF _cmy4pyxgfdmj \h </w:instrText>
          </w:r>
          <w:r w:rsidR="00E4086E">
            <w:fldChar w:fldCharType="separate"/>
          </w:r>
          <w:r w:rsidR="00E4086E">
            <w:rPr>
              <w:rFonts w:ascii="Times New Roman" w:eastAsia="Times New Roman" w:hAnsi="Times New Roman" w:cs="Times New Roman"/>
              <w:sz w:val="24"/>
              <w:szCs w:val="24"/>
            </w:rPr>
            <w:t>10</w:t>
          </w:r>
          <w:r w:rsidR="00E4086E">
            <w:fldChar w:fldCharType="end"/>
          </w:r>
          <w:r w:rsidR="00E4086E">
            <w:fldChar w:fldCharType="end"/>
          </w:r>
        </w:p>
      </w:sdtContent>
    </w:sdt>
    <w:p w:rsidR="00B90F0B" w:rsidRDefault="00B90F0B">
      <w:pPr>
        <w:pStyle w:val="Normal1"/>
        <w:spacing w:line="360" w:lineRule="auto"/>
        <w:jc w:val="both"/>
        <w:rPr>
          <w:rFonts w:ascii="Times New Roman" w:eastAsia="Times New Roman" w:hAnsi="Times New Roman" w:cs="Times New Roman"/>
          <w:b/>
          <w:sz w:val="24"/>
          <w:szCs w:val="24"/>
        </w:rPr>
      </w:pPr>
    </w:p>
    <w:p w:rsidR="00B90F0B" w:rsidRDefault="00B90F0B">
      <w:pPr>
        <w:pStyle w:val="Normal1"/>
        <w:spacing w:line="360" w:lineRule="auto"/>
        <w:jc w:val="both"/>
        <w:rPr>
          <w:rFonts w:ascii="Times New Roman" w:eastAsia="Times New Roman" w:hAnsi="Times New Roman" w:cs="Times New Roman"/>
          <w:b/>
          <w:sz w:val="24"/>
          <w:szCs w:val="24"/>
        </w:rPr>
      </w:pPr>
    </w:p>
    <w:p w:rsidR="00B90F0B" w:rsidRDefault="00E4086E">
      <w:pPr>
        <w:pStyle w:val="Normal1"/>
        <w:spacing w:line="360" w:lineRule="auto"/>
        <w:jc w:val="both"/>
        <w:rPr>
          <w:rFonts w:ascii="Times New Roman" w:eastAsia="Times New Roman" w:hAnsi="Times New Roman" w:cs="Times New Roman"/>
          <w:b/>
          <w:sz w:val="24"/>
          <w:szCs w:val="24"/>
        </w:rPr>
      </w:pPr>
      <w:r>
        <w:br w:type="page"/>
      </w:r>
    </w:p>
    <w:p w:rsidR="00B90F0B" w:rsidRDefault="00E4086E">
      <w:pPr>
        <w:pStyle w:val="Heading1"/>
      </w:pPr>
      <w:bookmarkStart w:id="0" w:name="_xyum0dzhyr9d" w:colFirst="0" w:colLast="0"/>
      <w:bookmarkEnd w:id="0"/>
      <w:r>
        <w:lastRenderedPageBreak/>
        <w:t>Introduction</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Transferable skills can be defined as the core skill sets which help in the process f enhancing the employability of a specific individual. Transferable skills pave the way to showcase one's ability and skills to employers and receive placements in the desired position and organisation (Mello and Wattret, 2021). In this reflective report, the phases of inculcating significant transferable skills while studying in the present module will be delivered diligently. The use of Gibbs's model of reflection will assist in portraying the feeling and shades of emotions which are associated with the journey. Lastly, a PDP will also be sketched which will be sketching the resources and strategies important for imbibing transferable skills. </w:t>
      </w:r>
    </w:p>
    <w:p w:rsidR="00B90F0B" w:rsidRDefault="00E4086E">
      <w:pPr>
        <w:pStyle w:val="Heading1"/>
      </w:pPr>
      <w:bookmarkStart w:id="1" w:name="_q4vhkok2puv4" w:colFirst="0" w:colLast="0"/>
      <w:bookmarkEnd w:id="1"/>
      <w:r>
        <w:br w:type="page"/>
      </w:r>
    </w:p>
    <w:p w:rsidR="00B90F0B" w:rsidRDefault="00E4086E">
      <w:pPr>
        <w:pStyle w:val="Heading1"/>
      </w:pPr>
      <w:bookmarkStart w:id="2" w:name="_ed4588s03g8j" w:colFirst="0" w:colLast="0"/>
      <w:bookmarkEnd w:id="2"/>
      <w:r>
        <w:lastRenderedPageBreak/>
        <w:t>“Reflection on learning”</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contemporary professional world, there is a genuine need to develop a certain set of transferable skills which will help solve the unprecedented issues and challenges in the business domain. Employers are looking for candidates who possess transferable skills to a great extent and also know how to apply them in specific organisational contexts. Some of the most convicted and on-demand transferable skills are problem-solving skills, analytical skills, critical thinking skills, leadership and management skills, adaptability and flexibility skills, team working skills and creativity and innovation skills. Throughout this module,  the lecturers in the classes have preached the significance of these skills and also recommended strategies to improve on these skill sets.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order to dive deeper into the various types of transferable skills which I have inculcated within me, I will be using the Gibbs reflection model.  The phases in this model will be assisting in decoding my feelings and emotions which are associated with The entire learning process through the module.</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very first stage as per Gibbs's reflective model where the exact description of an incident, phenomenon, situation or series of events is reflected upon (Adeani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In this phase, the mere outlining of the incidents which have been taking place is actually described without the conditions of the feelings or the emotions associated with it. Throughout the entire module, I learnt a lot regarding the transferable skills which are in demand in the professional world. In the very first we learnt about the significance of problem-solving skills and analytical skills. While the classes were going on I took extensive notes on the lectures and tried to memorise them after the class was over. There were various seminars and workshops which were organised by our college and it has also added to my existing knowledge and skills.   I have always been interested in the field of business studies but I barely had any idea regarding the importance of the transferable skills which are connected to this field. </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Feeling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sketching a brief outline of the incidents which occurred while I was going through this module, the feelings and the emotions which are related to every stage of the learning process would also be decoded in this stage. While I was attending the classes in my college, I was ecstatic regarding the learning process as I was sure that it will lead to enormous learning which </w:t>
      </w:r>
      <w:r>
        <w:rPr>
          <w:rFonts w:ascii="Times New Roman" w:eastAsia="Times New Roman" w:hAnsi="Times New Roman" w:cs="Times New Roman"/>
          <w:sz w:val="24"/>
          <w:szCs w:val="24"/>
        </w:rPr>
        <w:lastRenderedPageBreak/>
        <w:t xml:space="preserve">will lead to excellence in my professional life in the future. Here, I would like to mention the </w:t>
      </w:r>
      <w:r>
        <w:rPr>
          <w:rFonts w:ascii="Times New Roman" w:eastAsia="Times New Roman" w:hAnsi="Times New Roman" w:cs="Times New Roman"/>
          <w:b/>
          <w:i/>
          <w:sz w:val="24"/>
          <w:szCs w:val="24"/>
        </w:rPr>
        <w:t>Katz theory of skills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which relates to the skill sets which need to be possessed by leaders and managers. This has significantly helped me in the development of leadership and management skills, one of the core transferable skills.  </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stage, an individual usually distinguishes between the good and the bad experiences which occurred drawing a specific event. One thing that went well throughout this entire module was the class lecture (Markkanen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lectures had a lot of clarity which helped me in understanding the theoretical perspectives of developing the required transferable skills. One of the poor aspects of being through this stage of learning within this module was the seminars and workshops. Although I have been able to find a way out to learn about the practical skills which are required to excel in both my professional and academic career, I found difficulties in applying my theoretical knowledge to the practical field. However, the overall feeling related to this module has been a thorough learning experience for me. </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identifying the loopholes in the learning system I was able to analyse the situation in an in-depth manner and explore the sources and the support which would be helpful in fine-tuning knowledge and skills in this field (Ardian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peers who would be helpful in identifying my strengths and weaknesses seemed to be more important to me than the previous days. </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Conclusion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phase, I would love to focus on the strengths and the weaknesses which I have been able to identify and record throughout the learning process. Communication and interpersonal skills seemed to be one of the biggest weaknesses which had been pivotal in hibernating my progress. Apart from this, I also lacked critical thinking skills and analytical skills. On the other hand, my team working skills and time management skills which had helped me in accomplishing practical tasks in a smooth manner. However, my observational skills and my attention to detail would definitely help me in paving the way to success in my professional life. </w:t>
      </w:r>
    </w:p>
    <w:p w:rsidR="00B90F0B" w:rsidRDefault="00E4086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Action plan </w:t>
      </w:r>
    </w:p>
    <w:p w:rsidR="00B90F0B" w:rsidRDefault="00E4086E">
      <w:pPr>
        <w:pStyle w:val="Normal1"/>
        <w:spacing w:line="360" w:lineRule="auto"/>
        <w:jc w:val="both"/>
        <w:rPr>
          <w:rFonts w:ascii="Times New Roman" w:eastAsia="Times New Roman" w:hAnsi="Times New Roman" w:cs="Times New Roman"/>
          <w:color w:val="FF9900"/>
          <w:sz w:val="24"/>
          <w:szCs w:val="24"/>
        </w:rPr>
      </w:pPr>
      <w:r>
        <w:rPr>
          <w:rFonts w:ascii="Times New Roman" w:eastAsia="Times New Roman" w:hAnsi="Times New Roman" w:cs="Times New Roman"/>
          <w:sz w:val="24"/>
          <w:szCs w:val="24"/>
        </w:rPr>
        <w:t xml:space="preserve">After identifying the weaknesses of the areas of improvement, it was time for pondering u[pom the strategies which would be helpful in overcoming the weaknesses which have been found </w:t>
      </w:r>
      <w:r>
        <w:rPr>
          <w:rFonts w:ascii="Times New Roman" w:eastAsia="Times New Roman" w:hAnsi="Times New Roman" w:cs="Times New Roman"/>
          <w:sz w:val="24"/>
          <w:szCs w:val="24"/>
        </w:rPr>
        <w:lastRenderedPageBreak/>
        <w:t xml:space="preserve">within the process (Ingham-Broomfield, 2021). In this case, I will be taking the resort to a dedicated personal development plan. This plan would be extremely helpful in overcoming the weaknesses and polishing the existing skill set in a smooth manner. </w:t>
      </w:r>
    </w:p>
    <w:p w:rsidR="00B90F0B" w:rsidRDefault="00E4086E">
      <w:pPr>
        <w:pStyle w:val="Heading1"/>
      </w:pPr>
      <w:bookmarkStart w:id="3" w:name="_bec5ng36lty8" w:colFirst="0" w:colLast="0"/>
      <w:bookmarkEnd w:id="3"/>
      <w:r>
        <w:t>“Personal development plan”</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personal development plan is an integral part of attaining success in academics and in professional life (Vodă and Florea, 2019). It helps in identifying the core areas of weaknesses and working on those areas in order to bring forth the best possibilities after polishing these skill sets.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Areas of improvement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resources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Strategies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Time span </w:t>
            </w:r>
          </w:p>
        </w:tc>
      </w:tr>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Communication and interpersonal skills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Books </w:t>
            </w:r>
          </w:p>
          <w:p w:rsidR="00B90F0B" w:rsidRDefault="00B90F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trainer</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books on strategies to improve communication and interpersonal skills will be helpful in learning about the core things to do in order to improve the skill sets (Koprowska,2020). Apart from this, I will also be hiring a personal trainer who will be helping me in enhancing this skill set within a specific time span.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Analytical skills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Books </w:t>
            </w:r>
          </w:p>
          <w:p w:rsidR="00B90F0B" w:rsidRDefault="00B90F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Seminars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Going through the books on analytical </w:t>
            </w:r>
            <w:r>
              <w:rPr>
                <w:rFonts w:ascii="Times New Roman" w:eastAsia="Times New Roman" w:hAnsi="Times New Roman" w:cs="Times New Roman"/>
                <w:sz w:val="24"/>
                <w:szCs w:val="24"/>
              </w:rPr>
              <w:lastRenderedPageBreak/>
              <w:t xml:space="preserve">skills will be helpful in increasing efficacy in this skill set (Guzmán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Apart from this, I will also be reading a lot in general and this will help in the process of understanding and analysing various situations. Improving my observational skills will also help me in improving analytical skills to a great extent. Besides books, seminars are also great ways to im[rv on this skill set. I will try to solve different business problems on my own and will also try to analyse different situations in an innovative manner</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months </w:t>
            </w:r>
          </w:p>
        </w:tc>
      </w:tr>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Critical thinking skills</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Workshops </w:t>
            </w:r>
          </w:p>
          <w:p w:rsidR="00B90F0B" w:rsidRDefault="00B90F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Real-life situations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college arranged workshops which encouraged the </w:t>
            </w:r>
            <w:r>
              <w:rPr>
                <w:rFonts w:ascii="Times New Roman" w:eastAsia="Times New Roman" w:hAnsi="Times New Roman" w:cs="Times New Roman"/>
                <w:sz w:val="24"/>
                <w:szCs w:val="24"/>
              </w:rPr>
              <w:lastRenderedPageBreak/>
              <w:t xml:space="preserve">students to pitch innovative ideas in many different categories. This will be helping me in enhancing my critical thinking skills to an extent which will be effective in meeting my professional goals in the future. The real-life situations would also be helpful in enhancing my critical thinking skills. The development of active listening is also a great way to improve on my innovative skill sets which are considered to be important t in the contemporary world.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 months</w:t>
            </w:r>
          </w:p>
        </w:tc>
      </w:tr>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Creativity and innovation skills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Video lectures</w:t>
            </w:r>
          </w:p>
          <w:p w:rsidR="00B90F0B" w:rsidRDefault="00B90F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courses</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improve my creativity and innovation skills, there is a genuine need to develop certain habits which </w:t>
            </w:r>
            <w:r>
              <w:rPr>
                <w:rFonts w:ascii="Times New Roman" w:eastAsia="Times New Roman" w:hAnsi="Times New Roman" w:cs="Times New Roman"/>
                <w:sz w:val="24"/>
                <w:szCs w:val="24"/>
              </w:rPr>
              <w:lastRenderedPageBreak/>
              <w:t xml:space="preserve">will be helpful in improving a set of creative and innovative skills within a short period of time. There is a wide range of online courses which have been specifically designed for the purpose of learning about the habits of the creative individuals in the world and honing those skills within oneself. I have opted for a couple of online courses which have been specifically designed to meet the desired skill sets within a very stipulated time frame.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 months</w:t>
            </w:r>
          </w:p>
        </w:tc>
      </w:tr>
      <w:tr w:rsidR="00B90F0B">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Adaptability and flexibility skills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Internships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is one of the greatest qualities in a professional which quips him or her in understanding a new situation and becoming acclimated </w:t>
            </w:r>
            <w:r>
              <w:rPr>
                <w:rFonts w:ascii="Times New Roman" w:eastAsia="Times New Roman" w:hAnsi="Times New Roman" w:cs="Times New Roman"/>
                <w:sz w:val="24"/>
                <w:szCs w:val="24"/>
              </w:rPr>
              <w:lastRenderedPageBreak/>
              <w:t xml:space="preserve">with it within a small span of time. In order to improve on this skill set I have enrolled on internship programs which will compel me to make sound decisions in adverse situations and perform without losing the tranquillity of my mind. </w:t>
            </w:r>
          </w:p>
        </w:tc>
        <w:tc>
          <w:tcPr>
            <w:tcW w:w="2340" w:type="dxa"/>
            <w:shd w:val="clear" w:color="auto" w:fill="auto"/>
            <w:tcMar>
              <w:top w:w="100" w:type="dxa"/>
              <w:left w:w="100" w:type="dxa"/>
              <w:bottom w:w="100" w:type="dxa"/>
              <w:right w:w="100" w:type="dxa"/>
            </w:tcMar>
          </w:tcPr>
          <w:p w:rsidR="00B90F0B" w:rsidRDefault="00E4086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months </w:t>
            </w:r>
          </w:p>
        </w:tc>
      </w:tr>
    </w:tbl>
    <w:p w:rsidR="00B90F0B" w:rsidRDefault="00E4086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no 1: personal development plan </w:t>
      </w:r>
    </w:p>
    <w:p w:rsidR="00B90F0B" w:rsidRDefault="00E4086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E4086E">
      <w:pPr>
        <w:pStyle w:val="Normal1"/>
        <w:spacing w:line="360" w:lineRule="auto"/>
        <w:jc w:val="both"/>
        <w:rPr>
          <w:rFonts w:ascii="Times New Roman" w:eastAsia="Times New Roman" w:hAnsi="Times New Roman" w:cs="Times New Roman"/>
          <w:b/>
          <w:sz w:val="24"/>
          <w:szCs w:val="24"/>
        </w:rPr>
      </w:pPr>
      <w:r>
        <w:br w:type="page"/>
      </w:r>
    </w:p>
    <w:p w:rsidR="00B90F0B" w:rsidRDefault="00E4086E">
      <w:pPr>
        <w:pStyle w:val="Heading1"/>
      </w:pPr>
      <w:bookmarkStart w:id="4" w:name="_q0jopdm3l49o" w:colFirst="0" w:colLast="0"/>
      <w:bookmarkEnd w:id="4"/>
      <w:r>
        <w:lastRenderedPageBreak/>
        <w:t>Conclusion</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this reflective report, the journey to inculcating significant transferable skills, which are considered assets in the professional domain has been highlighted. The use of Gibbs's reflective cycle has been thoroughly helpful in delineating the learning process and illustrating and evaluating the feelings and emotions associated with the learning process in the module. Lastly, a personal development plan has been helpful in highlighting the resources and the strategies which would be considered important in shining transferable skills. </w:t>
      </w:r>
      <w:r>
        <w:br w:type="page"/>
      </w:r>
    </w:p>
    <w:p w:rsidR="00B90F0B" w:rsidRDefault="00E4086E">
      <w:pPr>
        <w:pStyle w:val="Heading1"/>
      </w:pPr>
      <w:bookmarkStart w:id="5" w:name="_cmy4pyxgfdmj" w:colFirst="0" w:colLast="0"/>
      <w:bookmarkEnd w:id="5"/>
      <w:r>
        <w:lastRenderedPageBreak/>
        <w:t xml:space="preserve">References </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Mello, L.V. and Wattret, G., 2021. Developing transferable skills through embedding reflection in the science curriculum. Biophysical Reviews, 13(6), pp.897-903.</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Adeani, I.S., Febriani, R.B. and Syafryadin, S., 2020. USING GIBBS REFLECTIVE CYCLE IN MAKING REFLECTIONS OF LITERARY ANALYSIS. Indonesian EFL Journal, 6(2), pp.139-148.</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Markkanen, P., Välimäki, M., Anttila, M. and Kuuskorpi, M., 2020. A reflective cycle: Understanding challenging situations in a school setting. Educational Research, 62(1), pp.46-62.</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Ardian, P., Hariyati, R.T.S. and Afifah, E., 2019. Correlation between implementation case reflection discussion based on the Graham Gibbs Cycle and nurses’ critical thinking skills. Enfermeria Clinica, 29, pp.588-593.</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Ingham-Broomfield, B., 2021. A nurses' guide to using models of reflection. The Australian Journal of Advanced Nursing, 38(4), pp.62-67.</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Vodă, A.I. and Florea, N., 2019. Impact of personality traits and entrepreneurship education on entrepreneurial intentions of business and engineering students. Sustainability, 11(4), p.1192.</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Koprowska, J., 2020. Communication and interpersonal skills in social work. Communication and Interpersonal Skills in Social Work, pp.1-248.</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Guzmán, V.E., Muschard, B., Gerolamo, M., Kohl, H. and Rozenfeld, H., 2020. Characteristics and Skills of Leadership in the Context of Industry 4.0. Procedia Manufacturing, 43, pp.543-550.</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Soni, V.D., 2020. Importance and strategic planning of team management. International Journal of Innovative Research in Technology, 7(2), pp.47-50.</w:t>
      </w:r>
    </w:p>
    <w:p w:rsidR="00B90F0B" w:rsidRDefault="00E408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Woods, S.A., Wille, B., Wu, C.H., Lievens, F. and De Fruyt, F., 2019. The influence of work on personality trait development: The demands-affordances TrAnsactional (DATA) model, an integrative review, and research agenda. Journal of Vocational Behavior, 110, pp.258-271.</w:t>
      </w:r>
      <w:bookmarkStart w:id="6" w:name="_GoBack"/>
      <w:bookmarkEnd w:id="6"/>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B90F0B">
      <w:pPr>
        <w:pStyle w:val="Normal1"/>
        <w:spacing w:line="360" w:lineRule="auto"/>
        <w:jc w:val="both"/>
        <w:rPr>
          <w:rFonts w:ascii="Times New Roman" w:eastAsia="Times New Roman" w:hAnsi="Times New Roman" w:cs="Times New Roman"/>
          <w:sz w:val="24"/>
          <w:szCs w:val="24"/>
        </w:rPr>
      </w:pPr>
    </w:p>
    <w:p w:rsidR="00B90F0B" w:rsidRDefault="00B90F0B">
      <w:pPr>
        <w:pStyle w:val="Normal1"/>
        <w:spacing w:line="360" w:lineRule="auto"/>
        <w:jc w:val="both"/>
        <w:rPr>
          <w:rFonts w:ascii="Times New Roman" w:eastAsia="Times New Roman" w:hAnsi="Times New Roman" w:cs="Times New Roman"/>
          <w:sz w:val="24"/>
          <w:szCs w:val="24"/>
        </w:rPr>
      </w:pPr>
    </w:p>
    <w:sectPr w:rsidR="00B90F0B">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7414" w:rsidRDefault="00757414">
      <w:pPr>
        <w:spacing w:line="240" w:lineRule="auto"/>
      </w:pPr>
      <w:r>
        <w:separator/>
      </w:r>
    </w:p>
  </w:endnote>
  <w:endnote w:type="continuationSeparator" w:id="0">
    <w:p w:rsidR="00757414" w:rsidRDefault="007574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90F0B" w:rsidRDefault="00E4086E">
    <w:pPr>
      <w:pStyle w:val="Normal1"/>
      <w:jc w:val="right"/>
    </w:pPr>
    <w:r>
      <w:fldChar w:fldCharType="begin"/>
    </w:r>
    <w:r>
      <w:instrText>PAGE</w:instrText>
    </w:r>
    <w:r>
      <w:fldChar w:fldCharType="separate"/>
    </w:r>
    <w:r w:rsidR="00FE2AF7">
      <w:rPr>
        <w:noProof/>
      </w:rPr>
      <w:t>12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7414" w:rsidRDefault="00757414">
      <w:pPr>
        <w:spacing w:line="240" w:lineRule="auto"/>
      </w:pPr>
      <w:r>
        <w:separator/>
      </w:r>
    </w:p>
  </w:footnote>
  <w:footnote w:type="continuationSeparator" w:id="0">
    <w:p w:rsidR="00757414" w:rsidRDefault="007574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0F0B"/>
    <w:rsid w:val="00757414"/>
    <w:rsid w:val="00B90F0B"/>
    <w:rsid w:val="00C5768F"/>
    <w:rsid w:val="00E4086E"/>
    <w:rsid w:val="00FE2A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E2A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AF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FE2A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A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1805</Words>
  <Characters>10291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2023-05-04T06:25:00Z</dcterms:created>
  <dcterms:modified xsi:type="dcterms:W3CDTF">2023-05-04T06:53:00Z</dcterms:modified>
</cp:coreProperties>
</file>