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2474C21" w14:textId="77777777" w:rsidR="00DC40F1" w:rsidRPr="00DC40F1" w:rsidRDefault="00DC40F1" w:rsidP="00DC40F1">
      <w:pPr>
        <w:pStyle w:val="Title"/>
        <w:spacing w:line="360" w:lineRule="auto"/>
        <w:jc w:val="center"/>
        <w:rPr>
          <w:rFonts w:ascii="Arial" w:hAnsi="Arial" w:cs="Arial"/>
        </w:rPr>
      </w:pPr>
      <w:r w:rsidRPr="00DC40F1">
        <w:rPr>
          <w:rFonts w:ascii="Arial" w:hAnsi="Arial" w:cs="Arial"/>
        </w:rPr>
        <w:t>Raluca Sultana</w:t>
      </w:r>
    </w:p>
    <w:p w14:paraId="2440455D" w14:textId="77777777" w:rsidR="00DC40F1" w:rsidRPr="00DC40F1" w:rsidRDefault="00DC40F1" w:rsidP="00DC40F1">
      <w:pPr>
        <w:pStyle w:val="Title"/>
        <w:spacing w:line="360" w:lineRule="auto"/>
        <w:jc w:val="center"/>
        <w:rPr>
          <w:rFonts w:ascii="Arial" w:hAnsi="Arial" w:cs="Arial"/>
        </w:rPr>
      </w:pPr>
      <w:r w:rsidRPr="00DC40F1">
        <w:rPr>
          <w:rFonts w:ascii="Arial" w:hAnsi="Arial" w:cs="Arial"/>
        </w:rPr>
        <w:t>2325938</w:t>
      </w:r>
    </w:p>
    <w:p w14:paraId="50B1BD2D" w14:textId="145C3108" w:rsidR="00DC40F1" w:rsidRPr="00DC40F1" w:rsidRDefault="00DC40F1" w:rsidP="00DC40F1">
      <w:pPr>
        <w:pStyle w:val="Title"/>
        <w:spacing w:line="360" w:lineRule="auto"/>
        <w:jc w:val="center"/>
        <w:rPr>
          <w:rFonts w:ascii="Arial" w:hAnsi="Arial" w:cs="Arial"/>
        </w:rPr>
      </w:pPr>
      <w:r w:rsidRPr="00DC40F1">
        <w:rPr>
          <w:rFonts w:ascii="Arial" w:hAnsi="Arial" w:cs="Arial"/>
        </w:rPr>
        <w:t xml:space="preserve">Component </w:t>
      </w:r>
      <w:r w:rsidRPr="00DC40F1">
        <w:rPr>
          <w:rFonts w:ascii="Arial" w:hAnsi="Arial" w:cs="Arial"/>
        </w:rPr>
        <w:t>1</w:t>
      </w:r>
      <w:r w:rsidRPr="00DC40F1">
        <w:rPr>
          <w:rFonts w:ascii="Arial" w:hAnsi="Arial" w:cs="Arial"/>
        </w:rPr>
        <w:t xml:space="preserve"> – Written Assignment (</w:t>
      </w:r>
      <w:r w:rsidRPr="00DC40F1">
        <w:rPr>
          <w:rFonts w:ascii="Arial" w:hAnsi="Arial" w:cs="Arial"/>
        </w:rPr>
        <w:t>Guidance Summary</w:t>
      </w:r>
      <w:r w:rsidRPr="00DC40F1">
        <w:rPr>
          <w:rFonts w:ascii="Arial" w:hAnsi="Arial" w:cs="Arial"/>
        </w:rPr>
        <w:t>)</w:t>
      </w:r>
    </w:p>
    <w:p w14:paraId="4DB3509F" w14:textId="77777777" w:rsidR="00DC40F1" w:rsidRPr="00DC40F1" w:rsidRDefault="00DC40F1" w:rsidP="00DC40F1">
      <w:pPr>
        <w:pStyle w:val="Title"/>
        <w:spacing w:line="360" w:lineRule="auto"/>
        <w:jc w:val="center"/>
        <w:rPr>
          <w:rFonts w:ascii="Arial" w:hAnsi="Arial" w:cs="Arial"/>
        </w:rPr>
      </w:pPr>
      <w:r w:rsidRPr="00DC40F1">
        <w:rPr>
          <w:rFonts w:ascii="Arial" w:hAnsi="Arial" w:cs="Arial"/>
        </w:rPr>
        <w:t>Principles of Health and Social Care Practice - BMHP5016</w:t>
      </w:r>
    </w:p>
    <w:p w14:paraId="7328C577" w14:textId="0CC34194" w:rsidR="00DC40F1" w:rsidRPr="00DC40F1" w:rsidRDefault="00DC40F1" w:rsidP="00DC40F1">
      <w:pPr>
        <w:pStyle w:val="Title"/>
        <w:spacing w:line="360" w:lineRule="auto"/>
        <w:jc w:val="center"/>
        <w:rPr>
          <w:rFonts w:ascii="Arial" w:hAnsi="Arial" w:cs="Arial"/>
        </w:rPr>
      </w:pPr>
      <w:r w:rsidRPr="00DC40F1">
        <w:rPr>
          <w:rFonts w:ascii="Arial" w:hAnsi="Arial" w:cs="Arial"/>
        </w:rPr>
        <w:t>Friday 2</w:t>
      </w:r>
      <w:r w:rsidRPr="00DC40F1">
        <w:rPr>
          <w:rFonts w:ascii="Arial" w:hAnsi="Arial" w:cs="Arial"/>
        </w:rPr>
        <w:t>8</w:t>
      </w:r>
      <w:r w:rsidRPr="00DC40F1">
        <w:rPr>
          <w:rFonts w:ascii="Arial" w:hAnsi="Arial" w:cs="Arial"/>
          <w:vertAlign w:val="superscript"/>
        </w:rPr>
        <w:t>th</w:t>
      </w:r>
      <w:r w:rsidRPr="00DC40F1">
        <w:rPr>
          <w:rFonts w:ascii="Arial" w:hAnsi="Arial" w:cs="Arial"/>
        </w:rPr>
        <w:t xml:space="preserve"> November</w:t>
      </w:r>
    </w:p>
    <w:p w14:paraId="7E2C6109" w14:textId="59554122" w:rsidR="00DC40F1" w:rsidRPr="00DC40F1" w:rsidRDefault="00DC40F1" w:rsidP="00DC40F1">
      <w:pPr>
        <w:spacing w:line="360" w:lineRule="auto"/>
        <w:jc w:val="center"/>
        <w:rPr>
          <w:rFonts w:cs="Arial"/>
          <w:color w:val="1D2125"/>
          <w:sz w:val="56"/>
          <w:szCs w:val="56"/>
        </w:rPr>
      </w:pPr>
      <w:r w:rsidRPr="00DC40F1">
        <w:rPr>
          <w:rFonts w:cs="Arial"/>
          <w:sz w:val="56"/>
          <w:szCs w:val="56"/>
        </w:rPr>
        <w:t xml:space="preserve">Tutor: </w:t>
      </w:r>
      <w:r w:rsidRPr="00DC40F1">
        <w:rPr>
          <w:rFonts w:cs="Arial"/>
          <w:color w:val="1D2125"/>
          <w:sz w:val="56"/>
          <w:szCs w:val="56"/>
        </w:rPr>
        <w:t>Humza Saeed</w:t>
      </w:r>
    </w:p>
    <w:p w14:paraId="36B0970F" w14:textId="77777777" w:rsidR="00DC40F1" w:rsidRPr="00DC40F1" w:rsidRDefault="00DC40F1" w:rsidP="00DC40F1">
      <w:pPr>
        <w:spacing w:line="360" w:lineRule="auto"/>
        <w:rPr>
          <w:rFonts w:cs="Arial"/>
          <w:color w:val="1D2125"/>
          <w:sz w:val="56"/>
          <w:szCs w:val="56"/>
        </w:rPr>
      </w:pPr>
      <w:r w:rsidRPr="00DC40F1">
        <w:rPr>
          <w:rFonts w:cs="Arial"/>
          <w:color w:val="1D2125"/>
          <w:sz w:val="56"/>
          <w:szCs w:val="56"/>
        </w:rPr>
        <w:br w:type="page"/>
      </w:r>
    </w:p>
    <w:sdt>
      <w:sdtPr>
        <w:rPr>
          <w:rFonts w:cs="Arial"/>
          <w:sz w:val="22"/>
          <w:szCs w:val="22"/>
        </w:rPr>
        <w:id w:val="1184018357"/>
        <w:docPartObj>
          <w:docPartGallery w:val="Table of Contents"/>
          <w:docPartUnique/>
        </w:docPartObj>
      </w:sdtPr>
      <w:sdtEndPr>
        <w:rPr>
          <w:rFonts w:eastAsiaTheme="minorHAnsi"/>
          <w:b/>
          <w:bCs/>
          <w:color w:val="auto"/>
          <w:kern w:val="2"/>
          <w:lang w:eastAsia="en-US"/>
          <w14:ligatures w14:val="standardContextual"/>
        </w:rPr>
      </w:sdtEndPr>
      <w:sdtContent>
        <w:p w14:paraId="4F6D93C2" w14:textId="624DE3E9" w:rsidR="00DC40F1" w:rsidRPr="00DC40F1" w:rsidRDefault="00DC40F1" w:rsidP="00DC40F1">
          <w:pPr>
            <w:pStyle w:val="TOCHeading"/>
            <w:spacing w:line="360" w:lineRule="auto"/>
            <w:rPr>
              <w:rFonts w:cs="Arial"/>
              <w:sz w:val="22"/>
              <w:szCs w:val="22"/>
            </w:rPr>
          </w:pPr>
          <w:r w:rsidRPr="00DC40F1">
            <w:rPr>
              <w:rFonts w:cs="Arial"/>
              <w:sz w:val="22"/>
              <w:szCs w:val="22"/>
            </w:rPr>
            <w:t>Contents</w:t>
          </w:r>
        </w:p>
        <w:p w14:paraId="20FEEDC0" w14:textId="5F9FBCB8" w:rsidR="00DC40F1" w:rsidRPr="00DC40F1" w:rsidRDefault="00DC40F1" w:rsidP="00DC40F1">
          <w:pPr>
            <w:pStyle w:val="TOC1"/>
            <w:tabs>
              <w:tab w:val="left" w:pos="480"/>
              <w:tab w:val="right" w:leader="dot" w:pos="9016"/>
            </w:tabs>
            <w:spacing w:line="360" w:lineRule="auto"/>
            <w:rPr>
              <w:noProof/>
            </w:rPr>
          </w:pPr>
          <w:r w:rsidRPr="00DC40F1">
            <w:rPr>
              <w:rFonts w:cs="Arial"/>
            </w:rPr>
            <w:fldChar w:fldCharType="begin"/>
          </w:r>
          <w:r w:rsidRPr="00DC40F1">
            <w:rPr>
              <w:rFonts w:cs="Arial"/>
            </w:rPr>
            <w:instrText xml:space="preserve"> TOC \o "1-3" \h \z \u </w:instrText>
          </w:r>
          <w:r w:rsidRPr="00DC40F1">
            <w:rPr>
              <w:rFonts w:cs="Arial"/>
            </w:rPr>
            <w:fldChar w:fldCharType="separate"/>
          </w:r>
          <w:hyperlink w:anchor="_Toc215163993" w:history="1">
            <w:r w:rsidRPr="00DC40F1">
              <w:rPr>
                <w:rStyle w:val="Hyperlink"/>
                <w:rFonts w:cs="Arial"/>
                <w:noProof/>
              </w:rPr>
              <w:t>1.</w:t>
            </w:r>
            <w:r w:rsidRPr="00DC40F1">
              <w:rPr>
                <w:noProof/>
              </w:rPr>
              <w:tab/>
            </w:r>
            <w:r w:rsidRPr="00DC40F1">
              <w:rPr>
                <w:rStyle w:val="Hyperlink"/>
                <w:rFonts w:cs="Arial"/>
                <w:noProof/>
              </w:rPr>
              <w:t>Guidance Introduction</w:t>
            </w:r>
            <w:r w:rsidRPr="00DC40F1">
              <w:rPr>
                <w:noProof/>
                <w:webHidden/>
              </w:rPr>
              <w:tab/>
            </w:r>
            <w:r w:rsidRPr="00DC40F1">
              <w:rPr>
                <w:noProof/>
                <w:webHidden/>
              </w:rPr>
              <w:fldChar w:fldCharType="begin"/>
            </w:r>
            <w:r w:rsidRPr="00DC40F1">
              <w:rPr>
                <w:noProof/>
                <w:webHidden/>
              </w:rPr>
              <w:instrText xml:space="preserve"> PAGEREF _Toc215163993 \h </w:instrText>
            </w:r>
            <w:r w:rsidRPr="00DC40F1">
              <w:rPr>
                <w:noProof/>
                <w:webHidden/>
              </w:rPr>
            </w:r>
            <w:r w:rsidRPr="00DC40F1">
              <w:rPr>
                <w:noProof/>
                <w:webHidden/>
              </w:rPr>
              <w:fldChar w:fldCharType="separate"/>
            </w:r>
            <w:r w:rsidRPr="00DC40F1">
              <w:rPr>
                <w:noProof/>
                <w:webHidden/>
              </w:rPr>
              <w:t>3</w:t>
            </w:r>
            <w:r w:rsidRPr="00DC40F1">
              <w:rPr>
                <w:noProof/>
                <w:webHidden/>
              </w:rPr>
              <w:fldChar w:fldCharType="end"/>
            </w:r>
          </w:hyperlink>
        </w:p>
        <w:p w14:paraId="6EF394B2" w14:textId="442548EC" w:rsidR="00DC40F1" w:rsidRPr="00DC40F1" w:rsidRDefault="00DC40F1" w:rsidP="00DC40F1">
          <w:pPr>
            <w:pStyle w:val="TOC1"/>
            <w:tabs>
              <w:tab w:val="left" w:pos="480"/>
              <w:tab w:val="right" w:leader="dot" w:pos="9016"/>
            </w:tabs>
            <w:spacing w:line="360" w:lineRule="auto"/>
            <w:rPr>
              <w:noProof/>
            </w:rPr>
          </w:pPr>
          <w:hyperlink w:anchor="_Toc215163994" w:history="1">
            <w:r w:rsidRPr="00DC40F1">
              <w:rPr>
                <w:rStyle w:val="Hyperlink"/>
                <w:rFonts w:cs="Arial"/>
                <w:noProof/>
              </w:rPr>
              <w:t>2.</w:t>
            </w:r>
            <w:r w:rsidRPr="00DC40F1">
              <w:rPr>
                <w:noProof/>
              </w:rPr>
              <w:tab/>
            </w:r>
            <w:r w:rsidRPr="00DC40F1">
              <w:rPr>
                <w:rStyle w:val="Hyperlink"/>
                <w:rFonts w:cs="Arial"/>
                <w:noProof/>
              </w:rPr>
              <w:t>Policy Background</w:t>
            </w:r>
            <w:r w:rsidRPr="00DC40F1">
              <w:rPr>
                <w:noProof/>
                <w:webHidden/>
              </w:rPr>
              <w:tab/>
            </w:r>
            <w:r w:rsidRPr="00DC40F1">
              <w:rPr>
                <w:noProof/>
                <w:webHidden/>
              </w:rPr>
              <w:fldChar w:fldCharType="begin"/>
            </w:r>
            <w:r w:rsidRPr="00DC40F1">
              <w:rPr>
                <w:noProof/>
                <w:webHidden/>
              </w:rPr>
              <w:instrText xml:space="preserve"> PAGEREF _Toc215163994 \h </w:instrText>
            </w:r>
            <w:r w:rsidRPr="00DC40F1">
              <w:rPr>
                <w:noProof/>
                <w:webHidden/>
              </w:rPr>
            </w:r>
            <w:r w:rsidRPr="00DC40F1">
              <w:rPr>
                <w:noProof/>
                <w:webHidden/>
              </w:rPr>
              <w:fldChar w:fldCharType="separate"/>
            </w:r>
            <w:r w:rsidRPr="00DC40F1">
              <w:rPr>
                <w:noProof/>
                <w:webHidden/>
              </w:rPr>
              <w:t>3</w:t>
            </w:r>
            <w:r w:rsidRPr="00DC40F1">
              <w:rPr>
                <w:noProof/>
                <w:webHidden/>
              </w:rPr>
              <w:fldChar w:fldCharType="end"/>
            </w:r>
          </w:hyperlink>
        </w:p>
        <w:p w14:paraId="119C687A" w14:textId="609ADA77" w:rsidR="00DC40F1" w:rsidRPr="00DC40F1" w:rsidRDefault="00DC40F1" w:rsidP="00DC40F1">
          <w:pPr>
            <w:pStyle w:val="TOC1"/>
            <w:tabs>
              <w:tab w:val="left" w:pos="480"/>
              <w:tab w:val="right" w:leader="dot" w:pos="9016"/>
            </w:tabs>
            <w:spacing w:line="360" w:lineRule="auto"/>
            <w:rPr>
              <w:noProof/>
            </w:rPr>
          </w:pPr>
          <w:hyperlink w:anchor="_Toc215163995" w:history="1">
            <w:r w:rsidRPr="00DC40F1">
              <w:rPr>
                <w:rStyle w:val="Hyperlink"/>
                <w:rFonts w:cs="Arial"/>
                <w:noProof/>
              </w:rPr>
              <w:t>3.</w:t>
            </w:r>
            <w:r w:rsidRPr="00DC40F1">
              <w:rPr>
                <w:noProof/>
              </w:rPr>
              <w:tab/>
            </w:r>
            <w:r w:rsidRPr="00DC40F1">
              <w:rPr>
                <w:rStyle w:val="Hyperlink"/>
                <w:rFonts w:cs="Arial"/>
                <w:noProof/>
              </w:rPr>
              <w:t>Implementation of policy</w:t>
            </w:r>
            <w:r w:rsidRPr="00DC40F1">
              <w:rPr>
                <w:noProof/>
                <w:webHidden/>
              </w:rPr>
              <w:tab/>
            </w:r>
            <w:r w:rsidRPr="00DC40F1">
              <w:rPr>
                <w:noProof/>
                <w:webHidden/>
              </w:rPr>
              <w:fldChar w:fldCharType="begin"/>
            </w:r>
            <w:r w:rsidRPr="00DC40F1">
              <w:rPr>
                <w:noProof/>
                <w:webHidden/>
              </w:rPr>
              <w:instrText xml:space="preserve"> PAGEREF _Toc215163995 \h </w:instrText>
            </w:r>
            <w:r w:rsidRPr="00DC40F1">
              <w:rPr>
                <w:noProof/>
                <w:webHidden/>
              </w:rPr>
            </w:r>
            <w:r w:rsidRPr="00DC40F1">
              <w:rPr>
                <w:noProof/>
                <w:webHidden/>
              </w:rPr>
              <w:fldChar w:fldCharType="separate"/>
            </w:r>
            <w:r w:rsidRPr="00DC40F1">
              <w:rPr>
                <w:noProof/>
                <w:webHidden/>
              </w:rPr>
              <w:t>4</w:t>
            </w:r>
            <w:r w:rsidRPr="00DC40F1">
              <w:rPr>
                <w:noProof/>
                <w:webHidden/>
              </w:rPr>
              <w:fldChar w:fldCharType="end"/>
            </w:r>
          </w:hyperlink>
        </w:p>
        <w:p w14:paraId="3860D4E1" w14:textId="570C51D2" w:rsidR="00DC40F1" w:rsidRPr="00DC40F1" w:rsidRDefault="00DC40F1" w:rsidP="00DC40F1">
          <w:pPr>
            <w:pStyle w:val="TOC2"/>
            <w:tabs>
              <w:tab w:val="left" w:pos="960"/>
              <w:tab w:val="right" w:leader="dot" w:pos="9016"/>
            </w:tabs>
            <w:spacing w:line="360" w:lineRule="auto"/>
            <w:rPr>
              <w:noProof/>
            </w:rPr>
          </w:pPr>
          <w:hyperlink w:anchor="_Toc215163996" w:history="1">
            <w:r w:rsidRPr="00DC40F1">
              <w:rPr>
                <w:rStyle w:val="Hyperlink"/>
                <w:rFonts w:cs="Arial"/>
                <w:noProof/>
              </w:rPr>
              <w:t>3.1.</w:t>
            </w:r>
            <w:r w:rsidRPr="00DC40F1">
              <w:rPr>
                <w:noProof/>
              </w:rPr>
              <w:tab/>
            </w:r>
            <w:r w:rsidRPr="00DC40F1">
              <w:rPr>
                <w:rStyle w:val="Hyperlink"/>
                <w:rFonts w:cs="Arial"/>
                <w:noProof/>
              </w:rPr>
              <w:t>Care plans</w:t>
            </w:r>
            <w:r w:rsidRPr="00DC40F1">
              <w:rPr>
                <w:noProof/>
                <w:webHidden/>
              </w:rPr>
              <w:tab/>
            </w:r>
            <w:r w:rsidRPr="00DC40F1">
              <w:rPr>
                <w:noProof/>
                <w:webHidden/>
              </w:rPr>
              <w:fldChar w:fldCharType="begin"/>
            </w:r>
            <w:r w:rsidRPr="00DC40F1">
              <w:rPr>
                <w:noProof/>
                <w:webHidden/>
              </w:rPr>
              <w:instrText xml:space="preserve"> PAGEREF _Toc215163996 \h </w:instrText>
            </w:r>
            <w:r w:rsidRPr="00DC40F1">
              <w:rPr>
                <w:noProof/>
                <w:webHidden/>
              </w:rPr>
            </w:r>
            <w:r w:rsidRPr="00DC40F1">
              <w:rPr>
                <w:noProof/>
                <w:webHidden/>
              </w:rPr>
              <w:fldChar w:fldCharType="separate"/>
            </w:r>
            <w:r w:rsidRPr="00DC40F1">
              <w:rPr>
                <w:noProof/>
                <w:webHidden/>
              </w:rPr>
              <w:t>4</w:t>
            </w:r>
            <w:r w:rsidRPr="00DC40F1">
              <w:rPr>
                <w:noProof/>
                <w:webHidden/>
              </w:rPr>
              <w:fldChar w:fldCharType="end"/>
            </w:r>
          </w:hyperlink>
        </w:p>
        <w:p w14:paraId="75D39D4B" w14:textId="6EFDF914" w:rsidR="00DC40F1" w:rsidRPr="00DC40F1" w:rsidRDefault="00DC40F1" w:rsidP="00DC40F1">
          <w:pPr>
            <w:pStyle w:val="TOC2"/>
            <w:tabs>
              <w:tab w:val="left" w:pos="960"/>
              <w:tab w:val="right" w:leader="dot" w:pos="9016"/>
            </w:tabs>
            <w:spacing w:line="360" w:lineRule="auto"/>
            <w:rPr>
              <w:noProof/>
            </w:rPr>
          </w:pPr>
          <w:hyperlink w:anchor="_Toc215163997" w:history="1">
            <w:r w:rsidRPr="00DC40F1">
              <w:rPr>
                <w:rStyle w:val="Hyperlink"/>
                <w:rFonts w:cs="Arial"/>
                <w:noProof/>
              </w:rPr>
              <w:t>3.2.</w:t>
            </w:r>
            <w:r w:rsidRPr="00DC40F1">
              <w:rPr>
                <w:noProof/>
              </w:rPr>
              <w:tab/>
            </w:r>
            <w:r w:rsidRPr="00DC40F1">
              <w:rPr>
                <w:rStyle w:val="Hyperlink"/>
                <w:rFonts w:cs="Arial"/>
                <w:noProof/>
              </w:rPr>
              <w:t>Involving residents and families</w:t>
            </w:r>
            <w:r w:rsidRPr="00DC40F1">
              <w:rPr>
                <w:noProof/>
                <w:webHidden/>
              </w:rPr>
              <w:tab/>
            </w:r>
            <w:r w:rsidRPr="00DC40F1">
              <w:rPr>
                <w:noProof/>
                <w:webHidden/>
              </w:rPr>
              <w:fldChar w:fldCharType="begin"/>
            </w:r>
            <w:r w:rsidRPr="00DC40F1">
              <w:rPr>
                <w:noProof/>
                <w:webHidden/>
              </w:rPr>
              <w:instrText xml:space="preserve"> PAGEREF _Toc215163997 \h </w:instrText>
            </w:r>
            <w:r w:rsidRPr="00DC40F1">
              <w:rPr>
                <w:noProof/>
                <w:webHidden/>
              </w:rPr>
            </w:r>
            <w:r w:rsidRPr="00DC40F1">
              <w:rPr>
                <w:noProof/>
                <w:webHidden/>
              </w:rPr>
              <w:fldChar w:fldCharType="separate"/>
            </w:r>
            <w:r w:rsidRPr="00DC40F1">
              <w:rPr>
                <w:noProof/>
                <w:webHidden/>
              </w:rPr>
              <w:t>4</w:t>
            </w:r>
            <w:r w:rsidRPr="00DC40F1">
              <w:rPr>
                <w:noProof/>
                <w:webHidden/>
              </w:rPr>
              <w:fldChar w:fldCharType="end"/>
            </w:r>
          </w:hyperlink>
        </w:p>
        <w:p w14:paraId="5246331E" w14:textId="3B59A4B0" w:rsidR="00DC40F1" w:rsidRPr="00DC40F1" w:rsidRDefault="00DC40F1" w:rsidP="00DC40F1">
          <w:pPr>
            <w:pStyle w:val="TOC2"/>
            <w:tabs>
              <w:tab w:val="left" w:pos="960"/>
              <w:tab w:val="right" w:leader="dot" w:pos="9016"/>
            </w:tabs>
            <w:spacing w:line="360" w:lineRule="auto"/>
            <w:rPr>
              <w:noProof/>
            </w:rPr>
          </w:pPr>
          <w:hyperlink w:anchor="_Toc215163998" w:history="1">
            <w:r w:rsidRPr="00DC40F1">
              <w:rPr>
                <w:rStyle w:val="Hyperlink"/>
                <w:rFonts w:cs="Arial"/>
                <w:noProof/>
              </w:rPr>
              <w:t>3.3.</w:t>
            </w:r>
            <w:r w:rsidRPr="00DC40F1">
              <w:rPr>
                <w:noProof/>
              </w:rPr>
              <w:tab/>
            </w:r>
            <w:r w:rsidRPr="00DC40F1">
              <w:rPr>
                <w:rStyle w:val="Hyperlink"/>
                <w:rFonts w:cs="Arial"/>
                <w:noProof/>
              </w:rPr>
              <w:t>Person-centred care principles and staff training</w:t>
            </w:r>
            <w:r w:rsidRPr="00DC40F1">
              <w:rPr>
                <w:noProof/>
                <w:webHidden/>
              </w:rPr>
              <w:tab/>
            </w:r>
            <w:r w:rsidRPr="00DC40F1">
              <w:rPr>
                <w:noProof/>
                <w:webHidden/>
              </w:rPr>
              <w:fldChar w:fldCharType="begin"/>
            </w:r>
            <w:r w:rsidRPr="00DC40F1">
              <w:rPr>
                <w:noProof/>
                <w:webHidden/>
              </w:rPr>
              <w:instrText xml:space="preserve"> PAGEREF _Toc215163998 \h </w:instrText>
            </w:r>
            <w:r w:rsidRPr="00DC40F1">
              <w:rPr>
                <w:noProof/>
                <w:webHidden/>
              </w:rPr>
            </w:r>
            <w:r w:rsidRPr="00DC40F1">
              <w:rPr>
                <w:noProof/>
                <w:webHidden/>
              </w:rPr>
              <w:fldChar w:fldCharType="separate"/>
            </w:r>
            <w:r w:rsidRPr="00DC40F1">
              <w:rPr>
                <w:noProof/>
                <w:webHidden/>
              </w:rPr>
              <w:t>4</w:t>
            </w:r>
            <w:r w:rsidRPr="00DC40F1">
              <w:rPr>
                <w:noProof/>
                <w:webHidden/>
              </w:rPr>
              <w:fldChar w:fldCharType="end"/>
            </w:r>
          </w:hyperlink>
        </w:p>
        <w:p w14:paraId="6A23DCE3" w14:textId="6AA46783" w:rsidR="00DC40F1" w:rsidRPr="00DC40F1" w:rsidRDefault="00DC40F1" w:rsidP="00DC40F1">
          <w:pPr>
            <w:pStyle w:val="TOC1"/>
            <w:tabs>
              <w:tab w:val="left" w:pos="480"/>
              <w:tab w:val="right" w:leader="dot" w:pos="9016"/>
            </w:tabs>
            <w:spacing w:line="360" w:lineRule="auto"/>
            <w:rPr>
              <w:noProof/>
            </w:rPr>
          </w:pPr>
          <w:hyperlink w:anchor="_Toc215163999" w:history="1">
            <w:r w:rsidRPr="00DC40F1">
              <w:rPr>
                <w:rStyle w:val="Hyperlink"/>
                <w:rFonts w:cs="Arial"/>
                <w:noProof/>
              </w:rPr>
              <w:t>4.</w:t>
            </w:r>
            <w:r w:rsidRPr="00DC40F1">
              <w:rPr>
                <w:noProof/>
              </w:rPr>
              <w:tab/>
            </w:r>
            <w:r w:rsidRPr="00DC40F1">
              <w:rPr>
                <w:rStyle w:val="Hyperlink"/>
                <w:rFonts w:cs="Arial"/>
                <w:noProof/>
              </w:rPr>
              <w:t>Evaluation and Monitoring</w:t>
            </w:r>
            <w:r w:rsidRPr="00DC40F1">
              <w:rPr>
                <w:noProof/>
                <w:webHidden/>
              </w:rPr>
              <w:tab/>
            </w:r>
            <w:r w:rsidRPr="00DC40F1">
              <w:rPr>
                <w:noProof/>
                <w:webHidden/>
              </w:rPr>
              <w:fldChar w:fldCharType="begin"/>
            </w:r>
            <w:r w:rsidRPr="00DC40F1">
              <w:rPr>
                <w:noProof/>
                <w:webHidden/>
              </w:rPr>
              <w:instrText xml:space="preserve"> PAGEREF _Toc215163999 \h </w:instrText>
            </w:r>
            <w:r w:rsidRPr="00DC40F1">
              <w:rPr>
                <w:noProof/>
                <w:webHidden/>
              </w:rPr>
            </w:r>
            <w:r w:rsidRPr="00DC40F1">
              <w:rPr>
                <w:noProof/>
                <w:webHidden/>
              </w:rPr>
              <w:fldChar w:fldCharType="separate"/>
            </w:r>
            <w:r w:rsidRPr="00DC40F1">
              <w:rPr>
                <w:noProof/>
                <w:webHidden/>
              </w:rPr>
              <w:t>5</w:t>
            </w:r>
            <w:r w:rsidRPr="00DC40F1">
              <w:rPr>
                <w:noProof/>
                <w:webHidden/>
              </w:rPr>
              <w:fldChar w:fldCharType="end"/>
            </w:r>
          </w:hyperlink>
        </w:p>
        <w:p w14:paraId="7CDDEC3E" w14:textId="3E3485A6" w:rsidR="00DC40F1" w:rsidRPr="00DC40F1" w:rsidRDefault="00DC40F1" w:rsidP="00DC40F1">
          <w:pPr>
            <w:pStyle w:val="TOC1"/>
            <w:tabs>
              <w:tab w:val="left" w:pos="480"/>
              <w:tab w:val="right" w:leader="dot" w:pos="9016"/>
            </w:tabs>
            <w:spacing w:line="360" w:lineRule="auto"/>
            <w:rPr>
              <w:noProof/>
            </w:rPr>
          </w:pPr>
          <w:hyperlink w:anchor="_Toc215164000" w:history="1">
            <w:r w:rsidRPr="00DC40F1">
              <w:rPr>
                <w:rStyle w:val="Hyperlink"/>
                <w:rFonts w:cs="Arial"/>
                <w:noProof/>
              </w:rPr>
              <w:t>5.</w:t>
            </w:r>
            <w:r w:rsidRPr="00DC40F1">
              <w:rPr>
                <w:noProof/>
              </w:rPr>
              <w:tab/>
            </w:r>
            <w:r w:rsidRPr="00DC40F1">
              <w:rPr>
                <w:rStyle w:val="Hyperlink"/>
                <w:rFonts w:cs="Arial"/>
                <w:noProof/>
              </w:rPr>
              <w:t>Overview of policies and legislations</w:t>
            </w:r>
            <w:r w:rsidRPr="00DC40F1">
              <w:rPr>
                <w:noProof/>
                <w:webHidden/>
              </w:rPr>
              <w:tab/>
            </w:r>
            <w:r w:rsidRPr="00DC40F1">
              <w:rPr>
                <w:noProof/>
                <w:webHidden/>
              </w:rPr>
              <w:fldChar w:fldCharType="begin"/>
            </w:r>
            <w:r w:rsidRPr="00DC40F1">
              <w:rPr>
                <w:noProof/>
                <w:webHidden/>
              </w:rPr>
              <w:instrText xml:space="preserve"> PAGEREF _Toc215164000 \h </w:instrText>
            </w:r>
            <w:r w:rsidRPr="00DC40F1">
              <w:rPr>
                <w:noProof/>
                <w:webHidden/>
              </w:rPr>
            </w:r>
            <w:r w:rsidRPr="00DC40F1">
              <w:rPr>
                <w:noProof/>
                <w:webHidden/>
              </w:rPr>
              <w:fldChar w:fldCharType="separate"/>
            </w:r>
            <w:r w:rsidRPr="00DC40F1">
              <w:rPr>
                <w:noProof/>
                <w:webHidden/>
              </w:rPr>
              <w:t>5</w:t>
            </w:r>
            <w:r w:rsidRPr="00DC40F1">
              <w:rPr>
                <w:noProof/>
                <w:webHidden/>
              </w:rPr>
              <w:fldChar w:fldCharType="end"/>
            </w:r>
          </w:hyperlink>
        </w:p>
        <w:p w14:paraId="68BD096C" w14:textId="683DEE37" w:rsidR="00DC40F1" w:rsidRPr="00DC40F1" w:rsidRDefault="00DC40F1" w:rsidP="00DC40F1">
          <w:pPr>
            <w:pStyle w:val="TOC2"/>
            <w:tabs>
              <w:tab w:val="left" w:pos="960"/>
              <w:tab w:val="right" w:leader="dot" w:pos="9016"/>
            </w:tabs>
            <w:spacing w:line="360" w:lineRule="auto"/>
            <w:rPr>
              <w:noProof/>
            </w:rPr>
          </w:pPr>
          <w:hyperlink w:anchor="_Toc215164001" w:history="1">
            <w:r w:rsidRPr="00DC40F1">
              <w:rPr>
                <w:rStyle w:val="Hyperlink"/>
                <w:rFonts w:cs="Arial"/>
                <w:noProof/>
              </w:rPr>
              <w:t>5.1.</w:t>
            </w:r>
            <w:r w:rsidRPr="00DC40F1">
              <w:rPr>
                <w:noProof/>
              </w:rPr>
              <w:tab/>
            </w:r>
            <w:r w:rsidRPr="00DC40F1">
              <w:rPr>
                <w:rStyle w:val="Hyperlink"/>
                <w:rFonts w:cs="Arial"/>
                <w:noProof/>
              </w:rPr>
              <w:t>Care Home Regulations 2001 (Legislation.go.uk, 2001)</w:t>
            </w:r>
            <w:r w:rsidRPr="00DC40F1">
              <w:rPr>
                <w:noProof/>
                <w:webHidden/>
              </w:rPr>
              <w:tab/>
            </w:r>
            <w:r w:rsidRPr="00DC40F1">
              <w:rPr>
                <w:noProof/>
                <w:webHidden/>
              </w:rPr>
              <w:fldChar w:fldCharType="begin"/>
            </w:r>
            <w:r w:rsidRPr="00DC40F1">
              <w:rPr>
                <w:noProof/>
                <w:webHidden/>
              </w:rPr>
              <w:instrText xml:space="preserve"> PAGEREF _Toc215164001 \h </w:instrText>
            </w:r>
            <w:r w:rsidRPr="00DC40F1">
              <w:rPr>
                <w:noProof/>
                <w:webHidden/>
              </w:rPr>
            </w:r>
            <w:r w:rsidRPr="00DC40F1">
              <w:rPr>
                <w:noProof/>
                <w:webHidden/>
              </w:rPr>
              <w:fldChar w:fldCharType="separate"/>
            </w:r>
            <w:r w:rsidRPr="00DC40F1">
              <w:rPr>
                <w:noProof/>
                <w:webHidden/>
              </w:rPr>
              <w:t>5</w:t>
            </w:r>
            <w:r w:rsidRPr="00DC40F1">
              <w:rPr>
                <w:noProof/>
                <w:webHidden/>
              </w:rPr>
              <w:fldChar w:fldCharType="end"/>
            </w:r>
          </w:hyperlink>
        </w:p>
        <w:p w14:paraId="371F5AAA" w14:textId="3C833EAD" w:rsidR="00DC40F1" w:rsidRPr="00DC40F1" w:rsidRDefault="00DC40F1" w:rsidP="00DC40F1">
          <w:pPr>
            <w:pStyle w:val="TOC2"/>
            <w:tabs>
              <w:tab w:val="left" w:pos="960"/>
              <w:tab w:val="right" w:leader="dot" w:pos="9016"/>
            </w:tabs>
            <w:spacing w:line="360" w:lineRule="auto"/>
            <w:rPr>
              <w:noProof/>
            </w:rPr>
          </w:pPr>
          <w:hyperlink w:anchor="_Toc215164002" w:history="1">
            <w:r w:rsidRPr="00DC40F1">
              <w:rPr>
                <w:rStyle w:val="Hyperlink"/>
                <w:rFonts w:cs="Arial"/>
                <w:noProof/>
              </w:rPr>
              <w:t>5.2.</w:t>
            </w:r>
            <w:r w:rsidRPr="00DC40F1">
              <w:rPr>
                <w:noProof/>
              </w:rPr>
              <w:tab/>
            </w:r>
            <w:r w:rsidRPr="00DC40F1">
              <w:rPr>
                <w:rStyle w:val="Hyperlink"/>
                <w:rFonts w:cs="Arial"/>
                <w:noProof/>
              </w:rPr>
              <w:t>Care Act 2014 (Carers UK, 2023)</w:t>
            </w:r>
            <w:r w:rsidRPr="00DC40F1">
              <w:rPr>
                <w:noProof/>
                <w:webHidden/>
              </w:rPr>
              <w:tab/>
            </w:r>
            <w:r w:rsidRPr="00DC40F1">
              <w:rPr>
                <w:noProof/>
                <w:webHidden/>
              </w:rPr>
              <w:fldChar w:fldCharType="begin"/>
            </w:r>
            <w:r w:rsidRPr="00DC40F1">
              <w:rPr>
                <w:noProof/>
                <w:webHidden/>
              </w:rPr>
              <w:instrText xml:space="preserve"> PAGEREF _Toc215164002 \h </w:instrText>
            </w:r>
            <w:r w:rsidRPr="00DC40F1">
              <w:rPr>
                <w:noProof/>
                <w:webHidden/>
              </w:rPr>
            </w:r>
            <w:r w:rsidRPr="00DC40F1">
              <w:rPr>
                <w:noProof/>
                <w:webHidden/>
              </w:rPr>
              <w:fldChar w:fldCharType="separate"/>
            </w:r>
            <w:r w:rsidRPr="00DC40F1">
              <w:rPr>
                <w:noProof/>
                <w:webHidden/>
              </w:rPr>
              <w:t>6</w:t>
            </w:r>
            <w:r w:rsidRPr="00DC40F1">
              <w:rPr>
                <w:noProof/>
                <w:webHidden/>
              </w:rPr>
              <w:fldChar w:fldCharType="end"/>
            </w:r>
          </w:hyperlink>
        </w:p>
        <w:p w14:paraId="48E5EAD9" w14:textId="64FF7BC3" w:rsidR="00DC40F1" w:rsidRPr="00DC40F1" w:rsidRDefault="00DC40F1" w:rsidP="00DC40F1">
          <w:pPr>
            <w:pStyle w:val="TOC2"/>
            <w:tabs>
              <w:tab w:val="left" w:pos="960"/>
              <w:tab w:val="right" w:leader="dot" w:pos="9016"/>
            </w:tabs>
            <w:spacing w:line="360" w:lineRule="auto"/>
            <w:rPr>
              <w:noProof/>
            </w:rPr>
          </w:pPr>
          <w:hyperlink w:anchor="_Toc215164003" w:history="1">
            <w:r w:rsidRPr="00DC40F1">
              <w:rPr>
                <w:rStyle w:val="Hyperlink"/>
                <w:rFonts w:cs="Arial"/>
                <w:noProof/>
              </w:rPr>
              <w:t>5.3.</w:t>
            </w:r>
            <w:r w:rsidRPr="00DC40F1">
              <w:rPr>
                <w:noProof/>
              </w:rPr>
              <w:tab/>
            </w:r>
            <w:r w:rsidRPr="00DC40F1">
              <w:rPr>
                <w:rStyle w:val="Hyperlink"/>
                <w:rFonts w:cs="Arial"/>
                <w:noProof/>
              </w:rPr>
              <w:t>Health and Social Care Act 2008 (CQC, 2022)</w:t>
            </w:r>
            <w:r w:rsidRPr="00DC40F1">
              <w:rPr>
                <w:noProof/>
                <w:webHidden/>
              </w:rPr>
              <w:tab/>
            </w:r>
            <w:r w:rsidRPr="00DC40F1">
              <w:rPr>
                <w:noProof/>
                <w:webHidden/>
              </w:rPr>
              <w:fldChar w:fldCharType="begin"/>
            </w:r>
            <w:r w:rsidRPr="00DC40F1">
              <w:rPr>
                <w:noProof/>
                <w:webHidden/>
              </w:rPr>
              <w:instrText xml:space="preserve"> PAGEREF _Toc215164003 \h </w:instrText>
            </w:r>
            <w:r w:rsidRPr="00DC40F1">
              <w:rPr>
                <w:noProof/>
                <w:webHidden/>
              </w:rPr>
            </w:r>
            <w:r w:rsidRPr="00DC40F1">
              <w:rPr>
                <w:noProof/>
                <w:webHidden/>
              </w:rPr>
              <w:fldChar w:fldCharType="separate"/>
            </w:r>
            <w:r w:rsidRPr="00DC40F1">
              <w:rPr>
                <w:noProof/>
                <w:webHidden/>
              </w:rPr>
              <w:t>6</w:t>
            </w:r>
            <w:r w:rsidRPr="00DC40F1">
              <w:rPr>
                <w:noProof/>
                <w:webHidden/>
              </w:rPr>
              <w:fldChar w:fldCharType="end"/>
            </w:r>
          </w:hyperlink>
        </w:p>
        <w:p w14:paraId="376F5E6D" w14:textId="68737704" w:rsidR="00DC40F1" w:rsidRPr="00DC40F1" w:rsidRDefault="00DC40F1" w:rsidP="00DC40F1">
          <w:pPr>
            <w:pStyle w:val="TOC1"/>
            <w:tabs>
              <w:tab w:val="left" w:pos="480"/>
              <w:tab w:val="right" w:leader="dot" w:pos="9016"/>
            </w:tabs>
            <w:spacing w:line="360" w:lineRule="auto"/>
            <w:rPr>
              <w:noProof/>
            </w:rPr>
          </w:pPr>
          <w:hyperlink w:anchor="_Toc215164004" w:history="1">
            <w:r w:rsidRPr="00DC40F1">
              <w:rPr>
                <w:rStyle w:val="Hyperlink"/>
                <w:rFonts w:cs="Arial"/>
                <w:noProof/>
              </w:rPr>
              <w:t>6.</w:t>
            </w:r>
            <w:r w:rsidRPr="00DC40F1">
              <w:rPr>
                <w:noProof/>
              </w:rPr>
              <w:tab/>
            </w:r>
            <w:r w:rsidRPr="00DC40F1">
              <w:rPr>
                <w:rStyle w:val="Hyperlink"/>
                <w:rFonts w:cs="Arial"/>
                <w:noProof/>
              </w:rPr>
              <w:t>Partners and Partnership Working</w:t>
            </w:r>
            <w:r w:rsidRPr="00DC40F1">
              <w:rPr>
                <w:noProof/>
                <w:webHidden/>
              </w:rPr>
              <w:tab/>
            </w:r>
            <w:r w:rsidRPr="00DC40F1">
              <w:rPr>
                <w:noProof/>
                <w:webHidden/>
              </w:rPr>
              <w:fldChar w:fldCharType="begin"/>
            </w:r>
            <w:r w:rsidRPr="00DC40F1">
              <w:rPr>
                <w:noProof/>
                <w:webHidden/>
              </w:rPr>
              <w:instrText xml:space="preserve"> PAGEREF _Toc215164004 \h </w:instrText>
            </w:r>
            <w:r w:rsidRPr="00DC40F1">
              <w:rPr>
                <w:noProof/>
                <w:webHidden/>
              </w:rPr>
            </w:r>
            <w:r w:rsidRPr="00DC40F1">
              <w:rPr>
                <w:noProof/>
                <w:webHidden/>
              </w:rPr>
              <w:fldChar w:fldCharType="separate"/>
            </w:r>
            <w:r w:rsidRPr="00DC40F1">
              <w:rPr>
                <w:noProof/>
                <w:webHidden/>
              </w:rPr>
              <w:t>6</w:t>
            </w:r>
            <w:r w:rsidRPr="00DC40F1">
              <w:rPr>
                <w:noProof/>
                <w:webHidden/>
              </w:rPr>
              <w:fldChar w:fldCharType="end"/>
            </w:r>
          </w:hyperlink>
        </w:p>
        <w:p w14:paraId="46863C09" w14:textId="7E1C4507" w:rsidR="00DC40F1" w:rsidRPr="00DC40F1" w:rsidRDefault="00DC40F1" w:rsidP="00DC40F1">
          <w:pPr>
            <w:pStyle w:val="TOC1"/>
            <w:tabs>
              <w:tab w:val="left" w:pos="480"/>
              <w:tab w:val="right" w:leader="dot" w:pos="9016"/>
            </w:tabs>
            <w:spacing w:line="360" w:lineRule="auto"/>
            <w:rPr>
              <w:noProof/>
            </w:rPr>
          </w:pPr>
          <w:hyperlink w:anchor="_Toc215164005" w:history="1">
            <w:r w:rsidRPr="00DC40F1">
              <w:rPr>
                <w:rStyle w:val="Hyperlink"/>
                <w:rFonts w:cs="Arial"/>
                <w:noProof/>
              </w:rPr>
              <w:t>7.</w:t>
            </w:r>
            <w:r w:rsidRPr="00DC40F1">
              <w:rPr>
                <w:noProof/>
              </w:rPr>
              <w:tab/>
            </w:r>
            <w:r w:rsidRPr="00DC40F1">
              <w:rPr>
                <w:rStyle w:val="Hyperlink"/>
                <w:rFonts w:cs="Arial"/>
                <w:noProof/>
              </w:rPr>
              <w:t>Recommendation</w:t>
            </w:r>
            <w:r w:rsidRPr="00DC40F1">
              <w:rPr>
                <w:noProof/>
                <w:webHidden/>
              </w:rPr>
              <w:tab/>
            </w:r>
            <w:r w:rsidRPr="00DC40F1">
              <w:rPr>
                <w:noProof/>
                <w:webHidden/>
              </w:rPr>
              <w:fldChar w:fldCharType="begin"/>
            </w:r>
            <w:r w:rsidRPr="00DC40F1">
              <w:rPr>
                <w:noProof/>
                <w:webHidden/>
              </w:rPr>
              <w:instrText xml:space="preserve"> PAGEREF _Toc215164005 \h </w:instrText>
            </w:r>
            <w:r w:rsidRPr="00DC40F1">
              <w:rPr>
                <w:noProof/>
                <w:webHidden/>
              </w:rPr>
            </w:r>
            <w:r w:rsidRPr="00DC40F1">
              <w:rPr>
                <w:noProof/>
                <w:webHidden/>
              </w:rPr>
              <w:fldChar w:fldCharType="separate"/>
            </w:r>
            <w:r w:rsidRPr="00DC40F1">
              <w:rPr>
                <w:noProof/>
                <w:webHidden/>
              </w:rPr>
              <w:t>7</w:t>
            </w:r>
            <w:r w:rsidRPr="00DC40F1">
              <w:rPr>
                <w:noProof/>
                <w:webHidden/>
              </w:rPr>
              <w:fldChar w:fldCharType="end"/>
            </w:r>
          </w:hyperlink>
        </w:p>
        <w:p w14:paraId="26BA0734" w14:textId="62BBFF4E" w:rsidR="00DC40F1" w:rsidRPr="00DC40F1" w:rsidRDefault="00DC40F1" w:rsidP="00DC40F1">
          <w:pPr>
            <w:pStyle w:val="TOC1"/>
            <w:tabs>
              <w:tab w:val="left" w:pos="480"/>
              <w:tab w:val="right" w:leader="dot" w:pos="9016"/>
            </w:tabs>
            <w:spacing w:line="360" w:lineRule="auto"/>
            <w:rPr>
              <w:noProof/>
            </w:rPr>
          </w:pPr>
          <w:hyperlink w:anchor="_Toc215164006" w:history="1">
            <w:r w:rsidRPr="00DC40F1">
              <w:rPr>
                <w:rStyle w:val="Hyperlink"/>
                <w:rFonts w:cs="Arial"/>
                <w:noProof/>
              </w:rPr>
              <w:t>8.</w:t>
            </w:r>
            <w:r w:rsidRPr="00DC40F1">
              <w:rPr>
                <w:noProof/>
              </w:rPr>
              <w:tab/>
            </w:r>
            <w:r w:rsidRPr="00DC40F1">
              <w:rPr>
                <w:rStyle w:val="Hyperlink"/>
                <w:rFonts w:cs="Arial"/>
                <w:noProof/>
              </w:rPr>
              <w:t>Conclusion</w:t>
            </w:r>
            <w:r w:rsidRPr="00DC40F1">
              <w:rPr>
                <w:noProof/>
                <w:webHidden/>
              </w:rPr>
              <w:tab/>
            </w:r>
            <w:r w:rsidRPr="00DC40F1">
              <w:rPr>
                <w:noProof/>
                <w:webHidden/>
              </w:rPr>
              <w:fldChar w:fldCharType="begin"/>
            </w:r>
            <w:r w:rsidRPr="00DC40F1">
              <w:rPr>
                <w:noProof/>
                <w:webHidden/>
              </w:rPr>
              <w:instrText xml:space="preserve"> PAGEREF _Toc215164006 \h </w:instrText>
            </w:r>
            <w:r w:rsidRPr="00DC40F1">
              <w:rPr>
                <w:noProof/>
                <w:webHidden/>
              </w:rPr>
            </w:r>
            <w:r w:rsidRPr="00DC40F1">
              <w:rPr>
                <w:noProof/>
                <w:webHidden/>
              </w:rPr>
              <w:fldChar w:fldCharType="separate"/>
            </w:r>
            <w:r w:rsidRPr="00DC40F1">
              <w:rPr>
                <w:noProof/>
                <w:webHidden/>
              </w:rPr>
              <w:t>7</w:t>
            </w:r>
            <w:r w:rsidRPr="00DC40F1">
              <w:rPr>
                <w:noProof/>
                <w:webHidden/>
              </w:rPr>
              <w:fldChar w:fldCharType="end"/>
            </w:r>
          </w:hyperlink>
        </w:p>
        <w:p w14:paraId="49B318E0" w14:textId="2C06EA1D" w:rsidR="00DC40F1" w:rsidRPr="00DC40F1" w:rsidRDefault="00DC40F1" w:rsidP="00DC40F1">
          <w:pPr>
            <w:pStyle w:val="TOC1"/>
            <w:tabs>
              <w:tab w:val="right" w:leader="dot" w:pos="9016"/>
            </w:tabs>
            <w:spacing w:line="360" w:lineRule="auto"/>
            <w:rPr>
              <w:noProof/>
            </w:rPr>
          </w:pPr>
          <w:hyperlink w:anchor="_Toc215164007" w:history="1">
            <w:r w:rsidRPr="00DC40F1">
              <w:rPr>
                <w:rStyle w:val="Hyperlink"/>
                <w:noProof/>
              </w:rPr>
              <w:t>References</w:t>
            </w:r>
            <w:r w:rsidRPr="00DC40F1">
              <w:rPr>
                <w:noProof/>
                <w:webHidden/>
              </w:rPr>
              <w:tab/>
            </w:r>
            <w:r w:rsidRPr="00DC40F1">
              <w:rPr>
                <w:noProof/>
                <w:webHidden/>
              </w:rPr>
              <w:fldChar w:fldCharType="begin"/>
            </w:r>
            <w:r w:rsidRPr="00DC40F1">
              <w:rPr>
                <w:noProof/>
                <w:webHidden/>
              </w:rPr>
              <w:instrText xml:space="preserve"> PAGEREF _Toc215164007 \h </w:instrText>
            </w:r>
            <w:r w:rsidRPr="00DC40F1">
              <w:rPr>
                <w:noProof/>
                <w:webHidden/>
              </w:rPr>
            </w:r>
            <w:r w:rsidRPr="00DC40F1">
              <w:rPr>
                <w:noProof/>
                <w:webHidden/>
              </w:rPr>
              <w:fldChar w:fldCharType="separate"/>
            </w:r>
            <w:r w:rsidRPr="00DC40F1">
              <w:rPr>
                <w:noProof/>
                <w:webHidden/>
              </w:rPr>
              <w:t>8</w:t>
            </w:r>
            <w:r w:rsidRPr="00DC40F1">
              <w:rPr>
                <w:noProof/>
                <w:webHidden/>
              </w:rPr>
              <w:fldChar w:fldCharType="end"/>
            </w:r>
          </w:hyperlink>
        </w:p>
        <w:p w14:paraId="39CA61D1" w14:textId="76CE320C" w:rsidR="00DC40F1" w:rsidRPr="00DC40F1" w:rsidRDefault="00DC40F1" w:rsidP="00DC40F1">
          <w:pPr>
            <w:spacing w:line="360" w:lineRule="auto"/>
            <w:rPr>
              <w:rFonts w:cs="Arial"/>
            </w:rPr>
          </w:pPr>
          <w:r w:rsidRPr="00DC40F1">
            <w:rPr>
              <w:rFonts w:cs="Arial"/>
              <w:b/>
              <w:bCs/>
            </w:rPr>
            <w:fldChar w:fldCharType="end"/>
          </w:r>
        </w:p>
      </w:sdtContent>
    </w:sdt>
    <w:p w14:paraId="1B71018D" w14:textId="1748BF95" w:rsidR="00DC40F1" w:rsidRPr="00DC40F1" w:rsidRDefault="00DC40F1" w:rsidP="00DC40F1">
      <w:pPr>
        <w:spacing w:line="360" w:lineRule="auto"/>
        <w:jc w:val="center"/>
        <w:rPr>
          <w:rFonts w:cs="Arial"/>
          <w:color w:val="1D2125"/>
          <w:sz w:val="56"/>
          <w:szCs w:val="56"/>
        </w:rPr>
      </w:pPr>
    </w:p>
    <w:p w14:paraId="5CEA8833" w14:textId="77777777" w:rsidR="00DC40F1" w:rsidRPr="00DC40F1" w:rsidRDefault="00DC40F1" w:rsidP="00DC40F1">
      <w:pPr>
        <w:spacing w:line="360" w:lineRule="auto"/>
        <w:rPr>
          <w:rFonts w:cs="Arial"/>
          <w:color w:val="1D2125"/>
          <w:sz w:val="56"/>
          <w:szCs w:val="56"/>
        </w:rPr>
      </w:pPr>
      <w:r w:rsidRPr="00DC40F1">
        <w:rPr>
          <w:rFonts w:cs="Arial"/>
          <w:color w:val="1D2125"/>
          <w:sz w:val="56"/>
          <w:szCs w:val="56"/>
        </w:rPr>
        <w:br w:type="page"/>
      </w:r>
    </w:p>
    <w:p w14:paraId="3DBE5FB2" w14:textId="77777777" w:rsidR="00DC40F1" w:rsidRPr="00DC40F1" w:rsidRDefault="00DC40F1" w:rsidP="00DC40F1">
      <w:pPr>
        <w:pStyle w:val="Heading1"/>
        <w:numPr>
          <w:ilvl w:val="0"/>
          <w:numId w:val="1"/>
        </w:numPr>
        <w:tabs>
          <w:tab w:val="num" w:pos="360"/>
        </w:tabs>
        <w:spacing w:line="360" w:lineRule="auto"/>
        <w:ind w:left="0" w:firstLine="0"/>
        <w:rPr>
          <w:rFonts w:cs="Arial"/>
        </w:rPr>
      </w:pPr>
      <w:bookmarkStart w:id="0" w:name="_Toc215163993"/>
      <w:r w:rsidRPr="00DC40F1">
        <w:rPr>
          <w:rFonts w:cs="Arial"/>
        </w:rPr>
        <w:lastRenderedPageBreak/>
        <w:t>Guidance Introduction</w:t>
      </w:r>
      <w:bookmarkEnd w:id="0"/>
    </w:p>
    <w:p w14:paraId="4B6A0DA9" w14:textId="77777777" w:rsidR="00DC40F1" w:rsidRPr="00DC40F1" w:rsidRDefault="00DC40F1" w:rsidP="00DC40F1">
      <w:pPr>
        <w:spacing w:line="360" w:lineRule="auto"/>
        <w:ind w:left="360"/>
        <w:rPr>
          <w:rFonts w:cs="Arial"/>
        </w:rPr>
      </w:pPr>
      <w:r w:rsidRPr="00DC40F1">
        <w:rPr>
          <w:rFonts w:cs="Arial"/>
        </w:rPr>
        <w:t>This is a summary of guidance for our residential care home for the elderly and the implementation of person-centred care policies as a means of working together to achieve the best possible outcomes for the care of our elderly residents. This guidance divulges key partners and stakeholders who work hand in hand to make the provision of care possible. Moreover, the partnership working framework is part of policies and legislations such as the Care Act 2014 imposing the collaboration between local authorities and relevant organisations and parties, establishing partnership working as an indispensable tool to efficient provision of care. As a result, this guidance will provide information on partnership working. In addition, a clear guide on the implementation of person-centred care will be delved into, with concise information about monitoring and evaluation of this implementation. Current legislations, policies and procedures which apply to our care home will be analysed to ensure the provision of care is competent with the needs of our residents. Lastly, gaps in our provisions will be considered and as a result apt recommendations on improvement will be addressed.</w:t>
      </w:r>
    </w:p>
    <w:p w14:paraId="3E9AF465" w14:textId="77777777" w:rsidR="00DC40F1" w:rsidRPr="00DC40F1" w:rsidRDefault="00DC40F1" w:rsidP="00DC40F1">
      <w:pPr>
        <w:pStyle w:val="Heading1"/>
        <w:numPr>
          <w:ilvl w:val="0"/>
          <w:numId w:val="1"/>
        </w:numPr>
        <w:tabs>
          <w:tab w:val="num" w:pos="360"/>
        </w:tabs>
        <w:spacing w:line="360" w:lineRule="auto"/>
        <w:ind w:left="0" w:firstLine="0"/>
        <w:rPr>
          <w:rFonts w:cs="Arial"/>
        </w:rPr>
      </w:pPr>
      <w:r w:rsidRPr="00DC40F1">
        <w:rPr>
          <w:rFonts w:cs="Arial"/>
        </w:rPr>
        <w:t xml:space="preserve"> </w:t>
      </w:r>
      <w:bookmarkStart w:id="1" w:name="_Toc215163994"/>
      <w:r w:rsidRPr="00DC40F1">
        <w:rPr>
          <w:rFonts w:cs="Arial"/>
        </w:rPr>
        <w:t>Policy Background</w:t>
      </w:r>
      <w:bookmarkEnd w:id="1"/>
    </w:p>
    <w:p w14:paraId="599EA506" w14:textId="77777777" w:rsidR="00DC40F1" w:rsidRPr="00DC40F1" w:rsidRDefault="00DC40F1" w:rsidP="00DC40F1">
      <w:pPr>
        <w:spacing w:line="360" w:lineRule="auto"/>
        <w:rPr>
          <w:rFonts w:cs="Arial"/>
        </w:rPr>
      </w:pPr>
      <w:r w:rsidRPr="00DC40F1">
        <w:rPr>
          <w:rFonts w:cs="Arial"/>
        </w:rPr>
        <w:t xml:space="preserve">Firstly, a clear understanding of why person-centred care must be implemented within our care home needs to be stipulated. Person-centred care is the framework for integrating the individual cared for when formulating a care plan, giving them a voice and allowing to express how they feel and how they prefer to be cared for (NHS, 2024). Neglecting to consider the residents’ feelings could result in an act of “abuse”, regardless of the intentions of the nurse, and this is a violation of human rights as addressed by the UK Department of Health (Cooper </w:t>
      </w:r>
      <w:r w:rsidRPr="00DC40F1">
        <w:rPr>
          <w:rFonts w:cs="Arial"/>
          <w:i/>
          <w:iCs/>
        </w:rPr>
        <w:t>et al.</w:t>
      </w:r>
      <w:r w:rsidRPr="00DC40F1">
        <w:rPr>
          <w:rFonts w:cs="Arial"/>
        </w:rPr>
        <w:t>, 2018). Our care home needs to be considerate of how we treat our residents, listening to their feelings and emotions at every decision we make, and the implementation of person-centred care is the subsequent action to ascertain the right care is provided.</w:t>
      </w:r>
    </w:p>
    <w:p w14:paraId="362DCB52" w14:textId="77777777" w:rsidR="00DC40F1" w:rsidRPr="00DC40F1" w:rsidRDefault="00DC40F1" w:rsidP="00DC40F1">
      <w:pPr>
        <w:spacing w:line="360" w:lineRule="auto"/>
        <w:rPr>
          <w:rFonts w:cs="Arial"/>
        </w:rPr>
      </w:pPr>
      <w:r w:rsidRPr="00DC40F1">
        <w:rPr>
          <w:rFonts w:cs="Arial"/>
        </w:rPr>
        <w:t xml:space="preserve">Considering that care homes consist of an ample number of dementia residents and that the Alzheimer's Society (2016) has found that a considerable amount of care home managers evaluated that dementia residents are offered a lack of person-centred care, proper actions must be taken to accommodate to the needs of dementia residents. Person-centred care can benefit in minimising aggression in dementia residents, a common symptom which care homes need to adhere to and control to the best of our ability (Ballard </w:t>
      </w:r>
      <w:r w:rsidRPr="00DC40F1">
        <w:rPr>
          <w:rFonts w:cs="Arial"/>
          <w:i/>
          <w:iCs/>
        </w:rPr>
        <w:t>et al.</w:t>
      </w:r>
      <w:r w:rsidRPr="00DC40F1">
        <w:rPr>
          <w:rFonts w:cs="Arial"/>
        </w:rPr>
        <w:t>, 2018).</w:t>
      </w:r>
    </w:p>
    <w:p w14:paraId="15DDD119" w14:textId="77777777" w:rsidR="00DC40F1" w:rsidRPr="00DC40F1" w:rsidRDefault="00DC40F1" w:rsidP="00DC40F1">
      <w:pPr>
        <w:pStyle w:val="Heading1"/>
        <w:numPr>
          <w:ilvl w:val="0"/>
          <w:numId w:val="1"/>
        </w:numPr>
        <w:tabs>
          <w:tab w:val="num" w:pos="360"/>
        </w:tabs>
        <w:spacing w:line="360" w:lineRule="auto"/>
        <w:ind w:left="0" w:firstLine="0"/>
        <w:rPr>
          <w:rFonts w:cs="Arial"/>
        </w:rPr>
      </w:pPr>
      <w:r w:rsidRPr="00DC40F1">
        <w:rPr>
          <w:rFonts w:cs="Arial"/>
        </w:rPr>
        <w:lastRenderedPageBreak/>
        <w:t xml:space="preserve"> </w:t>
      </w:r>
      <w:bookmarkStart w:id="2" w:name="_Toc215163995"/>
      <w:r w:rsidRPr="00DC40F1">
        <w:rPr>
          <w:rFonts w:cs="Arial"/>
        </w:rPr>
        <w:t>Implementation of policy</w:t>
      </w:r>
      <w:bookmarkEnd w:id="2"/>
    </w:p>
    <w:p w14:paraId="79AB6A6B" w14:textId="77777777" w:rsidR="00DC40F1" w:rsidRPr="00DC40F1" w:rsidRDefault="00DC40F1" w:rsidP="00DC40F1">
      <w:pPr>
        <w:spacing w:line="360" w:lineRule="auto"/>
        <w:rPr>
          <w:rFonts w:cs="Arial"/>
        </w:rPr>
      </w:pPr>
      <w:r w:rsidRPr="00DC40F1">
        <w:rPr>
          <w:rFonts w:cs="Arial"/>
        </w:rPr>
        <w:t>A few procedures which will be carried out are listed below:</w:t>
      </w:r>
    </w:p>
    <w:p w14:paraId="401E8FDE" w14:textId="77777777" w:rsidR="00DC40F1" w:rsidRPr="00DC40F1" w:rsidRDefault="00DC40F1" w:rsidP="00DC40F1">
      <w:pPr>
        <w:pStyle w:val="Heading2"/>
        <w:numPr>
          <w:ilvl w:val="1"/>
          <w:numId w:val="1"/>
        </w:numPr>
        <w:tabs>
          <w:tab w:val="num" w:pos="360"/>
        </w:tabs>
        <w:spacing w:line="360" w:lineRule="auto"/>
        <w:ind w:left="0" w:firstLine="0"/>
        <w:rPr>
          <w:rFonts w:cs="Arial"/>
        </w:rPr>
      </w:pPr>
      <w:bookmarkStart w:id="3" w:name="_Toc215163996"/>
      <w:r w:rsidRPr="00DC40F1">
        <w:rPr>
          <w:rFonts w:cs="Arial"/>
        </w:rPr>
        <w:t>Care plans</w:t>
      </w:r>
      <w:bookmarkEnd w:id="3"/>
    </w:p>
    <w:p w14:paraId="6F82215F" w14:textId="77777777" w:rsidR="00DC40F1" w:rsidRPr="00DC40F1" w:rsidRDefault="00DC40F1" w:rsidP="00DC40F1">
      <w:pPr>
        <w:spacing w:line="360" w:lineRule="auto"/>
        <w:rPr>
          <w:rFonts w:cs="Arial"/>
        </w:rPr>
      </w:pPr>
      <w:r w:rsidRPr="00DC40F1">
        <w:rPr>
          <w:rFonts w:cs="Arial"/>
        </w:rPr>
        <w:t xml:space="preserve">The Care Quality Commission (CQC) explicitly states care plans must be formulated and is a mandatory requirement for care homes, the care plans are essentially the inclusion of the individual cared for, ensuring their contribution in how the care plan affects them (Taylor </w:t>
      </w:r>
      <w:r w:rsidRPr="00DC40F1">
        <w:rPr>
          <w:rFonts w:cs="Arial"/>
          <w:i/>
          <w:iCs/>
        </w:rPr>
        <w:t>et al.</w:t>
      </w:r>
      <w:r w:rsidRPr="00DC40F1">
        <w:rPr>
          <w:rFonts w:cs="Arial"/>
        </w:rPr>
        <w:t xml:space="preserve">, 2023). Care plans must be shared with involved parties and organisations, such as the general practitioners (GPs), to endorse constant communication. The practice of regular communication ensures that information is relayed, this is important for monitoring and evaluating the resident’s condition and that the care plan is suitable at all times. </w:t>
      </w:r>
    </w:p>
    <w:p w14:paraId="6E471EAA" w14:textId="77777777" w:rsidR="00DC40F1" w:rsidRPr="00DC40F1" w:rsidRDefault="00DC40F1" w:rsidP="00DC40F1">
      <w:pPr>
        <w:pStyle w:val="Heading2"/>
        <w:numPr>
          <w:ilvl w:val="1"/>
          <w:numId w:val="1"/>
        </w:numPr>
        <w:tabs>
          <w:tab w:val="num" w:pos="360"/>
        </w:tabs>
        <w:spacing w:line="360" w:lineRule="auto"/>
        <w:ind w:left="0" w:firstLine="0"/>
        <w:rPr>
          <w:rFonts w:cs="Arial"/>
        </w:rPr>
      </w:pPr>
      <w:bookmarkStart w:id="4" w:name="_Toc215163997"/>
      <w:r w:rsidRPr="00DC40F1">
        <w:rPr>
          <w:rFonts w:cs="Arial"/>
        </w:rPr>
        <w:t>Involving residents and families</w:t>
      </w:r>
      <w:bookmarkEnd w:id="4"/>
    </w:p>
    <w:p w14:paraId="397041FD" w14:textId="77777777" w:rsidR="00DC40F1" w:rsidRPr="00DC40F1" w:rsidRDefault="00DC40F1" w:rsidP="00DC40F1">
      <w:pPr>
        <w:spacing w:line="360" w:lineRule="auto"/>
        <w:rPr>
          <w:rFonts w:cs="Arial"/>
        </w:rPr>
      </w:pPr>
      <w:r w:rsidRPr="00DC40F1">
        <w:rPr>
          <w:rFonts w:cs="Arial"/>
        </w:rPr>
        <w:t xml:space="preserve">Part of care planning is amassing family involvement; this aid becomes increasingly noticeable when caring for dementia residents. In relation to person-centre care, building relationships with family members becomes more meaningful when family members recognise their relative is treated as a person with dignity and integrity (Roberts and Ishler, 2018). Consequently, family members express concern when the resident’s feelings and choices were discarded in the process of care planning, this can be considered as workers diminishing residents’ needs to decrease their amount of work (Hall </w:t>
      </w:r>
      <w:r w:rsidRPr="00DC40F1">
        <w:rPr>
          <w:rFonts w:cs="Arial"/>
          <w:i/>
          <w:iCs/>
        </w:rPr>
        <w:t>et al.</w:t>
      </w:r>
      <w:r w:rsidRPr="00DC40F1">
        <w:rPr>
          <w:rFonts w:cs="Arial"/>
        </w:rPr>
        <w:t>, 2014). Therefore, communication with family members is important to certify whether the resident is receiving appropriate care and staff are listening to the residents’ needs.</w:t>
      </w:r>
    </w:p>
    <w:p w14:paraId="22A065D9" w14:textId="77777777" w:rsidR="00DC40F1" w:rsidRPr="00DC40F1" w:rsidRDefault="00DC40F1" w:rsidP="00DC40F1">
      <w:pPr>
        <w:pStyle w:val="Heading2"/>
        <w:numPr>
          <w:ilvl w:val="1"/>
          <w:numId w:val="1"/>
        </w:numPr>
        <w:tabs>
          <w:tab w:val="num" w:pos="360"/>
        </w:tabs>
        <w:spacing w:line="360" w:lineRule="auto"/>
        <w:ind w:left="0" w:firstLine="0"/>
        <w:rPr>
          <w:rFonts w:cs="Arial"/>
        </w:rPr>
      </w:pPr>
      <w:bookmarkStart w:id="5" w:name="_Toc215163998"/>
      <w:r w:rsidRPr="00DC40F1">
        <w:rPr>
          <w:rFonts w:cs="Arial"/>
        </w:rPr>
        <w:t>Person-centred care principles and staff training</w:t>
      </w:r>
      <w:bookmarkEnd w:id="5"/>
    </w:p>
    <w:p w14:paraId="7E6FEEA0" w14:textId="77777777" w:rsidR="00DC40F1" w:rsidRPr="00DC40F1" w:rsidRDefault="00DC40F1" w:rsidP="00DC40F1">
      <w:pPr>
        <w:spacing w:line="360" w:lineRule="auto"/>
        <w:rPr>
          <w:rFonts w:cs="Arial"/>
        </w:rPr>
      </w:pPr>
      <w:r w:rsidRPr="00DC40F1">
        <w:rPr>
          <w:rFonts w:cs="Arial"/>
        </w:rPr>
        <w:t>Person-centred care can be divided into four principles (The Health Foundation, 2016):</w:t>
      </w:r>
    </w:p>
    <w:p w14:paraId="27226431" w14:textId="77777777" w:rsidR="00DC40F1" w:rsidRPr="00DC40F1" w:rsidRDefault="00DC40F1" w:rsidP="00DC40F1">
      <w:pPr>
        <w:pStyle w:val="ListParagraph"/>
        <w:numPr>
          <w:ilvl w:val="0"/>
          <w:numId w:val="2"/>
        </w:numPr>
        <w:spacing w:line="360" w:lineRule="auto"/>
        <w:rPr>
          <w:rFonts w:cs="Arial"/>
        </w:rPr>
      </w:pPr>
      <w:r w:rsidRPr="00DC40F1">
        <w:rPr>
          <w:rFonts w:cs="Arial"/>
        </w:rPr>
        <w:t>Showing compassion, respect and dignity to an individual.</w:t>
      </w:r>
    </w:p>
    <w:p w14:paraId="6D6A6D36" w14:textId="77777777" w:rsidR="00DC40F1" w:rsidRPr="00DC40F1" w:rsidRDefault="00DC40F1" w:rsidP="00DC40F1">
      <w:pPr>
        <w:pStyle w:val="ListParagraph"/>
        <w:numPr>
          <w:ilvl w:val="0"/>
          <w:numId w:val="2"/>
        </w:numPr>
        <w:spacing w:line="360" w:lineRule="auto"/>
        <w:rPr>
          <w:rFonts w:cs="Arial"/>
        </w:rPr>
      </w:pPr>
      <w:r w:rsidRPr="00DC40F1">
        <w:rPr>
          <w:rFonts w:cs="Arial"/>
        </w:rPr>
        <w:t>Coordinated care.</w:t>
      </w:r>
    </w:p>
    <w:p w14:paraId="26ECA069" w14:textId="77777777" w:rsidR="00DC40F1" w:rsidRPr="00DC40F1" w:rsidRDefault="00DC40F1" w:rsidP="00DC40F1">
      <w:pPr>
        <w:pStyle w:val="ListParagraph"/>
        <w:numPr>
          <w:ilvl w:val="0"/>
          <w:numId w:val="2"/>
        </w:numPr>
        <w:spacing w:line="360" w:lineRule="auto"/>
        <w:rPr>
          <w:rFonts w:cs="Arial"/>
        </w:rPr>
      </w:pPr>
      <w:r w:rsidRPr="00DC40F1">
        <w:rPr>
          <w:rFonts w:cs="Arial"/>
        </w:rPr>
        <w:t>Personalised care.</w:t>
      </w:r>
    </w:p>
    <w:p w14:paraId="5ED2B648" w14:textId="77777777" w:rsidR="00DC40F1" w:rsidRPr="00DC40F1" w:rsidRDefault="00DC40F1" w:rsidP="00DC40F1">
      <w:pPr>
        <w:pStyle w:val="ListParagraph"/>
        <w:numPr>
          <w:ilvl w:val="0"/>
          <w:numId w:val="2"/>
        </w:numPr>
        <w:spacing w:line="360" w:lineRule="auto"/>
        <w:rPr>
          <w:rFonts w:cs="Arial"/>
        </w:rPr>
      </w:pPr>
      <w:r w:rsidRPr="00DC40F1">
        <w:rPr>
          <w:rFonts w:cs="Arial"/>
        </w:rPr>
        <w:t xml:space="preserve">Allowing individuals to discover their own capacity and potential to live independently. </w:t>
      </w:r>
    </w:p>
    <w:p w14:paraId="54A7D5B3" w14:textId="77777777" w:rsidR="00DC40F1" w:rsidRPr="00DC40F1" w:rsidRDefault="00DC40F1" w:rsidP="00DC40F1">
      <w:pPr>
        <w:spacing w:line="360" w:lineRule="auto"/>
        <w:rPr>
          <w:rFonts w:cs="Arial"/>
        </w:rPr>
      </w:pPr>
      <w:r w:rsidRPr="00DC40F1">
        <w:rPr>
          <w:rFonts w:cs="Arial"/>
        </w:rPr>
        <w:t xml:space="preserve">Moreover, staff training is crucial in performing according to the person-centred care framework. Although results vary, staff training through Improving Dementia Care revealed betterment for dementia aggression, this training offers insights on person-centred care practice and principles (Fossey </w:t>
      </w:r>
      <w:r w:rsidRPr="00DC40F1">
        <w:rPr>
          <w:rFonts w:cs="Arial"/>
          <w:i/>
          <w:iCs/>
        </w:rPr>
        <w:t>et al.</w:t>
      </w:r>
      <w:r w:rsidRPr="00DC40F1">
        <w:rPr>
          <w:rFonts w:cs="Arial"/>
        </w:rPr>
        <w:t>, 2014).</w:t>
      </w:r>
    </w:p>
    <w:p w14:paraId="45BE234C" w14:textId="77777777" w:rsidR="00DC40F1" w:rsidRPr="00DC40F1" w:rsidRDefault="00DC40F1" w:rsidP="00DC40F1">
      <w:pPr>
        <w:spacing w:line="360" w:lineRule="auto"/>
        <w:rPr>
          <w:rFonts w:cs="Arial"/>
        </w:rPr>
      </w:pPr>
    </w:p>
    <w:p w14:paraId="2A5CEA56" w14:textId="77777777" w:rsidR="00DC40F1" w:rsidRPr="00DC40F1" w:rsidRDefault="00DC40F1" w:rsidP="00DC40F1">
      <w:pPr>
        <w:pStyle w:val="Heading1"/>
        <w:numPr>
          <w:ilvl w:val="0"/>
          <w:numId w:val="1"/>
        </w:numPr>
        <w:tabs>
          <w:tab w:val="num" w:pos="360"/>
        </w:tabs>
        <w:spacing w:line="360" w:lineRule="auto"/>
        <w:ind w:left="0" w:firstLine="0"/>
        <w:rPr>
          <w:rFonts w:cs="Arial"/>
        </w:rPr>
      </w:pPr>
      <w:r w:rsidRPr="00DC40F1">
        <w:rPr>
          <w:rFonts w:cs="Arial"/>
        </w:rPr>
        <w:lastRenderedPageBreak/>
        <w:t xml:space="preserve"> </w:t>
      </w:r>
      <w:bookmarkStart w:id="6" w:name="_Toc215163999"/>
      <w:r w:rsidRPr="00DC40F1">
        <w:rPr>
          <w:rFonts w:cs="Arial"/>
        </w:rPr>
        <w:t>Evaluation and Monitoring</w:t>
      </w:r>
      <w:bookmarkEnd w:id="6"/>
      <w:r w:rsidRPr="00DC40F1">
        <w:rPr>
          <w:rFonts w:cs="Arial"/>
        </w:rPr>
        <w:t xml:space="preserve"> </w:t>
      </w:r>
    </w:p>
    <w:p w14:paraId="4996A2E8" w14:textId="77777777" w:rsidR="00DC40F1" w:rsidRPr="00DC40F1" w:rsidRDefault="00DC40F1" w:rsidP="00DC40F1">
      <w:pPr>
        <w:spacing w:line="360" w:lineRule="auto"/>
        <w:rPr>
          <w:rFonts w:cs="Arial"/>
        </w:rPr>
      </w:pPr>
      <w:r w:rsidRPr="00DC40F1">
        <w:rPr>
          <w:rFonts w:cs="Arial"/>
        </w:rPr>
        <w:t xml:space="preserve">After the implantation of person-centred care, regular monitoring and evaluation will be performed to assess the progress and engagement of staff and residents. This will be achieved through various methods such as surveying, group meetings, record-keeping and information sharing. Surveys will be carried out regularly, biweekly to begin with and progressively increasing the time period between each survey, this is to ascertain if progress is achieved and through positive outcomes the time period lessens so that surveying is not perceived as a chore. Surveys will be completed by both staff and residents to offer insight into different perspective and to make certain the resident’s wellbeing is considered, as well as the staff’s. </w:t>
      </w:r>
    </w:p>
    <w:p w14:paraId="32F48AEE" w14:textId="77777777" w:rsidR="00DC40F1" w:rsidRPr="00DC40F1" w:rsidRDefault="00DC40F1" w:rsidP="00DC40F1">
      <w:pPr>
        <w:spacing w:line="360" w:lineRule="auto"/>
        <w:rPr>
          <w:rFonts w:cs="Arial"/>
        </w:rPr>
      </w:pPr>
      <w:r w:rsidRPr="00DC40F1">
        <w:rPr>
          <w:rFonts w:cs="Arial"/>
        </w:rPr>
        <w:t xml:space="preserve">Group meetings will be held for numerous grounds and objectives, such as counselling: allowing staff and residents to converse about how they feel about the implementation of person-centred care, how they fare with the new changes, draw on any challenges and so forth. Moreover, group meetings allow for relationship building and social engagement. Social engagement improves quality of life for the elderly in care homes and promotes positive wellbeing (Hubbard </w:t>
      </w:r>
      <w:r w:rsidRPr="00DC40F1">
        <w:rPr>
          <w:rFonts w:cs="Arial"/>
          <w:i/>
          <w:iCs/>
        </w:rPr>
        <w:t>et al.</w:t>
      </w:r>
      <w:r w:rsidRPr="00DC40F1">
        <w:rPr>
          <w:rFonts w:cs="Arial"/>
        </w:rPr>
        <w:t>, 2003).</w:t>
      </w:r>
    </w:p>
    <w:p w14:paraId="6A828E78" w14:textId="77777777" w:rsidR="00DC40F1" w:rsidRPr="00DC40F1" w:rsidRDefault="00DC40F1" w:rsidP="00DC40F1">
      <w:pPr>
        <w:spacing w:line="360" w:lineRule="auto"/>
        <w:rPr>
          <w:rFonts w:cs="Arial"/>
        </w:rPr>
      </w:pPr>
      <w:r w:rsidRPr="00DC40F1">
        <w:rPr>
          <w:rFonts w:cs="Arial"/>
        </w:rPr>
        <w:t xml:space="preserve">Lastly, information sharing is vital to evaluating if the right care is provided, for instance treatment, medication, aim for care and so on. However, information on quality of life is infrequent in comparison to other fundamentals, in particular medication managing, funding, and staff training essentials (Hanratty </w:t>
      </w:r>
      <w:r w:rsidRPr="00DC40F1">
        <w:rPr>
          <w:rFonts w:cs="Arial"/>
          <w:i/>
          <w:iCs/>
        </w:rPr>
        <w:t>et al</w:t>
      </w:r>
      <w:r w:rsidRPr="00DC40F1">
        <w:rPr>
          <w:rFonts w:cs="Arial"/>
        </w:rPr>
        <w:t xml:space="preserve">., 2023). This shows care homes are continuously systemically struggling, or refuse, to integrate proper person-centred care approaches. Befitting steps need to be taken to reform detrimental practices, this includes the inclusion of information relaying with respect to quality of life of the residents. </w:t>
      </w:r>
    </w:p>
    <w:p w14:paraId="2DA092C6" w14:textId="77777777" w:rsidR="00DC40F1" w:rsidRPr="00DC40F1" w:rsidRDefault="00DC40F1" w:rsidP="00DC40F1">
      <w:pPr>
        <w:pStyle w:val="Heading1"/>
        <w:numPr>
          <w:ilvl w:val="0"/>
          <w:numId w:val="1"/>
        </w:numPr>
        <w:tabs>
          <w:tab w:val="num" w:pos="360"/>
        </w:tabs>
        <w:spacing w:line="360" w:lineRule="auto"/>
        <w:ind w:left="0" w:firstLine="0"/>
        <w:rPr>
          <w:rFonts w:cs="Arial"/>
        </w:rPr>
      </w:pPr>
      <w:r w:rsidRPr="00DC40F1">
        <w:rPr>
          <w:rFonts w:cs="Arial"/>
        </w:rPr>
        <w:t xml:space="preserve"> </w:t>
      </w:r>
      <w:bookmarkStart w:id="7" w:name="_Toc215164000"/>
      <w:r w:rsidRPr="00DC40F1">
        <w:rPr>
          <w:rFonts w:cs="Arial"/>
        </w:rPr>
        <w:t>Overview of policies and legislations</w:t>
      </w:r>
      <w:bookmarkEnd w:id="7"/>
    </w:p>
    <w:p w14:paraId="042B6F1B" w14:textId="77777777" w:rsidR="00DC40F1" w:rsidRPr="00DC40F1" w:rsidRDefault="00DC40F1" w:rsidP="00DC40F1">
      <w:pPr>
        <w:spacing w:line="360" w:lineRule="auto"/>
        <w:rPr>
          <w:rFonts w:cs="Arial"/>
        </w:rPr>
      </w:pPr>
      <w:r w:rsidRPr="00DC40F1">
        <w:rPr>
          <w:rFonts w:cs="Arial"/>
        </w:rPr>
        <w:t>Three relevant policies and legislations to the care home are documented below to ensure our care home follows mandate procedures:</w:t>
      </w:r>
    </w:p>
    <w:p w14:paraId="115202A1" w14:textId="77777777" w:rsidR="00DC40F1" w:rsidRPr="00DC40F1" w:rsidRDefault="00DC40F1" w:rsidP="00DC40F1">
      <w:pPr>
        <w:pStyle w:val="Heading2"/>
        <w:numPr>
          <w:ilvl w:val="1"/>
          <w:numId w:val="1"/>
        </w:numPr>
        <w:tabs>
          <w:tab w:val="num" w:pos="360"/>
        </w:tabs>
        <w:spacing w:line="360" w:lineRule="auto"/>
        <w:ind w:left="0" w:firstLine="0"/>
        <w:rPr>
          <w:rFonts w:cs="Arial"/>
        </w:rPr>
      </w:pPr>
      <w:bookmarkStart w:id="8" w:name="_Toc215164001"/>
      <w:r w:rsidRPr="00DC40F1">
        <w:rPr>
          <w:rFonts w:cs="Arial"/>
        </w:rPr>
        <w:t>Care Home Regulations 2001 (Legislation.go.uk, 2001)</w:t>
      </w:r>
      <w:bookmarkEnd w:id="8"/>
    </w:p>
    <w:p w14:paraId="123B8739" w14:textId="77777777" w:rsidR="00DC40F1" w:rsidRPr="00DC40F1" w:rsidRDefault="00DC40F1" w:rsidP="00DC40F1">
      <w:pPr>
        <w:spacing w:line="360" w:lineRule="auto"/>
        <w:rPr>
          <w:rFonts w:cs="Arial"/>
        </w:rPr>
      </w:pPr>
      <w:r w:rsidRPr="00DC40F1">
        <w:rPr>
          <w:rFonts w:cs="Arial"/>
        </w:rPr>
        <w:t>Part III – Conduct of Home</w:t>
      </w:r>
    </w:p>
    <w:p w14:paraId="10BF5A0B" w14:textId="77777777" w:rsidR="00DC40F1" w:rsidRPr="00DC40F1" w:rsidRDefault="00DC40F1" w:rsidP="00DC40F1">
      <w:pPr>
        <w:spacing w:line="360" w:lineRule="auto"/>
        <w:rPr>
          <w:rFonts w:cs="Arial"/>
        </w:rPr>
      </w:pPr>
      <w:r w:rsidRPr="00DC40F1">
        <w:rPr>
          <w:rFonts w:cs="Arial"/>
        </w:rPr>
        <w:t xml:space="preserve">Under Part 3, health and welfare of residents, highlights of person-centred procedures, staff and training, and complaints are addressed in the setting of a care home. The person in charge of the care home, widely referred to as the “registered person”, must not make any final decisions or act on behalf of the resident, similarly a care plan must be formulated with </w:t>
      </w:r>
      <w:r w:rsidRPr="00DC40F1">
        <w:rPr>
          <w:rFonts w:cs="Arial"/>
        </w:rPr>
        <w:lastRenderedPageBreak/>
        <w:t xml:space="preserve">the contribution of the resident or a proxy. Moreover, the right environment must be promoted where the residents’ gender, religion, culture and disability are respected, along with the residents’ dignity and privacy. </w:t>
      </w:r>
    </w:p>
    <w:p w14:paraId="17EE24A7" w14:textId="77777777" w:rsidR="00DC40F1" w:rsidRPr="00DC40F1" w:rsidRDefault="00DC40F1" w:rsidP="00DC40F1">
      <w:pPr>
        <w:pStyle w:val="Heading2"/>
        <w:numPr>
          <w:ilvl w:val="1"/>
          <w:numId w:val="1"/>
        </w:numPr>
        <w:tabs>
          <w:tab w:val="num" w:pos="360"/>
        </w:tabs>
        <w:spacing w:line="360" w:lineRule="auto"/>
        <w:ind w:left="0" w:firstLine="0"/>
        <w:rPr>
          <w:rFonts w:cs="Arial"/>
        </w:rPr>
      </w:pPr>
      <w:bookmarkStart w:id="9" w:name="_Toc215164002"/>
      <w:r w:rsidRPr="00DC40F1">
        <w:rPr>
          <w:rFonts w:cs="Arial"/>
        </w:rPr>
        <w:t>Care Act 2014 (Carers UK, 2023)</w:t>
      </w:r>
      <w:bookmarkEnd w:id="9"/>
    </w:p>
    <w:p w14:paraId="2600C72D" w14:textId="77777777" w:rsidR="00DC40F1" w:rsidRPr="00DC40F1" w:rsidRDefault="00DC40F1" w:rsidP="00DC40F1">
      <w:pPr>
        <w:pStyle w:val="ListParagraph"/>
        <w:spacing w:line="360" w:lineRule="auto"/>
        <w:ind w:left="360"/>
        <w:rPr>
          <w:rFonts w:cs="Arial"/>
        </w:rPr>
      </w:pPr>
      <w:r w:rsidRPr="00DC40F1">
        <w:rPr>
          <w:rFonts w:cs="Arial"/>
        </w:rPr>
        <w:t xml:space="preserve">The Care Act 2014 protects the rights of both the individual cared for and the carer. In regard to the Care Act 2014, local authorities are placed with the duty to assess the needs of carers based on fostering wellbeing and offer evaluated provisions to either carer or the person cared for. </w:t>
      </w:r>
    </w:p>
    <w:p w14:paraId="06E5DF25" w14:textId="77777777" w:rsidR="00DC40F1" w:rsidRPr="00DC40F1" w:rsidRDefault="00DC40F1" w:rsidP="00DC40F1">
      <w:pPr>
        <w:pStyle w:val="Heading2"/>
        <w:numPr>
          <w:ilvl w:val="1"/>
          <w:numId w:val="1"/>
        </w:numPr>
        <w:tabs>
          <w:tab w:val="num" w:pos="360"/>
        </w:tabs>
        <w:spacing w:line="360" w:lineRule="auto"/>
        <w:ind w:left="0" w:firstLine="0"/>
        <w:rPr>
          <w:rFonts w:cs="Arial"/>
        </w:rPr>
      </w:pPr>
      <w:bookmarkStart w:id="10" w:name="_Toc215164003"/>
      <w:r w:rsidRPr="00DC40F1">
        <w:rPr>
          <w:rFonts w:cs="Arial"/>
        </w:rPr>
        <w:t>Health and Social Care Act 2008 (CQC, 2022)</w:t>
      </w:r>
      <w:bookmarkEnd w:id="10"/>
    </w:p>
    <w:p w14:paraId="3BAE4118" w14:textId="77777777" w:rsidR="00DC40F1" w:rsidRPr="00DC40F1" w:rsidRDefault="00DC40F1" w:rsidP="00DC40F1">
      <w:pPr>
        <w:spacing w:line="360" w:lineRule="auto"/>
        <w:rPr>
          <w:rFonts w:cs="Arial"/>
        </w:rPr>
      </w:pPr>
      <w:r w:rsidRPr="00DC40F1">
        <w:rPr>
          <w:rFonts w:cs="Arial"/>
        </w:rPr>
        <w:t xml:space="preserve">Within the Health and Social Care Act 2008, the CQC came into force as the authoritative body of health and social care services. Much alike person-centred care approaches, care homes are undertaken with the responsibility to establish an environment that synchronises with the individual’s environment at home, (Damant </w:t>
      </w:r>
      <w:r w:rsidRPr="00DC40F1">
        <w:rPr>
          <w:rFonts w:cs="Arial"/>
          <w:i/>
          <w:iCs/>
        </w:rPr>
        <w:t>et al.</w:t>
      </w:r>
      <w:r w:rsidRPr="00DC40F1">
        <w:rPr>
          <w:rFonts w:cs="Arial"/>
        </w:rPr>
        <w:t xml:space="preserve">, 2023). This is in respect to the resident’s culture and personal preferences of how care should be provided. However, findings in accordance with the programme supported by CQC “My Home Life” reveal lack of access to healthcare provisions and service (Owen </w:t>
      </w:r>
      <w:r w:rsidRPr="00DC40F1">
        <w:rPr>
          <w:rFonts w:cs="Arial"/>
          <w:i/>
          <w:iCs/>
        </w:rPr>
        <w:t>et al.</w:t>
      </w:r>
      <w:r w:rsidRPr="00DC40F1">
        <w:rPr>
          <w:rFonts w:cs="Arial"/>
        </w:rPr>
        <w:t>, 2008).</w:t>
      </w:r>
    </w:p>
    <w:p w14:paraId="27040778" w14:textId="77777777" w:rsidR="00DC40F1" w:rsidRPr="00DC40F1" w:rsidRDefault="00DC40F1" w:rsidP="00DC40F1">
      <w:pPr>
        <w:pStyle w:val="Heading1"/>
        <w:numPr>
          <w:ilvl w:val="0"/>
          <w:numId w:val="1"/>
        </w:numPr>
        <w:tabs>
          <w:tab w:val="num" w:pos="360"/>
        </w:tabs>
        <w:spacing w:line="360" w:lineRule="auto"/>
        <w:ind w:left="0" w:firstLine="0"/>
        <w:rPr>
          <w:rFonts w:cs="Arial"/>
        </w:rPr>
      </w:pPr>
      <w:r w:rsidRPr="00DC40F1">
        <w:rPr>
          <w:rFonts w:cs="Arial"/>
        </w:rPr>
        <w:t xml:space="preserve"> </w:t>
      </w:r>
      <w:bookmarkStart w:id="11" w:name="_Toc215164004"/>
      <w:r w:rsidRPr="00DC40F1">
        <w:rPr>
          <w:rFonts w:cs="Arial"/>
        </w:rPr>
        <w:t>Partners and Partnership Working</w:t>
      </w:r>
      <w:bookmarkEnd w:id="11"/>
    </w:p>
    <w:p w14:paraId="609F4096" w14:textId="77777777" w:rsidR="00DC40F1" w:rsidRPr="00DC40F1" w:rsidRDefault="00DC40F1" w:rsidP="00DC40F1">
      <w:pPr>
        <w:spacing w:line="360" w:lineRule="auto"/>
        <w:rPr>
          <w:rFonts w:cs="Arial"/>
        </w:rPr>
      </w:pPr>
      <w:r w:rsidRPr="00DC40F1">
        <w:rPr>
          <w:rFonts w:cs="Arial"/>
        </w:rPr>
        <w:t xml:space="preserve">A few key partners and stakeholders have been mentioned throughout this guidance document, these are GPs, local authorities and demonstrably residents, family and staff. Moreover, in the context of person-centred care, health and social care professionals are incorporated as an essential pillar in supporting residents, this can include therapists, social workers, registered nurses, dieticians and so forth. Non-health and social care partners are community partners, such as charities, community based groups, churches and religious based groups. Overall non-profit organizations or groups which can aid with the addition of equipment and funding the care home or even facilitate support groups for the elderly. </w:t>
      </w:r>
    </w:p>
    <w:p w14:paraId="587DAAF5" w14:textId="77777777" w:rsidR="00DC40F1" w:rsidRPr="00DC40F1" w:rsidRDefault="00DC40F1" w:rsidP="00DC40F1">
      <w:pPr>
        <w:spacing w:line="360" w:lineRule="auto"/>
        <w:rPr>
          <w:rFonts w:cs="Arial"/>
        </w:rPr>
      </w:pPr>
      <w:r w:rsidRPr="00DC40F1">
        <w:rPr>
          <w:rFonts w:cs="Arial"/>
        </w:rPr>
        <w:t xml:space="preserve">Additionally, partnership working is an essential tool to creating a care plan and providing care to residents. An equal collaboration from respective parties needs to be achieved so that one party can fill the gaps where other parties could have potentially dismissed, if only one respective party took onto the duty to plan a greater chunk of the care plan it would result in a plateau in progress (Devi </w:t>
      </w:r>
      <w:r w:rsidRPr="00DC40F1">
        <w:rPr>
          <w:rFonts w:cs="Arial"/>
          <w:i/>
          <w:iCs/>
        </w:rPr>
        <w:t>et al.</w:t>
      </w:r>
      <w:r w:rsidRPr="00DC40F1">
        <w:rPr>
          <w:rFonts w:cs="Arial"/>
        </w:rPr>
        <w:t xml:space="preserve">, 2021). Therefore, partnership working is indispensable in person-centred care approaches as formulating a care plan necessitates the input of various parties in order to achieve results. </w:t>
      </w:r>
    </w:p>
    <w:p w14:paraId="68146B7E" w14:textId="77777777" w:rsidR="00DC40F1" w:rsidRPr="00DC40F1" w:rsidRDefault="00DC40F1" w:rsidP="00DC40F1">
      <w:pPr>
        <w:pStyle w:val="Heading1"/>
        <w:numPr>
          <w:ilvl w:val="0"/>
          <w:numId w:val="1"/>
        </w:numPr>
        <w:tabs>
          <w:tab w:val="num" w:pos="360"/>
        </w:tabs>
        <w:spacing w:line="360" w:lineRule="auto"/>
        <w:ind w:left="0" w:firstLine="0"/>
        <w:rPr>
          <w:rFonts w:cs="Arial"/>
        </w:rPr>
      </w:pPr>
      <w:r w:rsidRPr="00DC40F1">
        <w:rPr>
          <w:rFonts w:cs="Arial"/>
        </w:rPr>
        <w:lastRenderedPageBreak/>
        <w:t xml:space="preserve"> </w:t>
      </w:r>
      <w:bookmarkStart w:id="12" w:name="_Toc215164005"/>
      <w:r w:rsidRPr="00DC40F1">
        <w:rPr>
          <w:rFonts w:cs="Arial"/>
        </w:rPr>
        <w:t>Recommendation</w:t>
      </w:r>
      <w:bookmarkEnd w:id="12"/>
    </w:p>
    <w:p w14:paraId="726CAF97" w14:textId="77777777" w:rsidR="00DC40F1" w:rsidRPr="00DC40F1" w:rsidRDefault="00DC40F1" w:rsidP="00DC40F1">
      <w:pPr>
        <w:spacing w:line="360" w:lineRule="auto"/>
        <w:rPr>
          <w:rFonts w:cs="Arial"/>
        </w:rPr>
      </w:pPr>
      <w:r w:rsidRPr="00DC40F1">
        <w:rPr>
          <w:rFonts w:cs="Arial"/>
        </w:rPr>
        <w:t xml:space="preserve">Lastly, gaps in practices and person-centred care approaches will be recognised, as well as recommendations to improvement provisions and services. There is an evident argument that health care professionals focalise their approaches on medical sciences and dismiss the emotional and wellbeing needs of dementia residents (Martin </w:t>
      </w:r>
      <w:r w:rsidRPr="00DC40F1">
        <w:rPr>
          <w:rFonts w:cs="Arial"/>
          <w:i/>
          <w:iCs/>
        </w:rPr>
        <w:t>et al.</w:t>
      </w:r>
      <w:r w:rsidRPr="00DC40F1">
        <w:rPr>
          <w:rFonts w:cs="Arial"/>
        </w:rPr>
        <w:t xml:space="preserve">, 2020), this is ultimately detrimental to the residents’ overall wellbeing. Person-centred care is a holistic approach which takes into consideration multiple emotional factors. The implementation of person-centred care approaches is highlighted in multiple policies and legislations as discerned previously, signifying the effective advancements this approach has in the care progression for residents. </w:t>
      </w:r>
    </w:p>
    <w:p w14:paraId="4E99267F" w14:textId="77777777" w:rsidR="00DC40F1" w:rsidRPr="00DC40F1" w:rsidRDefault="00DC40F1" w:rsidP="00DC40F1">
      <w:pPr>
        <w:spacing w:line="360" w:lineRule="auto"/>
        <w:rPr>
          <w:rFonts w:cs="Arial"/>
        </w:rPr>
      </w:pPr>
      <w:r w:rsidRPr="00DC40F1">
        <w:rPr>
          <w:rFonts w:cs="Arial"/>
        </w:rPr>
        <w:t xml:space="preserve">Furthermore, another concern in regard to health and social care services is the professionalism and training of staff, specifically nurses. The absence of qualification requirements and mandated training disrupts the continuity of care services and diminishes the quality of services, particularly affecting dementia residents (Bassul </w:t>
      </w:r>
      <w:r w:rsidRPr="00DC40F1">
        <w:rPr>
          <w:rFonts w:cs="Arial"/>
          <w:i/>
          <w:iCs/>
        </w:rPr>
        <w:t>et al</w:t>
      </w:r>
      <w:r w:rsidRPr="00DC40F1">
        <w:rPr>
          <w:rFonts w:cs="Arial"/>
        </w:rPr>
        <w:t xml:space="preserve">., 2025). Staff and nurses should possess the required qualifications to offer adequate care to residents, especially undertaking appropriate training to qualify in taking care for the elderly. </w:t>
      </w:r>
    </w:p>
    <w:p w14:paraId="6466ACAD" w14:textId="77777777" w:rsidR="00DC40F1" w:rsidRPr="00DC40F1" w:rsidRDefault="00DC40F1" w:rsidP="00DC40F1">
      <w:pPr>
        <w:pStyle w:val="Heading1"/>
        <w:numPr>
          <w:ilvl w:val="0"/>
          <w:numId w:val="1"/>
        </w:numPr>
        <w:tabs>
          <w:tab w:val="num" w:pos="360"/>
        </w:tabs>
        <w:spacing w:line="360" w:lineRule="auto"/>
        <w:ind w:left="0" w:firstLine="0"/>
        <w:rPr>
          <w:rFonts w:cs="Arial"/>
        </w:rPr>
      </w:pPr>
      <w:r w:rsidRPr="00DC40F1">
        <w:rPr>
          <w:rFonts w:cs="Arial"/>
        </w:rPr>
        <w:t xml:space="preserve"> </w:t>
      </w:r>
      <w:bookmarkStart w:id="13" w:name="_Toc215164006"/>
      <w:r w:rsidRPr="00DC40F1">
        <w:rPr>
          <w:rFonts w:cs="Arial"/>
        </w:rPr>
        <w:t>Conclusion</w:t>
      </w:r>
      <w:bookmarkEnd w:id="13"/>
    </w:p>
    <w:p w14:paraId="51FB612F" w14:textId="77777777" w:rsidR="00DC40F1" w:rsidRPr="00DC40F1" w:rsidRDefault="00DC40F1" w:rsidP="00DC40F1">
      <w:pPr>
        <w:spacing w:line="360" w:lineRule="auto"/>
        <w:rPr>
          <w:rFonts w:cs="Arial"/>
        </w:rPr>
      </w:pPr>
      <w:r w:rsidRPr="00DC40F1">
        <w:rPr>
          <w:rFonts w:cs="Arial"/>
        </w:rPr>
        <w:t xml:space="preserve">This summary of a guidance document explains the necessity of person-centred care approaches within our care home to achieve the uttermost possible care for our residents. Person-centred care approaches is the inclusion of residents, their thoughts and feelings, in how the care plan affects them. The impudence of disregarding a resident’s feelings is potentially a violation of their rights. Integrating person-centred care within the care home can be achieved in various ways; first and foremost, care plans are the pillar to achieving the betterment of residents, this necessitates the involvement of family, and lastly staff training. The progression of person-centred care approaches will be monitored and evaluated through feedback from both staff and residents. This is in consideration of the gaps of services as indicated by research, including lack of staff training and qualifications, and to ensure that residents are indeed listened to and are offered the care they need and prefer. </w:t>
      </w:r>
    </w:p>
    <w:p w14:paraId="11D474F5" w14:textId="77777777" w:rsidR="00DC40F1" w:rsidRDefault="00DC40F1" w:rsidP="00DC40F1">
      <w:pPr>
        <w:spacing w:line="360" w:lineRule="auto"/>
      </w:pPr>
    </w:p>
    <w:p w14:paraId="387288A6" w14:textId="36775B37" w:rsidR="00DC40F1" w:rsidRDefault="00DC40F1" w:rsidP="00DC40F1">
      <w:pPr>
        <w:pStyle w:val="Heading1"/>
      </w:pPr>
      <w:bookmarkStart w:id="14" w:name="_Toc215164007"/>
      <w:r>
        <w:lastRenderedPageBreak/>
        <w:t>References</w:t>
      </w:r>
      <w:bookmarkEnd w:id="14"/>
    </w:p>
    <w:p w14:paraId="34C9E93F" w14:textId="77777777" w:rsidR="00DC40F1" w:rsidRPr="00DC40F1" w:rsidRDefault="00DC40F1" w:rsidP="00DC40F1">
      <w:pPr>
        <w:pStyle w:val="NormalWeb"/>
        <w:numPr>
          <w:ilvl w:val="0"/>
          <w:numId w:val="3"/>
        </w:numPr>
        <w:spacing w:before="0" w:beforeAutospacing="0" w:after="240" w:afterAutospacing="0" w:line="360" w:lineRule="auto"/>
        <w:rPr>
          <w:rFonts w:ascii="Arial" w:hAnsi="Arial" w:cs="Arial"/>
          <w:sz w:val="22"/>
          <w:szCs w:val="22"/>
        </w:rPr>
      </w:pPr>
      <w:r w:rsidRPr="00DC40F1">
        <w:rPr>
          <w:rFonts w:ascii="Arial" w:hAnsi="Arial" w:cs="Arial"/>
          <w:sz w:val="22"/>
          <w:szCs w:val="22"/>
        </w:rPr>
        <w:t xml:space="preserve">Alzheimer's Society (2016). </w:t>
      </w:r>
      <w:r w:rsidRPr="00DC40F1">
        <w:rPr>
          <w:rFonts w:ascii="Arial" w:hAnsi="Arial" w:cs="Arial"/>
          <w:i/>
          <w:iCs/>
          <w:sz w:val="22"/>
          <w:szCs w:val="22"/>
        </w:rPr>
        <w:t>Fix Dementia Care NHS and care homes</w:t>
      </w:r>
      <w:r w:rsidRPr="00DC40F1">
        <w:rPr>
          <w:rFonts w:ascii="Arial" w:hAnsi="Arial" w:cs="Arial"/>
          <w:sz w:val="22"/>
          <w:szCs w:val="22"/>
        </w:rPr>
        <w:t xml:space="preserve">. [online] Available at: </w:t>
      </w:r>
      <w:hyperlink r:id="rId5" w:history="1">
        <w:r w:rsidRPr="00DC40F1">
          <w:rPr>
            <w:rStyle w:val="Hyperlink"/>
            <w:rFonts w:ascii="Arial" w:hAnsi="Arial" w:cs="Arial"/>
            <w:sz w:val="22"/>
            <w:szCs w:val="22"/>
          </w:rPr>
          <w:t>https://www.alzheimers.org.uk/sites/default/files/migrate/downloads/fix_dementia_care_nhs_and_care_homes_report.pdf</w:t>
        </w:r>
      </w:hyperlink>
      <w:r w:rsidRPr="00DC40F1">
        <w:rPr>
          <w:rFonts w:ascii="Arial" w:hAnsi="Arial" w:cs="Arial"/>
          <w:sz w:val="22"/>
          <w:szCs w:val="22"/>
        </w:rPr>
        <w:t xml:space="preserve"> [Accessed 26 Nov. 2025].</w:t>
      </w:r>
    </w:p>
    <w:p w14:paraId="4105F160" w14:textId="77777777" w:rsidR="00DC40F1" w:rsidRPr="00DC40F1" w:rsidRDefault="00DC40F1" w:rsidP="00DC40F1">
      <w:pPr>
        <w:pStyle w:val="NormalWeb"/>
        <w:numPr>
          <w:ilvl w:val="0"/>
          <w:numId w:val="3"/>
        </w:numPr>
        <w:spacing w:before="0" w:beforeAutospacing="0" w:after="240" w:afterAutospacing="0" w:line="360" w:lineRule="auto"/>
        <w:rPr>
          <w:rFonts w:ascii="Arial" w:hAnsi="Arial" w:cs="Arial"/>
          <w:sz w:val="22"/>
          <w:szCs w:val="22"/>
        </w:rPr>
      </w:pPr>
      <w:r w:rsidRPr="00DC40F1">
        <w:rPr>
          <w:rFonts w:ascii="Arial" w:hAnsi="Arial" w:cs="Arial"/>
          <w:sz w:val="22"/>
          <w:szCs w:val="22"/>
        </w:rPr>
        <w:t xml:space="preserve">Ballard, C., Corbett, A., Orrell, M., Williams, G., Moniz-Cook, E., Romeo, R., Woods, B., Garrod, L., </w:t>
      </w:r>
      <w:proofErr w:type="spellStart"/>
      <w:r w:rsidRPr="00DC40F1">
        <w:rPr>
          <w:rFonts w:ascii="Arial" w:hAnsi="Arial" w:cs="Arial"/>
          <w:sz w:val="22"/>
          <w:szCs w:val="22"/>
        </w:rPr>
        <w:t>Testad</w:t>
      </w:r>
      <w:proofErr w:type="spellEnd"/>
      <w:r w:rsidRPr="00DC40F1">
        <w:rPr>
          <w:rFonts w:ascii="Arial" w:hAnsi="Arial" w:cs="Arial"/>
          <w:sz w:val="22"/>
          <w:szCs w:val="22"/>
        </w:rPr>
        <w:t xml:space="preserve">, I., Woodward-Carlton, B. and </w:t>
      </w:r>
      <w:proofErr w:type="spellStart"/>
      <w:r w:rsidRPr="00DC40F1">
        <w:rPr>
          <w:rFonts w:ascii="Arial" w:hAnsi="Arial" w:cs="Arial"/>
          <w:sz w:val="22"/>
          <w:szCs w:val="22"/>
        </w:rPr>
        <w:t>Wenborn</w:t>
      </w:r>
      <w:proofErr w:type="spellEnd"/>
      <w:r w:rsidRPr="00DC40F1">
        <w:rPr>
          <w:rFonts w:ascii="Arial" w:hAnsi="Arial" w:cs="Arial"/>
          <w:sz w:val="22"/>
          <w:szCs w:val="22"/>
        </w:rPr>
        <w:t>, J., 2018. Impact of person-centred care training and person-centred activities on quality of life, agitation, and antipsychotic use in people with dementia living in nursing homes: A cluster-randomised controlled trial. </w:t>
      </w:r>
      <w:proofErr w:type="spellStart"/>
      <w:r w:rsidRPr="00DC40F1">
        <w:rPr>
          <w:rFonts w:ascii="Arial" w:hAnsi="Arial" w:cs="Arial"/>
          <w:i/>
          <w:iCs/>
          <w:sz w:val="22"/>
          <w:szCs w:val="22"/>
        </w:rPr>
        <w:t>PLoS</w:t>
      </w:r>
      <w:proofErr w:type="spellEnd"/>
      <w:r w:rsidRPr="00DC40F1">
        <w:rPr>
          <w:rFonts w:ascii="Arial" w:hAnsi="Arial" w:cs="Arial"/>
          <w:i/>
          <w:iCs/>
          <w:sz w:val="22"/>
          <w:szCs w:val="22"/>
        </w:rPr>
        <w:t xml:space="preserve"> medicine</w:t>
      </w:r>
      <w:r w:rsidRPr="00DC40F1">
        <w:rPr>
          <w:rFonts w:ascii="Arial" w:hAnsi="Arial" w:cs="Arial"/>
          <w:sz w:val="22"/>
          <w:szCs w:val="22"/>
        </w:rPr>
        <w:t>, </w:t>
      </w:r>
      <w:r w:rsidRPr="00DC40F1">
        <w:rPr>
          <w:rFonts w:ascii="Arial" w:hAnsi="Arial" w:cs="Arial"/>
          <w:i/>
          <w:iCs/>
          <w:sz w:val="22"/>
          <w:szCs w:val="22"/>
        </w:rPr>
        <w:t>15</w:t>
      </w:r>
      <w:r w:rsidRPr="00DC40F1">
        <w:rPr>
          <w:rFonts w:ascii="Arial" w:hAnsi="Arial" w:cs="Arial"/>
          <w:sz w:val="22"/>
          <w:szCs w:val="22"/>
        </w:rPr>
        <w:t>(2), p.e1002500.</w:t>
      </w:r>
    </w:p>
    <w:p w14:paraId="1C09C166" w14:textId="77777777" w:rsidR="00DC40F1" w:rsidRPr="00DC40F1" w:rsidRDefault="00DC40F1" w:rsidP="00DC40F1">
      <w:pPr>
        <w:pStyle w:val="NormalWeb"/>
        <w:numPr>
          <w:ilvl w:val="0"/>
          <w:numId w:val="3"/>
        </w:numPr>
        <w:spacing w:before="0" w:beforeAutospacing="0" w:after="240" w:afterAutospacing="0" w:line="360" w:lineRule="auto"/>
        <w:rPr>
          <w:rFonts w:ascii="Arial" w:hAnsi="Arial" w:cs="Arial"/>
          <w:sz w:val="22"/>
          <w:szCs w:val="22"/>
        </w:rPr>
      </w:pPr>
      <w:r w:rsidRPr="00DC40F1">
        <w:rPr>
          <w:rFonts w:ascii="Arial" w:hAnsi="Arial" w:cs="Arial"/>
          <w:sz w:val="22"/>
          <w:szCs w:val="22"/>
        </w:rPr>
        <w:t>Bassul, C., Gannon, J., Kelly, Y., Williams, M., Morrissey, D., McKee, J., O’Rourke, N. and Flynn, R., 2025. How to achieve person-</w:t>
      </w:r>
      <w:proofErr w:type="spellStart"/>
      <w:r w:rsidRPr="00DC40F1">
        <w:rPr>
          <w:rFonts w:ascii="Arial" w:hAnsi="Arial" w:cs="Arial"/>
          <w:sz w:val="22"/>
          <w:szCs w:val="22"/>
        </w:rPr>
        <w:t>centered</w:t>
      </w:r>
      <w:proofErr w:type="spellEnd"/>
      <w:r w:rsidRPr="00DC40F1">
        <w:rPr>
          <w:rFonts w:ascii="Arial" w:hAnsi="Arial" w:cs="Arial"/>
          <w:sz w:val="22"/>
          <w:szCs w:val="22"/>
        </w:rPr>
        <w:t xml:space="preserve"> care for people using home care services: a narrative review. </w:t>
      </w:r>
      <w:r w:rsidRPr="00DC40F1">
        <w:rPr>
          <w:rFonts w:ascii="Arial" w:hAnsi="Arial" w:cs="Arial"/>
          <w:i/>
          <w:iCs/>
          <w:sz w:val="22"/>
          <w:szCs w:val="22"/>
        </w:rPr>
        <w:t>Home Health Care Management &amp; Practice</w:t>
      </w:r>
      <w:r w:rsidRPr="00DC40F1">
        <w:rPr>
          <w:rFonts w:ascii="Arial" w:hAnsi="Arial" w:cs="Arial"/>
          <w:sz w:val="22"/>
          <w:szCs w:val="22"/>
        </w:rPr>
        <w:t>, </w:t>
      </w:r>
      <w:r w:rsidRPr="00DC40F1">
        <w:rPr>
          <w:rFonts w:ascii="Arial" w:hAnsi="Arial" w:cs="Arial"/>
          <w:i/>
          <w:iCs/>
          <w:sz w:val="22"/>
          <w:szCs w:val="22"/>
        </w:rPr>
        <w:t>37</w:t>
      </w:r>
      <w:r w:rsidRPr="00DC40F1">
        <w:rPr>
          <w:rFonts w:ascii="Arial" w:hAnsi="Arial" w:cs="Arial"/>
          <w:sz w:val="22"/>
          <w:szCs w:val="22"/>
        </w:rPr>
        <w:t>(2), pp.129-139.</w:t>
      </w:r>
    </w:p>
    <w:p w14:paraId="3D4D3182" w14:textId="77777777" w:rsidR="00DC40F1" w:rsidRPr="00DC40F1" w:rsidRDefault="00DC40F1" w:rsidP="00DC40F1">
      <w:pPr>
        <w:pStyle w:val="NormalWeb"/>
        <w:numPr>
          <w:ilvl w:val="0"/>
          <w:numId w:val="3"/>
        </w:numPr>
        <w:spacing w:before="0" w:beforeAutospacing="0" w:after="240" w:afterAutospacing="0" w:line="360" w:lineRule="auto"/>
        <w:rPr>
          <w:rFonts w:ascii="Arial" w:hAnsi="Arial" w:cs="Arial"/>
          <w:sz w:val="22"/>
          <w:szCs w:val="22"/>
        </w:rPr>
      </w:pPr>
      <w:r w:rsidRPr="00DC40F1">
        <w:rPr>
          <w:rFonts w:ascii="Arial" w:hAnsi="Arial" w:cs="Arial"/>
          <w:sz w:val="22"/>
          <w:szCs w:val="22"/>
        </w:rPr>
        <w:t xml:space="preserve">Carers UK (2023). </w:t>
      </w:r>
      <w:r w:rsidRPr="00DC40F1">
        <w:rPr>
          <w:rFonts w:ascii="Arial" w:hAnsi="Arial" w:cs="Arial"/>
          <w:i/>
          <w:iCs/>
          <w:sz w:val="22"/>
          <w:szCs w:val="22"/>
        </w:rPr>
        <w:t>Your Guide to the Care Act (England)</w:t>
      </w:r>
      <w:r w:rsidRPr="00DC40F1">
        <w:rPr>
          <w:rFonts w:ascii="Arial" w:hAnsi="Arial" w:cs="Arial"/>
          <w:sz w:val="22"/>
          <w:szCs w:val="22"/>
        </w:rPr>
        <w:t xml:space="preserve">. [online] Carers UK. Available at: </w:t>
      </w:r>
      <w:hyperlink r:id="rId6" w:history="1">
        <w:r w:rsidRPr="00DC40F1">
          <w:rPr>
            <w:rStyle w:val="Hyperlink"/>
            <w:rFonts w:ascii="Arial" w:hAnsi="Arial" w:cs="Arial"/>
            <w:sz w:val="22"/>
            <w:szCs w:val="22"/>
          </w:rPr>
          <w:t>https://www.carersuk.org/help-and-advice/guides-and-tools/your-guide-to-the-care-act-england/</w:t>
        </w:r>
      </w:hyperlink>
      <w:r w:rsidRPr="00DC40F1">
        <w:rPr>
          <w:rFonts w:ascii="Arial" w:hAnsi="Arial" w:cs="Arial"/>
          <w:sz w:val="22"/>
          <w:szCs w:val="22"/>
        </w:rPr>
        <w:t xml:space="preserve"> [Accessed 27 Nov. 2025].</w:t>
      </w:r>
    </w:p>
    <w:p w14:paraId="55711EB1" w14:textId="77777777" w:rsidR="00DC40F1" w:rsidRPr="00DC40F1" w:rsidRDefault="00DC40F1" w:rsidP="00DC40F1">
      <w:pPr>
        <w:pStyle w:val="ListParagraph"/>
        <w:numPr>
          <w:ilvl w:val="0"/>
          <w:numId w:val="3"/>
        </w:numPr>
        <w:spacing w:line="360" w:lineRule="auto"/>
        <w:rPr>
          <w:rFonts w:cs="Arial"/>
        </w:rPr>
      </w:pPr>
      <w:r w:rsidRPr="00DC40F1">
        <w:rPr>
          <w:rFonts w:cs="Arial"/>
        </w:rPr>
        <w:t>Cooper, C., Marston, L., Barber, J., Livingston, D., Rapaport, P., Higgs, P. and Livingston, G., 2018. Do care homes deliver person-centred care? A cross-sectional survey of staff-reported abusive and positive behaviours towards residents from the MARQUE (managing agitation and raising quality of life) English national care home survey. </w:t>
      </w:r>
      <w:proofErr w:type="spellStart"/>
      <w:r w:rsidRPr="00DC40F1">
        <w:rPr>
          <w:rFonts w:cs="Arial"/>
          <w:i/>
          <w:iCs/>
        </w:rPr>
        <w:t>PLoS</w:t>
      </w:r>
      <w:proofErr w:type="spellEnd"/>
      <w:r w:rsidRPr="00DC40F1">
        <w:rPr>
          <w:rFonts w:cs="Arial"/>
          <w:i/>
          <w:iCs/>
        </w:rPr>
        <w:t xml:space="preserve"> One</w:t>
      </w:r>
      <w:r w:rsidRPr="00DC40F1">
        <w:rPr>
          <w:rFonts w:cs="Arial"/>
        </w:rPr>
        <w:t>, </w:t>
      </w:r>
      <w:r w:rsidRPr="00DC40F1">
        <w:rPr>
          <w:rFonts w:cs="Arial"/>
          <w:i/>
          <w:iCs/>
        </w:rPr>
        <w:t>13</w:t>
      </w:r>
      <w:r w:rsidRPr="00DC40F1">
        <w:rPr>
          <w:rFonts w:cs="Arial"/>
        </w:rPr>
        <w:t>(3), p.e0193399.</w:t>
      </w:r>
    </w:p>
    <w:p w14:paraId="6FB35DAA" w14:textId="77777777" w:rsidR="00DC40F1" w:rsidRPr="00DC40F1" w:rsidRDefault="00DC40F1" w:rsidP="00DC40F1">
      <w:pPr>
        <w:pStyle w:val="NormalWeb"/>
        <w:numPr>
          <w:ilvl w:val="0"/>
          <w:numId w:val="3"/>
        </w:numPr>
        <w:spacing w:before="0" w:beforeAutospacing="0" w:after="240" w:afterAutospacing="0" w:line="360" w:lineRule="auto"/>
        <w:rPr>
          <w:rFonts w:ascii="Arial" w:hAnsi="Arial" w:cs="Arial"/>
          <w:sz w:val="22"/>
          <w:szCs w:val="22"/>
        </w:rPr>
      </w:pPr>
      <w:r w:rsidRPr="00DC40F1">
        <w:rPr>
          <w:rFonts w:ascii="Arial" w:hAnsi="Arial" w:cs="Arial"/>
          <w:sz w:val="22"/>
          <w:szCs w:val="22"/>
        </w:rPr>
        <w:t xml:space="preserve">CQC (2022). </w:t>
      </w:r>
      <w:r w:rsidRPr="00DC40F1">
        <w:rPr>
          <w:rFonts w:ascii="Arial" w:hAnsi="Arial" w:cs="Arial"/>
          <w:i/>
          <w:iCs/>
          <w:sz w:val="22"/>
          <w:szCs w:val="22"/>
        </w:rPr>
        <w:t>Legislation - Care Quality Commission</w:t>
      </w:r>
      <w:r w:rsidRPr="00DC40F1">
        <w:rPr>
          <w:rFonts w:ascii="Arial" w:hAnsi="Arial" w:cs="Arial"/>
          <w:sz w:val="22"/>
          <w:szCs w:val="22"/>
        </w:rPr>
        <w:t xml:space="preserve">. [online] www.cqc.org.uk. Available at: </w:t>
      </w:r>
      <w:hyperlink r:id="rId7" w:history="1">
        <w:r w:rsidRPr="00DC40F1">
          <w:rPr>
            <w:rStyle w:val="Hyperlink"/>
            <w:rFonts w:ascii="Arial" w:hAnsi="Arial" w:cs="Arial"/>
            <w:sz w:val="22"/>
            <w:szCs w:val="22"/>
          </w:rPr>
          <w:t>https://www.cqc.org.uk/guidance-providers/regulations-enforcement/legislation</w:t>
        </w:r>
      </w:hyperlink>
      <w:r w:rsidRPr="00DC40F1">
        <w:rPr>
          <w:rFonts w:ascii="Arial" w:hAnsi="Arial" w:cs="Arial"/>
          <w:sz w:val="22"/>
          <w:szCs w:val="22"/>
        </w:rPr>
        <w:t xml:space="preserve"> [Accessed 27 Nov. 2025].</w:t>
      </w:r>
    </w:p>
    <w:p w14:paraId="4F1D3C24" w14:textId="77777777" w:rsidR="00DC40F1" w:rsidRPr="00DC40F1" w:rsidRDefault="00DC40F1" w:rsidP="00DC40F1">
      <w:pPr>
        <w:pStyle w:val="NormalWeb"/>
        <w:numPr>
          <w:ilvl w:val="0"/>
          <w:numId w:val="3"/>
        </w:numPr>
        <w:spacing w:before="0" w:beforeAutospacing="0" w:after="240" w:afterAutospacing="0" w:line="360" w:lineRule="auto"/>
        <w:rPr>
          <w:rFonts w:ascii="Arial" w:hAnsi="Arial" w:cs="Arial"/>
          <w:sz w:val="22"/>
          <w:szCs w:val="22"/>
        </w:rPr>
      </w:pPr>
      <w:r w:rsidRPr="00DC40F1">
        <w:rPr>
          <w:rFonts w:ascii="Arial" w:hAnsi="Arial" w:cs="Arial"/>
          <w:sz w:val="22"/>
          <w:szCs w:val="22"/>
        </w:rPr>
        <w:t xml:space="preserve">Damant, J., </w:t>
      </w:r>
      <w:proofErr w:type="spellStart"/>
      <w:r w:rsidRPr="00DC40F1">
        <w:rPr>
          <w:rFonts w:ascii="Arial" w:hAnsi="Arial" w:cs="Arial"/>
          <w:sz w:val="22"/>
          <w:szCs w:val="22"/>
        </w:rPr>
        <w:t>Ettelt</w:t>
      </w:r>
      <w:proofErr w:type="spellEnd"/>
      <w:r w:rsidRPr="00DC40F1">
        <w:rPr>
          <w:rFonts w:ascii="Arial" w:hAnsi="Arial" w:cs="Arial"/>
          <w:sz w:val="22"/>
          <w:szCs w:val="22"/>
        </w:rPr>
        <w:t>, S., Perkins, M., Williams, L., Wittenberg, R. and Mays, N., 2023. Facilitators of, and barriers to, personalisation in care homes in England: evidence from Care Quality Commission inspection reports. </w:t>
      </w:r>
      <w:r w:rsidRPr="00DC40F1">
        <w:rPr>
          <w:rFonts w:ascii="Arial" w:hAnsi="Arial" w:cs="Arial"/>
          <w:i/>
          <w:iCs/>
          <w:sz w:val="22"/>
          <w:szCs w:val="22"/>
        </w:rPr>
        <w:t>International Journal of Care and Caring</w:t>
      </w:r>
      <w:r w:rsidRPr="00DC40F1">
        <w:rPr>
          <w:rFonts w:ascii="Arial" w:hAnsi="Arial" w:cs="Arial"/>
          <w:sz w:val="22"/>
          <w:szCs w:val="22"/>
        </w:rPr>
        <w:t>, </w:t>
      </w:r>
      <w:r w:rsidRPr="00DC40F1">
        <w:rPr>
          <w:rFonts w:ascii="Arial" w:hAnsi="Arial" w:cs="Arial"/>
          <w:i/>
          <w:iCs/>
          <w:sz w:val="22"/>
          <w:szCs w:val="22"/>
        </w:rPr>
        <w:t>7</w:t>
      </w:r>
      <w:r w:rsidRPr="00DC40F1">
        <w:rPr>
          <w:rFonts w:ascii="Arial" w:hAnsi="Arial" w:cs="Arial"/>
          <w:sz w:val="22"/>
          <w:szCs w:val="22"/>
        </w:rPr>
        <w:t>(1), pp.91-113.</w:t>
      </w:r>
    </w:p>
    <w:p w14:paraId="2F9914CF" w14:textId="77777777" w:rsidR="00DC40F1" w:rsidRPr="00DC40F1" w:rsidRDefault="00DC40F1" w:rsidP="00DC40F1">
      <w:pPr>
        <w:pStyle w:val="NormalWeb"/>
        <w:numPr>
          <w:ilvl w:val="0"/>
          <w:numId w:val="3"/>
        </w:numPr>
        <w:spacing w:before="0" w:beforeAutospacing="0" w:after="240" w:afterAutospacing="0" w:line="360" w:lineRule="auto"/>
        <w:rPr>
          <w:rFonts w:ascii="Arial" w:hAnsi="Arial" w:cs="Arial"/>
          <w:sz w:val="22"/>
          <w:szCs w:val="22"/>
        </w:rPr>
      </w:pPr>
      <w:r w:rsidRPr="00DC40F1">
        <w:rPr>
          <w:rFonts w:ascii="Arial" w:hAnsi="Arial" w:cs="Arial"/>
          <w:sz w:val="22"/>
          <w:szCs w:val="22"/>
        </w:rPr>
        <w:t xml:space="preserve">Devi, R., Chadborn, N.H., Meyer, J., Banerjee, J., Goodman, C., Dening, T., Gladman, J.R., Hinsliff-Smith, K., Long, A., Usman, A. and Housley, G., 2021. How </w:t>
      </w:r>
      <w:r w:rsidRPr="00DC40F1">
        <w:rPr>
          <w:rFonts w:ascii="Arial" w:hAnsi="Arial" w:cs="Arial"/>
          <w:sz w:val="22"/>
          <w:szCs w:val="22"/>
        </w:rPr>
        <w:lastRenderedPageBreak/>
        <w:t>quality improvement collaboratives work to improve healthcare in care homes: a realist evaluation. </w:t>
      </w:r>
      <w:r w:rsidRPr="00DC40F1">
        <w:rPr>
          <w:rFonts w:ascii="Arial" w:hAnsi="Arial" w:cs="Arial"/>
          <w:i/>
          <w:iCs/>
          <w:sz w:val="22"/>
          <w:szCs w:val="22"/>
        </w:rPr>
        <w:t>Age and Ageing</w:t>
      </w:r>
      <w:r w:rsidRPr="00DC40F1">
        <w:rPr>
          <w:rFonts w:ascii="Arial" w:hAnsi="Arial" w:cs="Arial"/>
          <w:sz w:val="22"/>
          <w:szCs w:val="22"/>
        </w:rPr>
        <w:t>, </w:t>
      </w:r>
      <w:r w:rsidRPr="00DC40F1">
        <w:rPr>
          <w:rFonts w:ascii="Arial" w:hAnsi="Arial" w:cs="Arial"/>
          <w:i/>
          <w:iCs/>
          <w:sz w:val="22"/>
          <w:szCs w:val="22"/>
        </w:rPr>
        <w:t>50</w:t>
      </w:r>
      <w:r w:rsidRPr="00DC40F1">
        <w:rPr>
          <w:rFonts w:ascii="Arial" w:hAnsi="Arial" w:cs="Arial"/>
          <w:sz w:val="22"/>
          <w:szCs w:val="22"/>
        </w:rPr>
        <w:t>(4), pp.1371-1381.</w:t>
      </w:r>
    </w:p>
    <w:p w14:paraId="1EC019F9" w14:textId="77777777" w:rsidR="00DC40F1" w:rsidRPr="00DC40F1" w:rsidRDefault="00DC40F1" w:rsidP="00DC40F1">
      <w:pPr>
        <w:pStyle w:val="NormalWeb"/>
        <w:numPr>
          <w:ilvl w:val="0"/>
          <w:numId w:val="3"/>
        </w:numPr>
        <w:spacing w:before="0" w:beforeAutospacing="0" w:after="240" w:afterAutospacing="0" w:line="360" w:lineRule="auto"/>
        <w:rPr>
          <w:rFonts w:ascii="Arial" w:hAnsi="Arial" w:cs="Arial"/>
          <w:sz w:val="22"/>
          <w:szCs w:val="22"/>
        </w:rPr>
      </w:pPr>
      <w:r w:rsidRPr="00DC40F1">
        <w:rPr>
          <w:rFonts w:ascii="Arial" w:hAnsi="Arial" w:cs="Arial"/>
          <w:sz w:val="22"/>
          <w:szCs w:val="22"/>
        </w:rPr>
        <w:t>Fossey, J., Masson, S., Stafford, J., Lawrence, V., Corbett, A. and Ballard, C., 2014. The disconnect between evidence and practice: a systematic review of person</w:t>
      </w:r>
      <w:r w:rsidRPr="00DC40F1">
        <w:rPr>
          <w:rFonts w:ascii="Cambria Math" w:hAnsi="Cambria Math" w:cs="Cambria Math"/>
          <w:sz w:val="22"/>
          <w:szCs w:val="22"/>
        </w:rPr>
        <w:t>‐</w:t>
      </w:r>
      <w:r w:rsidRPr="00DC40F1">
        <w:rPr>
          <w:rFonts w:ascii="Arial" w:hAnsi="Arial" w:cs="Arial"/>
          <w:sz w:val="22"/>
          <w:szCs w:val="22"/>
        </w:rPr>
        <w:t>centred interventions and training manuals for care home staff working with people with dementia. </w:t>
      </w:r>
      <w:r w:rsidRPr="00DC40F1">
        <w:rPr>
          <w:rFonts w:ascii="Arial" w:hAnsi="Arial" w:cs="Arial"/>
          <w:i/>
          <w:iCs/>
          <w:sz w:val="22"/>
          <w:szCs w:val="22"/>
        </w:rPr>
        <w:t>International journal of geriatric psychiatry</w:t>
      </w:r>
      <w:r w:rsidRPr="00DC40F1">
        <w:rPr>
          <w:rFonts w:ascii="Arial" w:hAnsi="Arial" w:cs="Arial"/>
          <w:sz w:val="22"/>
          <w:szCs w:val="22"/>
        </w:rPr>
        <w:t>, </w:t>
      </w:r>
      <w:r w:rsidRPr="00DC40F1">
        <w:rPr>
          <w:rFonts w:ascii="Arial" w:hAnsi="Arial" w:cs="Arial"/>
          <w:i/>
          <w:iCs/>
          <w:sz w:val="22"/>
          <w:szCs w:val="22"/>
        </w:rPr>
        <w:t>29</w:t>
      </w:r>
      <w:r w:rsidRPr="00DC40F1">
        <w:rPr>
          <w:rFonts w:ascii="Arial" w:hAnsi="Arial" w:cs="Arial"/>
          <w:sz w:val="22"/>
          <w:szCs w:val="22"/>
        </w:rPr>
        <w:t>(8), pp.797-807.</w:t>
      </w:r>
    </w:p>
    <w:p w14:paraId="4AB137F4" w14:textId="77777777" w:rsidR="00DC40F1" w:rsidRPr="00DC40F1" w:rsidRDefault="00DC40F1" w:rsidP="00DC40F1">
      <w:pPr>
        <w:pStyle w:val="NormalWeb"/>
        <w:numPr>
          <w:ilvl w:val="0"/>
          <w:numId w:val="3"/>
        </w:numPr>
        <w:spacing w:before="0" w:beforeAutospacing="0" w:after="240" w:afterAutospacing="0" w:line="360" w:lineRule="auto"/>
        <w:rPr>
          <w:rFonts w:ascii="Arial" w:hAnsi="Arial" w:cs="Arial"/>
          <w:sz w:val="22"/>
          <w:szCs w:val="22"/>
        </w:rPr>
      </w:pPr>
      <w:r w:rsidRPr="00DC40F1">
        <w:rPr>
          <w:rFonts w:ascii="Arial" w:hAnsi="Arial" w:cs="Arial"/>
          <w:sz w:val="22"/>
          <w:szCs w:val="22"/>
        </w:rPr>
        <w:t>Hall, S., Dodd, R.H. and Higginson, I.J., 2014. Maintaining dignity for residents of care homes: a qualitative study of the views of care home staff, community nurses, residents and their families. </w:t>
      </w:r>
      <w:r w:rsidRPr="00DC40F1">
        <w:rPr>
          <w:rFonts w:ascii="Arial" w:hAnsi="Arial" w:cs="Arial"/>
          <w:i/>
          <w:iCs/>
          <w:sz w:val="22"/>
          <w:szCs w:val="22"/>
        </w:rPr>
        <w:t>Geriatric Nursing</w:t>
      </w:r>
      <w:r w:rsidRPr="00DC40F1">
        <w:rPr>
          <w:rFonts w:ascii="Arial" w:hAnsi="Arial" w:cs="Arial"/>
          <w:sz w:val="22"/>
          <w:szCs w:val="22"/>
        </w:rPr>
        <w:t>, </w:t>
      </w:r>
      <w:r w:rsidRPr="00DC40F1">
        <w:rPr>
          <w:rFonts w:ascii="Arial" w:hAnsi="Arial" w:cs="Arial"/>
          <w:i/>
          <w:iCs/>
          <w:sz w:val="22"/>
          <w:szCs w:val="22"/>
        </w:rPr>
        <w:t>35</w:t>
      </w:r>
      <w:r w:rsidRPr="00DC40F1">
        <w:rPr>
          <w:rFonts w:ascii="Arial" w:hAnsi="Arial" w:cs="Arial"/>
          <w:sz w:val="22"/>
          <w:szCs w:val="22"/>
        </w:rPr>
        <w:t>(1), pp.55-60.</w:t>
      </w:r>
    </w:p>
    <w:p w14:paraId="0BBC64F5" w14:textId="77777777" w:rsidR="00DC40F1" w:rsidRPr="00DC40F1" w:rsidRDefault="00DC40F1" w:rsidP="00DC40F1">
      <w:pPr>
        <w:pStyle w:val="NormalWeb"/>
        <w:numPr>
          <w:ilvl w:val="0"/>
          <w:numId w:val="3"/>
        </w:numPr>
        <w:spacing w:before="0" w:beforeAutospacing="0" w:after="240" w:afterAutospacing="0" w:line="360" w:lineRule="auto"/>
        <w:rPr>
          <w:rFonts w:ascii="Arial" w:hAnsi="Arial" w:cs="Arial"/>
          <w:sz w:val="22"/>
          <w:szCs w:val="22"/>
        </w:rPr>
      </w:pPr>
      <w:r w:rsidRPr="00DC40F1">
        <w:rPr>
          <w:rFonts w:ascii="Arial" w:hAnsi="Arial" w:cs="Arial"/>
          <w:sz w:val="22"/>
          <w:szCs w:val="22"/>
        </w:rPr>
        <w:t xml:space="preserve">Hanratty, B., Wolters, A., Towers, A.M., Spilsbury, K., Meyer, J., </w:t>
      </w:r>
      <w:proofErr w:type="spellStart"/>
      <w:r w:rsidRPr="00DC40F1">
        <w:rPr>
          <w:rFonts w:ascii="Arial" w:hAnsi="Arial" w:cs="Arial"/>
          <w:sz w:val="22"/>
          <w:szCs w:val="22"/>
        </w:rPr>
        <w:t>Killet</w:t>
      </w:r>
      <w:proofErr w:type="spellEnd"/>
      <w:r w:rsidRPr="00DC40F1">
        <w:rPr>
          <w:rFonts w:ascii="Arial" w:hAnsi="Arial" w:cs="Arial"/>
          <w:sz w:val="22"/>
          <w:szCs w:val="22"/>
        </w:rPr>
        <w:t xml:space="preserve">, A., Jones, L., Gordon, A., Burton, J., </w:t>
      </w:r>
      <w:proofErr w:type="spellStart"/>
      <w:r w:rsidRPr="00DC40F1">
        <w:rPr>
          <w:rFonts w:ascii="Arial" w:hAnsi="Arial" w:cs="Arial"/>
          <w:sz w:val="22"/>
          <w:szCs w:val="22"/>
        </w:rPr>
        <w:t>Akdur</w:t>
      </w:r>
      <w:proofErr w:type="spellEnd"/>
      <w:r w:rsidRPr="00DC40F1">
        <w:rPr>
          <w:rFonts w:ascii="Arial" w:hAnsi="Arial" w:cs="Arial"/>
          <w:sz w:val="22"/>
          <w:szCs w:val="22"/>
        </w:rPr>
        <w:t>, G. and Irvine, L., 2023. Data collection in care homes for older adults: a National Survey in England. </w:t>
      </w:r>
      <w:r w:rsidRPr="00DC40F1">
        <w:rPr>
          <w:rFonts w:ascii="Arial" w:hAnsi="Arial" w:cs="Arial"/>
          <w:i/>
          <w:iCs/>
          <w:sz w:val="22"/>
          <w:szCs w:val="22"/>
        </w:rPr>
        <w:t>Journal of Long-Term Care</w:t>
      </w:r>
      <w:r w:rsidRPr="00DC40F1">
        <w:rPr>
          <w:rFonts w:ascii="Arial" w:hAnsi="Arial" w:cs="Arial"/>
          <w:sz w:val="22"/>
          <w:szCs w:val="22"/>
        </w:rPr>
        <w:t>, </w:t>
      </w:r>
      <w:r w:rsidRPr="00DC40F1">
        <w:rPr>
          <w:rFonts w:ascii="Arial" w:hAnsi="Arial" w:cs="Arial"/>
          <w:i/>
          <w:iCs/>
          <w:sz w:val="22"/>
          <w:szCs w:val="22"/>
        </w:rPr>
        <w:t>2023</w:t>
      </w:r>
      <w:r w:rsidRPr="00DC40F1">
        <w:rPr>
          <w:rFonts w:ascii="Arial" w:hAnsi="Arial" w:cs="Arial"/>
          <w:sz w:val="22"/>
          <w:szCs w:val="22"/>
        </w:rPr>
        <w:t>, pp.288-296.</w:t>
      </w:r>
    </w:p>
    <w:p w14:paraId="5579D242" w14:textId="77777777" w:rsidR="00DC40F1" w:rsidRPr="00DC40F1" w:rsidRDefault="00DC40F1" w:rsidP="00DC40F1">
      <w:pPr>
        <w:pStyle w:val="NormalWeb"/>
        <w:numPr>
          <w:ilvl w:val="0"/>
          <w:numId w:val="3"/>
        </w:numPr>
        <w:spacing w:before="0" w:beforeAutospacing="0" w:after="240" w:afterAutospacing="0" w:line="360" w:lineRule="auto"/>
        <w:rPr>
          <w:rFonts w:ascii="Arial" w:hAnsi="Arial" w:cs="Arial"/>
          <w:sz w:val="22"/>
          <w:szCs w:val="22"/>
        </w:rPr>
      </w:pPr>
      <w:r w:rsidRPr="00DC40F1">
        <w:rPr>
          <w:rFonts w:ascii="Arial" w:hAnsi="Arial" w:cs="Arial"/>
          <w:sz w:val="22"/>
          <w:szCs w:val="22"/>
        </w:rPr>
        <w:t>Hubbard, G., Tester, S. and Downs, M.G., 2003. Meaningful social interactions between older people in institutional care settings. </w:t>
      </w:r>
      <w:r w:rsidRPr="00DC40F1">
        <w:rPr>
          <w:rFonts w:ascii="Arial" w:hAnsi="Arial" w:cs="Arial"/>
          <w:i/>
          <w:iCs/>
          <w:sz w:val="22"/>
          <w:szCs w:val="22"/>
        </w:rPr>
        <w:t>Ageing &amp; Society</w:t>
      </w:r>
      <w:r w:rsidRPr="00DC40F1">
        <w:rPr>
          <w:rFonts w:ascii="Arial" w:hAnsi="Arial" w:cs="Arial"/>
          <w:sz w:val="22"/>
          <w:szCs w:val="22"/>
        </w:rPr>
        <w:t>, </w:t>
      </w:r>
      <w:r w:rsidRPr="00DC40F1">
        <w:rPr>
          <w:rFonts w:ascii="Arial" w:hAnsi="Arial" w:cs="Arial"/>
          <w:i/>
          <w:iCs/>
          <w:sz w:val="22"/>
          <w:szCs w:val="22"/>
        </w:rPr>
        <w:t>23</w:t>
      </w:r>
      <w:r w:rsidRPr="00DC40F1">
        <w:rPr>
          <w:rFonts w:ascii="Arial" w:hAnsi="Arial" w:cs="Arial"/>
          <w:sz w:val="22"/>
          <w:szCs w:val="22"/>
        </w:rPr>
        <w:t>(1), pp.99-114.</w:t>
      </w:r>
    </w:p>
    <w:p w14:paraId="3D842437" w14:textId="77777777" w:rsidR="00DC40F1" w:rsidRPr="00DC40F1" w:rsidRDefault="00DC40F1" w:rsidP="00DC40F1">
      <w:pPr>
        <w:pStyle w:val="NormalWeb"/>
        <w:numPr>
          <w:ilvl w:val="0"/>
          <w:numId w:val="3"/>
        </w:numPr>
        <w:spacing w:before="0" w:beforeAutospacing="0" w:after="240" w:afterAutospacing="0" w:line="360" w:lineRule="auto"/>
        <w:rPr>
          <w:rFonts w:ascii="Arial" w:hAnsi="Arial" w:cs="Arial"/>
          <w:sz w:val="22"/>
          <w:szCs w:val="22"/>
        </w:rPr>
      </w:pPr>
      <w:r w:rsidRPr="00DC40F1">
        <w:rPr>
          <w:rFonts w:ascii="Arial" w:hAnsi="Arial" w:cs="Arial"/>
          <w:sz w:val="22"/>
          <w:szCs w:val="22"/>
        </w:rPr>
        <w:t xml:space="preserve">Legislation.gov.uk. (2001). </w:t>
      </w:r>
      <w:r w:rsidRPr="00DC40F1">
        <w:rPr>
          <w:rFonts w:ascii="Arial" w:hAnsi="Arial" w:cs="Arial"/>
          <w:i/>
          <w:iCs/>
          <w:sz w:val="22"/>
          <w:szCs w:val="22"/>
        </w:rPr>
        <w:t>The Care Homes Regulations 2001</w:t>
      </w:r>
      <w:r w:rsidRPr="00DC40F1">
        <w:rPr>
          <w:rFonts w:ascii="Arial" w:hAnsi="Arial" w:cs="Arial"/>
          <w:sz w:val="22"/>
          <w:szCs w:val="22"/>
        </w:rPr>
        <w:t xml:space="preserve">. [online] Available at: </w:t>
      </w:r>
      <w:hyperlink r:id="rId8" w:history="1">
        <w:r w:rsidRPr="00DC40F1">
          <w:rPr>
            <w:rStyle w:val="Hyperlink"/>
            <w:rFonts w:ascii="Arial" w:hAnsi="Arial" w:cs="Arial"/>
            <w:sz w:val="22"/>
            <w:szCs w:val="22"/>
          </w:rPr>
          <w:t>https://www.legislation.gov.uk/uksi/2001/3965/part/III/made</w:t>
        </w:r>
      </w:hyperlink>
      <w:r w:rsidRPr="00DC40F1">
        <w:rPr>
          <w:rFonts w:ascii="Arial" w:hAnsi="Arial" w:cs="Arial"/>
          <w:sz w:val="22"/>
          <w:szCs w:val="22"/>
        </w:rPr>
        <w:t xml:space="preserve"> [Accessed 26 Nov. 2025].</w:t>
      </w:r>
    </w:p>
    <w:p w14:paraId="116E1D96" w14:textId="77777777" w:rsidR="00DC40F1" w:rsidRPr="00DC40F1" w:rsidRDefault="00DC40F1" w:rsidP="00DC40F1">
      <w:pPr>
        <w:pStyle w:val="NormalWeb"/>
        <w:numPr>
          <w:ilvl w:val="0"/>
          <w:numId w:val="3"/>
        </w:numPr>
        <w:spacing w:before="0" w:beforeAutospacing="0" w:after="240" w:afterAutospacing="0" w:line="360" w:lineRule="auto"/>
        <w:rPr>
          <w:rFonts w:ascii="Arial" w:hAnsi="Arial" w:cs="Arial"/>
          <w:sz w:val="22"/>
          <w:szCs w:val="22"/>
        </w:rPr>
      </w:pPr>
      <w:r w:rsidRPr="00DC40F1">
        <w:rPr>
          <w:rFonts w:ascii="Arial" w:hAnsi="Arial" w:cs="Arial"/>
          <w:sz w:val="22"/>
          <w:szCs w:val="22"/>
        </w:rPr>
        <w:t>Martin, A., O’Connor, S. and Jackson, C., 2020. A scoping review of gaps and priorities in dementia care in Europe. </w:t>
      </w:r>
      <w:r w:rsidRPr="00DC40F1">
        <w:rPr>
          <w:rFonts w:ascii="Arial" w:hAnsi="Arial" w:cs="Arial"/>
          <w:i/>
          <w:iCs/>
          <w:sz w:val="22"/>
          <w:szCs w:val="22"/>
        </w:rPr>
        <w:t>Dementia</w:t>
      </w:r>
      <w:r w:rsidRPr="00DC40F1">
        <w:rPr>
          <w:rFonts w:ascii="Arial" w:hAnsi="Arial" w:cs="Arial"/>
          <w:sz w:val="22"/>
          <w:szCs w:val="22"/>
        </w:rPr>
        <w:t>, </w:t>
      </w:r>
      <w:r w:rsidRPr="00DC40F1">
        <w:rPr>
          <w:rFonts w:ascii="Arial" w:hAnsi="Arial" w:cs="Arial"/>
          <w:i/>
          <w:iCs/>
          <w:sz w:val="22"/>
          <w:szCs w:val="22"/>
        </w:rPr>
        <w:t>19</w:t>
      </w:r>
      <w:r w:rsidRPr="00DC40F1">
        <w:rPr>
          <w:rFonts w:ascii="Arial" w:hAnsi="Arial" w:cs="Arial"/>
          <w:sz w:val="22"/>
          <w:szCs w:val="22"/>
        </w:rPr>
        <w:t>(7), pp.2135-2151.</w:t>
      </w:r>
    </w:p>
    <w:p w14:paraId="4871C188" w14:textId="77777777" w:rsidR="00DC40F1" w:rsidRPr="00DC40F1" w:rsidRDefault="00DC40F1" w:rsidP="00DC40F1">
      <w:pPr>
        <w:pStyle w:val="ListParagraph"/>
        <w:numPr>
          <w:ilvl w:val="0"/>
          <w:numId w:val="3"/>
        </w:numPr>
        <w:spacing w:line="360" w:lineRule="auto"/>
        <w:rPr>
          <w:rFonts w:cs="Arial"/>
        </w:rPr>
      </w:pPr>
      <w:r w:rsidRPr="00DC40F1">
        <w:rPr>
          <w:rFonts w:cs="Arial"/>
        </w:rPr>
        <w:t xml:space="preserve">NHS England (2024). </w:t>
      </w:r>
      <w:r w:rsidRPr="00DC40F1">
        <w:rPr>
          <w:rFonts w:cs="Arial"/>
          <w:i/>
          <w:iCs/>
        </w:rPr>
        <w:t>Person-centred Care</w:t>
      </w:r>
      <w:r w:rsidRPr="00DC40F1">
        <w:rPr>
          <w:rFonts w:cs="Arial"/>
        </w:rPr>
        <w:t xml:space="preserve">. [online] NHS England. Available at: </w:t>
      </w:r>
      <w:hyperlink r:id="rId9" w:history="1">
        <w:r w:rsidRPr="00DC40F1">
          <w:rPr>
            <w:rStyle w:val="Hyperlink"/>
            <w:rFonts w:cs="Arial"/>
          </w:rPr>
          <w:t>https://www.hee.nhs.uk/our-work/person-centred-care</w:t>
        </w:r>
      </w:hyperlink>
      <w:r w:rsidRPr="00DC40F1">
        <w:rPr>
          <w:rFonts w:cs="Arial"/>
        </w:rPr>
        <w:t xml:space="preserve"> [Accessed 26 Nov. 2025].</w:t>
      </w:r>
    </w:p>
    <w:p w14:paraId="4F1A6788" w14:textId="77777777" w:rsidR="00DC40F1" w:rsidRPr="00DC40F1" w:rsidRDefault="00DC40F1" w:rsidP="00DC40F1">
      <w:pPr>
        <w:pStyle w:val="NormalWeb"/>
        <w:numPr>
          <w:ilvl w:val="0"/>
          <w:numId w:val="3"/>
        </w:numPr>
        <w:spacing w:before="0" w:beforeAutospacing="0" w:after="240" w:afterAutospacing="0" w:line="360" w:lineRule="auto"/>
        <w:rPr>
          <w:rFonts w:ascii="Arial" w:hAnsi="Arial" w:cs="Arial"/>
          <w:sz w:val="22"/>
          <w:szCs w:val="22"/>
        </w:rPr>
      </w:pPr>
      <w:r w:rsidRPr="00DC40F1">
        <w:rPr>
          <w:rFonts w:ascii="Arial" w:hAnsi="Arial" w:cs="Arial"/>
          <w:sz w:val="22"/>
          <w:szCs w:val="22"/>
        </w:rPr>
        <w:t>Owen, T., Meyer, J., Bentley, J., Heath, H. and Goodman, C., 2008. Better partnership between care homes and the NHS: findings from the My Home Life programme. </w:t>
      </w:r>
      <w:r w:rsidRPr="00DC40F1">
        <w:rPr>
          <w:rFonts w:ascii="Arial" w:hAnsi="Arial" w:cs="Arial"/>
          <w:i/>
          <w:iCs/>
          <w:sz w:val="22"/>
          <w:szCs w:val="22"/>
        </w:rPr>
        <w:t>Journal of Care Services Management</w:t>
      </w:r>
      <w:r w:rsidRPr="00DC40F1">
        <w:rPr>
          <w:rFonts w:ascii="Arial" w:hAnsi="Arial" w:cs="Arial"/>
          <w:sz w:val="22"/>
          <w:szCs w:val="22"/>
        </w:rPr>
        <w:t>, </w:t>
      </w:r>
      <w:r w:rsidRPr="00DC40F1">
        <w:rPr>
          <w:rFonts w:ascii="Arial" w:hAnsi="Arial" w:cs="Arial"/>
          <w:i/>
          <w:iCs/>
          <w:sz w:val="22"/>
          <w:szCs w:val="22"/>
        </w:rPr>
        <w:t>3</w:t>
      </w:r>
      <w:r w:rsidRPr="00DC40F1">
        <w:rPr>
          <w:rFonts w:ascii="Arial" w:hAnsi="Arial" w:cs="Arial"/>
          <w:sz w:val="22"/>
          <w:szCs w:val="22"/>
        </w:rPr>
        <w:t>(1), pp.96-106.</w:t>
      </w:r>
    </w:p>
    <w:p w14:paraId="4302A02D" w14:textId="77777777" w:rsidR="00DC40F1" w:rsidRPr="00DC40F1" w:rsidRDefault="00DC40F1" w:rsidP="00DC40F1">
      <w:pPr>
        <w:pStyle w:val="NormalWeb"/>
        <w:numPr>
          <w:ilvl w:val="0"/>
          <w:numId w:val="3"/>
        </w:numPr>
        <w:spacing w:before="0" w:beforeAutospacing="0" w:after="240" w:afterAutospacing="0" w:line="360" w:lineRule="auto"/>
        <w:rPr>
          <w:rFonts w:ascii="Arial" w:hAnsi="Arial" w:cs="Arial"/>
          <w:sz w:val="22"/>
          <w:szCs w:val="22"/>
        </w:rPr>
      </w:pPr>
      <w:r w:rsidRPr="00DC40F1">
        <w:rPr>
          <w:rFonts w:ascii="Arial" w:hAnsi="Arial" w:cs="Arial"/>
          <w:sz w:val="22"/>
          <w:szCs w:val="22"/>
        </w:rPr>
        <w:t>Roberts, A.R. and Ishler, K.J., 2018. Family involvement in the nursing home and perceived resident quality of life. </w:t>
      </w:r>
      <w:r w:rsidRPr="00DC40F1">
        <w:rPr>
          <w:rFonts w:ascii="Arial" w:hAnsi="Arial" w:cs="Arial"/>
          <w:i/>
          <w:iCs/>
          <w:sz w:val="22"/>
          <w:szCs w:val="22"/>
        </w:rPr>
        <w:t>The Gerontologist</w:t>
      </w:r>
      <w:r w:rsidRPr="00DC40F1">
        <w:rPr>
          <w:rFonts w:ascii="Arial" w:hAnsi="Arial" w:cs="Arial"/>
          <w:sz w:val="22"/>
          <w:szCs w:val="22"/>
        </w:rPr>
        <w:t>, </w:t>
      </w:r>
      <w:r w:rsidRPr="00DC40F1">
        <w:rPr>
          <w:rFonts w:ascii="Arial" w:hAnsi="Arial" w:cs="Arial"/>
          <w:i/>
          <w:iCs/>
          <w:sz w:val="22"/>
          <w:szCs w:val="22"/>
        </w:rPr>
        <w:t>58</w:t>
      </w:r>
      <w:r w:rsidRPr="00DC40F1">
        <w:rPr>
          <w:rFonts w:ascii="Arial" w:hAnsi="Arial" w:cs="Arial"/>
          <w:sz w:val="22"/>
          <w:szCs w:val="22"/>
        </w:rPr>
        <w:t>(6), pp.1033-1043.</w:t>
      </w:r>
    </w:p>
    <w:p w14:paraId="56C7BB08" w14:textId="77777777" w:rsidR="00DC40F1" w:rsidRPr="00DC40F1" w:rsidRDefault="00DC40F1" w:rsidP="00DC40F1">
      <w:pPr>
        <w:pStyle w:val="NormalWeb"/>
        <w:numPr>
          <w:ilvl w:val="0"/>
          <w:numId w:val="3"/>
        </w:numPr>
        <w:spacing w:before="0" w:beforeAutospacing="0" w:after="240" w:afterAutospacing="0" w:line="360" w:lineRule="auto"/>
        <w:rPr>
          <w:rFonts w:ascii="Arial" w:hAnsi="Arial" w:cs="Arial"/>
          <w:sz w:val="22"/>
          <w:szCs w:val="22"/>
        </w:rPr>
      </w:pPr>
      <w:r w:rsidRPr="00DC40F1">
        <w:rPr>
          <w:rFonts w:ascii="Arial" w:hAnsi="Arial" w:cs="Arial"/>
          <w:sz w:val="22"/>
          <w:szCs w:val="22"/>
        </w:rPr>
        <w:t xml:space="preserve">Taylor, J., Smith, N., Prato, L., Damant, J., Jasim, S., Toma, M., </w:t>
      </w:r>
      <w:proofErr w:type="spellStart"/>
      <w:r w:rsidRPr="00DC40F1">
        <w:rPr>
          <w:rFonts w:ascii="Arial" w:hAnsi="Arial" w:cs="Arial"/>
          <w:sz w:val="22"/>
          <w:szCs w:val="22"/>
        </w:rPr>
        <w:t>Hamashima</w:t>
      </w:r>
      <w:proofErr w:type="spellEnd"/>
      <w:r w:rsidRPr="00DC40F1">
        <w:rPr>
          <w:rFonts w:ascii="Arial" w:hAnsi="Arial" w:cs="Arial"/>
          <w:sz w:val="22"/>
          <w:szCs w:val="22"/>
        </w:rPr>
        <w:t xml:space="preserve">, Y., McLeod, H., Towers, A.M., </w:t>
      </w:r>
      <w:proofErr w:type="spellStart"/>
      <w:r w:rsidRPr="00DC40F1">
        <w:rPr>
          <w:rFonts w:ascii="Arial" w:hAnsi="Arial" w:cs="Arial"/>
          <w:sz w:val="22"/>
          <w:szCs w:val="22"/>
        </w:rPr>
        <w:t>Keemink</w:t>
      </w:r>
      <w:proofErr w:type="spellEnd"/>
      <w:r w:rsidRPr="00DC40F1">
        <w:rPr>
          <w:rFonts w:ascii="Arial" w:hAnsi="Arial" w:cs="Arial"/>
          <w:sz w:val="22"/>
          <w:szCs w:val="22"/>
        </w:rPr>
        <w:t xml:space="preserve">, J. and </w:t>
      </w:r>
      <w:proofErr w:type="spellStart"/>
      <w:r w:rsidRPr="00DC40F1">
        <w:rPr>
          <w:rFonts w:ascii="Arial" w:hAnsi="Arial" w:cs="Arial"/>
          <w:sz w:val="22"/>
          <w:szCs w:val="22"/>
        </w:rPr>
        <w:t>Nwolise</w:t>
      </w:r>
      <w:proofErr w:type="spellEnd"/>
      <w:r w:rsidRPr="00DC40F1">
        <w:rPr>
          <w:rFonts w:ascii="Arial" w:hAnsi="Arial" w:cs="Arial"/>
          <w:sz w:val="22"/>
          <w:szCs w:val="22"/>
        </w:rPr>
        <w:t xml:space="preserve">, C., 2023. Care planning </w:t>
      </w:r>
      <w:r w:rsidRPr="00DC40F1">
        <w:rPr>
          <w:rFonts w:ascii="Arial" w:hAnsi="Arial" w:cs="Arial"/>
          <w:sz w:val="22"/>
          <w:szCs w:val="22"/>
        </w:rPr>
        <w:lastRenderedPageBreak/>
        <w:t>interventions for care home residents: a scoping review. </w:t>
      </w:r>
      <w:r w:rsidRPr="00DC40F1">
        <w:rPr>
          <w:rFonts w:ascii="Arial" w:hAnsi="Arial" w:cs="Arial"/>
          <w:i/>
          <w:iCs/>
          <w:sz w:val="22"/>
          <w:szCs w:val="22"/>
        </w:rPr>
        <w:t>Journal of Long-Term Care</w:t>
      </w:r>
      <w:r w:rsidRPr="00DC40F1">
        <w:rPr>
          <w:rFonts w:ascii="Arial" w:hAnsi="Arial" w:cs="Arial"/>
          <w:sz w:val="22"/>
          <w:szCs w:val="22"/>
        </w:rPr>
        <w:t>, pp.326-337.</w:t>
      </w:r>
    </w:p>
    <w:p w14:paraId="58EBC60E" w14:textId="62684B95" w:rsidR="00DC40F1" w:rsidRPr="00DC40F1" w:rsidRDefault="00DC40F1" w:rsidP="00DC40F1">
      <w:pPr>
        <w:pStyle w:val="NormalWeb"/>
        <w:numPr>
          <w:ilvl w:val="0"/>
          <w:numId w:val="3"/>
        </w:numPr>
        <w:spacing w:before="0" w:beforeAutospacing="0" w:after="240" w:afterAutospacing="0" w:line="360" w:lineRule="auto"/>
        <w:rPr>
          <w:rFonts w:ascii="Arial" w:hAnsi="Arial" w:cs="Arial"/>
          <w:sz w:val="22"/>
          <w:szCs w:val="22"/>
        </w:rPr>
      </w:pPr>
      <w:r w:rsidRPr="00DC40F1">
        <w:rPr>
          <w:rFonts w:ascii="Arial" w:hAnsi="Arial" w:cs="Arial"/>
          <w:sz w:val="22"/>
          <w:szCs w:val="22"/>
        </w:rPr>
        <w:t xml:space="preserve">The Health Foundation (2016). </w:t>
      </w:r>
      <w:r w:rsidRPr="00DC40F1">
        <w:rPr>
          <w:rFonts w:ascii="Arial" w:hAnsi="Arial" w:cs="Arial"/>
          <w:i/>
          <w:iCs/>
          <w:sz w:val="22"/>
          <w:szCs w:val="22"/>
        </w:rPr>
        <w:t>Person-centred care made simple</w:t>
      </w:r>
      <w:r w:rsidRPr="00DC40F1">
        <w:rPr>
          <w:rFonts w:ascii="Arial" w:hAnsi="Arial" w:cs="Arial"/>
          <w:sz w:val="22"/>
          <w:szCs w:val="22"/>
        </w:rPr>
        <w:t xml:space="preserve">. [online] </w:t>
      </w:r>
      <w:r w:rsidRPr="00DC40F1">
        <w:rPr>
          <w:rFonts w:ascii="Arial" w:hAnsi="Arial" w:cs="Arial"/>
          <w:i/>
          <w:iCs/>
          <w:sz w:val="22"/>
          <w:szCs w:val="22"/>
        </w:rPr>
        <w:t>The Health Foundation</w:t>
      </w:r>
      <w:r w:rsidRPr="00DC40F1">
        <w:rPr>
          <w:rFonts w:ascii="Arial" w:hAnsi="Arial" w:cs="Arial"/>
          <w:sz w:val="22"/>
          <w:szCs w:val="22"/>
        </w:rPr>
        <w:t xml:space="preserve">, The Health Foundation, p.6. Available at: </w:t>
      </w:r>
      <w:hyperlink r:id="rId10" w:history="1">
        <w:r w:rsidRPr="00DC40F1">
          <w:rPr>
            <w:rStyle w:val="Hyperlink"/>
            <w:rFonts w:ascii="Arial" w:hAnsi="Arial" w:cs="Arial"/>
            <w:sz w:val="22"/>
            <w:szCs w:val="22"/>
          </w:rPr>
          <w:t>https://www.health.org.uk/sites/default/files/PersonCentredCareMadeSimple.pdf</w:t>
        </w:r>
      </w:hyperlink>
      <w:r w:rsidRPr="00DC40F1">
        <w:rPr>
          <w:rFonts w:ascii="Arial" w:hAnsi="Arial" w:cs="Arial"/>
          <w:sz w:val="22"/>
          <w:szCs w:val="22"/>
        </w:rPr>
        <w:t xml:space="preserve"> [Accessed 26 Nov. 2025].</w:t>
      </w:r>
    </w:p>
    <w:sectPr w:rsidR="00DC40F1" w:rsidRPr="00DC40F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80C7BDE"/>
    <w:multiLevelType w:val="multilevel"/>
    <w:tmpl w:val="E076A74C"/>
    <w:lvl w:ilvl="0">
      <w:start w:val="1"/>
      <w:numFmt w:val="decimal"/>
      <w:lvlText w:val="%1."/>
      <w:lvlJc w:val="left"/>
      <w:pPr>
        <w:ind w:left="1080" w:hanging="360"/>
      </w:pPr>
      <w:rPr>
        <w:rFonts w:hint="default"/>
      </w:rPr>
    </w:lvl>
    <w:lvl w:ilvl="1">
      <w:start w:val="1"/>
      <w:numFmt w:val="decimal"/>
      <w:isLgl/>
      <w:lvlText w:val="%1.%2."/>
      <w:lvlJc w:val="left"/>
      <w:pPr>
        <w:ind w:left="1440" w:hanging="720"/>
      </w:pPr>
      <w:rPr>
        <w:rFonts w:hint="default"/>
      </w:rPr>
    </w:lvl>
    <w:lvl w:ilvl="2">
      <w:start w:val="1"/>
      <w:numFmt w:val="decimal"/>
      <w:isLgl/>
      <w:lvlText w:val="%1.%2.%3."/>
      <w:lvlJc w:val="left"/>
      <w:pPr>
        <w:ind w:left="1440" w:hanging="720"/>
      </w:pPr>
      <w:rPr>
        <w:rFonts w:hint="default"/>
      </w:rPr>
    </w:lvl>
    <w:lvl w:ilvl="3">
      <w:start w:val="1"/>
      <w:numFmt w:val="decimal"/>
      <w:isLgl/>
      <w:lvlText w:val="%1.%2.%3.%4."/>
      <w:lvlJc w:val="left"/>
      <w:pPr>
        <w:ind w:left="1800" w:hanging="1080"/>
      </w:pPr>
      <w:rPr>
        <w:rFonts w:hint="default"/>
      </w:rPr>
    </w:lvl>
    <w:lvl w:ilvl="4">
      <w:start w:val="1"/>
      <w:numFmt w:val="decimal"/>
      <w:isLgl/>
      <w:lvlText w:val="%1.%2.%3.%4.%5."/>
      <w:lvlJc w:val="left"/>
      <w:pPr>
        <w:ind w:left="1800" w:hanging="1080"/>
      </w:pPr>
      <w:rPr>
        <w:rFonts w:hint="default"/>
      </w:rPr>
    </w:lvl>
    <w:lvl w:ilvl="5">
      <w:start w:val="1"/>
      <w:numFmt w:val="decimal"/>
      <w:isLgl/>
      <w:lvlText w:val="%1.%2.%3.%4.%5.%6."/>
      <w:lvlJc w:val="left"/>
      <w:pPr>
        <w:ind w:left="2160" w:hanging="1440"/>
      </w:pPr>
      <w:rPr>
        <w:rFonts w:hint="default"/>
      </w:rPr>
    </w:lvl>
    <w:lvl w:ilvl="6">
      <w:start w:val="1"/>
      <w:numFmt w:val="decimal"/>
      <w:isLgl/>
      <w:lvlText w:val="%1.%2.%3.%4.%5.%6.%7."/>
      <w:lvlJc w:val="left"/>
      <w:pPr>
        <w:ind w:left="2160" w:hanging="1440"/>
      </w:pPr>
      <w:rPr>
        <w:rFonts w:hint="default"/>
      </w:rPr>
    </w:lvl>
    <w:lvl w:ilvl="7">
      <w:start w:val="1"/>
      <w:numFmt w:val="decimal"/>
      <w:isLgl/>
      <w:lvlText w:val="%1.%2.%3.%4.%5.%6.%7.%8."/>
      <w:lvlJc w:val="left"/>
      <w:pPr>
        <w:ind w:left="2520" w:hanging="1800"/>
      </w:pPr>
      <w:rPr>
        <w:rFonts w:hint="default"/>
      </w:rPr>
    </w:lvl>
    <w:lvl w:ilvl="8">
      <w:start w:val="1"/>
      <w:numFmt w:val="decimal"/>
      <w:isLgl/>
      <w:lvlText w:val="%1.%2.%3.%4.%5.%6.%7.%8.%9."/>
      <w:lvlJc w:val="left"/>
      <w:pPr>
        <w:ind w:left="2520" w:hanging="1800"/>
      </w:pPr>
      <w:rPr>
        <w:rFonts w:hint="default"/>
      </w:rPr>
    </w:lvl>
  </w:abstractNum>
  <w:abstractNum w:abstractNumId="1" w15:restartNumberingAfterBreak="0">
    <w:nsid w:val="58630499"/>
    <w:multiLevelType w:val="hybridMultilevel"/>
    <w:tmpl w:val="084003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E6246EB"/>
    <w:multiLevelType w:val="hybridMultilevel"/>
    <w:tmpl w:val="B90E032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54094189">
    <w:abstractNumId w:val="0"/>
  </w:num>
  <w:num w:numId="2" w16cid:durableId="830754713">
    <w:abstractNumId w:val="1"/>
  </w:num>
  <w:num w:numId="3" w16cid:durableId="32119759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00214"/>
    <w:rsid w:val="00200214"/>
    <w:rsid w:val="00227AEC"/>
    <w:rsid w:val="00304D9A"/>
    <w:rsid w:val="007719CC"/>
    <w:rsid w:val="00C90D4B"/>
    <w:rsid w:val="00D53614"/>
    <w:rsid w:val="00DC40F1"/>
    <w:rsid w:val="00E516D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4CA413"/>
  <w15:chartTrackingRefBased/>
  <w15:docId w15:val="{D8E7D658-C495-4A08-B7B1-AA10BD7C780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Theme="minorHAnsi" w:hAnsi="Arial" w:cstheme="majorBidi"/>
        <w:color w:val="0F4761" w:themeColor="accent1" w:themeShade="BF"/>
        <w:kern w:val="2"/>
        <w:sz w:val="32"/>
        <w:szCs w:val="3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C40F1"/>
    <w:rPr>
      <w:rFonts w:cstheme="minorBidi"/>
      <w:color w:val="auto"/>
      <w:sz w:val="22"/>
      <w:szCs w:val="22"/>
    </w:rPr>
  </w:style>
  <w:style w:type="paragraph" w:styleId="Heading1">
    <w:name w:val="heading 1"/>
    <w:basedOn w:val="Normal"/>
    <w:next w:val="Normal"/>
    <w:link w:val="Heading1Char"/>
    <w:uiPriority w:val="9"/>
    <w:qFormat/>
    <w:rsid w:val="00DC40F1"/>
    <w:pPr>
      <w:keepNext/>
      <w:keepLines/>
      <w:spacing w:before="360" w:after="80"/>
      <w:outlineLvl w:val="0"/>
    </w:pPr>
    <w:rPr>
      <w:rFonts w:eastAsiaTheme="majorEastAsia"/>
      <w:color w:val="0E2841" w:themeColor="text2"/>
      <w:sz w:val="40"/>
      <w:szCs w:val="40"/>
    </w:rPr>
  </w:style>
  <w:style w:type="paragraph" w:styleId="Heading2">
    <w:name w:val="heading 2"/>
    <w:basedOn w:val="Normal"/>
    <w:next w:val="Normal"/>
    <w:link w:val="Heading2Char"/>
    <w:uiPriority w:val="9"/>
    <w:unhideWhenUsed/>
    <w:qFormat/>
    <w:rsid w:val="00DC40F1"/>
    <w:pPr>
      <w:keepNext/>
      <w:keepLines/>
      <w:spacing w:before="160" w:after="80"/>
      <w:outlineLvl w:val="1"/>
    </w:pPr>
    <w:rPr>
      <w:rFonts w:eastAsiaTheme="majorEastAsia"/>
      <w:color w:val="0E2841" w:themeColor="text2"/>
    </w:rPr>
  </w:style>
  <w:style w:type="paragraph" w:styleId="Heading3">
    <w:name w:val="heading 3"/>
    <w:basedOn w:val="Normal"/>
    <w:next w:val="Normal"/>
    <w:link w:val="Heading3Char"/>
    <w:uiPriority w:val="9"/>
    <w:semiHidden/>
    <w:unhideWhenUsed/>
    <w:qFormat/>
    <w:rsid w:val="00200214"/>
    <w:pPr>
      <w:keepNext/>
      <w:keepLines/>
      <w:spacing w:before="160" w:after="80"/>
      <w:outlineLvl w:val="2"/>
    </w:pPr>
    <w:rPr>
      <w:rFonts w:asciiTheme="minorHAnsi" w:eastAsiaTheme="majorEastAsia" w:hAnsiTheme="minorHAnsi"/>
      <w:sz w:val="28"/>
      <w:szCs w:val="28"/>
    </w:rPr>
  </w:style>
  <w:style w:type="paragraph" w:styleId="Heading4">
    <w:name w:val="heading 4"/>
    <w:basedOn w:val="Normal"/>
    <w:next w:val="Normal"/>
    <w:link w:val="Heading4Char"/>
    <w:uiPriority w:val="9"/>
    <w:semiHidden/>
    <w:unhideWhenUsed/>
    <w:qFormat/>
    <w:rsid w:val="00200214"/>
    <w:pPr>
      <w:keepNext/>
      <w:keepLines/>
      <w:spacing w:before="80" w:after="40"/>
      <w:outlineLvl w:val="3"/>
    </w:pPr>
    <w:rPr>
      <w:rFonts w:asciiTheme="minorHAnsi" w:eastAsiaTheme="majorEastAsia" w:hAnsiTheme="minorHAnsi"/>
      <w:i/>
      <w:iCs/>
    </w:rPr>
  </w:style>
  <w:style w:type="paragraph" w:styleId="Heading5">
    <w:name w:val="heading 5"/>
    <w:basedOn w:val="Normal"/>
    <w:next w:val="Normal"/>
    <w:link w:val="Heading5Char"/>
    <w:uiPriority w:val="9"/>
    <w:semiHidden/>
    <w:unhideWhenUsed/>
    <w:qFormat/>
    <w:rsid w:val="00200214"/>
    <w:pPr>
      <w:keepNext/>
      <w:keepLines/>
      <w:spacing w:before="80" w:after="40"/>
      <w:outlineLvl w:val="4"/>
    </w:pPr>
    <w:rPr>
      <w:rFonts w:asciiTheme="minorHAnsi" w:eastAsiaTheme="majorEastAsia" w:hAnsiTheme="minorHAnsi"/>
    </w:rPr>
  </w:style>
  <w:style w:type="paragraph" w:styleId="Heading6">
    <w:name w:val="heading 6"/>
    <w:basedOn w:val="Normal"/>
    <w:next w:val="Normal"/>
    <w:link w:val="Heading6Char"/>
    <w:uiPriority w:val="9"/>
    <w:semiHidden/>
    <w:unhideWhenUsed/>
    <w:qFormat/>
    <w:rsid w:val="00200214"/>
    <w:pPr>
      <w:keepNext/>
      <w:keepLines/>
      <w:spacing w:before="40" w:after="0"/>
      <w:outlineLvl w:val="5"/>
    </w:pPr>
    <w:rPr>
      <w:rFonts w:asciiTheme="minorHAnsi" w:eastAsiaTheme="majorEastAsia" w:hAnsiTheme="minorHAnsi"/>
      <w:i/>
      <w:iCs/>
      <w:color w:val="595959" w:themeColor="text1" w:themeTint="A6"/>
    </w:rPr>
  </w:style>
  <w:style w:type="paragraph" w:styleId="Heading7">
    <w:name w:val="heading 7"/>
    <w:basedOn w:val="Normal"/>
    <w:next w:val="Normal"/>
    <w:link w:val="Heading7Char"/>
    <w:uiPriority w:val="9"/>
    <w:semiHidden/>
    <w:unhideWhenUsed/>
    <w:qFormat/>
    <w:rsid w:val="00200214"/>
    <w:pPr>
      <w:keepNext/>
      <w:keepLines/>
      <w:spacing w:before="40" w:after="0"/>
      <w:outlineLvl w:val="6"/>
    </w:pPr>
    <w:rPr>
      <w:rFonts w:asciiTheme="minorHAnsi" w:eastAsiaTheme="majorEastAsia" w:hAnsiTheme="minorHAnsi"/>
      <w:color w:val="595959" w:themeColor="text1" w:themeTint="A6"/>
    </w:rPr>
  </w:style>
  <w:style w:type="paragraph" w:styleId="Heading8">
    <w:name w:val="heading 8"/>
    <w:basedOn w:val="Normal"/>
    <w:next w:val="Normal"/>
    <w:link w:val="Heading8Char"/>
    <w:uiPriority w:val="9"/>
    <w:semiHidden/>
    <w:unhideWhenUsed/>
    <w:qFormat/>
    <w:rsid w:val="00200214"/>
    <w:pPr>
      <w:keepNext/>
      <w:keepLines/>
      <w:spacing w:after="0"/>
      <w:outlineLvl w:val="7"/>
    </w:pPr>
    <w:rPr>
      <w:rFonts w:asciiTheme="minorHAnsi" w:eastAsiaTheme="majorEastAsia" w:hAnsiTheme="minorHAnsi"/>
      <w:i/>
      <w:iCs/>
      <w:color w:val="272727" w:themeColor="text1" w:themeTint="D8"/>
    </w:rPr>
  </w:style>
  <w:style w:type="paragraph" w:styleId="Heading9">
    <w:name w:val="heading 9"/>
    <w:basedOn w:val="Normal"/>
    <w:next w:val="Normal"/>
    <w:link w:val="Heading9Char"/>
    <w:uiPriority w:val="9"/>
    <w:semiHidden/>
    <w:unhideWhenUsed/>
    <w:qFormat/>
    <w:rsid w:val="00200214"/>
    <w:pPr>
      <w:keepNext/>
      <w:keepLines/>
      <w:spacing w:after="0"/>
      <w:outlineLvl w:val="8"/>
    </w:pPr>
    <w:rPr>
      <w:rFonts w:asciiTheme="minorHAnsi" w:eastAsiaTheme="majorEastAsia" w:hAnsiTheme="minorHAns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C40F1"/>
    <w:rPr>
      <w:rFonts w:eastAsiaTheme="majorEastAsia" w:cstheme="minorBidi"/>
      <w:color w:val="0E2841" w:themeColor="text2"/>
      <w:sz w:val="40"/>
      <w:szCs w:val="40"/>
    </w:rPr>
  </w:style>
  <w:style w:type="character" w:customStyle="1" w:styleId="Heading2Char">
    <w:name w:val="Heading 2 Char"/>
    <w:basedOn w:val="DefaultParagraphFont"/>
    <w:link w:val="Heading2"/>
    <w:uiPriority w:val="9"/>
    <w:rsid w:val="00DC40F1"/>
    <w:rPr>
      <w:rFonts w:eastAsiaTheme="majorEastAsia" w:cstheme="minorBidi"/>
      <w:color w:val="0E2841" w:themeColor="text2"/>
      <w:sz w:val="22"/>
      <w:szCs w:val="22"/>
    </w:rPr>
  </w:style>
  <w:style w:type="character" w:customStyle="1" w:styleId="Heading3Char">
    <w:name w:val="Heading 3 Char"/>
    <w:basedOn w:val="DefaultParagraphFont"/>
    <w:link w:val="Heading3"/>
    <w:uiPriority w:val="9"/>
    <w:semiHidden/>
    <w:rsid w:val="00200214"/>
    <w:rPr>
      <w:rFonts w:asciiTheme="minorHAnsi" w:eastAsiaTheme="majorEastAsia" w:hAnsiTheme="minorHAnsi"/>
      <w:sz w:val="28"/>
      <w:szCs w:val="28"/>
    </w:rPr>
  </w:style>
  <w:style w:type="character" w:customStyle="1" w:styleId="Heading4Char">
    <w:name w:val="Heading 4 Char"/>
    <w:basedOn w:val="DefaultParagraphFont"/>
    <w:link w:val="Heading4"/>
    <w:uiPriority w:val="9"/>
    <w:semiHidden/>
    <w:rsid w:val="00200214"/>
    <w:rPr>
      <w:rFonts w:asciiTheme="minorHAnsi" w:eastAsiaTheme="majorEastAsia" w:hAnsiTheme="minorHAnsi"/>
      <w:i/>
      <w:iCs/>
    </w:rPr>
  </w:style>
  <w:style w:type="character" w:customStyle="1" w:styleId="Heading5Char">
    <w:name w:val="Heading 5 Char"/>
    <w:basedOn w:val="DefaultParagraphFont"/>
    <w:link w:val="Heading5"/>
    <w:uiPriority w:val="9"/>
    <w:semiHidden/>
    <w:rsid w:val="00200214"/>
    <w:rPr>
      <w:rFonts w:asciiTheme="minorHAnsi" w:eastAsiaTheme="majorEastAsia" w:hAnsiTheme="minorHAnsi"/>
    </w:rPr>
  </w:style>
  <w:style w:type="character" w:customStyle="1" w:styleId="Heading6Char">
    <w:name w:val="Heading 6 Char"/>
    <w:basedOn w:val="DefaultParagraphFont"/>
    <w:link w:val="Heading6"/>
    <w:uiPriority w:val="9"/>
    <w:semiHidden/>
    <w:rsid w:val="00200214"/>
    <w:rPr>
      <w:rFonts w:asciiTheme="minorHAnsi" w:eastAsiaTheme="majorEastAsia" w:hAnsiTheme="minorHAnsi"/>
      <w:i/>
      <w:iCs/>
      <w:color w:val="595959" w:themeColor="text1" w:themeTint="A6"/>
    </w:rPr>
  </w:style>
  <w:style w:type="character" w:customStyle="1" w:styleId="Heading7Char">
    <w:name w:val="Heading 7 Char"/>
    <w:basedOn w:val="DefaultParagraphFont"/>
    <w:link w:val="Heading7"/>
    <w:uiPriority w:val="9"/>
    <w:semiHidden/>
    <w:rsid w:val="00200214"/>
    <w:rPr>
      <w:rFonts w:asciiTheme="minorHAnsi" w:eastAsiaTheme="majorEastAsia" w:hAnsiTheme="minorHAnsi"/>
      <w:color w:val="595959" w:themeColor="text1" w:themeTint="A6"/>
    </w:rPr>
  </w:style>
  <w:style w:type="character" w:customStyle="1" w:styleId="Heading8Char">
    <w:name w:val="Heading 8 Char"/>
    <w:basedOn w:val="DefaultParagraphFont"/>
    <w:link w:val="Heading8"/>
    <w:uiPriority w:val="9"/>
    <w:semiHidden/>
    <w:rsid w:val="00200214"/>
    <w:rPr>
      <w:rFonts w:asciiTheme="minorHAnsi" w:eastAsiaTheme="majorEastAsia" w:hAnsiTheme="minorHAnsi"/>
      <w:i/>
      <w:iCs/>
      <w:color w:val="272727" w:themeColor="text1" w:themeTint="D8"/>
    </w:rPr>
  </w:style>
  <w:style w:type="character" w:customStyle="1" w:styleId="Heading9Char">
    <w:name w:val="Heading 9 Char"/>
    <w:basedOn w:val="DefaultParagraphFont"/>
    <w:link w:val="Heading9"/>
    <w:uiPriority w:val="9"/>
    <w:semiHidden/>
    <w:rsid w:val="00200214"/>
    <w:rPr>
      <w:rFonts w:asciiTheme="minorHAnsi" w:eastAsiaTheme="majorEastAsia" w:hAnsiTheme="minorHAnsi"/>
      <w:color w:val="272727" w:themeColor="text1" w:themeTint="D8"/>
    </w:rPr>
  </w:style>
  <w:style w:type="paragraph" w:styleId="Title">
    <w:name w:val="Title"/>
    <w:basedOn w:val="Normal"/>
    <w:next w:val="Normal"/>
    <w:link w:val="TitleChar"/>
    <w:uiPriority w:val="10"/>
    <w:qFormat/>
    <w:rsid w:val="00200214"/>
    <w:pPr>
      <w:spacing w:after="80" w:line="240" w:lineRule="auto"/>
      <w:contextualSpacing/>
    </w:pPr>
    <w:rPr>
      <w:rFonts w:asciiTheme="majorHAnsi" w:eastAsiaTheme="majorEastAsia" w:hAnsiTheme="majorHAnsi"/>
      <w:spacing w:val="-10"/>
      <w:kern w:val="28"/>
      <w:sz w:val="56"/>
      <w:szCs w:val="56"/>
    </w:rPr>
  </w:style>
  <w:style w:type="character" w:customStyle="1" w:styleId="TitleChar">
    <w:name w:val="Title Char"/>
    <w:basedOn w:val="DefaultParagraphFont"/>
    <w:link w:val="Title"/>
    <w:uiPriority w:val="10"/>
    <w:rsid w:val="00200214"/>
    <w:rPr>
      <w:rFonts w:asciiTheme="majorHAnsi" w:eastAsiaTheme="majorEastAsia" w:hAnsiTheme="majorHAnsi"/>
      <w:color w:val="auto"/>
      <w:spacing w:val="-10"/>
      <w:kern w:val="28"/>
      <w:sz w:val="56"/>
      <w:szCs w:val="56"/>
    </w:rPr>
  </w:style>
  <w:style w:type="paragraph" w:styleId="Subtitle">
    <w:name w:val="Subtitle"/>
    <w:basedOn w:val="Normal"/>
    <w:next w:val="Normal"/>
    <w:link w:val="SubtitleChar"/>
    <w:uiPriority w:val="11"/>
    <w:qFormat/>
    <w:rsid w:val="00200214"/>
    <w:pPr>
      <w:numPr>
        <w:ilvl w:val="1"/>
      </w:numPr>
    </w:pPr>
    <w:rPr>
      <w:rFonts w:asciiTheme="minorHAnsi" w:eastAsiaTheme="majorEastAsia" w:hAnsiTheme="minorHAnsi"/>
      <w:color w:val="595959" w:themeColor="text1" w:themeTint="A6"/>
      <w:spacing w:val="15"/>
      <w:sz w:val="28"/>
      <w:szCs w:val="28"/>
    </w:rPr>
  </w:style>
  <w:style w:type="character" w:customStyle="1" w:styleId="SubtitleChar">
    <w:name w:val="Subtitle Char"/>
    <w:basedOn w:val="DefaultParagraphFont"/>
    <w:link w:val="Subtitle"/>
    <w:uiPriority w:val="11"/>
    <w:rsid w:val="00200214"/>
    <w:rPr>
      <w:rFonts w:asciiTheme="minorHAnsi" w:eastAsiaTheme="majorEastAsia" w:hAnsiTheme="minorHAnsi"/>
      <w:color w:val="595959" w:themeColor="text1" w:themeTint="A6"/>
      <w:spacing w:val="15"/>
      <w:sz w:val="28"/>
      <w:szCs w:val="28"/>
    </w:rPr>
  </w:style>
  <w:style w:type="paragraph" w:styleId="Quote">
    <w:name w:val="Quote"/>
    <w:basedOn w:val="Normal"/>
    <w:next w:val="Normal"/>
    <w:link w:val="QuoteChar"/>
    <w:uiPriority w:val="29"/>
    <w:qFormat/>
    <w:rsid w:val="00200214"/>
    <w:pPr>
      <w:spacing w:before="160"/>
      <w:jc w:val="center"/>
    </w:pPr>
    <w:rPr>
      <w:i/>
      <w:iCs/>
      <w:color w:val="404040" w:themeColor="text1" w:themeTint="BF"/>
    </w:rPr>
  </w:style>
  <w:style w:type="character" w:customStyle="1" w:styleId="QuoteChar">
    <w:name w:val="Quote Char"/>
    <w:basedOn w:val="DefaultParagraphFont"/>
    <w:link w:val="Quote"/>
    <w:uiPriority w:val="29"/>
    <w:rsid w:val="00200214"/>
    <w:rPr>
      <w:i/>
      <w:iCs/>
      <w:color w:val="404040" w:themeColor="text1" w:themeTint="BF"/>
    </w:rPr>
  </w:style>
  <w:style w:type="paragraph" w:styleId="ListParagraph">
    <w:name w:val="List Paragraph"/>
    <w:basedOn w:val="Normal"/>
    <w:uiPriority w:val="34"/>
    <w:qFormat/>
    <w:rsid w:val="00200214"/>
    <w:pPr>
      <w:ind w:left="720"/>
      <w:contextualSpacing/>
    </w:pPr>
  </w:style>
  <w:style w:type="character" w:styleId="IntenseEmphasis">
    <w:name w:val="Intense Emphasis"/>
    <w:basedOn w:val="DefaultParagraphFont"/>
    <w:uiPriority w:val="21"/>
    <w:qFormat/>
    <w:rsid w:val="00200214"/>
    <w:rPr>
      <w:i/>
      <w:iCs/>
      <w:color w:val="0F4761" w:themeColor="accent1" w:themeShade="BF"/>
    </w:rPr>
  </w:style>
  <w:style w:type="paragraph" w:styleId="IntenseQuote">
    <w:name w:val="Intense Quote"/>
    <w:basedOn w:val="Normal"/>
    <w:next w:val="Normal"/>
    <w:link w:val="IntenseQuoteChar"/>
    <w:uiPriority w:val="30"/>
    <w:qFormat/>
    <w:rsid w:val="00200214"/>
    <w:pPr>
      <w:pBdr>
        <w:top w:val="single" w:sz="4" w:space="10" w:color="0F4761" w:themeColor="accent1" w:themeShade="BF"/>
        <w:bottom w:val="single" w:sz="4" w:space="10" w:color="0F4761" w:themeColor="accent1" w:themeShade="BF"/>
      </w:pBdr>
      <w:spacing w:before="360" w:after="360"/>
      <w:ind w:left="864" w:right="864"/>
      <w:jc w:val="center"/>
    </w:pPr>
    <w:rPr>
      <w:i/>
      <w:iCs/>
    </w:rPr>
  </w:style>
  <w:style w:type="character" w:customStyle="1" w:styleId="IntenseQuoteChar">
    <w:name w:val="Intense Quote Char"/>
    <w:basedOn w:val="DefaultParagraphFont"/>
    <w:link w:val="IntenseQuote"/>
    <w:uiPriority w:val="30"/>
    <w:rsid w:val="00200214"/>
    <w:rPr>
      <w:i/>
      <w:iCs/>
    </w:rPr>
  </w:style>
  <w:style w:type="character" w:styleId="IntenseReference">
    <w:name w:val="Intense Reference"/>
    <w:basedOn w:val="DefaultParagraphFont"/>
    <w:uiPriority w:val="32"/>
    <w:qFormat/>
    <w:rsid w:val="00200214"/>
    <w:rPr>
      <w:b/>
      <w:bCs/>
      <w:smallCaps/>
      <w:color w:val="0F4761" w:themeColor="accent1" w:themeShade="BF"/>
      <w:spacing w:val="5"/>
    </w:rPr>
  </w:style>
  <w:style w:type="paragraph" w:styleId="TOCHeading">
    <w:name w:val="TOC Heading"/>
    <w:basedOn w:val="Heading1"/>
    <w:next w:val="Normal"/>
    <w:uiPriority w:val="39"/>
    <w:unhideWhenUsed/>
    <w:qFormat/>
    <w:rsid w:val="00DC40F1"/>
    <w:pPr>
      <w:spacing w:before="240" w:after="0"/>
      <w:outlineLvl w:val="9"/>
    </w:pPr>
    <w:rPr>
      <w:kern w:val="0"/>
      <w:sz w:val="32"/>
      <w:szCs w:val="32"/>
      <w:lang w:eastAsia="en-GB"/>
      <w14:ligatures w14:val="none"/>
    </w:rPr>
  </w:style>
  <w:style w:type="character" w:styleId="Hyperlink">
    <w:name w:val="Hyperlink"/>
    <w:basedOn w:val="DefaultParagraphFont"/>
    <w:uiPriority w:val="99"/>
    <w:unhideWhenUsed/>
    <w:rsid w:val="00DC40F1"/>
    <w:rPr>
      <w:color w:val="467886" w:themeColor="hyperlink"/>
      <w:u w:val="single"/>
    </w:rPr>
  </w:style>
  <w:style w:type="paragraph" w:styleId="NormalWeb">
    <w:name w:val="Normal (Web)"/>
    <w:basedOn w:val="Normal"/>
    <w:uiPriority w:val="99"/>
    <w:unhideWhenUsed/>
    <w:rsid w:val="00DC40F1"/>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styleId="TOC1">
    <w:name w:val="toc 1"/>
    <w:basedOn w:val="Normal"/>
    <w:next w:val="Normal"/>
    <w:autoRedefine/>
    <w:uiPriority w:val="39"/>
    <w:unhideWhenUsed/>
    <w:rsid w:val="00DC40F1"/>
    <w:pPr>
      <w:spacing w:after="100"/>
    </w:pPr>
  </w:style>
  <w:style w:type="paragraph" w:styleId="TOC2">
    <w:name w:val="toc 2"/>
    <w:basedOn w:val="Normal"/>
    <w:next w:val="Normal"/>
    <w:autoRedefine/>
    <w:uiPriority w:val="39"/>
    <w:unhideWhenUsed/>
    <w:rsid w:val="00DC40F1"/>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legislation.gov.uk/uksi/2001/3965/part/III/made" TargetMode="External"/><Relationship Id="rId3" Type="http://schemas.openxmlformats.org/officeDocument/2006/relationships/settings" Target="settings.xml"/><Relationship Id="rId7" Type="http://schemas.openxmlformats.org/officeDocument/2006/relationships/hyperlink" Target="https://www.cqc.org.uk/guidance-providers/regulations-enforcement/legislation"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carersuk.org/help-and-advice/guides-and-tools/your-guide-to-the-care-act-england/" TargetMode="External"/><Relationship Id="rId11" Type="http://schemas.openxmlformats.org/officeDocument/2006/relationships/fontTable" Target="fontTable.xml"/><Relationship Id="rId5" Type="http://schemas.openxmlformats.org/officeDocument/2006/relationships/hyperlink" Target="https://www.alzheimers.org.uk/sites/default/files/migrate/downloads/fix_dementia_care_nhs_and_care_homes_report.pdf" TargetMode="External"/><Relationship Id="rId10" Type="http://schemas.openxmlformats.org/officeDocument/2006/relationships/hyperlink" Target="https://www.health.org.uk/sites/default/files/PersonCentredCareMadeSimple.pdf" TargetMode="External"/><Relationship Id="rId4" Type="http://schemas.openxmlformats.org/officeDocument/2006/relationships/webSettings" Target="webSettings.xml"/><Relationship Id="rId9" Type="http://schemas.openxmlformats.org/officeDocument/2006/relationships/hyperlink" Target="https://www.hee.nhs.uk/our-work/person-centred-car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TotalTime>
  <Pages>10</Pages>
  <Words>2735</Words>
  <Characters>16170</Characters>
  <Application>Microsoft Office Word</Application>
  <DocSecurity>0</DocSecurity>
  <Lines>274</Lines>
  <Paragraphs>93</Paragraphs>
  <ScaleCrop>false</ScaleCrop>
  <Company/>
  <LinksUpToDate>false</LinksUpToDate>
  <CharactersWithSpaces>18812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Raluca Sultana (2325938)</dc:creator>
  <cp:keywords/>
  <dc:description/>
  <cp:lastModifiedBy>Raluca Sultana (2325938)</cp:lastModifiedBy>
  <cp:revision>2</cp:revision>
  <dcterms:created xsi:type="dcterms:W3CDTF">2025-11-27T19:19:00Z</dcterms:created>
  <dcterms:modified xsi:type="dcterms:W3CDTF">2025-11-27T19:26:00Z</dcterms:modified>
</cp:coreProperties>
</file>