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4685" w:rsidRPr="00C22A17" w:rsidRDefault="003C4685">
      <w:pPr>
        <w:rPr>
          <w:rFonts w:ascii="Arial" w:hAnsi="Arial" w:cs="Arial"/>
          <w:sz w:val="24"/>
          <w:szCs w:val="24"/>
        </w:rPr>
      </w:pPr>
    </w:p>
    <w:p w:rsidR="00700F86" w:rsidRPr="00C22A17" w:rsidRDefault="00700F86">
      <w:pPr>
        <w:rPr>
          <w:rFonts w:ascii="Arial" w:hAnsi="Arial" w:cs="Arial"/>
          <w:sz w:val="24"/>
          <w:szCs w:val="24"/>
        </w:rPr>
      </w:pPr>
    </w:p>
    <w:p w:rsidR="00700F86" w:rsidRPr="00C22A17" w:rsidRDefault="00691683" w:rsidP="00691683">
      <w:pPr>
        <w:jc w:val="center"/>
        <w:rPr>
          <w:rFonts w:ascii="Arial" w:hAnsi="Arial" w:cs="Arial"/>
          <w:sz w:val="24"/>
          <w:szCs w:val="24"/>
        </w:rPr>
      </w:pPr>
      <w:r w:rsidRPr="00C22A17">
        <w:rPr>
          <w:rFonts w:ascii="Arial" w:hAnsi="Arial" w:cs="Arial"/>
          <w:noProof/>
          <w:sz w:val="24"/>
          <w:szCs w:val="24"/>
          <w:lang w:eastAsia="en-IN" w:bidi="hi-IN"/>
        </w:rPr>
        <w:drawing>
          <wp:inline distT="0" distB="0" distL="0" distR="0" wp14:anchorId="553EC69F" wp14:editId="6456923C">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rsidR="00700F86" w:rsidRPr="00C22A17" w:rsidRDefault="00700F86">
      <w:pPr>
        <w:rPr>
          <w:rFonts w:ascii="Arial" w:hAnsi="Arial" w:cs="Arial"/>
          <w:sz w:val="24"/>
          <w:szCs w:val="24"/>
        </w:rPr>
      </w:pPr>
    </w:p>
    <w:p w:rsidR="00691683" w:rsidRPr="00C22A17" w:rsidRDefault="00691683" w:rsidP="00234174">
      <w:pPr>
        <w:spacing w:line="240" w:lineRule="auto"/>
        <w:rPr>
          <w:rFonts w:ascii="Arial" w:hAnsi="Arial" w:cs="Arial"/>
          <w:b/>
          <w:bCs/>
          <w:sz w:val="32"/>
          <w:szCs w:val="32"/>
        </w:rPr>
      </w:pPr>
      <w:r w:rsidRPr="00C22A17">
        <w:rPr>
          <w:rFonts w:ascii="Arial" w:hAnsi="Arial" w:cs="Arial"/>
          <w:b/>
          <w:bCs/>
          <w:sz w:val="32"/>
          <w:szCs w:val="32"/>
        </w:rPr>
        <w:t>Student Name</w:t>
      </w:r>
      <w:r w:rsidRPr="00C22A17">
        <w:rPr>
          <w:rFonts w:ascii="Arial" w:hAnsi="Arial" w:cs="Arial"/>
          <w:sz w:val="32"/>
          <w:szCs w:val="32"/>
        </w:rPr>
        <w:t xml:space="preserve">: </w:t>
      </w:r>
      <w:proofErr w:type="spellStart"/>
      <w:r w:rsidRPr="00C22A17">
        <w:rPr>
          <w:rFonts w:ascii="Arial" w:hAnsi="Arial" w:cs="Arial"/>
          <w:sz w:val="32"/>
          <w:szCs w:val="32"/>
        </w:rPr>
        <w:t>Rutavikaben</w:t>
      </w:r>
      <w:proofErr w:type="spellEnd"/>
      <w:r w:rsidRPr="00C22A17">
        <w:rPr>
          <w:rFonts w:ascii="Arial" w:hAnsi="Arial" w:cs="Arial"/>
          <w:sz w:val="32"/>
          <w:szCs w:val="32"/>
        </w:rPr>
        <w:t xml:space="preserve"> Dave</w:t>
      </w:r>
      <w:r w:rsidRPr="00C22A17">
        <w:rPr>
          <w:rFonts w:ascii="Arial" w:hAnsi="Arial" w:cs="Arial"/>
          <w:b/>
          <w:bCs/>
          <w:sz w:val="32"/>
          <w:szCs w:val="32"/>
        </w:rPr>
        <w:t xml:space="preserve"> </w:t>
      </w:r>
    </w:p>
    <w:p w:rsidR="00234174" w:rsidRPr="00C22A17" w:rsidRDefault="00234174" w:rsidP="00234174">
      <w:pPr>
        <w:spacing w:line="240" w:lineRule="auto"/>
        <w:rPr>
          <w:rFonts w:ascii="Arial" w:hAnsi="Arial" w:cs="Arial"/>
          <w:b/>
          <w:bCs/>
          <w:sz w:val="32"/>
          <w:szCs w:val="32"/>
        </w:rPr>
      </w:pPr>
    </w:p>
    <w:p w:rsidR="00691683" w:rsidRPr="00C22A17" w:rsidRDefault="00691683" w:rsidP="00234174">
      <w:pPr>
        <w:spacing w:line="240" w:lineRule="auto"/>
        <w:rPr>
          <w:rFonts w:ascii="Arial" w:hAnsi="Arial" w:cs="Arial"/>
          <w:sz w:val="32"/>
          <w:szCs w:val="32"/>
        </w:rPr>
      </w:pPr>
      <w:r w:rsidRPr="00C22A17">
        <w:rPr>
          <w:rFonts w:ascii="Arial" w:hAnsi="Arial" w:cs="Arial"/>
          <w:b/>
          <w:bCs/>
          <w:sz w:val="32"/>
          <w:szCs w:val="32"/>
        </w:rPr>
        <w:t xml:space="preserve">Student ID: </w:t>
      </w:r>
      <w:r w:rsidRPr="00C22A17">
        <w:rPr>
          <w:rFonts w:ascii="Arial" w:hAnsi="Arial" w:cs="Arial"/>
          <w:sz w:val="32"/>
          <w:szCs w:val="32"/>
        </w:rPr>
        <w:t>2427109</w:t>
      </w:r>
    </w:p>
    <w:p w:rsidR="00234174" w:rsidRPr="00C22A17" w:rsidRDefault="00234174" w:rsidP="00234174">
      <w:pPr>
        <w:spacing w:line="240" w:lineRule="auto"/>
        <w:rPr>
          <w:rFonts w:ascii="Arial" w:hAnsi="Arial" w:cs="Arial"/>
          <w:sz w:val="32"/>
          <w:szCs w:val="32"/>
        </w:rPr>
      </w:pPr>
    </w:p>
    <w:p w:rsidR="00691683" w:rsidRPr="00C22A17" w:rsidRDefault="00691683" w:rsidP="00234174">
      <w:pPr>
        <w:spacing w:line="240" w:lineRule="auto"/>
        <w:rPr>
          <w:rFonts w:ascii="Arial" w:hAnsi="Arial" w:cs="Arial"/>
          <w:b/>
          <w:bCs/>
          <w:sz w:val="32"/>
          <w:szCs w:val="32"/>
        </w:rPr>
      </w:pPr>
      <w:r w:rsidRPr="00C22A17">
        <w:rPr>
          <w:rFonts w:ascii="Arial" w:hAnsi="Arial" w:cs="Arial"/>
          <w:b/>
          <w:bCs/>
          <w:sz w:val="32"/>
          <w:szCs w:val="32"/>
        </w:rPr>
        <w:t xml:space="preserve">Module Name: </w:t>
      </w:r>
      <w:r w:rsidRPr="00C22A17">
        <w:rPr>
          <w:rFonts w:ascii="Arial" w:hAnsi="Arial" w:cs="Arial"/>
          <w:sz w:val="32"/>
          <w:szCs w:val="32"/>
        </w:rPr>
        <w:t xml:space="preserve">International </w:t>
      </w:r>
      <w:r w:rsidR="00234174" w:rsidRPr="00C22A17">
        <w:rPr>
          <w:rFonts w:ascii="Arial" w:hAnsi="Arial" w:cs="Arial"/>
          <w:sz w:val="32"/>
          <w:szCs w:val="32"/>
        </w:rPr>
        <w:t>marketing- Principles and Practices</w:t>
      </w:r>
      <w:r w:rsidR="00234174" w:rsidRPr="00C22A17">
        <w:rPr>
          <w:rFonts w:ascii="Arial" w:hAnsi="Arial" w:cs="Arial"/>
          <w:b/>
          <w:bCs/>
          <w:sz w:val="32"/>
          <w:szCs w:val="32"/>
        </w:rPr>
        <w:t xml:space="preserve"> </w:t>
      </w:r>
    </w:p>
    <w:p w:rsidR="00234174" w:rsidRPr="00C22A17" w:rsidRDefault="00234174" w:rsidP="00234174">
      <w:pPr>
        <w:spacing w:line="240" w:lineRule="auto"/>
        <w:rPr>
          <w:rFonts w:ascii="Arial" w:hAnsi="Arial" w:cs="Arial"/>
          <w:b/>
          <w:bCs/>
          <w:sz w:val="32"/>
          <w:szCs w:val="32"/>
        </w:rPr>
      </w:pPr>
    </w:p>
    <w:p w:rsidR="00691683" w:rsidRPr="00C22A17" w:rsidRDefault="00234174" w:rsidP="00234174">
      <w:pPr>
        <w:spacing w:line="240" w:lineRule="auto"/>
        <w:rPr>
          <w:rFonts w:ascii="Arial" w:hAnsi="Arial" w:cs="Arial"/>
          <w:sz w:val="32"/>
          <w:szCs w:val="32"/>
        </w:rPr>
      </w:pPr>
      <w:r w:rsidRPr="00C22A17">
        <w:rPr>
          <w:rFonts w:ascii="Arial" w:hAnsi="Arial" w:cs="Arial"/>
          <w:b/>
          <w:bCs/>
          <w:sz w:val="32"/>
          <w:szCs w:val="32"/>
        </w:rPr>
        <w:t xml:space="preserve">Module Code: </w:t>
      </w:r>
      <w:r w:rsidRPr="00C22A17">
        <w:rPr>
          <w:rFonts w:ascii="Arial" w:hAnsi="Arial" w:cs="Arial"/>
          <w:sz w:val="32"/>
          <w:szCs w:val="32"/>
        </w:rPr>
        <w:t>LCMB7026</w:t>
      </w:r>
    </w:p>
    <w:p w:rsidR="00234174" w:rsidRPr="00C22A17" w:rsidRDefault="00234174" w:rsidP="00234174">
      <w:pPr>
        <w:spacing w:line="240" w:lineRule="auto"/>
        <w:rPr>
          <w:rFonts w:ascii="Arial" w:hAnsi="Arial" w:cs="Arial"/>
          <w:b/>
          <w:bCs/>
          <w:sz w:val="32"/>
          <w:szCs w:val="32"/>
        </w:rPr>
      </w:pPr>
    </w:p>
    <w:p w:rsidR="00691683" w:rsidRPr="00C22A17" w:rsidRDefault="00691683" w:rsidP="00234174">
      <w:pPr>
        <w:spacing w:line="240" w:lineRule="auto"/>
        <w:rPr>
          <w:rFonts w:ascii="Arial" w:hAnsi="Arial" w:cs="Arial"/>
          <w:b/>
          <w:bCs/>
          <w:sz w:val="32"/>
          <w:szCs w:val="32"/>
        </w:rPr>
      </w:pPr>
      <w:r w:rsidRPr="00C22A17">
        <w:rPr>
          <w:rFonts w:ascii="Arial" w:hAnsi="Arial" w:cs="Arial"/>
          <w:b/>
          <w:bCs/>
          <w:sz w:val="32"/>
          <w:szCs w:val="32"/>
        </w:rPr>
        <w:t>Lecturer’s Name:</w:t>
      </w:r>
      <w:r w:rsidR="00234174" w:rsidRPr="00C22A17">
        <w:rPr>
          <w:rFonts w:ascii="Arial" w:hAnsi="Arial" w:cs="Arial"/>
          <w:b/>
          <w:bCs/>
          <w:sz w:val="32"/>
          <w:szCs w:val="32"/>
        </w:rPr>
        <w:t xml:space="preserve"> </w:t>
      </w:r>
      <w:proofErr w:type="spellStart"/>
      <w:r w:rsidR="00234174" w:rsidRPr="00C22A17">
        <w:rPr>
          <w:rFonts w:ascii="Arial" w:hAnsi="Arial" w:cs="Arial"/>
          <w:sz w:val="32"/>
          <w:szCs w:val="32"/>
        </w:rPr>
        <w:t>Dr.Tushara</w:t>
      </w:r>
      <w:proofErr w:type="spellEnd"/>
      <w:r w:rsidR="00234174" w:rsidRPr="00C22A17">
        <w:rPr>
          <w:rFonts w:ascii="Arial" w:hAnsi="Arial" w:cs="Arial"/>
          <w:sz w:val="32"/>
          <w:szCs w:val="32"/>
        </w:rPr>
        <w:t xml:space="preserve"> </w:t>
      </w:r>
      <w:proofErr w:type="spellStart"/>
      <w:r w:rsidR="00234174" w:rsidRPr="00C22A17">
        <w:rPr>
          <w:rFonts w:ascii="Arial" w:hAnsi="Arial" w:cs="Arial"/>
          <w:sz w:val="32"/>
          <w:szCs w:val="32"/>
        </w:rPr>
        <w:t>Balendran</w:t>
      </w:r>
      <w:proofErr w:type="spellEnd"/>
      <w:r w:rsidR="00234174" w:rsidRPr="00C22A17">
        <w:rPr>
          <w:rFonts w:ascii="Arial" w:hAnsi="Arial" w:cs="Arial"/>
          <w:b/>
          <w:bCs/>
          <w:sz w:val="32"/>
          <w:szCs w:val="32"/>
        </w:rPr>
        <w:t xml:space="preserve"> </w:t>
      </w:r>
      <w:r w:rsidRPr="00C22A17">
        <w:rPr>
          <w:rFonts w:ascii="Arial" w:hAnsi="Arial" w:cs="Arial"/>
          <w:b/>
          <w:bCs/>
          <w:sz w:val="32"/>
          <w:szCs w:val="32"/>
        </w:rPr>
        <w:t xml:space="preserve"> </w:t>
      </w:r>
    </w:p>
    <w:p w:rsidR="00234174" w:rsidRPr="00C22A17" w:rsidRDefault="00234174" w:rsidP="00234174">
      <w:pPr>
        <w:spacing w:line="240" w:lineRule="auto"/>
        <w:rPr>
          <w:rFonts w:ascii="Arial" w:hAnsi="Arial" w:cs="Arial"/>
          <w:b/>
          <w:bCs/>
          <w:sz w:val="32"/>
          <w:szCs w:val="32"/>
        </w:rPr>
      </w:pPr>
    </w:p>
    <w:p w:rsidR="00234174" w:rsidRPr="00C22A17" w:rsidRDefault="00234174" w:rsidP="00234174">
      <w:pPr>
        <w:spacing w:line="240" w:lineRule="auto"/>
        <w:rPr>
          <w:rFonts w:ascii="Arial" w:hAnsi="Arial" w:cs="Arial"/>
          <w:sz w:val="32"/>
          <w:szCs w:val="32"/>
        </w:rPr>
      </w:pPr>
      <w:r w:rsidRPr="00C22A17">
        <w:rPr>
          <w:rFonts w:ascii="Arial" w:hAnsi="Arial" w:cs="Arial"/>
          <w:b/>
          <w:bCs/>
          <w:sz w:val="32"/>
          <w:szCs w:val="32"/>
        </w:rPr>
        <w:t xml:space="preserve">Submission Deadline: </w:t>
      </w:r>
      <w:r w:rsidRPr="00C22A17">
        <w:rPr>
          <w:rFonts w:ascii="Arial" w:hAnsi="Arial" w:cs="Arial"/>
          <w:sz w:val="32"/>
          <w:szCs w:val="32"/>
        </w:rPr>
        <w:t>19/12/2025</w:t>
      </w:r>
    </w:p>
    <w:p w:rsidR="00234174" w:rsidRPr="00C22A17" w:rsidRDefault="00234174" w:rsidP="00234174">
      <w:pPr>
        <w:spacing w:line="240" w:lineRule="auto"/>
        <w:rPr>
          <w:rFonts w:ascii="Arial" w:hAnsi="Arial" w:cs="Arial"/>
          <w:sz w:val="32"/>
          <w:szCs w:val="32"/>
        </w:rPr>
      </w:pPr>
    </w:p>
    <w:p w:rsidR="00234174" w:rsidRPr="00C22A17" w:rsidRDefault="00234174" w:rsidP="00234174">
      <w:pPr>
        <w:spacing w:line="240" w:lineRule="auto"/>
        <w:rPr>
          <w:rFonts w:ascii="Arial" w:hAnsi="Arial" w:cs="Arial"/>
          <w:b/>
          <w:bCs/>
          <w:sz w:val="32"/>
          <w:szCs w:val="32"/>
        </w:rPr>
      </w:pPr>
      <w:r w:rsidRPr="00C22A17">
        <w:rPr>
          <w:rFonts w:ascii="Arial" w:hAnsi="Arial" w:cs="Arial"/>
          <w:b/>
          <w:bCs/>
          <w:sz w:val="32"/>
          <w:szCs w:val="32"/>
        </w:rPr>
        <w:t>Word Count:</w:t>
      </w:r>
      <w:r w:rsidRPr="00C22A17">
        <w:rPr>
          <w:rFonts w:ascii="Arial" w:hAnsi="Arial" w:cs="Arial"/>
          <w:sz w:val="32"/>
          <w:szCs w:val="32"/>
        </w:rPr>
        <w:t xml:space="preserve"> 5000+</w:t>
      </w:r>
    </w:p>
    <w:p w:rsidR="00691683" w:rsidRPr="00C22A17" w:rsidRDefault="00691683" w:rsidP="00691683">
      <w:pPr>
        <w:spacing w:line="240" w:lineRule="auto"/>
        <w:jc w:val="center"/>
        <w:rPr>
          <w:rFonts w:ascii="Arial" w:hAnsi="Arial" w:cs="Arial"/>
          <w:b/>
          <w:bCs/>
          <w:sz w:val="24"/>
          <w:szCs w:val="24"/>
        </w:rPr>
      </w:pPr>
    </w:p>
    <w:p w:rsidR="00691683" w:rsidRPr="00C22A17" w:rsidRDefault="00691683" w:rsidP="00234174">
      <w:pPr>
        <w:spacing w:line="240" w:lineRule="auto"/>
        <w:rPr>
          <w:rFonts w:ascii="Arial" w:hAnsi="Arial" w:cs="Arial"/>
          <w:b/>
          <w:bCs/>
          <w:sz w:val="24"/>
          <w:szCs w:val="24"/>
        </w:rPr>
      </w:pPr>
    </w:p>
    <w:p w:rsidR="00700F86" w:rsidRPr="00C22A17" w:rsidRDefault="00700F86">
      <w:pPr>
        <w:rPr>
          <w:rFonts w:ascii="Arial" w:hAnsi="Arial" w:cs="Arial"/>
          <w:sz w:val="24"/>
          <w:szCs w:val="24"/>
        </w:rPr>
      </w:pPr>
    </w:p>
    <w:p w:rsidR="00700F86" w:rsidRPr="00C22A17" w:rsidRDefault="00700F86">
      <w:pPr>
        <w:rPr>
          <w:rFonts w:ascii="Arial" w:hAnsi="Arial" w:cs="Arial"/>
          <w:sz w:val="24"/>
          <w:szCs w:val="24"/>
        </w:rPr>
      </w:pPr>
    </w:p>
    <w:p w:rsidR="00700F86" w:rsidRPr="00C22A17" w:rsidRDefault="00700F86">
      <w:pPr>
        <w:rPr>
          <w:rFonts w:ascii="Arial" w:hAnsi="Arial" w:cs="Arial"/>
          <w:sz w:val="24"/>
          <w:szCs w:val="24"/>
        </w:rPr>
      </w:pPr>
    </w:p>
    <w:p w:rsidR="00700F86" w:rsidRPr="00C22A17" w:rsidRDefault="00700F86">
      <w:pPr>
        <w:rPr>
          <w:rFonts w:ascii="Arial" w:hAnsi="Arial" w:cs="Arial"/>
          <w:sz w:val="24"/>
          <w:szCs w:val="24"/>
        </w:rPr>
      </w:pPr>
    </w:p>
    <w:p w:rsidR="00700F86" w:rsidRPr="00C22A17" w:rsidRDefault="00700F86">
      <w:pPr>
        <w:rPr>
          <w:rFonts w:ascii="Arial" w:hAnsi="Arial" w:cs="Arial"/>
          <w:sz w:val="24"/>
          <w:szCs w:val="24"/>
        </w:rPr>
      </w:pPr>
    </w:p>
    <w:p w:rsidR="00700F86" w:rsidRPr="00C22A17" w:rsidRDefault="00700F86">
      <w:pPr>
        <w:rPr>
          <w:rFonts w:ascii="Arial" w:hAnsi="Arial" w:cs="Arial"/>
          <w:sz w:val="24"/>
          <w:szCs w:val="24"/>
        </w:rPr>
      </w:pPr>
    </w:p>
    <w:p w:rsidR="00700F86" w:rsidRPr="00C22A17" w:rsidRDefault="00700F86">
      <w:pPr>
        <w:rPr>
          <w:rFonts w:ascii="Arial" w:hAnsi="Arial" w:cs="Arial"/>
          <w:sz w:val="24"/>
          <w:szCs w:val="24"/>
        </w:rPr>
      </w:pPr>
    </w:p>
    <w:p w:rsidR="00700F86" w:rsidRPr="00C22A17" w:rsidRDefault="00700F86">
      <w:pPr>
        <w:rPr>
          <w:rFonts w:ascii="Arial" w:hAnsi="Arial" w:cs="Arial"/>
          <w:sz w:val="24"/>
          <w:szCs w:val="24"/>
        </w:rPr>
      </w:pPr>
    </w:p>
    <w:p w:rsidR="00700F86" w:rsidRPr="00C22A17" w:rsidRDefault="00700F86">
      <w:pPr>
        <w:rPr>
          <w:rFonts w:ascii="Arial" w:hAnsi="Arial" w:cs="Arial"/>
          <w:sz w:val="24"/>
          <w:szCs w:val="24"/>
        </w:rPr>
      </w:pPr>
    </w:p>
    <w:sdt>
      <w:sdtPr>
        <w:rPr>
          <w:rFonts w:ascii="Arial" w:eastAsiaTheme="minorHAnsi" w:hAnsi="Arial" w:cs="Arial"/>
          <w:color w:val="auto"/>
          <w:sz w:val="24"/>
          <w:szCs w:val="24"/>
          <w:lang w:val="en-IN"/>
        </w:rPr>
        <w:id w:val="-1219813003"/>
        <w:docPartObj>
          <w:docPartGallery w:val="Table of Contents"/>
          <w:docPartUnique/>
        </w:docPartObj>
      </w:sdtPr>
      <w:sdtEndPr>
        <w:rPr>
          <w:b/>
          <w:bCs/>
          <w:noProof/>
        </w:rPr>
      </w:sdtEndPr>
      <w:sdtContent>
        <w:p w:rsidR="00700F86" w:rsidRPr="00C22A17" w:rsidRDefault="00700F86">
          <w:pPr>
            <w:pStyle w:val="TOCHeading"/>
            <w:rPr>
              <w:rFonts w:ascii="Arial" w:hAnsi="Arial" w:cs="Arial"/>
              <w:sz w:val="24"/>
              <w:szCs w:val="24"/>
            </w:rPr>
          </w:pPr>
          <w:r w:rsidRPr="00C22A17">
            <w:rPr>
              <w:rFonts w:ascii="Arial" w:hAnsi="Arial" w:cs="Arial"/>
              <w:sz w:val="24"/>
              <w:szCs w:val="24"/>
            </w:rPr>
            <w:t>Table of Contents</w:t>
          </w:r>
        </w:p>
        <w:p w:rsidR="00DD0A6C" w:rsidRDefault="00700F86">
          <w:pPr>
            <w:pStyle w:val="TOC1"/>
            <w:tabs>
              <w:tab w:val="right" w:leader="dot" w:pos="10456"/>
            </w:tabs>
            <w:rPr>
              <w:rFonts w:eastAsiaTheme="minorEastAsia" w:cs="Mangal"/>
              <w:noProof/>
              <w:szCs w:val="20"/>
              <w:lang w:eastAsia="en-IN" w:bidi="hi-IN"/>
            </w:rPr>
          </w:pPr>
          <w:r w:rsidRPr="00C22A17">
            <w:rPr>
              <w:rFonts w:ascii="Arial" w:hAnsi="Arial" w:cs="Arial"/>
              <w:sz w:val="24"/>
              <w:szCs w:val="24"/>
            </w:rPr>
            <w:fldChar w:fldCharType="begin"/>
          </w:r>
          <w:r w:rsidRPr="00C22A17">
            <w:rPr>
              <w:rFonts w:ascii="Arial" w:hAnsi="Arial" w:cs="Arial"/>
              <w:sz w:val="24"/>
              <w:szCs w:val="24"/>
            </w:rPr>
            <w:instrText xml:space="preserve"> TOC \o "1-3" \h \z \u </w:instrText>
          </w:r>
          <w:r w:rsidRPr="00C22A17">
            <w:rPr>
              <w:rFonts w:ascii="Arial" w:hAnsi="Arial" w:cs="Arial"/>
              <w:sz w:val="24"/>
              <w:szCs w:val="24"/>
            </w:rPr>
            <w:fldChar w:fldCharType="separate"/>
          </w:r>
          <w:hyperlink w:anchor="_Toc216897961" w:history="1">
            <w:r w:rsidR="00DD0A6C" w:rsidRPr="00ED69DA">
              <w:rPr>
                <w:rStyle w:val="Hyperlink"/>
                <w:rFonts w:ascii="Arial" w:hAnsi="Arial" w:cs="Arial"/>
                <w:noProof/>
              </w:rPr>
              <w:t>1.Introduction</w:t>
            </w:r>
            <w:r w:rsidR="00DD0A6C">
              <w:rPr>
                <w:noProof/>
                <w:webHidden/>
              </w:rPr>
              <w:tab/>
            </w:r>
            <w:r w:rsidR="00DD0A6C">
              <w:rPr>
                <w:noProof/>
                <w:webHidden/>
              </w:rPr>
              <w:fldChar w:fldCharType="begin"/>
            </w:r>
            <w:r w:rsidR="00DD0A6C">
              <w:rPr>
                <w:noProof/>
                <w:webHidden/>
              </w:rPr>
              <w:instrText xml:space="preserve"> PAGEREF _Toc216897961 \h </w:instrText>
            </w:r>
            <w:r w:rsidR="00DD0A6C">
              <w:rPr>
                <w:noProof/>
                <w:webHidden/>
              </w:rPr>
            </w:r>
            <w:r w:rsidR="00DD0A6C">
              <w:rPr>
                <w:noProof/>
                <w:webHidden/>
              </w:rPr>
              <w:fldChar w:fldCharType="separate"/>
            </w:r>
            <w:r w:rsidR="00DD0A6C">
              <w:rPr>
                <w:noProof/>
                <w:webHidden/>
              </w:rPr>
              <w:t>3</w:t>
            </w:r>
            <w:r w:rsidR="00DD0A6C">
              <w:rPr>
                <w:noProof/>
                <w:webHidden/>
              </w:rPr>
              <w:fldChar w:fldCharType="end"/>
            </w:r>
          </w:hyperlink>
        </w:p>
        <w:p w:rsidR="00DD0A6C" w:rsidRDefault="00DD0A6C">
          <w:pPr>
            <w:pStyle w:val="TOC1"/>
            <w:tabs>
              <w:tab w:val="right" w:leader="dot" w:pos="10456"/>
            </w:tabs>
            <w:rPr>
              <w:rFonts w:eastAsiaTheme="minorEastAsia" w:cs="Mangal"/>
              <w:noProof/>
              <w:szCs w:val="20"/>
              <w:lang w:eastAsia="en-IN" w:bidi="hi-IN"/>
            </w:rPr>
          </w:pPr>
          <w:hyperlink w:anchor="_Toc216897962" w:history="1">
            <w:r w:rsidRPr="00ED69DA">
              <w:rPr>
                <w:rStyle w:val="Hyperlink"/>
                <w:rFonts w:ascii="Arial" w:hAnsi="Arial" w:cs="Arial"/>
                <w:noProof/>
              </w:rPr>
              <w:t>2.Company overview</w:t>
            </w:r>
            <w:r>
              <w:rPr>
                <w:noProof/>
                <w:webHidden/>
              </w:rPr>
              <w:tab/>
            </w:r>
            <w:r>
              <w:rPr>
                <w:noProof/>
                <w:webHidden/>
              </w:rPr>
              <w:fldChar w:fldCharType="begin"/>
            </w:r>
            <w:r>
              <w:rPr>
                <w:noProof/>
                <w:webHidden/>
              </w:rPr>
              <w:instrText xml:space="preserve"> PAGEREF _Toc216897962 \h </w:instrText>
            </w:r>
            <w:r>
              <w:rPr>
                <w:noProof/>
                <w:webHidden/>
              </w:rPr>
            </w:r>
            <w:r>
              <w:rPr>
                <w:noProof/>
                <w:webHidden/>
              </w:rPr>
              <w:fldChar w:fldCharType="separate"/>
            </w:r>
            <w:r>
              <w:rPr>
                <w:noProof/>
                <w:webHidden/>
              </w:rPr>
              <w:t>3</w:t>
            </w:r>
            <w:r>
              <w:rPr>
                <w:noProof/>
                <w:webHidden/>
              </w:rPr>
              <w:fldChar w:fldCharType="end"/>
            </w:r>
          </w:hyperlink>
        </w:p>
        <w:p w:rsidR="00DD0A6C" w:rsidRDefault="00DD0A6C">
          <w:pPr>
            <w:pStyle w:val="TOC1"/>
            <w:tabs>
              <w:tab w:val="right" w:leader="dot" w:pos="10456"/>
            </w:tabs>
            <w:rPr>
              <w:rFonts w:eastAsiaTheme="minorEastAsia" w:cs="Mangal"/>
              <w:noProof/>
              <w:szCs w:val="20"/>
              <w:lang w:eastAsia="en-IN" w:bidi="hi-IN"/>
            </w:rPr>
          </w:pPr>
          <w:hyperlink w:anchor="_Toc216897963" w:history="1">
            <w:r w:rsidRPr="00ED69DA">
              <w:rPr>
                <w:rStyle w:val="Hyperlink"/>
                <w:rFonts w:ascii="Arial" w:hAnsi="Arial" w:cs="Arial"/>
                <w:noProof/>
              </w:rPr>
              <w:t>3.The macro environment (PESTEL) of country of japan and country brazil</w:t>
            </w:r>
            <w:r>
              <w:rPr>
                <w:noProof/>
                <w:webHidden/>
              </w:rPr>
              <w:tab/>
            </w:r>
            <w:r>
              <w:rPr>
                <w:noProof/>
                <w:webHidden/>
              </w:rPr>
              <w:fldChar w:fldCharType="begin"/>
            </w:r>
            <w:r>
              <w:rPr>
                <w:noProof/>
                <w:webHidden/>
              </w:rPr>
              <w:instrText xml:space="preserve"> PAGEREF _Toc216897963 \h </w:instrText>
            </w:r>
            <w:r>
              <w:rPr>
                <w:noProof/>
                <w:webHidden/>
              </w:rPr>
            </w:r>
            <w:r>
              <w:rPr>
                <w:noProof/>
                <w:webHidden/>
              </w:rPr>
              <w:fldChar w:fldCharType="separate"/>
            </w:r>
            <w:r>
              <w:rPr>
                <w:noProof/>
                <w:webHidden/>
              </w:rPr>
              <w:t>4</w:t>
            </w:r>
            <w:r>
              <w:rPr>
                <w:noProof/>
                <w:webHidden/>
              </w:rPr>
              <w:fldChar w:fldCharType="end"/>
            </w:r>
          </w:hyperlink>
        </w:p>
        <w:p w:rsidR="00DD0A6C" w:rsidRDefault="00DD0A6C">
          <w:pPr>
            <w:pStyle w:val="TOC2"/>
            <w:tabs>
              <w:tab w:val="right" w:leader="dot" w:pos="10456"/>
            </w:tabs>
            <w:rPr>
              <w:rFonts w:eastAsiaTheme="minorEastAsia" w:cs="Mangal"/>
              <w:noProof/>
              <w:szCs w:val="20"/>
              <w:lang w:eastAsia="en-IN" w:bidi="hi-IN"/>
            </w:rPr>
          </w:pPr>
          <w:hyperlink w:anchor="_Toc216897964" w:history="1">
            <w:r w:rsidRPr="00ED69DA">
              <w:rPr>
                <w:rStyle w:val="Hyperlink"/>
                <w:rFonts w:ascii="Arial" w:hAnsi="Arial" w:cs="Arial"/>
                <w:noProof/>
              </w:rPr>
              <w:t>3.1 Political Factors</w:t>
            </w:r>
            <w:r>
              <w:rPr>
                <w:noProof/>
                <w:webHidden/>
              </w:rPr>
              <w:tab/>
            </w:r>
            <w:r>
              <w:rPr>
                <w:noProof/>
                <w:webHidden/>
              </w:rPr>
              <w:fldChar w:fldCharType="begin"/>
            </w:r>
            <w:r>
              <w:rPr>
                <w:noProof/>
                <w:webHidden/>
              </w:rPr>
              <w:instrText xml:space="preserve"> PAGEREF _Toc216897964 \h </w:instrText>
            </w:r>
            <w:r>
              <w:rPr>
                <w:noProof/>
                <w:webHidden/>
              </w:rPr>
            </w:r>
            <w:r>
              <w:rPr>
                <w:noProof/>
                <w:webHidden/>
              </w:rPr>
              <w:fldChar w:fldCharType="separate"/>
            </w:r>
            <w:r>
              <w:rPr>
                <w:noProof/>
                <w:webHidden/>
              </w:rPr>
              <w:t>4</w:t>
            </w:r>
            <w:r>
              <w:rPr>
                <w:noProof/>
                <w:webHidden/>
              </w:rPr>
              <w:fldChar w:fldCharType="end"/>
            </w:r>
          </w:hyperlink>
        </w:p>
        <w:p w:rsidR="00DD0A6C" w:rsidRDefault="00DD0A6C">
          <w:pPr>
            <w:pStyle w:val="TOC2"/>
            <w:tabs>
              <w:tab w:val="right" w:leader="dot" w:pos="10456"/>
            </w:tabs>
            <w:rPr>
              <w:rFonts w:eastAsiaTheme="minorEastAsia" w:cs="Mangal"/>
              <w:noProof/>
              <w:szCs w:val="20"/>
              <w:lang w:eastAsia="en-IN" w:bidi="hi-IN"/>
            </w:rPr>
          </w:pPr>
          <w:hyperlink w:anchor="_Toc216897965" w:history="1">
            <w:r w:rsidRPr="00ED69DA">
              <w:rPr>
                <w:rStyle w:val="Hyperlink"/>
                <w:rFonts w:ascii="Arial" w:hAnsi="Arial" w:cs="Arial"/>
                <w:noProof/>
              </w:rPr>
              <w:t>3.2 Economic Factors</w:t>
            </w:r>
            <w:r>
              <w:rPr>
                <w:noProof/>
                <w:webHidden/>
              </w:rPr>
              <w:tab/>
            </w:r>
            <w:r>
              <w:rPr>
                <w:noProof/>
                <w:webHidden/>
              </w:rPr>
              <w:fldChar w:fldCharType="begin"/>
            </w:r>
            <w:r>
              <w:rPr>
                <w:noProof/>
                <w:webHidden/>
              </w:rPr>
              <w:instrText xml:space="preserve"> PAGEREF _Toc216897965 \h </w:instrText>
            </w:r>
            <w:r>
              <w:rPr>
                <w:noProof/>
                <w:webHidden/>
              </w:rPr>
            </w:r>
            <w:r>
              <w:rPr>
                <w:noProof/>
                <w:webHidden/>
              </w:rPr>
              <w:fldChar w:fldCharType="separate"/>
            </w:r>
            <w:r>
              <w:rPr>
                <w:noProof/>
                <w:webHidden/>
              </w:rPr>
              <w:t>4</w:t>
            </w:r>
            <w:r>
              <w:rPr>
                <w:noProof/>
                <w:webHidden/>
              </w:rPr>
              <w:fldChar w:fldCharType="end"/>
            </w:r>
          </w:hyperlink>
        </w:p>
        <w:p w:rsidR="00DD0A6C" w:rsidRDefault="00DD0A6C">
          <w:pPr>
            <w:pStyle w:val="TOC2"/>
            <w:tabs>
              <w:tab w:val="right" w:leader="dot" w:pos="10456"/>
            </w:tabs>
            <w:rPr>
              <w:rFonts w:eastAsiaTheme="minorEastAsia" w:cs="Mangal"/>
              <w:noProof/>
              <w:szCs w:val="20"/>
              <w:lang w:eastAsia="en-IN" w:bidi="hi-IN"/>
            </w:rPr>
          </w:pPr>
          <w:hyperlink w:anchor="_Toc216897966" w:history="1">
            <w:r w:rsidRPr="00ED69DA">
              <w:rPr>
                <w:rStyle w:val="Hyperlink"/>
                <w:rFonts w:ascii="Arial" w:hAnsi="Arial" w:cs="Arial"/>
                <w:noProof/>
              </w:rPr>
              <w:t>3.3 Social Factors</w:t>
            </w:r>
            <w:r>
              <w:rPr>
                <w:noProof/>
                <w:webHidden/>
              </w:rPr>
              <w:tab/>
            </w:r>
            <w:r>
              <w:rPr>
                <w:noProof/>
                <w:webHidden/>
              </w:rPr>
              <w:fldChar w:fldCharType="begin"/>
            </w:r>
            <w:r>
              <w:rPr>
                <w:noProof/>
                <w:webHidden/>
              </w:rPr>
              <w:instrText xml:space="preserve"> PAGEREF _Toc216897966 \h </w:instrText>
            </w:r>
            <w:r>
              <w:rPr>
                <w:noProof/>
                <w:webHidden/>
              </w:rPr>
            </w:r>
            <w:r>
              <w:rPr>
                <w:noProof/>
                <w:webHidden/>
              </w:rPr>
              <w:fldChar w:fldCharType="separate"/>
            </w:r>
            <w:r>
              <w:rPr>
                <w:noProof/>
                <w:webHidden/>
              </w:rPr>
              <w:t>5</w:t>
            </w:r>
            <w:r>
              <w:rPr>
                <w:noProof/>
                <w:webHidden/>
              </w:rPr>
              <w:fldChar w:fldCharType="end"/>
            </w:r>
          </w:hyperlink>
        </w:p>
        <w:p w:rsidR="00DD0A6C" w:rsidRDefault="00DD0A6C">
          <w:pPr>
            <w:pStyle w:val="TOC2"/>
            <w:tabs>
              <w:tab w:val="right" w:leader="dot" w:pos="10456"/>
            </w:tabs>
            <w:rPr>
              <w:rFonts w:eastAsiaTheme="minorEastAsia" w:cs="Mangal"/>
              <w:noProof/>
              <w:szCs w:val="20"/>
              <w:lang w:eastAsia="en-IN" w:bidi="hi-IN"/>
            </w:rPr>
          </w:pPr>
          <w:hyperlink w:anchor="_Toc216897967" w:history="1">
            <w:r w:rsidRPr="00ED69DA">
              <w:rPr>
                <w:rStyle w:val="Hyperlink"/>
                <w:rFonts w:ascii="Arial" w:hAnsi="Arial" w:cs="Arial"/>
                <w:noProof/>
              </w:rPr>
              <w:t>3.4 Culture factors (Hofstede’s culture dimension)</w:t>
            </w:r>
            <w:r>
              <w:rPr>
                <w:noProof/>
                <w:webHidden/>
              </w:rPr>
              <w:tab/>
            </w:r>
            <w:r>
              <w:rPr>
                <w:noProof/>
                <w:webHidden/>
              </w:rPr>
              <w:fldChar w:fldCharType="begin"/>
            </w:r>
            <w:r>
              <w:rPr>
                <w:noProof/>
                <w:webHidden/>
              </w:rPr>
              <w:instrText xml:space="preserve"> PAGEREF _Toc216897967 \h </w:instrText>
            </w:r>
            <w:r>
              <w:rPr>
                <w:noProof/>
                <w:webHidden/>
              </w:rPr>
            </w:r>
            <w:r>
              <w:rPr>
                <w:noProof/>
                <w:webHidden/>
              </w:rPr>
              <w:fldChar w:fldCharType="separate"/>
            </w:r>
            <w:r>
              <w:rPr>
                <w:noProof/>
                <w:webHidden/>
              </w:rPr>
              <w:t>5</w:t>
            </w:r>
            <w:r>
              <w:rPr>
                <w:noProof/>
                <w:webHidden/>
              </w:rPr>
              <w:fldChar w:fldCharType="end"/>
            </w:r>
          </w:hyperlink>
        </w:p>
        <w:p w:rsidR="00DD0A6C" w:rsidRDefault="00DD0A6C">
          <w:pPr>
            <w:pStyle w:val="TOC3"/>
            <w:tabs>
              <w:tab w:val="right" w:leader="dot" w:pos="10456"/>
            </w:tabs>
            <w:rPr>
              <w:rFonts w:eastAsiaTheme="minorEastAsia" w:cs="Mangal"/>
              <w:noProof/>
              <w:szCs w:val="20"/>
              <w:lang w:eastAsia="en-IN" w:bidi="hi-IN"/>
            </w:rPr>
          </w:pPr>
          <w:hyperlink w:anchor="_Toc216897968" w:history="1">
            <w:r w:rsidRPr="00ED69DA">
              <w:rPr>
                <w:rStyle w:val="Hyperlink"/>
                <w:rFonts w:ascii="Arial" w:hAnsi="Arial" w:cs="Arial"/>
                <w:noProof/>
              </w:rPr>
              <w:t>Power distance</w:t>
            </w:r>
            <w:r>
              <w:rPr>
                <w:noProof/>
                <w:webHidden/>
              </w:rPr>
              <w:tab/>
            </w:r>
            <w:r>
              <w:rPr>
                <w:noProof/>
                <w:webHidden/>
              </w:rPr>
              <w:fldChar w:fldCharType="begin"/>
            </w:r>
            <w:r>
              <w:rPr>
                <w:noProof/>
                <w:webHidden/>
              </w:rPr>
              <w:instrText xml:space="preserve"> PAGEREF _Toc216897968 \h </w:instrText>
            </w:r>
            <w:r>
              <w:rPr>
                <w:noProof/>
                <w:webHidden/>
              </w:rPr>
            </w:r>
            <w:r>
              <w:rPr>
                <w:noProof/>
                <w:webHidden/>
              </w:rPr>
              <w:fldChar w:fldCharType="separate"/>
            </w:r>
            <w:r>
              <w:rPr>
                <w:noProof/>
                <w:webHidden/>
              </w:rPr>
              <w:t>5</w:t>
            </w:r>
            <w:r>
              <w:rPr>
                <w:noProof/>
                <w:webHidden/>
              </w:rPr>
              <w:fldChar w:fldCharType="end"/>
            </w:r>
          </w:hyperlink>
        </w:p>
        <w:p w:rsidR="00DD0A6C" w:rsidRDefault="00DD0A6C">
          <w:pPr>
            <w:pStyle w:val="TOC3"/>
            <w:tabs>
              <w:tab w:val="right" w:leader="dot" w:pos="10456"/>
            </w:tabs>
            <w:rPr>
              <w:rFonts w:eastAsiaTheme="minorEastAsia" w:cs="Mangal"/>
              <w:noProof/>
              <w:szCs w:val="20"/>
              <w:lang w:eastAsia="en-IN" w:bidi="hi-IN"/>
            </w:rPr>
          </w:pPr>
          <w:hyperlink w:anchor="_Toc216897969" w:history="1">
            <w:r w:rsidRPr="00ED69DA">
              <w:rPr>
                <w:rStyle w:val="Hyperlink"/>
                <w:rFonts w:ascii="Arial" w:hAnsi="Arial" w:cs="Arial"/>
                <w:noProof/>
              </w:rPr>
              <w:t>Individualism</w:t>
            </w:r>
            <w:r>
              <w:rPr>
                <w:noProof/>
                <w:webHidden/>
              </w:rPr>
              <w:tab/>
            </w:r>
            <w:r>
              <w:rPr>
                <w:noProof/>
                <w:webHidden/>
              </w:rPr>
              <w:fldChar w:fldCharType="begin"/>
            </w:r>
            <w:r>
              <w:rPr>
                <w:noProof/>
                <w:webHidden/>
              </w:rPr>
              <w:instrText xml:space="preserve"> PAGEREF _Toc216897969 \h </w:instrText>
            </w:r>
            <w:r>
              <w:rPr>
                <w:noProof/>
                <w:webHidden/>
              </w:rPr>
            </w:r>
            <w:r>
              <w:rPr>
                <w:noProof/>
                <w:webHidden/>
              </w:rPr>
              <w:fldChar w:fldCharType="separate"/>
            </w:r>
            <w:r>
              <w:rPr>
                <w:noProof/>
                <w:webHidden/>
              </w:rPr>
              <w:t>6</w:t>
            </w:r>
            <w:r>
              <w:rPr>
                <w:noProof/>
                <w:webHidden/>
              </w:rPr>
              <w:fldChar w:fldCharType="end"/>
            </w:r>
          </w:hyperlink>
        </w:p>
        <w:p w:rsidR="00DD0A6C" w:rsidRDefault="00DD0A6C">
          <w:pPr>
            <w:pStyle w:val="TOC3"/>
            <w:tabs>
              <w:tab w:val="right" w:leader="dot" w:pos="10456"/>
            </w:tabs>
            <w:rPr>
              <w:rFonts w:eastAsiaTheme="minorEastAsia" w:cs="Mangal"/>
              <w:noProof/>
              <w:szCs w:val="20"/>
              <w:lang w:eastAsia="en-IN" w:bidi="hi-IN"/>
            </w:rPr>
          </w:pPr>
          <w:hyperlink w:anchor="_Toc216897970" w:history="1">
            <w:r w:rsidRPr="00ED69DA">
              <w:rPr>
                <w:rStyle w:val="Hyperlink"/>
                <w:rFonts w:ascii="Arial" w:hAnsi="Arial" w:cs="Arial"/>
                <w:noProof/>
              </w:rPr>
              <w:t>Motivation towards achievement and success</w:t>
            </w:r>
            <w:r>
              <w:rPr>
                <w:noProof/>
                <w:webHidden/>
              </w:rPr>
              <w:tab/>
            </w:r>
            <w:r>
              <w:rPr>
                <w:noProof/>
                <w:webHidden/>
              </w:rPr>
              <w:fldChar w:fldCharType="begin"/>
            </w:r>
            <w:r>
              <w:rPr>
                <w:noProof/>
                <w:webHidden/>
              </w:rPr>
              <w:instrText xml:space="preserve"> PAGEREF _Toc216897970 \h </w:instrText>
            </w:r>
            <w:r>
              <w:rPr>
                <w:noProof/>
                <w:webHidden/>
              </w:rPr>
            </w:r>
            <w:r>
              <w:rPr>
                <w:noProof/>
                <w:webHidden/>
              </w:rPr>
              <w:fldChar w:fldCharType="separate"/>
            </w:r>
            <w:r>
              <w:rPr>
                <w:noProof/>
                <w:webHidden/>
              </w:rPr>
              <w:t>6</w:t>
            </w:r>
            <w:r>
              <w:rPr>
                <w:noProof/>
                <w:webHidden/>
              </w:rPr>
              <w:fldChar w:fldCharType="end"/>
            </w:r>
          </w:hyperlink>
        </w:p>
        <w:p w:rsidR="00DD0A6C" w:rsidRDefault="00DD0A6C">
          <w:pPr>
            <w:pStyle w:val="TOC3"/>
            <w:tabs>
              <w:tab w:val="right" w:leader="dot" w:pos="10456"/>
            </w:tabs>
            <w:rPr>
              <w:rFonts w:eastAsiaTheme="minorEastAsia" w:cs="Mangal"/>
              <w:noProof/>
              <w:szCs w:val="20"/>
              <w:lang w:eastAsia="en-IN" w:bidi="hi-IN"/>
            </w:rPr>
          </w:pPr>
          <w:hyperlink w:anchor="_Toc216897971" w:history="1">
            <w:r w:rsidRPr="00ED69DA">
              <w:rPr>
                <w:rStyle w:val="Hyperlink"/>
                <w:rFonts w:ascii="Arial" w:hAnsi="Arial" w:cs="Arial"/>
                <w:noProof/>
              </w:rPr>
              <w:t>Uncertainty Avoidance</w:t>
            </w:r>
            <w:r>
              <w:rPr>
                <w:noProof/>
                <w:webHidden/>
              </w:rPr>
              <w:tab/>
            </w:r>
            <w:r>
              <w:rPr>
                <w:noProof/>
                <w:webHidden/>
              </w:rPr>
              <w:fldChar w:fldCharType="begin"/>
            </w:r>
            <w:r>
              <w:rPr>
                <w:noProof/>
                <w:webHidden/>
              </w:rPr>
              <w:instrText xml:space="preserve"> PAGEREF _Toc216897971 \h </w:instrText>
            </w:r>
            <w:r>
              <w:rPr>
                <w:noProof/>
                <w:webHidden/>
              </w:rPr>
            </w:r>
            <w:r>
              <w:rPr>
                <w:noProof/>
                <w:webHidden/>
              </w:rPr>
              <w:fldChar w:fldCharType="separate"/>
            </w:r>
            <w:r>
              <w:rPr>
                <w:noProof/>
                <w:webHidden/>
              </w:rPr>
              <w:t>6</w:t>
            </w:r>
            <w:r>
              <w:rPr>
                <w:noProof/>
                <w:webHidden/>
              </w:rPr>
              <w:fldChar w:fldCharType="end"/>
            </w:r>
          </w:hyperlink>
        </w:p>
        <w:p w:rsidR="00DD0A6C" w:rsidRDefault="00DD0A6C">
          <w:pPr>
            <w:pStyle w:val="TOC3"/>
            <w:tabs>
              <w:tab w:val="right" w:leader="dot" w:pos="10456"/>
            </w:tabs>
            <w:rPr>
              <w:rFonts w:eastAsiaTheme="minorEastAsia" w:cs="Mangal"/>
              <w:noProof/>
              <w:szCs w:val="20"/>
              <w:lang w:eastAsia="en-IN" w:bidi="hi-IN"/>
            </w:rPr>
          </w:pPr>
          <w:hyperlink w:anchor="_Toc216897972" w:history="1">
            <w:r w:rsidRPr="00ED69DA">
              <w:rPr>
                <w:rStyle w:val="Hyperlink"/>
                <w:rFonts w:ascii="Arial" w:hAnsi="Arial" w:cs="Arial"/>
                <w:noProof/>
              </w:rPr>
              <w:t>Long term Orientation</w:t>
            </w:r>
            <w:r>
              <w:rPr>
                <w:noProof/>
                <w:webHidden/>
              </w:rPr>
              <w:tab/>
            </w:r>
            <w:r>
              <w:rPr>
                <w:noProof/>
                <w:webHidden/>
              </w:rPr>
              <w:fldChar w:fldCharType="begin"/>
            </w:r>
            <w:r>
              <w:rPr>
                <w:noProof/>
                <w:webHidden/>
              </w:rPr>
              <w:instrText xml:space="preserve"> PAGEREF _Toc216897972 \h </w:instrText>
            </w:r>
            <w:r>
              <w:rPr>
                <w:noProof/>
                <w:webHidden/>
              </w:rPr>
            </w:r>
            <w:r>
              <w:rPr>
                <w:noProof/>
                <w:webHidden/>
              </w:rPr>
              <w:fldChar w:fldCharType="separate"/>
            </w:r>
            <w:r>
              <w:rPr>
                <w:noProof/>
                <w:webHidden/>
              </w:rPr>
              <w:t>6</w:t>
            </w:r>
            <w:r>
              <w:rPr>
                <w:noProof/>
                <w:webHidden/>
              </w:rPr>
              <w:fldChar w:fldCharType="end"/>
            </w:r>
          </w:hyperlink>
        </w:p>
        <w:p w:rsidR="00DD0A6C" w:rsidRDefault="00DD0A6C">
          <w:pPr>
            <w:pStyle w:val="TOC3"/>
            <w:tabs>
              <w:tab w:val="right" w:leader="dot" w:pos="10456"/>
            </w:tabs>
            <w:rPr>
              <w:rFonts w:eastAsiaTheme="minorEastAsia" w:cs="Mangal"/>
              <w:noProof/>
              <w:szCs w:val="20"/>
              <w:lang w:eastAsia="en-IN" w:bidi="hi-IN"/>
            </w:rPr>
          </w:pPr>
          <w:hyperlink w:anchor="_Toc216897973" w:history="1">
            <w:r w:rsidRPr="00ED69DA">
              <w:rPr>
                <w:rStyle w:val="Hyperlink"/>
                <w:rFonts w:ascii="Arial" w:hAnsi="Arial" w:cs="Arial"/>
                <w:noProof/>
              </w:rPr>
              <w:t>Indulgence</w:t>
            </w:r>
            <w:r>
              <w:rPr>
                <w:noProof/>
                <w:webHidden/>
              </w:rPr>
              <w:tab/>
            </w:r>
            <w:r>
              <w:rPr>
                <w:noProof/>
                <w:webHidden/>
              </w:rPr>
              <w:fldChar w:fldCharType="begin"/>
            </w:r>
            <w:r>
              <w:rPr>
                <w:noProof/>
                <w:webHidden/>
              </w:rPr>
              <w:instrText xml:space="preserve"> PAGEREF _Toc216897973 \h </w:instrText>
            </w:r>
            <w:r>
              <w:rPr>
                <w:noProof/>
                <w:webHidden/>
              </w:rPr>
            </w:r>
            <w:r>
              <w:rPr>
                <w:noProof/>
                <w:webHidden/>
              </w:rPr>
              <w:fldChar w:fldCharType="separate"/>
            </w:r>
            <w:r>
              <w:rPr>
                <w:noProof/>
                <w:webHidden/>
              </w:rPr>
              <w:t>6</w:t>
            </w:r>
            <w:r>
              <w:rPr>
                <w:noProof/>
                <w:webHidden/>
              </w:rPr>
              <w:fldChar w:fldCharType="end"/>
            </w:r>
          </w:hyperlink>
        </w:p>
        <w:p w:rsidR="00DD0A6C" w:rsidRDefault="00DD0A6C">
          <w:pPr>
            <w:pStyle w:val="TOC2"/>
            <w:tabs>
              <w:tab w:val="right" w:leader="dot" w:pos="10456"/>
            </w:tabs>
            <w:rPr>
              <w:rFonts w:eastAsiaTheme="minorEastAsia" w:cs="Mangal"/>
              <w:noProof/>
              <w:szCs w:val="20"/>
              <w:lang w:eastAsia="en-IN" w:bidi="hi-IN"/>
            </w:rPr>
          </w:pPr>
          <w:hyperlink w:anchor="_Toc216897974" w:history="1">
            <w:r w:rsidRPr="00ED69DA">
              <w:rPr>
                <w:rStyle w:val="Hyperlink"/>
                <w:rFonts w:ascii="Arial" w:hAnsi="Arial" w:cs="Arial"/>
                <w:noProof/>
              </w:rPr>
              <w:t>3.5 Technological Factors</w:t>
            </w:r>
            <w:r>
              <w:rPr>
                <w:noProof/>
                <w:webHidden/>
              </w:rPr>
              <w:tab/>
            </w:r>
            <w:r>
              <w:rPr>
                <w:noProof/>
                <w:webHidden/>
              </w:rPr>
              <w:fldChar w:fldCharType="begin"/>
            </w:r>
            <w:r>
              <w:rPr>
                <w:noProof/>
                <w:webHidden/>
              </w:rPr>
              <w:instrText xml:space="preserve"> PAGEREF _Toc216897974 \h </w:instrText>
            </w:r>
            <w:r>
              <w:rPr>
                <w:noProof/>
                <w:webHidden/>
              </w:rPr>
            </w:r>
            <w:r>
              <w:rPr>
                <w:noProof/>
                <w:webHidden/>
              </w:rPr>
              <w:fldChar w:fldCharType="separate"/>
            </w:r>
            <w:r>
              <w:rPr>
                <w:noProof/>
                <w:webHidden/>
              </w:rPr>
              <w:t>8</w:t>
            </w:r>
            <w:r>
              <w:rPr>
                <w:noProof/>
                <w:webHidden/>
              </w:rPr>
              <w:fldChar w:fldCharType="end"/>
            </w:r>
          </w:hyperlink>
        </w:p>
        <w:p w:rsidR="00DD0A6C" w:rsidRDefault="00DD0A6C">
          <w:pPr>
            <w:pStyle w:val="TOC2"/>
            <w:tabs>
              <w:tab w:val="right" w:leader="dot" w:pos="10456"/>
            </w:tabs>
            <w:rPr>
              <w:rFonts w:eastAsiaTheme="minorEastAsia" w:cs="Mangal"/>
              <w:noProof/>
              <w:szCs w:val="20"/>
              <w:lang w:eastAsia="en-IN" w:bidi="hi-IN"/>
            </w:rPr>
          </w:pPr>
          <w:hyperlink w:anchor="_Toc216897975" w:history="1">
            <w:r w:rsidRPr="00ED69DA">
              <w:rPr>
                <w:rStyle w:val="Hyperlink"/>
                <w:rFonts w:ascii="Arial" w:hAnsi="Arial" w:cs="Arial"/>
                <w:noProof/>
              </w:rPr>
              <w:t>3.6 Legal Factors</w:t>
            </w:r>
            <w:r>
              <w:rPr>
                <w:noProof/>
                <w:webHidden/>
              </w:rPr>
              <w:tab/>
            </w:r>
            <w:r>
              <w:rPr>
                <w:noProof/>
                <w:webHidden/>
              </w:rPr>
              <w:fldChar w:fldCharType="begin"/>
            </w:r>
            <w:r>
              <w:rPr>
                <w:noProof/>
                <w:webHidden/>
              </w:rPr>
              <w:instrText xml:space="preserve"> PAGEREF _Toc216897975 \h </w:instrText>
            </w:r>
            <w:r>
              <w:rPr>
                <w:noProof/>
                <w:webHidden/>
              </w:rPr>
            </w:r>
            <w:r>
              <w:rPr>
                <w:noProof/>
                <w:webHidden/>
              </w:rPr>
              <w:fldChar w:fldCharType="separate"/>
            </w:r>
            <w:r>
              <w:rPr>
                <w:noProof/>
                <w:webHidden/>
              </w:rPr>
              <w:t>8</w:t>
            </w:r>
            <w:r>
              <w:rPr>
                <w:noProof/>
                <w:webHidden/>
              </w:rPr>
              <w:fldChar w:fldCharType="end"/>
            </w:r>
          </w:hyperlink>
        </w:p>
        <w:p w:rsidR="00DD0A6C" w:rsidRDefault="00DD0A6C">
          <w:pPr>
            <w:pStyle w:val="TOC2"/>
            <w:tabs>
              <w:tab w:val="right" w:leader="dot" w:pos="10456"/>
            </w:tabs>
            <w:rPr>
              <w:rFonts w:eastAsiaTheme="minorEastAsia" w:cs="Mangal"/>
              <w:noProof/>
              <w:szCs w:val="20"/>
              <w:lang w:eastAsia="en-IN" w:bidi="hi-IN"/>
            </w:rPr>
          </w:pPr>
          <w:hyperlink w:anchor="_Toc216897976" w:history="1">
            <w:r w:rsidRPr="00ED69DA">
              <w:rPr>
                <w:rStyle w:val="Hyperlink"/>
                <w:rFonts w:ascii="Arial" w:hAnsi="Arial" w:cs="Arial"/>
                <w:noProof/>
              </w:rPr>
              <w:t>3.7 Environmental Factors</w:t>
            </w:r>
            <w:r>
              <w:rPr>
                <w:noProof/>
                <w:webHidden/>
              </w:rPr>
              <w:tab/>
            </w:r>
            <w:r>
              <w:rPr>
                <w:noProof/>
                <w:webHidden/>
              </w:rPr>
              <w:fldChar w:fldCharType="begin"/>
            </w:r>
            <w:r>
              <w:rPr>
                <w:noProof/>
                <w:webHidden/>
              </w:rPr>
              <w:instrText xml:space="preserve"> PAGEREF _Toc216897976 \h </w:instrText>
            </w:r>
            <w:r>
              <w:rPr>
                <w:noProof/>
                <w:webHidden/>
              </w:rPr>
            </w:r>
            <w:r>
              <w:rPr>
                <w:noProof/>
                <w:webHidden/>
              </w:rPr>
              <w:fldChar w:fldCharType="separate"/>
            </w:r>
            <w:r>
              <w:rPr>
                <w:noProof/>
                <w:webHidden/>
              </w:rPr>
              <w:t>8</w:t>
            </w:r>
            <w:r>
              <w:rPr>
                <w:noProof/>
                <w:webHidden/>
              </w:rPr>
              <w:fldChar w:fldCharType="end"/>
            </w:r>
          </w:hyperlink>
        </w:p>
        <w:p w:rsidR="00DD0A6C" w:rsidRDefault="00DD0A6C">
          <w:pPr>
            <w:pStyle w:val="TOC1"/>
            <w:tabs>
              <w:tab w:val="right" w:leader="dot" w:pos="10456"/>
            </w:tabs>
            <w:rPr>
              <w:rFonts w:eastAsiaTheme="minorEastAsia" w:cs="Mangal"/>
              <w:noProof/>
              <w:szCs w:val="20"/>
              <w:lang w:eastAsia="en-IN" w:bidi="hi-IN"/>
            </w:rPr>
          </w:pPr>
          <w:hyperlink w:anchor="_Toc216897977" w:history="1">
            <w:r w:rsidRPr="00ED69DA">
              <w:rPr>
                <w:rStyle w:val="Hyperlink"/>
                <w:rFonts w:ascii="Arial" w:hAnsi="Arial" w:cs="Arial"/>
                <w:noProof/>
              </w:rPr>
              <w:t>4. STP</w:t>
            </w:r>
            <w:r>
              <w:rPr>
                <w:noProof/>
                <w:webHidden/>
              </w:rPr>
              <w:tab/>
            </w:r>
            <w:r>
              <w:rPr>
                <w:noProof/>
                <w:webHidden/>
              </w:rPr>
              <w:fldChar w:fldCharType="begin"/>
            </w:r>
            <w:r>
              <w:rPr>
                <w:noProof/>
                <w:webHidden/>
              </w:rPr>
              <w:instrText xml:space="preserve"> PAGEREF _Toc216897977 \h </w:instrText>
            </w:r>
            <w:r>
              <w:rPr>
                <w:noProof/>
                <w:webHidden/>
              </w:rPr>
            </w:r>
            <w:r>
              <w:rPr>
                <w:noProof/>
                <w:webHidden/>
              </w:rPr>
              <w:fldChar w:fldCharType="separate"/>
            </w:r>
            <w:r>
              <w:rPr>
                <w:noProof/>
                <w:webHidden/>
              </w:rPr>
              <w:t>10</w:t>
            </w:r>
            <w:r>
              <w:rPr>
                <w:noProof/>
                <w:webHidden/>
              </w:rPr>
              <w:fldChar w:fldCharType="end"/>
            </w:r>
          </w:hyperlink>
        </w:p>
        <w:p w:rsidR="00DD0A6C" w:rsidRDefault="00DD0A6C">
          <w:pPr>
            <w:pStyle w:val="TOC2"/>
            <w:tabs>
              <w:tab w:val="right" w:leader="dot" w:pos="10456"/>
            </w:tabs>
            <w:rPr>
              <w:rFonts w:eastAsiaTheme="minorEastAsia" w:cs="Mangal"/>
              <w:noProof/>
              <w:szCs w:val="20"/>
              <w:lang w:eastAsia="en-IN" w:bidi="hi-IN"/>
            </w:rPr>
          </w:pPr>
          <w:hyperlink w:anchor="_Toc216897978" w:history="1">
            <w:r w:rsidRPr="00ED69DA">
              <w:rPr>
                <w:rStyle w:val="Hyperlink"/>
                <w:rFonts w:ascii="Arial" w:hAnsi="Arial" w:cs="Arial"/>
                <w:noProof/>
              </w:rPr>
              <w:t>4.1 Segmentation</w:t>
            </w:r>
            <w:r>
              <w:rPr>
                <w:noProof/>
                <w:webHidden/>
              </w:rPr>
              <w:tab/>
            </w:r>
            <w:r>
              <w:rPr>
                <w:noProof/>
                <w:webHidden/>
              </w:rPr>
              <w:fldChar w:fldCharType="begin"/>
            </w:r>
            <w:r>
              <w:rPr>
                <w:noProof/>
                <w:webHidden/>
              </w:rPr>
              <w:instrText xml:space="preserve"> PAGEREF _Toc216897978 \h </w:instrText>
            </w:r>
            <w:r>
              <w:rPr>
                <w:noProof/>
                <w:webHidden/>
              </w:rPr>
            </w:r>
            <w:r>
              <w:rPr>
                <w:noProof/>
                <w:webHidden/>
              </w:rPr>
              <w:fldChar w:fldCharType="separate"/>
            </w:r>
            <w:r>
              <w:rPr>
                <w:noProof/>
                <w:webHidden/>
              </w:rPr>
              <w:t>10</w:t>
            </w:r>
            <w:r>
              <w:rPr>
                <w:noProof/>
                <w:webHidden/>
              </w:rPr>
              <w:fldChar w:fldCharType="end"/>
            </w:r>
          </w:hyperlink>
        </w:p>
        <w:p w:rsidR="00DD0A6C" w:rsidRDefault="00DD0A6C">
          <w:pPr>
            <w:pStyle w:val="TOC2"/>
            <w:tabs>
              <w:tab w:val="right" w:leader="dot" w:pos="10456"/>
            </w:tabs>
            <w:rPr>
              <w:rFonts w:eastAsiaTheme="minorEastAsia" w:cs="Mangal"/>
              <w:noProof/>
              <w:szCs w:val="20"/>
              <w:lang w:eastAsia="en-IN" w:bidi="hi-IN"/>
            </w:rPr>
          </w:pPr>
          <w:hyperlink w:anchor="_Toc216897979" w:history="1">
            <w:r w:rsidRPr="00ED69DA">
              <w:rPr>
                <w:rStyle w:val="Hyperlink"/>
                <w:rFonts w:ascii="Arial" w:hAnsi="Arial" w:cs="Arial"/>
                <w:noProof/>
              </w:rPr>
              <w:t>4.2 Demography</w:t>
            </w:r>
            <w:r>
              <w:rPr>
                <w:noProof/>
                <w:webHidden/>
              </w:rPr>
              <w:tab/>
            </w:r>
            <w:r>
              <w:rPr>
                <w:noProof/>
                <w:webHidden/>
              </w:rPr>
              <w:fldChar w:fldCharType="begin"/>
            </w:r>
            <w:r>
              <w:rPr>
                <w:noProof/>
                <w:webHidden/>
              </w:rPr>
              <w:instrText xml:space="preserve"> PAGEREF _Toc216897979 \h </w:instrText>
            </w:r>
            <w:r>
              <w:rPr>
                <w:noProof/>
                <w:webHidden/>
              </w:rPr>
            </w:r>
            <w:r>
              <w:rPr>
                <w:noProof/>
                <w:webHidden/>
              </w:rPr>
              <w:fldChar w:fldCharType="separate"/>
            </w:r>
            <w:r>
              <w:rPr>
                <w:noProof/>
                <w:webHidden/>
              </w:rPr>
              <w:t>10</w:t>
            </w:r>
            <w:r>
              <w:rPr>
                <w:noProof/>
                <w:webHidden/>
              </w:rPr>
              <w:fldChar w:fldCharType="end"/>
            </w:r>
          </w:hyperlink>
        </w:p>
        <w:p w:rsidR="00DD0A6C" w:rsidRDefault="00DD0A6C">
          <w:pPr>
            <w:pStyle w:val="TOC2"/>
            <w:tabs>
              <w:tab w:val="right" w:leader="dot" w:pos="10456"/>
            </w:tabs>
            <w:rPr>
              <w:rFonts w:eastAsiaTheme="minorEastAsia" w:cs="Mangal"/>
              <w:noProof/>
              <w:szCs w:val="20"/>
              <w:lang w:eastAsia="en-IN" w:bidi="hi-IN"/>
            </w:rPr>
          </w:pPr>
          <w:hyperlink w:anchor="_Toc216897980" w:history="1">
            <w:r w:rsidRPr="00ED69DA">
              <w:rPr>
                <w:rStyle w:val="Hyperlink"/>
                <w:rFonts w:ascii="Arial" w:hAnsi="Arial" w:cs="Arial"/>
                <w:noProof/>
              </w:rPr>
              <w:t>4.3 Geography</w:t>
            </w:r>
            <w:r>
              <w:rPr>
                <w:noProof/>
                <w:webHidden/>
              </w:rPr>
              <w:tab/>
            </w:r>
            <w:r>
              <w:rPr>
                <w:noProof/>
                <w:webHidden/>
              </w:rPr>
              <w:fldChar w:fldCharType="begin"/>
            </w:r>
            <w:r>
              <w:rPr>
                <w:noProof/>
                <w:webHidden/>
              </w:rPr>
              <w:instrText xml:space="preserve"> PAGEREF _Toc216897980 \h </w:instrText>
            </w:r>
            <w:r>
              <w:rPr>
                <w:noProof/>
                <w:webHidden/>
              </w:rPr>
            </w:r>
            <w:r>
              <w:rPr>
                <w:noProof/>
                <w:webHidden/>
              </w:rPr>
              <w:fldChar w:fldCharType="separate"/>
            </w:r>
            <w:r>
              <w:rPr>
                <w:noProof/>
                <w:webHidden/>
              </w:rPr>
              <w:t>10</w:t>
            </w:r>
            <w:r>
              <w:rPr>
                <w:noProof/>
                <w:webHidden/>
              </w:rPr>
              <w:fldChar w:fldCharType="end"/>
            </w:r>
          </w:hyperlink>
        </w:p>
        <w:p w:rsidR="00DD0A6C" w:rsidRDefault="00DD0A6C">
          <w:pPr>
            <w:pStyle w:val="TOC2"/>
            <w:tabs>
              <w:tab w:val="right" w:leader="dot" w:pos="10456"/>
            </w:tabs>
            <w:rPr>
              <w:rFonts w:eastAsiaTheme="minorEastAsia" w:cs="Mangal"/>
              <w:noProof/>
              <w:szCs w:val="20"/>
              <w:lang w:eastAsia="en-IN" w:bidi="hi-IN"/>
            </w:rPr>
          </w:pPr>
          <w:hyperlink w:anchor="_Toc216897981" w:history="1">
            <w:r w:rsidRPr="00ED69DA">
              <w:rPr>
                <w:rStyle w:val="Hyperlink"/>
                <w:rFonts w:ascii="Arial" w:hAnsi="Arial" w:cs="Arial"/>
                <w:noProof/>
              </w:rPr>
              <w:t>4.4 Psychographic AIOL model</w:t>
            </w:r>
            <w:r>
              <w:rPr>
                <w:noProof/>
                <w:webHidden/>
              </w:rPr>
              <w:tab/>
            </w:r>
            <w:r>
              <w:rPr>
                <w:noProof/>
                <w:webHidden/>
              </w:rPr>
              <w:fldChar w:fldCharType="begin"/>
            </w:r>
            <w:r>
              <w:rPr>
                <w:noProof/>
                <w:webHidden/>
              </w:rPr>
              <w:instrText xml:space="preserve"> PAGEREF _Toc216897981 \h </w:instrText>
            </w:r>
            <w:r>
              <w:rPr>
                <w:noProof/>
                <w:webHidden/>
              </w:rPr>
            </w:r>
            <w:r>
              <w:rPr>
                <w:noProof/>
                <w:webHidden/>
              </w:rPr>
              <w:fldChar w:fldCharType="separate"/>
            </w:r>
            <w:r>
              <w:rPr>
                <w:noProof/>
                <w:webHidden/>
              </w:rPr>
              <w:t>11</w:t>
            </w:r>
            <w:r>
              <w:rPr>
                <w:noProof/>
                <w:webHidden/>
              </w:rPr>
              <w:fldChar w:fldCharType="end"/>
            </w:r>
          </w:hyperlink>
        </w:p>
        <w:p w:rsidR="00DD0A6C" w:rsidRDefault="00DD0A6C">
          <w:pPr>
            <w:pStyle w:val="TOC2"/>
            <w:tabs>
              <w:tab w:val="right" w:leader="dot" w:pos="10456"/>
            </w:tabs>
            <w:rPr>
              <w:rFonts w:eastAsiaTheme="minorEastAsia" w:cs="Mangal"/>
              <w:noProof/>
              <w:szCs w:val="20"/>
              <w:lang w:eastAsia="en-IN" w:bidi="hi-IN"/>
            </w:rPr>
          </w:pPr>
          <w:hyperlink w:anchor="_Toc216897982" w:history="1">
            <w:r w:rsidRPr="00ED69DA">
              <w:rPr>
                <w:rStyle w:val="Hyperlink"/>
                <w:rFonts w:ascii="Arial" w:hAnsi="Arial" w:cs="Arial"/>
                <w:noProof/>
              </w:rPr>
              <w:t>4.5 Behavioural</w:t>
            </w:r>
            <w:r>
              <w:rPr>
                <w:noProof/>
                <w:webHidden/>
              </w:rPr>
              <w:tab/>
            </w:r>
            <w:r>
              <w:rPr>
                <w:noProof/>
                <w:webHidden/>
              </w:rPr>
              <w:fldChar w:fldCharType="begin"/>
            </w:r>
            <w:r>
              <w:rPr>
                <w:noProof/>
                <w:webHidden/>
              </w:rPr>
              <w:instrText xml:space="preserve"> PAGEREF _Toc216897982 \h </w:instrText>
            </w:r>
            <w:r>
              <w:rPr>
                <w:noProof/>
                <w:webHidden/>
              </w:rPr>
            </w:r>
            <w:r>
              <w:rPr>
                <w:noProof/>
                <w:webHidden/>
              </w:rPr>
              <w:fldChar w:fldCharType="separate"/>
            </w:r>
            <w:r>
              <w:rPr>
                <w:noProof/>
                <w:webHidden/>
              </w:rPr>
              <w:t>12</w:t>
            </w:r>
            <w:r>
              <w:rPr>
                <w:noProof/>
                <w:webHidden/>
              </w:rPr>
              <w:fldChar w:fldCharType="end"/>
            </w:r>
          </w:hyperlink>
        </w:p>
        <w:p w:rsidR="00DD0A6C" w:rsidRDefault="00DD0A6C">
          <w:pPr>
            <w:pStyle w:val="TOC1"/>
            <w:tabs>
              <w:tab w:val="right" w:leader="dot" w:pos="10456"/>
            </w:tabs>
            <w:rPr>
              <w:rFonts w:eastAsiaTheme="minorEastAsia" w:cs="Mangal"/>
              <w:noProof/>
              <w:szCs w:val="20"/>
              <w:lang w:eastAsia="en-IN" w:bidi="hi-IN"/>
            </w:rPr>
          </w:pPr>
          <w:hyperlink w:anchor="_Toc216897983" w:history="1">
            <w:r w:rsidRPr="00ED69DA">
              <w:rPr>
                <w:rStyle w:val="Hyperlink"/>
                <w:rFonts w:ascii="Arial" w:hAnsi="Arial" w:cs="Arial"/>
                <w:noProof/>
              </w:rPr>
              <w:t>4.6 Targeting</w:t>
            </w:r>
            <w:r>
              <w:rPr>
                <w:noProof/>
                <w:webHidden/>
              </w:rPr>
              <w:tab/>
            </w:r>
            <w:r>
              <w:rPr>
                <w:noProof/>
                <w:webHidden/>
              </w:rPr>
              <w:fldChar w:fldCharType="begin"/>
            </w:r>
            <w:r>
              <w:rPr>
                <w:noProof/>
                <w:webHidden/>
              </w:rPr>
              <w:instrText xml:space="preserve"> PAGEREF _Toc216897983 \h </w:instrText>
            </w:r>
            <w:r>
              <w:rPr>
                <w:noProof/>
                <w:webHidden/>
              </w:rPr>
            </w:r>
            <w:r>
              <w:rPr>
                <w:noProof/>
                <w:webHidden/>
              </w:rPr>
              <w:fldChar w:fldCharType="separate"/>
            </w:r>
            <w:r>
              <w:rPr>
                <w:noProof/>
                <w:webHidden/>
              </w:rPr>
              <w:t>13</w:t>
            </w:r>
            <w:r>
              <w:rPr>
                <w:noProof/>
                <w:webHidden/>
              </w:rPr>
              <w:fldChar w:fldCharType="end"/>
            </w:r>
          </w:hyperlink>
        </w:p>
        <w:p w:rsidR="00DD0A6C" w:rsidRDefault="00DD0A6C">
          <w:pPr>
            <w:pStyle w:val="TOC1"/>
            <w:tabs>
              <w:tab w:val="right" w:leader="dot" w:pos="10456"/>
            </w:tabs>
            <w:rPr>
              <w:rFonts w:eastAsiaTheme="minorEastAsia" w:cs="Mangal"/>
              <w:noProof/>
              <w:szCs w:val="20"/>
              <w:lang w:eastAsia="en-IN" w:bidi="hi-IN"/>
            </w:rPr>
          </w:pPr>
          <w:hyperlink w:anchor="_Toc216897984" w:history="1">
            <w:r w:rsidRPr="00ED69DA">
              <w:rPr>
                <w:rStyle w:val="Hyperlink"/>
                <w:rFonts w:ascii="Arial" w:hAnsi="Arial" w:cs="Arial"/>
                <w:noProof/>
              </w:rPr>
              <w:t>4.7 Positioning</w:t>
            </w:r>
            <w:r>
              <w:rPr>
                <w:noProof/>
                <w:webHidden/>
              </w:rPr>
              <w:tab/>
            </w:r>
            <w:r>
              <w:rPr>
                <w:noProof/>
                <w:webHidden/>
              </w:rPr>
              <w:fldChar w:fldCharType="begin"/>
            </w:r>
            <w:r>
              <w:rPr>
                <w:noProof/>
                <w:webHidden/>
              </w:rPr>
              <w:instrText xml:space="preserve"> PAGEREF _Toc216897984 \h </w:instrText>
            </w:r>
            <w:r>
              <w:rPr>
                <w:noProof/>
                <w:webHidden/>
              </w:rPr>
            </w:r>
            <w:r>
              <w:rPr>
                <w:noProof/>
                <w:webHidden/>
              </w:rPr>
              <w:fldChar w:fldCharType="separate"/>
            </w:r>
            <w:r>
              <w:rPr>
                <w:noProof/>
                <w:webHidden/>
              </w:rPr>
              <w:t>14</w:t>
            </w:r>
            <w:r>
              <w:rPr>
                <w:noProof/>
                <w:webHidden/>
              </w:rPr>
              <w:fldChar w:fldCharType="end"/>
            </w:r>
          </w:hyperlink>
        </w:p>
        <w:p w:rsidR="00DD0A6C" w:rsidRDefault="00DD0A6C">
          <w:pPr>
            <w:pStyle w:val="TOC1"/>
            <w:tabs>
              <w:tab w:val="right" w:leader="dot" w:pos="10456"/>
            </w:tabs>
            <w:rPr>
              <w:rFonts w:eastAsiaTheme="minorEastAsia" w:cs="Mangal"/>
              <w:noProof/>
              <w:szCs w:val="20"/>
              <w:lang w:eastAsia="en-IN" w:bidi="hi-IN"/>
            </w:rPr>
          </w:pPr>
          <w:hyperlink w:anchor="_Toc216897985" w:history="1">
            <w:r w:rsidRPr="00ED69DA">
              <w:rPr>
                <w:rStyle w:val="Hyperlink"/>
                <w:rFonts w:ascii="Arial" w:hAnsi="Arial" w:cs="Arial"/>
                <w:noProof/>
              </w:rPr>
              <w:t>5. Perceptual map</w:t>
            </w:r>
            <w:r>
              <w:rPr>
                <w:noProof/>
                <w:webHidden/>
              </w:rPr>
              <w:tab/>
            </w:r>
            <w:r>
              <w:rPr>
                <w:noProof/>
                <w:webHidden/>
              </w:rPr>
              <w:fldChar w:fldCharType="begin"/>
            </w:r>
            <w:r>
              <w:rPr>
                <w:noProof/>
                <w:webHidden/>
              </w:rPr>
              <w:instrText xml:space="preserve"> PAGEREF _Toc216897985 \h </w:instrText>
            </w:r>
            <w:r>
              <w:rPr>
                <w:noProof/>
                <w:webHidden/>
              </w:rPr>
            </w:r>
            <w:r>
              <w:rPr>
                <w:noProof/>
                <w:webHidden/>
              </w:rPr>
              <w:fldChar w:fldCharType="separate"/>
            </w:r>
            <w:r>
              <w:rPr>
                <w:noProof/>
                <w:webHidden/>
              </w:rPr>
              <w:t>15</w:t>
            </w:r>
            <w:r>
              <w:rPr>
                <w:noProof/>
                <w:webHidden/>
              </w:rPr>
              <w:fldChar w:fldCharType="end"/>
            </w:r>
          </w:hyperlink>
        </w:p>
        <w:p w:rsidR="00DD0A6C" w:rsidRDefault="00DD0A6C">
          <w:pPr>
            <w:pStyle w:val="TOC1"/>
            <w:tabs>
              <w:tab w:val="right" w:leader="dot" w:pos="10456"/>
            </w:tabs>
            <w:rPr>
              <w:rFonts w:eastAsiaTheme="minorEastAsia" w:cs="Mangal"/>
              <w:noProof/>
              <w:szCs w:val="20"/>
              <w:lang w:eastAsia="en-IN" w:bidi="hi-IN"/>
            </w:rPr>
          </w:pPr>
          <w:hyperlink w:anchor="_Toc216897986" w:history="1">
            <w:r w:rsidRPr="00ED69DA">
              <w:rPr>
                <w:rStyle w:val="Hyperlink"/>
                <w:rFonts w:ascii="Arial" w:hAnsi="Arial" w:cs="Arial"/>
                <w:noProof/>
              </w:rPr>
              <w:t>6.Coca-Cola: 7P Marketing Mix – Japan and Brazil</w:t>
            </w:r>
            <w:r>
              <w:rPr>
                <w:noProof/>
                <w:webHidden/>
              </w:rPr>
              <w:tab/>
            </w:r>
            <w:r>
              <w:rPr>
                <w:noProof/>
                <w:webHidden/>
              </w:rPr>
              <w:fldChar w:fldCharType="begin"/>
            </w:r>
            <w:r>
              <w:rPr>
                <w:noProof/>
                <w:webHidden/>
              </w:rPr>
              <w:instrText xml:space="preserve"> PAGEREF _Toc216897986 \h </w:instrText>
            </w:r>
            <w:r>
              <w:rPr>
                <w:noProof/>
                <w:webHidden/>
              </w:rPr>
            </w:r>
            <w:r>
              <w:rPr>
                <w:noProof/>
                <w:webHidden/>
              </w:rPr>
              <w:fldChar w:fldCharType="separate"/>
            </w:r>
            <w:r>
              <w:rPr>
                <w:noProof/>
                <w:webHidden/>
              </w:rPr>
              <w:t>16</w:t>
            </w:r>
            <w:r>
              <w:rPr>
                <w:noProof/>
                <w:webHidden/>
              </w:rPr>
              <w:fldChar w:fldCharType="end"/>
            </w:r>
          </w:hyperlink>
        </w:p>
        <w:p w:rsidR="00DD0A6C" w:rsidRDefault="00DD0A6C">
          <w:pPr>
            <w:pStyle w:val="TOC2"/>
            <w:tabs>
              <w:tab w:val="right" w:leader="dot" w:pos="10456"/>
            </w:tabs>
            <w:rPr>
              <w:rFonts w:eastAsiaTheme="minorEastAsia" w:cs="Mangal"/>
              <w:noProof/>
              <w:szCs w:val="20"/>
              <w:lang w:eastAsia="en-IN" w:bidi="hi-IN"/>
            </w:rPr>
          </w:pPr>
          <w:hyperlink w:anchor="_Toc216897987" w:history="1">
            <w:r w:rsidRPr="00ED69DA">
              <w:rPr>
                <w:rStyle w:val="Hyperlink"/>
                <w:rFonts w:ascii="Arial" w:hAnsi="Arial" w:cs="Arial"/>
                <w:noProof/>
              </w:rPr>
              <w:t>6.1</w:t>
            </w:r>
            <w:r w:rsidRPr="00ED69DA">
              <w:rPr>
                <w:rStyle w:val="Hyperlink"/>
                <w:rFonts w:ascii="Arial" w:hAnsi="Arial" w:cs="Arial"/>
                <w:b/>
                <w:bCs/>
                <w:noProof/>
              </w:rPr>
              <w:t xml:space="preserve"> </w:t>
            </w:r>
            <w:r w:rsidRPr="00ED69DA">
              <w:rPr>
                <w:rStyle w:val="Hyperlink"/>
                <w:rFonts w:ascii="Arial" w:hAnsi="Arial" w:cs="Arial"/>
                <w:noProof/>
              </w:rPr>
              <w:t>Product</w:t>
            </w:r>
            <w:r>
              <w:rPr>
                <w:noProof/>
                <w:webHidden/>
              </w:rPr>
              <w:tab/>
            </w:r>
            <w:r>
              <w:rPr>
                <w:noProof/>
                <w:webHidden/>
              </w:rPr>
              <w:fldChar w:fldCharType="begin"/>
            </w:r>
            <w:r>
              <w:rPr>
                <w:noProof/>
                <w:webHidden/>
              </w:rPr>
              <w:instrText xml:space="preserve"> PAGEREF _Toc216897987 \h </w:instrText>
            </w:r>
            <w:r>
              <w:rPr>
                <w:noProof/>
                <w:webHidden/>
              </w:rPr>
            </w:r>
            <w:r>
              <w:rPr>
                <w:noProof/>
                <w:webHidden/>
              </w:rPr>
              <w:fldChar w:fldCharType="separate"/>
            </w:r>
            <w:r>
              <w:rPr>
                <w:noProof/>
                <w:webHidden/>
              </w:rPr>
              <w:t>16</w:t>
            </w:r>
            <w:r>
              <w:rPr>
                <w:noProof/>
                <w:webHidden/>
              </w:rPr>
              <w:fldChar w:fldCharType="end"/>
            </w:r>
          </w:hyperlink>
        </w:p>
        <w:p w:rsidR="00DD0A6C" w:rsidRDefault="00DD0A6C">
          <w:pPr>
            <w:pStyle w:val="TOC2"/>
            <w:tabs>
              <w:tab w:val="right" w:leader="dot" w:pos="10456"/>
            </w:tabs>
            <w:rPr>
              <w:rFonts w:eastAsiaTheme="minorEastAsia" w:cs="Mangal"/>
              <w:noProof/>
              <w:szCs w:val="20"/>
              <w:lang w:eastAsia="en-IN" w:bidi="hi-IN"/>
            </w:rPr>
          </w:pPr>
          <w:hyperlink w:anchor="_Toc216897988" w:history="1">
            <w:r w:rsidRPr="00ED69DA">
              <w:rPr>
                <w:rStyle w:val="Hyperlink"/>
                <w:rFonts w:ascii="Arial" w:hAnsi="Arial" w:cs="Arial"/>
                <w:noProof/>
              </w:rPr>
              <w:t>6.2 Price</w:t>
            </w:r>
            <w:r>
              <w:rPr>
                <w:noProof/>
                <w:webHidden/>
              </w:rPr>
              <w:tab/>
            </w:r>
            <w:r>
              <w:rPr>
                <w:noProof/>
                <w:webHidden/>
              </w:rPr>
              <w:fldChar w:fldCharType="begin"/>
            </w:r>
            <w:r>
              <w:rPr>
                <w:noProof/>
                <w:webHidden/>
              </w:rPr>
              <w:instrText xml:space="preserve"> PAGEREF _Toc216897988 \h </w:instrText>
            </w:r>
            <w:r>
              <w:rPr>
                <w:noProof/>
                <w:webHidden/>
              </w:rPr>
            </w:r>
            <w:r>
              <w:rPr>
                <w:noProof/>
                <w:webHidden/>
              </w:rPr>
              <w:fldChar w:fldCharType="separate"/>
            </w:r>
            <w:r>
              <w:rPr>
                <w:noProof/>
                <w:webHidden/>
              </w:rPr>
              <w:t>17</w:t>
            </w:r>
            <w:r>
              <w:rPr>
                <w:noProof/>
                <w:webHidden/>
              </w:rPr>
              <w:fldChar w:fldCharType="end"/>
            </w:r>
          </w:hyperlink>
        </w:p>
        <w:p w:rsidR="00DD0A6C" w:rsidRDefault="00DD0A6C">
          <w:pPr>
            <w:pStyle w:val="TOC2"/>
            <w:tabs>
              <w:tab w:val="right" w:leader="dot" w:pos="10456"/>
            </w:tabs>
            <w:rPr>
              <w:rFonts w:eastAsiaTheme="minorEastAsia" w:cs="Mangal"/>
              <w:noProof/>
              <w:szCs w:val="20"/>
              <w:lang w:eastAsia="en-IN" w:bidi="hi-IN"/>
            </w:rPr>
          </w:pPr>
          <w:hyperlink w:anchor="_Toc216897989" w:history="1">
            <w:r w:rsidRPr="00ED69DA">
              <w:rPr>
                <w:rStyle w:val="Hyperlink"/>
                <w:rFonts w:ascii="Arial" w:hAnsi="Arial" w:cs="Arial"/>
                <w:noProof/>
              </w:rPr>
              <w:t>6.3 Place</w:t>
            </w:r>
            <w:r>
              <w:rPr>
                <w:noProof/>
                <w:webHidden/>
              </w:rPr>
              <w:tab/>
            </w:r>
            <w:r>
              <w:rPr>
                <w:noProof/>
                <w:webHidden/>
              </w:rPr>
              <w:fldChar w:fldCharType="begin"/>
            </w:r>
            <w:r>
              <w:rPr>
                <w:noProof/>
                <w:webHidden/>
              </w:rPr>
              <w:instrText xml:space="preserve"> PAGEREF _Toc216897989 \h </w:instrText>
            </w:r>
            <w:r>
              <w:rPr>
                <w:noProof/>
                <w:webHidden/>
              </w:rPr>
            </w:r>
            <w:r>
              <w:rPr>
                <w:noProof/>
                <w:webHidden/>
              </w:rPr>
              <w:fldChar w:fldCharType="separate"/>
            </w:r>
            <w:r>
              <w:rPr>
                <w:noProof/>
                <w:webHidden/>
              </w:rPr>
              <w:t>18</w:t>
            </w:r>
            <w:r>
              <w:rPr>
                <w:noProof/>
                <w:webHidden/>
              </w:rPr>
              <w:fldChar w:fldCharType="end"/>
            </w:r>
          </w:hyperlink>
        </w:p>
        <w:p w:rsidR="00DD0A6C" w:rsidRDefault="00DD0A6C">
          <w:pPr>
            <w:pStyle w:val="TOC2"/>
            <w:tabs>
              <w:tab w:val="right" w:leader="dot" w:pos="10456"/>
            </w:tabs>
            <w:rPr>
              <w:rFonts w:eastAsiaTheme="minorEastAsia" w:cs="Mangal"/>
              <w:noProof/>
              <w:szCs w:val="20"/>
              <w:lang w:eastAsia="en-IN" w:bidi="hi-IN"/>
            </w:rPr>
          </w:pPr>
          <w:hyperlink w:anchor="_Toc216897990" w:history="1">
            <w:r w:rsidRPr="00ED69DA">
              <w:rPr>
                <w:rStyle w:val="Hyperlink"/>
                <w:rFonts w:ascii="Arial" w:hAnsi="Arial" w:cs="Arial"/>
                <w:noProof/>
              </w:rPr>
              <w:t>6.4 Promotion</w:t>
            </w:r>
            <w:r>
              <w:rPr>
                <w:noProof/>
                <w:webHidden/>
              </w:rPr>
              <w:tab/>
            </w:r>
            <w:r>
              <w:rPr>
                <w:noProof/>
                <w:webHidden/>
              </w:rPr>
              <w:fldChar w:fldCharType="begin"/>
            </w:r>
            <w:r>
              <w:rPr>
                <w:noProof/>
                <w:webHidden/>
              </w:rPr>
              <w:instrText xml:space="preserve"> PAGEREF _Toc216897990 \h </w:instrText>
            </w:r>
            <w:r>
              <w:rPr>
                <w:noProof/>
                <w:webHidden/>
              </w:rPr>
            </w:r>
            <w:r>
              <w:rPr>
                <w:noProof/>
                <w:webHidden/>
              </w:rPr>
              <w:fldChar w:fldCharType="separate"/>
            </w:r>
            <w:r>
              <w:rPr>
                <w:noProof/>
                <w:webHidden/>
              </w:rPr>
              <w:t>21</w:t>
            </w:r>
            <w:r>
              <w:rPr>
                <w:noProof/>
                <w:webHidden/>
              </w:rPr>
              <w:fldChar w:fldCharType="end"/>
            </w:r>
          </w:hyperlink>
        </w:p>
        <w:p w:rsidR="00DD0A6C" w:rsidRDefault="00DD0A6C">
          <w:pPr>
            <w:pStyle w:val="TOC2"/>
            <w:tabs>
              <w:tab w:val="right" w:leader="dot" w:pos="10456"/>
            </w:tabs>
            <w:rPr>
              <w:rFonts w:eastAsiaTheme="minorEastAsia" w:cs="Mangal"/>
              <w:noProof/>
              <w:szCs w:val="20"/>
              <w:lang w:eastAsia="en-IN" w:bidi="hi-IN"/>
            </w:rPr>
          </w:pPr>
          <w:hyperlink w:anchor="_Toc216897991" w:history="1">
            <w:r w:rsidRPr="00ED69DA">
              <w:rPr>
                <w:rStyle w:val="Hyperlink"/>
                <w:rFonts w:ascii="Arial" w:hAnsi="Arial" w:cs="Arial"/>
                <w:noProof/>
              </w:rPr>
              <w:t>6.5 People</w:t>
            </w:r>
            <w:r>
              <w:rPr>
                <w:noProof/>
                <w:webHidden/>
              </w:rPr>
              <w:tab/>
            </w:r>
            <w:r>
              <w:rPr>
                <w:noProof/>
                <w:webHidden/>
              </w:rPr>
              <w:fldChar w:fldCharType="begin"/>
            </w:r>
            <w:r>
              <w:rPr>
                <w:noProof/>
                <w:webHidden/>
              </w:rPr>
              <w:instrText xml:space="preserve"> PAGEREF _Toc216897991 \h </w:instrText>
            </w:r>
            <w:r>
              <w:rPr>
                <w:noProof/>
                <w:webHidden/>
              </w:rPr>
            </w:r>
            <w:r>
              <w:rPr>
                <w:noProof/>
                <w:webHidden/>
              </w:rPr>
              <w:fldChar w:fldCharType="separate"/>
            </w:r>
            <w:r>
              <w:rPr>
                <w:noProof/>
                <w:webHidden/>
              </w:rPr>
              <w:t>22</w:t>
            </w:r>
            <w:r>
              <w:rPr>
                <w:noProof/>
                <w:webHidden/>
              </w:rPr>
              <w:fldChar w:fldCharType="end"/>
            </w:r>
          </w:hyperlink>
        </w:p>
        <w:p w:rsidR="00DD0A6C" w:rsidRDefault="00DD0A6C">
          <w:pPr>
            <w:pStyle w:val="TOC2"/>
            <w:tabs>
              <w:tab w:val="right" w:leader="dot" w:pos="10456"/>
            </w:tabs>
            <w:rPr>
              <w:rFonts w:eastAsiaTheme="minorEastAsia" w:cs="Mangal"/>
              <w:noProof/>
              <w:szCs w:val="20"/>
              <w:lang w:eastAsia="en-IN" w:bidi="hi-IN"/>
            </w:rPr>
          </w:pPr>
          <w:hyperlink w:anchor="_Toc216897992" w:history="1">
            <w:r w:rsidRPr="00ED69DA">
              <w:rPr>
                <w:rStyle w:val="Hyperlink"/>
                <w:rFonts w:ascii="Arial" w:hAnsi="Arial" w:cs="Arial"/>
                <w:noProof/>
              </w:rPr>
              <w:t>6.6 Process</w:t>
            </w:r>
            <w:r>
              <w:rPr>
                <w:noProof/>
                <w:webHidden/>
              </w:rPr>
              <w:tab/>
            </w:r>
            <w:r>
              <w:rPr>
                <w:noProof/>
                <w:webHidden/>
              </w:rPr>
              <w:fldChar w:fldCharType="begin"/>
            </w:r>
            <w:r>
              <w:rPr>
                <w:noProof/>
                <w:webHidden/>
              </w:rPr>
              <w:instrText xml:space="preserve"> PAGEREF _Toc216897992 \h </w:instrText>
            </w:r>
            <w:r>
              <w:rPr>
                <w:noProof/>
                <w:webHidden/>
              </w:rPr>
            </w:r>
            <w:r>
              <w:rPr>
                <w:noProof/>
                <w:webHidden/>
              </w:rPr>
              <w:fldChar w:fldCharType="separate"/>
            </w:r>
            <w:r>
              <w:rPr>
                <w:noProof/>
                <w:webHidden/>
              </w:rPr>
              <w:t>24</w:t>
            </w:r>
            <w:r>
              <w:rPr>
                <w:noProof/>
                <w:webHidden/>
              </w:rPr>
              <w:fldChar w:fldCharType="end"/>
            </w:r>
          </w:hyperlink>
        </w:p>
        <w:p w:rsidR="00DD0A6C" w:rsidRDefault="00DD0A6C">
          <w:pPr>
            <w:pStyle w:val="TOC2"/>
            <w:tabs>
              <w:tab w:val="right" w:leader="dot" w:pos="10456"/>
            </w:tabs>
            <w:rPr>
              <w:rFonts w:eastAsiaTheme="minorEastAsia" w:cs="Mangal"/>
              <w:noProof/>
              <w:szCs w:val="20"/>
              <w:lang w:eastAsia="en-IN" w:bidi="hi-IN"/>
            </w:rPr>
          </w:pPr>
          <w:hyperlink w:anchor="_Toc216897993" w:history="1">
            <w:r w:rsidRPr="00ED69DA">
              <w:rPr>
                <w:rStyle w:val="Hyperlink"/>
                <w:rFonts w:ascii="Arial" w:hAnsi="Arial" w:cs="Arial"/>
                <w:noProof/>
              </w:rPr>
              <w:t>6.7 Physical Evidence</w:t>
            </w:r>
            <w:r>
              <w:rPr>
                <w:noProof/>
                <w:webHidden/>
              </w:rPr>
              <w:tab/>
            </w:r>
            <w:r>
              <w:rPr>
                <w:noProof/>
                <w:webHidden/>
              </w:rPr>
              <w:fldChar w:fldCharType="begin"/>
            </w:r>
            <w:r>
              <w:rPr>
                <w:noProof/>
                <w:webHidden/>
              </w:rPr>
              <w:instrText xml:space="preserve"> PAGEREF _Toc216897993 \h </w:instrText>
            </w:r>
            <w:r>
              <w:rPr>
                <w:noProof/>
                <w:webHidden/>
              </w:rPr>
            </w:r>
            <w:r>
              <w:rPr>
                <w:noProof/>
                <w:webHidden/>
              </w:rPr>
              <w:fldChar w:fldCharType="separate"/>
            </w:r>
            <w:r>
              <w:rPr>
                <w:noProof/>
                <w:webHidden/>
              </w:rPr>
              <w:t>25</w:t>
            </w:r>
            <w:r>
              <w:rPr>
                <w:noProof/>
                <w:webHidden/>
              </w:rPr>
              <w:fldChar w:fldCharType="end"/>
            </w:r>
          </w:hyperlink>
        </w:p>
        <w:p w:rsidR="00DD0A6C" w:rsidRDefault="00DD0A6C">
          <w:pPr>
            <w:pStyle w:val="TOC1"/>
            <w:tabs>
              <w:tab w:val="right" w:leader="dot" w:pos="10456"/>
            </w:tabs>
            <w:rPr>
              <w:rFonts w:eastAsiaTheme="minorEastAsia" w:cs="Mangal"/>
              <w:noProof/>
              <w:szCs w:val="20"/>
              <w:lang w:eastAsia="en-IN" w:bidi="hi-IN"/>
            </w:rPr>
          </w:pPr>
          <w:hyperlink w:anchor="_Toc216897994" w:history="1">
            <w:r w:rsidRPr="00ED69DA">
              <w:rPr>
                <w:rStyle w:val="Hyperlink"/>
                <w:rFonts w:ascii="Arial" w:hAnsi="Arial" w:cs="Arial"/>
                <w:noProof/>
              </w:rPr>
              <w:t>7. Ethical and Unethical Marketing: Coca-Cola Analysis</w:t>
            </w:r>
            <w:r>
              <w:rPr>
                <w:noProof/>
                <w:webHidden/>
              </w:rPr>
              <w:tab/>
            </w:r>
            <w:r>
              <w:rPr>
                <w:noProof/>
                <w:webHidden/>
              </w:rPr>
              <w:fldChar w:fldCharType="begin"/>
            </w:r>
            <w:r>
              <w:rPr>
                <w:noProof/>
                <w:webHidden/>
              </w:rPr>
              <w:instrText xml:space="preserve"> PAGEREF _Toc216897994 \h </w:instrText>
            </w:r>
            <w:r>
              <w:rPr>
                <w:noProof/>
                <w:webHidden/>
              </w:rPr>
            </w:r>
            <w:r>
              <w:rPr>
                <w:noProof/>
                <w:webHidden/>
              </w:rPr>
              <w:fldChar w:fldCharType="separate"/>
            </w:r>
            <w:r>
              <w:rPr>
                <w:noProof/>
                <w:webHidden/>
              </w:rPr>
              <w:t>28</w:t>
            </w:r>
            <w:r>
              <w:rPr>
                <w:noProof/>
                <w:webHidden/>
              </w:rPr>
              <w:fldChar w:fldCharType="end"/>
            </w:r>
          </w:hyperlink>
        </w:p>
        <w:p w:rsidR="00DD0A6C" w:rsidRDefault="00DD0A6C">
          <w:pPr>
            <w:pStyle w:val="TOC1"/>
            <w:tabs>
              <w:tab w:val="right" w:leader="dot" w:pos="10456"/>
            </w:tabs>
            <w:rPr>
              <w:rFonts w:eastAsiaTheme="minorEastAsia" w:cs="Mangal"/>
              <w:noProof/>
              <w:szCs w:val="20"/>
              <w:lang w:eastAsia="en-IN" w:bidi="hi-IN"/>
            </w:rPr>
          </w:pPr>
          <w:hyperlink w:anchor="_Toc216897995" w:history="1">
            <w:r w:rsidRPr="00ED69DA">
              <w:rPr>
                <w:rStyle w:val="Hyperlink"/>
                <w:noProof/>
              </w:rPr>
              <w:t>8. Conclusion</w:t>
            </w:r>
            <w:r>
              <w:rPr>
                <w:noProof/>
                <w:webHidden/>
              </w:rPr>
              <w:tab/>
            </w:r>
            <w:r>
              <w:rPr>
                <w:noProof/>
                <w:webHidden/>
              </w:rPr>
              <w:fldChar w:fldCharType="begin"/>
            </w:r>
            <w:r>
              <w:rPr>
                <w:noProof/>
                <w:webHidden/>
              </w:rPr>
              <w:instrText xml:space="preserve"> PAGEREF _Toc216897995 \h </w:instrText>
            </w:r>
            <w:r>
              <w:rPr>
                <w:noProof/>
                <w:webHidden/>
              </w:rPr>
            </w:r>
            <w:r>
              <w:rPr>
                <w:noProof/>
                <w:webHidden/>
              </w:rPr>
              <w:fldChar w:fldCharType="separate"/>
            </w:r>
            <w:r>
              <w:rPr>
                <w:noProof/>
                <w:webHidden/>
              </w:rPr>
              <w:t>32</w:t>
            </w:r>
            <w:r>
              <w:rPr>
                <w:noProof/>
                <w:webHidden/>
              </w:rPr>
              <w:fldChar w:fldCharType="end"/>
            </w:r>
          </w:hyperlink>
        </w:p>
        <w:p w:rsidR="00DD0A6C" w:rsidRDefault="00DD0A6C">
          <w:pPr>
            <w:pStyle w:val="TOC1"/>
            <w:tabs>
              <w:tab w:val="right" w:leader="dot" w:pos="10456"/>
            </w:tabs>
            <w:rPr>
              <w:rFonts w:eastAsiaTheme="minorEastAsia" w:cs="Mangal"/>
              <w:noProof/>
              <w:szCs w:val="20"/>
              <w:lang w:eastAsia="en-IN" w:bidi="hi-IN"/>
            </w:rPr>
          </w:pPr>
          <w:hyperlink w:anchor="_Toc216897996" w:history="1">
            <w:r w:rsidRPr="00ED69DA">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_Toc216897996 \h </w:instrText>
            </w:r>
            <w:r>
              <w:rPr>
                <w:noProof/>
                <w:webHidden/>
              </w:rPr>
            </w:r>
            <w:r>
              <w:rPr>
                <w:noProof/>
                <w:webHidden/>
              </w:rPr>
              <w:fldChar w:fldCharType="separate"/>
            </w:r>
            <w:r>
              <w:rPr>
                <w:noProof/>
                <w:webHidden/>
              </w:rPr>
              <w:t>33</w:t>
            </w:r>
            <w:r>
              <w:rPr>
                <w:noProof/>
                <w:webHidden/>
              </w:rPr>
              <w:fldChar w:fldCharType="end"/>
            </w:r>
          </w:hyperlink>
        </w:p>
        <w:p w:rsidR="00700F86" w:rsidRPr="00C22A17" w:rsidRDefault="00700F86">
          <w:pPr>
            <w:rPr>
              <w:rFonts w:ascii="Arial" w:hAnsi="Arial" w:cs="Arial"/>
              <w:sz w:val="24"/>
              <w:szCs w:val="24"/>
            </w:rPr>
          </w:pPr>
          <w:r w:rsidRPr="00C22A17">
            <w:rPr>
              <w:rFonts w:ascii="Arial" w:hAnsi="Arial" w:cs="Arial"/>
              <w:b/>
              <w:bCs/>
              <w:noProof/>
              <w:sz w:val="24"/>
              <w:szCs w:val="24"/>
            </w:rPr>
            <w:fldChar w:fldCharType="end"/>
          </w:r>
        </w:p>
      </w:sdtContent>
    </w:sdt>
    <w:p w:rsidR="00AF5C5E" w:rsidRPr="00C22A17" w:rsidRDefault="00AF5C5E" w:rsidP="00700F86">
      <w:pPr>
        <w:pStyle w:val="Heading1"/>
        <w:rPr>
          <w:rFonts w:ascii="Arial" w:hAnsi="Arial" w:cs="Arial"/>
          <w:sz w:val="24"/>
          <w:szCs w:val="24"/>
        </w:rPr>
      </w:pPr>
    </w:p>
    <w:p w:rsidR="000766F4" w:rsidRPr="00C22A17" w:rsidRDefault="000766F4" w:rsidP="00F84458">
      <w:pPr>
        <w:rPr>
          <w:rFonts w:ascii="Arial" w:hAnsi="Arial" w:cs="Arial"/>
          <w:sz w:val="24"/>
          <w:szCs w:val="24"/>
        </w:rPr>
      </w:pPr>
    </w:p>
    <w:p w:rsidR="00C02ACD" w:rsidRPr="00C22A17" w:rsidRDefault="00B40C72" w:rsidP="00B40C72">
      <w:pPr>
        <w:pStyle w:val="Heading1"/>
        <w:rPr>
          <w:rFonts w:ascii="Arial" w:hAnsi="Arial" w:cs="Arial"/>
          <w:sz w:val="24"/>
          <w:szCs w:val="24"/>
        </w:rPr>
      </w:pPr>
      <w:bookmarkStart w:id="0" w:name="_Toc216897961"/>
      <w:proofErr w:type="gramStart"/>
      <w:r w:rsidRPr="00C22A17">
        <w:rPr>
          <w:rFonts w:ascii="Arial" w:hAnsi="Arial" w:cs="Arial"/>
          <w:sz w:val="24"/>
          <w:szCs w:val="24"/>
        </w:rPr>
        <w:t>1.</w:t>
      </w:r>
      <w:r w:rsidR="001E1A8A" w:rsidRPr="00C22A17">
        <w:rPr>
          <w:rFonts w:ascii="Arial" w:hAnsi="Arial" w:cs="Arial"/>
          <w:sz w:val="24"/>
          <w:szCs w:val="24"/>
        </w:rPr>
        <w:t>Introduction</w:t>
      </w:r>
      <w:bookmarkEnd w:id="0"/>
      <w:proofErr w:type="gramEnd"/>
      <w:r w:rsidR="001E1A8A" w:rsidRPr="00C22A17">
        <w:rPr>
          <w:rFonts w:ascii="Arial" w:hAnsi="Arial" w:cs="Arial"/>
          <w:sz w:val="24"/>
          <w:szCs w:val="24"/>
        </w:rPr>
        <w:t xml:space="preserve"> </w:t>
      </w:r>
    </w:p>
    <w:p w:rsidR="001E1A8A" w:rsidRPr="00C22A17" w:rsidRDefault="001E1A8A" w:rsidP="001E1A8A">
      <w:pPr>
        <w:rPr>
          <w:rFonts w:ascii="Arial" w:hAnsi="Arial" w:cs="Arial"/>
          <w:sz w:val="24"/>
          <w:szCs w:val="24"/>
        </w:rPr>
      </w:pPr>
      <w:r w:rsidRPr="00C22A17">
        <w:rPr>
          <w:rFonts w:ascii="Arial" w:hAnsi="Arial" w:cs="Arial"/>
          <w:sz w:val="24"/>
          <w:szCs w:val="24"/>
        </w:rPr>
        <w:t xml:space="preserve">This document investigates Coca-Cola’s activities in </w:t>
      </w:r>
      <w:r w:rsidRPr="00C22A17">
        <w:rPr>
          <w:rFonts w:ascii="Arial" w:hAnsi="Arial" w:cs="Arial"/>
          <w:b/>
          <w:bCs/>
          <w:sz w:val="24"/>
          <w:szCs w:val="24"/>
        </w:rPr>
        <w:t>Japan and Brazil</w:t>
      </w:r>
      <w:r w:rsidRPr="00C22A17">
        <w:rPr>
          <w:rFonts w:ascii="Arial" w:hAnsi="Arial" w:cs="Arial"/>
          <w:sz w:val="24"/>
          <w:szCs w:val="24"/>
        </w:rPr>
        <w:t xml:space="preserve">, examining the ways the company tailors its approach to different </w:t>
      </w:r>
      <w:r w:rsidRPr="00C22A17">
        <w:rPr>
          <w:rFonts w:ascii="Arial" w:hAnsi="Arial" w:cs="Arial"/>
          <w:b/>
          <w:bCs/>
          <w:sz w:val="24"/>
          <w:szCs w:val="24"/>
        </w:rPr>
        <w:t>cultural, economic, and social contexts</w:t>
      </w:r>
      <w:r w:rsidR="00F93BF8" w:rsidRPr="00C22A17">
        <w:rPr>
          <w:rFonts w:ascii="Arial" w:hAnsi="Arial" w:cs="Arial"/>
          <w:sz w:val="24"/>
          <w:szCs w:val="24"/>
        </w:rPr>
        <w:t xml:space="preserve"> </w:t>
      </w:r>
      <w:r w:rsidR="00F93BF8" w:rsidRPr="00C22A17">
        <w:rPr>
          <w:rFonts w:ascii="Arial" w:hAnsi="Arial" w:cs="Arial"/>
          <w:i/>
          <w:iCs/>
          <w:sz w:val="24"/>
          <w:szCs w:val="24"/>
        </w:rPr>
        <w:t>(Kotler and Keller,</w:t>
      </w:r>
      <w:r w:rsidR="00F93BF8" w:rsidRPr="00C22A17">
        <w:rPr>
          <w:rFonts w:ascii="Arial" w:hAnsi="Arial" w:cs="Arial"/>
          <w:sz w:val="24"/>
          <w:szCs w:val="24"/>
        </w:rPr>
        <w:t xml:space="preserve"> </w:t>
      </w:r>
      <w:r w:rsidR="00F93BF8" w:rsidRPr="00C22A17">
        <w:rPr>
          <w:rFonts w:ascii="Arial" w:hAnsi="Arial" w:cs="Arial"/>
          <w:i/>
          <w:iCs/>
          <w:sz w:val="24"/>
          <w:szCs w:val="24"/>
        </w:rPr>
        <w:t>2016)</w:t>
      </w:r>
      <w:r w:rsidRPr="00C22A17">
        <w:rPr>
          <w:rFonts w:ascii="Arial" w:hAnsi="Arial" w:cs="Arial"/>
          <w:sz w:val="24"/>
          <w:szCs w:val="24"/>
        </w:rPr>
        <w:t xml:space="preserve"> Through the use of </w:t>
      </w:r>
      <w:r w:rsidRPr="00C22A17">
        <w:rPr>
          <w:rFonts w:ascii="Arial" w:hAnsi="Arial" w:cs="Arial"/>
          <w:b/>
          <w:bCs/>
          <w:sz w:val="24"/>
          <w:szCs w:val="24"/>
        </w:rPr>
        <w:t>PESTLE</w:t>
      </w:r>
      <w:r w:rsidRPr="00C22A17">
        <w:rPr>
          <w:rFonts w:ascii="Arial" w:hAnsi="Arial" w:cs="Arial"/>
          <w:sz w:val="24"/>
          <w:szCs w:val="24"/>
        </w:rPr>
        <w:t xml:space="preserve"> analysis, </w:t>
      </w:r>
      <w:r w:rsidR="00F93BF8" w:rsidRPr="00C22A17">
        <w:rPr>
          <w:rFonts w:ascii="Arial" w:hAnsi="Arial" w:cs="Arial"/>
          <w:sz w:val="24"/>
          <w:szCs w:val="24"/>
        </w:rPr>
        <w:t>(Johnson et al., 2017)</w:t>
      </w:r>
      <w:r w:rsidRPr="00C22A17">
        <w:rPr>
          <w:rFonts w:ascii="Arial" w:hAnsi="Arial" w:cs="Arial"/>
          <w:b/>
          <w:bCs/>
          <w:sz w:val="24"/>
          <w:szCs w:val="24"/>
        </w:rPr>
        <w:t>STP</w:t>
      </w:r>
      <w:r w:rsidRPr="00C22A17">
        <w:rPr>
          <w:rFonts w:ascii="Arial" w:hAnsi="Arial" w:cs="Arial"/>
          <w:sz w:val="24"/>
          <w:szCs w:val="24"/>
        </w:rPr>
        <w:t xml:space="preserve"> and </w:t>
      </w:r>
      <w:r w:rsidRPr="00C22A17">
        <w:rPr>
          <w:rFonts w:ascii="Arial" w:hAnsi="Arial" w:cs="Arial"/>
          <w:b/>
          <w:bCs/>
          <w:sz w:val="24"/>
          <w:szCs w:val="24"/>
        </w:rPr>
        <w:t xml:space="preserve">VALS </w:t>
      </w:r>
      <w:r w:rsidRPr="00C22A17">
        <w:rPr>
          <w:rFonts w:ascii="Arial" w:hAnsi="Arial" w:cs="Arial"/>
          <w:sz w:val="24"/>
          <w:szCs w:val="24"/>
        </w:rPr>
        <w:t xml:space="preserve">segmentation, </w:t>
      </w:r>
      <w:r w:rsidR="00F93BF8" w:rsidRPr="00C22A17">
        <w:rPr>
          <w:rFonts w:ascii="Arial" w:hAnsi="Arial" w:cs="Arial"/>
          <w:sz w:val="24"/>
          <w:szCs w:val="24"/>
        </w:rPr>
        <w:t>(Solomon, 2020),</w:t>
      </w:r>
      <w:r w:rsidRPr="00C22A17">
        <w:rPr>
          <w:rFonts w:ascii="Arial" w:hAnsi="Arial" w:cs="Arial"/>
          <w:b/>
          <w:bCs/>
          <w:sz w:val="24"/>
          <w:szCs w:val="24"/>
        </w:rPr>
        <w:t>Hofstede’s cultural</w:t>
      </w:r>
      <w:r w:rsidRPr="00C22A17">
        <w:rPr>
          <w:rFonts w:ascii="Arial" w:hAnsi="Arial" w:cs="Arial"/>
          <w:sz w:val="24"/>
          <w:szCs w:val="24"/>
        </w:rPr>
        <w:t xml:space="preserve"> dimensions,</w:t>
      </w:r>
      <w:r w:rsidR="00F93BF8" w:rsidRPr="00C22A17">
        <w:rPr>
          <w:rFonts w:ascii="Arial" w:hAnsi="Arial" w:cs="Arial"/>
          <w:sz w:val="24"/>
          <w:szCs w:val="24"/>
        </w:rPr>
        <w:t xml:space="preserve"> (Hofstede, 2011),</w:t>
      </w:r>
      <w:r w:rsidRPr="00C22A17">
        <w:rPr>
          <w:rFonts w:ascii="Arial" w:hAnsi="Arial" w:cs="Arial"/>
          <w:sz w:val="24"/>
          <w:szCs w:val="24"/>
        </w:rPr>
        <w:t xml:space="preserve"> and the 7Ps of marketing,</w:t>
      </w:r>
      <w:r w:rsidR="00F93BF8" w:rsidRPr="00C22A17">
        <w:rPr>
          <w:rFonts w:ascii="Arial" w:hAnsi="Arial" w:cs="Arial"/>
          <w:sz w:val="24"/>
          <w:szCs w:val="24"/>
        </w:rPr>
        <w:t xml:space="preserve"> (Booms and </w:t>
      </w:r>
      <w:proofErr w:type="spellStart"/>
      <w:r w:rsidR="00F93BF8" w:rsidRPr="00C22A17">
        <w:rPr>
          <w:rFonts w:ascii="Arial" w:hAnsi="Arial" w:cs="Arial"/>
          <w:sz w:val="24"/>
          <w:szCs w:val="24"/>
        </w:rPr>
        <w:t>Bitner</w:t>
      </w:r>
      <w:proofErr w:type="spellEnd"/>
      <w:r w:rsidR="00F93BF8" w:rsidRPr="00C22A17">
        <w:rPr>
          <w:rFonts w:ascii="Arial" w:hAnsi="Arial" w:cs="Arial"/>
          <w:sz w:val="24"/>
          <w:szCs w:val="24"/>
        </w:rPr>
        <w:t>, 1981)</w:t>
      </w:r>
      <w:r w:rsidRPr="00C22A17">
        <w:rPr>
          <w:rFonts w:ascii="Arial" w:hAnsi="Arial" w:cs="Arial"/>
          <w:sz w:val="24"/>
          <w:szCs w:val="24"/>
        </w:rPr>
        <w:t xml:space="preserve"> this report evaluates how </w:t>
      </w:r>
      <w:r w:rsidRPr="00C22A17">
        <w:rPr>
          <w:rFonts w:ascii="Arial" w:hAnsi="Arial" w:cs="Arial"/>
          <w:b/>
          <w:bCs/>
          <w:sz w:val="24"/>
          <w:szCs w:val="24"/>
        </w:rPr>
        <w:t>Coca-Cola</w:t>
      </w:r>
      <w:r w:rsidRPr="00C22A17">
        <w:rPr>
          <w:rFonts w:ascii="Arial" w:hAnsi="Arial" w:cs="Arial"/>
          <w:sz w:val="24"/>
          <w:szCs w:val="24"/>
        </w:rPr>
        <w:t xml:space="preserve"> modifies its strategies to align with local tastes while upholding a robust global brand.</w:t>
      </w:r>
      <w:r w:rsidR="00566298" w:rsidRPr="00C22A17">
        <w:rPr>
          <w:rFonts w:ascii="Arial" w:hAnsi="Arial" w:cs="Arial"/>
          <w:sz w:val="24"/>
          <w:szCs w:val="24"/>
        </w:rPr>
        <w:t xml:space="preserve"> (Coca-Cola Company, 2023)</w:t>
      </w:r>
      <w:r w:rsidRPr="00C22A17">
        <w:rPr>
          <w:rFonts w:ascii="Arial" w:hAnsi="Arial" w:cs="Arial"/>
          <w:sz w:val="24"/>
          <w:szCs w:val="24"/>
        </w:rPr>
        <w:t xml:space="preserve"> It emphasizes the equilibrium between standardisation and localisation, demonstrating how Coca-Cola secures a competitive edge by being culturally aware and responsive to market demands.</w:t>
      </w:r>
      <w:r w:rsidR="00566298" w:rsidRPr="00C22A17">
        <w:rPr>
          <w:rFonts w:ascii="Arial" w:hAnsi="Arial" w:cs="Arial"/>
          <w:sz w:val="24"/>
          <w:szCs w:val="24"/>
        </w:rPr>
        <w:t xml:space="preserve"> (</w:t>
      </w:r>
      <w:proofErr w:type="gramStart"/>
      <w:r w:rsidR="00566298" w:rsidRPr="00C22A17">
        <w:rPr>
          <w:rFonts w:ascii="Arial" w:hAnsi="Arial" w:cs="Arial"/>
          <w:sz w:val="24"/>
          <w:szCs w:val="24"/>
        </w:rPr>
        <w:t>de</w:t>
      </w:r>
      <w:proofErr w:type="gramEnd"/>
      <w:r w:rsidR="00566298" w:rsidRPr="00C22A17">
        <w:rPr>
          <w:rFonts w:ascii="Arial" w:hAnsi="Arial" w:cs="Arial"/>
          <w:sz w:val="24"/>
          <w:szCs w:val="24"/>
        </w:rPr>
        <w:t xml:space="preserve"> </w:t>
      </w:r>
      <w:proofErr w:type="spellStart"/>
      <w:r w:rsidR="00566298" w:rsidRPr="00C22A17">
        <w:rPr>
          <w:rFonts w:ascii="Arial" w:hAnsi="Arial" w:cs="Arial"/>
          <w:sz w:val="24"/>
          <w:szCs w:val="24"/>
        </w:rPr>
        <w:t>Mooij</w:t>
      </w:r>
      <w:proofErr w:type="spellEnd"/>
      <w:r w:rsidR="00566298" w:rsidRPr="00C22A17">
        <w:rPr>
          <w:rFonts w:ascii="Arial" w:hAnsi="Arial" w:cs="Arial"/>
          <w:sz w:val="24"/>
          <w:szCs w:val="24"/>
        </w:rPr>
        <w:t>, 2019).</w:t>
      </w:r>
    </w:p>
    <w:p w:rsidR="00C02ACD" w:rsidRPr="00C22A17" w:rsidRDefault="00C02ACD" w:rsidP="001E1A8A">
      <w:pPr>
        <w:rPr>
          <w:rFonts w:ascii="Arial" w:hAnsi="Arial" w:cs="Arial"/>
          <w:sz w:val="24"/>
          <w:szCs w:val="24"/>
        </w:rPr>
      </w:pPr>
    </w:p>
    <w:p w:rsidR="00700F86" w:rsidRPr="00C22A17" w:rsidRDefault="00B40C72" w:rsidP="00700F86">
      <w:pPr>
        <w:pStyle w:val="Heading1"/>
        <w:rPr>
          <w:rFonts w:ascii="Arial" w:hAnsi="Arial" w:cs="Arial"/>
          <w:sz w:val="24"/>
          <w:szCs w:val="24"/>
        </w:rPr>
      </w:pPr>
      <w:bookmarkStart w:id="1" w:name="_Toc216897962"/>
      <w:proofErr w:type="gramStart"/>
      <w:r w:rsidRPr="00C22A17">
        <w:rPr>
          <w:rFonts w:ascii="Arial" w:hAnsi="Arial" w:cs="Arial"/>
          <w:sz w:val="24"/>
          <w:szCs w:val="24"/>
        </w:rPr>
        <w:t>2.</w:t>
      </w:r>
      <w:r w:rsidR="00700F86" w:rsidRPr="00C22A17">
        <w:rPr>
          <w:rFonts w:ascii="Arial" w:hAnsi="Arial" w:cs="Arial"/>
          <w:sz w:val="24"/>
          <w:szCs w:val="24"/>
        </w:rPr>
        <w:t>Company</w:t>
      </w:r>
      <w:proofErr w:type="gramEnd"/>
      <w:r w:rsidR="00700F86" w:rsidRPr="00C22A17">
        <w:rPr>
          <w:rFonts w:ascii="Arial" w:hAnsi="Arial" w:cs="Arial"/>
          <w:sz w:val="24"/>
          <w:szCs w:val="24"/>
        </w:rPr>
        <w:t xml:space="preserve"> overview</w:t>
      </w:r>
      <w:bookmarkEnd w:id="1"/>
      <w:r w:rsidR="00700F86" w:rsidRPr="00C22A17">
        <w:rPr>
          <w:rFonts w:ascii="Arial" w:hAnsi="Arial" w:cs="Arial"/>
          <w:sz w:val="24"/>
          <w:szCs w:val="24"/>
        </w:rPr>
        <w:t xml:space="preserve"> </w:t>
      </w:r>
    </w:p>
    <w:p w:rsidR="007A2370" w:rsidRPr="00C22A17" w:rsidRDefault="007A2370" w:rsidP="00700F86">
      <w:pPr>
        <w:rPr>
          <w:rFonts w:ascii="Arial" w:hAnsi="Arial" w:cs="Arial"/>
          <w:noProof/>
          <w:sz w:val="24"/>
          <w:szCs w:val="24"/>
          <w:lang w:eastAsia="en-IN" w:bidi="hi-IN"/>
        </w:rPr>
      </w:pPr>
    </w:p>
    <w:p w:rsidR="00700F86" w:rsidRPr="00C22A17" w:rsidRDefault="001E1A8A" w:rsidP="00700F86">
      <w:pPr>
        <w:rPr>
          <w:rFonts w:ascii="Arial" w:hAnsi="Arial" w:cs="Arial"/>
          <w:sz w:val="24"/>
          <w:szCs w:val="24"/>
        </w:rPr>
      </w:pPr>
      <w:r w:rsidRPr="00C22A17">
        <w:rPr>
          <w:rFonts w:ascii="Arial" w:hAnsi="Arial" w:cs="Arial"/>
          <w:noProof/>
          <w:sz w:val="24"/>
          <w:szCs w:val="24"/>
          <w:lang w:eastAsia="en-IN" w:bidi="hi-IN"/>
        </w:rPr>
        <mc:AlternateContent>
          <mc:Choice Requires="wps">
            <w:drawing>
              <wp:anchor distT="0" distB="0" distL="114300" distR="114300" simplePos="0" relativeHeight="251662336" behindDoc="0" locked="0" layoutInCell="1" allowOverlap="1" wp14:anchorId="513C2897" wp14:editId="0BEE10B6">
                <wp:simplePos x="0" y="0"/>
                <wp:positionH relativeFrom="column">
                  <wp:posOffset>-160020</wp:posOffset>
                </wp:positionH>
                <wp:positionV relativeFrom="paragraph">
                  <wp:posOffset>1945005</wp:posOffset>
                </wp:positionV>
                <wp:extent cx="1638300" cy="635"/>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1638300" cy="635"/>
                        </a:xfrm>
                        <a:prstGeom prst="rect">
                          <a:avLst/>
                        </a:prstGeom>
                        <a:solidFill>
                          <a:prstClr val="white"/>
                        </a:solidFill>
                        <a:ln>
                          <a:noFill/>
                        </a:ln>
                      </wps:spPr>
                      <wps:txbx>
                        <w:txbxContent>
                          <w:p w:rsidR="00DD0A6C" w:rsidRPr="00747E19" w:rsidRDefault="00DD0A6C" w:rsidP="001E1A8A">
                            <w:pPr>
                              <w:pStyle w:val="Caption"/>
                              <w:rPr>
                                <w:noProof/>
                                <w:szCs w:val="22"/>
                              </w:rPr>
                            </w:pPr>
                            <w:r>
                              <w:t xml:space="preserve">Figure </w:t>
                            </w:r>
                            <w:r>
                              <w:fldChar w:fldCharType="begin"/>
                            </w:r>
                            <w:r>
                              <w:instrText xml:space="preserve"> SEQ Figure \* ARABIC </w:instrText>
                            </w:r>
                            <w:r>
                              <w:fldChar w:fldCharType="separate"/>
                            </w:r>
                            <w:r>
                              <w:rPr>
                                <w:noProof/>
                              </w:rPr>
                              <w:t>1</w:t>
                            </w:r>
                            <w:r>
                              <w:rPr>
                                <w:noProof/>
                              </w:rPr>
                              <w:fldChar w:fldCharType="end"/>
                            </w:r>
                            <w:r w:rsidRPr="00967DD5">
                              <w:rPr>
                                <w:lang w:val="en-US"/>
                              </w:rPr>
                              <w:t>https://www.coca-cola.com/in/en/about-us/history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13C2897" id="_x0000_t202" coordsize="21600,21600" o:spt="202" path="m,l,21600r21600,l21600,xe">
                <v:stroke joinstyle="miter"/>
                <v:path gradientshapeok="t" o:connecttype="rect"/>
              </v:shapetype>
              <v:shape id="Text Box 12" o:spid="_x0000_s1026" type="#_x0000_t202" style="position:absolute;margin-left:-12.6pt;margin-top:153.15pt;width:129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" stroked="f">
                <v:textbox style="mso-fit-shape-to-text:t" inset="0,0,0,0">
                  <w:txbxContent>
                    <w:p w:rsidR="00DD0A6C" w:rsidRPr="00747E19" w:rsidRDefault="00DD0A6C" w:rsidP="001E1A8A">
                      <w:pPr>
                        <w:pStyle w:val="Caption"/>
                        <w:rPr>
                          <w:noProof/>
                          <w:szCs w:val="22"/>
                        </w:rPr>
                      </w:pPr>
                      <w:r>
                        <w:t xml:space="preserve">Figure </w:t>
                      </w:r>
                      <w:r>
                        <w:fldChar w:fldCharType="begin"/>
                      </w:r>
                      <w:r>
                        <w:instrText xml:space="preserve"> SEQ Figure \* ARABIC </w:instrText>
                      </w:r>
                      <w:r>
                        <w:fldChar w:fldCharType="separate"/>
                      </w:r>
                      <w:r>
                        <w:rPr>
                          <w:noProof/>
                        </w:rPr>
                        <w:t>1</w:t>
                      </w:r>
                      <w:r>
                        <w:rPr>
                          <w:noProof/>
                        </w:rPr>
                        <w:fldChar w:fldCharType="end"/>
                      </w:r>
                      <w:r w:rsidRPr="00967DD5">
                        <w:rPr>
                          <w:lang w:val="en-US"/>
                        </w:rPr>
                        <w:t>https://www.coca-cola.com/in/en/about-us/history</w:t>
                      </w:r>
                    </w:p>
                  </w:txbxContent>
                </v:textbox>
                <w10:wrap type="square"/>
              </v:shape>
            </w:pict>
          </mc:Fallback>
        </mc:AlternateContent>
      </w:r>
      <w:r w:rsidR="007A2370" w:rsidRPr="00C22A17">
        <w:rPr>
          <w:rFonts w:ascii="Arial" w:hAnsi="Arial" w:cs="Arial"/>
          <w:noProof/>
          <w:sz w:val="24"/>
          <w:szCs w:val="24"/>
          <w:lang w:eastAsia="en-IN" w:bidi="hi-IN"/>
        </w:rPr>
        <w:drawing>
          <wp:anchor distT="0" distB="0" distL="114300" distR="114300" simplePos="0" relativeHeight="251658240" behindDoc="0" locked="0" layoutInCell="1" allowOverlap="1">
            <wp:simplePos x="0" y="0"/>
            <wp:positionH relativeFrom="page">
              <wp:posOffset>297180</wp:posOffset>
            </wp:positionH>
            <wp:positionV relativeFrom="paragraph">
              <wp:posOffset>127635</wp:posOffset>
            </wp:positionV>
            <wp:extent cx="1638300" cy="1760220"/>
            <wp:effectExtent l="0" t="0" r="0" b="0"/>
            <wp:wrapSquare wrapText="bothSides"/>
            <wp:docPr id="2" name="Picture 2" descr="John Stith Pemberton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ohn Stith Pemberton - Wikipedia"/>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3759" b="9399"/>
                    <a:stretch/>
                  </pic:blipFill>
                  <pic:spPr bwMode="auto">
                    <a:xfrm>
                      <a:off x="0" y="0"/>
                      <a:ext cx="1638300" cy="17602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AF5C5E" w:rsidRPr="00C22A17" w:rsidRDefault="00700F86" w:rsidP="00AF5C5E">
      <w:pPr>
        <w:jc w:val="both"/>
        <w:rPr>
          <w:rFonts w:ascii="Arial" w:hAnsi="Arial" w:cs="Arial"/>
          <w:sz w:val="24"/>
          <w:szCs w:val="24"/>
        </w:rPr>
      </w:pPr>
      <w:r w:rsidRPr="00C22A17">
        <w:rPr>
          <w:rFonts w:ascii="Arial" w:hAnsi="Arial" w:cs="Arial"/>
          <w:sz w:val="24"/>
          <w:szCs w:val="24"/>
        </w:rPr>
        <w:t>The Coca-Cola Company is a global beverage enterprise based in Atlanta, Georgia, USA</w:t>
      </w:r>
      <w:r w:rsidR="000F0088" w:rsidRPr="00C22A17">
        <w:rPr>
          <w:rFonts w:ascii="Arial" w:hAnsi="Arial" w:cs="Arial"/>
          <w:sz w:val="24"/>
          <w:szCs w:val="24"/>
        </w:rPr>
        <w:t xml:space="preserve"> (Coca-Cola Company, 2023)</w:t>
      </w:r>
      <w:r w:rsidRPr="00C22A17">
        <w:rPr>
          <w:rFonts w:ascii="Arial" w:hAnsi="Arial" w:cs="Arial"/>
          <w:sz w:val="24"/>
          <w:szCs w:val="24"/>
        </w:rPr>
        <w:t xml:space="preserve">. It was established by </w:t>
      </w:r>
      <w:proofErr w:type="spellStart"/>
      <w:r w:rsidRPr="00C22A17">
        <w:rPr>
          <w:rFonts w:ascii="Arial" w:hAnsi="Arial" w:cs="Arial"/>
          <w:b/>
          <w:bCs/>
          <w:sz w:val="24"/>
          <w:szCs w:val="24"/>
        </w:rPr>
        <w:t>Dr.</w:t>
      </w:r>
      <w:proofErr w:type="spellEnd"/>
      <w:r w:rsidRPr="00C22A17">
        <w:rPr>
          <w:rFonts w:ascii="Arial" w:hAnsi="Arial" w:cs="Arial"/>
          <w:b/>
          <w:bCs/>
          <w:sz w:val="24"/>
          <w:szCs w:val="24"/>
        </w:rPr>
        <w:t xml:space="preserve"> John Stith Pemberton in 1886</w:t>
      </w:r>
      <w:r w:rsidRPr="00C22A17">
        <w:rPr>
          <w:rFonts w:ascii="Arial" w:hAnsi="Arial" w:cs="Arial"/>
          <w:sz w:val="24"/>
          <w:szCs w:val="24"/>
        </w:rPr>
        <w:t xml:space="preserve"> when he developed the initial Coca-Cola syrup and later became incorporated by </w:t>
      </w:r>
      <w:proofErr w:type="spellStart"/>
      <w:r w:rsidRPr="00C22A17">
        <w:rPr>
          <w:rFonts w:ascii="Arial" w:hAnsi="Arial" w:cs="Arial"/>
          <w:b/>
          <w:bCs/>
          <w:sz w:val="24"/>
          <w:szCs w:val="24"/>
        </w:rPr>
        <w:t>Asa</w:t>
      </w:r>
      <w:proofErr w:type="spellEnd"/>
      <w:r w:rsidRPr="00C22A17">
        <w:rPr>
          <w:rFonts w:ascii="Arial" w:hAnsi="Arial" w:cs="Arial"/>
          <w:b/>
          <w:bCs/>
          <w:sz w:val="24"/>
          <w:szCs w:val="24"/>
        </w:rPr>
        <w:t xml:space="preserve"> Griggs Candler in 1892</w:t>
      </w:r>
      <w:r w:rsidRPr="00C22A17">
        <w:rPr>
          <w:rFonts w:ascii="Arial" w:hAnsi="Arial" w:cs="Arial"/>
          <w:sz w:val="24"/>
          <w:szCs w:val="24"/>
        </w:rPr>
        <w:t>, who turned it into an international brand</w:t>
      </w:r>
      <w:r w:rsidR="000F0088" w:rsidRPr="00C22A17">
        <w:rPr>
          <w:rFonts w:ascii="Arial" w:hAnsi="Arial" w:cs="Arial"/>
          <w:sz w:val="24"/>
          <w:szCs w:val="24"/>
        </w:rPr>
        <w:t xml:space="preserve"> (</w:t>
      </w:r>
      <w:proofErr w:type="spellStart"/>
      <w:r w:rsidR="000F0088" w:rsidRPr="00C22A17">
        <w:rPr>
          <w:rFonts w:ascii="Arial" w:hAnsi="Arial" w:cs="Arial"/>
          <w:sz w:val="24"/>
          <w:szCs w:val="24"/>
        </w:rPr>
        <w:t>Pendergrast</w:t>
      </w:r>
      <w:proofErr w:type="spellEnd"/>
      <w:r w:rsidR="000F0088" w:rsidRPr="00C22A17">
        <w:rPr>
          <w:rFonts w:ascii="Arial" w:hAnsi="Arial" w:cs="Arial"/>
          <w:sz w:val="24"/>
          <w:szCs w:val="24"/>
        </w:rPr>
        <w:t>, 2013)</w:t>
      </w:r>
      <w:r w:rsidRPr="00C22A17">
        <w:rPr>
          <w:rFonts w:ascii="Arial" w:hAnsi="Arial" w:cs="Arial"/>
          <w:sz w:val="24"/>
          <w:szCs w:val="24"/>
        </w:rPr>
        <w:t>. Currently, Coca-Cola operates in over 200 nations, providing a diverse array of non-alcoholic drinks, including soft drinks, juices, teas, coffees, and bottled water</w:t>
      </w:r>
      <w:r w:rsidR="000F0088" w:rsidRPr="00C22A17">
        <w:rPr>
          <w:rFonts w:ascii="Arial" w:hAnsi="Arial" w:cs="Arial"/>
          <w:sz w:val="24"/>
          <w:szCs w:val="24"/>
        </w:rPr>
        <w:t xml:space="preserve"> (Coca-Cola Company, 2023)</w:t>
      </w:r>
      <w:r w:rsidRPr="00C22A17">
        <w:rPr>
          <w:rFonts w:ascii="Arial" w:hAnsi="Arial" w:cs="Arial"/>
          <w:sz w:val="24"/>
          <w:szCs w:val="24"/>
        </w:rPr>
        <w:t xml:space="preserve">. </w:t>
      </w:r>
    </w:p>
    <w:p w:rsidR="00AF5C5E" w:rsidRPr="00C22A17" w:rsidRDefault="00AF5C5E" w:rsidP="00AF5C5E">
      <w:pPr>
        <w:jc w:val="both"/>
        <w:rPr>
          <w:rFonts w:ascii="Arial" w:hAnsi="Arial" w:cs="Arial"/>
          <w:sz w:val="24"/>
          <w:szCs w:val="24"/>
        </w:rPr>
      </w:pPr>
    </w:p>
    <w:p w:rsidR="007A2370" w:rsidRPr="00C22A17" w:rsidRDefault="001E1A8A" w:rsidP="00AF5C5E">
      <w:pPr>
        <w:jc w:val="both"/>
        <w:rPr>
          <w:rFonts w:ascii="Arial" w:hAnsi="Arial" w:cs="Arial"/>
          <w:noProof/>
          <w:sz w:val="24"/>
          <w:szCs w:val="24"/>
          <w:lang w:eastAsia="en-IN" w:bidi="hi-IN"/>
        </w:rPr>
      </w:pPr>
      <w:r w:rsidRPr="00C22A17">
        <w:rPr>
          <w:rFonts w:ascii="Arial" w:hAnsi="Arial" w:cs="Arial"/>
          <w:noProof/>
          <w:sz w:val="24"/>
          <w:szCs w:val="24"/>
          <w:lang w:eastAsia="en-IN" w:bidi="hi-IN"/>
        </w:rPr>
        <mc:AlternateContent>
          <mc:Choice Requires="wps">
            <w:drawing>
              <wp:anchor distT="0" distB="0" distL="114300" distR="114300" simplePos="0" relativeHeight="251664384" behindDoc="0" locked="0" layoutInCell="1" allowOverlap="1" wp14:anchorId="290F014C" wp14:editId="3FB19BF3">
                <wp:simplePos x="0" y="0"/>
                <wp:positionH relativeFrom="column">
                  <wp:posOffset>4792980</wp:posOffset>
                </wp:positionH>
                <wp:positionV relativeFrom="paragraph">
                  <wp:posOffset>1556385</wp:posOffset>
                </wp:positionV>
                <wp:extent cx="2141220" cy="635"/>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2141220" cy="635"/>
                        </a:xfrm>
                        <a:prstGeom prst="rect">
                          <a:avLst/>
                        </a:prstGeom>
                        <a:solidFill>
                          <a:prstClr val="white"/>
                        </a:solidFill>
                        <a:ln>
                          <a:noFill/>
                        </a:ln>
                      </wps:spPr>
                      <wps:txbx>
                        <w:txbxContent>
                          <w:p w:rsidR="00DD0A6C" w:rsidRPr="00930117" w:rsidRDefault="00DD0A6C" w:rsidP="001E1A8A">
                            <w:pPr>
                              <w:pStyle w:val="Caption"/>
                              <w:rPr>
                                <w:noProof/>
                                <w:szCs w:val="22"/>
                              </w:rPr>
                            </w:pPr>
                            <w:r>
                              <w:t xml:space="preserve">Figure </w:t>
                            </w:r>
                            <w:r>
                              <w:fldChar w:fldCharType="begin"/>
                            </w:r>
                            <w:r>
                              <w:instrText xml:space="preserve"> SEQ Figure \* ARABIC </w:instrText>
                            </w:r>
                            <w:r>
                              <w:fldChar w:fldCharType="separate"/>
                            </w:r>
                            <w:r>
                              <w:rPr>
                                <w:noProof/>
                              </w:rPr>
                              <w:t>2</w:t>
                            </w:r>
                            <w:r>
                              <w:rPr>
                                <w:noProof/>
                              </w:rPr>
                              <w:fldChar w:fldCharType="end"/>
                            </w:r>
                            <w:r w:rsidRPr="00604D2C">
                              <w:rPr>
                                <w:lang w:val="en-US"/>
                              </w:rPr>
                              <w:t>https://www.linkedin.com/pulse/origin-coca-cola-sip-history-akram-ahmad-phd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0F014C" id="Text Box 13" o:spid="_x0000_s1027" type="#_x0000_t202" style="position:absolute;left:0;text-align:left;margin-left:377.4pt;margin-top:122.55pt;width:168.6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" stroked="f">
                <v:textbox style="mso-fit-shape-to-text:t" inset="0,0,0,0">
                  <w:txbxContent>
                    <w:p w:rsidR="00DD0A6C" w:rsidRPr="00930117" w:rsidRDefault="00DD0A6C" w:rsidP="001E1A8A">
                      <w:pPr>
                        <w:pStyle w:val="Caption"/>
                        <w:rPr>
                          <w:noProof/>
                          <w:szCs w:val="22"/>
                        </w:rPr>
                      </w:pPr>
                      <w:r>
                        <w:t xml:space="preserve">Figure </w:t>
                      </w:r>
                      <w:r>
                        <w:fldChar w:fldCharType="begin"/>
                      </w:r>
                      <w:r>
                        <w:instrText xml:space="preserve"> SEQ Figure \* ARABIC </w:instrText>
                      </w:r>
                      <w:r>
                        <w:fldChar w:fldCharType="separate"/>
                      </w:r>
                      <w:r>
                        <w:rPr>
                          <w:noProof/>
                        </w:rPr>
                        <w:t>2</w:t>
                      </w:r>
                      <w:r>
                        <w:rPr>
                          <w:noProof/>
                        </w:rPr>
                        <w:fldChar w:fldCharType="end"/>
                      </w:r>
                      <w:r w:rsidRPr="00604D2C">
                        <w:rPr>
                          <w:lang w:val="en-US"/>
                        </w:rPr>
                        <w:t>https://www.linkedin.com/pulse/origin-coca-cola-sip-history-akram-ahmad-phd</w:t>
                      </w:r>
                    </w:p>
                  </w:txbxContent>
                </v:textbox>
                <w10:wrap type="square"/>
              </v:shape>
            </w:pict>
          </mc:Fallback>
        </mc:AlternateContent>
      </w:r>
      <w:r w:rsidR="007A2370" w:rsidRPr="00C22A17">
        <w:rPr>
          <w:rFonts w:ascii="Arial" w:hAnsi="Arial" w:cs="Arial"/>
          <w:noProof/>
          <w:sz w:val="24"/>
          <w:szCs w:val="24"/>
          <w:lang w:eastAsia="en-IN" w:bidi="hi-IN"/>
        </w:rPr>
        <w:drawing>
          <wp:anchor distT="0" distB="0" distL="114300" distR="114300" simplePos="0" relativeHeight="251659264" behindDoc="0" locked="0" layoutInCell="1" allowOverlap="1">
            <wp:simplePos x="0" y="0"/>
            <wp:positionH relativeFrom="column">
              <wp:posOffset>4792980</wp:posOffset>
            </wp:positionH>
            <wp:positionV relativeFrom="paragraph">
              <wp:posOffset>5715</wp:posOffset>
            </wp:positionV>
            <wp:extent cx="2141220" cy="1493520"/>
            <wp:effectExtent l="0" t="0" r="0" b="0"/>
            <wp:wrapSquare wrapText="bothSides"/>
            <wp:docPr id="1" name="Picture 1" descr="The Origin of Coca-Cola: A Sip of Hi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Origin of Coca-Cola: A Sip of History"/>
                    <pic:cNvPicPr>
                      <a:picLocks noChangeAspect="1" noChangeArrowheads="1"/>
                    </pic:cNvPicPr>
                  </pic:nvPicPr>
                  <pic:blipFill rotWithShape="1">
                    <a:blip r:embed="rId8">
                      <a:extLst>
                        <a:ext uri="{28A0092B-C50C-407E-A947-70E740481C1C}">
                          <a14:useLocalDpi xmlns:a14="http://schemas.microsoft.com/office/drawing/2010/main" val="0"/>
                        </a:ext>
                      </a:extLst>
                    </a:blip>
                    <a:srcRect t="14592" b="15657"/>
                    <a:stretch/>
                  </pic:blipFill>
                  <pic:spPr bwMode="auto">
                    <a:xfrm>
                      <a:off x="0" y="0"/>
                      <a:ext cx="2141220" cy="149352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7A2370" w:rsidRPr="00C22A17" w:rsidRDefault="00700F86" w:rsidP="00AF5C5E">
      <w:pPr>
        <w:jc w:val="both"/>
        <w:rPr>
          <w:rFonts w:ascii="Arial" w:hAnsi="Arial" w:cs="Arial"/>
          <w:sz w:val="24"/>
          <w:szCs w:val="24"/>
        </w:rPr>
      </w:pPr>
      <w:r w:rsidRPr="00C22A17">
        <w:rPr>
          <w:rFonts w:ascii="Arial" w:hAnsi="Arial" w:cs="Arial"/>
          <w:sz w:val="24"/>
          <w:szCs w:val="24"/>
        </w:rPr>
        <w:t xml:space="preserve">The </w:t>
      </w:r>
      <w:r w:rsidRPr="00C22A17">
        <w:rPr>
          <w:rFonts w:ascii="Arial" w:hAnsi="Arial" w:cs="Arial"/>
          <w:b/>
          <w:bCs/>
          <w:sz w:val="24"/>
          <w:szCs w:val="24"/>
        </w:rPr>
        <w:t>mission</w:t>
      </w:r>
      <w:r w:rsidRPr="00C22A17">
        <w:rPr>
          <w:rFonts w:ascii="Arial" w:hAnsi="Arial" w:cs="Arial"/>
          <w:sz w:val="24"/>
          <w:szCs w:val="24"/>
        </w:rPr>
        <w:t xml:space="preserve"> of the company is “</w:t>
      </w:r>
      <w:r w:rsidRPr="00C22A17">
        <w:rPr>
          <w:rFonts w:ascii="Arial" w:hAnsi="Arial" w:cs="Arial"/>
          <w:i/>
          <w:iCs/>
          <w:sz w:val="24"/>
          <w:szCs w:val="24"/>
        </w:rPr>
        <w:t xml:space="preserve">to refresh the world and inspire moments of optimism and happiness through our brands and actions,” </w:t>
      </w:r>
    </w:p>
    <w:p w:rsidR="00234174" w:rsidRPr="00A83C40" w:rsidRDefault="00700F86" w:rsidP="00AF5C5E">
      <w:pPr>
        <w:jc w:val="both"/>
        <w:rPr>
          <w:rFonts w:ascii="Arial" w:hAnsi="Arial" w:cs="Arial"/>
          <w:color w:val="FF0000"/>
          <w:sz w:val="24"/>
          <w:szCs w:val="24"/>
        </w:rPr>
      </w:pPr>
      <w:proofErr w:type="gramStart"/>
      <w:r w:rsidRPr="00C22A17">
        <w:rPr>
          <w:rFonts w:ascii="Arial" w:hAnsi="Arial" w:cs="Arial"/>
          <w:b/>
          <w:bCs/>
          <w:sz w:val="24"/>
          <w:szCs w:val="24"/>
        </w:rPr>
        <w:t>vision</w:t>
      </w:r>
      <w:proofErr w:type="gramEnd"/>
      <w:r w:rsidRPr="00C22A17">
        <w:rPr>
          <w:rFonts w:ascii="Arial" w:hAnsi="Arial" w:cs="Arial"/>
          <w:sz w:val="24"/>
          <w:szCs w:val="24"/>
        </w:rPr>
        <w:t xml:space="preserve"> is “</w:t>
      </w:r>
      <w:r w:rsidRPr="00C22A17">
        <w:rPr>
          <w:rFonts w:ascii="Arial" w:hAnsi="Arial" w:cs="Arial"/>
          <w:i/>
          <w:iCs/>
          <w:sz w:val="24"/>
          <w:szCs w:val="24"/>
        </w:rPr>
        <w:t>to craft the brands and choice of drinks that people love, to refresh them in body and spirit, and to create a more sustainable business and better shared future that makes a difference in people’s lives, communities, and our planet</w:t>
      </w:r>
      <w:r w:rsidR="002E2E59" w:rsidRPr="00C22A17">
        <w:rPr>
          <w:rFonts w:ascii="Arial" w:hAnsi="Arial" w:cs="Arial"/>
          <w:sz w:val="24"/>
          <w:szCs w:val="24"/>
        </w:rPr>
        <w:t>(The Coca-Cola Company, 2023)</w:t>
      </w:r>
      <w:r w:rsidR="002E2E59">
        <w:rPr>
          <w:rFonts w:ascii="Arial" w:hAnsi="Arial" w:cs="Arial"/>
          <w:sz w:val="24"/>
          <w:szCs w:val="24"/>
        </w:rPr>
        <w:t>.</w:t>
      </w:r>
    </w:p>
    <w:p w:rsidR="00234174" w:rsidRPr="00C22A17" w:rsidRDefault="00DD0A6C" w:rsidP="00AF5C5E">
      <w:pPr>
        <w:jc w:val="both"/>
        <w:rPr>
          <w:rFonts w:ascii="Arial" w:hAnsi="Arial" w:cs="Arial"/>
          <w:sz w:val="24"/>
          <w:szCs w:val="24"/>
        </w:rPr>
      </w:pPr>
      <w:r w:rsidRPr="00C22A17">
        <w:rPr>
          <w:rFonts w:ascii="Arial" w:hAnsi="Arial" w:cs="Arial"/>
          <w:noProof/>
          <w:sz w:val="24"/>
          <w:szCs w:val="24"/>
          <w:lang w:eastAsia="en-IN" w:bidi="hi-IN"/>
        </w:rPr>
        <w:drawing>
          <wp:anchor distT="0" distB="0" distL="114300" distR="114300" simplePos="0" relativeHeight="251660288" behindDoc="0" locked="0" layoutInCell="1" allowOverlap="1">
            <wp:simplePos x="0" y="0"/>
            <wp:positionH relativeFrom="margin">
              <wp:posOffset>-165100</wp:posOffset>
            </wp:positionH>
            <wp:positionV relativeFrom="paragraph">
              <wp:posOffset>3810</wp:posOffset>
            </wp:positionV>
            <wp:extent cx="2865120" cy="1934845"/>
            <wp:effectExtent l="0" t="0" r="0" b="8255"/>
            <wp:wrapSquare wrapText="bothSides"/>
            <wp:docPr id="4" name="Picture 4" descr="The Evolution of the Coca-Cola Logo and Its Timeless Appeal | Loo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Evolution of the Coca-Cola Logo and Its Timeless Appeal | Looka"/>
                    <pic:cNvPicPr>
                      <a:picLocks noChangeAspect="1" noChangeArrowheads="1"/>
                    </pic:cNvPicPr>
                  </pic:nvPicPr>
                  <pic:blipFill rotWithShape="1">
                    <a:blip r:embed="rId9">
                      <a:extLst>
                        <a:ext uri="{28A0092B-C50C-407E-A947-70E740481C1C}">
                          <a14:useLocalDpi xmlns:a14="http://schemas.microsoft.com/office/drawing/2010/main" val="0"/>
                        </a:ext>
                      </a:extLst>
                    </a:blip>
                    <a:srcRect l="4933" t="3623" r="5467" b="5362"/>
                    <a:stretch/>
                  </pic:blipFill>
                  <pic:spPr bwMode="auto">
                    <a:xfrm>
                      <a:off x="0" y="0"/>
                      <a:ext cx="2865120" cy="19348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34174" w:rsidRPr="00C22A17" w:rsidRDefault="00234174" w:rsidP="00AF5C5E">
      <w:pPr>
        <w:jc w:val="both"/>
        <w:rPr>
          <w:rFonts w:ascii="Arial" w:hAnsi="Arial" w:cs="Arial"/>
          <w:sz w:val="24"/>
          <w:szCs w:val="24"/>
        </w:rPr>
      </w:pPr>
    </w:p>
    <w:p w:rsidR="007A2370" w:rsidRPr="00C22A17" w:rsidRDefault="00700F86" w:rsidP="00AF5C5E">
      <w:pPr>
        <w:jc w:val="both"/>
        <w:rPr>
          <w:rFonts w:ascii="Arial" w:hAnsi="Arial" w:cs="Arial"/>
          <w:noProof/>
          <w:sz w:val="24"/>
          <w:szCs w:val="24"/>
          <w:lang w:eastAsia="en-IN" w:bidi="hi-IN"/>
        </w:rPr>
      </w:pPr>
      <w:r w:rsidRPr="00C22A17">
        <w:rPr>
          <w:rFonts w:ascii="Arial" w:hAnsi="Arial" w:cs="Arial"/>
          <w:sz w:val="24"/>
          <w:szCs w:val="24"/>
        </w:rPr>
        <w:t xml:space="preserve">With its signature red-and-white branding, Coca-Cola remains one of the most identifiable and valuable brands worldwide, </w:t>
      </w:r>
      <w:proofErr w:type="spellStart"/>
      <w:r w:rsidRPr="00C22A17">
        <w:rPr>
          <w:rFonts w:ascii="Arial" w:hAnsi="Arial" w:cs="Arial"/>
          <w:sz w:val="24"/>
          <w:szCs w:val="24"/>
        </w:rPr>
        <w:t>fueled</w:t>
      </w:r>
      <w:proofErr w:type="spellEnd"/>
      <w:r w:rsidRPr="00C22A17">
        <w:rPr>
          <w:rFonts w:ascii="Arial" w:hAnsi="Arial" w:cs="Arial"/>
          <w:sz w:val="24"/>
          <w:szCs w:val="24"/>
        </w:rPr>
        <w:t xml:space="preserve"> by innovation, excellent marketing, and a dedication to sustainability and community welfare.</w:t>
      </w:r>
      <w:r w:rsidR="007A2370" w:rsidRPr="00C22A17">
        <w:rPr>
          <w:rFonts w:ascii="Arial" w:hAnsi="Arial" w:cs="Arial"/>
          <w:sz w:val="24"/>
          <w:szCs w:val="24"/>
        </w:rPr>
        <w:t xml:space="preserve"> </w:t>
      </w:r>
    </w:p>
    <w:p w:rsidR="00700F86" w:rsidRPr="00C22A17" w:rsidRDefault="00700F86" w:rsidP="00AF5C5E">
      <w:pPr>
        <w:jc w:val="both"/>
        <w:rPr>
          <w:rFonts w:ascii="Arial" w:hAnsi="Arial" w:cs="Arial"/>
          <w:sz w:val="24"/>
          <w:szCs w:val="24"/>
        </w:rPr>
      </w:pPr>
    </w:p>
    <w:p w:rsidR="00700F86" w:rsidRPr="00C22A17" w:rsidRDefault="00700F86" w:rsidP="00700F86">
      <w:pPr>
        <w:rPr>
          <w:rFonts w:ascii="Arial" w:hAnsi="Arial" w:cs="Arial"/>
          <w:sz w:val="24"/>
          <w:szCs w:val="24"/>
        </w:rPr>
      </w:pPr>
    </w:p>
    <w:p w:rsidR="00700F86" w:rsidRPr="00C22A17" w:rsidRDefault="00DD0A6C" w:rsidP="00700F86">
      <w:pPr>
        <w:rPr>
          <w:rFonts w:ascii="Arial" w:hAnsi="Arial" w:cs="Arial"/>
          <w:sz w:val="24"/>
          <w:szCs w:val="24"/>
        </w:rPr>
      </w:pPr>
      <w:r w:rsidRPr="00C22A17">
        <w:rPr>
          <w:rFonts w:ascii="Arial" w:hAnsi="Arial" w:cs="Arial"/>
          <w:noProof/>
          <w:sz w:val="24"/>
          <w:szCs w:val="24"/>
          <w:lang w:eastAsia="en-IN" w:bidi="hi-IN"/>
        </w:rPr>
        <mc:AlternateContent>
          <mc:Choice Requires="wps">
            <w:drawing>
              <wp:anchor distT="0" distB="0" distL="114300" distR="114300" simplePos="0" relativeHeight="251666432" behindDoc="0" locked="0" layoutInCell="1" allowOverlap="1" wp14:anchorId="2CA92188" wp14:editId="6F7816AD">
                <wp:simplePos x="0" y="0"/>
                <wp:positionH relativeFrom="column">
                  <wp:posOffset>-165100</wp:posOffset>
                </wp:positionH>
                <wp:positionV relativeFrom="paragraph">
                  <wp:posOffset>46355</wp:posOffset>
                </wp:positionV>
                <wp:extent cx="2865120" cy="190500"/>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2865120" cy="190500"/>
                        </a:xfrm>
                        <a:prstGeom prst="rect">
                          <a:avLst/>
                        </a:prstGeom>
                        <a:solidFill>
                          <a:prstClr val="white"/>
                        </a:solidFill>
                        <a:ln>
                          <a:noFill/>
                        </a:ln>
                      </wps:spPr>
                      <wps:txbx>
                        <w:txbxContent>
                          <w:p w:rsidR="00DD0A6C" w:rsidRPr="00E73240" w:rsidRDefault="00DD0A6C" w:rsidP="001E1A8A">
                            <w:pPr>
                              <w:pStyle w:val="Caption"/>
                              <w:rPr>
                                <w:noProof/>
                                <w:szCs w:val="22"/>
                              </w:rPr>
                            </w:pPr>
                            <w:r>
                              <w:t xml:space="preserve">Figure </w:t>
                            </w:r>
                            <w:r>
                              <w:fldChar w:fldCharType="begin"/>
                            </w:r>
                            <w:r>
                              <w:instrText xml:space="preserve"> SEQ Figure \* ARABIC </w:instrText>
                            </w:r>
                            <w:r>
                              <w:fldChar w:fldCharType="separate"/>
                            </w:r>
                            <w:r>
                              <w:rPr>
                                <w:noProof/>
                              </w:rPr>
                              <w:t>3</w:t>
                            </w:r>
                            <w:r>
                              <w:rPr>
                                <w:noProof/>
                              </w:rPr>
                              <w:fldChar w:fldCharType="end"/>
                            </w:r>
                            <w:r w:rsidRPr="005B3106">
                              <w:rPr>
                                <w:lang w:val="en-US"/>
                              </w:rPr>
                              <w:t>https://looka.com/blog/coca-cola-logo/</w:t>
                            </w:r>
                          </w:p>
                          <w:p w:rsidR="00DD0A6C" w:rsidRDefault="00DD0A6C"/>
                          <w:p w:rsidR="00DD0A6C" w:rsidRPr="00E73240" w:rsidRDefault="00DD0A6C" w:rsidP="001E1A8A">
                            <w:pPr>
                              <w:pStyle w:val="Caption"/>
                              <w:rPr>
                                <w:noProof/>
                                <w:szCs w:val="22"/>
                              </w:rPr>
                            </w:pPr>
                            <w:r>
                              <w:t xml:space="preserve">Figure </w:t>
                            </w:r>
                            <w:r>
                              <w:fldChar w:fldCharType="begin"/>
                            </w:r>
                            <w:r>
                              <w:instrText xml:space="preserve"> SEQ Figure \* ARABIC </w:instrText>
                            </w:r>
                            <w:r>
                              <w:fldChar w:fldCharType="separate"/>
                            </w:r>
                            <w:r>
                              <w:rPr>
                                <w:noProof/>
                              </w:rPr>
                              <w:t>4</w:t>
                            </w:r>
                            <w:r>
                              <w:rPr>
                                <w:noProof/>
                              </w:rPr>
                              <w:fldChar w:fldCharType="end"/>
                            </w:r>
                            <w:r w:rsidRPr="005B3106">
                              <w:rPr>
                                <w:lang w:val="en-US"/>
                              </w:rPr>
                              <w:t>https://looka.com/blog/coca-cola-logo/</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A92188" id="Text Box 14" o:spid="_x0000_s1028" type="#_x0000_t202" style="position:absolute;margin-left:-13pt;margin-top:3.65pt;width:225.6pt;height:1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" stroked="f">
                <v:textbox inset="0,0,0,0">
                  <w:txbxContent>
                    <w:p w:rsidR="00DD0A6C" w:rsidRPr="00E73240" w:rsidRDefault="00DD0A6C" w:rsidP="001E1A8A">
                      <w:pPr>
                        <w:pStyle w:val="Caption"/>
                        <w:rPr>
                          <w:noProof/>
                          <w:szCs w:val="22"/>
                        </w:rPr>
                      </w:pPr>
                      <w:r>
                        <w:t xml:space="preserve">Figure </w:t>
                      </w:r>
                      <w:r>
                        <w:fldChar w:fldCharType="begin"/>
                      </w:r>
                      <w:r>
                        <w:instrText xml:space="preserve"> SEQ Figure \* ARABIC </w:instrText>
                      </w:r>
                      <w:r>
                        <w:fldChar w:fldCharType="separate"/>
                      </w:r>
                      <w:r>
                        <w:rPr>
                          <w:noProof/>
                        </w:rPr>
                        <w:t>3</w:t>
                      </w:r>
                      <w:r>
                        <w:rPr>
                          <w:noProof/>
                        </w:rPr>
                        <w:fldChar w:fldCharType="end"/>
                      </w:r>
                      <w:r w:rsidRPr="005B3106">
                        <w:rPr>
                          <w:lang w:val="en-US"/>
                        </w:rPr>
                        <w:t>https://looka.com/blog/coca-cola-logo/</w:t>
                      </w:r>
                    </w:p>
                    <w:p w:rsidR="00DD0A6C" w:rsidRDefault="00DD0A6C"/>
                    <w:p w:rsidR="00DD0A6C" w:rsidRPr="00E73240" w:rsidRDefault="00DD0A6C" w:rsidP="001E1A8A">
                      <w:pPr>
                        <w:pStyle w:val="Caption"/>
                        <w:rPr>
                          <w:noProof/>
                          <w:szCs w:val="22"/>
                        </w:rPr>
                      </w:pPr>
                      <w:r>
                        <w:t xml:space="preserve">Figure </w:t>
                      </w:r>
                      <w:r>
                        <w:fldChar w:fldCharType="begin"/>
                      </w:r>
                      <w:r>
                        <w:instrText xml:space="preserve"> SEQ Figure \* ARABIC </w:instrText>
                      </w:r>
                      <w:r>
                        <w:fldChar w:fldCharType="separate"/>
                      </w:r>
                      <w:r>
                        <w:rPr>
                          <w:noProof/>
                        </w:rPr>
                        <w:t>4</w:t>
                      </w:r>
                      <w:r>
                        <w:rPr>
                          <w:noProof/>
                        </w:rPr>
                        <w:fldChar w:fldCharType="end"/>
                      </w:r>
                      <w:r w:rsidRPr="005B3106">
                        <w:rPr>
                          <w:lang w:val="en-US"/>
                        </w:rPr>
                        <w:t>https://looka.com/blog/coca-cola-logo/</w:t>
                      </w:r>
                    </w:p>
                  </w:txbxContent>
                </v:textbox>
                <w10:wrap type="square"/>
              </v:shape>
            </w:pict>
          </mc:Fallback>
        </mc:AlternateContent>
      </w:r>
    </w:p>
    <w:p w:rsidR="002E2E59" w:rsidRDefault="002E2E59">
      <w:pPr>
        <w:rPr>
          <w:rFonts w:ascii="Arial" w:hAnsi="Arial" w:cs="Arial"/>
          <w:sz w:val="24"/>
          <w:szCs w:val="24"/>
        </w:rPr>
      </w:pPr>
    </w:p>
    <w:p w:rsidR="001E1A8A" w:rsidRPr="00C22A17" w:rsidRDefault="001E1A8A">
      <w:pPr>
        <w:rPr>
          <w:rFonts w:ascii="Arial" w:hAnsi="Arial" w:cs="Arial"/>
          <w:sz w:val="24"/>
          <w:szCs w:val="24"/>
        </w:rPr>
      </w:pPr>
    </w:p>
    <w:p w:rsidR="00F84458" w:rsidRPr="00C22A17" w:rsidRDefault="00B40C72" w:rsidP="00F84458">
      <w:pPr>
        <w:pStyle w:val="Heading1"/>
        <w:rPr>
          <w:rFonts w:ascii="Arial" w:hAnsi="Arial" w:cs="Arial"/>
          <w:sz w:val="24"/>
          <w:szCs w:val="24"/>
        </w:rPr>
      </w:pPr>
      <w:bookmarkStart w:id="2" w:name="_Toc216897963"/>
      <w:proofErr w:type="gramStart"/>
      <w:r w:rsidRPr="00C22A17">
        <w:rPr>
          <w:rFonts w:ascii="Arial" w:hAnsi="Arial" w:cs="Arial"/>
          <w:sz w:val="24"/>
          <w:szCs w:val="24"/>
        </w:rPr>
        <w:t>3.</w:t>
      </w:r>
      <w:r w:rsidR="00F84458" w:rsidRPr="00C22A17">
        <w:rPr>
          <w:rFonts w:ascii="Arial" w:hAnsi="Arial" w:cs="Arial"/>
          <w:sz w:val="24"/>
          <w:szCs w:val="24"/>
        </w:rPr>
        <w:t>The</w:t>
      </w:r>
      <w:proofErr w:type="gramEnd"/>
      <w:r w:rsidR="00F84458" w:rsidRPr="00C22A17">
        <w:rPr>
          <w:rFonts w:ascii="Arial" w:hAnsi="Arial" w:cs="Arial"/>
          <w:sz w:val="24"/>
          <w:szCs w:val="24"/>
        </w:rPr>
        <w:t xml:space="preserve"> macro</w:t>
      </w:r>
      <w:r w:rsidR="00234174" w:rsidRPr="00C22A17">
        <w:rPr>
          <w:rFonts w:ascii="Arial" w:hAnsi="Arial" w:cs="Arial"/>
          <w:sz w:val="24"/>
          <w:szCs w:val="24"/>
        </w:rPr>
        <w:t xml:space="preserve"> </w:t>
      </w:r>
      <w:r w:rsidR="00F84458" w:rsidRPr="00C22A17">
        <w:rPr>
          <w:rFonts w:ascii="Arial" w:hAnsi="Arial" w:cs="Arial"/>
          <w:sz w:val="24"/>
          <w:szCs w:val="24"/>
        </w:rPr>
        <w:t>environmen</w:t>
      </w:r>
      <w:r w:rsidR="00234174" w:rsidRPr="00C22A17">
        <w:rPr>
          <w:rFonts w:ascii="Arial" w:hAnsi="Arial" w:cs="Arial"/>
          <w:sz w:val="24"/>
          <w:szCs w:val="24"/>
        </w:rPr>
        <w:t xml:space="preserve">t (PESTEL) of country of </w:t>
      </w:r>
      <w:r w:rsidR="00F84458" w:rsidRPr="00C22A17">
        <w:rPr>
          <w:rFonts w:ascii="Arial" w:hAnsi="Arial" w:cs="Arial"/>
          <w:sz w:val="24"/>
          <w:szCs w:val="24"/>
        </w:rPr>
        <w:t>japan and country brazil</w:t>
      </w:r>
      <w:bookmarkEnd w:id="2"/>
    </w:p>
    <w:p w:rsidR="00F84458" w:rsidRPr="00C22A17" w:rsidRDefault="00F84458" w:rsidP="00F84458">
      <w:pPr>
        <w:rPr>
          <w:rFonts w:ascii="Arial" w:hAnsi="Arial" w:cs="Arial"/>
          <w:b/>
          <w:bCs/>
          <w:sz w:val="24"/>
          <w:szCs w:val="24"/>
        </w:rPr>
      </w:pPr>
    </w:p>
    <w:p w:rsidR="00F84458" w:rsidRPr="00C22A17" w:rsidRDefault="00F84458" w:rsidP="00F84458">
      <w:pPr>
        <w:rPr>
          <w:rFonts w:ascii="Arial" w:hAnsi="Arial" w:cs="Arial"/>
          <w:sz w:val="24"/>
          <w:szCs w:val="24"/>
        </w:rPr>
      </w:pPr>
      <w:r w:rsidRPr="00C22A17">
        <w:rPr>
          <w:rFonts w:ascii="Arial" w:hAnsi="Arial" w:cs="Arial"/>
          <w:sz w:val="24"/>
          <w:szCs w:val="24"/>
        </w:rPr>
        <w:t>PESTEL analysis is a strategic tool utilized to assess six extern</w:t>
      </w:r>
      <w:r w:rsidR="00A068FF" w:rsidRPr="00C22A17">
        <w:rPr>
          <w:rFonts w:ascii="Arial" w:hAnsi="Arial" w:cs="Arial"/>
          <w:sz w:val="24"/>
          <w:szCs w:val="24"/>
        </w:rPr>
        <w:t xml:space="preserve">al macro-environmental elements </w:t>
      </w:r>
      <w:r w:rsidRPr="00C22A17">
        <w:rPr>
          <w:rFonts w:ascii="Arial" w:hAnsi="Arial" w:cs="Arial"/>
          <w:sz w:val="24"/>
          <w:szCs w:val="24"/>
        </w:rPr>
        <w:t>Political, Economic, Sociological, Technolo</w:t>
      </w:r>
      <w:r w:rsidR="00A068FF" w:rsidRPr="00C22A17">
        <w:rPr>
          <w:rFonts w:ascii="Arial" w:hAnsi="Arial" w:cs="Arial"/>
          <w:sz w:val="24"/>
          <w:szCs w:val="24"/>
        </w:rPr>
        <w:t xml:space="preserve">gical, Environmental, and </w:t>
      </w:r>
      <w:proofErr w:type="gramStart"/>
      <w:r w:rsidR="00A068FF" w:rsidRPr="00C22A17">
        <w:rPr>
          <w:rFonts w:ascii="Arial" w:hAnsi="Arial" w:cs="Arial"/>
          <w:sz w:val="24"/>
          <w:szCs w:val="24"/>
        </w:rPr>
        <w:t>Legal</w:t>
      </w:r>
      <w:proofErr w:type="gramEnd"/>
      <w:r w:rsidR="00A068FF" w:rsidRPr="00C22A17">
        <w:rPr>
          <w:rFonts w:ascii="Arial" w:hAnsi="Arial" w:cs="Arial"/>
          <w:sz w:val="24"/>
          <w:szCs w:val="24"/>
        </w:rPr>
        <w:t xml:space="preserve"> </w:t>
      </w:r>
      <w:r w:rsidRPr="00C22A17">
        <w:rPr>
          <w:rFonts w:ascii="Arial" w:hAnsi="Arial" w:cs="Arial"/>
          <w:sz w:val="24"/>
          <w:szCs w:val="24"/>
        </w:rPr>
        <w:t>that can influence an organization. It assists companies in comprehending their external environment to make better strategic choices, recognize possible threats and opportunities, and enhance their business model.</w:t>
      </w:r>
    </w:p>
    <w:p w:rsidR="001E1A8A" w:rsidRPr="00C22A17" w:rsidRDefault="007C3BDC" w:rsidP="001E1A8A">
      <w:pPr>
        <w:keepNext/>
        <w:rPr>
          <w:rFonts w:ascii="Arial" w:hAnsi="Arial" w:cs="Arial"/>
          <w:sz w:val="24"/>
          <w:szCs w:val="24"/>
        </w:rPr>
      </w:pPr>
      <w:r w:rsidRPr="00C22A17">
        <w:rPr>
          <w:rFonts w:ascii="Arial" w:hAnsi="Arial" w:cs="Arial"/>
          <w:noProof/>
          <w:sz w:val="24"/>
          <w:szCs w:val="24"/>
          <w:lang w:eastAsia="en-IN" w:bidi="hi-IN"/>
        </w:rPr>
        <w:drawing>
          <wp:inline distT="0" distB="0" distL="0" distR="0">
            <wp:extent cx="6432550" cy="1879600"/>
            <wp:effectExtent l="0" t="0" r="6350" b="6350"/>
            <wp:docPr id="8" name="Picture 8" descr="4+ Hundred Pestle Diagram Royalty-Free Images, Stock Photos &amp; Pictur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4+ Hundred Pestle Diagram Royalty-Free Images, Stock Photos &amp; Pictures |  Shutterstock"/>
                    <pic:cNvPicPr>
                      <a:picLocks noChangeAspect="1" noChangeArrowheads="1"/>
                    </pic:cNvPicPr>
                  </pic:nvPicPr>
                  <pic:blipFill rotWithShape="1">
                    <a:blip r:embed="rId10">
                      <a:extLst>
                        <a:ext uri="{28A0092B-C50C-407E-A947-70E740481C1C}">
                          <a14:useLocalDpi xmlns:a14="http://schemas.microsoft.com/office/drawing/2010/main" val="0"/>
                        </a:ext>
                      </a:extLst>
                    </a:blip>
                    <a:srcRect l="9379" t="14524" r="6638" b="15000"/>
                    <a:stretch/>
                  </pic:blipFill>
                  <pic:spPr bwMode="auto">
                    <a:xfrm>
                      <a:off x="0" y="0"/>
                      <a:ext cx="6432550" cy="1879600"/>
                    </a:xfrm>
                    <a:prstGeom prst="rect">
                      <a:avLst/>
                    </a:prstGeom>
                    <a:noFill/>
                    <a:ln>
                      <a:noFill/>
                    </a:ln>
                    <a:extLst>
                      <a:ext uri="{53640926-AAD7-44D8-BBD7-CCE9431645EC}">
                        <a14:shadowObscured xmlns:a14="http://schemas.microsoft.com/office/drawing/2010/main"/>
                      </a:ext>
                    </a:extLst>
                  </pic:spPr>
                </pic:pic>
              </a:graphicData>
            </a:graphic>
          </wp:inline>
        </w:drawing>
      </w:r>
    </w:p>
    <w:p w:rsidR="00A068FF" w:rsidRPr="00C22A17" w:rsidRDefault="001E1A8A" w:rsidP="001E1A8A">
      <w:pPr>
        <w:pStyle w:val="Caption"/>
        <w:rPr>
          <w:rFonts w:ascii="Arial" w:hAnsi="Arial" w:cs="Arial"/>
          <w:sz w:val="24"/>
          <w:szCs w:val="24"/>
        </w:rPr>
      </w:pPr>
      <w:r w:rsidRPr="00C22A17">
        <w:rPr>
          <w:rFonts w:ascii="Arial" w:hAnsi="Arial" w:cs="Arial"/>
          <w:sz w:val="24"/>
          <w:szCs w:val="24"/>
        </w:rPr>
        <w:t xml:space="preserve">Figure </w:t>
      </w:r>
      <w:r w:rsidR="00436EFD" w:rsidRPr="00C22A17">
        <w:rPr>
          <w:rFonts w:ascii="Arial" w:hAnsi="Arial" w:cs="Arial"/>
          <w:sz w:val="24"/>
          <w:szCs w:val="24"/>
        </w:rPr>
        <w:fldChar w:fldCharType="begin"/>
      </w:r>
      <w:r w:rsidR="00436EFD" w:rsidRPr="00C22A17">
        <w:rPr>
          <w:rFonts w:ascii="Arial" w:hAnsi="Arial" w:cs="Arial"/>
          <w:sz w:val="24"/>
          <w:szCs w:val="24"/>
        </w:rPr>
        <w:instrText xml:space="preserve"> SEQ Figure \* ARABIC </w:instrText>
      </w:r>
      <w:r w:rsidR="00436EFD" w:rsidRPr="00C22A17">
        <w:rPr>
          <w:rFonts w:ascii="Arial" w:hAnsi="Arial" w:cs="Arial"/>
          <w:sz w:val="24"/>
          <w:szCs w:val="24"/>
        </w:rPr>
        <w:fldChar w:fldCharType="separate"/>
      </w:r>
      <w:r w:rsidR="00731BE8">
        <w:rPr>
          <w:rFonts w:ascii="Arial" w:hAnsi="Arial" w:cs="Arial"/>
          <w:noProof/>
          <w:sz w:val="24"/>
          <w:szCs w:val="24"/>
        </w:rPr>
        <w:t>5</w:t>
      </w:r>
      <w:r w:rsidR="00436EFD" w:rsidRPr="00C22A17">
        <w:rPr>
          <w:rFonts w:ascii="Arial" w:hAnsi="Arial" w:cs="Arial"/>
          <w:noProof/>
          <w:sz w:val="24"/>
          <w:szCs w:val="24"/>
        </w:rPr>
        <w:fldChar w:fldCharType="end"/>
      </w:r>
      <w:r w:rsidRPr="00C22A17">
        <w:rPr>
          <w:rFonts w:ascii="Arial" w:hAnsi="Arial" w:cs="Arial"/>
          <w:sz w:val="24"/>
          <w:szCs w:val="24"/>
          <w:lang w:val="en-US"/>
        </w:rPr>
        <w:t>https://www.shutterstock.com/search/pestle-diagram?dd_referrer=https%3A%2F%2Fwww.google.com%2F</w:t>
      </w:r>
    </w:p>
    <w:p w:rsidR="00025361" w:rsidRPr="00C22A17" w:rsidRDefault="00025361" w:rsidP="001E1A8A">
      <w:pPr>
        <w:pStyle w:val="Heading2"/>
        <w:rPr>
          <w:rFonts w:ascii="Arial" w:hAnsi="Arial" w:cs="Arial"/>
          <w:sz w:val="24"/>
          <w:szCs w:val="24"/>
        </w:rPr>
      </w:pPr>
    </w:p>
    <w:p w:rsidR="00F46B42" w:rsidRPr="00C22A17" w:rsidRDefault="00B40C72" w:rsidP="001E1A8A">
      <w:pPr>
        <w:pStyle w:val="Heading2"/>
        <w:rPr>
          <w:rFonts w:ascii="Arial" w:hAnsi="Arial" w:cs="Arial"/>
          <w:sz w:val="24"/>
          <w:szCs w:val="24"/>
        </w:rPr>
      </w:pPr>
      <w:bookmarkStart w:id="3" w:name="_Toc216897964"/>
      <w:r w:rsidRPr="00C22A17">
        <w:rPr>
          <w:rFonts w:ascii="Arial" w:hAnsi="Arial" w:cs="Arial"/>
          <w:sz w:val="24"/>
          <w:szCs w:val="24"/>
        </w:rPr>
        <w:t xml:space="preserve">3.1 </w:t>
      </w:r>
      <w:r w:rsidR="00F46B42" w:rsidRPr="00C22A17">
        <w:rPr>
          <w:rFonts w:ascii="Arial" w:hAnsi="Arial" w:cs="Arial"/>
          <w:sz w:val="24"/>
          <w:szCs w:val="24"/>
        </w:rPr>
        <w:t>Political Factors</w:t>
      </w:r>
      <w:bookmarkEnd w:id="3"/>
    </w:p>
    <w:p w:rsidR="007A0A2C" w:rsidRPr="00C22A17" w:rsidRDefault="007A0A2C" w:rsidP="007A0A2C">
      <w:pPr>
        <w:rPr>
          <w:rFonts w:ascii="Arial" w:hAnsi="Arial" w:cs="Arial"/>
          <w:sz w:val="24"/>
          <w:szCs w:val="24"/>
        </w:rPr>
      </w:pPr>
    </w:p>
    <w:p w:rsidR="00A068FF" w:rsidRPr="00C22A17" w:rsidRDefault="00A068FF" w:rsidP="00F84458">
      <w:pPr>
        <w:rPr>
          <w:rFonts w:ascii="Arial" w:hAnsi="Arial" w:cs="Arial"/>
          <w:b/>
          <w:bCs/>
          <w:sz w:val="24"/>
          <w:szCs w:val="24"/>
        </w:rPr>
      </w:pPr>
      <w:r w:rsidRPr="00C22A17">
        <w:rPr>
          <w:rFonts w:ascii="Arial" w:hAnsi="Arial" w:cs="Arial"/>
          <w:b/>
          <w:bCs/>
          <w:sz w:val="24"/>
          <w:szCs w:val="24"/>
        </w:rPr>
        <w:t>Japan – Favourable:</w:t>
      </w:r>
    </w:p>
    <w:p w:rsidR="00F46B42" w:rsidRPr="00C22A17" w:rsidRDefault="00A068FF" w:rsidP="00A83C40">
      <w:pPr>
        <w:jc w:val="both"/>
        <w:rPr>
          <w:rFonts w:ascii="Arial" w:hAnsi="Arial" w:cs="Arial"/>
          <w:sz w:val="24"/>
          <w:szCs w:val="24"/>
        </w:rPr>
      </w:pPr>
      <w:r w:rsidRPr="00C22A17">
        <w:rPr>
          <w:rFonts w:ascii="Arial" w:hAnsi="Arial" w:cs="Arial"/>
          <w:sz w:val="24"/>
          <w:szCs w:val="24"/>
        </w:rPr>
        <w:t xml:space="preserve">Japan maintains a very stable political atmosphere, characterized by dependable business legislation and clear regulations that enable Coca-Cola to function effectively. The government's robust commitment to sustainability resonates with Coca-Cola's environmentally friendly initiatives; for instance, its "I LOHAS" brand utilizes lightweight, recyclable PET bottles that align with Japan's environmental objectives </w:t>
      </w:r>
      <w:r w:rsidR="007A0A2C" w:rsidRPr="00C22A17">
        <w:rPr>
          <w:rFonts w:ascii="Arial" w:hAnsi="Arial" w:cs="Arial"/>
          <w:sz w:val="24"/>
          <w:szCs w:val="24"/>
        </w:rPr>
        <w:t>(The Coca-Cola Company, 2023).</w:t>
      </w:r>
    </w:p>
    <w:p w:rsidR="00F46B42" w:rsidRPr="00C22A17" w:rsidRDefault="00F46B42" w:rsidP="00F84458">
      <w:pPr>
        <w:rPr>
          <w:rFonts w:ascii="Arial" w:hAnsi="Arial" w:cs="Arial"/>
          <w:b/>
          <w:bCs/>
          <w:sz w:val="24"/>
          <w:szCs w:val="24"/>
        </w:rPr>
      </w:pPr>
      <w:r w:rsidRPr="00C22A17">
        <w:rPr>
          <w:rFonts w:ascii="Arial" w:hAnsi="Arial" w:cs="Arial"/>
          <w:b/>
          <w:bCs/>
          <w:sz w:val="24"/>
          <w:szCs w:val="24"/>
        </w:rPr>
        <w:t>Brazil – Moderately Unfavourable:</w:t>
      </w:r>
    </w:p>
    <w:p w:rsidR="00F46B42" w:rsidRPr="00C22A17" w:rsidRDefault="00F46B42" w:rsidP="00A83C40">
      <w:pPr>
        <w:jc w:val="both"/>
        <w:rPr>
          <w:rFonts w:ascii="Arial" w:hAnsi="Arial" w:cs="Arial"/>
          <w:sz w:val="24"/>
          <w:szCs w:val="24"/>
        </w:rPr>
      </w:pPr>
      <w:r w:rsidRPr="00C22A17">
        <w:rPr>
          <w:rFonts w:ascii="Arial" w:hAnsi="Arial" w:cs="Arial"/>
          <w:sz w:val="24"/>
          <w:szCs w:val="24"/>
        </w:rPr>
        <w:t xml:space="preserve">Brazil undergoes political changes and periodic adjustments in policy that may influence import tariffs, </w:t>
      </w:r>
      <w:proofErr w:type="spellStart"/>
      <w:r w:rsidRPr="00C22A17">
        <w:rPr>
          <w:rFonts w:ascii="Arial" w:hAnsi="Arial" w:cs="Arial"/>
          <w:sz w:val="24"/>
          <w:szCs w:val="24"/>
        </w:rPr>
        <w:t>labor</w:t>
      </w:r>
      <w:proofErr w:type="spellEnd"/>
      <w:r w:rsidRPr="00C22A17">
        <w:rPr>
          <w:rFonts w:ascii="Arial" w:hAnsi="Arial" w:cs="Arial"/>
          <w:sz w:val="24"/>
          <w:szCs w:val="24"/>
        </w:rPr>
        <w:t xml:space="preserve"> expenses, and taxation. However, the government actively encourages foreign investment and aids manufacturing through programs that have benefited Coca-Cola’s bottling associates (Reuters, 2022). </w:t>
      </w:r>
    </w:p>
    <w:p w:rsidR="00BD20E5" w:rsidRPr="00C22A17" w:rsidRDefault="00F46B42" w:rsidP="002E2E59">
      <w:pPr>
        <w:jc w:val="both"/>
        <w:rPr>
          <w:rFonts w:ascii="Arial" w:hAnsi="Arial" w:cs="Arial"/>
          <w:sz w:val="24"/>
          <w:szCs w:val="24"/>
        </w:rPr>
      </w:pPr>
      <w:r w:rsidRPr="00C22A17">
        <w:rPr>
          <w:rFonts w:ascii="Arial" w:hAnsi="Arial" w:cs="Arial"/>
          <w:sz w:val="24"/>
          <w:szCs w:val="24"/>
        </w:rPr>
        <w:t xml:space="preserve">For instance, Coca-Cola FEMSA made significant investments in local production facilities in São Paulo and Minas </w:t>
      </w:r>
      <w:proofErr w:type="spellStart"/>
      <w:r w:rsidRPr="00C22A17">
        <w:rPr>
          <w:rFonts w:ascii="Arial" w:hAnsi="Arial" w:cs="Arial"/>
          <w:sz w:val="24"/>
          <w:szCs w:val="24"/>
        </w:rPr>
        <w:t>Gerais</w:t>
      </w:r>
      <w:proofErr w:type="spellEnd"/>
      <w:r w:rsidRPr="00C22A17">
        <w:rPr>
          <w:rFonts w:ascii="Arial" w:hAnsi="Arial" w:cs="Arial"/>
          <w:sz w:val="24"/>
          <w:szCs w:val="24"/>
        </w:rPr>
        <w:t xml:space="preserve"> to bolster supply amid political fluctuations (Coca-Cola FEMSA, 2023). </w:t>
      </w:r>
    </w:p>
    <w:p w:rsidR="00BD20E5" w:rsidRPr="00C22A17" w:rsidRDefault="00BD20E5" w:rsidP="00F46B42">
      <w:pPr>
        <w:rPr>
          <w:rFonts w:ascii="Arial" w:hAnsi="Arial" w:cs="Arial"/>
          <w:sz w:val="24"/>
          <w:szCs w:val="24"/>
        </w:rPr>
      </w:pPr>
    </w:p>
    <w:p w:rsidR="00F46B42" w:rsidRPr="00C22A17" w:rsidRDefault="00B40C72" w:rsidP="001E1A8A">
      <w:pPr>
        <w:pStyle w:val="Heading2"/>
        <w:rPr>
          <w:rFonts w:ascii="Arial" w:hAnsi="Arial" w:cs="Arial"/>
          <w:sz w:val="24"/>
          <w:szCs w:val="24"/>
        </w:rPr>
      </w:pPr>
      <w:bookmarkStart w:id="4" w:name="_Toc216897965"/>
      <w:r w:rsidRPr="00C22A17">
        <w:rPr>
          <w:rStyle w:val="Strong"/>
          <w:rFonts w:ascii="Arial" w:hAnsi="Arial" w:cs="Arial"/>
          <w:b w:val="0"/>
          <w:bCs w:val="0"/>
          <w:sz w:val="24"/>
          <w:szCs w:val="24"/>
        </w:rPr>
        <w:t xml:space="preserve">3.2 </w:t>
      </w:r>
      <w:r w:rsidR="00F46B42" w:rsidRPr="00C22A17">
        <w:rPr>
          <w:rStyle w:val="Strong"/>
          <w:rFonts w:ascii="Arial" w:hAnsi="Arial" w:cs="Arial"/>
          <w:b w:val="0"/>
          <w:bCs w:val="0"/>
          <w:sz w:val="24"/>
          <w:szCs w:val="24"/>
        </w:rPr>
        <w:t>Economic Factors</w:t>
      </w:r>
      <w:bookmarkEnd w:id="4"/>
    </w:p>
    <w:p w:rsidR="00F46B42" w:rsidRPr="00C22A17" w:rsidRDefault="00C0647D" w:rsidP="00F46B42">
      <w:pPr>
        <w:pStyle w:val="NormalWeb"/>
        <w:rPr>
          <w:rFonts w:ascii="Arial" w:hAnsi="Arial" w:cs="Arial"/>
        </w:rPr>
      </w:pPr>
      <w:r w:rsidRPr="00C22A17">
        <w:rPr>
          <w:rStyle w:val="Strong"/>
          <w:rFonts w:ascii="Arial" w:hAnsi="Arial" w:cs="Arial"/>
        </w:rPr>
        <w:t>Japan</w:t>
      </w:r>
      <w:r w:rsidR="00F46B42" w:rsidRPr="00C22A17">
        <w:rPr>
          <w:rStyle w:val="Strong"/>
          <w:rFonts w:ascii="Arial" w:hAnsi="Arial" w:cs="Arial"/>
        </w:rPr>
        <w:t xml:space="preserve"> Neutral to Unfavourable:</w:t>
      </w:r>
    </w:p>
    <w:p w:rsidR="00F46B42" w:rsidRPr="00C22A17" w:rsidRDefault="00F46B42" w:rsidP="00F46B42">
      <w:pPr>
        <w:rPr>
          <w:rFonts w:ascii="Arial" w:hAnsi="Arial" w:cs="Arial"/>
          <w:sz w:val="24"/>
          <w:szCs w:val="24"/>
        </w:rPr>
      </w:pPr>
      <w:r w:rsidRPr="00C22A17">
        <w:rPr>
          <w:rFonts w:ascii="Arial" w:hAnsi="Arial" w:cs="Arial"/>
          <w:sz w:val="24"/>
          <w:szCs w:val="24"/>
        </w:rPr>
        <w:t xml:space="preserve">Japan’s economy is well-established, characterized by slow </w:t>
      </w:r>
      <w:r w:rsidRPr="00C22A17">
        <w:rPr>
          <w:rFonts w:ascii="Arial" w:hAnsi="Arial" w:cs="Arial"/>
          <w:color w:val="000000" w:themeColor="text1"/>
          <w:sz w:val="24"/>
          <w:szCs w:val="24"/>
        </w:rPr>
        <w:t>GDP</w:t>
      </w:r>
      <w:r w:rsidRPr="00C22A17">
        <w:rPr>
          <w:rFonts w:ascii="Arial" w:hAnsi="Arial" w:cs="Arial"/>
          <w:color w:val="FF0000"/>
          <w:sz w:val="24"/>
          <w:szCs w:val="24"/>
        </w:rPr>
        <w:t xml:space="preserve"> </w:t>
      </w:r>
      <w:r w:rsidRPr="00C22A17">
        <w:rPr>
          <w:rFonts w:ascii="Arial" w:hAnsi="Arial" w:cs="Arial"/>
          <w:sz w:val="24"/>
          <w:szCs w:val="24"/>
        </w:rPr>
        <w:t xml:space="preserve">growth and an aging demographic, which constrains beverage consumption. However, Coca-Cola has leveraged Japan’s substantial purchasing power by introducing premium functional drinks, including Coca-Cola Plus, a </w:t>
      </w:r>
      <w:proofErr w:type="spellStart"/>
      <w:r w:rsidRPr="00C22A17">
        <w:rPr>
          <w:rFonts w:ascii="Arial" w:hAnsi="Arial" w:cs="Arial"/>
          <w:sz w:val="24"/>
          <w:szCs w:val="24"/>
        </w:rPr>
        <w:t>fiber</w:t>
      </w:r>
      <w:proofErr w:type="spellEnd"/>
      <w:r w:rsidRPr="00C22A17">
        <w:rPr>
          <w:rFonts w:ascii="Arial" w:hAnsi="Arial" w:cs="Arial"/>
          <w:sz w:val="24"/>
          <w:szCs w:val="24"/>
        </w:rPr>
        <w:t xml:space="preserve"> beverage certified as FOSHU (The Coca-Cola Company, 2018).</w:t>
      </w:r>
    </w:p>
    <w:p w:rsidR="00C0647D" w:rsidRPr="00C22A17" w:rsidRDefault="00C0647D" w:rsidP="00F46B42">
      <w:pPr>
        <w:rPr>
          <w:rFonts w:ascii="Arial" w:hAnsi="Arial" w:cs="Arial"/>
          <w:b/>
          <w:bCs/>
          <w:sz w:val="24"/>
          <w:szCs w:val="24"/>
        </w:rPr>
      </w:pPr>
      <w:r w:rsidRPr="00C22A17">
        <w:rPr>
          <w:rFonts w:ascii="Arial" w:hAnsi="Arial" w:cs="Arial"/>
          <w:b/>
          <w:bCs/>
          <w:sz w:val="24"/>
          <w:szCs w:val="24"/>
        </w:rPr>
        <w:lastRenderedPageBreak/>
        <w:t>Brazil – Favourable:</w:t>
      </w:r>
    </w:p>
    <w:p w:rsidR="00C0647D" w:rsidRPr="00C22A17" w:rsidRDefault="00C0647D" w:rsidP="00F46B42">
      <w:pPr>
        <w:rPr>
          <w:rFonts w:ascii="Arial" w:hAnsi="Arial" w:cs="Arial"/>
          <w:sz w:val="24"/>
          <w:szCs w:val="24"/>
        </w:rPr>
      </w:pPr>
      <w:r w:rsidRPr="00C22A17">
        <w:rPr>
          <w:rFonts w:ascii="Arial" w:hAnsi="Arial" w:cs="Arial"/>
          <w:sz w:val="24"/>
          <w:szCs w:val="24"/>
        </w:rPr>
        <w:t>Brazil’s expanding middle class and young demographic offer Coca-Cola a significant market for budget-friendly beverages. In 2021, Coca-Cola made investments in reusable glass bottles and refillable PET packaging to address inflation and the need for economical products among consumers (Coca-Cola Brazil, 2021).</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66"/>
        <w:gridCol w:w="5072"/>
        <w:gridCol w:w="4242"/>
      </w:tblGrid>
      <w:tr w:rsidR="007A0A2C" w:rsidRPr="00525F8D" w:rsidTr="007A0A2C">
        <w:trPr>
          <w:tblHeader/>
          <w:tblCellSpacing w:w="15" w:type="dxa"/>
        </w:trPr>
        <w:tc>
          <w:tcPr>
            <w:tcW w:w="0" w:type="auto"/>
            <w:vAlign w:val="center"/>
            <w:hideMark/>
          </w:tcPr>
          <w:p w:rsidR="007A0A2C" w:rsidRPr="00525F8D" w:rsidRDefault="007A0A2C" w:rsidP="00525F8D">
            <w:pPr>
              <w:rPr>
                <w:rFonts w:ascii="Arial" w:hAnsi="Arial" w:cs="Arial"/>
              </w:rPr>
            </w:pPr>
            <w:r w:rsidRPr="00525F8D">
              <w:rPr>
                <w:rFonts w:ascii="Arial" w:hAnsi="Arial" w:cs="Arial"/>
              </w:rPr>
              <w:t>Country</w:t>
            </w:r>
          </w:p>
        </w:tc>
        <w:tc>
          <w:tcPr>
            <w:tcW w:w="0" w:type="auto"/>
            <w:vAlign w:val="center"/>
            <w:hideMark/>
          </w:tcPr>
          <w:p w:rsidR="007A0A2C" w:rsidRPr="00525F8D" w:rsidRDefault="007A0A2C" w:rsidP="00525F8D">
            <w:pPr>
              <w:rPr>
                <w:rFonts w:ascii="Arial" w:hAnsi="Arial" w:cs="Arial"/>
              </w:rPr>
            </w:pPr>
            <w:r w:rsidRPr="00525F8D">
              <w:rPr>
                <w:rFonts w:ascii="Arial" w:hAnsi="Arial" w:cs="Arial"/>
              </w:rPr>
              <w:t>GDP (nominal)</w:t>
            </w:r>
          </w:p>
        </w:tc>
        <w:tc>
          <w:tcPr>
            <w:tcW w:w="0" w:type="auto"/>
            <w:vAlign w:val="center"/>
            <w:hideMark/>
          </w:tcPr>
          <w:p w:rsidR="007A0A2C" w:rsidRPr="00525F8D" w:rsidRDefault="00C02ACD" w:rsidP="00525F8D">
            <w:pPr>
              <w:rPr>
                <w:rFonts w:ascii="Arial" w:hAnsi="Arial" w:cs="Arial"/>
              </w:rPr>
            </w:pPr>
            <w:r w:rsidRPr="00525F8D">
              <w:rPr>
                <w:rFonts w:ascii="Arial" w:hAnsi="Arial" w:cs="Arial"/>
              </w:rPr>
              <w:t xml:space="preserve">GNP </w:t>
            </w:r>
          </w:p>
        </w:tc>
      </w:tr>
      <w:tr w:rsidR="007A0A2C" w:rsidRPr="00525F8D" w:rsidTr="007A0A2C">
        <w:trPr>
          <w:tblCellSpacing w:w="15" w:type="dxa"/>
        </w:trPr>
        <w:tc>
          <w:tcPr>
            <w:tcW w:w="0" w:type="auto"/>
            <w:vAlign w:val="center"/>
            <w:hideMark/>
          </w:tcPr>
          <w:p w:rsidR="007A0A2C" w:rsidRPr="00525F8D" w:rsidRDefault="007A0A2C" w:rsidP="00525F8D">
            <w:pPr>
              <w:rPr>
                <w:rFonts w:ascii="Arial" w:hAnsi="Arial" w:cs="Arial"/>
              </w:rPr>
            </w:pPr>
            <w:r w:rsidRPr="00525F8D">
              <w:rPr>
                <w:rStyle w:val="Strong"/>
                <w:rFonts w:ascii="Arial" w:hAnsi="Arial" w:cs="Arial"/>
                <w:sz w:val="24"/>
                <w:szCs w:val="24"/>
              </w:rPr>
              <w:t>Japan</w:t>
            </w:r>
          </w:p>
        </w:tc>
        <w:tc>
          <w:tcPr>
            <w:tcW w:w="0" w:type="auto"/>
            <w:vAlign w:val="center"/>
            <w:hideMark/>
          </w:tcPr>
          <w:p w:rsidR="007A0A2C" w:rsidRPr="00525F8D" w:rsidRDefault="007A0A2C" w:rsidP="00525F8D">
            <w:pPr>
              <w:rPr>
                <w:rFonts w:ascii="Arial" w:hAnsi="Arial" w:cs="Arial"/>
              </w:rPr>
            </w:pPr>
            <w:r w:rsidRPr="00525F8D">
              <w:rPr>
                <w:rStyle w:val="Strong"/>
                <w:rFonts w:ascii="Arial" w:hAnsi="Arial" w:cs="Arial"/>
                <w:sz w:val="24"/>
                <w:szCs w:val="24"/>
              </w:rPr>
              <w:t>US $4.03 trillion</w:t>
            </w:r>
            <w:r w:rsidRPr="00525F8D">
              <w:rPr>
                <w:rFonts w:ascii="Arial" w:hAnsi="Arial" w:cs="Arial"/>
              </w:rPr>
              <w:t xml:space="preserve"> in 2024</w:t>
            </w:r>
            <w:r w:rsidR="00525F8D" w:rsidRPr="00525F8D">
              <w:rPr>
                <w:rFonts w:ascii="Arial" w:hAnsi="Arial" w:cs="Arial"/>
              </w:rPr>
              <w:t>(2024, IMF estimate)</w:t>
            </w:r>
            <w:r w:rsidRPr="00525F8D">
              <w:rPr>
                <w:rFonts w:ascii="Arial" w:hAnsi="Arial" w:cs="Arial"/>
              </w:rPr>
              <w:t xml:space="preserve">. </w:t>
            </w:r>
          </w:p>
        </w:tc>
        <w:tc>
          <w:tcPr>
            <w:tcW w:w="0" w:type="auto"/>
            <w:vAlign w:val="center"/>
            <w:hideMark/>
          </w:tcPr>
          <w:p w:rsidR="007A0A2C" w:rsidRPr="00525F8D" w:rsidRDefault="00C02ACD" w:rsidP="00525F8D">
            <w:pPr>
              <w:rPr>
                <w:rFonts w:ascii="Arial" w:hAnsi="Arial" w:cs="Arial"/>
              </w:rPr>
            </w:pPr>
            <w:r w:rsidRPr="00525F8D">
              <w:rPr>
                <w:rFonts w:ascii="Arial" w:hAnsi="Arial" w:cs="Arial"/>
              </w:rPr>
              <w:t>GNP</w:t>
            </w:r>
            <w:r w:rsidR="007A0A2C" w:rsidRPr="00525F8D">
              <w:rPr>
                <w:rFonts w:ascii="Arial" w:hAnsi="Arial" w:cs="Arial"/>
              </w:rPr>
              <w:t xml:space="preserve"> </w:t>
            </w:r>
            <w:r w:rsidR="007A0A2C" w:rsidRPr="00525F8D">
              <w:rPr>
                <w:rStyle w:val="Strong"/>
                <w:rFonts w:ascii="Arial" w:hAnsi="Arial" w:cs="Arial"/>
                <w:sz w:val="24"/>
                <w:szCs w:val="24"/>
              </w:rPr>
              <w:t>US $4.90 trillion</w:t>
            </w:r>
            <w:r w:rsidR="007A0A2C" w:rsidRPr="00525F8D">
              <w:rPr>
                <w:rFonts w:ascii="Arial" w:hAnsi="Arial" w:cs="Arial"/>
              </w:rPr>
              <w:t xml:space="preserve"> in 2023. </w:t>
            </w:r>
          </w:p>
        </w:tc>
      </w:tr>
      <w:tr w:rsidR="007A0A2C" w:rsidRPr="00525F8D" w:rsidTr="007A0A2C">
        <w:trPr>
          <w:tblCellSpacing w:w="15" w:type="dxa"/>
        </w:trPr>
        <w:tc>
          <w:tcPr>
            <w:tcW w:w="0" w:type="auto"/>
            <w:vAlign w:val="center"/>
            <w:hideMark/>
          </w:tcPr>
          <w:p w:rsidR="007A0A2C" w:rsidRPr="00525F8D" w:rsidRDefault="007A0A2C" w:rsidP="00525F8D">
            <w:pPr>
              <w:rPr>
                <w:rFonts w:ascii="Arial" w:hAnsi="Arial" w:cs="Arial"/>
              </w:rPr>
            </w:pPr>
            <w:r w:rsidRPr="00525F8D">
              <w:rPr>
                <w:rStyle w:val="Strong"/>
                <w:rFonts w:ascii="Arial" w:hAnsi="Arial" w:cs="Arial"/>
                <w:sz w:val="24"/>
                <w:szCs w:val="24"/>
              </w:rPr>
              <w:t>Brazil</w:t>
            </w:r>
          </w:p>
        </w:tc>
        <w:tc>
          <w:tcPr>
            <w:tcW w:w="0" w:type="auto"/>
            <w:vAlign w:val="center"/>
            <w:hideMark/>
          </w:tcPr>
          <w:p w:rsidR="007A0A2C" w:rsidRPr="00525F8D" w:rsidRDefault="007A0A2C" w:rsidP="00525F8D">
            <w:pPr>
              <w:rPr>
                <w:rFonts w:ascii="Arial" w:hAnsi="Arial" w:cs="Arial"/>
              </w:rPr>
            </w:pPr>
            <w:r w:rsidRPr="00525F8D">
              <w:rPr>
                <w:rStyle w:val="Strong"/>
                <w:rFonts w:ascii="Arial" w:hAnsi="Arial" w:cs="Arial"/>
                <w:sz w:val="24"/>
                <w:szCs w:val="24"/>
              </w:rPr>
              <w:t>US $2.18 trillion</w:t>
            </w:r>
            <w:r w:rsidR="00525F8D" w:rsidRPr="00525F8D">
              <w:rPr>
                <w:rFonts w:ascii="Arial" w:hAnsi="Arial" w:cs="Arial"/>
              </w:rPr>
              <w:t xml:space="preserve"> in 2024(2024, World Bank data).</w:t>
            </w:r>
          </w:p>
        </w:tc>
        <w:tc>
          <w:tcPr>
            <w:tcW w:w="0" w:type="auto"/>
            <w:vAlign w:val="center"/>
            <w:hideMark/>
          </w:tcPr>
          <w:p w:rsidR="007A0A2C" w:rsidRPr="00525F8D" w:rsidRDefault="00C02ACD" w:rsidP="00525F8D">
            <w:pPr>
              <w:rPr>
                <w:rFonts w:ascii="Arial" w:hAnsi="Arial" w:cs="Arial"/>
              </w:rPr>
            </w:pPr>
            <w:r w:rsidRPr="00525F8D">
              <w:rPr>
                <w:rFonts w:ascii="Arial" w:hAnsi="Arial" w:cs="Arial"/>
              </w:rPr>
              <w:t xml:space="preserve">GNP </w:t>
            </w:r>
            <w:r w:rsidR="007A0A2C" w:rsidRPr="00525F8D">
              <w:rPr>
                <w:rStyle w:val="Strong"/>
                <w:rFonts w:ascii="Arial" w:hAnsi="Arial" w:cs="Arial"/>
                <w:sz w:val="24"/>
                <w:szCs w:val="24"/>
              </w:rPr>
              <w:t>US $509 billion</w:t>
            </w:r>
            <w:r w:rsidR="007A0A2C" w:rsidRPr="00525F8D">
              <w:rPr>
                <w:rFonts w:ascii="Arial" w:hAnsi="Arial" w:cs="Arial"/>
              </w:rPr>
              <w:t xml:space="preserve"> (USD) for Q4 2024. </w:t>
            </w:r>
          </w:p>
        </w:tc>
      </w:tr>
    </w:tbl>
    <w:p w:rsidR="00C0647D" w:rsidRPr="00C22A17" w:rsidRDefault="00C0647D" w:rsidP="00C0647D">
      <w:pPr>
        <w:rPr>
          <w:rFonts w:ascii="Arial" w:hAnsi="Arial" w:cs="Arial"/>
          <w:sz w:val="24"/>
          <w:szCs w:val="24"/>
        </w:rPr>
      </w:pPr>
    </w:p>
    <w:p w:rsidR="00C0647D" w:rsidRPr="00C22A17" w:rsidRDefault="00B40C72" w:rsidP="00C0647D">
      <w:pPr>
        <w:pStyle w:val="Heading2"/>
        <w:rPr>
          <w:rStyle w:val="Strong"/>
          <w:rFonts w:ascii="Arial" w:hAnsi="Arial" w:cs="Arial"/>
          <w:b w:val="0"/>
          <w:bCs w:val="0"/>
          <w:sz w:val="24"/>
          <w:szCs w:val="24"/>
        </w:rPr>
      </w:pPr>
      <w:bookmarkStart w:id="5" w:name="_Toc216897966"/>
      <w:r w:rsidRPr="00C22A17">
        <w:rPr>
          <w:rStyle w:val="Strong"/>
          <w:rFonts w:ascii="Arial" w:hAnsi="Arial" w:cs="Arial"/>
          <w:b w:val="0"/>
          <w:bCs w:val="0"/>
          <w:sz w:val="24"/>
          <w:szCs w:val="24"/>
        </w:rPr>
        <w:t xml:space="preserve">3.3 </w:t>
      </w:r>
      <w:r w:rsidR="00C0647D" w:rsidRPr="00C22A17">
        <w:rPr>
          <w:rStyle w:val="Strong"/>
          <w:rFonts w:ascii="Arial" w:hAnsi="Arial" w:cs="Arial"/>
          <w:b w:val="0"/>
          <w:bCs w:val="0"/>
          <w:sz w:val="24"/>
          <w:szCs w:val="24"/>
        </w:rPr>
        <w:t>Social Factors</w:t>
      </w:r>
      <w:bookmarkEnd w:id="5"/>
    </w:p>
    <w:p w:rsidR="00691683" w:rsidRPr="00C22A17" w:rsidRDefault="00691683" w:rsidP="00691683">
      <w:pPr>
        <w:rPr>
          <w:rFonts w:ascii="Arial" w:hAnsi="Arial" w:cs="Arial"/>
          <w:sz w:val="24"/>
          <w:szCs w:val="24"/>
        </w:rPr>
      </w:pPr>
    </w:p>
    <w:p w:rsidR="00C0647D" w:rsidRPr="00C22A17" w:rsidRDefault="00C0647D" w:rsidP="00070564">
      <w:pPr>
        <w:rPr>
          <w:rStyle w:val="Strong"/>
          <w:rFonts w:ascii="Arial" w:hAnsi="Arial" w:cs="Arial"/>
          <w:sz w:val="24"/>
          <w:szCs w:val="24"/>
        </w:rPr>
      </w:pPr>
      <w:r w:rsidRPr="00C22A17">
        <w:rPr>
          <w:rStyle w:val="Strong"/>
          <w:rFonts w:ascii="Arial" w:hAnsi="Arial" w:cs="Arial"/>
          <w:sz w:val="24"/>
          <w:szCs w:val="24"/>
        </w:rPr>
        <w:t>Japan – Favourable:</w:t>
      </w:r>
    </w:p>
    <w:p w:rsidR="00C0647D" w:rsidRPr="00C22A17" w:rsidRDefault="00C0647D" w:rsidP="00070564">
      <w:pPr>
        <w:rPr>
          <w:rFonts w:ascii="Arial" w:hAnsi="Arial" w:cs="Arial"/>
          <w:sz w:val="24"/>
          <w:szCs w:val="24"/>
        </w:rPr>
      </w:pPr>
      <w:r w:rsidRPr="00C22A17">
        <w:rPr>
          <w:rFonts w:ascii="Arial" w:hAnsi="Arial" w:cs="Arial"/>
          <w:sz w:val="24"/>
          <w:szCs w:val="24"/>
        </w:rPr>
        <w:t xml:space="preserve">Japanese consumers prioritize quality, innovation, and health, leading Coca-Cola to develop localized, low-calorie drinks and region-specific </w:t>
      </w:r>
      <w:proofErr w:type="spellStart"/>
      <w:r w:rsidRPr="00C22A17">
        <w:rPr>
          <w:rFonts w:ascii="Arial" w:hAnsi="Arial" w:cs="Arial"/>
          <w:sz w:val="24"/>
          <w:szCs w:val="24"/>
        </w:rPr>
        <w:t>flavors</w:t>
      </w:r>
      <w:proofErr w:type="spellEnd"/>
      <w:r w:rsidRPr="00C22A17">
        <w:rPr>
          <w:rFonts w:ascii="Arial" w:hAnsi="Arial" w:cs="Arial"/>
          <w:sz w:val="24"/>
          <w:szCs w:val="24"/>
        </w:rPr>
        <w:t xml:space="preserve"> like Sakura-</w:t>
      </w:r>
      <w:proofErr w:type="spellStart"/>
      <w:r w:rsidRPr="00C22A17">
        <w:rPr>
          <w:rFonts w:ascii="Arial" w:hAnsi="Arial" w:cs="Arial"/>
          <w:sz w:val="24"/>
          <w:szCs w:val="24"/>
        </w:rPr>
        <w:t>flavored</w:t>
      </w:r>
      <w:proofErr w:type="spellEnd"/>
      <w:r w:rsidRPr="00C22A17">
        <w:rPr>
          <w:rFonts w:ascii="Arial" w:hAnsi="Arial" w:cs="Arial"/>
          <w:sz w:val="24"/>
          <w:szCs w:val="24"/>
        </w:rPr>
        <w:t xml:space="preserve"> Coke and </w:t>
      </w:r>
      <w:proofErr w:type="spellStart"/>
      <w:r w:rsidRPr="00C22A17">
        <w:rPr>
          <w:rFonts w:ascii="Arial" w:hAnsi="Arial" w:cs="Arial"/>
          <w:sz w:val="24"/>
          <w:szCs w:val="24"/>
        </w:rPr>
        <w:t>Ayataka</w:t>
      </w:r>
      <w:proofErr w:type="spellEnd"/>
      <w:r w:rsidRPr="00C22A17">
        <w:rPr>
          <w:rFonts w:ascii="Arial" w:hAnsi="Arial" w:cs="Arial"/>
          <w:sz w:val="24"/>
          <w:szCs w:val="24"/>
        </w:rPr>
        <w:t xml:space="preserve"> green tea (Coca-Cola Japan, 2022). Seasonal packaging also showcases Japan’s appreciation for aesthetics and tradition.</w:t>
      </w:r>
    </w:p>
    <w:p w:rsidR="00C0647D" w:rsidRPr="00C22A17" w:rsidRDefault="00C0647D" w:rsidP="00070564">
      <w:pPr>
        <w:rPr>
          <w:rFonts w:ascii="Arial" w:hAnsi="Arial" w:cs="Arial"/>
          <w:b/>
          <w:bCs/>
          <w:sz w:val="24"/>
          <w:szCs w:val="24"/>
        </w:rPr>
      </w:pPr>
      <w:r w:rsidRPr="00C22A17">
        <w:rPr>
          <w:rFonts w:ascii="Arial" w:hAnsi="Arial" w:cs="Arial"/>
          <w:b/>
          <w:bCs/>
          <w:sz w:val="24"/>
          <w:szCs w:val="24"/>
        </w:rPr>
        <w:t>Brazil – Favourable:</w:t>
      </w:r>
    </w:p>
    <w:p w:rsidR="00C0647D" w:rsidRPr="00C22A17" w:rsidRDefault="00C0647D" w:rsidP="00070564">
      <w:pPr>
        <w:rPr>
          <w:rFonts w:ascii="Arial" w:hAnsi="Arial" w:cs="Arial"/>
          <w:sz w:val="24"/>
          <w:szCs w:val="24"/>
        </w:rPr>
      </w:pPr>
      <w:r w:rsidRPr="00C22A17">
        <w:rPr>
          <w:rFonts w:ascii="Arial" w:hAnsi="Arial" w:cs="Arial"/>
          <w:sz w:val="24"/>
          <w:szCs w:val="24"/>
        </w:rPr>
        <w:t>Brazilian social culture revolves around festivals, football, and shared celebrations. Coca-Cola capitalizes on these occasions for emotional marketing by sponsoring events like the FIFA World Cup and Carnival, utilizing campaigns such as “</w:t>
      </w:r>
      <w:proofErr w:type="spellStart"/>
      <w:r w:rsidRPr="00C22A17">
        <w:rPr>
          <w:rFonts w:ascii="Arial" w:hAnsi="Arial" w:cs="Arial"/>
          <w:sz w:val="24"/>
          <w:szCs w:val="24"/>
        </w:rPr>
        <w:t>Juntos</w:t>
      </w:r>
      <w:proofErr w:type="spellEnd"/>
      <w:r w:rsidRPr="00C22A17">
        <w:rPr>
          <w:rFonts w:ascii="Arial" w:hAnsi="Arial" w:cs="Arial"/>
          <w:sz w:val="24"/>
          <w:szCs w:val="24"/>
        </w:rPr>
        <w:t xml:space="preserve"> </w:t>
      </w:r>
      <w:proofErr w:type="spellStart"/>
      <w:r w:rsidRPr="00C22A17">
        <w:rPr>
          <w:rFonts w:ascii="Arial" w:hAnsi="Arial" w:cs="Arial"/>
          <w:sz w:val="24"/>
          <w:szCs w:val="24"/>
        </w:rPr>
        <w:t>somos</w:t>
      </w:r>
      <w:proofErr w:type="spellEnd"/>
      <w:r w:rsidRPr="00C22A17">
        <w:rPr>
          <w:rFonts w:ascii="Arial" w:hAnsi="Arial" w:cs="Arial"/>
          <w:sz w:val="24"/>
          <w:szCs w:val="24"/>
        </w:rPr>
        <w:t xml:space="preserve"> </w:t>
      </w:r>
      <w:proofErr w:type="spellStart"/>
      <w:r w:rsidRPr="00C22A17">
        <w:rPr>
          <w:rFonts w:ascii="Arial" w:hAnsi="Arial" w:cs="Arial"/>
          <w:sz w:val="24"/>
          <w:szCs w:val="24"/>
        </w:rPr>
        <w:t>mais</w:t>
      </w:r>
      <w:proofErr w:type="spellEnd"/>
      <w:r w:rsidRPr="00C22A17">
        <w:rPr>
          <w:rFonts w:ascii="Arial" w:hAnsi="Arial" w:cs="Arial"/>
          <w:sz w:val="24"/>
          <w:szCs w:val="24"/>
        </w:rPr>
        <w:t>” (“Together We’re More”) to enhance brand loyalty (Coca-Cola Brazil, 2022).</w:t>
      </w:r>
    </w:p>
    <w:p w:rsidR="00641F19" w:rsidRPr="00C22A17" w:rsidRDefault="00B40C72" w:rsidP="00641F19">
      <w:pPr>
        <w:pStyle w:val="Heading2"/>
        <w:rPr>
          <w:rFonts w:ascii="Arial" w:hAnsi="Arial" w:cs="Arial"/>
          <w:sz w:val="24"/>
          <w:szCs w:val="24"/>
        </w:rPr>
      </w:pPr>
      <w:bookmarkStart w:id="6" w:name="_Toc216897967"/>
      <w:r w:rsidRPr="00C22A17">
        <w:rPr>
          <w:rFonts w:ascii="Arial" w:hAnsi="Arial" w:cs="Arial"/>
          <w:sz w:val="24"/>
          <w:szCs w:val="24"/>
        </w:rPr>
        <w:t xml:space="preserve">3.4 </w:t>
      </w:r>
      <w:r w:rsidR="00641F19" w:rsidRPr="00C22A17">
        <w:rPr>
          <w:rFonts w:ascii="Arial" w:hAnsi="Arial" w:cs="Arial"/>
          <w:sz w:val="24"/>
          <w:szCs w:val="24"/>
        </w:rPr>
        <w:t>Culture factors (Hofstede’s culture dimension)</w:t>
      </w:r>
      <w:bookmarkEnd w:id="6"/>
    </w:p>
    <w:p w:rsidR="00641F19" w:rsidRPr="00C22A17" w:rsidRDefault="00641F19" w:rsidP="00641F19">
      <w:pPr>
        <w:rPr>
          <w:rFonts w:ascii="Arial" w:hAnsi="Arial" w:cs="Arial"/>
          <w:sz w:val="24"/>
          <w:szCs w:val="24"/>
        </w:rPr>
      </w:pPr>
      <w:r w:rsidRPr="00C22A17">
        <w:rPr>
          <w:rFonts w:ascii="Arial" w:hAnsi="Arial" w:cs="Arial"/>
          <w:noProof/>
          <w:sz w:val="24"/>
          <w:szCs w:val="24"/>
          <w:lang w:eastAsia="en-IN" w:bidi="hi-IN"/>
        </w:rPr>
        <w:drawing>
          <wp:inline distT="0" distB="0" distL="0" distR="0">
            <wp:extent cx="6645910" cy="2907586"/>
            <wp:effectExtent l="0" t="0" r="2540" b="7620"/>
            <wp:docPr id="5" name="Picture 5" descr="C:\Users\Dell\AppData\Local\Packages\5319275A.WhatsAppDesktop_cv1g1gvanyjgm\TempState\45C48CCE2E2D7FBDEA1AFC51C7C6AD26\WhatsApp Image 2025-11-04 at 16.52.42_0ed39d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AppData\Local\Packages\5319275A.WhatsAppDesktop_cv1g1gvanyjgm\TempState\45C48CCE2E2D7FBDEA1AFC51C7C6AD26\WhatsApp Image 2025-11-04 at 16.52.42_0ed39d18.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5910" cy="2907586"/>
                    </a:xfrm>
                    <a:prstGeom prst="rect">
                      <a:avLst/>
                    </a:prstGeom>
                    <a:noFill/>
                    <a:ln>
                      <a:noFill/>
                    </a:ln>
                  </pic:spPr>
                </pic:pic>
              </a:graphicData>
            </a:graphic>
          </wp:inline>
        </w:drawing>
      </w:r>
    </w:p>
    <w:p w:rsidR="00641F19" w:rsidRPr="00C22A17" w:rsidRDefault="00641F19" w:rsidP="00641F19">
      <w:pPr>
        <w:pStyle w:val="Heading3"/>
        <w:rPr>
          <w:rFonts w:ascii="Arial" w:hAnsi="Arial" w:cs="Arial"/>
        </w:rPr>
      </w:pPr>
      <w:bookmarkStart w:id="7" w:name="_Toc216897968"/>
      <w:r w:rsidRPr="00C22A17">
        <w:rPr>
          <w:rFonts w:ascii="Arial" w:hAnsi="Arial" w:cs="Arial"/>
        </w:rPr>
        <w:t xml:space="preserve">Power </w:t>
      </w:r>
      <w:r w:rsidR="00E256A8" w:rsidRPr="00C22A17">
        <w:rPr>
          <w:rFonts w:ascii="Arial" w:hAnsi="Arial" w:cs="Arial"/>
        </w:rPr>
        <w:t>distance</w:t>
      </w:r>
      <w:bookmarkEnd w:id="7"/>
      <w:r w:rsidR="00E256A8" w:rsidRPr="00C22A17">
        <w:rPr>
          <w:rFonts w:ascii="Arial" w:hAnsi="Arial" w:cs="Arial"/>
        </w:rPr>
        <w:t xml:space="preserve"> </w:t>
      </w:r>
    </w:p>
    <w:p w:rsidR="007A0A2C" w:rsidRPr="00C22A17" w:rsidRDefault="007A0A2C" w:rsidP="00070564">
      <w:pPr>
        <w:rPr>
          <w:rFonts w:ascii="Arial" w:hAnsi="Arial" w:cs="Arial"/>
          <w:sz w:val="24"/>
          <w:szCs w:val="24"/>
        </w:rPr>
      </w:pPr>
    </w:p>
    <w:p w:rsidR="00E256A8" w:rsidRPr="00C22A17" w:rsidRDefault="00E256A8" w:rsidP="00070564">
      <w:pPr>
        <w:rPr>
          <w:rFonts w:ascii="Arial" w:hAnsi="Arial" w:cs="Arial"/>
          <w:sz w:val="24"/>
          <w:szCs w:val="24"/>
        </w:rPr>
      </w:pPr>
      <w:r w:rsidRPr="00C22A17">
        <w:rPr>
          <w:rFonts w:ascii="Arial" w:hAnsi="Arial" w:cs="Arial"/>
          <w:sz w:val="24"/>
          <w:szCs w:val="24"/>
        </w:rPr>
        <w:t>Brazil’s high power distance (score of 69) means hierarchy and inequality are accepted as normal. People respect authority and elders, and social status is shown through visible symbols of power. In workplaces, the boss holds full responsibility and decision-making power.</w:t>
      </w:r>
      <w:r w:rsidR="007A0A2C" w:rsidRPr="00C22A17">
        <w:rPr>
          <w:rStyle w:val="Heading1Char"/>
          <w:rFonts w:ascii="Arial" w:hAnsi="Arial" w:cs="Arial"/>
          <w:sz w:val="24"/>
          <w:szCs w:val="24"/>
        </w:rPr>
        <w:t xml:space="preserve"> </w:t>
      </w:r>
      <w:r w:rsidR="007A0A2C" w:rsidRPr="00C22A17">
        <w:rPr>
          <w:rStyle w:val="Strong"/>
          <w:rFonts w:ascii="Arial" w:hAnsi="Arial" w:cs="Arial"/>
          <w:sz w:val="24"/>
          <w:szCs w:val="24"/>
        </w:rPr>
        <w:t xml:space="preserve">Moderately </w:t>
      </w:r>
      <w:proofErr w:type="spellStart"/>
      <w:r w:rsidR="007A0A2C" w:rsidRPr="00C22A17">
        <w:rPr>
          <w:rStyle w:val="Strong"/>
          <w:rFonts w:ascii="Arial" w:hAnsi="Arial" w:cs="Arial"/>
          <w:sz w:val="24"/>
          <w:szCs w:val="24"/>
        </w:rPr>
        <w:t>favorable</w:t>
      </w:r>
      <w:proofErr w:type="spellEnd"/>
      <w:r w:rsidR="007A0A2C" w:rsidRPr="00C22A17">
        <w:rPr>
          <w:rFonts w:ascii="Arial" w:hAnsi="Arial" w:cs="Arial"/>
          <w:sz w:val="24"/>
          <w:szCs w:val="24"/>
        </w:rPr>
        <w:t>.</w:t>
      </w:r>
    </w:p>
    <w:p w:rsidR="00E256A8" w:rsidRPr="00C22A17" w:rsidRDefault="00E256A8" w:rsidP="00E256A8">
      <w:pPr>
        <w:rPr>
          <w:rFonts w:ascii="Arial" w:hAnsi="Arial" w:cs="Arial"/>
          <w:sz w:val="24"/>
          <w:szCs w:val="24"/>
        </w:rPr>
      </w:pPr>
      <w:r w:rsidRPr="00C22A17">
        <w:rPr>
          <w:rFonts w:ascii="Arial" w:hAnsi="Arial" w:cs="Arial"/>
          <w:sz w:val="24"/>
          <w:szCs w:val="24"/>
        </w:rPr>
        <w:lastRenderedPageBreak/>
        <w:t xml:space="preserve">Japan’s moderate power distance (score of 54) reflects a balance between hierarchy and equality. While people respect rank and follow formal decision-making processes, authority is shared and based on consensus. Japan </w:t>
      </w:r>
      <w:r w:rsidR="00070564" w:rsidRPr="00C22A17">
        <w:rPr>
          <w:rFonts w:ascii="Arial" w:hAnsi="Arial" w:cs="Arial"/>
          <w:sz w:val="24"/>
          <w:szCs w:val="24"/>
        </w:rPr>
        <w:t xml:space="preserve">values meritocracy </w:t>
      </w:r>
      <w:r w:rsidRPr="00C22A17">
        <w:rPr>
          <w:rFonts w:ascii="Arial" w:hAnsi="Arial" w:cs="Arial"/>
          <w:sz w:val="24"/>
          <w:szCs w:val="24"/>
        </w:rPr>
        <w:t>anyone can succeed through hard work rather than just status or position.</w:t>
      </w:r>
      <w:r w:rsidR="007A0A2C" w:rsidRPr="00C22A17">
        <w:rPr>
          <w:rStyle w:val="Heading1Char"/>
          <w:rFonts w:ascii="Arial" w:hAnsi="Arial" w:cs="Arial"/>
          <w:sz w:val="24"/>
          <w:szCs w:val="24"/>
        </w:rPr>
        <w:t xml:space="preserve"> </w:t>
      </w:r>
      <w:r w:rsidR="007A0A2C" w:rsidRPr="00C22A17">
        <w:rPr>
          <w:rStyle w:val="Strong"/>
          <w:rFonts w:ascii="Arial" w:hAnsi="Arial" w:cs="Arial"/>
          <w:sz w:val="24"/>
          <w:szCs w:val="24"/>
        </w:rPr>
        <w:t xml:space="preserve">Neutral to </w:t>
      </w:r>
      <w:proofErr w:type="spellStart"/>
      <w:r w:rsidR="007A0A2C" w:rsidRPr="00C22A17">
        <w:rPr>
          <w:rStyle w:val="Strong"/>
          <w:rFonts w:ascii="Arial" w:hAnsi="Arial" w:cs="Arial"/>
          <w:sz w:val="24"/>
          <w:szCs w:val="24"/>
        </w:rPr>
        <w:t>favorable</w:t>
      </w:r>
      <w:proofErr w:type="spellEnd"/>
      <w:r w:rsidR="007A0A2C" w:rsidRPr="00C22A17">
        <w:rPr>
          <w:rFonts w:ascii="Arial" w:hAnsi="Arial" w:cs="Arial"/>
          <w:sz w:val="24"/>
          <w:szCs w:val="24"/>
        </w:rPr>
        <w:t>.</w:t>
      </w:r>
    </w:p>
    <w:p w:rsidR="00E256A8" w:rsidRPr="00C22A17" w:rsidRDefault="00E256A8" w:rsidP="00E256A8">
      <w:pPr>
        <w:pStyle w:val="Heading3"/>
        <w:rPr>
          <w:rFonts w:ascii="Arial" w:hAnsi="Arial" w:cs="Arial"/>
        </w:rPr>
      </w:pPr>
      <w:bookmarkStart w:id="8" w:name="_Toc216897969"/>
      <w:r w:rsidRPr="00C22A17">
        <w:rPr>
          <w:rFonts w:ascii="Arial" w:hAnsi="Arial" w:cs="Arial"/>
        </w:rPr>
        <w:t>Individualism</w:t>
      </w:r>
      <w:bookmarkEnd w:id="8"/>
    </w:p>
    <w:p w:rsidR="00070564" w:rsidRPr="00C22A17" w:rsidRDefault="00070564" w:rsidP="00070564">
      <w:pPr>
        <w:rPr>
          <w:rFonts w:ascii="Arial" w:hAnsi="Arial" w:cs="Arial"/>
          <w:sz w:val="24"/>
          <w:szCs w:val="24"/>
        </w:rPr>
      </w:pPr>
    </w:p>
    <w:p w:rsidR="00E256A8" w:rsidRPr="00C22A17" w:rsidRDefault="00E256A8" w:rsidP="00070564">
      <w:pPr>
        <w:rPr>
          <w:rFonts w:ascii="Arial" w:hAnsi="Arial" w:cs="Arial"/>
          <w:sz w:val="24"/>
          <w:szCs w:val="24"/>
        </w:rPr>
      </w:pPr>
      <w:r w:rsidRPr="00C22A17">
        <w:rPr>
          <w:rFonts w:ascii="Arial" w:hAnsi="Arial" w:cs="Arial"/>
          <w:sz w:val="24"/>
          <w:szCs w:val="24"/>
        </w:rPr>
        <w:t>Brazil’s low individualism score (36) shows it is a collectivist society where family and close relationships are central. Loyalty and trust are highly valued, both personally and professionally. In business, relationships come before tasks, and communication is warm, personal, and rich in context.</w:t>
      </w:r>
      <w:r w:rsidR="007A0A2C" w:rsidRPr="00C22A17">
        <w:rPr>
          <w:rStyle w:val="Heading1Char"/>
          <w:rFonts w:ascii="Arial" w:hAnsi="Arial" w:cs="Arial"/>
          <w:sz w:val="24"/>
          <w:szCs w:val="24"/>
        </w:rPr>
        <w:t xml:space="preserve"> </w:t>
      </w:r>
      <w:proofErr w:type="spellStart"/>
      <w:r w:rsidR="007A0A2C" w:rsidRPr="00C22A17">
        <w:rPr>
          <w:rStyle w:val="Strong"/>
          <w:rFonts w:ascii="Arial" w:hAnsi="Arial" w:cs="Arial"/>
          <w:sz w:val="24"/>
          <w:szCs w:val="24"/>
        </w:rPr>
        <w:t>Favorable</w:t>
      </w:r>
      <w:proofErr w:type="spellEnd"/>
    </w:p>
    <w:p w:rsidR="00E256A8" w:rsidRPr="00C22A17" w:rsidRDefault="00E256A8" w:rsidP="00E256A8">
      <w:pPr>
        <w:rPr>
          <w:rFonts w:ascii="Arial" w:hAnsi="Arial" w:cs="Arial"/>
          <w:sz w:val="24"/>
          <w:szCs w:val="24"/>
        </w:rPr>
      </w:pPr>
      <w:r w:rsidRPr="00C22A17">
        <w:rPr>
          <w:rFonts w:ascii="Arial" w:hAnsi="Arial" w:cs="Arial"/>
          <w:sz w:val="24"/>
          <w:szCs w:val="24"/>
        </w:rPr>
        <w:t xml:space="preserve">Japan’s individualism score of 62 reflects a moderately individualistic society. People prioritize personal choice and responsibility, show loyalty to their chosen companies rather than extended family, and maintain privacy and reserved </w:t>
      </w:r>
      <w:proofErr w:type="spellStart"/>
      <w:r w:rsidRPr="00C22A17">
        <w:rPr>
          <w:rFonts w:ascii="Arial" w:hAnsi="Arial" w:cs="Arial"/>
          <w:sz w:val="24"/>
          <w:szCs w:val="24"/>
        </w:rPr>
        <w:t>behavior</w:t>
      </w:r>
      <w:proofErr w:type="spellEnd"/>
      <w:r w:rsidRPr="00C22A17">
        <w:rPr>
          <w:rFonts w:ascii="Arial" w:hAnsi="Arial" w:cs="Arial"/>
          <w:sz w:val="24"/>
          <w:szCs w:val="24"/>
        </w:rPr>
        <w:t>. Family ties are narrower, and in-groups are situational rather than lifelong.</w:t>
      </w:r>
      <w:r w:rsidR="007A0A2C" w:rsidRPr="00C22A17">
        <w:rPr>
          <w:rFonts w:ascii="Arial" w:hAnsi="Arial" w:cs="Arial"/>
          <w:sz w:val="24"/>
          <w:szCs w:val="24"/>
        </w:rPr>
        <w:t xml:space="preserve"> </w:t>
      </w:r>
      <w:r w:rsidR="007A0A2C" w:rsidRPr="00C22A17">
        <w:rPr>
          <w:rFonts w:ascii="Arial" w:hAnsi="Arial" w:cs="Arial"/>
          <w:b/>
          <w:bCs/>
          <w:sz w:val="24"/>
          <w:szCs w:val="24"/>
        </w:rPr>
        <w:t>Neutral</w:t>
      </w:r>
    </w:p>
    <w:p w:rsidR="00E256A8" w:rsidRPr="00C22A17" w:rsidRDefault="00E256A8" w:rsidP="00E256A8">
      <w:pPr>
        <w:pStyle w:val="Heading3"/>
        <w:rPr>
          <w:rFonts w:ascii="Arial" w:hAnsi="Arial" w:cs="Arial"/>
        </w:rPr>
      </w:pPr>
      <w:bookmarkStart w:id="9" w:name="_Toc216897970"/>
      <w:r w:rsidRPr="00C22A17">
        <w:rPr>
          <w:rFonts w:ascii="Arial" w:hAnsi="Arial" w:cs="Arial"/>
        </w:rPr>
        <w:t>Motivation towards achievement and success</w:t>
      </w:r>
      <w:bookmarkEnd w:id="9"/>
    </w:p>
    <w:p w:rsidR="00070564" w:rsidRPr="00C22A17" w:rsidRDefault="00070564" w:rsidP="00070564">
      <w:pPr>
        <w:rPr>
          <w:rFonts w:ascii="Arial" w:hAnsi="Arial" w:cs="Arial"/>
          <w:sz w:val="24"/>
          <w:szCs w:val="24"/>
        </w:rPr>
      </w:pPr>
    </w:p>
    <w:p w:rsidR="00070564" w:rsidRPr="00C22A17" w:rsidRDefault="00A748C6" w:rsidP="00E256A8">
      <w:pPr>
        <w:rPr>
          <w:rFonts w:ascii="Arial" w:hAnsi="Arial" w:cs="Arial"/>
          <w:spacing w:val="6"/>
          <w:sz w:val="24"/>
          <w:szCs w:val="24"/>
          <w:shd w:val="clear" w:color="auto" w:fill="F6F6F6"/>
        </w:rPr>
      </w:pPr>
      <w:r w:rsidRPr="00C22A17">
        <w:rPr>
          <w:rFonts w:ascii="Arial" w:hAnsi="Arial" w:cs="Arial"/>
          <w:sz w:val="24"/>
          <w:szCs w:val="24"/>
        </w:rPr>
        <w:t>Brazil’s intermediate score of 49 on achievement motivation indicates a balanced cultural approach: people neither strongly prioritize personal success and competition nor entirely de-emphasize it, showing a moderate focus on achievement.</w:t>
      </w:r>
      <w:r w:rsidR="007A0A2C" w:rsidRPr="00C22A17">
        <w:rPr>
          <w:rFonts w:ascii="Arial" w:hAnsi="Arial" w:cs="Arial"/>
          <w:b/>
          <w:bCs/>
          <w:sz w:val="24"/>
          <w:szCs w:val="24"/>
        </w:rPr>
        <w:t xml:space="preserve"> Neutral</w:t>
      </w:r>
    </w:p>
    <w:p w:rsidR="00E256A8" w:rsidRPr="00C22A17" w:rsidRDefault="00E256A8" w:rsidP="00E256A8">
      <w:pPr>
        <w:rPr>
          <w:rFonts w:ascii="Arial" w:hAnsi="Arial" w:cs="Arial"/>
          <w:sz w:val="24"/>
          <w:szCs w:val="24"/>
        </w:rPr>
      </w:pPr>
      <w:r w:rsidRPr="00C22A17">
        <w:rPr>
          <w:rFonts w:ascii="Arial" w:hAnsi="Arial" w:cs="Arial"/>
          <w:sz w:val="24"/>
          <w:szCs w:val="24"/>
        </w:rPr>
        <w:t xml:space="preserve">Japan’s very high masculinity score (95) shows a decisive, achievement-oriented society. Competition is strong, especially between groups, and excellence, perfection, and hard work are highly valued. This drive shapes work culture, product quality, and social </w:t>
      </w:r>
      <w:proofErr w:type="spellStart"/>
      <w:r w:rsidRPr="00C22A17">
        <w:rPr>
          <w:rFonts w:ascii="Arial" w:hAnsi="Arial" w:cs="Arial"/>
          <w:sz w:val="24"/>
          <w:szCs w:val="24"/>
        </w:rPr>
        <w:t>behavior</w:t>
      </w:r>
      <w:proofErr w:type="spellEnd"/>
      <w:r w:rsidRPr="00C22A17">
        <w:rPr>
          <w:rFonts w:ascii="Arial" w:hAnsi="Arial" w:cs="Arial"/>
          <w:sz w:val="24"/>
          <w:szCs w:val="24"/>
        </w:rPr>
        <w:t>, though it also contributes to long working hours and limited career advancement for women.</w:t>
      </w:r>
      <w:r w:rsidR="007A0A2C" w:rsidRPr="00C22A17">
        <w:rPr>
          <w:rStyle w:val="Strong"/>
          <w:rFonts w:ascii="Arial" w:hAnsi="Arial" w:cs="Arial"/>
          <w:sz w:val="24"/>
          <w:szCs w:val="24"/>
        </w:rPr>
        <w:t xml:space="preserve"> </w:t>
      </w:r>
      <w:proofErr w:type="spellStart"/>
      <w:r w:rsidR="007A0A2C" w:rsidRPr="00C22A17">
        <w:rPr>
          <w:rStyle w:val="Strong"/>
          <w:rFonts w:ascii="Arial" w:hAnsi="Arial" w:cs="Arial"/>
          <w:sz w:val="24"/>
          <w:szCs w:val="24"/>
        </w:rPr>
        <w:t>Favorable</w:t>
      </w:r>
      <w:proofErr w:type="spellEnd"/>
    </w:p>
    <w:p w:rsidR="00E256A8" w:rsidRPr="00C22A17" w:rsidRDefault="00E256A8" w:rsidP="007A0A2C">
      <w:pPr>
        <w:pStyle w:val="Heading3"/>
        <w:rPr>
          <w:rFonts w:ascii="Arial" w:hAnsi="Arial" w:cs="Arial"/>
        </w:rPr>
      </w:pPr>
      <w:bookmarkStart w:id="10" w:name="_Toc216897971"/>
      <w:r w:rsidRPr="00C22A17">
        <w:rPr>
          <w:rFonts w:ascii="Arial" w:hAnsi="Arial" w:cs="Arial"/>
        </w:rPr>
        <w:t>Uncertainty Avoidance</w:t>
      </w:r>
      <w:bookmarkEnd w:id="10"/>
      <w:r w:rsidRPr="00C22A17">
        <w:rPr>
          <w:rFonts w:ascii="Arial" w:hAnsi="Arial" w:cs="Arial"/>
        </w:rPr>
        <w:t xml:space="preserve"> </w:t>
      </w:r>
    </w:p>
    <w:p w:rsidR="007A0A2C" w:rsidRPr="00C22A17" w:rsidRDefault="007A0A2C" w:rsidP="007A0A2C">
      <w:pPr>
        <w:rPr>
          <w:rFonts w:ascii="Arial" w:hAnsi="Arial" w:cs="Arial"/>
          <w:sz w:val="24"/>
          <w:szCs w:val="24"/>
        </w:rPr>
      </w:pPr>
    </w:p>
    <w:p w:rsidR="00E256A8" w:rsidRPr="00C22A17" w:rsidRDefault="00E256A8" w:rsidP="00070564">
      <w:pPr>
        <w:rPr>
          <w:rFonts w:ascii="Arial" w:hAnsi="Arial" w:cs="Arial"/>
          <w:sz w:val="24"/>
          <w:szCs w:val="24"/>
        </w:rPr>
      </w:pPr>
      <w:r w:rsidRPr="00C22A17">
        <w:rPr>
          <w:rFonts w:ascii="Arial" w:hAnsi="Arial" w:cs="Arial"/>
          <w:sz w:val="24"/>
          <w:szCs w:val="24"/>
        </w:rPr>
        <w:t>Brazil’s high uncertainty avoidance score (76) reflects a society that relies heavily on rules, laws, and bureaucracy to reduce uncertainty. People seek security and structure, but also value relaxation, socializing, and expressive, passionate interactions.</w:t>
      </w:r>
      <w:r w:rsidR="007A0A2C" w:rsidRPr="00C22A17">
        <w:rPr>
          <w:rFonts w:ascii="Arial" w:hAnsi="Arial" w:cs="Arial"/>
          <w:sz w:val="24"/>
          <w:szCs w:val="24"/>
        </w:rPr>
        <w:t xml:space="preserve"> </w:t>
      </w:r>
      <w:r w:rsidR="007A0A2C" w:rsidRPr="00C22A17">
        <w:rPr>
          <w:rFonts w:ascii="Arial" w:hAnsi="Arial" w:cs="Arial"/>
          <w:b/>
          <w:bCs/>
          <w:sz w:val="24"/>
          <w:szCs w:val="24"/>
        </w:rPr>
        <w:t xml:space="preserve">Moderately </w:t>
      </w:r>
      <w:proofErr w:type="spellStart"/>
      <w:r w:rsidR="007A0A2C" w:rsidRPr="00C22A17">
        <w:rPr>
          <w:rFonts w:ascii="Arial" w:hAnsi="Arial" w:cs="Arial"/>
          <w:b/>
          <w:bCs/>
          <w:sz w:val="24"/>
          <w:szCs w:val="24"/>
        </w:rPr>
        <w:t>favorable</w:t>
      </w:r>
      <w:proofErr w:type="spellEnd"/>
    </w:p>
    <w:p w:rsidR="00E256A8" w:rsidRPr="00C22A17" w:rsidRDefault="00E256A8" w:rsidP="00E256A8">
      <w:pPr>
        <w:rPr>
          <w:rFonts w:ascii="Arial" w:hAnsi="Arial" w:cs="Arial"/>
          <w:sz w:val="24"/>
          <w:szCs w:val="24"/>
        </w:rPr>
      </w:pPr>
      <w:r w:rsidRPr="00C22A17">
        <w:rPr>
          <w:rFonts w:ascii="Arial" w:hAnsi="Arial" w:cs="Arial"/>
          <w:sz w:val="24"/>
          <w:szCs w:val="24"/>
        </w:rPr>
        <w:t>Japan’s extremely high uncertainty avoidance score (92) reflects a society that seeks predictability and structure in all aspects of life. From strict rituals and detailed etiquette to careful planning in business, Japanese people prepare extensively to minimize risk and ensure stability, making change slow and deliberate.</w:t>
      </w:r>
      <w:r w:rsidR="007A0A2C" w:rsidRPr="00C22A17">
        <w:rPr>
          <w:rStyle w:val="Heading1Char"/>
          <w:rFonts w:ascii="Arial" w:hAnsi="Arial" w:cs="Arial"/>
          <w:sz w:val="24"/>
          <w:szCs w:val="24"/>
        </w:rPr>
        <w:t xml:space="preserve"> </w:t>
      </w:r>
      <w:r w:rsidR="007A0A2C" w:rsidRPr="00C22A17">
        <w:rPr>
          <w:rStyle w:val="Strong"/>
          <w:rFonts w:ascii="Arial" w:hAnsi="Arial" w:cs="Arial"/>
          <w:sz w:val="24"/>
          <w:szCs w:val="24"/>
        </w:rPr>
        <w:t xml:space="preserve">Neutral to </w:t>
      </w:r>
      <w:proofErr w:type="spellStart"/>
      <w:r w:rsidR="007A0A2C" w:rsidRPr="00C22A17">
        <w:rPr>
          <w:rStyle w:val="Strong"/>
          <w:rFonts w:ascii="Arial" w:hAnsi="Arial" w:cs="Arial"/>
          <w:sz w:val="24"/>
          <w:szCs w:val="24"/>
        </w:rPr>
        <w:t>unfavorable</w:t>
      </w:r>
      <w:proofErr w:type="spellEnd"/>
    </w:p>
    <w:p w:rsidR="00E256A8" w:rsidRPr="00C22A17" w:rsidRDefault="00E256A8" w:rsidP="00E256A8">
      <w:pPr>
        <w:rPr>
          <w:rFonts w:ascii="Arial" w:hAnsi="Arial" w:cs="Arial"/>
          <w:sz w:val="24"/>
          <w:szCs w:val="24"/>
        </w:rPr>
      </w:pPr>
    </w:p>
    <w:p w:rsidR="00E256A8" w:rsidRPr="00C22A17" w:rsidRDefault="00E256A8" w:rsidP="00E256A8">
      <w:pPr>
        <w:pStyle w:val="Heading3"/>
        <w:rPr>
          <w:rFonts w:ascii="Arial" w:hAnsi="Arial" w:cs="Arial"/>
        </w:rPr>
      </w:pPr>
      <w:bookmarkStart w:id="11" w:name="_Toc216897972"/>
      <w:r w:rsidRPr="00C22A17">
        <w:rPr>
          <w:rFonts w:ascii="Arial" w:hAnsi="Arial" w:cs="Arial"/>
        </w:rPr>
        <w:t>Long term Orientation</w:t>
      </w:r>
      <w:bookmarkEnd w:id="11"/>
      <w:r w:rsidRPr="00C22A17">
        <w:rPr>
          <w:rFonts w:ascii="Arial" w:hAnsi="Arial" w:cs="Arial"/>
        </w:rPr>
        <w:t xml:space="preserve"> </w:t>
      </w:r>
    </w:p>
    <w:p w:rsidR="00070564" w:rsidRPr="00C22A17" w:rsidRDefault="00070564" w:rsidP="00E256A8">
      <w:pPr>
        <w:rPr>
          <w:rFonts w:ascii="Arial" w:hAnsi="Arial" w:cs="Arial"/>
          <w:sz w:val="24"/>
          <w:szCs w:val="24"/>
        </w:rPr>
      </w:pPr>
    </w:p>
    <w:p w:rsidR="00E256A8" w:rsidRPr="00C22A17" w:rsidRDefault="00E256A8" w:rsidP="00E256A8">
      <w:pPr>
        <w:rPr>
          <w:rFonts w:ascii="Arial" w:hAnsi="Arial" w:cs="Arial"/>
          <w:sz w:val="24"/>
          <w:szCs w:val="24"/>
        </w:rPr>
      </w:pPr>
      <w:r w:rsidRPr="00C22A17">
        <w:rPr>
          <w:rFonts w:ascii="Arial" w:hAnsi="Arial" w:cs="Arial"/>
          <w:sz w:val="24"/>
          <w:szCs w:val="24"/>
        </w:rPr>
        <w:t>Brazil’s low long-term orientation score (28) reflects a normative culture that values tradition, seeks quick results, and focuses less on long-term planning or saving for the future.</w:t>
      </w:r>
      <w:r w:rsidR="007A0A2C" w:rsidRPr="00C22A17">
        <w:rPr>
          <w:rStyle w:val="Strong"/>
          <w:rFonts w:ascii="Arial" w:hAnsi="Arial" w:cs="Arial"/>
          <w:sz w:val="24"/>
          <w:szCs w:val="24"/>
        </w:rPr>
        <w:t xml:space="preserve"> Neutral</w:t>
      </w:r>
    </w:p>
    <w:p w:rsidR="00E256A8" w:rsidRPr="00C22A17" w:rsidRDefault="00E256A8" w:rsidP="00E256A8">
      <w:pPr>
        <w:rPr>
          <w:rFonts w:ascii="Arial" w:hAnsi="Arial" w:cs="Arial"/>
          <w:sz w:val="24"/>
          <w:szCs w:val="24"/>
        </w:rPr>
      </w:pPr>
      <w:r w:rsidRPr="00C22A17">
        <w:rPr>
          <w:rFonts w:ascii="Arial" w:hAnsi="Arial" w:cs="Arial"/>
          <w:sz w:val="24"/>
          <w:szCs w:val="24"/>
        </w:rPr>
        <w:t>Japan’s maximum long-term orientation score (100) reflects a society focused on perseverance, long-term planning, and sustainable growth. Life and business are guided by virtues, practical examples, and investments in the future, prioritizing lasting value over short-term gains.</w:t>
      </w:r>
      <w:r w:rsidR="007A0A2C" w:rsidRPr="00C22A17">
        <w:rPr>
          <w:rStyle w:val="Strong"/>
          <w:rFonts w:ascii="Arial" w:hAnsi="Arial" w:cs="Arial"/>
          <w:sz w:val="24"/>
          <w:szCs w:val="24"/>
        </w:rPr>
        <w:t xml:space="preserve"> </w:t>
      </w:r>
      <w:proofErr w:type="spellStart"/>
      <w:r w:rsidR="007A0A2C" w:rsidRPr="00C22A17">
        <w:rPr>
          <w:rStyle w:val="Strong"/>
          <w:rFonts w:ascii="Arial" w:hAnsi="Arial" w:cs="Arial"/>
          <w:sz w:val="24"/>
          <w:szCs w:val="24"/>
        </w:rPr>
        <w:t>Favorable</w:t>
      </w:r>
      <w:proofErr w:type="spellEnd"/>
    </w:p>
    <w:p w:rsidR="00E256A8" w:rsidRPr="00C22A17" w:rsidRDefault="00E256A8" w:rsidP="00E256A8">
      <w:pPr>
        <w:pStyle w:val="Heading3"/>
        <w:rPr>
          <w:rFonts w:ascii="Arial" w:hAnsi="Arial" w:cs="Arial"/>
        </w:rPr>
      </w:pPr>
      <w:bookmarkStart w:id="12" w:name="_Toc216897973"/>
      <w:r w:rsidRPr="00C22A17">
        <w:rPr>
          <w:rFonts w:ascii="Arial" w:hAnsi="Arial" w:cs="Arial"/>
        </w:rPr>
        <w:t>Indulgence</w:t>
      </w:r>
      <w:bookmarkEnd w:id="12"/>
    </w:p>
    <w:p w:rsidR="00070564" w:rsidRPr="00C22A17" w:rsidRDefault="00070564" w:rsidP="00E256A8">
      <w:pPr>
        <w:rPr>
          <w:rFonts w:ascii="Arial" w:hAnsi="Arial" w:cs="Arial"/>
          <w:sz w:val="24"/>
          <w:szCs w:val="24"/>
        </w:rPr>
      </w:pPr>
    </w:p>
    <w:p w:rsidR="00E256A8" w:rsidRPr="00C22A17" w:rsidRDefault="00E256A8" w:rsidP="00E256A8">
      <w:pPr>
        <w:rPr>
          <w:rFonts w:ascii="Arial" w:hAnsi="Arial" w:cs="Arial"/>
          <w:sz w:val="24"/>
          <w:szCs w:val="24"/>
        </w:rPr>
      </w:pPr>
      <w:r w:rsidRPr="00C22A17">
        <w:rPr>
          <w:rFonts w:ascii="Arial" w:hAnsi="Arial" w:cs="Arial"/>
          <w:sz w:val="24"/>
          <w:szCs w:val="24"/>
        </w:rPr>
        <w:lastRenderedPageBreak/>
        <w:t>Brazil’s high indulgence score (59) reflects a society that values enjoyment, optimism, leisure, and personal freedom, with people freely pursuing desires and pleasures.</w:t>
      </w:r>
      <w:r w:rsidR="007A0A2C" w:rsidRPr="00C22A17">
        <w:rPr>
          <w:rStyle w:val="Strong"/>
          <w:rFonts w:ascii="Arial" w:hAnsi="Arial" w:cs="Arial"/>
          <w:sz w:val="24"/>
          <w:szCs w:val="24"/>
        </w:rPr>
        <w:t xml:space="preserve"> </w:t>
      </w:r>
      <w:proofErr w:type="spellStart"/>
      <w:r w:rsidR="007A0A2C" w:rsidRPr="00C22A17">
        <w:rPr>
          <w:rStyle w:val="Strong"/>
          <w:rFonts w:ascii="Arial" w:hAnsi="Arial" w:cs="Arial"/>
          <w:sz w:val="24"/>
          <w:szCs w:val="24"/>
        </w:rPr>
        <w:t>Favorable</w:t>
      </w:r>
      <w:proofErr w:type="spellEnd"/>
    </w:p>
    <w:p w:rsidR="00025361" w:rsidRDefault="00E256A8" w:rsidP="00070564">
      <w:pPr>
        <w:rPr>
          <w:rStyle w:val="Strong"/>
          <w:rFonts w:ascii="Arial" w:hAnsi="Arial" w:cs="Arial"/>
          <w:sz w:val="24"/>
          <w:szCs w:val="24"/>
        </w:rPr>
      </w:pPr>
      <w:r w:rsidRPr="00C22A17">
        <w:rPr>
          <w:rFonts w:ascii="Arial" w:hAnsi="Arial" w:cs="Arial"/>
          <w:sz w:val="24"/>
          <w:szCs w:val="24"/>
        </w:rPr>
        <w:t>Japan’s low indulgence score (42) reflects a restrained culture where people control desires, show less emphasis on leisure, and feel that indulging themselves is limited or socially inappropriate, often leading to a more cautious and disciplined lifestyle.</w:t>
      </w:r>
      <w:r w:rsidR="007A0A2C" w:rsidRPr="00C22A17">
        <w:rPr>
          <w:rStyle w:val="Strong"/>
          <w:rFonts w:ascii="Arial" w:hAnsi="Arial" w:cs="Arial"/>
          <w:sz w:val="24"/>
          <w:szCs w:val="24"/>
        </w:rPr>
        <w:t xml:space="preserve"> Neutral to </w:t>
      </w:r>
      <w:r w:rsidR="00A83C40">
        <w:rPr>
          <w:rStyle w:val="Strong"/>
          <w:rFonts w:ascii="Arial" w:hAnsi="Arial" w:cs="Arial"/>
          <w:sz w:val="24"/>
          <w:szCs w:val="24"/>
        </w:rPr>
        <w:t>unfavourable</w:t>
      </w:r>
    </w:p>
    <w:p w:rsidR="002F2A08" w:rsidRPr="002F2A08" w:rsidRDefault="002F2A08" w:rsidP="002F2A08">
      <w:pPr>
        <w:pStyle w:val="ListParagraph"/>
        <w:numPr>
          <w:ilvl w:val="0"/>
          <w:numId w:val="37"/>
        </w:numPr>
        <w:rPr>
          <w:rFonts w:ascii="Arial" w:hAnsi="Arial" w:cs="Arial"/>
          <w:sz w:val="24"/>
          <w:szCs w:val="24"/>
        </w:rPr>
      </w:pPr>
      <w:r w:rsidRPr="002F2A08">
        <w:rPr>
          <w:rStyle w:val="Strong"/>
          <w:rFonts w:ascii="Arial" w:hAnsi="Arial" w:cs="Arial"/>
          <w:sz w:val="24"/>
          <w:szCs w:val="24"/>
        </w:rPr>
        <w:t>Advantages of the Hofstede Cultural Dimensions Model</w:t>
      </w:r>
    </w:p>
    <w:p w:rsidR="002F2A08" w:rsidRPr="002F2A08" w:rsidRDefault="002F2A08" w:rsidP="002F2A08">
      <w:pPr>
        <w:rPr>
          <w:rFonts w:ascii="Arial" w:hAnsi="Arial" w:cs="Arial"/>
          <w:sz w:val="24"/>
          <w:szCs w:val="24"/>
        </w:rPr>
      </w:pPr>
      <w:r w:rsidRPr="002F2A08">
        <w:rPr>
          <w:rStyle w:val="Strong"/>
          <w:rFonts w:ascii="Arial" w:hAnsi="Arial" w:cs="Arial"/>
          <w:sz w:val="24"/>
          <w:szCs w:val="24"/>
        </w:rPr>
        <w:t>Cross-cultural awareness</w:t>
      </w:r>
      <w:proofErr w:type="gramStart"/>
      <w:r w:rsidRPr="002F2A08">
        <w:rPr>
          <w:rStyle w:val="Strong"/>
          <w:rFonts w:ascii="Arial" w:hAnsi="Arial" w:cs="Arial"/>
          <w:sz w:val="24"/>
          <w:szCs w:val="24"/>
        </w:rPr>
        <w:t>:</w:t>
      </w:r>
      <w:proofErr w:type="gramEnd"/>
      <w:r w:rsidRPr="002F2A08">
        <w:rPr>
          <w:rFonts w:ascii="Arial" w:hAnsi="Arial" w:cs="Arial"/>
          <w:sz w:val="24"/>
          <w:szCs w:val="24"/>
        </w:rPr>
        <w:br/>
        <w:t xml:space="preserve">Helps individuals and organizations understand cultural differences, improving communication and reducing misunderstandings in international contexts (Hofstede, Hofstede and </w:t>
      </w:r>
      <w:proofErr w:type="spellStart"/>
      <w:r w:rsidRPr="002F2A08">
        <w:rPr>
          <w:rFonts w:ascii="Arial" w:hAnsi="Arial" w:cs="Arial"/>
          <w:sz w:val="24"/>
          <w:szCs w:val="24"/>
        </w:rPr>
        <w:t>Minkov</w:t>
      </w:r>
      <w:proofErr w:type="spellEnd"/>
      <w:r w:rsidRPr="002F2A08">
        <w:rPr>
          <w:rFonts w:ascii="Arial" w:hAnsi="Arial" w:cs="Arial"/>
          <w:sz w:val="24"/>
          <w:szCs w:val="24"/>
        </w:rPr>
        <w:t>, 2010).</w:t>
      </w:r>
    </w:p>
    <w:p w:rsidR="002F2A08" w:rsidRPr="002F2A08" w:rsidRDefault="002F2A08" w:rsidP="002F2A08">
      <w:pPr>
        <w:rPr>
          <w:rFonts w:ascii="Arial" w:hAnsi="Arial" w:cs="Arial"/>
          <w:sz w:val="24"/>
          <w:szCs w:val="24"/>
        </w:rPr>
      </w:pPr>
      <w:r w:rsidRPr="002F2A08">
        <w:rPr>
          <w:rStyle w:val="Strong"/>
          <w:rFonts w:ascii="Arial" w:hAnsi="Arial" w:cs="Arial"/>
          <w:sz w:val="24"/>
          <w:szCs w:val="24"/>
        </w:rPr>
        <w:t>Framework for comparison</w:t>
      </w:r>
      <w:proofErr w:type="gramStart"/>
      <w:r w:rsidRPr="002F2A08">
        <w:rPr>
          <w:rStyle w:val="Strong"/>
          <w:rFonts w:ascii="Arial" w:hAnsi="Arial" w:cs="Arial"/>
          <w:sz w:val="24"/>
          <w:szCs w:val="24"/>
        </w:rPr>
        <w:t>:</w:t>
      </w:r>
      <w:proofErr w:type="gramEnd"/>
      <w:r w:rsidRPr="002F2A08">
        <w:rPr>
          <w:rFonts w:ascii="Arial" w:hAnsi="Arial" w:cs="Arial"/>
          <w:sz w:val="24"/>
          <w:szCs w:val="24"/>
        </w:rPr>
        <w:br/>
        <w:t>Provides a structured and systematic method for comparing national cultures using measurable dimensions (Hofstede, 2001).</w:t>
      </w:r>
    </w:p>
    <w:p w:rsidR="002F2A08" w:rsidRPr="002F2A08" w:rsidRDefault="002F2A08" w:rsidP="002F2A08">
      <w:pPr>
        <w:rPr>
          <w:rFonts w:ascii="Arial" w:hAnsi="Arial" w:cs="Arial"/>
          <w:sz w:val="24"/>
          <w:szCs w:val="24"/>
        </w:rPr>
      </w:pPr>
      <w:r w:rsidRPr="002F2A08">
        <w:rPr>
          <w:rStyle w:val="Strong"/>
          <w:rFonts w:ascii="Arial" w:hAnsi="Arial" w:cs="Arial"/>
          <w:sz w:val="24"/>
          <w:szCs w:val="24"/>
        </w:rPr>
        <w:t>Business application</w:t>
      </w:r>
      <w:proofErr w:type="gramStart"/>
      <w:r w:rsidRPr="002F2A08">
        <w:rPr>
          <w:rStyle w:val="Strong"/>
          <w:rFonts w:ascii="Arial" w:hAnsi="Arial" w:cs="Arial"/>
          <w:sz w:val="24"/>
          <w:szCs w:val="24"/>
        </w:rPr>
        <w:t>:</w:t>
      </w:r>
      <w:proofErr w:type="gramEnd"/>
      <w:r w:rsidRPr="002F2A08">
        <w:rPr>
          <w:rFonts w:ascii="Arial" w:hAnsi="Arial" w:cs="Arial"/>
          <w:sz w:val="24"/>
          <w:szCs w:val="24"/>
        </w:rPr>
        <w:br/>
        <w:t>Widely used by multinational companies in management, marketing, negotiation strategies, and human resource practices (</w:t>
      </w:r>
      <w:proofErr w:type="spellStart"/>
      <w:r w:rsidRPr="002F2A08">
        <w:rPr>
          <w:rFonts w:ascii="Arial" w:hAnsi="Arial" w:cs="Arial"/>
          <w:sz w:val="24"/>
          <w:szCs w:val="24"/>
        </w:rPr>
        <w:t>Minkov</w:t>
      </w:r>
      <w:proofErr w:type="spellEnd"/>
      <w:r w:rsidRPr="002F2A08">
        <w:rPr>
          <w:rFonts w:ascii="Arial" w:hAnsi="Arial" w:cs="Arial"/>
          <w:sz w:val="24"/>
          <w:szCs w:val="24"/>
        </w:rPr>
        <w:t xml:space="preserve"> and Hofstede, 2011).</w:t>
      </w:r>
    </w:p>
    <w:p w:rsidR="002F2A08" w:rsidRPr="002F2A08" w:rsidRDefault="002F2A08" w:rsidP="002F2A08">
      <w:pPr>
        <w:rPr>
          <w:rFonts w:ascii="Arial" w:hAnsi="Arial" w:cs="Arial"/>
          <w:sz w:val="24"/>
          <w:szCs w:val="24"/>
        </w:rPr>
      </w:pPr>
      <w:r w:rsidRPr="002F2A08">
        <w:rPr>
          <w:rStyle w:val="Strong"/>
          <w:rFonts w:ascii="Arial" w:hAnsi="Arial" w:cs="Arial"/>
          <w:sz w:val="24"/>
          <w:szCs w:val="24"/>
        </w:rPr>
        <w:t>Research-based foundation</w:t>
      </w:r>
      <w:proofErr w:type="gramStart"/>
      <w:r w:rsidRPr="002F2A08">
        <w:rPr>
          <w:rStyle w:val="Strong"/>
          <w:rFonts w:ascii="Arial" w:hAnsi="Arial" w:cs="Arial"/>
          <w:sz w:val="24"/>
          <w:szCs w:val="24"/>
        </w:rPr>
        <w:t>:</w:t>
      </w:r>
      <w:proofErr w:type="gramEnd"/>
      <w:r w:rsidRPr="002F2A08">
        <w:rPr>
          <w:rFonts w:ascii="Arial" w:hAnsi="Arial" w:cs="Arial"/>
          <w:sz w:val="24"/>
          <w:szCs w:val="24"/>
        </w:rPr>
        <w:br/>
        <w:t>Developed from extensive empirical research, notably the IBM study involving thousands of employees across multiple countries, enhancing its reliability and credibility (Hofstede, 1980).</w:t>
      </w:r>
    </w:p>
    <w:p w:rsidR="002F2A08" w:rsidRPr="002F2A08" w:rsidRDefault="002F2A08" w:rsidP="002F2A08">
      <w:pPr>
        <w:rPr>
          <w:rFonts w:ascii="Arial" w:hAnsi="Arial" w:cs="Arial"/>
          <w:sz w:val="24"/>
          <w:szCs w:val="24"/>
        </w:rPr>
      </w:pPr>
      <w:r w:rsidRPr="002F2A08">
        <w:rPr>
          <w:rStyle w:val="Strong"/>
          <w:rFonts w:ascii="Arial" w:hAnsi="Arial" w:cs="Arial"/>
          <w:sz w:val="24"/>
          <w:szCs w:val="24"/>
        </w:rPr>
        <w:t>Predictive insights</w:t>
      </w:r>
      <w:proofErr w:type="gramStart"/>
      <w:r w:rsidRPr="002F2A08">
        <w:rPr>
          <w:rStyle w:val="Strong"/>
          <w:rFonts w:ascii="Arial" w:hAnsi="Arial" w:cs="Arial"/>
          <w:sz w:val="24"/>
          <w:szCs w:val="24"/>
        </w:rPr>
        <w:t>:</w:t>
      </w:r>
      <w:proofErr w:type="gramEnd"/>
      <w:r w:rsidRPr="002F2A08">
        <w:rPr>
          <w:rFonts w:ascii="Arial" w:hAnsi="Arial" w:cs="Arial"/>
          <w:sz w:val="24"/>
          <w:szCs w:val="24"/>
        </w:rPr>
        <w:br/>
        <w:t xml:space="preserve">Assists in anticipating cultural </w:t>
      </w:r>
      <w:proofErr w:type="spellStart"/>
      <w:r w:rsidRPr="002F2A08">
        <w:rPr>
          <w:rFonts w:ascii="Arial" w:hAnsi="Arial" w:cs="Arial"/>
          <w:sz w:val="24"/>
          <w:szCs w:val="24"/>
        </w:rPr>
        <w:t>behaviors</w:t>
      </w:r>
      <w:proofErr w:type="spellEnd"/>
      <w:r w:rsidRPr="002F2A08">
        <w:rPr>
          <w:rFonts w:ascii="Arial" w:hAnsi="Arial" w:cs="Arial"/>
          <w:sz w:val="24"/>
          <w:szCs w:val="24"/>
        </w:rPr>
        <w:t xml:space="preserve"> related to leadership styles, decision-making processes, and workplace expectations (Hofstede et al., 2010).</w:t>
      </w:r>
    </w:p>
    <w:p w:rsidR="002F2A08" w:rsidRPr="002F2A08" w:rsidRDefault="002F2A08" w:rsidP="002F2A08">
      <w:pPr>
        <w:rPr>
          <w:rFonts w:ascii="Arial" w:hAnsi="Arial" w:cs="Arial"/>
          <w:sz w:val="24"/>
          <w:szCs w:val="24"/>
        </w:rPr>
      </w:pPr>
      <w:r w:rsidRPr="002F2A08">
        <w:rPr>
          <w:rStyle w:val="Strong"/>
          <w:rFonts w:ascii="Arial" w:hAnsi="Arial" w:cs="Arial"/>
          <w:sz w:val="24"/>
          <w:szCs w:val="24"/>
        </w:rPr>
        <w:t>Educational tool</w:t>
      </w:r>
      <w:proofErr w:type="gramStart"/>
      <w:r w:rsidRPr="002F2A08">
        <w:rPr>
          <w:rStyle w:val="Strong"/>
          <w:rFonts w:ascii="Arial" w:hAnsi="Arial" w:cs="Arial"/>
          <w:sz w:val="24"/>
          <w:szCs w:val="24"/>
        </w:rPr>
        <w:t>:</w:t>
      </w:r>
      <w:proofErr w:type="gramEnd"/>
      <w:r w:rsidRPr="002F2A08">
        <w:rPr>
          <w:rFonts w:ascii="Arial" w:hAnsi="Arial" w:cs="Arial"/>
          <w:sz w:val="24"/>
          <w:szCs w:val="24"/>
        </w:rPr>
        <w:br/>
        <w:t>Commonly applied in academic and training settings to teach cultural differences and international business practices (Brewster, Sparrow and Vernon, 2016).</w:t>
      </w:r>
    </w:p>
    <w:p w:rsidR="002F2A08" w:rsidRPr="002F2A08" w:rsidRDefault="002F2A08" w:rsidP="002F2A08">
      <w:pPr>
        <w:rPr>
          <w:rFonts w:ascii="Arial" w:hAnsi="Arial" w:cs="Arial"/>
          <w:sz w:val="24"/>
          <w:szCs w:val="24"/>
        </w:rPr>
      </w:pPr>
    </w:p>
    <w:p w:rsidR="002F2A08" w:rsidRPr="002F2A08" w:rsidRDefault="002F2A08" w:rsidP="002F2A08">
      <w:pPr>
        <w:pStyle w:val="ListParagraph"/>
        <w:numPr>
          <w:ilvl w:val="0"/>
          <w:numId w:val="37"/>
        </w:numPr>
        <w:rPr>
          <w:rFonts w:ascii="Arial" w:hAnsi="Arial" w:cs="Arial"/>
          <w:sz w:val="24"/>
          <w:szCs w:val="24"/>
        </w:rPr>
      </w:pPr>
      <w:r w:rsidRPr="002F2A08">
        <w:rPr>
          <w:rStyle w:val="Strong"/>
          <w:rFonts w:ascii="Arial" w:hAnsi="Arial" w:cs="Arial"/>
          <w:sz w:val="24"/>
          <w:szCs w:val="24"/>
        </w:rPr>
        <w:t>Disadvantages of the Hofstede Cultural Dimensions Model</w:t>
      </w:r>
    </w:p>
    <w:p w:rsidR="002F2A08" w:rsidRPr="002F2A08" w:rsidRDefault="002F2A08" w:rsidP="002F2A08">
      <w:pPr>
        <w:rPr>
          <w:rFonts w:ascii="Arial" w:hAnsi="Arial" w:cs="Arial"/>
          <w:sz w:val="24"/>
          <w:szCs w:val="24"/>
        </w:rPr>
      </w:pPr>
      <w:r w:rsidRPr="002F2A08">
        <w:rPr>
          <w:rStyle w:val="Strong"/>
          <w:rFonts w:ascii="Arial" w:hAnsi="Arial" w:cs="Arial"/>
          <w:sz w:val="24"/>
          <w:szCs w:val="24"/>
        </w:rPr>
        <w:t>Overgeneralization</w:t>
      </w:r>
      <w:proofErr w:type="gramStart"/>
      <w:r w:rsidRPr="002F2A08">
        <w:rPr>
          <w:rStyle w:val="Strong"/>
          <w:rFonts w:ascii="Arial" w:hAnsi="Arial" w:cs="Arial"/>
          <w:sz w:val="24"/>
          <w:szCs w:val="24"/>
        </w:rPr>
        <w:t>:</w:t>
      </w:r>
      <w:proofErr w:type="gramEnd"/>
      <w:r w:rsidRPr="002F2A08">
        <w:rPr>
          <w:rFonts w:ascii="Arial" w:hAnsi="Arial" w:cs="Arial"/>
          <w:sz w:val="24"/>
          <w:szCs w:val="24"/>
        </w:rPr>
        <w:br/>
        <w:t>Assumes cultural homogeneity at the national level, ignoring individual, regional, and subcultural differences (</w:t>
      </w:r>
      <w:proofErr w:type="spellStart"/>
      <w:r w:rsidRPr="002F2A08">
        <w:rPr>
          <w:rFonts w:ascii="Arial" w:hAnsi="Arial" w:cs="Arial"/>
          <w:sz w:val="24"/>
          <w:szCs w:val="24"/>
        </w:rPr>
        <w:t>McSweeney</w:t>
      </w:r>
      <w:proofErr w:type="spellEnd"/>
      <w:r w:rsidRPr="002F2A08">
        <w:rPr>
          <w:rFonts w:ascii="Arial" w:hAnsi="Arial" w:cs="Arial"/>
          <w:sz w:val="24"/>
          <w:szCs w:val="24"/>
        </w:rPr>
        <w:t>, 2002).</w:t>
      </w:r>
    </w:p>
    <w:p w:rsidR="002F2A08" w:rsidRPr="002F2A08" w:rsidRDefault="002F2A08" w:rsidP="002F2A08">
      <w:pPr>
        <w:rPr>
          <w:rFonts w:ascii="Arial" w:hAnsi="Arial" w:cs="Arial"/>
          <w:sz w:val="24"/>
          <w:szCs w:val="24"/>
        </w:rPr>
      </w:pPr>
      <w:r w:rsidRPr="002F2A08">
        <w:rPr>
          <w:rStyle w:val="Strong"/>
          <w:rFonts w:ascii="Arial" w:hAnsi="Arial" w:cs="Arial"/>
          <w:sz w:val="24"/>
          <w:szCs w:val="24"/>
        </w:rPr>
        <w:t>Static perspective</w:t>
      </w:r>
      <w:proofErr w:type="gramStart"/>
      <w:r w:rsidRPr="002F2A08">
        <w:rPr>
          <w:rStyle w:val="Strong"/>
          <w:rFonts w:ascii="Arial" w:hAnsi="Arial" w:cs="Arial"/>
          <w:sz w:val="24"/>
          <w:szCs w:val="24"/>
        </w:rPr>
        <w:t>:</w:t>
      </w:r>
      <w:proofErr w:type="gramEnd"/>
      <w:r w:rsidRPr="002F2A08">
        <w:rPr>
          <w:rFonts w:ascii="Arial" w:hAnsi="Arial" w:cs="Arial"/>
          <w:sz w:val="24"/>
          <w:szCs w:val="24"/>
        </w:rPr>
        <w:br/>
        <w:t>Treats culture as relatively fixed, failing to adequately reflect cultural change over time (Fang, 2003).</w:t>
      </w:r>
    </w:p>
    <w:p w:rsidR="002F2A08" w:rsidRPr="002F2A08" w:rsidRDefault="002F2A08" w:rsidP="002F2A08">
      <w:pPr>
        <w:rPr>
          <w:rFonts w:ascii="Arial" w:hAnsi="Arial" w:cs="Arial"/>
          <w:sz w:val="24"/>
          <w:szCs w:val="24"/>
        </w:rPr>
      </w:pPr>
      <w:r w:rsidRPr="002F2A08">
        <w:rPr>
          <w:rStyle w:val="Strong"/>
          <w:rFonts w:ascii="Arial" w:hAnsi="Arial" w:cs="Arial"/>
          <w:sz w:val="24"/>
          <w:szCs w:val="24"/>
        </w:rPr>
        <w:t>Limited contextual scope</w:t>
      </w:r>
      <w:proofErr w:type="gramStart"/>
      <w:r w:rsidRPr="002F2A08">
        <w:rPr>
          <w:rStyle w:val="Strong"/>
          <w:rFonts w:ascii="Arial" w:hAnsi="Arial" w:cs="Arial"/>
          <w:sz w:val="24"/>
          <w:szCs w:val="24"/>
        </w:rPr>
        <w:t>:</w:t>
      </w:r>
      <w:proofErr w:type="gramEnd"/>
      <w:r w:rsidRPr="002F2A08">
        <w:rPr>
          <w:rFonts w:ascii="Arial" w:hAnsi="Arial" w:cs="Arial"/>
          <w:sz w:val="24"/>
          <w:szCs w:val="24"/>
        </w:rPr>
        <w:br/>
        <w:t xml:space="preserve">Focuses primarily on organizational and workplace </w:t>
      </w:r>
      <w:proofErr w:type="spellStart"/>
      <w:r w:rsidRPr="002F2A08">
        <w:rPr>
          <w:rFonts w:ascii="Arial" w:hAnsi="Arial" w:cs="Arial"/>
          <w:sz w:val="24"/>
          <w:szCs w:val="24"/>
        </w:rPr>
        <w:t>behavior</w:t>
      </w:r>
      <w:proofErr w:type="spellEnd"/>
      <w:r w:rsidRPr="002F2A08">
        <w:rPr>
          <w:rFonts w:ascii="Arial" w:hAnsi="Arial" w:cs="Arial"/>
          <w:sz w:val="24"/>
          <w:szCs w:val="24"/>
        </w:rPr>
        <w:t>, overlooking broader social, political, and historical factors (Holden, 2002).</w:t>
      </w:r>
    </w:p>
    <w:p w:rsidR="002F2A08" w:rsidRPr="002F2A08" w:rsidRDefault="002F2A08" w:rsidP="002F2A08">
      <w:pPr>
        <w:rPr>
          <w:rFonts w:ascii="Arial" w:hAnsi="Arial" w:cs="Arial"/>
          <w:sz w:val="24"/>
          <w:szCs w:val="24"/>
        </w:rPr>
      </w:pPr>
      <w:r w:rsidRPr="002F2A08">
        <w:rPr>
          <w:rStyle w:val="Strong"/>
          <w:rFonts w:ascii="Arial" w:hAnsi="Arial" w:cs="Arial"/>
          <w:sz w:val="24"/>
          <w:szCs w:val="24"/>
        </w:rPr>
        <w:t>Potential stereotyping</w:t>
      </w:r>
      <w:proofErr w:type="gramStart"/>
      <w:r w:rsidRPr="002F2A08">
        <w:rPr>
          <w:rStyle w:val="Strong"/>
          <w:rFonts w:ascii="Arial" w:hAnsi="Arial" w:cs="Arial"/>
          <w:sz w:val="24"/>
          <w:szCs w:val="24"/>
        </w:rPr>
        <w:t>:</w:t>
      </w:r>
      <w:proofErr w:type="gramEnd"/>
      <w:r w:rsidRPr="002F2A08">
        <w:rPr>
          <w:rFonts w:ascii="Arial" w:hAnsi="Arial" w:cs="Arial"/>
          <w:sz w:val="24"/>
          <w:szCs w:val="24"/>
        </w:rPr>
        <w:br/>
        <w:t>Rigid application of the model may reinforce cultural stereotypes and overlook exceptions (</w:t>
      </w:r>
      <w:proofErr w:type="spellStart"/>
      <w:r w:rsidRPr="002F2A08">
        <w:rPr>
          <w:rFonts w:ascii="Arial" w:hAnsi="Arial" w:cs="Arial"/>
          <w:sz w:val="24"/>
          <w:szCs w:val="24"/>
        </w:rPr>
        <w:t>McSweeney</w:t>
      </w:r>
      <w:proofErr w:type="spellEnd"/>
      <w:r w:rsidRPr="002F2A08">
        <w:rPr>
          <w:rFonts w:ascii="Arial" w:hAnsi="Arial" w:cs="Arial"/>
          <w:sz w:val="24"/>
          <w:szCs w:val="24"/>
        </w:rPr>
        <w:t>, 2002).</w:t>
      </w:r>
    </w:p>
    <w:p w:rsidR="002F2A08" w:rsidRPr="002F2A08" w:rsidRDefault="002F2A08" w:rsidP="002F2A08">
      <w:pPr>
        <w:rPr>
          <w:rFonts w:ascii="Arial" w:hAnsi="Arial" w:cs="Arial"/>
          <w:sz w:val="24"/>
          <w:szCs w:val="24"/>
        </w:rPr>
      </w:pPr>
      <w:r w:rsidRPr="002F2A08">
        <w:rPr>
          <w:rStyle w:val="Strong"/>
          <w:rFonts w:ascii="Arial" w:hAnsi="Arial" w:cs="Arial"/>
          <w:sz w:val="24"/>
          <w:szCs w:val="24"/>
        </w:rPr>
        <w:t>Methodological bias</w:t>
      </w:r>
      <w:proofErr w:type="gramStart"/>
      <w:r w:rsidRPr="002F2A08">
        <w:rPr>
          <w:rStyle w:val="Strong"/>
          <w:rFonts w:ascii="Arial" w:hAnsi="Arial" w:cs="Arial"/>
          <w:sz w:val="24"/>
          <w:szCs w:val="24"/>
        </w:rPr>
        <w:t>:</w:t>
      </w:r>
      <w:proofErr w:type="gramEnd"/>
      <w:r w:rsidRPr="002F2A08">
        <w:rPr>
          <w:rFonts w:ascii="Arial" w:hAnsi="Arial" w:cs="Arial"/>
          <w:sz w:val="24"/>
          <w:szCs w:val="24"/>
        </w:rPr>
        <w:br/>
        <w:t>Based on data collected from IBM employees during the 1960s–1970s, which may not represent wider populations or modern global contexts (Hofstede, 1980).</w:t>
      </w:r>
    </w:p>
    <w:p w:rsidR="002F2A08" w:rsidRPr="002F2A08" w:rsidRDefault="002F2A08" w:rsidP="002F2A08">
      <w:pPr>
        <w:rPr>
          <w:rFonts w:ascii="Arial" w:hAnsi="Arial" w:cs="Arial"/>
          <w:sz w:val="24"/>
          <w:szCs w:val="24"/>
        </w:rPr>
      </w:pPr>
      <w:r w:rsidRPr="002F2A08">
        <w:rPr>
          <w:rStyle w:val="Strong"/>
          <w:rFonts w:ascii="Arial" w:hAnsi="Arial" w:cs="Arial"/>
          <w:sz w:val="24"/>
          <w:szCs w:val="24"/>
        </w:rPr>
        <w:lastRenderedPageBreak/>
        <w:t>Oversimplification of culture</w:t>
      </w:r>
      <w:proofErr w:type="gramStart"/>
      <w:r w:rsidRPr="002F2A08">
        <w:rPr>
          <w:rStyle w:val="Strong"/>
          <w:rFonts w:ascii="Arial" w:hAnsi="Arial" w:cs="Arial"/>
          <w:sz w:val="24"/>
          <w:szCs w:val="24"/>
        </w:rPr>
        <w:t>:</w:t>
      </w:r>
      <w:proofErr w:type="gramEnd"/>
      <w:r w:rsidRPr="002F2A08">
        <w:rPr>
          <w:rFonts w:ascii="Arial" w:hAnsi="Arial" w:cs="Arial"/>
          <w:sz w:val="24"/>
          <w:szCs w:val="24"/>
        </w:rPr>
        <w:br/>
        <w:t xml:space="preserve">Reduces complex cultural characteristics to numerical scores, potentially leading to an overly simplistic interpretation of human </w:t>
      </w:r>
      <w:proofErr w:type="spellStart"/>
      <w:r w:rsidRPr="002F2A08">
        <w:rPr>
          <w:rFonts w:ascii="Arial" w:hAnsi="Arial" w:cs="Arial"/>
          <w:sz w:val="24"/>
          <w:szCs w:val="24"/>
        </w:rPr>
        <w:t>behavior</w:t>
      </w:r>
      <w:proofErr w:type="spellEnd"/>
      <w:r w:rsidRPr="002F2A08">
        <w:rPr>
          <w:rFonts w:ascii="Arial" w:hAnsi="Arial" w:cs="Arial"/>
          <w:sz w:val="24"/>
          <w:szCs w:val="24"/>
        </w:rPr>
        <w:t xml:space="preserve"> (Fang, 2003).</w:t>
      </w:r>
    </w:p>
    <w:p w:rsidR="00691683" w:rsidRPr="00C22A17" w:rsidRDefault="00691683" w:rsidP="00070564">
      <w:pPr>
        <w:rPr>
          <w:rFonts w:ascii="Arial" w:hAnsi="Arial" w:cs="Arial"/>
          <w:b/>
          <w:bCs/>
          <w:sz w:val="24"/>
          <w:szCs w:val="24"/>
        </w:rPr>
      </w:pPr>
    </w:p>
    <w:p w:rsidR="00B2404F" w:rsidRPr="00C22A17" w:rsidRDefault="00B40C72" w:rsidP="00B2404F">
      <w:pPr>
        <w:pStyle w:val="Heading2"/>
        <w:rPr>
          <w:rStyle w:val="Strong"/>
          <w:rFonts w:ascii="Arial" w:hAnsi="Arial" w:cs="Arial"/>
          <w:b w:val="0"/>
          <w:bCs w:val="0"/>
          <w:sz w:val="24"/>
          <w:szCs w:val="24"/>
        </w:rPr>
      </w:pPr>
      <w:bookmarkStart w:id="13" w:name="_Toc216897974"/>
      <w:r w:rsidRPr="00C22A17">
        <w:rPr>
          <w:rStyle w:val="Strong"/>
          <w:rFonts w:ascii="Arial" w:hAnsi="Arial" w:cs="Arial"/>
          <w:b w:val="0"/>
          <w:bCs w:val="0"/>
          <w:sz w:val="24"/>
          <w:szCs w:val="24"/>
        </w:rPr>
        <w:t xml:space="preserve">3.5 </w:t>
      </w:r>
      <w:r w:rsidR="00B2404F" w:rsidRPr="00C22A17">
        <w:rPr>
          <w:rStyle w:val="Strong"/>
          <w:rFonts w:ascii="Arial" w:hAnsi="Arial" w:cs="Arial"/>
          <w:b w:val="0"/>
          <w:bCs w:val="0"/>
          <w:sz w:val="24"/>
          <w:szCs w:val="24"/>
        </w:rPr>
        <w:t>Technological Factors</w:t>
      </w:r>
      <w:bookmarkEnd w:id="13"/>
    </w:p>
    <w:p w:rsidR="00691683" w:rsidRPr="00C22A17" w:rsidRDefault="00691683" w:rsidP="00691683">
      <w:pPr>
        <w:rPr>
          <w:rFonts w:ascii="Arial" w:hAnsi="Arial" w:cs="Arial"/>
          <w:sz w:val="24"/>
          <w:szCs w:val="24"/>
        </w:rPr>
      </w:pPr>
    </w:p>
    <w:p w:rsidR="00B2404F" w:rsidRPr="00C22A17" w:rsidRDefault="00B2404F" w:rsidP="00070564">
      <w:pPr>
        <w:rPr>
          <w:rFonts w:ascii="Arial" w:hAnsi="Arial" w:cs="Arial"/>
          <w:sz w:val="24"/>
          <w:szCs w:val="24"/>
        </w:rPr>
      </w:pPr>
      <w:r w:rsidRPr="00C22A17">
        <w:rPr>
          <w:rStyle w:val="Strong"/>
          <w:rFonts w:ascii="Arial" w:hAnsi="Arial" w:cs="Arial"/>
          <w:sz w:val="24"/>
          <w:szCs w:val="24"/>
        </w:rPr>
        <w:t>Japan – Highly Favourable:</w:t>
      </w:r>
    </w:p>
    <w:p w:rsidR="00B2404F" w:rsidRPr="00C22A17" w:rsidRDefault="00B2404F" w:rsidP="00070564">
      <w:pPr>
        <w:rPr>
          <w:rFonts w:ascii="Arial" w:hAnsi="Arial" w:cs="Arial"/>
          <w:sz w:val="24"/>
          <w:szCs w:val="24"/>
        </w:rPr>
      </w:pPr>
      <w:r w:rsidRPr="00C22A17">
        <w:rPr>
          <w:rFonts w:ascii="Arial" w:hAnsi="Arial" w:cs="Arial"/>
          <w:sz w:val="24"/>
          <w:szCs w:val="24"/>
        </w:rPr>
        <w:t>The advanced technological landscape in Japan enables Coca-Cola to implement AI-driven vending machines, utilize data analytics, and offer the Coke ON app, which links digital rewards with in-person purchases (The Coca-Cola Company, 2021). These advancements improve customer convenience and enhance engagement.</w:t>
      </w:r>
    </w:p>
    <w:p w:rsidR="00B2404F" w:rsidRPr="00C22A17" w:rsidRDefault="00B2404F" w:rsidP="00070564">
      <w:pPr>
        <w:rPr>
          <w:rFonts w:ascii="Arial" w:hAnsi="Arial" w:cs="Arial"/>
          <w:b/>
          <w:bCs/>
          <w:sz w:val="24"/>
          <w:szCs w:val="24"/>
        </w:rPr>
      </w:pPr>
      <w:r w:rsidRPr="00C22A17">
        <w:rPr>
          <w:rFonts w:ascii="Arial" w:hAnsi="Arial" w:cs="Arial"/>
          <w:b/>
          <w:bCs/>
          <w:sz w:val="24"/>
          <w:szCs w:val="24"/>
        </w:rPr>
        <w:t>Brazil – Moderately Favourable:</w:t>
      </w:r>
    </w:p>
    <w:p w:rsidR="00691683" w:rsidRPr="00C22A17" w:rsidRDefault="00B2404F" w:rsidP="001C521F">
      <w:pPr>
        <w:rPr>
          <w:rFonts w:ascii="Arial" w:hAnsi="Arial" w:cs="Arial"/>
          <w:sz w:val="24"/>
          <w:szCs w:val="24"/>
        </w:rPr>
      </w:pPr>
      <w:r w:rsidRPr="00C22A17">
        <w:rPr>
          <w:rFonts w:ascii="Arial" w:hAnsi="Arial" w:cs="Arial"/>
          <w:sz w:val="24"/>
          <w:szCs w:val="24"/>
        </w:rPr>
        <w:t xml:space="preserve">Brazil's expanding social-media environment benefits Coca-Cola's promotional efforts. Initiatives like “Coca-Cola </w:t>
      </w:r>
      <w:proofErr w:type="spellStart"/>
      <w:r w:rsidRPr="00C22A17">
        <w:rPr>
          <w:rFonts w:ascii="Arial" w:hAnsi="Arial" w:cs="Arial"/>
          <w:sz w:val="24"/>
          <w:szCs w:val="24"/>
        </w:rPr>
        <w:t>FanFeat</w:t>
      </w:r>
      <w:proofErr w:type="spellEnd"/>
      <w:r w:rsidRPr="00C22A17">
        <w:rPr>
          <w:rFonts w:ascii="Arial" w:hAnsi="Arial" w:cs="Arial"/>
          <w:sz w:val="24"/>
          <w:szCs w:val="24"/>
        </w:rPr>
        <w:t>,” which enabled fans to cast votes online for music collaborations, effectively utilized mobile and social platforms (Fernanda Sousa, 2020). Nevertheless, the infrastructure and logistics technology in Brazil are not as advanced as those in Japan.</w:t>
      </w:r>
    </w:p>
    <w:p w:rsidR="00B2404F" w:rsidRPr="00C22A17" w:rsidRDefault="00B40C72" w:rsidP="00B2404F">
      <w:pPr>
        <w:pStyle w:val="Heading2"/>
        <w:rPr>
          <w:rStyle w:val="Strong"/>
          <w:rFonts w:ascii="Arial" w:hAnsi="Arial" w:cs="Arial"/>
          <w:b w:val="0"/>
          <w:bCs w:val="0"/>
          <w:sz w:val="24"/>
          <w:szCs w:val="24"/>
        </w:rPr>
      </w:pPr>
      <w:bookmarkStart w:id="14" w:name="_Toc216897975"/>
      <w:r w:rsidRPr="00C22A17">
        <w:rPr>
          <w:rStyle w:val="Strong"/>
          <w:rFonts w:ascii="Arial" w:hAnsi="Arial" w:cs="Arial"/>
          <w:b w:val="0"/>
          <w:bCs w:val="0"/>
          <w:sz w:val="24"/>
          <w:szCs w:val="24"/>
        </w:rPr>
        <w:t xml:space="preserve">3.6 </w:t>
      </w:r>
      <w:r w:rsidR="00B2404F" w:rsidRPr="00C22A17">
        <w:rPr>
          <w:rStyle w:val="Strong"/>
          <w:rFonts w:ascii="Arial" w:hAnsi="Arial" w:cs="Arial"/>
          <w:b w:val="0"/>
          <w:bCs w:val="0"/>
          <w:sz w:val="24"/>
          <w:szCs w:val="24"/>
        </w:rPr>
        <w:t>Legal Factors</w:t>
      </w:r>
      <w:bookmarkEnd w:id="14"/>
    </w:p>
    <w:p w:rsidR="00691683" w:rsidRPr="00C22A17" w:rsidRDefault="00691683" w:rsidP="00691683">
      <w:pPr>
        <w:rPr>
          <w:rFonts w:ascii="Arial" w:hAnsi="Arial" w:cs="Arial"/>
          <w:sz w:val="24"/>
          <w:szCs w:val="24"/>
        </w:rPr>
      </w:pPr>
    </w:p>
    <w:p w:rsidR="00B2404F" w:rsidRPr="00C22A17" w:rsidRDefault="00B2404F" w:rsidP="00070564">
      <w:pPr>
        <w:rPr>
          <w:rStyle w:val="Strong"/>
          <w:rFonts w:ascii="Arial" w:hAnsi="Arial" w:cs="Arial"/>
          <w:sz w:val="24"/>
          <w:szCs w:val="24"/>
        </w:rPr>
      </w:pPr>
      <w:r w:rsidRPr="00C22A17">
        <w:rPr>
          <w:rStyle w:val="Strong"/>
          <w:rFonts w:ascii="Arial" w:hAnsi="Arial" w:cs="Arial"/>
          <w:sz w:val="24"/>
          <w:szCs w:val="24"/>
        </w:rPr>
        <w:t>Japan – Favourable:</w:t>
      </w:r>
    </w:p>
    <w:p w:rsidR="00B2404F" w:rsidRPr="00C22A17" w:rsidRDefault="00B2404F" w:rsidP="00070564">
      <w:pPr>
        <w:rPr>
          <w:rFonts w:ascii="Arial" w:hAnsi="Arial" w:cs="Arial"/>
          <w:sz w:val="24"/>
          <w:szCs w:val="24"/>
        </w:rPr>
      </w:pPr>
      <w:r w:rsidRPr="00C22A17">
        <w:rPr>
          <w:rFonts w:ascii="Arial" w:hAnsi="Arial" w:cs="Arial"/>
          <w:sz w:val="24"/>
          <w:szCs w:val="24"/>
        </w:rPr>
        <w:t xml:space="preserve">Japan has rigorous yet clear food and beverage regulations. Coca-Cola takes advantage of consistent safety and </w:t>
      </w:r>
      <w:proofErr w:type="spellStart"/>
      <w:r w:rsidRPr="00C22A17">
        <w:rPr>
          <w:rFonts w:ascii="Arial" w:hAnsi="Arial" w:cs="Arial"/>
          <w:sz w:val="24"/>
          <w:szCs w:val="24"/>
        </w:rPr>
        <w:t>labeling</w:t>
      </w:r>
      <w:proofErr w:type="spellEnd"/>
      <w:r w:rsidRPr="00C22A17">
        <w:rPr>
          <w:rFonts w:ascii="Arial" w:hAnsi="Arial" w:cs="Arial"/>
          <w:sz w:val="24"/>
          <w:szCs w:val="24"/>
        </w:rPr>
        <w:t xml:space="preserve"> laws, fostering trust among consumers. Adhering to FOSHU health standards for products like Coca-Cola Plus enables the company to reach health-aware customers (FOSHU Council, 2020).</w:t>
      </w:r>
    </w:p>
    <w:p w:rsidR="00B2404F" w:rsidRPr="00C22A17" w:rsidRDefault="00641F19" w:rsidP="00070564">
      <w:pPr>
        <w:rPr>
          <w:rFonts w:ascii="Arial" w:hAnsi="Arial" w:cs="Arial"/>
          <w:b/>
          <w:bCs/>
          <w:sz w:val="24"/>
          <w:szCs w:val="24"/>
        </w:rPr>
      </w:pPr>
      <w:r w:rsidRPr="00C22A17">
        <w:rPr>
          <w:rFonts w:ascii="Arial" w:hAnsi="Arial" w:cs="Arial"/>
          <w:b/>
          <w:bCs/>
          <w:sz w:val="24"/>
          <w:szCs w:val="24"/>
        </w:rPr>
        <w:t>Brazil – Mixed:</w:t>
      </w:r>
    </w:p>
    <w:p w:rsidR="00B2404F" w:rsidRPr="002E2E59" w:rsidRDefault="00B2404F" w:rsidP="002E2E59">
      <w:pPr>
        <w:rPr>
          <w:rFonts w:ascii="Arial" w:hAnsi="Arial" w:cs="Arial"/>
          <w:sz w:val="24"/>
          <w:szCs w:val="24"/>
        </w:rPr>
      </w:pPr>
      <w:r w:rsidRPr="00C22A17">
        <w:rPr>
          <w:rFonts w:ascii="Arial" w:hAnsi="Arial" w:cs="Arial"/>
          <w:sz w:val="24"/>
          <w:szCs w:val="24"/>
        </w:rPr>
        <w:t xml:space="preserve">Brazil’s intricate tax framework and administrative regulations can hinder operations. Nevertheless, Coca-Cola’s longstanding adherence to environmental and </w:t>
      </w:r>
      <w:proofErr w:type="spellStart"/>
      <w:r w:rsidRPr="00C22A17">
        <w:rPr>
          <w:rFonts w:ascii="Arial" w:hAnsi="Arial" w:cs="Arial"/>
          <w:sz w:val="24"/>
          <w:szCs w:val="24"/>
        </w:rPr>
        <w:t>labor</w:t>
      </w:r>
      <w:proofErr w:type="spellEnd"/>
      <w:r w:rsidRPr="00C22A17">
        <w:rPr>
          <w:rFonts w:ascii="Arial" w:hAnsi="Arial" w:cs="Arial"/>
          <w:sz w:val="24"/>
          <w:szCs w:val="24"/>
        </w:rPr>
        <w:t xml:space="preserve"> laws enhances its reputation. Legal demands for sugar reduction have prompted the company to broaden its range of low- and no-sugar products (</w:t>
      </w:r>
      <w:proofErr w:type="spellStart"/>
      <w:r w:rsidRPr="00C22A17">
        <w:rPr>
          <w:rFonts w:ascii="Arial" w:hAnsi="Arial" w:cs="Arial"/>
          <w:sz w:val="24"/>
          <w:szCs w:val="24"/>
        </w:rPr>
        <w:t>Euromonitor</w:t>
      </w:r>
      <w:proofErr w:type="spellEnd"/>
      <w:r w:rsidRPr="00C22A17">
        <w:rPr>
          <w:rFonts w:ascii="Arial" w:hAnsi="Arial" w:cs="Arial"/>
          <w:sz w:val="24"/>
          <w:szCs w:val="24"/>
        </w:rPr>
        <w:t>, 2023).</w:t>
      </w:r>
    </w:p>
    <w:p w:rsidR="00641F19" w:rsidRPr="00C22A17" w:rsidRDefault="00B40C72" w:rsidP="00641F19">
      <w:pPr>
        <w:pStyle w:val="Heading2"/>
        <w:rPr>
          <w:rStyle w:val="Strong"/>
          <w:rFonts w:ascii="Arial" w:hAnsi="Arial" w:cs="Arial"/>
          <w:b w:val="0"/>
          <w:bCs w:val="0"/>
          <w:sz w:val="24"/>
          <w:szCs w:val="24"/>
        </w:rPr>
      </w:pPr>
      <w:bookmarkStart w:id="15" w:name="_Toc216897976"/>
      <w:r w:rsidRPr="00C22A17">
        <w:rPr>
          <w:rStyle w:val="Strong"/>
          <w:rFonts w:ascii="Arial" w:hAnsi="Arial" w:cs="Arial"/>
          <w:b w:val="0"/>
          <w:bCs w:val="0"/>
          <w:sz w:val="24"/>
          <w:szCs w:val="24"/>
        </w:rPr>
        <w:t xml:space="preserve">3.7 </w:t>
      </w:r>
      <w:r w:rsidR="00641F19" w:rsidRPr="00C22A17">
        <w:rPr>
          <w:rStyle w:val="Strong"/>
          <w:rFonts w:ascii="Arial" w:hAnsi="Arial" w:cs="Arial"/>
          <w:b w:val="0"/>
          <w:bCs w:val="0"/>
          <w:sz w:val="24"/>
          <w:szCs w:val="24"/>
        </w:rPr>
        <w:t>Environmental Factors</w:t>
      </w:r>
      <w:bookmarkEnd w:id="15"/>
    </w:p>
    <w:p w:rsidR="00691683" w:rsidRPr="00C22A17" w:rsidRDefault="00691683" w:rsidP="00691683">
      <w:pPr>
        <w:rPr>
          <w:rFonts w:ascii="Arial" w:hAnsi="Arial" w:cs="Arial"/>
          <w:sz w:val="24"/>
          <w:szCs w:val="24"/>
        </w:rPr>
      </w:pPr>
    </w:p>
    <w:p w:rsidR="00641F19" w:rsidRPr="00C22A17" w:rsidRDefault="00641F19" w:rsidP="00070564">
      <w:pPr>
        <w:rPr>
          <w:rFonts w:ascii="Arial" w:hAnsi="Arial" w:cs="Arial"/>
          <w:sz w:val="24"/>
          <w:szCs w:val="24"/>
        </w:rPr>
      </w:pPr>
      <w:r w:rsidRPr="00C22A17">
        <w:rPr>
          <w:rStyle w:val="Strong"/>
          <w:rFonts w:ascii="Arial" w:hAnsi="Arial" w:cs="Arial"/>
          <w:sz w:val="24"/>
          <w:szCs w:val="24"/>
        </w:rPr>
        <w:t>Japan – Favourable:</w:t>
      </w:r>
    </w:p>
    <w:p w:rsidR="00641F19" w:rsidRPr="00C22A17" w:rsidRDefault="00641F19" w:rsidP="00070564">
      <w:pPr>
        <w:rPr>
          <w:rFonts w:ascii="Arial" w:hAnsi="Arial" w:cs="Arial"/>
          <w:sz w:val="24"/>
          <w:szCs w:val="24"/>
        </w:rPr>
      </w:pPr>
      <w:r w:rsidRPr="00C22A17">
        <w:rPr>
          <w:rFonts w:ascii="Arial" w:hAnsi="Arial" w:cs="Arial"/>
          <w:sz w:val="24"/>
          <w:szCs w:val="24"/>
        </w:rPr>
        <w:t xml:space="preserve">Coca-Cola connects with Japan’s environmentally conscious consumer culture through its "World </w:t>
      </w:r>
      <w:proofErr w:type="gramStart"/>
      <w:r w:rsidRPr="00C22A17">
        <w:rPr>
          <w:rFonts w:ascii="Arial" w:hAnsi="Arial" w:cs="Arial"/>
          <w:sz w:val="24"/>
          <w:szCs w:val="24"/>
        </w:rPr>
        <w:t>Without</w:t>
      </w:r>
      <w:proofErr w:type="gramEnd"/>
      <w:r w:rsidRPr="00C22A17">
        <w:rPr>
          <w:rFonts w:ascii="Arial" w:hAnsi="Arial" w:cs="Arial"/>
          <w:sz w:val="24"/>
          <w:szCs w:val="24"/>
        </w:rPr>
        <w:t xml:space="preserve"> Waste" initiative, which has set a goal of achieving 100% recyclable packaging by 2030 (The Coca-Cola Company, 2023). Offerings like the I LOHAS bottles, created with less plastic, attract eco-friendly consumers. </w:t>
      </w:r>
    </w:p>
    <w:p w:rsidR="00641F19" w:rsidRPr="00C22A17" w:rsidRDefault="00641F19" w:rsidP="00070564">
      <w:pPr>
        <w:rPr>
          <w:rFonts w:ascii="Arial" w:hAnsi="Arial" w:cs="Arial"/>
          <w:b/>
          <w:bCs/>
          <w:sz w:val="24"/>
          <w:szCs w:val="24"/>
        </w:rPr>
      </w:pPr>
      <w:r w:rsidRPr="00C22A17">
        <w:rPr>
          <w:rFonts w:ascii="Arial" w:hAnsi="Arial" w:cs="Arial"/>
          <w:b/>
          <w:bCs/>
          <w:sz w:val="24"/>
          <w:szCs w:val="24"/>
        </w:rPr>
        <w:t>Brazil – Moderately Favourable:</w:t>
      </w:r>
    </w:p>
    <w:p w:rsidR="00641F19" w:rsidRPr="00C22A17" w:rsidRDefault="00641F19" w:rsidP="00070564">
      <w:pPr>
        <w:rPr>
          <w:rFonts w:ascii="Arial" w:hAnsi="Arial" w:cs="Arial"/>
          <w:sz w:val="24"/>
          <w:szCs w:val="24"/>
        </w:rPr>
      </w:pPr>
      <w:r w:rsidRPr="00C22A17">
        <w:rPr>
          <w:rFonts w:ascii="Arial" w:hAnsi="Arial" w:cs="Arial"/>
          <w:sz w:val="24"/>
          <w:szCs w:val="24"/>
        </w:rPr>
        <w:t xml:space="preserve">In Brazil – Moderately Favourable: Environmental challenges such as deforestation and water shortages present risks, but Coca-Cola has initiated significant water replenishment projects and systems for returnable bottles to minimize waste. In 2020, the company managed to reuse over 45% of its bottles within Brazil’s local supply chain (Coca-Cola Brazil, 2020). </w:t>
      </w:r>
    </w:p>
    <w:p w:rsidR="002E2E59" w:rsidRPr="002E2E59" w:rsidRDefault="002E2E59" w:rsidP="002E2E59">
      <w:pPr>
        <w:pStyle w:val="ListParagraph"/>
        <w:numPr>
          <w:ilvl w:val="0"/>
          <w:numId w:val="1"/>
        </w:numPr>
        <w:rPr>
          <w:rFonts w:ascii="Arial" w:hAnsi="Arial" w:cs="Arial"/>
          <w:sz w:val="24"/>
          <w:szCs w:val="24"/>
        </w:rPr>
      </w:pPr>
      <w:r w:rsidRPr="002E2E59">
        <w:rPr>
          <w:rStyle w:val="Strong"/>
          <w:rFonts w:ascii="Arial" w:hAnsi="Arial" w:cs="Arial"/>
          <w:sz w:val="24"/>
          <w:szCs w:val="24"/>
        </w:rPr>
        <w:t>Similarities Between Japan and Brazil</w:t>
      </w:r>
    </w:p>
    <w:p w:rsidR="002E2E59" w:rsidRPr="002E2E59" w:rsidRDefault="002E2E59" w:rsidP="002E2E59">
      <w:pPr>
        <w:rPr>
          <w:rFonts w:ascii="Arial" w:hAnsi="Arial" w:cs="Arial"/>
          <w:sz w:val="24"/>
          <w:szCs w:val="24"/>
        </w:rPr>
      </w:pPr>
      <w:r w:rsidRPr="002E2E59">
        <w:rPr>
          <w:rFonts w:ascii="Arial" w:hAnsi="Arial" w:cs="Arial"/>
          <w:sz w:val="24"/>
          <w:szCs w:val="24"/>
        </w:rPr>
        <w:lastRenderedPageBreak/>
        <w:t>Both countries promote sustainability initiatives and encourage domestic and foreign investment (OECD, 2023; World Bank, 2022).</w:t>
      </w:r>
    </w:p>
    <w:p w:rsidR="002E2E59" w:rsidRPr="002E2E59" w:rsidRDefault="002E2E59" w:rsidP="002E2E59">
      <w:pPr>
        <w:rPr>
          <w:rFonts w:ascii="Arial" w:hAnsi="Arial" w:cs="Arial"/>
          <w:sz w:val="24"/>
          <w:szCs w:val="24"/>
        </w:rPr>
      </w:pPr>
      <w:r w:rsidRPr="002E2E59">
        <w:rPr>
          <w:rFonts w:ascii="Arial" w:hAnsi="Arial" w:cs="Arial"/>
          <w:sz w:val="24"/>
          <w:szCs w:val="24"/>
        </w:rPr>
        <w:t>Japan and Brazil show strong consumer demand for non-alcoholic beverages, driven by health awareness and lifestyle changes (</w:t>
      </w:r>
      <w:proofErr w:type="spellStart"/>
      <w:r w:rsidRPr="002E2E59">
        <w:rPr>
          <w:rFonts w:ascii="Arial" w:hAnsi="Arial" w:cs="Arial"/>
          <w:sz w:val="24"/>
          <w:szCs w:val="24"/>
        </w:rPr>
        <w:t>Euromonitor</w:t>
      </w:r>
      <w:proofErr w:type="spellEnd"/>
      <w:r w:rsidRPr="002E2E59">
        <w:rPr>
          <w:rFonts w:ascii="Arial" w:hAnsi="Arial" w:cs="Arial"/>
          <w:sz w:val="24"/>
          <w:szCs w:val="24"/>
        </w:rPr>
        <w:t xml:space="preserve"> International, 2023).</w:t>
      </w:r>
    </w:p>
    <w:p w:rsidR="002E2E59" w:rsidRPr="002E2E59" w:rsidRDefault="002E2E59" w:rsidP="002E2E59">
      <w:pPr>
        <w:rPr>
          <w:rFonts w:ascii="Arial" w:hAnsi="Arial" w:cs="Arial"/>
          <w:sz w:val="24"/>
          <w:szCs w:val="24"/>
        </w:rPr>
      </w:pPr>
      <w:r w:rsidRPr="002E2E59">
        <w:rPr>
          <w:rFonts w:ascii="Arial" w:hAnsi="Arial" w:cs="Arial"/>
          <w:sz w:val="24"/>
          <w:szCs w:val="24"/>
        </w:rPr>
        <w:t>Brands in both markets focus on building emotional connections with consumers to strengthen loyalty (Kotler and Keller, 2022).</w:t>
      </w:r>
    </w:p>
    <w:p w:rsidR="002E2E59" w:rsidRPr="002E2E59" w:rsidRDefault="002E2E59" w:rsidP="002E2E59">
      <w:pPr>
        <w:rPr>
          <w:rFonts w:ascii="Arial" w:hAnsi="Arial" w:cs="Arial"/>
          <w:sz w:val="24"/>
          <w:szCs w:val="24"/>
        </w:rPr>
      </w:pPr>
      <w:r w:rsidRPr="002E2E59">
        <w:rPr>
          <w:rFonts w:ascii="Arial" w:hAnsi="Arial" w:cs="Arial"/>
          <w:sz w:val="24"/>
          <w:szCs w:val="24"/>
        </w:rPr>
        <w:t>Digital tools are widely used in both regions to foster customer engagement and relationship management (Statista, 2023).</w:t>
      </w:r>
    </w:p>
    <w:p w:rsidR="002E2E59" w:rsidRPr="002E2E59" w:rsidRDefault="002E2E59" w:rsidP="002E2E59">
      <w:pPr>
        <w:rPr>
          <w:rFonts w:ascii="Arial" w:hAnsi="Arial" w:cs="Arial"/>
          <w:sz w:val="24"/>
          <w:szCs w:val="24"/>
        </w:rPr>
      </w:pPr>
      <w:r w:rsidRPr="002E2E59">
        <w:rPr>
          <w:rFonts w:ascii="Arial" w:hAnsi="Arial" w:cs="Arial"/>
          <w:sz w:val="24"/>
          <w:szCs w:val="24"/>
        </w:rPr>
        <w:t xml:space="preserve">Both nations enforce strict </w:t>
      </w:r>
      <w:proofErr w:type="spellStart"/>
      <w:r w:rsidRPr="002E2E59">
        <w:rPr>
          <w:rFonts w:ascii="Arial" w:hAnsi="Arial" w:cs="Arial"/>
          <w:sz w:val="24"/>
          <w:szCs w:val="24"/>
        </w:rPr>
        <w:t>labeling</w:t>
      </w:r>
      <w:proofErr w:type="spellEnd"/>
      <w:r w:rsidRPr="002E2E59">
        <w:rPr>
          <w:rFonts w:ascii="Arial" w:hAnsi="Arial" w:cs="Arial"/>
          <w:sz w:val="24"/>
          <w:szCs w:val="24"/>
        </w:rPr>
        <w:t xml:space="preserve"> requirements and consumer protection regulations to ensure transparency and consumer safety (OECD, 2023).</w:t>
      </w:r>
    </w:p>
    <w:p w:rsidR="002E2E59" w:rsidRPr="002E2E59" w:rsidRDefault="002E2E59" w:rsidP="002E2E59">
      <w:pPr>
        <w:rPr>
          <w:rFonts w:ascii="Arial" w:hAnsi="Arial" w:cs="Arial"/>
          <w:sz w:val="24"/>
          <w:szCs w:val="24"/>
        </w:rPr>
      </w:pPr>
      <w:r w:rsidRPr="002E2E59">
        <w:rPr>
          <w:rFonts w:ascii="Arial" w:hAnsi="Arial" w:cs="Arial"/>
          <w:sz w:val="24"/>
          <w:szCs w:val="24"/>
        </w:rPr>
        <w:t>Sustainable practices such as recycling and environmental responsibility are promoted in both markets (World Bank, 2022).</w:t>
      </w:r>
    </w:p>
    <w:p w:rsidR="002E2E59" w:rsidRPr="002F2A08" w:rsidRDefault="002E2E59" w:rsidP="002F2A08">
      <w:pPr>
        <w:pStyle w:val="ListParagraph"/>
        <w:numPr>
          <w:ilvl w:val="0"/>
          <w:numId w:val="1"/>
        </w:numPr>
        <w:rPr>
          <w:rFonts w:ascii="Arial" w:hAnsi="Arial" w:cs="Arial"/>
          <w:sz w:val="24"/>
          <w:szCs w:val="24"/>
        </w:rPr>
      </w:pPr>
      <w:r w:rsidRPr="002F2A08">
        <w:rPr>
          <w:rStyle w:val="Strong"/>
          <w:rFonts w:ascii="Arial" w:hAnsi="Arial" w:cs="Arial"/>
          <w:sz w:val="24"/>
          <w:szCs w:val="24"/>
        </w:rPr>
        <w:t>Differences Between Japan and Brazil</w:t>
      </w:r>
    </w:p>
    <w:p w:rsidR="002E2E59" w:rsidRPr="002E2E59" w:rsidRDefault="002E2E59" w:rsidP="002E2E59">
      <w:pPr>
        <w:rPr>
          <w:rFonts w:ascii="Arial" w:hAnsi="Arial" w:cs="Arial"/>
          <w:sz w:val="24"/>
          <w:szCs w:val="24"/>
        </w:rPr>
      </w:pPr>
      <w:r w:rsidRPr="002E2E59">
        <w:rPr>
          <w:rStyle w:val="Strong"/>
          <w:rFonts w:ascii="Arial" w:hAnsi="Arial" w:cs="Arial"/>
          <w:sz w:val="24"/>
          <w:szCs w:val="24"/>
        </w:rPr>
        <w:t>Political environment</w:t>
      </w:r>
    </w:p>
    <w:p w:rsidR="002E2E59" w:rsidRPr="002E2E59" w:rsidRDefault="002E2E59" w:rsidP="002E2E59">
      <w:pPr>
        <w:rPr>
          <w:rFonts w:ascii="Arial" w:hAnsi="Arial" w:cs="Arial"/>
          <w:sz w:val="24"/>
          <w:szCs w:val="24"/>
        </w:rPr>
      </w:pPr>
      <w:r w:rsidRPr="002E2E59">
        <w:rPr>
          <w:rFonts w:ascii="Arial" w:hAnsi="Arial" w:cs="Arial"/>
          <w:sz w:val="24"/>
          <w:szCs w:val="24"/>
        </w:rPr>
        <w:t>Japan benefits from political stability, enabling long-term planning and consistent business strategies (OECD, 2023).</w:t>
      </w:r>
    </w:p>
    <w:p w:rsidR="002E2E59" w:rsidRPr="002E2E59" w:rsidRDefault="002E2E59" w:rsidP="002E2E59">
      <w:pPr>
        <w:rPr>
          <w:rFonts w:ascii="Arial" w:hAnsi="Arial" w:cs="Arial"/>
          <w:sz w:val="24"/>
          <w:szCs w:val="24"/>
        </w:rPr>
      </w:pPr>
      <w:r w:rsidRPr="002E2E59">
        <w:rPr>
          <w:rFonts w:ascii="Arial" w:hAnsi="Arial" w:cs="Arial"/>
          <w:sz w:val="24"/>
          <w:szCs w:val="24"/>
        </w:rPr>
        <w:t>Brazil’s evolving political and regulatory environment can introduce uncertainty for investors (World Bank, 2022).</w:t>
      </w:r>
    </w:p>
    <w:p w:rsidR="002E2E59" w:rsidRPr="002E2E59" w:rsidRDefault="002E2E59" w:rsidP="002E2E59">
      <w:pPr>
        <w:rPr>
          <w:rFonts w:ascii="Arial" w:hAnsi="Arial" w:cs="Arial"/>
          <w:sz w:val="24"/>
          <w:szCs w:val="24"/>
        </w:rPr>
      </w:pPr>
      <w:r w:rsidRPr="002E2E59">
        <w:rPr>
          <w:rStyle w:val="Strong"/>
          <w:rFonts w:ascii="Arial" w:hAnsi="Arial" w:cs="Arial"/>
          <w:sz w:val="24"/>
          <w:szCs w:val="24"/>
        </w:rPr>
        <w:t>Market growth potential</w:t>
      </w:r>
    </w:p>
    <w:p w:rsidR="002E2E59" w:rsidRPr="002E2E59" w:rsidRDefault="002E2E59" w:rsidP="002E2E59">
      <w:pPr>
        <w:rPr>
          <w:rFonts w:ascii="Arial" w:hAnsi="Arial" w:cs="Arial"/>
          <w:sz w:val="24"/>
          <w:szCs w:val="24"/>
        </w:rPr>
      </w:pPr>
      <w:r w:rsidRPr="002E2E59">
        <w:rPr>
          <w:rFonts w:ascii="Arial" w:hAnsi="Arial" w:cs="Arial"/>
          <w:sz w:val="24"/>
          <w:szCs w:val="24"/>
        </w:rPr>
        <w:t>Japan is a mature market with limited growth opportunities.</w:t>
      </w:r>
    </w:p>
    <w:p w:rsidR="002E2E59" w:rsidRPr="002E2E59" w:rsidRDefault="002E2E59" w:rsidP="002E2E59">
      <w:pPr>
        <w:rPr>
          <w:rFonts w:ascii="Arial" w:hAnsi="Arial" w:cs="Arial"/>
          <w:sz w:val="24"/>
          <w:szCs w:val="24"/>
        </w:rPr>
      </w:pPr>
      <w:r w:rsidRPr="002E2E59">
        <w:rPr>
          <w:rFonts w:ascii="Arial" w:hAnsi="Arial" w:cs="Arial"/>
          <w:sz w:val="24"/>
          <w:szCs w:val="24"/>
        </w:rPr>
        <w:t>Brazil offers strong expansion potential due to a growing population and rising consumption levels (</w:t>
      </w:r>
      <w:proofErr w:type="spellStart"/>
      <w:r w:rsidRPr="002E2E59">
        <w:rPr>
          <w:rFonts w:ascii="Arial" w:hAnsi="Arial" w:cs="Arial"/>
          <w:sz w:val="24"/>
          <w:szCs w:val="24"/>
        </w:rPr>
        <w:t>Euromonitor</w:t>
      </w:r>
      <w:proofErr w:type="spellEnd"/>
      <w:r w:rsidRPr="002E2E59">
        <w:rPr>
          <w:rFonts w:ascii="Arial" w:hAnsi="Arial" w:cs="Arial"/>
          <w:sz w:val="24"/>
          <w:szCs w:val="24"/>
        </w:rPr>
        <w:t xml:space="preserve"> International, 2023).</w:t>
      </w:r>
    </w:p>
    <w:p w:rsidR="002E2E59" w:rsidRPr="002E2E59" w:rsidRDefault="002E2E59" w:rsidP="002E2E59">
      <w:pPr>
        <w:rPr>
          <w:rFonts w:ascii="Arial" w:hAnsi="Arial" w:cs="Arial"/>
          <w:sz w:val="24"/>
          <w:szCs w:val="24"/>
        </w:rPr>
      </w:pPr>
      <w:r w:rsidRPr="002E2E59">
        <w:rPr>
          <w:rStyle w:val="Strong"/>
          <w:rFonts w:ascii="Arial" w:hAnsi="Arial" w:cs="Arial"/>
          <w:sz w:val="24"/>
          <w:szCs w:val="24"/>
        </w:rPr>
        <w:t>Economic risks</w:t>
      </w:r>
    </w:p>
    <w:p w:rsidR="002E2E59" w:rsidRPr="002E2E59" w:rsidRDefault="002E2E59" w:rsidP="002E2E59">
      <w:pPr>
        <w:rPr>
          <w:rFonts w:ascii="Arial" w:hAnsi="Arial" w:cs="Arial"/>
          <w:sz w:val="24"/>
          <w:szCs w:val="24"/>
        </w:rPr>
      </w:pPr>
      <w:r w:rsidRPr="002E2E59">
        <w:rPr>
          <w:rFonts w:ascii="Arial" w:hAnsi="Arial" w:cs="Arial"/>
          <w:sz w:val="24"/>
          <w:szCs w:val="24"/>
        </w:rPr>
        <w:t>Japan experiences low inflation and currency stability.</w:t>
      </w:r>
    </w:p>
    <w:p w:rsidR="002E2E59" w:rsidRPr="002E2E59" w:rsidRDefault="002E2E59" w:rsidP="002E2E59">
      <w:pPr>
        <w:rPr>
          <w:rFonts w:ascii="Arial" w:hAnsi="Arial" w:cs="Arial"/>
          <w:sz w:val="24"/>
          <w:szCs w:val="24"/>
        </w:rPr>
      </w:pPr>
      <w:r w:rsidRPr="002E2E59">
        <w:rPr>
          <w:rFonts w:ascii="Arial" w:hAnsi="Arial" w:cs="Arial"/>
          <w:sz w:val="24"/>
          <w:szCs w:val="24"/>
        </w:rPr>
        <w:t>Brazil faces higher risks related to inflation and currency volatility (IMF, 2023).</w:t>
      </w:r>
    </w:p>
    <w:p w:rsidR="002E2E59" w:rsidRPr="002E2E59" w:rsidRDefault="002E2E59" w:rsidP="002E2E59">
      <w:pPr>
        <w:rPr>
          <w:rFonts w:ascii="Arial" w:hAnsi="Arial" w:cs="Arial"/>
          <w:sz w:val="24"/>
          <w:szCs w:val="24"/>
        </w:rPr>
      </w:pPr>
      <w:r w:rsidRPr="002E2E59">
        <w:rPr>
          <w:rStyle w:val="Strong"/>
          <w:rFonts w:ascii="Arial" w:hAnsi="Arial" w:cs="Arial"/>
          <w:sz w:val="24"/>
          <w:szCs w:val="24"/>
        </w:rPr>
        <w:t>Brand communication and culture</w:t>
      </w:r>
    </w:p>
    <w:p w:rsidR="002E2E59" w:rsidRPr="002E2E59" w:rsidRDefault="002E2E59" w:rsidP="002E2E59">
      <w:pPr>
        <w:rPr>
          <w:rFonts w:ascii="Arial" w:hAnsi="Arial" w:cs="Arial"/>
          <w:sz w:val="24"/>
          <w:szCs w:val="24"/>
        </w:rPr>
      </w:pPr>
      <w:r w:rsidRPr="002E2E59">
        <w:rPr>
          <w:rFonts w:ascii="Arial" w:hAnsi="Arial" w:cs="Arial"/>
          <w:sz w:val="24"/>
          <w:szCs w:val="24"/>
        </w:rPr>
        <w:t>Japanese branding emphasizes innovation, wellness, and product functionality.</w:t>
      </w:r>
    </w:p>
    <w:p w:rsidR="002E2E59" w:rsidRPr="002E2E59" w:rsidRDefault="002E2E59" w:rsidP="002E2E59">
      <w:pPr>
        <w:rPr>
          <w:rFonts w:ascii="Arial" w:hAnsi="Arial" w:cs="Arial"/>
          <w:sz w:val="24"/>
          <w:szCs w:val="24"/>
        </w:rPr>
      </w:pPr>
      <w:r w:rsidRPr="002E2E59">
        <w:rPr>
          <w:rFonts w:ascii="Arial" w:hAnsi="Arial" w:cs="Arial"/>
          <w:sz w:val="24"/>
          <w:szCs w:val="24"/>
        </w:rPr>
        <w:t>Brazilian branding focuses on togetherness, music, sports, and social connection (Kotler and Keller, 2022).</w:t>
      </w:r>
    </w:p>
    <w:p w:rsidR="002E2E59" w:rsidRPr="002E2E59" w:rsidRDefault="002E2E59" w:rsidP="002E2E59">
      <w:pPr>
        <w:rPr>
          <w:rFonts w:ascii="Arial" w:hAnsi="Arial" w:cs="Arial"/>
          <w:sz w:val="24"/>
          <w:szCs w:val="24"/>
        </w:rPr>
      </w:pPr>
      <w:r w:rsidRPr="002E2E59">
        <w:rPr>
          <w:rStyle w:val="Strong"/>
          <w:rFonts w:ascii="Arial" w:hAnsi="Arial" w:cs="Arial"/>
          <w:sz w:val="24"/>
          <w:szCs w:val="24"/>
        </w:rPr>
        <w:t>Digital engagement strategies</w:t>
      </w:r>
    </w:p>
    <w:p w:rsidR="002E2E59" w:rsidRPr="002E2E59" w:rsidRDefault="002E2E59" w:rsidP="002E2E59">
      <w:pPr>
        <w:rPr>
          <w:rFonts w:ascii="Arial" w:hAnsi="Arial" w:cs="Arial"/>
          <w:sz w:val="24"/>
          <w:szCs w:val="24"/>
        </w:rPr>
      </w:pPr>
      <w:r w:rsidRPr="002E2E59">
        <w:rPr>
          <w:rFonts w:ascii="Arial" w:hAnsi="Arial" w:cs="Arial"/>
          <w:sz w:val="24"/>
          <w:szCs w:val="24"/>
        </w:rPr>
        <w:t>Japan excels in automation, robotics, and vending machine technology.</w:t>
      </w:r>
    </w:p>
    <w:p w:rsidR="002E2E59" w:rsidRPr="002E2E59" w:rsidRDefault="002E2E59" w:rsidP="002E2E59">
      <w:pPr>
        <w:rPr>
          <w:rFonts w:ascii="Arial" w:hAnsi="Arial" w:cs="Arial"/>
          <w:sz w:val="24"/>
          <w:szCs w:val="24"/>
        </w:rPr>
      </w:pPr>
      <w:r w:rsidRPr="002E2E59">
        <w:rPr>
          <w:rFonts w:ascii="Arial" w:hAnsi="Arial" w:cs="Arial"/>
          <w:sz w:val="24"/>
          <w:szCs w:val="24"/>
        </w:rPr>
        <w:t>Brazil leverages high social-media usage and interactive digital platforms to engage consumers (Statista, 2023).</w:t>
      </w:r>
    </w:p>
    <w:p w:rsidR="002E2E59" w:rsidRPr="002E2E59" w:rsidRDefault="002E2E59" w:rsidP="002E2E59">
      <w:pPr>
        <w:rPr>
          <w:rFonts w:ascii="Arial" w:hAnsi="Arial" w:cs="Arial"/>
          <w:sz w:val="24"/>
          <w:szCs w:val="24"/>
        </w:rPr>
      </w:pPr>
      <w:r w:rsidRPr="002E2E59">
        <w:rPr>
          <w:rStyle w:val="Strong"/>
          <w:rFonts w:ascii="Arial" w:hAnsi="Arial" w:cs="Arial"/>
          <w:sz w:val="24"/>
          <w:szCs w:val="24"/>
        </w:rPr>
        <w:t>Legal and administrative processes</w:t>
      </w:r>
    </w:p>
    <w:p w:rsidR="002E2E59" w:rsidRPr="002E2E59" w:rsidRDefault="002E2E59" w:rsidP="002E2E59">
      <w:pPr>
        <w:rPr>
          <w:rFonts w:ascii="Arial" w:hAnsi="Arial" w:cs="Arial"/>
          <w:sz w:val="24"/>
          <w:szCs w:val="24"/>
        </w:rPr>
      </w:pPr>
      <w:r w:rsidRPr="002E2E59">
        <w:rPr>
          <w:rFonts w:ascii="Arial" w:hAnsi="Arial" w:cs="Arial"/>
          <w:sz w:val="24"/>
          <w:szCs w:val="24"/>
        </w:rPr>
        <w:t>Japan’s regulatory and approval processes are efficient and predictable.</w:t>
      </w:r>
    </w:p>
    <w:p w:rsidR="002E2E59" w:rsidRPr="002E2E59" w:rsidRDefault="002E2E59" w:rsidP="002E2E59">
      <w:pPr>
        <w:rPr>
          <w:rFonts w:ascii="Arial" w:hAnsi="Arial" w:cs="Arial"/>
          <w:sz w:val="24"/>
          <w:szCs w:val="24"/>
        </w:rPr>
      </w:pPr>
      <w:r w:rsidRPr="002E2E59">
        <w:rPr>
          <w:rFonts w:ascii="Arial" w:hAnsi="Arial" w:cs="Arial"/>
          <w:sz w:val="24"/>
          <w:szCs w:val="24"/>
        </w:rPr>
        <w:t>Brazil’s administrative procedures can be complex and time-consuming (OECD, 2023).</w:t>
      </w:r>
    </w:p>
    <w:p w:rsidR="002E2E59" w:rsidRPr="002E2E59" w:rsidRDefault="002E2E59" w:rsidP="002E2E59">
      <w:pPr>
        <w:rPr>
          <w:rFonts w:ascii="Arial" w:hAnsi="Arial" w:cs="Arial"/>
          <w:sz w:val="24"/>
          <w:szCs w:val="24"/>
        </w:rPr>
      </w:pPr>
      <w:r w:rsidRPr="002E2E59">
        <w:rPr>
          <w:rStyle w:val="Strong"/>
          <w:rFonts w:ascii="Arial" w:hAnsi="Arial" w:cs="Arial"/>
          <w:sz w:val="24"/>
          <w:szCs w:val="24"/>
        </w:rPr>
        <w:t>Sustainability priorities</w:t>
      </w:r>
    </w:p>
    <w:p w:rsidR="002E2E59" w:rsidRPr="002E2E59" w:rsidRDefault="002E2E59" w:rsidP="002E2E59">
      <w:pPr>
        <w:rPr>
          <w:rFonts w:ascii="Arial" w:hAnsi="Arial" w:cs="Arial"/>
          <w:sz w:val="24"/>
          <w:szCs w:val="24"/>
        </w:rPr>
      </w:pPr>
      <w:r w:rsidRPr="002E2E59">
        <w:rPr>
          <w:rFonts w:ascii="Arial" w:hAnsi="Arial" w:cs="Arial"/>
          <w:sz w:val="24"/>
          <w:szCs w:val="24"/>
        </w:rPr>
        <w:lastRenderedPageBreak/>
        <w:t>Japan prioritizes packaging innovation and waste reduction.</w:t>
      </w:r>
    </w:p>
    <w:p w:rsidR="002E2E59" w:rsidRPr="002E2E59" w:rsidRDefault="002E2E59" w:rsidP="002E2E59">
      <w:pPr>
        <w:rPr>
          <w:rFonts w:ascii="Arial" w:hAnsi="Arial" w:cs="Arial"/>
          <w:sz w:val="24"/>
          <w:szCs w:val="24"/>
        </w:rPr>
      </w:pPr>
      <w:r w:rsidRPr="002E2E59">
        <w:rPr>
          <w:rFonts w:ascii="Arial" w:hAnsi="Arial" w:cs="Arial"/>
          <w:sz w:val="24"/>
          <w:szCs w:val="24"/>
        </w:rPr>
        <w:t>Brazil focuses more on water conservation and circular reuse initiatives (World Bank, 2022).</w:t>
      </w:r>
    </w:p>
    <w:p w:rsidR="00641F19" w:rsidRPr="00C22A17" w:rsidRDefault="00641F19" w:rsidP="00070564">
      <w:pPr>
        <w:rPr>
          <w:rFonts w:ascii="Arial" w:hAnsi="Arial" w:cs="Arial"/>
          <w:sz w:val="24"/>
          <w:szCs w:val="24"/>
        </w:rPr>
      </w:pPr>
    </w:p>
    <w:p w:rsidR="00691683" w:rsidRPr="00C22A17" w:rsidRDefault="00B40C72" w:rsidP="00436EFD">
      <w:pPr>
        <w:pStyle w:val="Heading1"/>
        <w:rPr>
          <w:rFonts w:ascii="Arial" w:hAnsi="Arial" w:cs="Arial"/>
          <w:sz w:val="24"/>
          <w:szCs w:val="24"/>
        </w:rPr>
      </w:pPr>
      <w:bookmarkStart w:id="16" w:name="_Toc216897977"/>
      <w:r w:rsidRPr="00C22A17">
        <w:rPr>
          <w:rFonts w:ascii="Arial" w:hAnsi="Arial" w:cs="Arial"/>
          <w:sz w:val="24"/>
          <w:szCs w:val="24"/>
        </w:rPr>
        <w:t xml:space="preserve">4. </w:t>
      </w:r>
      <w:r w:rsidR="00092964" w:rsidRPr="00C22A17">
        <w:rPr>
          <w:rFonts w:ascii="Arial" w:hAnsi="Arial" w:cs="Arial"/>
          <w:sz w:val="24"/>
          <w:szCs w:val="24"/>
        </w:rPr>
        <w:t>STP</w:t>
      </w:r>
      <w:bookmarkEnd w:id="16"/>
    </w:p>
    <w:p w:rsidR="005A2F55" w:rsidRPr="00C22A17" w:rsidRDefault="005A2F55" w:rsidP="005A2F55">
      <w:pPr>
        <w:rPr>
          <w:rFonts w:ascii="Arial" w:hAnsi="Arial" w:cs="Arial"/>
          <w:sz w:val="24"/>
          <w:szCs w:val="24"/>
        </w:rPr>
      </w:pPr>
    </w:p>
    <w:p w:rsidR="002F2A08" w:rsidRDefault="00E966A9" w:rsidP="002F2A08">
      <w:pPr>
        <w:keepNext/>
      </w:pPr>
      <w:r w:rsidRPr="00C22A17">
        <w:rPr>
          <w:rFonts w:ascii="Arial" w:hAnsi="Arial" w:cs="Arial"/>
          <w:noProof/>
          <w:sz w:val="24"/>
          <w:szCs w:val="24"/>
          <w:lang w:eastAsia="en-IN" w:bidi="hi-IN"/>
        </w:rPr>
        <w:drawing>
          <wp:inline distT="0" distB="0" distL="0" distR="0">
            <wp:extent cx="3841750" cy="1619250"/>
            <wp:effectExtent l="0" t="0" r="6350" b="0"/>
            <wp:docPr id="6" name="Picture 6" descr="STP Marketing Model for PowerPoint and Google Sli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P Marketing Model for PowerPoint and Google Slides"/>
                    <pic:cNvPicPr>
                      <a:picLocks noChangeAspect="1" noChangeArrowheads="1"/>
                    </pic:cNvPicPr>
                  </pic:nvPicPr>
                  <pic:blipFill rotWithShape="1">
                    <a:blip r:embed="rId12">
                      <a:extLst>
                        <a:ext uri="{28A0092B-C50C-407E-A947-70E740481C1C}">
                          <a14:useLocalDpi xmlns:a14="http://schemas.microsoft.com/office/drawing/2010/main" val="0"/>
                        </a:ext>
                      </a:extLst>
                    </a:blip>
                    <a:srcRect l="4587" t="26212" r="4156" b="24386"/>
                    <a:stretch/>
                  </pic:blipFill>
                  <pic:spPr bwMode="auto">
                    <a:xfrm>
                      <a:off x="0" y="0"/>
                      <a:ext cx="3841750" cy="1619250"/>
                    </a:xfrm>
                    <a:prstGeom prst="rect">
                      <a:avLst/>
                    </a:prstGeom>
                    <a:noFill/>
                    <a:ln>
                      <a:noFill/>
                    </a:ln>
                    <a:extLst>
                      <a:ext uri="{53640926-AAD7-44D8-BBD7-CCE9431645EC}">
                        <a14:shadowObscured xmlns:a14="http://schemas.microsoft.com/office/drawing/2010/main"/>
                      </a:ext>
                    </a:extLst>
                  </pic:spPr>
                </pic:pic>
              </a:graphicData>
            </a:graphic>
          </wp:inline>
        </w:drawing>
      </w:r>
    </w:p>
    <w:p w:rsidR="002F2A08" w:rsidRDefault="002F2A08" w:rsidP="002F2A08">
      <w:pPr>
        <w:pStyle w:val="Caption"/>
        <w:rPr>
          <w:rFonts w:ascii="Arial" w:hAnsi="Arial" w:cs="Arial"/>
          <w:color w:val="FF0000"/>
          <w:sz w:val="24"/>
          <w:szCs w:val="24"/>
        </w:rPr>
      </w:pPr>
      <w:r>
        <w:t xml:space="preserve">Figure </w:t>
      </w:r>
      <w:r>
        <w:fldChar w:fldCharType="begin"/>
      </w:r>
      <w:r>
        <w:instrText xml:space="preserve"> SEQ Figure \* ARABIC </w:instrText>
      </w:r>
      <w:r>
        <w:fldChar w:fldCharType="separate"/>
      </w:r>
      <w:r w:rsidR="00731BE8">
        <w:rPr>
          <w:noProof/>
        </w:rPr>
        <w:t>6</w:t>
      </w:r>
      <w:r>
        <w:fldChar w:fldCharType="end"/>
      </w:r>
      <w:r w:rsidRPr="00FE7DAC">
        <w:rPr>
          <w:lang w:val="en-US"/>
        </w:rPr>
        <w:t xml:space="preserve"> https://www.presentationgo.com/presentation/stp-marketing-model-template-powerpoint-google-slides/</w:t>
      </w:r>
    </w:p>
    <w:p w:rsidR="00B40C72" w:rsidRPr="00C22A17" w:rsidRDefault="00B40C72" w:rsidP="00E966A9">
      <w:pPr>
        <w:pStyle w:val="Heading2"/>
        <w:rPr>
          <w:rFonts w:ascii="Arial" w:hAnsi="Arial" w:cs="Arial"/>
          <w:sz w:val="24"/>
          <w:szCs w:val="24"/>
        </w:rPr>
      </w:pPr>
      <w:bookmarkStart w:id="17" w:name="_Toc216897978"/>
      <w:r w:rsidRPr="00C22A17">
        <w:rPr>
          <w:rFonts w:ascii="Arial" w:hAnsi="Arial" w:cs="Arial"/>
          <w:sz w:val="24"/>
          <w:szCs w:val="24"/>
        </w:rPr>
        <w:t>4.1 Segmentation</w:t>
      </w:r>
      <w:bookmarkEnd w:id="17"/>
    </w:p>
    <w:p w:rsidR="00B40C72" w:rsidRPr="00C22A17" w:rsidRDefault="00B40C72" w:rsidP="00E966A9">
      <w:pPr>
        <w:pStyle w:val="Heading2"/>
        <w:rPr>
          <w:rFonts w:ascii="Arial" w:hAnsi="Arial" w:cs="Arial"/>
          <w:sz w:val="24"/>
          <w:szCs w:val="24"/>
        </w:rPr>
      </w:pPr>
    </w:p>
    <w:p w:rsidR="00E966A9" w:rsidRPr="00C22A17" w:rsidRDefault="00B40C72" w:rsidP="00E966A9">
      <w:pPr>
        <w:pStyle w:val="Heading2"/>
        <w:rPr>
          <w:rFonts w:ascii="Arial" w:hAnsi="Arial" w:cs="Arial"/>
          <w:sz w:val="24"/>
          <w:szCs w:val="24"/>
        </w:rPr>
      </w:pPr>
      <w:bookmarkStart w:id="18" w:name="_Toc216897979"/>
      <w:r w:rsidRPr="00C22A17">
        <w:rPr>
          <w:rFonts w:ascii="Arial" w:hAnsi="Arial" w:cs="Arial"/>
          <w:sz w:val="24"/>
          <w:szCs w:val="24"/>
        </w:rPr>
        <w:t xml:space="preserve">4.2 </w:t>
      </w:r>
      <w:r w:rsidR="008B4319" w:rsidRPr="00C22A17">
        <w:rPr>
          <w:rFonts w:ascii="Arial" w:hAnsi="Arial" w:cs="Arial"/>
          <w:sz w:val="24"/>
          <w:szCs w:val="24"/>
        </w:rPr>
        <w:t>Demography</w:t>
      </w:r>
      <w:bookmarkEnd w:id="18"/>
      <w:r w:rsidR="008B4319" w:rsidRPr="00C22A17">
        <w:rPr>
          <w:rFonts w:ascii="Arial" w:hAnsi="Arial" w:cs="Arial"/>
          <w:sz w:val="24"/>
          <w:szCs w:val="24"/>
        </w:rPr>
        <w:t xml:space="preserve"> </w:t>
      </w:r>
    </w:p>
    <w:p w:rsidR="007A0A2C" w:rsidRPr="00C22A17" w:rsidRDefault="007A0A2C" w:rsidP="007A0A2C">
      <w:pPr>
        <w:rPr>
          <w:rFonts w:ascii="Arial" w:hAnsi="Arial" w:cs="Arial"/>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74"/>
        <w:gridCol w:w="4847"/>
        <w:gridCol w:w="3535"/>
      </w:tblGrid>
      <w:tr w:rsidR="00F8343D" w:rsidRPr="00C22A17" w:rsidTr="008B4319">
        <w:trPr>
          <w:tblHeader/>
          <w:tblCellSpacing w:w="15" w:type="dxa"/>
        </w:trPr>
        <w:tc>
          <w:tcPr>
            <w:tcW w:w="0" w:type="auto"/>
            <w:vAlign w:val="center"/>
            <w:hideMark/>
          </w:tcPr>
          <w:p w:rsidR="00F8343D" w:rsidRPr="00C22A17" w:rsidRDefault="00F8343D" w:rsidP="00F8343D">
            <w:pPr>
              <w:spacing w:after="0" w:line="240" w:lineRule="auto"/>
              <w:jc w:val="center"/>
              <w:rPr>
                <w:rFonts w:ascii="Arial" w:eastAsia="Times New Roman" w:hAnsi="Arial" w:cs="Arial"/>
                <w:b/>
                <w:bCs/>
                <w:sz w:val="24"/>
                <w:szCs w:val="24"/>
                <w:lang w:eastAsia="en-IN" w:bidi="hi-IN"/>
              </w:rPr>
            </w:pPr>
            <w:r w:rsidRPr="00C22A17">
              <w:rPr>
                <w:rFonts w:ascii="Arial" w:eastAsia="Times New Roman" w:hAnsi="Arial" w:cs="Arial"/>
                <w:b/>
                <w:bCs/>
                <w:sz w:val="24"/>
                <w:szCs w:val="24"/>
                <w:lang w:eastAsia="en-IN" w:bidi="hi-IN"/>
              </w:rPr>
              <w:t>Demographic Factor</w:t>
            </w:r>
          </w:p>
        </w:tc>
        <w:tc>
          <w:tcPr>
            <w:tcW w:w="0" w:type="auto"/>
            <w:vAlign w:val="center"/>
            <w:hideMark/>
          </w:tcPr>
          <w:p w:rsidR="00F8343D" w:rsidRPr="00C22A17" w:rsidRDefault="00F8343D" w:rsidP="00F8343D">
            <w:pPr>
              <w:spacing w:after="0" w:line="240" w:lineRule="auto"/>
              <w:jc w:val="center"/>
              <w:rPr>
                <w:rFonts w:ascii="Arial" w:eastAsia="Times New Roman" w:hAnsi="Arial" w:cs="Arial"/>
                <w:b/>
                <w:bCs/>
                <w:sz w:val="24"/>
                <w:szCs w:val="24"/>
                <w:lang w:eastAsia="en-IN" w:bidi="hi-IN"/>
              </w:rPr>
            </w:pPr>
            <w:r w:rsidRPr="00C22A17">
              <w:rPr>
                <w:rFonts w:ascii="Arial" w:eastAsia="Times New Roman" w:hAnsi="Arial" w:cs="Arial"/>
                <w:b/>
                <w:bCs/>
                <w:sz w:val="24"/>
                <w:szCs w:val="24"/>
                <w:lang w:eastAsia="en-IN" w:bidi="hi-IN"/>
              </w:rPr>
              <w:t>Japan</w:t>
            </w:r>
          </w:p>
        </w:tc>
        <w:tc>
          <w:tcPr>
            <w:tcW w:w="0" w:type="auto"/>
            <w:vAlign w:val="center"/>
            <w:hideMark/>
          </w:tcPr>
          <w:p w:rsidR="00F8343D" w:rsidRPr="00C22A17" w:rsidRDefault="00F8343D" w:rsidP="00F8343D">
            <w:pPr>
              <w:spacing w:after="0" w:line="240" w:lineRule="auto"/>
              <w:jc w:val="center"/>
              <w:rPr>
                <w:rFonts w:ascii="Arial" w:eastAsia="Times New Roman" w:hAnsi="Arial" w:cs="Arial"/>
                <w:b/>
                <w:bCs/>
                <w:sz w:val="24"/>
                <w:szCs w:val="24"/>
                <w:lang w:eastAsia="en-IN" w:bidi="hi-IN"/>
              </w:rPr>
            </w:pPr>
            <w:r w:rsidRPr="00C22A17">
              <w:rPr>
                <w:rFonts w:ascii="Arial" w:eastAsia="Times New Roman" w:hAnsi="Arial" w:cs="Arial"/>
                <w:b/>
                <w:bCs/>
                <w:sz w:val="24"/>
                <w:szCs w:val="24"/>
                <w:lang w:eastAsia="en-IN" w:bidi="hi-IN"/>
              </w:rPr>
              <w:t>Brazil</w:t>
            </w:r>
          </w:p>
        </w:tc>
      </w:tr>
      <w:tr w:rsidR="00F8343D" w:rsidRPr="00C22A17" w:rsidTr="008B4319">
        <w:trPr>
          <w:tblCellSpacing w:w="15" w:type="dxa"/>
        </w:trPr>
        <w:tc>
          <w:tcPr>
            <w:tcW w:w="0" w:type="auto"/>
            <w:vAlign w:val="center"/>
            <w:hideMark/>
          </w:tcPr>
          <w:p w:rsidR="00F8343D" w:rsidRPr="00C22A17" w:rsidRDefault="00F8343D" w:rsidP="00F8343D">
            <w:pPr>
              <w:spacing w:after="0" w:line="240" w:lineRule="auto"/>
              <w:rPr>
                <w:rFonts w:ascii="Arial" w:eastAsia="Times New Roman" w:hAnsi="Arial" w:cs="Arial"/>
                <w:sz w:val="24"/>
                <w:szCs w:val="24"/>
                <w:lang w:eastAsia="en-IN" w:bidi="hi-IN"/>
              </w:rPr>
            </w:pPr>
            <w:r w:rsidRPr="00C22A17">
              <w:rPr>
                <w:rFonts w:ascii="Arial" w:eastAsia="Times New Roman" w:hAnsi="Arial" w:cs="Arial"/>
                <w:b/>
                <w:bCs/>
                <w:sz w:val="24"/>
                <w:szCs w:val="24"/>
                <w:lang w:eastAsia="en-IN" w:bidi="hi-IN"/>
              </w:rPr>
              <w:t>Age</w:t>
            </w:r>
          </w:p>
        </w:tc>
        <w:tc>
          <w:tcPr>
            <w:tcW w:w="0" w:type="auto"/>
            <w:vAlign w:val="center"/>
            <w:hideMark/>
          </w:tcPr>
          <w:p w:rsidR="00F8343D" w:rsidRPr="00C22A17" w:rsidRDefault="00F8343D" w:rsidP="00F8343D">
            <w:pPr>
              <w:spacing w:after="0" w:line="240" w:lineRule="auto"/>
              <w:rPr>
                <w:rFonts w:ascii="Arial" w:eastAsia="Times New Roman" w:hAnsi="Arial" w:cs="Arial"/>
                <w:sz w:val="24"/>
                <w:szCs w:val="24"/>
                <w:lang w:eastAsia="en-IN" w:bidi="hi-IN"/>
              </w:rPr>
            </w:pPr>
            <w:r w:rsidRPr="00C22A17">
              <w:rPr>
                <w:rFonts w:ascii="Arial" w:eastAsia="Times New Roman" w:hAnsi="Arial" w:cs="Arial"/>
                <w:sz w:val="24"/>
                <w:szCs w:val="24"/>
                <w:lang w:eastAsia="en-IN" w:bidi="hi-IN"/>
              </w:rPr>
              <w:t>13–50 (teenagers, young adults, adults)</w:t>
            </w:r>
          </w:p>
        </w:tc>
        <w:tc>
          <w:tcPr>
            <w:tcW w:w="0" w:type="auto"/>
            <w:vAlign w:val="center"/>
            <w:hideMark/>
          </w:tcPr>
          <w:p w:rsidR="00F8343D" w:rsidRPr="00C22A17" w:rsidRDefault="00F8343D" w:rsidP="00F8343D">
            <w:pPr>
              <w:spacing w:after="0" w:line="240" w:lineRule="auto"/>
              <w:rPr>
                <w:rFonts w:ascii="Arial" w:eastAsia="Times New Roman" w:hAnsi="Arial" w:cs="Arial"/>
                <w:sz w:val="24"/>
                <w:szCs w:val="24"/>
                <w:lang w:eastAsia="en-IN" w:bidi="hi-IN"/>
              </w:rPr>
            </w:pPr>
            <w:r w:rsidRPr="00C22A17">
              <w:rPr>
                <w:rFonts w:ascii="Arial" w:eastAsia="Times New Roman" w:hAnsi="Arial" w:cs="Arial"/>
                <w:sz w:val="24"/>
                <w:szCs w:val="24"/>
                <w:lang w:eastAsia="en-IN" w:bidi="hi-IN"/>
              </w:rPr>
              <w:t>13–50 (teenagers, young adults, families)</w:t>
            </w:r>
          </w:p>
        </w:tc>
      </w:tr>
      <w:tr w:rsidR="00F8343D" w:rsidRPr="00C22A17" w:rsidTr="008B4319">
        <w:trPr>
          <w:tblCellSpacing w:w="15" w:type="dxa"/>
        </w:trPr>
        <w:tc>
          <w:tcPr>
            <w:tcW w:w="0" w:type="auto"/>
            <w:vAlign w:val="center"/>
            <w:hideMark/>
          </w:tcPr>
          <w:p w:rsidR="00F8343D" w:rsidRPr="00C22A17" w:rsidRDefault="00F8343D" w:rsidP="00F8343D">
            <w:pPr>
              <w:spacing w:after="0" w:line="240" w:lineRule="auto"/>
              <w:rPr>
                <w:rFonts w:ascii="Arial" w:eastAsia="Times New Roman" w:hAnsi="Arial" w:cs="Arial"/>
                <w:sz w:val="24"/>
                <w:szCs w:val="24"/>
                <w:lang w:eastAsia="en-IN" w:bidi="hi-IN"/>
              </w:rPr>
            </w:pPr>
            <w:r w:rsidRPr="00C22A17">
              <w:rPr>
                <w:rFonts w:ascii="Arial" w:eastAsia="Times New Roman" w:hAnsi="Arial" w:cs="Arial"/>
                <w:b/>
                <w:bCs/>
                <w:sz w:val="24"/>
                <w:szCs w:val="24"/>
                <w:lang w:eastAsia="en-IN" w:bidi="hi-IN"/>
              </w:rPr>
              <w:t>Gender</w:t>
            </w:r>
          </w:p>
        </w:tc>
        <w:tc>
          <w:tcPr>
            <w:tcW w:w="0" w:type="auto"/>
            <w:vAlign w:val="center"/>
            <w:hideMark/>
          </w:tcPr>
          <w:p w:rsidR="00F8343D" w:rsidRPr="00C22A17" w:rsidRDefault="00F8343D" w:rsidP="00F8343D">
            <w:pPr>
              <w:spacing w:after="0" w:line="240" w:lineRule="auto"/>
              <w:rPr>
                <w:rFonts w:ascii="Arial" w:eastAsia="Times New Roman" w:hAnsi="Arial" w:cs="Arial"/>
                <w:sz w:val="24"/>
                <w:szCs w:val="24"/>
                <w:lang w:eastAsia="en-IN" w:bidi="hi-IN"/>
              </w:rPr>
            </w:pPr>
            <w:r w:rsidRPr="00C22A17">
              <w:rPr>
                <w:rFonts w:ascii="Arial" w:eastAsia="Times New Roman" w:hAnsi="Arial" w:cs="Arial"/>
                <w:sz w:val="24"/>
                <w:szCs w:val="24"/>
                <w:lang w:eastAsia="en-IN" w:bidi="hi-IN"/>
              </w:rPr>
              <w:t>Male &amp; Female; slightly higher consumption among males for functional drinks</w:t>
            </w:r>
          </w:p>
        </w:tc>
        <w:tc>
          <w:tcPr>
            <w:tcW w:w="0" w:type="auto"/>
            <w:vAlign w:val="center"/>
            <w:hideMark/>
          </w:tcPr>
          <w:p w:rsidR="00F8343D" w:rsidRPr="00C22A17" w:rsidRDefault="00F8343D" w:rsidP="00F8343D">
            <w:pPr>
              <w:spacing w:after="0" w:line="240" w:lineRule="auto"/>
              <w:rPr>
                <w:rFonts w:ascii="Arial" w:eastAsia="Times New Roman" w:hAnsi="Arial" w:cs="Arial"/>
                <w:sz w:val="24"/>
                <w:szCs w:val="24"/>
                <w:lang w:eastAsia="en-IN" w:bidi="hi-IN"/>
              </w:rPr>
            </w:pPr>
            <w:r w:rsidRPr="00C22A17">
              <w:rPr>
                <w:rFonts w:ascii="Arial" w:eastAsia="Times New Roman" w:hAnsi="Arial" w:cs="Arial"/>
                <w:sz w:val="24"/>
                <w:szCs w:val="24"/>
                <w:lang w:eastAsia="en-IN" w:bidi="hi-IN"/>
              </w:rPr>
              <w:t>Male &amp; Female; fairly balanced consumption</w:t>
            </w:r>
          </w:p>
        </w:tc>
      </w:tr>
      <w:tr w:rsidR="00F8343D" w:rsidRPr="00C22A17" w:rsidTr="008B4319">
        <w:trPr>
          <w:tblCellSpacing w:w="15" w:type="dxa"/>
        </w:trPr>
        <w:tc>
          <w:tcPr>
            <w:tcW w:w="0" w:type="auto"/>
            <w:vAlign w:val="center"/>
            <w:hideMark/>
          </w:tcPr>
          <w:p w:rsidR="00F8343D" w:rsidRPr="00C22A17" w:rsidRDefault="00F8343D" w:rsidP="00F8343D">
            <w:pPr>
              <w:spacing w:after="0" w:line="240" w:lineRule="auto"/>
              <w:rPr>
                <w:rFonts w:ascii="Arial" w:eastAsia="Times New Roman" w:hAnsi="Arial" w:cs="Arial"/>
                <w:sz w:val="24"/>
                <w:szCs w:val="24"/>
                <w:lang w:eastAsia="en-IN" w:bidi="hi-IN"/>
              </w:rPr>
            </w:pPr>
            <w:r w:rsidRPr="00C22A17">
              <w:rPr>
                <w:rFonts w:ascii="Arial" w:eastAsia="Times New Roman" w:hAnsi="Arial" w:cs="Arial"/>
                <w:b/>
                <w:bCs/>
                <w:sz w:val="24"/>
                <w:szCs w:val="24"/>
                <w:lang w:eastAsia="en-IN" w:bidi="hi-IN"/>
              </w:rPr>
              <w:t>Race/Ethnicity</w:t>
            </w:r>
          </w:p>
        </w:tc>
        <w:tc>
          <w:tcPr>
            <w:tcW w:w="0" w:type="auto"/>
            <w:vAlign w:val="center"/>
            <w:hideMark/>
          </w:tcPr>
          <w:p w:rsidR="00F8343D" w:rsidRPr="00C22A17" w:rsidRDefault="00F8343D" w:rsidP="00F8343D">
            <w:pPr>
              <w:spacing w:after="0" w:line="240" w:lineRule="auto"/>
              <w:rPr>
                <w:rFonts w:ascii="Arial" w:eastAsia="Times New Roman" w:hAnsi="Arial" w:cs="Arial"/>
                <w:sz w:val="24"/>
                <w:szCs w:val="24"/>
                <w:lang w:eastAsia="en-IN" w:bidi="hi-IN"/>
              </w:rPr>
            </w:pPr>
            <w:r w:rsidRPr="00C22A17">
              <w:rPr>
                <w:rFonts w:ascii="Arial" w:eastAsia="Times New Roman" w:hAnsi="Arial" w:cs="Arial"/>
                <w:sz w:val="24"/>
                <w:szCs w:val="24"/>
                <w:lang w:eastAsia="en-IN" w:bidi="hi-IN"/>
              </w:rPr>
              <w:t>Predominantly Japanese</w:t>
            </w:r>
          </w:p>
        </w:tc>
        <w:tc>
          <w:tcPr>
            <w:tcW w:w="0" w:type="auto"/>
            <w:vAlign w:val="center"/>
            <w:hideMark/>
          </w:tcPr>
          <w:p w:rsidR="00F8343D" w:rsidRPr="00C22A17" w:rsidRDefault="00F8343D" w:rsidP="00F8343D">
            <w:pPr>
              <w:spacing w:after="0" w:line="240" w:lineRule="auto"/>
              <w:rPr>
                <w:rFonts w:ascii="Arial" w:eastAsia="Times New Roman" w:hAnsi="Arial" w:cs="Arial"/>
                <w:sz w:val="24"/>
                <w:szCs w:val="24"/>
                <w:lang w:eastAsia="en-IN" w:bidi="hi-IN"/>
              </w:rPr>
            </w:pPr>
            <w:r w:rsidRPr="00C22A17">
              <w:rPr>
                <w:rFonts w:ascii="Arial" w:eastAsia="Times New Roman" w:hAnsi="Arial" w:cs="Arial"/>
                <w:sz w:val="24"/>
                <w:szCs w:val="24"/>
                <w:lang w:eastAsia="en-IN" w:bidi="hi-IN"/>
              </w:rPr>
              <w:t>Mixed-race (Pardo), Afro-Brazilian, White, Indigenous</w:t>
            </w:r>
          </w:p>
        </w:tc>
      </w:tr>
      <w:tr w:rsidR="00F8343D" w:rsidRPr="00C22A17" w:rsidTr="008B4319">
        <w:trPr>
          <w:tblCellSpacing w:w="15" w:type="dxa"/>
        </w:trPr>
        <w:tc>
          <w:tcPr>
            <w:tcW w:w="0" w:type="auto"/>
            <w:vAlign w:val="center"/>
            <w:hideMark/>
          </w:tcPr>
          <w:p w:rsidR="00F8343D" w:rsidRPr="00C22A17" w:rsidRDefault="00F8343D" w:rsidP="00F8343D">
            <w:pPr>
              <w:spacing w:after="0" w:line="240" w:lineRule="auto"/>
              <w:rPr>
                <w:rFonts w:ascii="Arial" w:eastAsia="Times New Roman" w:hAnsi="Arial" w:cs="Arial"/>
                <w:sz w:val="24"/>
                <w:szCs w:val="24"/>
                <w:lang w:eastAsia="en-IN" w:bidi="hi-IN"/>
              </w:rPr>
            </w:pPr>
            <w:r w:rsidRPr="00C22A17">
              <w:rPr>
                <w:rFonts w:ascii="Arial" w:eastAsia="Times New Roman" w:hAnsi="Arial" w:cs="Arial"/>
                <w:b/>
                <w:bCs/>
                <w:sz w:val="24"/>
                <w:szCs w:val="24"/>
                <w:lang w:eastAsia="en-IN" w:bidi="hi-IN"/>
              </w:rPr>
              <w:t>Marital Status</w:t>
            </w:r>
          </w:p>
        </w:tc>
        <w:tc>
          <w:tcPr>
            <w:tcW w:w="0" w:type="auto"/>
            <w:vAlign w:val="center"/>
            <w:hideMark/>
          </w:tcPr>
          <w:p w:rsidR="00F8343D" w:rsidRPr="00C22A17" w:rsidRDefault="00F8343D" w:rsidP="00F8343D">
            <w:pPr>
              <w:spacing w:after="0" w:line="240" w:lineRule="auto"/>
              <w:rPr>
                <w:rFonts w:ascii="Arial" w:eastAsia="Times New Roman" w:hAnsi="Arial" w:cs="Arial"/>
                <w:sz w:val="24"/>
                <w:szCs w:val="24"/>
                <w:lang w:eastAsia="en-IN" w:bidi="hi-IN"/>
              </w:rPr>
            </w:pPr>
            <w:r w:rsidRPr="00C22A17">
              <w:rPr>
                <w:rFonts w:ascii="Arial" w:eastAsia="Times New Roman" w:hAnsi="Arial" w:cs="Arial"/>
                <w:sz w:val="24"/>
                <w:szCs w:val="24"/>
                <w:lang w:eastAsia="en-IN" w:bidi="hi-IN"/>
              </w:rPr>
              <w:t>Single &amp; married adults</w:t>
            </w:r>
          </w:p>
        </w:tc>
        <w:tc>
          <w:tcPr>
            <w:tcW w:w="0" w:type="auto"/>
            <w:vAlign w:val="center"/>
            <w:hideMark/>
          </w:tcPr>
          <w:p w:rsidR="00F8343D" w:rsidRPr="00C22A17" w:rsidRDefault="00F8343D" w:rsidP="00F8343D">
            <w:pPr>
              <w:spacing w:after="0" w:line="240" w:lineRule="auto"/>
              <w:rPr>
                <w:rFonts w:ascii="Arial" w:eastAsia="Times New Roman" w:hAnsi="Arial" w:cs="Arial"/>
                <w:sz w:val="24"/>
                <w:szCs w:val="24"/>
                <w:lang w:eastAsia="en-IN" w:bidi="hi-IN"/>
              </w:rPr>
            </w:pPr>
            <w:r w:rsidRPr="00C22A17">
              <w:rPr>
                <w:rFonts w:ascii="Arial" w:eastAsia="Times New Roman" w:hAnsi="Arial" w:cs="Arial"/>
                <w:sz w:val="24"/>
                <w:szCs w:val="24"/>
                <w:lang w:eastAsia="en-IN" w:bidi="hi-IN"/>
              </w:rPr>
              <w:t>Single, married, families with children</w:t>
            </w:r>
          </w:p>
        </w:tc>
      </w:tr>
      <w:tr w:rsidR="00F8343D" w:rsidRPr="00C22A17" w:rsidTr="008B4319">
        <w:trPr>
          <w:tblCellSpacing w:w="15" w:type="dxa"/>
        </w:trPr>
        <w:tc>
          <w:tcPr>
            <w:tcW w:w="0" w:type="auto"/>
            <w:vAlign w:val="center"/>
            <w:hideMark/>
          </w:tcPr>
          <w:p w:rsidR="00F8343D" w:rsidRPr="00C22A17" w:rsidRDefault="00F8343D" w:rsidP="00F8343D">
            <w:pPr>
              <w:spacing w:after="0" w:line="240" w:lineRule="auto"/>
              <w:rPr>
                <w:rFonts w:ascii="Arial" w:eastAsia="Times New Roman" w:hAnsi="Arial" w:cs="Arial"/>
                <w:sz w:val="24"/>
                <w:szCs w:val="24"/>
                <w:lang w:eastAsia="en-IN" w:bidi="hi-IN"/>
              </w:rPr>
            </w:pPr>
            <w:r w:rsidRPr="00C22A17">
              <w:rPr>
                <w:rFonts w:ascii="Arial" w:eastAsia="Times New Roman" w:hAnsi="Arial" w:cs="Arial"/>
                <w:b/>
                <w:bCs/>
                <w:sz w:val="24"/>
                <w:szCs w:val="24"/>
                <w:lang w:eastAsia="en-IN" w:bidi="hi-IN"/>
              </w:rPr>
              <w:t>Income</w:t>
            </w:r>
          </w:p>
        </w:tc>
        <w:tc>
          <w:tcPr>
            <w:tcW w:w="0" w:type="auto"/>
            <w:vAlign w:val="center"/>
            <w:hideMark/>
          </w:tcPr>
          <w:p w:rsidR="00F8343D" w:rsidRPr="00C22A17" w:rsidRDefault="00F8343D" w:rsidP="00F8343D">
            <w:pPr>
              <w:spacing w:after="0" w:line="240" w:lineRule="auto"/>
              <w:rPr>
                <w:rFonts w:ascii="Arial" w:eastAsia="Times New Roman" w:hAnsi="Arial" w:cs="Arial"/>
                <w:sz w:val="24"/>
                <w:szCs w:val="24"/>
                <w:lang w:eastAsia="en-IN" w:bidi="hi-IN"/>
              </w:rPr>
            </w:pPr>
            <w:r w:rsidRPr="00C22A17">
              <w:rPr>
                <w:rFonts w:ascii="Arial" w:eastAsia="Times New Roman" w:hAnsi="Arial" w:cs="Arial"/>
                <w:sz w:val="24"/>
                <w:szCs w:val="24"/>
                <w:lang w:eastAsia="en-IN" w:bidi="hi-IN"/>
              </w:rPr>
              <w:t>Middle to upper-middle income</w:t>
            </w:r>
          </w:p>
        </w:tc>
        <w:tc>
          <w:tcPr>
            <w:tcW w:w="0" w:type="auto"/>
            <w:vAlign w:val="center"/>
            <w:hideMark/>
          </w:tcPr>
          <w:p w:rsidR="00F8343D" w:rsidRPr="00C22A17" w:rsidRDefault="00F8343D" w:rsidP="00F8343D">
            <w:pPr>
              <w:spacing w:after="0" w:line="240" w:lineRule="auto"/>
              <w:rPr>
                <w:rFonts w:ascii="Arial" w:eastAsia="Times New Roman" w:hAnsi="Arial" w:cs="Arial"/>
                <w:sz w:val="24"/>
                <w:szCs w:val="24"/>
                <w:lang w:eastAsia="en-IN" w:bidi="hi-IN"/>
              </w:rPr>
            </w:pPr>
            <w:r w:rsidRPr="00C22A17">
              <w:rPr>
                <w:rFonts w:ascii="Arial" w:eastAsia="Times New Roman" w:hAnsi="Arial" w:cs="Arial"/>
                <w:sz w:val="24"/>
                <w:szCs w:val="24"/>
                <w:lang w:eastAsia="en-IN" w:bidi="hi-IN"/>
              </w:rPr>
              <w:t>Middle-income majority</w:t>
            </w:r>
          </w:p>
        </w:tc>
      </w:tr>
      <w:tr w:rsidR="00F8343D" w:rsidRPr="00C22A17" w:rsidTr="008B4319">
        <w:trPr>
          <w:tblCellSpacing w:w="15" w:type="dxa"/>
        </w:trPr>
        <w:tc>
          <w:tcPr>
            <w:tcW w:w="0" w:type="auto"/>
            <w:vAlign w:val="center"/>
            <w:hideMark/>
          </w:tcPr>
          <w:p w:rsidR="00F8343D" w:rsidRPr="00C22A17" w:rsidRDefault="00F8343D" w:rsidP="00F8343D">
            <w:pPr>
              <w:spacing w:after="0" w:line="240" w:lineRule="auto"/>
              <w:rPr>
                <w:rFonts w:ascii="Arial" w:eastAsia="Times New Roman" w:hAnsi="Arial" w:cs="Arial"/>
                <w:sz w:val="24"/>
                <w:szCs w:val="24"/>
                <w:lang w:eastAsia="en-IN" w:bidi="hi-IN"/>
              </w:rPr>
            </w:pPr>
            <w:r w:rsidRPr="00C22A17">
              <w:rPr>
                <w:rFonts w:ascii="Arial" w:eastAsia="Times New Roman" w:hAnsi="Arial" w:cs="Arial"/>
                <w:b/>
                <w:bCs/>
                <w:sz w:val="24"/>
                <w:szCs w:val="24"/>
                <w:lang w:eastAsia="en-IN" w:bidi="hi-IN"/>
              </w:rPr>
              <w:t>Education</w:t>
            </w:r>
          </w:p>
        </w:tc>
        <w:tc>
          <w:tcPr>
            <w:tcW w:w="0" w:type="auto"/>
            <w:vAlign w:val="center"/>
            <w:hideMark/>
          </w:tcPr>
          <w:p w:rsidR="00F8343D" w:rsidRPr="00C22A17" w:rsidRDefault="00F8343D" w:rsidP="00F8343D">
            <w:pPr>
              <w:spacing w:after="0" w:line="240" w:lineRule="auto"/>
              <w:rPr>
                <w:rFonts w:ascii="Arial" w:eastAsia="Times New Roman" w:hAnsi="Arial" w:cs="Arial"/>
                <w:sz w:val="24"/>
                <w:szCs w:val="24"/>
                <w:lang w:eastAsia="en-IN" w:bidi="hi-IN"/>
              </w:rPr>
            </w:pPr>
            <w:r w:rsidRPr="00C22A17">
              <w:rPr>
                <w:rFonts w:ascii="Arial" w:eastAsia="Times New Roman" w:hAnsi="Arial" w:cs="Arial"/>
                <w:sz w:val="24"/>
                <w:szCs w:val="24"/>
                <w:lang w:eastAsia="en-IN" w:bidi="hi-IN"/>
              </w:rPr>
              <w:t>High school to university graduates</w:t>
            </w:r>
          </w:p>
        </w:tc>
        <w:tc>
          <w:tcPr>
            <w:tcW w:w="0" w:type="auto"/>
            <w:vAlign w:val="center"/>
            <w:hideMark/>
          </w:tcPr>
          <w:p w:rsidR="00F8343D" w:rsidRPr="00C22A17" w:rsidRDefault="00F8343D" w:rsidP="00F8343D">
            <w:pPr>
              <w:spacing w:after="0" w:line="240" w:lineRule="auto"/>
              <w:rPr>
                <w:rFonts w:ascii="Arial" w:eastAsia="Times New Roman" w:hAnsi="Arial" w:cs="Arial"/>
                <w:sz w:val="24"/>
                <w:szCs w:val="24"/>
                <w:lang w:eastAsia="en-IN" w:bidi="hi-IN"/>
              </w:rPr>
            </w:pPr>
            <w:r w:rsidRPr="00C22A17">
              <w:rPr>
                <w:rFonts w:ascii="Arial" w:eastAsia="Times New Roman" w:hAnsi="Arial" w:cs="Arial"/>
                <w:sz w:val="24"/>
                <w:szCs w:val="24"/>
                <w:lang w:eastAsia="en-IN" w:bidi="hi-IN"/>
              </w:rPr>
              <w:t>High school to university graduates</w:t>
            </w:r>
          </w:p>
        </w:tc>
      </w:tr>
      <w:tr w:rsidR="00F8343D" w:rsidRPr="00C22A17" w:rsidTr="008B4319">
        <w:trPr>
          <w:tblCellSpacing w:w="15" w:type="dxa"/>
        </w:trPr>
        <w:tc>
          <w:tcPr>
            <w:tcW w:w="0" w:type="auto"/>
            <w:vAlign w:val="center"/>
            <w:hideMark/>
          </w:tcPr>
          <w:p w:rsidR="00F8343D" w:rsidRPr="00C22A17" w:rsidRDefault="00F8343D" w:rsidP="00F8343D">
            <w:pPr>
              <w:spacing w:after="0" w:line="240" w:lineRule="auto"/>
              <w:rPr>
                <w:rFonts w:ascii="Arial" w:eastAsia="Times New Roman" w:hAnsi="Arial" w:cs="Arial"/>
                <w:sz w:val="24"/>
                <w:szCs w:val="24"/>
                <w:lang w:eastAsia="en-IN" w:bidi="hi-IN"/>
              </w:rPr>
            </w:pPr>
            <w:r w:rsidRPr="00C22A17">
              <w:rPr>
                <w:rFonts w:ascii="Arial" w:eastAsia="Times New Roman" w:hAnsi="Arial" w:cs="Arial"/>
                <w:b/>
                <w:bCs/>
                <w:sz w:val="24"/>
                <w:szCs w:val="24"/>
                <w:lang w:eastAsia="en-IN" w:bidi="hi-IN"/>
              </w:rPr>
              <w:t>Occupation</w:t>
            </w:r>
          </w:p>
        </w:tc>
        <w:tc>
          <w:tcPr>
            <w:tcW w:w="0" w:type="auto"/>
            <w:vAlign w:val="center"/>
            <w:hideMark/>
          </w:tcPr>
          <w:p w:rsidR="00F8343D" w:rsidRPr="00C22A17" w:rsidRDefault="00F8343D" w:rsidP="00F8343D">
            <w:pPr>
              <w:spacing w:after="0" w:line="240" w:lineRule="auto"/>
              <w:rPr>
                <w:rFonts w:ascii="Arial" w:eastAsia="Times New Roman" w:hAnsi="Arial" w:cs="Arial"/>
                <w:sz w:val="24"/>
                <w:szCs w:val="24"/>
                <w:lang w:eastAsia="en-IN" w:bidi="hi-IN"/>
              </w:rPr>
            </w:pPr>
            <w:r w:rsidRPr="00C22A17">
              <w:rPr>
                <w:rFonts w:ascii="Arial" w:eastAsia="Times New Roman" w:hAnsi="Arial" w:cs="Arial"/>
                <w:sz w:val="24"/>
                <w:szCs w:val="24"/>
                <w:lang w:eastAsia="en-IN" w:bidi="hi-IN"/>
              </w:rPr>
              <w:t>Students, office workers, professionals</w:t>
            </w:r>
          </w:p>
        </w:tc>
        <w:tc>
          <w:tcPr>
            <w:tcW w:w="0" w:type="auto"/>
            <w:vAlign w:val="center"/>
            <w:hideMark/>
          </w:tcPr>
          <w:p w:rsidR="00F8343D" w:rsidRPr="00C22A17" w:rsidRDefault="00F8343D" w:rsidP="00F8343D">
            <w:pPr>
              <w:spacing w:after="0" w:line="240" w:lineRule="auto"/>
              <w:rPr>
                <w:rFonts w:ascii="Arial" w:eastAsia="Times New Roman" w:hAnsi="Arial" w:cs="Arial"/>
                <w:sz w:val="24"/>
                <w:szCs w:val="24"/>
                <w:lang w:eastAsia="en-IN" w:bidi="hi-IN"/>
              </w:rPr>
            </w:pPr>
            <w:r w:rsidRPr="00C22A17">
              <w:rPr>
                <w:rFonts w:ascii="Arial" w:eastAsia="Times New Roman" w:hAnsi="Arial" w:cs="Arial"/>
                <w:sz w:val="24"/>
                <w:szCs w:val="24"/>
                <w:lang w:eastAsia="en-IN" w:bidi="hi-IN"/>
              </w:rPr>
              <w:t>Students, working adults, homemakers</w:t>
            </w:r>
          </w:p>
        </w:tc>
      </w:tr>
    </w:tbl>
    <w:p w:rsidR="00F8343D" w:rsidRPr="00C22A17" w:rsidRDefault="002F2A08" w:rsidP="002F2A08">
      <w:pPr>
        <w:pStyle w:val="Caption"/>
        <w:rPr>
          <w:rFonts w:ascii="Arial" w:hAnsi="Arial" w:cs="Arial"/>
          <w:sz w:val="24"/>
          <w:szCs w:val="24"/>
        </w:rPr>
      </w:pPr>
      <w:r>
        <w:t xml:space="preserve">Table </w:t>
      </w:r>
      <w:r>
        <w:fldChar w:fldCharType="begin"/>
      </w:r>
      <w:r>
        <w:instrText xml:space="preserve"> SEQ Table \* ARABIC </w:instrText>
      </w:r>
      <w:r>
        <w:fldChar w:fldCharType="separate"/>
      </w:r>
      <w:r>
        <w:rPr>
          <w:noProof/>
        </w:rPr>
        <w:t>1</w:t>
      </w:r>
      <w:r>
        <w:fldChar w:fldCharType="end"/>
      </w:r>
      <w:r>
        <w:t xml:space="preserve">Adapted from World Bank (2023); Statista (2023); </w:t>
      </w:r>
      <w:proofErr w:type="spellStart"/>
      <w:r>
        <w:t>Euromonitor</w:t>
      </w:r>
      <w:proofErr w:type="spellEnd"/>
      <w:r>
        <w:t xml:space="preserve"> International (2023).</w:t>
      </w:r>
    </w:p>
    <w:p w:rsidR="00F8343D" w:rsidRPr="00C22A17" w:rsidRDefault="00B40C72" w:rsidP="008B4319">
      <w:pPr>
        <w:pStyle w:val="Heading2"/>
        <w:rPr>
          <w:rFonts w:ascii="Arial" w:hAnsi="Arial" w:cs="Arial"/>
          <w:sz w:val="24"/>
          <w:szCs w:val="24"/>
        </w:rPr>
      </w:pPr>
      <w:bookmarkStart w:id="19" w:name="_Toc216897980"/>
      <w:r w:rsidRPr="00C22A17">
        <w:rPr>
          <w:rFonts w:ascii="Arial" w:hAnsi="Arial" w:cs="Arial"/>
          <w:sz w:val="24"/>
          <w:szCs w:val="24"/>
        </w:rPr>
        <w:t xml:space="preserve">4.3 </w:t>
      </w:r>
      <w:r w:rsidR="007A0A2C" w:rsidRPr="00C22A17">
        <w:rPr>
          <w:rFonts w:ascii="Arial" w:hAnsi="Arial" w:cs="Arial"/>
          <w:sz w:val="24"/>
          <w:szCs w:val="24"/>
        </w:rPr>
        <w:t>G</w:t>
      </w:r>
      <w:r w:rsidR="008B4319" w:rsidRPr="00C22A17">
        <w:rPr>
          <w:rFonts w:ascii="Arial" w:hAnsi="Arial" w:cs="Arial"/>
          <w:sz w:val="24"/>
          <w:szCs w:val="24"/>
        </w:rPr>
        <w:t>eography</w:t>
      </w:r>
      <w:bookmarkEnd w:id="19"/>
    </w:p>
    <w:p w:rsidR="007A0A2C" w:rsidRPr="00C22A17" w:rsidRDefault="007A0A2C" w:rsidP="007A0A2C">
      <w:pPr>
        <w:rPr>
          <w:rFonts w:ascii="Arial" w:hAnsi="Arial" w:cs="Arial"/>
          <w:b/>
          <w:bCs/>
          <w:sz w:val="24"/>
          <w:szCs w:val="24"/>
        </w:rPr>
      </w:pPr>
    </w:p>
    <w:p w:rsidR="00691683" w:rsidRPr="00C22A17" w:rsidRDefault="00691683" w:rsidP="00691683">
      <w:pPr>
        <w:pStyle w:val="ListParagraph"/>
        <w:numPr>
          <w:ilvl w:val="0"/>
          <w:numId w:val="1"/>
        </w:numPr>
        <w:rPr>
          <w:rFonts w:ascii="Arial" w:hAnsi="Arial" w:cs="Arial"/>
          <w:b/>
          <w:bCs/>
          <w:sz w:val="24"/>
          <w:szCs w:val="24"/>
        </w:rPr>
      </w:pPr>
      <w:r w:rsidRPr="00C22A17">
        <w:rPr>
          <w:rFonts w:ascii="Arial" w:hAnsi="Arial" w:cs="Arial"/>
          <w:b/>
          <w:bCs/>
          <w:sz w:val="24"/>
          <w:szCs w:val="24"/>
        </w:rPr>
        <w:t>Japan</w:t>
      </w:r>
    </w:p>
    <w:p w:rsidR="00691683" w:rsidRPr="00C22A17" w:rsidRDefault="00691683" w:rsidP="00691683">
      <w:pPr>
        <w:rPr>
          <w:rFonts w:ascii="Arial" w:hAnsi="Arial" w:cs="Arial"/>
          <w:sz w:val="24"/>
          <w:szCs w:val="24"/>
        </w:rPr>
      </w:pPr>
      <w:r w:rsidRPr="00C22A17">
        <w:rPr>
          <w:rFonts w:ascii="Arial" w:hAnsi="Arial" w:cs="Arial"/>
          <w:b/>
          <w:bCs/>
          <w:sz w:val="24"/>
          <w:szCs w:val="24"/>
        </w:rPr>
        <w:t xml:space="preserve">Urban areas (Tokyo, Osaka, </w:t>
      </w:r>
      <w:proofErr w:type="gramStart"/>
      <w:r w:rsidRPr="00C22A17">
        <w:rPr>
          <w:rFonts w:ascii="Arial" w:hAnsi="Arial" w:cs="Arial"/>
          <w:b/>
          <w:bCs/>
          <w:sz w:val="24"/>
          <w:szCs w:val="24"/>
        </w:rPr>
        <w:t>Yokohama</w:t>
      </w:r>
      <w:proofErr w:type="gramEnd"/>
      <w:r w:rsidRPr="00C22A17">
        <w:rPr>
          <w:rFonts w:ascii="Arial" w:hAnsi="Arial" w:cs="Arial"/>
          <w:b/>
          <w:bCs/>
          <w:sz w:val="24"/>
          <w:szCs w:val="24"/>
        </w:rPr>
        <w:t>):</w:t>
      </w:r>
      <w:r w:rsidRPr="00C22A17">
        <w:rPr>
          <w:rFonts w:ascii="Arial" w:hAnsi="Arial" w:cs="Arial"/>
          <w:sz w:val="24"/>
          <w:szCs w:val="24"/>
        </w:rPr>
        <w:t xml:space="preserve"> A high concentration of convenience stores and vending machines provides frequent access to Coca-Cola products. Seasonal and region-specific promotions, like Sakura Cherry Blossom Coke or limited-time </w:t>
      </w:r>
      <w:proofErr w:type="spellStart"/>
      <w:r w:rsidRPr="00C22A17">
        <w:rPr>
          <w:rFonts w:ascii="Arial" w:hAnsi="Arial" w:cs="Arial"/>
          <w:sz w:val="24"/>
          <w:szCs w:val="24"/>
        </w:rPr>
        <w:t>flavors</w:t>
      </w:r>
      <w:proofErr w:type="spellEnd"/>
      <w:r w:rsidRPr="00C22A17">
        <w:rPr>
          <w:rFonts w:ascii="Arial" w:hAnsi="Arial" w:cs="Arial"/>
          <w:sz w:val="24"/>
          <w:szCs w:val="24"/>
        </w:rPr>
        <w:t>, capt</w:t>
      </w:r>
      <w:r w:rsidR="000F0088" w:rsidRPr="00C22A17">
        <w:rPr>
          <w:rFonts w:ascii="Arial" w:hAnsi="Arial" w:cs="Arial"/>
          <w:sz w:val="24"/>
          <w:szCs w:val="24"/>
        </w:rPr>
        <w:t xml:space="preserve">ure attention and enhance sales (Coca-Cola Company, 2023; </w:t>
      </w:r>
      <w:proofErr w:type="spellStart"/>
      <w:r w:rsidR="000F0088" w:rsidRPr="00C22A17">
        <w:rPr>
          <w:rFonts w:ascii="Arial" w:hAnsi="Arial" w:cs="Arial"/>
          <w:sz w:val="24"/>
          <w:szCs w:val="24"/>
        </w:rPr>
        <w:t>Pendergrast</w:t>
      </w:r>
      <w:proofErr w:type="spellEnd"/>
      <w:r w:rsidR="000F0088" w:rsidRPr="00C22A17">
        <w:rPr>
          <w:rFonts w:ascii="Arial" w:hAnsi="Arial" w:cs="Arial"/>
          <w:sz w:val="24"/>
          <w:szCs w:val="24"/>
        </w:rPr>
        <w:t>, 2013).</w:t>
      </w:r>
    </w:p>
    <w:p w:rsidR="00691683" w:rsidRPr="00C22A17" w:rsidRDefault="00691683" w:rsidP="00691683">
      <w:pPr>
        <w:rPr>
          <w:rFonts w:ascii="Arial" w:hAnsi="Arial" w:cs="Arial"/>
          <w:sz w:val="24"/>
          <w:szCs w:val="24"/>
        </w:rPr>
      </w:pPr>
    </w:p>
    <w:p w:rsidR="00691683" w:rsidRPr="00C22A17" w:rsidRDefault="00691683" w:rsidP="00691683">
      <w:pPr>
        <w:rPr>
          <w:rFonts w:ascii="Arial" w:hAnsi="Arial" w:cs="Arial"/>
          <w:sz w:val="24"/>
          <w:szCs w:val="24"/>
        </w:rPr>
      </w:pPr>
      <w:r w:rsidRPr="00C22A17">
        <w:rPr>
          <w:rFonts w:ascii="Arial" w:hAnsi="Arial" w:cs="Arial"/>
          <w:b/>
          <w:bCs/>
          <w:sz w:val="24"/>
          <w:szCs w:val="24"/>
        </w:rPr>
        <w:lastRenderedPageBreak/>
        <w:t>Suburban regions (smaller cities/towns):</w:t>
      </w:r>
      <w:r w:rsidRPr="00C22A17">
        <w:rPr>
          <w:rFonts w:ascii="Arial" w:hAnsi="Arial" w:cs="Arial"/>
          <w:sz w:val="24"/>
          <w:szCs w:val="24"/>
        </w:rPr>
        <w:t xml:space="preserve"> Availability is average, primarily through local supermarkets and retail shops. Products are typically offered in 500 ml bottles, catering to the needs of </w:t>
      </w:r>
      <w:r w:rsidR="000F0088" w:rsidRPr="00C22A17">
        <w:rPr>
          <w:rFonts w:ascii="Arial" w:hAnsi="Arial" w:cs="Arial"/>
          <w:sz w:val="24"/>
          <w:szCs w:val="24"/>
        </w:rPr>
        <w:t xml:space="preserve">individuals or small </w:t>
      </w:r>
      <w:proofErr w:type="gramStart"/>
      <w:r w:rsidR="000F0088" w:rsidRPr="00C22A17">
        <w:rPr>
          <w:rFonts w:ascii="Arial" w:hAnsi="Arial" w:cs="Arial"/>
          <w:sz w:val="24"/>
          <w:szCs w:val="24"/>
        </w:rPr>
        <w:t>households(</w:t>
      </w:r>
      <w:proofErr w:type="spellStart"/>
      <w:proofErr w:type="gramEnd"/>
      <w:r w:rsidR="000F0088" w:rsidRPr="00C22A17">
        <w:rPr>
          <w:rFonts w:ascii="Arial" w:hAnsi="Arial" w:cs="Arial"/>
          <w:sz w:val="24"/>
          <w:szCs w:val="24"/>
        </w:rPr>
        <w:t>Euromonitor</w:t>
      </w:r>
      <w:proofErr w:type="spellEnd"/>
      <w:r w:rsidR="000F0088" w:rsidRPr="00C22A17">
        <w:rPr>
          <w:rFonts w:ascii="Arial" w:hAnsi="Arial" w:cs="Arial"/>
          <w:sz w:val="24"/>
          <w:szCs w:val="24"/>
        </w:rPr>
        <w:t>, 2022).</w:t>
      </w:r>
    </w:p>
    <w:p w:rsidR="00691683" w:rsidRPr="00C22A17" w:rsidRDefault="00691683" w:rsidP="00691683">
      <w:pPr>
        <w:rPr>
          <w:rFonts w:ascii="Arial" w:hAnsi="Arial" w:cs="Arial"/>
          <w:sz w:val="24"/>
          <w:szCs w:val="24"/>
        </w:rPr>
      </w:pPr>
    </w:p>
    <w:p w:rsidR="00691683" w:rsidRPr="00C22A17" w:rsidRDefault="00691683" w:rsidP="00691683">
      <w:pPr>
        <w:rPr>
          <w:rFonts w:ascii="Arial" w:hAnsi="Arial" w:cs="Arial"/>
          <w:sz w:val="24"/>
          <w:szCs w:val="24"/>
        </w:rPr>
      </w:pPr>
      <w:r w:rsidRPr="00C22A17">
        <w:rPr>
          <w:rFonts w:ascii="Arial" w:hAnsi="Arial" w:cs="Arial"/>
          <w:b/>
          <w:bCs/>
          <w:sz w:val="24"/>
          <w:szCs w:val="24"/>
        </w:rPr>
        <w:t>Rural areas (countryside):</w:t>
      </w:r>
      <w:r w:rsidRPr="00C22A17">
        <w:rPr>
          <w:rFonts w:ascii="Arial" w:hAnsi="Arial" w:cs="Arial"/>
          <w:sz w:val="24"/>
          <w:szCs w:val="24"/>
        </w:rPr>
        <w:t xml:space="preserve"> Coca-Cola is less readily available, mainly found in supermarkets, with limited promotional activities. Standard 1.5 L bottles are common for family consumption, reflecting a lower frequency of co</w:t>
      </w:r>
      <w:r w:rsidR="000F0088" w:rsidRPr="00C22A17">
        <w:rPr>
          <w:rFonts w:ascii="Arial" w:hAnsi="Arial" w:cs="Arial"/>
          <w:sz w:val="24"/>
          <w:szCs w:val="24"/>
        </w:rPr>
        <w:t>nsumption and marketing efforts (Coca-Cola Company, 2023).</w:t>
      </w:r>
    </w:p>
    <w:p w:rsidR="00691683" w:rsidRPr="00C22A17" w:rsidRDefault="00691683" w:rsidP="00691683">
      <w:pPr>
        <w:rPr>
          <w:rFonts w:ascii="Arial" w:hAnsi="Arial" w:cs="Arial"/>
          <w:sz w:val="24"/>
          <w:szCs w:val="24"/>
        </w:rPr>
      </w:pPr>
    </w:p>
    <w:p w:rsidR="00691683" w:rsidRPr="00C22A17" w:rsidRDefault="00691683" w:rsidP="00691683">
      <w:pPr>
        <w:pStyle w:val="ListParagraph"/>
        <w:numPr>
          <w:ilvl w:val="0"/>
          <w:numId w:val="1"/>
        </w:numPr>
        <w:rPr>
          <w:rFonts w:ascii="Arial" w:hAnsi="Arial" w:cs="Arial"/>
          <w:b/>
          <w:bCs/>
          <w:sz w:val="24"/>
          <w:szCs w:val="24"/>
        </w:rPr>
      </w:pPr>
      <w:r w:rsidRPr="00C22A17">
        <w:rPr>
          <w:rFonts w:ascii="Arial" w:hAnsi="Arial" w:cs="Arial"/>
          <w:b/>
          <w:bCs/>
          <w:sz w:val="24"/>
          <w:szCs w:val="24"/>
        </w:rPr>
        <w:t>Brazil</w:t>
      </w:r>
    </w:p>
    <w:p w:rsidR="00691683" w:rsidRPr="00C22A17" w:rsidRDefault="00691683" w:rsidP="00691683">
      <w:pPr>
        <w:rPr>
          <w:rFonts w:ascii="Arial" w:hAnsi="Arial" w:cs="Arial"/>
          <w:sz w:val="24"/>
          <w:szCs w:val="24"/>
        </w:rPr>
      </w:pPr>
      <w:r w:rsidRPr="00C22A17">
        <w:rPr>
          <w:rFonts w:ascii="Arial" w:hAnsi="Arial" w:cs="Arial"/>
          <w:b/>
          <w:bCs/>
          <w:sz w:val="24"/>
          <w:szCs w:val="24"/>
        </w:rPr>
        <w:t xml:space="preserve">Urban regions (São Paulo, Rio de Janeiro, Brasília): </w:t>
      </w:r>
      <w:r w:rsidRPr="00C22A17">
        <w:rPr>
          <w:rFonts w:ascii="Arial" w:hAnsi="Arial" w:cs="Arial"/>
          <w:sz w:val="24"/>
          <w:szCs w:val="24"/>
        </w:rPr>
        <w:t>Extensive availability in supermarkets and convenience stores, coupled with high visibility through advertising and events. For instance, the “Share a Coke” campaign featuring personalized names and Coca-Cola partnerships during Carnival or FIFA events effe</w:t>
      </w:r>
      <w:r w:rsidR="000F0088" w:rsidRPr="00C22A17">
        <w:rPr>
          <w:rFonts w:ascii="Arial" w:hAnsi="Arial" w:cs="Arial"/>
          <w:sz w:val="24"/>
          <w:szCs w:val="24"/>
        </w:rPr>
        <w:t>ctively targets urban consumers (Coca-Cola Brazil, 2022).</w:t>
      </w:r>
    </w:p>
    <w:p w:rsidR="00691683" w:rsidRPr="00C22A17" w:rsidRDefault="00691683" w:rsidP="00691683">
      <w:pPr>
        <w:rPr>
          <w:rFonts w:ascii="Arial" w:hAnsi="Arial" w:cs="Arial"/>
          <w:sz w:val="24"/>
          <w:szCs w:val="24"/>
        </w:rPr>
      </w:pPr>
    </w:p>
    <w:p w:rsidR="00691683" w:rsidRPr="00C22A17" w:rsidRDefault="00691683" w:rsidP="00691683">
      <w:pPr>
        <w:rPr>
          <w:rFonts w:ascii="Arial" w:hAnsi="Arial" w:cs="Arial"/>
          <w:sz w:val="24"/>
          <w:szCs w:val="24"/>
        </w:rPr>
      </w:pPr>
      <w:r w:rsidRPr="00C22A17">
        <w:rPr>
          <w:rFonts w:ascii="Arial" w:hAnsi="Arial" w:cs="Arial"/>
          <w:b/>
          <w:bCs/>
          <w:sz w:val="24"/>
          <w:szCs w:val="24"/>
        </w:rPr>
        <w:t>Suburban areas:</w:t>
      </w:r>
      <w:r w:rsidRPr="00C22A17">
        <w:rPr>
          <w:rFonts w:ascii="Arial" w:hAnsi="Arial" w:cs="Arial"/>
          <w:sz w:val="24"/>
          <w:szCs w:val="24"/>
        </w:rPr>
        <w:t xml:space="preserve"> Moderate availability in local shops; larger bottles, such as 2 L, are sold to accommodate fam</w:t>
      </w:r>
      <w:r w:rsidR="000F0088" w:rsidRPr="00C22A17">
        <w:rPr>
          <w:rFonts w:ascii="Arial" w:hAnsi="Arial" w:cs="Arial"/>
          <w:sz w:val="24"/>
          <w:szCs w:val="24"/>
        </w:rPr>
        <w:t>ily consumption and group meals (</w:t>
      </w:r>
      <w:proofErr w:type="spellStart"/>
      <w:r w:rsidR="000F0088" w:rsidRPr="00C22A17">
        <w:rPr>
          <w:rFonts w:ascii="Arial" w:hAnsi="Arial" w:cs="Arial"/>
          <w:sz w:val="24"/>
          <w:szCs w:val="24"/>
        </w:rPr>
        <w:t>Euromonitor</w:t>
      </w:r>
      <w:proofErr w:type="spellEnd"/>
      <w:r w:rsidR="000F0088" w:rsidRPr="00C22A17">
        <w:rPr>
          <w:rFonts w:ascii="Arial" w:hAnsi="Arial" w:cs="Arial"/>
          <w:sz w:val="24"/>
          <w:szCs w:val="24"/>
        </w:rPr>
        <w:t>, 2022).</w:t>
      </w:r>
    </w:p>
    <w:p w:rsidR="00691683" w:rsidRPr="00C22A17" w:rsidRDefault="00691683" w:rsidP="00691683">
      <w:pPr>
        <w:rPr>
          <w:rFonts w:ascii="Arial" w:hAnsi="Arial" w:cs="Arial"/>
          <w:sz w:val="24"/>
          <w:szCs w:val="24"/>
        </w:rPr>
      </w:pPr>
    </w:p>
    <w:p w:rsidR="00F8343D" w:rsidRPr="00C22A17" w:rsidRDefault="00691683" w:rsidP="00691683">
      <w:pPr>
        <w:rPr>
          <w:rFonts w:ascii="Arial" w:hAnsi="Arial" w:cs="Arial"/>
          <w:sz w:val="24"/>
          <w:szCs w:val="24"/>
        </w:rPr>
      </w:pPr>
      <w:r w:rsidRPr="00C22A17">
        <w:rPr>
          <w:rFonts w:ascii="Arial" w:hAnsi="Arial" w:cs="Arial"/>
          <w:b/>
          <w:bCs/>
          <w:sz w:val="24"/>
          <w:szCs w:val="24"/>
        </w:rPr>
        <w:t>Rural regions:</w:t>
      </w:r>
      <w:r w:rsidRPr="00C22A17">
        <w:rPr>
          <w:rFonts w:ascii="Arial" w:hAnsi="Arial" w:cs="Arial"/>
          <w:sz w:val="24"/>
          <w:szCs w:val="24"/>
        </w:rPr>
        <w:t xml:space="preserve"> Limited product access, focusing on 2–3 L bottles for home gatherings. Advertising is sparse and straightforward, emphasizing practical everyday use rat</w:t>
      </w:r>
      <w:r w:rsidR="000F0088" w:rsidRPr="00C22A17">
        <w:rPr>
          <w:rFonts w:ascii="Arial" w:hAnsi="Arial" w:cs="Arial"/>
          <w:sz w:val="24"/>
          <w:szCs w:val="24"/>
        </w:rPr>
        <w:t>her than promotional activities (</w:t>
      </w:r>
      <w:proofErr w:type="spellStart"/>
      <w:r w:rsidR="000F0088" w:rsidRPr="00C22A17">
        <w:rPr>
          <w:rFonts w:ascii="Arial" w:hAnsi="Arial" w:cs="Arial"/>
          <w:sz w:val="24"/>
          <w:szCs w:val="24"/>
        </w:rPr>
        <w:t>Euromonitor</w:t>
      </w:r>
      <w:proofErr w:type="spellEnd"/>
      <w:r w:rsidR="000F0088" w:rsidRPr="00C22A17">
        <w:rPr>
          <w:rFonts w:ascii="Arial" w:hAnsi="Arial" w:cs="Arial"/>
          <w:sz w:val="24"/>
          <w:szCs w:val="24"/>
        </w:rPr>
        <w:t>, 2022).</w:t>
      </w:r>
    </w:p>
    <w:p w:rsidR="00691683" w:rsidRPr="00C22A17" w:rsidRDefault="00691683" w:rsidP="00691683">
      <w:pPr>
        <w:rPr>
          <w:rFonts w:ascii="Arial" w:hAnsi="Arial" w:cs="Arial"/>
          <w:sz w:val="24"/>
          <w:szCs w:val="24"/>
        </w:rPr>
      </w:pPr>
    </w:p>
    <w:p w:rsidR="00C0647D" w:rsidRPr="00C22A17" w:rsidRDefault="00B40C72" w:rsidP="008B4319">
      <w:pPr>
        <w:pStyle w:val="Heading2"/>
        <w:rPr>
          <w:rFonts w:ascii="Arial" w:hAnsi="Arial" w:cs="Arial"/>
          <w:sz w:val="24"/>
          <w:szCs w:val="24"/>
        </w:rPr>
      </w:pPr>
      <w:bookmarkStart w:id="20" w:name="_Toc216897981"/>
      <w:r w:rsidRPr="00C22A17">
        <w:rPr>
          <w:rFonts w:ascii="Arial" w:hAnsi="Arial" w:cs="Arial"/>
          <w:sz w:val="24"/>
          <w:szCs w:val="24"/>
        </w:rPr>
        <w:t xml:space="preserve">4.4 </w:t>
      </w:r>
      <w:r w:rsidR="008B4319" w:rsidRPr="00C22A17">
        <w:rPr>
          <w:rFonts w:ascii="Arial" w:hAnsi="Arial" w:cs="Arial"/>
          <w:sz w:val="24"/>
          <w:szCs w:val="24"/>
        </w:rPr>
        <w:t>Psychographic AIOL model</w:t>
      </w:r>
      <w:bookmarkEnd w:id="20"/>
      <w:r w:rsidR="008B4319" w:rsidRPr="00C22A17">
        <w:rPr>
          <w:rFonts w:ascii="Arial" w:hAnsi="Arial" w:cs="Arial"/>
          <w:sz w:val="24"/>
          <w:szCs w:val="24"/>
        </w:rPr>
        <w:t xml:space="preserve"> </w:t>
      </w:r>
    </w:p>
    <w:p w:rsidR="008B4319" w:rsidRPr="00C22A17" w:rsidRDefault="008B4319" w:rsidP="008B4319">
      <w:pPr>
        <w:rPr>
          <w:rFonts w:ascii="Arial" w:hAnsi="Arial" w:cs="Arial"/>
          <w:sz w:val="24"/>
          <w:szCs w:val="24"/>
        </w:rPr>
      </w:pPr>
    </w:p>
    <w:p w:rsidR="002F2A08" w:rsidRPr="002F2A08" w:rsidRDefault="002F2A08" w:rsidP="002F2A08">
      <w:pPr>
        <w:rPr>
          <w:rFonts w:ascii="Arial" w:hAnsi="Arial" w:cs="Arial"/>
        </w:rPr>
      </w:pPr>
      <w:r w:rsidRPr="002F2A08">
        <w:rPr>
          <w:rFonts w:ascii="Arial" w:hAnsi="Arial" w:cs="Arial"/>
        </w:rPr>
        <w:t xml:space="preserve">Table </w:t>
      </w:r>
      <w:r w:rsidRPr="002F2A08">
        <w:rPr>
          <w:rFonts w:ascii="Arial" w:hAnsi="Arial" w:cs="Arial"/>
        </w:rPr>
        <w:fldChar w:fldCharType="begin"/>
      </w:r>
      <w:r w:rsidRPr="002F2A08">
        <w:rPr>
          <w:rFonts w:ascii="Arial" w:hAnsi="Arial" w:cs="Arial"/>
        </w:rPr>
        <w:instrText xml:space="preserve"> SEQ Table \* ARABIC </w:instrText>
      </w:r>
      <w:r w:rsidRPr="002F2A08">
        <w:rPr>
          <w:rFonts w:ascii="Arial" w:hAnsi="Arial" w:cs="Arial"/>
        </w:rPr>
        <w:fldChar w:fldCharType="separate"/>
      </w:r>
      <w:r>
        <w:rPr>
          <w:rFonts w:ascii="Arial" w:hAnsi="Arial" w:cs="Arial"/>
          <w:noProof/>
        </w:rPr>
        <w:t>2</w:t>
      </w:r>
      <w:r w:rsidRPr="002F2A08">
        <w:rPr>
          <w:rFonts w:ascii="Arial" w:hAnsi="Arial" w:cs="Arial"/>
        </w:rPr>
        <w:fldChar w:fldCharType="end"/>
      </w:r>
      <w:proofErr w:type="spellStart"/>
      <w:r w:rsidRPr="002F2A08">
        <w:rPr>
          <w:rFonts w:ascii="Arial" w:hAnsi="Arial" w:cs="Arial"/>
        </w:rPr>
        <w:t>Euromonitor</w:t>
      </w:r>
      <w:proofErr w:type="spellEnd"/>
      <w:r w:rsidRPr="002F2A08">
        <w:rPr>
          <w:rFonts w:ascii="Arial" w:hAnsi="Arial" w:cs="Arial"/>
        </w:rPr>
        <w:t xml:space="preserve"> International (2023) </w:t>
      </w:r>
      <w:r w:rsidRPr="002F2A08">
        <w:rPr>
          <w:rFonts w:ascii="Arial" w:hAnsi="Arial" w:cs="Arial"/>
          <w:i/>
          <w:iCs/>
        </w:rPr>
        <w:t>Consumer Lifestyles and Beverage Consumption in Japan and Brazil</w:t>
      </w:r>
      <w:r w:rsidRPr="002F2A08">
        <w:rPr>
          <w:rFonts w:ascii="Arial" w:hAnsi="Arial" w:cs="Arial"/>
        </w:rPr>
        <w:t xml:space="preserve">. London: </w:t>
      </w:r>
      <w:proofErr w:type="spellStart"/>
      <w:r w:rsidRPr="002F2A08">
        <w:rPr>
          <w:rFonts w:ascii="Arial" w:hAnsi="Arial" w:cs="Arial"/>
        </w:rPr>
        <w:t>Euromonitor</w:t>
      </w:r>
      <w:proofErr w:type="spellEnd"/>
      <w:r w:rsidRPr="002F2A08">
        <w:rPr>
          <w:rFonts w:ascii="Arial" w:hAnsi="Arial" w:cs="Arial"/>
        </w:rPr>
        <w:t xml:space="preserve"> International.</w:t>
      </w:r>
    </w:p>
    <w:p w:rsidR="002F2A08" w:rsidRPr="002F2A08" w:rsidRDefault="002F2A08" w:rsidP="002F2A08">
      <w:pPr>
        <w:rPr>
          <w:rFonts w:ascii="Arial" w:eastAsia="Times New Roman" w:hAnsi="Arial" w:cs="Arial"/>
          <w:sz w:val="24"/>
          <w:szCs w:val="24"/>
          <w:lang w:eastAsia="en-IN" w:bidi="hi-IN"/>
        </w:rPr>
      </w:pPr>
      <w:r w:rsidRPr="002F2A08">
        <w:rPr>
          <w:rFonts w:ascii="Arial" w:eastAsia="Times New Roman" w:hAnsi="Arial" w:cs="Arial"/>
          <w:sz w:val="24"/>
          <w:szCs w:val="24"/>
          <w:lang w:eastAsia="en-IN" w:bidi="hi-IN"/>
        </w:rPr>
        <w:t xml:space="preserve">Hofstede, G. (2001) </w:t>
      </w:r>
      <w:r w:rsidRPr="002F2A08">
        <w:rPr>
          <w:rFonts w:ascii="Arial" w:eastAsia="Times New Roman" w:hAnsi="Arial" w:cs="Arial"/>
          <w:i/>
          <w:iCs/>
          <w:sz w:val="24"/>
          <w:szCs w:val="24"/>
          <w:lang w:eastAsia="en-IN" w:bidi="hi-IN"/>
        </w:rPr>
        <w:t xml:space="preserve">Culture’s Consequences: Comparing Values, </w:t>
      </w:r>
      <w:proofErr w:type="spellStart"/>
      <w:r w:rsidRPr="002F2A08">
        <w:rPr>
          <w:rFonts w:ascii="Arial" w:eastAsia="Times New Roman" w:hAnsi="Arial" w:cs="Arial"/>
          <w:i/>
          <w:iCs/>
          <w:sz w:val="24"/>
          <w:szCs w:val="24"/>
          <w:lang w:eastAsia="en-IN" w:bidi="hi-IN"/>
        </w:rPr>
        <w:t>Behaviors</w:t>
      </w:r>
      <w:proofErr w:type="spellEnd"/>
      <w:r w:rsidRPr="002F2A08">
        <w:rPr>
          <w:rFonts w:ascii="Arial" w:eastAsia="Times New Roman" w:hAnsi="Arial" w:cs="Arial"/>
          <w:i/>
          <w:iCs/>
          <w:sz w:val="24"/>
          <w:szCs w:val="24"/>
          <w:lang w:eastAsia="en-IN" w:bidi="hi-IN"/>
        </w:rPr>
        <w:t xml:space="preserve">, Institutions and Organizations </w:t>
      </w:r>
      <w:proofErr w:type="gramStart"/>
      <w:r w:rsidRPr="002F2A08">
        <w:rPr>
          <w:rFonts w:ascii="Arial" w:eastAsia="Times New Roman" w:hAnsi="Arial" w:cs="Arial"/>
          <w:i/>
          <w:iCs/>
          <w:sz w:val="24"/>
          <w:szCs w:val="24"/>
          <w:lang w:eastAsia="en-IN" w:bidi="hi-IN"/>
        </w:rPr>
        <w:t>Across</w:t>
      </w:r>
      <w:proofErr w:type="gramEnd"/>
      <w:r w:rsidRPr="002F2A08">
        <w:rPr>
          <w:rFonts w:ascii="Arial" w:eastAsia="Times New Roman" w:hAnsi="Arial" w:cs="Arial"/>
          <w:i/>
          <w:iCs/>
          <w:sz w:val="24"/>
          <w:szCs w:val="24"/>
          <w:lang w:eastAsia="en-IN" w:bidi="hi-IN"/>
        </w:rPr>
        <w:t xml:space="preserve"> Nations</w:t>
      </w:r>
      <w:r w:rsidRPr="002F2A08">
        <w:rPr>
          <w:rFonts w:ascii="Arial" w:eastAsia="Times New Roman" w:hAnsi="Arial" w:cs="Arial"/>
          <w:sz w:val="24"/>
          <w:szCs w:val="24"/>
          <w:lang w:eastAsia="en-IN" w:bidi="hi-IN"/>
        </w:rPr>
        <w:t xml:space="preserve">. 2nd </w:t>
      </w:r>
      <w:proofErr w:type="spellStart"/>
      <w:r w:rsidRPr="002F2A08">
        <w:rPr>
          <w:rFonts w:ascii="Arial" w:eastAsia="Times New Roman" w:hAnsi="Arial" w:cs="Arial"/>
          <w:sz w:val="24"/>
          <w:szCs w:val="24"/>
          <w:lang w:eastAsia="en-IN" w:bidi="hi-IN"/>
        </w:rPr>
        <w:t>edn</w:t>
      </w:r>
      <w:proofErr w:type="spellEnd"/>
      <w:r w:rsidRPr="002F2A08">
        <w:rPr>
          <w:rFonts w:ascii="Arial" w:eastAsia="Times New Roman" w:hAnsi="Arial" w:cs="Arial"/>
          <w:sz w:val="24"/>
          <w:szCs w:val="24"/>
          <w:lang w:eastAsia="en-IN" w:bidi="hi-IN"/>
        </w:rPr>
        <w:t>. Thousand Oaks, CA: Sage.</w:t>
      </w:r>
    </w:p>
    <w:p w:rsidR="002F2A08" w:rsidRPr="002F2A08" w:rsidRDefault="002F2A08" w:rsidP="002F2A08">
      <w:pPr>
        <w:rPr>
          <w:rFonts w:ascii="Arial" w:eastAsia="Times New Roman" w:hAnsi="Arial" w:cs="Arial"/>
          <w:sz w:val="24"/>
          <w:szCs w:val="24"/>
          <w:lang w:eastAsia="en-IN" w:bidi="hi-IN"/>
        </w:rPr>
      </w:pPr>
      <w:r w:rsidRPr="002F2A08">
        <w:rPr>
          <w:rFonts w:ascii="Arial" w:eastAsia="Times New Roman" w:hAnsi="Arial" w:cs="Arial"/>
          <w:sz w:val="24"/>
          <w:szCs w:val="24"/>
          <w:lang w:eastAsia="en-IN" w:bidi="hi-IN"/>
        </w:rPr>
        <w:t xml:space="preserve">Hofstede, G., Hofstede, G.J. and </w:t>
      </w:r>
      <w:proofErr w:type="spellStart"/>
      <w:r w:rsidRPr="002F2A08">
        <w:rPr>
          <w:rFonts w:ascii="Arial" w:eastAsia="Times New Roman" w:hAnsi="Arial" w:cs="Arial"/>
          <w:sz w:val="24"/>
          <w:szCs w:val="24"/>
          <w:lang w:eastAsia="en-IN" w:bidi="hi-IN"/>
        </w:rPr>
        <w:t>Minkov</w:t>
      </w:r>
      <w:proofErr w:type="spellEnd"/>
      <w:r w:rsidRPr="002F2A08">
        <w:rPr>
          <w:rFonts w:ascii="Arial" w:eastAsia="Times New Roman" w:hAnsi="Arial" w:cs="Arial"/>
          <w:sz w:val="24"/>
          <w:szCs w:val="24"/>
          <w:lang w:eastAsia="en-IN" w:bidi="hi-IN"/>
        </w:rPr>
        <w:t xml:space="preserve">, M. (2010) </w:t>
      </w:r>
      <w:r w:rsidRPr="002F2A08">
        <w:rPr>
          <w:rFonts w:ascii="Arial" w:eastAsia="Times New Roman" w:hAnsi="Arial" w:cs="Arial"/>
          <w:i/>
          <w:iCs/>
          <w:sz w:val="24"/>
          <w:szCs w:val="24"/>
          <w:lang w:eastAsia="en-IN" w:bidi="hi-IN"/>
        </w:rPr>
        <w:t>Cultures and Organizations: Software of the Mind</w:t>
      </w:r>
      <w:r w:rsidRPr="002F2A08">
        <w:rPr>
          <w:rFonts w:ascii="Arial" w:eastAsia="Times New Roman" w:hAnsi="Arial" w:cs="Arial"/>
          <w:sz w:val="24"/>
          <w:szCs w:val="24"/>
          <w:lang w:eastAsia="en-IN" w:bidi="hi-IN"/>
        </w:rPr>
        <w:t xml:space="preserve">. 3rd </w:t>
      </w:r>
      <w:proofErr w:type="spellStart"/>
      <w:r w:rsidRPr="002F2A08">
        <w:rPr>
          <w:rFonts w:ascii="Arial" w:eastAsia="Times New Roman" w:hAnsi="Arial" w:cs="Arial"/>
          <w:sz w:val="24"/>
          <w:szCs w:val="24"/>
          <w:lang w:eastAsia="en-IN" w:bidi="hi-IN"/>
        </w:rPr>
        <w:t>edn</w:t>
      </w:r>
      <w:proofErr w:type="spellEnd"/>
      <w:r w:rsidRPr="002F2A08">
        <w:rPr>
          <w:rFonts w:ascii="Arial" w:eastAsia="Times New Roman" w:hAnsi="Arial" w:cs="Arial"/>
          <w:sz w:val="24"/>
          <w:szCs w:val="24"/>
          <w:lang w:eastAsia="en-IN" w:bidi="hi-IN"/>
        </w:rPr>
        <w:t>. New York: McGraw-Hill.</w:t>
      </w:r>
    </w:p>
    <w:p w:rsidR="002F2A08" w:rsidRPr="002F2A08" w:rsidRDefault="002F2A08" w:rsidP="002F2A08">
      <w:pPr>
        <w:rPr>
          <w:rFonts w:ascii="Arial" w:eastAsia="Times New Roman" w:hAnsi="Arial" w:cs="Arial"/>
          <w:sz w:val="24"/>
          <w:szCs w:val="24"/>
          <w:lang w:eastAsia="en-IN" w:bidi="hi-IN"/>
        </w:rPr>
      </w:pPr>
      <w:r w:rsidRPr="002F2A08">
        <w:rPr>
          <w:rFonts w:ascii="Arial" w:eastAsia="Times New Roman" w:hAnsi="Arial" w:cs="Arial"/>
          <w:sz w:val="24"/>
          <w:szCs w:val="24"/>
          <w:lang w:eastAsia="en-IN" w:bidi="hi-IN"/>
        </w:rPr>
        <w:t xml:space="preserve">Kotler, P. and Keller, K.L. (2022) </w:t>
      </w:r>
      <w:r w:rsidRPr="002F2A08">
        <w:rPr>
          <w:rFonts w:ascii="Arial" w:eastAsia="Times New Roman" w:hAnsi="Arial" w:cs="Arial"/>
          <w:i/>
          <w:iCs/>
          <w:sz w:val="24"/>
          <w:szCs w:val="24"/>
          <w:lang w:eastAsia="en-IN" w:bidi="hi-IN"/>
        </w:rPr>
        <w:t>Marketing Management</w:t>
      </w:r>
      <w:r w:rsidRPr="002F2A08">
        <w:rPr>
          <w:rFonts w:ascii="Arial" w:eastAsia="Times New Roman" w:hAnsi="Arial" w:cs="Arial"/>
          <w:sz w:val="24"/>
          <w:szCs w:val="24"/>
          <w:lang w:eastAsia="en-IN" w:bidi="hi-IN"/>
        </w:rPr>
        <w:t xml:space="preserve">. 16th </w:t>
      </w:r>
      <w:proofErr w:type="spellStart"/>
      <w:r w:rsidRPr="002F2A08">
        <w:rPr>
          <w:rFonts w:ascii="Arial" w:eastAsia="Times New Roman" w:hAnsi="Arial" w:cs="Arial"/>
          <w:sz w:val="24"/>
          <w:szCs w:val="24"/>
          <w:lang w:eastAsia="en-IN" w:bidi="hi-IN"/>
        </w:rPr>
        <w:t>edn</w:t>
      </w:r>
      <w:proofErr w:type="spellEnd"/>
      <w:r w:rsidRPr="002F2A08">
        <w:rPr>
          <w:rFonts w:ascii="Arial" w:eastAsia="Times New Roman" w:hAnsi="Arial" w:cs="Arial"/>
          <w:sz w:val="24"/>
          <w:szCs w:val="24"/>
          <w:lang w:eastAsia="en-IN" w:bidi="hi-IN"/>
        </w:rPr>
        <w:t>. Harlow: Pearson Education.</w:t>
      </w:r>
    </w:p>
    <w:p w:rsidR="002F2A08" w:rsidRDefault="002F2A08" w:rsidP="002F2A08">
      <w:pPr>
        <w:pStyle w:val="Caption"/>
        <w:keepNext/>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00"/>
        <w:gridCol w:w="2742"/>
        <w:gridCol w:w="2806"/>
        <w:gridCol w:w="3508"/>
      </w:tblGrid>
      <w:tr w:rsidR="008B4319" w:rsidRPr="00C22A17" w:rsidTr="008B4319">
        <w:trPr>
          <w:tblHeader/>
          <w:tblCellSpacing w:w="15" w:type="dxa"/>
        </w:trPr>
        <w:tc>
          <w:tcPr>
            <w:tcW w:w="0" w:type="auto"/>
            <w:vAlign w:val="center"/>
            <w:hideMark/>
          </w:tcPr>
          <w:p w:rsidR="008B4319" w:rsidRPr="00C22A17" w:rsidRDefault="008B4319" w:rsidP="008B4319">
            <w:pPr>
              <w:spacing w:after="0" w:line="240" w:lineRule="auto"/>
              <w:jc w:val="center"/>
              <w:rPr>
                <w:rFonts w:ascii="Arial" w:eastAsia="Times New Roman" w:hAnsi="Arial" w:cs="Arial"/>
                <w:b/>
                <w:bCs/>
                <w:sz w:val="24"/>
                <w:szCs w:val="24"/>
                <w:lang w:eastAsia="en-IN" w:bidi="hi-IN"/>
              </w:rPr>
            </w:pPr>
            <w:r w:rsidRPr="00C22A17">
              <w:rPr>
                <w:rFonts w:ascii="Arial" w:eastAsia="Times New Roman" w:hAnsi="Arial" w:cs="Arial"/>
                <w:b/>
                <w:bCs/>
                <w:sz w:val="24"/>
                <w:szCs w:val="24"/>
                <w:lang w:eastAsia="en-IN" w:bidi="hi-IN"/>
              </w:rPr>
              <w:t>AIO-L Dimension</w:t>
            </w:r>
          </w:p>
        </w:tc>
        <w:tc>
          <w:tcPr>
            <w:tcW w:w="0" w:type="auto"/>
            <w:vAlign w:val="center"/>
            <w:hideMark/>
          </w:tcPr>
          <w:p w:rsidR="008B4319" w:rsidRPr="00C22A17" w:rsidRDefault="008B4319" w:rsidP="008B4319">
            <w:pPr>
              <w:spacing w:after="0" w:line="240" w:lineRule="auto"/>
              <w:jc w:val="center"/>
              <w:rPr>
                <w:rFonts w:ascii="Arial" w:eastAsia="Times New Roman" w:hAnsi="Arial" w:cs="Arial"/>
                <w:b/>
                <w:bCs/>
                <w:sz w:val="24"/>
                <w:szCs w:val="24"/>
                <w:lang w:eastAsia="en-IN" w:bidi="hi-IN"/>
              </w:rPr>
            </w:pPr>
            <w:r w:rsidRPr="00C22A17">
              <w:rPr>
                <w:rFonts w:ascii="Arial" w:eastAsia="Times New Roman" w:hAnsi="Arial" w:cs="Arial"/>
                <w:b/>
                <w:bCs/>
                <w:sz w:val="24"/>
                <w:szCs w:val="24"/>
                <w:lang w:eastAsia="en-IN" w:bidi="hi-IN"/>
              </w:rPr>
              <w:t>Japan</w:t>
            </w:r>
          </w:p>
        </w:tc>
        <w:tc>
          <w:tcPr>
            <w:tcW w:w="0" w:type="auto"/>
            <w:vAlign w:val="center"/>
            <w:hideMark/>
          </w:tcPr>
          <w:p w:rsidR="008B4319" w:rsidRPr="00C22A17" w:rsidRDefault="008B4319" w:rsidP="008B4319">
            <w:pPr>
              <w:spacing w:after="0" w:line="240" w:lineRule="auto"/>
              <w:jc w:val="center"/>
              <w:rPr>
                <w:rFonts w:ascii="Arial" w:eastAsia="Times New Roman" w:hAnsi="Arial" w:cs="Arial"/>
                <w:b/>
                <w:bCs/>
                <w:sz w:val="24"/>
                <w:szCs w:val="24"/>
                <w:lang w:eastAsia="en-IN" w:bidi="hi-IN"/>
              </w:rPr>
            </w:pPr>
            <w:r w:rsidRPr="00C22A17">
              <w:rPr>
                <w:rFonts w:ascii="Arial" w:eastAsia="Times New Roman" w:hAnsi="Arial" w:cs="Arial"/>
                <w:b/>
                <w:bCs/>
                <w:sz w:val="24"/>
                <w:szCs w:val="24"/>
                <w:lang w:eastAsia="en-IN" w:bidi="hi-IN"/>
              </w:rPr>
              <w:t>Brazil</w:t>
            </w:r>
          </w:p>
        </w:tc>
        <w:tc>
          <w:tcPr>
            <w:tcW w:w="0" w:type="auto"/>
            <w:vAlign w:val="center"/>
            <w:hideMark/>
          </w:tcPr>
          <w:p w:rsidR="008B4319" w:rsidRPr="00C22A17" w:rsidRDefault="008B4319" w:rsidP="008B4319">
            <w:pPr>
              <w:spacing w:after="0" w:line="240" w:lineRule="auto"/>
              <w:jc w:val="center"/>
              <w:rPr>
                <w:rFonts w:ascii="Arial" w:eastAsia="Times New Roman" w:hAnsi="Arial" w:cs="Arial"/>
                <w:b/>
                <w:bCs/>
                <w:sz w:val="24"/>
                <w:szCs w:val="24"/>
                <w:lang w:eastAsia="en-IN" w:bidi="hi-IN"/>
              </w:rPr>
            </w:pPr>
            <w:r w:rsidRPr="00C22A17">
              <w:rPr>
                <w:rFonts w:ascii="Arial" w:eastAsia="Times New Roman" w:hAnsi="Arial" w:cs="Arial"/>
                <w:b/>
                <w:bCs/>
                <w:sz w:val="24"/>
                <w:szCs w:val="24"/>
                <w:lang w:eastAsia="en-IN" w:bidi="hi-IN"/>
              </w:rPr>
              <w:t>Example</w:t>
            </w:r>
          </w:p>
        </w:tc>
      </w:tr>
      <w:tr w:rsidR="008B4319" w:rsidRPr="00C22A17" w:rsidTr="008B4319">
        <w:trPr>
          <w:tblCellSpacing w:w="15" w:type="dxa"/>
        </w:trPr>
        <w:tc>
          <w:tcPr>
            <w:tcW w:w="0" w:type="auto"/>
            <w:vAlign w:val="center"/>
            <w:hideMark/>
          </w:tcPr>
          <w:p w:rsidR="008B4319" w:rsidRPr="00C22A17" w:rsidRDefault="008B4319" w:rsidP="008B4319">
            <w:pPr>
              <w:spacing w:after="0" w:line="240" w:lineRule="auto"/>
              <w:rPr>
                <w:rFonts w:ascii="Arial" w:eastAsia="Times New Roman" w:hAnsi="Arial" w:cs="Arial"/>
                <w:sz w:val="24"/>
                <w:szCs w:val="24"/>
                <w:lang w:eastAsia="en-IN" w:bidi="hi-IN"/>
              </w:rPr>
            </w:pPr>
            <w:r w:rsidRPr="00C22A17">
              <w:rPr>
                <w:rFonts w:ascii="Arial" w:eastAsia="Times New Roman" w:hAnsi="Arial" w:cs="Arial"/>
                <w:b/>
                <w:bCs/>
                <w:sz w:val="24"/>
                <w:szCs w:val="24"/>
                <w:lang w:eastAsia="en-IN" w:bidi="hi-IN"/>
              </w:rPr>
              <w:t>Activities</w:t>
            </w:r>
          </w:p>
        </w:tc>
        <w:tc>
          <w:tcPr>
            <w:tcW w:w="0" w:type="auto"/>
            <w:vAlign w:val="center"/>
            <w:hideMark/>
          </w:tcPr>
          <w:p w:rsidR="008B4319" w:rsidRPr="00C22A17" w:rsidRDefault="008B4319" w:rsidP="008B4319">
            <w:pPr>
              <w:spacing w:after="0" w:line="240" w:lineRule="auto"/>
              <w:rPr>
                <w:rFonts w:ascii="Arial" w:eastAsia="Times New Roman" w:hAnsi="Arial" w:cs="Arial"/>
                <w:sz w:val="24"/>
                <w:szCs w:val="24"/>
                <w:lang w:eastAsia="en-IN" w:bidi="hi-IN"/>
              </w:rPr>
            </w:pPr>
            <w:r w:rsidRPr="00C22A17">
              <w:rPr>
                <w:rFonts w:ascii="Arial" w:eastAsia="Times New Roman" w:hAnsi="Arial" w:cs="Arial"/>
                <w:sz w:val="24"/>
                <w:szCs w:val="24"/>
                <w:lang w:eastAsia="en-IN" w:bidi="hi-IN"/>
              </w:rPr>
              <w:t>Trend-followers, tech-savvy, enjoy shopping and dining out; frequent convenience stores and vending machine purchases</w:t>
            </w:r>
          </w:p>
        </w:tc>
        <w:tc>
          <w:tcPr>
            <w:tcW w:w="0" w:type="auto"/>
            <w:vAlign w:val="center"/>
            <w:hideMark/>
          </w:tcPr>
          <w:p w:rsidR="008B4319" w:rsidRPr="00C22A17" w:rsidRDefault="008B4319" w:rsidP="008B4319">
            <w:pPr>
              <w:spacing w:after="0" w:line="240" w:lineRule="auto"/>
              <w:rPr>
                <w:rFonts w:ascii="Arial" w:eastAsia="Times New Roman" w:hAnsi="Arial" w:cs="Arial"/>
                <w:sz w:val="24"/>
                <w:szCs w:val="24"/>
                <w:lang w:eastAsia="en-IN" w:bidi="hi-IN"/>
              </w:rPr>
            </w:pPr>
            <w:r w:rsidRPr="00C22A17">
              <w:rPr>
                <w:rFonts w:ascii="Arial" w:eastAsia="Times New Roman" w:hAnsi="Arial" w:cs="Arial"/>
                <w:sz w:val="24"/>
                <w:szCs w:val="24"/>
                <w:lang w:eastAsia="en-IN" w:bidi="hi-IN"/>
              </w:rPr>
              <w:t>Socializing with friends/family, attending festivals, watching football, going to parties</w:t>
            </w:r>
          </w:p>
        </w:tc>
        <w:tc>
          <w:tcPr>
            <w:tcW w:w="0" w:type="auto"/>
            <w:vAlign w:val="center"/>
            <w:hideMark/>
          </w:tcPr>
          <w:p w:rsidR="008B4319" w:rsidRPr="00C22A17" w:rsidRDefault="008B4319" w:rsidP="008B4319">
            <w:pPr>
              <w:spacing w:after="0" w:line="240" w:lineRule="auto"/>
              <w:rPr>
                <w:rFonts w:ascii="Arial" w:eastAsia="Times New Roman" w:hAnsi="Arial" w:cs="Arial"/>
                <w:sz w:val="24"/>
                <w:szCs w:val="24"/>
                <w:lang w:eastAsia="en-IN" w:bidi="hi-IN"/>
              </w:rPr>
            </w:pPr>
            <w:r w:rsidRPr="00C22A17">
              <w:rPr>
                <w:rFonts w:ascii="Arial" w:eastAsia="Times New Roman" w:hAnsi="Arial" w:cs="Arial"/>
                <w:b/>
                <w:bCs/>
                <w:sz w:val="24"/>
                <w:szCs w:val="24"/>
                <w:lang w:eastAsia="en-IN" w:bidi="hi-IN"/>
              </w:rPr>
              <w:t>Japan:</w:t>
            </w:r>
            <w:r w:rsidRPr="00C22A17">
              <w:rPr>
                <w:rFonts w:ascii="Arial" w:eastAsia="Times New Roman" w:hAnsi="Arial" w:cs="Arial"/>
                <w:sz w:val="24"/>
                <w:szCs w:val="24"/>
                <w:lang w:eastAsia="en-IN" w:bidi="hi-IN"/>
              </w:rPr>
              <w:t xml:space="preserve"> Buying limited-edition seasonal </w:t>
            </w:r>
            <w:proofErr w:type="spellStart"/>
            <w:r w:rsidRPr="00C22A17">
              <w:rPr>
                <w:rFonts w:ascii="Arial" w:eastAsia="Times New Roman" w:hAnsi="Arial" w:cs="Arial"/>
                <w:sz w:val="24"/>
                <w:szCs w:val="24"/>
                <w:lang w:eastAsia="en-IN" w:bidi="hi-IN"/>
              </w:rPr>
              <w:t>flavors</w:t>
            </w:r>
            <w:proofErr w:type="spellEnd"/>
            <w:r w:rsidRPr="00C22A17">
              <w:rPr>
                <w:rFonts w:ascii="Arial" w:eastAsia="Times New Roman" w:hAnsi="Arial" w:cs="Arial"/>
                <w:sz w:val="24"/>
                <w:szCs w:val="24"/>
                <w:lang w:eastAsia="en-IN" w:bidi="hi-IN"/>
              </w:rPr>
              <w:t xml:space="preserve"> at convenience stores </w:t>
            </w:r>
            <w:r w:rsidRPr="00C22A17">
              <w:rPr>
                <w:rFonts w:ascii="Arial" w:eastAsia="Times New Roman" w:hAnsi="Arial" w:cs="Arial"/>
                <w:b/>
                <w:bCs/>
                <w:sz w:val="24"/>
                <w:szCs w:val="24"/>
                <w:lang w:eastAsia="en-IN" w:bidi="hi-IN"/>
              </w:rPr>
              <w:t>Brazil:</w:t>
            </w:r>
            <w:r w:rsidRPr="00C22A17">
              <w:rPr>
                <w:rFonts w:ascii="Arial" w:eastAsia="Times New Roman" w:hAnsi="Arial" w:cs="Arial"/>
                <w:sz w:val="24"/>
                <w:szCs w:val="24"/>
                <w:lang w:eastAsia="en-IN" w:bidi="hi-IN"/>
              </w:rPr>
              <w:t xml:space="preserve"> Sharing Coca-Cola during Carnival or football match gatherings</w:t>
            </w:r>
          </w:p>
        </w:tc>
      </w:tr>
      <w:tr w:rsidR="008B4319" w:rsidRPr="00C22A17" w:rsidTr="008B4319">
        <w:trPr>
          <w:tblCellSpacing w:w="15" w:type="dxa"/>
        </w:trPr>
        <w:tc>
          <w:tcPr>
            <w:tcW w:w="0" w:type="auto"/>
            <w:vAlign w:val="center"/>
            <w:hideMark/>
          </w:tcPr>
          <w:p w:rsidR="008B4319" w:rsidRPr="00C22A17" w:rsidRDefault="008B4319" w:rsidP="008B4319">
            <w:pPr>
              <w:spacing w:after="0" w:line="240" w:lineRule="auto"/>
              <w:rPr>
                <w:rFonts w:ascii="Arial" w:eastAsia="Times New Roman" w:hAnsi="Arial" w:cs="Arial"/>
                <w:sz w:val="24"/>
                <w:szCs w:val="24"/>
                <w:lang w:eastAsia="en-IN" w:bidi="hi-IN"/>
              </w:rPr>
            </w:pPr>
            <w:r w:rsidRPr="00C22A17">
              <w:rPr>
                <w:rFonts w:ascii="Arial" w:eastAsia="Times New Roman" w:hAnsi="Arial" w:cs="Arial"/>
                <w:b/>
                <w:bCs/>
                <w:sz w:val="24"/>
                <w:szCs w:val="24"/>
                <w:lang w:eastAsia="en-IN" w:bidi="hi-IN"/>
              </w:rPr>
              <w:t>Interests</w:t>
            </w:r>
          </w:p>
        </w:tc>
        <w:tc>
          <w:tcPr>
            <w:tcW w:w="0" w:type="auto"/>
            <w:vAlign w:val="center"/>
            <w:hideMark/>
          </w:tcPr>
          <w:p w:rsidR="008B4319" w:rsidRPr="00C22A17" w:rsidRDefault="008B4319" w:rsidP="008B4319">
            <w:pPr>
              <w:spacing w:after="0" w:line="240" w:lineRule="auto"/>
              <w:rPr>
                <w:rFonts w:ascii="Arial" w:eastAsia="Times New Roman" w:hAnsi="Arial" w:cs="Arial"/>
                <w:sz w:val="24"/>
                <w:szCs w:val="24"/>
                <w:lang w:eastAsia="en-IN" w:bidi="hi-IN"/>
              </w:rPr>
            </w:pPr>
            <w:r w:rsidRPr="00C22A17">
              <w:rPr>
                <w:rFonts w:ascii="Arial" w:eastAsia="Times New Roman" w:hAnsi="Arial" w:cs="Arial"/>
                <w:sz w:val="24"/>
                <w:szCs w:val="24"/>
                <w:lang w:eastAsia="en-IN" w:bidi="hi-IN"/>
              </w:rPr>
              <w:t xml:space="preserve">Health-conscious individuals interested in functional beverages; </w:t>
            </w:r>
            <w:r w:rsidRPr="00C22A17">
              <w:rPr>
                <w:rFonts w:ascii="Arial" w:eastAsia="Times New Roman" w:hAnsi="Arial" w:cs="Arial"/>
                <w:sz w:val="24"/>
                <w:szCs w:val="24"/>
                <w:lang w:eastAsia="en-IN" w:bidi="hi-IN"/>
              </w:rPr>
              <w:lastRenderedPageBreak/>
              <w:t>enjoy seasonal novelty and digital experiences</w:t>
            </w:r>
          </w:p>
        </w:tc>
        <w:tc>
          <w:tcPr>
            <w:tcW w:w="0" w:type="auto"/>
            <w:vAlign w:val="center"/>
            <w:hideMark/>
          </w:tcPr>
          <w:p w:rsidR="008B4319" w:rsidRPr="00C22A17" w:rsidRDefault="008B4319" w:rsidP="008B4319">
            <w:pPr>
              <w:spacing w:after="0" w:line="240" w:lineRule="auto"/>
              <w:rPr>
                <w:rFonts w:ascii="Arial" w:eastAsia="Times New Roman" w:hAnsi="Arial" w:cs="Arial"/>
                <w:sz w:val="24"/>
                <w:szCs w:val="24"/>
                <w:lang w:eastAsia="en-IN" w:bidi="hi-IN"/>
              </w:rPr>
            </w:pPr>
            <w:r w:rsidRPr="00C22A17">
              <w:rPr>
                <w:rFonts w:ascii="Arial" w:eastAsia="Times New Roman" w:hAnsi="Arial" w:cs="Arial"/>
                <w:sz w:val="24"/>
                <w:szCs w:val="24"/>
                <w:lang w:eastAsia="en-IN" w:bidi="hi-IN"/>
              </w:rPr>
              <w:lastRenderedPageBreak/>
              <w:t xml:space="preserve">Enjoy fun, entertainment, sports, music, cultural </w:t>
            </w:r>
            <w:r w:rsidRPr="00C22A17">
              <w:rPr>
                <w:rFonts w:ascii="Arial" w:eastAsia="Times New Roman" w:hAnsi="Arial" w:cs="Arial"/>
                <w:sz w:val="24"/>
                <w:szCs w:val="24"/>
                <w:lang w:eastAsia="en-IN" w:bidi="hi-IN"/>
              </w:rPr>
              <w:lastRenderedPageBreak/>
              <w:t>events, and social experiences</w:t>
            </w:r>
          </w:p>
        </w:tc>
        <w:tc>
          <w:tcPr>
            <w:tcW w:w="0" w:type="auto"/>
            <w:vAlign w:val="center"/>
            <w:hideMark/>
          </w:tcPr>
          <w:p w:rsidR="008B4319" w:rsidRPr="00C22A17" w:rsidRDefault="008B4319" w:rsidP="008B4319">
            <w:pPr>
              <w:spacing w:after="0" w:line="240" w:lineRule="auto"/>
              <w:rPr>
                <w:rFonts w:ascii="Arial" w:eastAsia="Times New Roman" w:hAnsi="Arial" w:cs="Arial"/>
                <w:sz w:val="24"/>
                <w:szCs w:val="24"/>
                <w:lang w:eastAsia="en-IN" w:bidi="hi-IN"/>
              </w:rPr>
            </w:pPr>
            <w:r w:rsidRPr="00C22A17">
              <w:rPr>
                <w:rFonts w:ascii="Arial" w:eastAsia="Times New Roman" w:hAnsi="Arial" w:cs="Arial"/>
                <w:b/>
                <w:bCs/>
                <w:sz w:val="24"/>
                <w:szCs w:val="24"/>
                <w:lang w:eastAsia="en-IN" w:bidi="hi-IN"/>
              </w:rPr>
              <w:lastRenderedPageBreak/>
              <w:t>Japan:</w:t>
            </w:r>
            <w:r w:rsidRPr="00C22A17">
              <w:rPr>
                <w:rFonts w:ascii="Arial" w:eastAsia="Times New Roman" w:hAnsi="Arial" w:cs="Arial"/>
                <w:sz w:val="24"/>
                <w:szCs w:val="24"/>
                <w:lang w:eastAsia="en-IN" w:bidi="hi-IN"/>
              </w:rPr>
              <w:t xml:space="preserve"> Coca-Cola Plus for health benefits; personalized bottles with QR codes for digital </w:t>
            </w:r>
            <w:r w:rsidRPr="00C22A17">
              <w:rPr>
                <w:rFonts w:ascii="Arial" w:eastAsia="Times New Roman" w:hAnsi="Arial" w:cs="Arial"/>
                <w:sz w:val="24"/>
                <w:szCs w:val="24"/>
                <w:lang w:eastAsia="en-IN" w:bidi="hi-IN"/>
              </w:rPr>
              <w:lastRenderedPageBreak/>
              <w:t xml:space="preserve">interaction </w:t>
            </w:r>
            <w:r w:rsidRPr="00C22A17">
              <w:rPr>
                <w:rFonts w:ascii="Arial" w:eastAsia="Times New Roman" w:hAnsi="Arial" w:cs="Arial"/>
                <w:b/>
                <w:bCs/>
                <w:sz w:val="24"/>
                <w:szCs w:val="24"/>
                <w:lang w:eastAsia="en-IN" w:bidi="hi-IN"/>
              </w:rPr>
              <w:t>Brazil:</w:t>
            </w:r>
            <w:r w:rsidRPr="00C22A17">
              <w:rPr>
                <w:rFonts w:ascii="Arial" w:eastAsia="Times New Roman" w:hAnsi="Arial" w:cs="Arial"/>
                <w:sz w:val="24"/>
                <w:szCs w:val="24"/>
                <w:lang w:eastAsia="en-IN" w:bidi="hi-IN"/>
              </w:rPr>
              <w:t xml:space="preserve"> Limited-edition Coke cans themed for Carnival or football teams</w:t>
            </w:r>
          </w:p>
        </w:tc>
      </w:tr>
      <w:tr w:rsidR="008B4319" w:rsidRPr="00C22A17" w:rsidTr="008B4319">
        <w:trPr>
          <w:tblCellSpacing w:w="15" w:type="dxa"/>
        </w:trPr>
        <w:tc>
          <w:tcPr>
            <w:tcW w:w="0" w:type="auto"/>
            <w:vAlign w:val="center"/>
            <w:hideMark/>
          </w:tcPr>
          <w:p w:rsidR="008B4319" w:rsidRPr="00C22A17" w:rsidRDefault="008B4319" w:rsidP="008B4319">
            <w:pPr>
              <w:spacing w:after="0" w:line="240" w:lineRule="auto"/>
              <w:rPr>
                <w:rFonts w:ascii="Arial" w:eastAsia="Times New Roman" w:hAnsi="Arial" w:cs="Arial"/>
                <w:sz w:val="24"/>
                <w:szCs w:val="24"/>
                <w:lang w:eastAsia="en-IN" w:bidi="hi-IN"/>
              </w:rPr>
            </w:pPr>
            <w:r w:rsidRPr="00C22A17">
              <w:rPr>
                <w:rFonts w:ascii="Arial" w:eastAsia="Times New Roman" w:hAnsi="Arial" w:cs="Arial"/>
                <w:b/>
                <w:bCs/>
                <w:sz w:val="24"/>
                <w:szCs w:val="24"/>
                <w:lang w:eastAsia="en-IN" w:bidi="hi-IN"/>
              </w:rPr>
              <w:lastRenderedPageBreak/>
              <w:t>Opinions</w:t>
            </w:r>
          </w:p>
        </w:tc>
        <w:tc>
          <w:tcPr>
            <w:tcW w:w="0" w:type="auto"/>
            <w:vAlign w:val="center"/>
            <w:hideMark/>
          </w:tcPr>
          <w:p w:rsidR="008B4319" w:rsidRPr="00C22A17" w:rsidRDefault="008B4319" w:rsidP="008B4319">
            <w:pPr>
              <w:spacing w:after="0" w:line="240" w:lineRule="auto"/>
              <w:rPr>
                <w:rFonts w:ascii="Arial" w:eastAsia="Times New Roman" w:hAnsi="Arial" w:cs="Arial"/>
                <w:sz w:val="24"/>
                <w:szCs w:val="24"/>
                <w:lang w:eastAsia="en-IN" w:bidi="hi-IN"/>
              </w:rPr>
            </w:pPr>
            <w:r w:rsidRPr="00C22A17">
              <w:rPr>
                <w:rFonts w:ascii="Arial" w:eastAsia="Times New Roman" w:hAnsi="Arial" w:cs="Arial"/>
                <w:sz w:val="24"/>
                <w:szCs w:val="24"/>
                <w:lang w:eastAsia="en-IN" w:bidi="hi-IN"/>
              </w:rPr>
              <w:t>Value innovation, convenience, and quality; prefer brands that adapt to trends</w:t>
            </w:r>
          </w:p>
        </w:tc>
        <w:tc>
          <w:tcPr>
            <w:tcW w:w="0" w:type="auto"/>
            <w:vAlign w:val="center"/>
            <w:hideMark/>
          </w:tcPr>
          <w:p w:rsidR="008B4319" w:rsidRPr="00C22A17" w:rsidRDefault="008B4319" w:rsidP="008B4319">
            <w:pPr>
              <w:spacing w:after="0" w:line="240" w:lineRule="auto"/>
              <w:rPr>
                <w:rFonts w:ascii="Arial" w:eastAsia="Times New Roman" w:hAnsi="Arial" w:cs="Arial"/>
                <w:sz w:val="24"/>
                <w:szCs w:val="24"/>
                <w:lang w:eastAsia="en-IN" w:bidi="hi-IN"/>
              </w:rPr>
            </w:pPr>
            <w:r w:rsidRPr="00C22A17">
              <w:rPr>
                <w:rFonts w:ascii="Arial" w:eastAsia="Times New Roman" w:hAnsi="Arial" w:cs="Arial"/>
                <w:sz w:val="24"/>
                <w:szCs w:val="24"/>
                <w:lang w:eastAsia="en-IN" w:bidi="hi-IN"/>
              </w:rPr>
              <w:t>Value social connection, family bonding, cultural pride, and celebration; prefer brands that reflect joy and togetherness</w:t>
            </w:r>
          </w:p>
        </w:tc>
        <w:tc>
          <w:tcPr>
            <w:tcW w:w="0" w:type="auto"/>
            <w:vAlign w:val="center"/>
            <w:hideMark/>
          </w:tcPr>
          <w:p w:rsidR="008B4319" w:rsidRPr="00C22A17" w:rsidRDefault="008B4319" w:rsidP="008B4319">
            <w:pPr>
              <w:spacing w:after="0" w:line="240" w:lineRule="auto"/>
              <w:rPr>
                <w:rFonts w:ascii="Arial" w:eastAsia="Times New Roman" w:hAnsi="Arial" w:cs="Arial"/>
                <w:sz w:val="24"/>
                <w:szCs w:val="24"/>
                <w:lang w:eastAsia="en-IN" w:bidi="hi-IN"/>
              </w:rPr>
            </w:pPr>
            <w:r w:rsidRPr="00C22A17">
              <w:rPr>
                <w:rFonts w:ascii="Arial" w:eastAsia="Times New Roman" w:hAnsi="Arial" w:cs="Arial"/>
                <w:b/>
                <w:bCs/>
                <w:sz w:val="24"/>
                <w:szCs w:val="24"/>
                <w:lang w:eastAsia="en-IN" w:bidi="hi-IN"/>
              </w:rPr>
              <w:t>Japan:</w:t>
            </w:r>
            <w:r w:rsidRPr="00C22A17">
              <w:rPr>
                <w:rFonts w:ascii="Arial" w:eastAsia="Times New Roman" w:hAnsi="Arial" w:cs="Arial"/>
                <w:sz w:val="24"/>
                <w:szCs w:val="24"/>
                <w:lang w:eastAsia="en-IN" w:bidi="hi-IN"/>
              </w:rPr>
              <w:t xml:space="preserve"> Positive perception of functional beverages like Coca-Cola Plus; excited about seasonal </w:t>
            </w:r>
            <w:proofErr w:type="spellStart"/>
            <w:r w:rsidRPr="00C22A17">
              <w:rPr>
                <w:rFonts w:ascii="Arial" w:eastAsia="Times New Roman" w:hAnsi="Arial" w:cs="Arial"/>
                <w:sz w:val="24"/>
                <w:szCs w:val="24"/>
                <w:lang w:eastAsia="en-IN" w:bidi="hi-IN"/>
              </w:rPr>
              <w:t>flavors</w:t>
            </w:r>
            <w:proofErr w:type="spellEnd"/>
            <w:r w:rsidRPr="00C22A17">
              <w:rPr>
                <w:rFonts w:ascii="Arial" w:eastAsia="Times New Roman" w:hAnsi="Arial" w:cs="Arial"/>
                <w:sz w:val="24"/>
                <w:szCs w:val="24"/>
                <w:lang w:eastAsia="en-IN" w:bidi="hi-IN"/>
              </w:rPr>
              <w:t xml:space="preserve"> </w:t>
            </w:r>
            <w:r w:rsidRPr="00C22A17">
              <w:rPr>
                <w:rFonts w:ascii="Arial" w:eastAsia="Times New Roman" w:hAnsi="Arial" w:cs="Arial"/>
                <w:b/>
                <w:bCs/>
                <w:sz w:val="24"/>
                <w:szCs w:val="24"/>
                <w:lang w:eastAsia="en-IN" w:bidi="hi-IN"/>
              </w:rPr>
              <w:t>Brazil:</w:t>
            </w:r>
            <w:r w:rsidRPr="00C22A17">
              <w:rPr>
                <w:rFonts w:ascii="Arial" w:eastAsia="Times New Roman" w:hAnsi="Arial" w:cs="Arial"/>
                <w:sz w:val="24"/>
                <w:szCs w:val="24"/>
                <w:lang w:eastAsia="en-IN" w:bidi="hi-IN"/>
              </w:rPr>
              <w:t xml:space="preserve"> Coca-Cola associated with happiness, social connection, and festive events</w:t>
            </w:r>
          </w:p>
        </w:tc>
      </w:tr>
      <w:tr w:rsidR="008B4319" w:rsidRPr="00C22A17" w:rsidTr="008B4319">
        <w:trPr>
          <w:tblCellSpacing w:w="15" w:type="dxa"/>
        </w:trPr>
        <w:tc>
          <w:tcPr>
            <w:tcW w:w="0" w:type="auto"/>
            <w:vAlign w:val="center"/>
            <w:hideMark/>
          </w:tcPr>
          <w:p w:rsidR="008B4319" w:rsidRPr="00C22A17" w:rsidRDefault="008B4319" w:rsidP="008B4319">
            <w:pPr>
              <w:spacing w:after="0" w:line="240" w:lineRule="auto"/>
              <w:rPr>
                <w:rFonts w:ascii="Arial" w:eastAsia="Times New Roman" w:hAnsi="Arial" w:cs="Arial"/>
                <w:sz w:val="24"/>
                <w:szCs w:val="24"/>
                <w:lang w:eastAsia="en-IN" w:bidi="hi-IN"/>
              </w:rPr>
            </w:pPr>
            <w:r w:rsidRPr="00C22A17">
              <w:rPr>
                <w:rFonts w:ascii="Arial" w:eastAsia="Times New Roman" w:hAnsi="Arial" w:cs="Arial"/>
                <w:b/>
                <w:bCs/>
                <w:sz w:val="24"/>
                <w:szCs w:val="24"/>
                <w:lang w:eastAsia="en-IN" w:bidi="hi-IN"/>
              </w:rPr>
              <w:t>Lifestyle</w:t>
            </w:r>
          </w:p>
        </w:tc>
        <w:tc>
          <w:tcPr>
            <w:tcW w:w="0" w:type="auto"/>
            <w:vAlign w:val="center"/>
            <w:hideMark/>
          </w:tcPr>
          <w:p w:rsidR="008B4319" w:rsidRPr="00C22A17" w:rsidRDefault="008B4319" w:rsidP="008B4319">
            <w:pPr>
              <w:spacing w:after="0" w:line="240" w:lineRule="auto"/>
              <w:rPr>
                <w:rFonts w:ascii="Arial" w:eastAsia="Times New Roman" w:hAnsi="Arial" w:cs="Arial"/>
                <w:sz w:val="24"/>
                <w:szCs w:val="24"/>
                <w:lang w:eastAsia="en-IN" w:bidi="hi-IN"/>
              </w:rPr>
            </w:pPr>
            <w:r w:rsidRPr="00C22A17">
              <w:rPr>
                <w:rFonts w:ascii="Arial" w:eastAsia="Times New Roman" w:hAnsi="Arial" w:cs="Arial"/>
                <w:sz w:val="24"/>
                <w:szCs w:val="24"/>
                <w:lang w:eastAsia="en-IN" w:bidi="hi-IN"/>
              </w:rPr>
              <w:t>Urban, modern, busy lifestyle; frequent consumers on-the-go; enjoy novelty products</w:t>
            </w:r>
          </w:p>
        </w:tc>
        <w:tc>
          <w:tcPr>
            <w:tcW w:w="0" w:type="auto"/>
            <w:vAlign w:val="center"/>
            <w:hideMark/>
          </w:tcPr>
          <w:p w:rsidR="008B4319" w:rsidRPr="00C22A17" w:rsidRDefault="008B4319" w:rsidP="008B4319">
            <w:pPr>
              <w:spacing w:after="0" w:line="240" w:lineRule="auto"/>
              <w:rPr>
                <w:rFonts w:ascii="Arial" w:eastAsia="Times New Roman" w:hAnsi="Arial" w:cs="Arial"/>
                <w:sz w:val="24"/>
                <w:szCs w:val="24"/>
                <w:lang w:eastAsia="en-IN" w:bidi="hi-IN"/>
              </w:rPr>
            </w:pPr>
            <w:r w:rsidRPr="00C22A17">
              <w:rPr>
                <w:rFonts w:ascii="Arial" w:eastAsia="Times New Roman" w:hAnsi="Arial" w:cs="Arial"/>
                <w:sz w:val="24"/>
                <w:szCs w:val="24"/>
                <w:lang w:eastAsia="en-IN" w:bidi="hi-IN"/>
              </w:rPr>
              <w:t>Outgoing, social, family-oriented, festive lifestyle; enjoy beverages during gatherings and meals</w:t>
            </w:r>
          </w:p>
        </w:tc>
        <w:tc>
          <w:tcPr>
            <w:tcW w:w="0" w:type="auto"/>
            <w:vAlign w:val="center"/>
            <w:hideMark/>
          </w:tcPr>
          <w:p w:rsidR="008B4319" w:rsidRPr="00C22A17" w:rsidRDefault="008B4319" w:rsidP="008B4319">
            <w:pPr>
              <w:spacing w:after="0" w:line="240" w:lineRule="auto"/>
              <w:rPr>
                <w:rFonts w:ascii="Arial" w:eastAsia="Times New Roman" w:hAnsi="Arial" w:cs="Arial"/>
                <w:sz w:val="24"/>
                <w:szCs w:val="24"/>
                <w:lang w:eastAsia="en-IN" w:bidi="hi-IN"/>
              </w:rPr>
            </w:pPr>
            <w:r w:rsidRPr="00C22A17">
              <w:rPr>
                <w:rFonts w:ascii="Arial" w:eastAsia="Times New Roman" w:hAnsi="Arial" w:cs="Arial"/>
                <w:b/>
                <w:bCs/>
                <w:sz w:val="24"/>
                <w:szCs w:val="24"/>
                <w:lang w:eastAsia="en-IN" w:bidi="hi-IN"/>
              </w:rPr>
              <w:t>Japan:</w:t>
            </w:r>
            <w:r w:rsidRPr="00C22A17">
              <w:rPr>
                <w:rFonts w:ascii="Arial" w:eastAsia="Times New Roman" w:hAnsi="Arial" w:cs="Arial"/>
                <w:sz w:val="24"/>
                <w:szCs w:val="24"/>
                <w:lang w:eastAsia="en-IN" w:bidi="hi-IN"/>
              </w:rPr>
              <w:t xml:space="preserve"> Young professionals buying Coke in vending machines during work breaks </w:t>
            </w:r>
            <w:r w:rsidRPr="00C22A17">
              <w:rPr>
                <w:rFonts w:ascii="Arial" w:eastAsia="Times New Roman" w:hAnsi="Arial" w:cs="Arial"/>
                <w:b/>
                <w:bCs/>
                <w:sz w:val="24"/>
                <w:szCs w:val="24"/>
                <w:lang w:eastAsia="en-IN" w:bidi="hi-IN"/>
              </w:rPr>
              <w:t>Brazil:</w:t>
            </w:r>
            <w:r w:rsidRPr="00C22A17">
              <w:rPr>
                <w:rFonts w:ascii="Arial" w:eastAsia="Times New Roman" w:hAnsi="Arial" w:cs="Arial"/>
                <w:sz w:val="24"/>
                <w:szCs w:val="24"/>
                <w:lang w:eastAsia="en-IN" w:bidi="hi-IN"/>
              </w:rPr>
              <w:t xml:space="preserve"> Families and friends drinking Coca-Cola during social events, parties, or meals</w:t>
            </w:r>
          </w:p>
        </w:tc>
      </w:tr>
    </w:tbl>
    <w:p w:rsidR="00A2746D" w:rsidRPr="00C22A17" w:rsidRDefault="00A2746D" w:rsidP="001E1A8A">
      <w:pPr>
        <w:rPr>
          <w:rFonts w:ascii="Arial" w:hAnsi="Arial" w:cs="Arial"/>
          <w:sz w:val="24"/>
          <w:szCs w:val="24"/>
        </w:rPr>
      </w:pPr>
    </w:p>
    <w:p w:rsidR="00A2746D" w:rsidRPr="00C22A17" w:rsidRDefault="005C0452" w:rsidP="00C60D4E">
      <w:pPr>
        <w:pStyle w:val="ListParagraph"/>
        <w:numPr>
          <w:ilvl w:val="0"/>
          <w:numId w:val="1"/>
        </w:numPr>
        <w:rPr>
          <w:rFonts w:ascii="Arial" w:hAnsi="Arial" w:cs="Arial"/>
          <w:b/>
          <w:bCs/>
          <w:sz w:val="24"/>
          <w:szCs w:val="24"/>
        </w:rPr>
      </w:pPr>
      <w:r>
        <w:rPr>
          <w:noProof/>
        </w:rPr>
        <mc:AlternateContent>
          <mc:Choice Requires="wps">
            <w:drawing>
              <wp:anchor distT="0" distB="0" distL="114300" distR="114300" simplePos="0" relativeHeight="251687936" behindDoc="0" locked="0" layoutInCell="1" allowOverlap="1" wp14:anchorId="29810772" wp14:editId="5607717C">
                <wp:simplePos x="0" y="0"/>
                <wp:positionH relativeFrom="column">
                  <wp:posOffset>3448685</wp:posOffset>
                </wp:positionH>
                <wp:positionV relativeFrom="paragraph">
                  <wp:posOffset>4347845</wp:posOffset>
                </wp:positionV>
                <wp:extent cx="3509010" cy="635"/>
                <wp:effectExtent l="0" t="0" r="0" b="0"/>
                <wp:wrapSquare wrapText="bothSides"/>
                <wp:docPr id="25" name="Text Box 25"/>
                <wp:cNvGraphicFramePr/>
                <a:graphic xmlns:a="http://schemas.openxmlformats.org/drawingml/2006/main">
                  <a:graphicData uri="http://schemas.microsoft.com/office/word/2010/wordprocessingShape">
                    <wps:wsp>
                      <wps:cNvSpPr txBox="1"/>
                      <wps:spPr>
                        <a:xfrm>
                          <a:off x="0" y="0"/>
                          <a:ext cx="3509010" cy="635"/>
                        </a:xfrm>
                        <a:prstGeom prst="rect">
                          <a:avLst/>
                        </a:prstGeom>
                        <a:solidFill>
                          <a:prstClr val="white"/>
                        </a:solidFill>
                        <a:ln>
                          <a:noFill/>
                        </a:ln>
                      </wps:spPr>
                      <wps:txbx>
                        <w:txbxContent>
                          <w:p w:rsidR="00DD0A6C" w:rsidRPr="000E1D1F" w:rsidRDefault="00DD0A6C" w:rsidP="005C0452">
                            <w:pPr>
                              <w:pStyle w:val="Caption"/>
                              <w:rPr>
                                <w:rFonts w:ascii="Arial" w:hAnsi="Arial" w:cs="Arial"/>
                                <w:noProof/>
                                <w:sz w:val="24"/>
                                <w:szCs w:val="24"/>
                              </w:rPr>
                            </w:pPr>
                            <w:r>
                              <w:t xml:space="preserve">Figure </w:t>
                            </w:r>
                            <w:r>
                              <w:fldChar w:fldCharType="begin"/>
                            </w:r>
                            <w:r>
                              <w:instrText xml:space="preserve"> SEQ Figure \* ARABIC </w:instrText>
                            </w:r>
                            <w:r>
                              <w:fldChar w:fldCharType="separate"/>
                            </w:r>
                            <w:r>
                              <w:rPr>
                                <w:noProof/>
                              </w:rPr>
                              <w:t>7</w:t>
                            </w:r>
                            <w:r>
                              <w:fldChar w:fldCharType="end"/>
                            </w:r>
                            <w:r w:rsidRPr="0063118A">
                              <w:rPr>
                                <w:lang w:val="en-US"/>
                              </w:rPr>
                              <w:t xml:space="preserve">created by </w:t>
                            </w:r>
                            <w:proofErr w:type="spellStart"/>
                            <w:r w:rsidRPr="0063118A">
                              <w:rPr>
                                <w:lang w:val="en-US"/>
                              </w:rPr>
                              <w:t>my self</w:t>
                            </w:r>
                            <w:proofErr w:type="spellEnd"/>
                            <w:r w:rsidRPr="0063118A">
                              <w:rPr>
                                <w:lang w:val="en-US"/>
                              </w:rPr>
                              <w:t xml:space="preserve"> in </w:t>
                            </w:r>
                            <w:proofErr w:type="spellStart"/>
                            <w:r w:rsidRPr="0063118A">
                              <w:rPr>
                                <w:lang w:val="en-US"/>
                              </w:rPr>
                              <w:t>canva</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810772" id="Text Box 25" o:spid="_x0000_s1029" type="#_x0000_t202" style="position:absolute;left:0;text-align:left;margin-left:271.55pt;margin-top:342.35pt;width:276.3pt;height:.0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" stroked="f">
                <v:textbox style="mso-fit-shape-to-text:t" inset="0,0,0,0">
                  <w:txbxContent>
                    <w:p w:rsidR="00DD0A6C" w:rsidRPr="000E1D1F" w:rsidRDefault="00DD0A6C" w:rsidP="005C0452">
                      <w:pPr>
                        <w:pStyle w:val="Caption"/>
                        <w:rPr>
                          <w:rFonts w:ascii="Arial" w:hAnsi="Arial" w:cs="Arial"/>
                          <w:noProof/>
                          <w:sz w:val="24"/>
                          <w:szCs w:val="24"/>
                        </w:rPr>
                      </w:pPr>
                      <w:r>
                        <w:t xml:space="preserve">Figure </w:t>
                      </w:r>
                      <w:r>
                        <w:fldChar w:fldCharType="begin"/>
                      </w:r>
                      <w:r>
                        <w:instrText xml:space="preserve"> SEQ Figure \* ARABIC </w:instrText>
                      </w:r>
                      <w:r>
                        <w:fldChar w:fldCharType="separate"/>
                      </w:r>
                      <w:r>
                        <w:rPr>
                          <w:noProof/>
                        </w:rPr>
                        <w:t>7</w:t>
                      </w:r>
                      <w:r>
                        <w:fldChar w:fldCharType="end"/>
                      </w:r>
                      <w:r w:rsidRPr="0063118A">
                        <w:rPr>
                          <w:lang w:val="en-US"/>
                        </w:rPr>
                        <w:t xml:space="preserve">created by </w:t>
                      </w:r>
                      <w:proofErr w:type="spellStart"/>
                      <w:r w:rsidRPr="0063118A">
                        <w:rPr>
                          <w:lang w:val="en-US"/>
                        </w:rPr>
                        <w:t>my self</w:t>
                      </w:r>
                      <w:proofErr w:type="spellEnd"/>
                      <w:r w:rsidRPr="0063118A">
                        <w:rPr>
                          <w:lang w:val="en-US"/>
                        </w:rPr>
                        <w:t xml:space="preserve"> in </w:t>
                      </w:r>
                      <w:proofErr w:type="spellStart"/>
                      <w:r w:rsidRPr="0063118A">
                        <w:rPr>
                          <w:lang w:val="en-US"/>
                        </w:rPr>
                        <w:t>canva</w:t>
                      </w:r>
                      <w:proofErr w:type="spellEnd"/>
                    </w:p>
                  </w:txbxContent>
                </v:textbox>
                <w10:wrap type="square"/>
              </v:shape>
            </w:pict>
          </mc:Fallback>
        </mc:AlternateContent>
      </w:r>
      <w:r w:rsidR="007A0A2C" w:rsidRPr="00C22A17">
        <w:rPr>
          <w:rFonts w:ascii="Arial" w:hAnsi="Arial" w:cs="Arial"/>
          <w:noProof/>
          <w:sz w:val="24"/>
          <w:szCs w:val="24"/>
          <w:lang w:eastAsia="en-IN" w:bidi="hi-IN"/>
        </w:rPr>
        <w:drawing>
          <wp:anchor distT="0" distB="0" distL="114300" distR="114300" simplePos="0" relativeHeight="251667456" behindDoc="0" locked="0" layoutInCell="1" allowOverlap="1">
            <wp:simplePos x="0" y="0"/>
            <wp:positionH relativeFrom="column">
              <wp:posOffset>3448685</wp:posOffset>
            </wp:positionH>
            <wp:positionV relativeFrom="paragraph">
              <wp:posOffset>4445</wp:posOffset>
            </wp:positionV>
            <wp:extent cx="3509010" cy="428625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hatGPT Image Nov 11, 2025, 04_43_49 PM.png"/>
                    <pic:cNvPicPr/>
                  </pic:nvPicPr>
                  <pic:blipFill rotWithShape="1">
                    <a:blip r:embed="rId13" cstate="print">
                      <a:extLst>
                        <a:ext uri="{28A0092B-C50C-407E-A947-70E740481C1C}">
                          <a14:useLocalDpi xmlns:a14="http://schemas.microsoft.com/office/drawing/2010/main" val="0"/>
                        </a:ext>
                      </a:extLst>
                    </a:blip>
                    <a:srcRect t="16425" b="2147"/>
                    <a:stretch/>
                  </pic:blipFill>
                  <pic:spPr bwMode="auto">
                    <a:xfrm>
                      <a:off x="0" y="0"/>
                      <a:ext cx="3509010" cy="4286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60D4E" w:rsidRPr="00C22A17">
        <w:rPr>
          <w:rFonts w:ascii="Arial" w:hAnsi="Arial" w:cs="Arial"/>
          <w:b/>
          <w:bCs/>
          <w:sz w:val="24"/>
          <w:szCs w:val="24"/>
        </w:rPr>
        <w:t>Life Style Notes</w:t>
      </w:r>
    </w:p>
    <w:p w:rsidR="00C60D4E" w:rsidRPr="00C22A17" w:rsidRDefault="00C60D4E" w:rsidP="00C60D4E">
      <w:pPr>
        <w:rPr>
          <w:rFonts w:ascii="Arial" w:hAnsi="Arial" w:cs="Arial"/>
          <w:sz w:val="24"/>
          <w:szCs w:val="24"/>
        </w:rPr>
      </w:pPr>
      <w:r w:rsidRPr="00C22A17">
        <w:rPr>
          <w:rFonts w:ascii="Arial" w:hAnsi="Arial" w:cs="Arial"/>
          <w:sz w:val="24"/>
          <w:szCs w:val="24"/>
        </w:rPr>
        <w:t>In Brazil, individuals engage in social lifestyles that emphasize family, friends, and celebrations. Coca-Cola seamlessly integrates into this culture of enjoyment, warmth, and connection, frequently enjoyed at meals, gatherings, and sporting events</w:t>
      </w:r>
      <w:r w:rsidR="000F0088" w:rsidRPr="00C22A17">
        <w:rPr>
          <w:rFonts w:ascii="Arial" w:hAnsi="Arial" w:cs="Arial"/>
          <w:sz w:val="24"/>
          <w:szCs w:val="24"/>
        </w:rPr>
        <w:t xml:space="preserve"> (de </w:t>
      </w:r>
      <w:proofErr w:type="spellStart"/>
      <w:r w:rsidR="000F0088" w:rsidRPr="00C22A17">
        <w:rPr>
          <w:rFonts w:ascii="Arial" w:hAnsi="Arial" w:cs="Arial"/>
          <w:sz w:val="24"/>
          <w:szCs w:val="24"/>
        </w:rPr>
        <w:t>Mooij</w:t>
      </w:r>
      <w:proofErr w:type="spellEnd"/>
      <w:r w:rsidR="000F0088" w:rsidRPr="00C22A17">
        <w:rPr>
          <w:rFonts w:ascii="Arial" w:hAnsi="Arial" w:cs="Arial"/>
          <w:sz w:val="24"/>
          <w:szCs w:val="24"/>
        </w:rPr>
        <w:t>, 2019; Coca-Cola Brazil, 2022)</w:t>
      </w:r>
      <w:r w:rsidRPr="00C22A17">
        <w:rPr>
          <w:rFonts w:ascii="Arial" w:hAnsi="Arial" w:cs="Arial"/>
          <w:sz w:val="24"/>
          <w:szCs w:val="24"/>
        </w:rPr>
        <w:t>. Brazilians prioritize emotionally resonant brands and are responsive to marketing that highligh</w:t>
      </w:r>
      <w:r w:rsidR="000F0088" w:rsidRPr="00C22A17">
        <w:rPr>
          <w:rFonts w:ascii="Arial" w:hAnsi="Arial" w:cs="Arial"/>
          <w:sz w:val="24"/>
          <w:szCs w:val="24"/>
        </w:rPr>
        <w:t>ts joy, music, and togetherness (Kotler and Keller, 2016).</w:t>
      </w:r>
    </w:p>
    <w:p w:rsidR="00C60D4E" w:rsidRPr="00C22A17" w:rsidRDefault="00C60D4E" w:rsidP="00C60D4E">
      <w:pPr>
        <w:rPr>
          <w:rFonts w:ascii="Arial" w:hAnsi="Arial" w:cs="Arial"/>
          <w:sz w:val="24"/>
          <w:szCs w:val="24"/>
        </w:rPr>
      </w:pPr>
    </w:p>
    <w:p w:rsidR="00A2746D" w:rsidRPr="00C22A17" w:rsidRDefault="00C60D4E" w:rsidP="00C60D4E">
      <w:pPr>
        <w:rPr>
          <w:rFonts w:ascii="Arial" w:hAnsi="Arial" w:cs="Arial"/>
          <w:sz w:val="24"/>
          <w:szCs w:val="24"/>
        </w:rPr>
      </w:pPr>
      <w:r w:rsidRPr="00C22A17">
        <w:rPr>
          <w:rFonts w:ascii="Arial" w:hAnsi="Arial" w:cs="Arial"/>
          <w:sz w:val="24"/>
          <w:szCs w:val="24"/>
        </w:rPr>
        <w:t>In Japan, lifestyles are characterized by structure, harmony, and a focus on innovation. Consumers value quality, aesthetics, and convenience, often selecting Coca-Cola products from vending machines or incorporating them into th</w:t>
      </w:r>
      <w:r w:rsidR="000F0088" w:rsidRPr="00C22A17">
        <w:rPr>
          <w:rFonts w:ascii="Arial" w:hAnsi="Arial" w:cs="Arial"/>
          <w:sz w:val="24"/>
          <w:szCs w:val="24"/>
        </w:rPr>
        <w:t xml:space="preserve">eir modern, fast-paced routines (de </w:t>
      </w:r>
      <w:proofErr w:type="spellStart"/>
      <w:r w:rsidR="000F0088" w:rsidRPr="00C22A17">
        <w:rPr>
          <w:rFonts w:ascii="Arial" w:hAnsi="Arial" w:cs="Arial"/>
          <w:sz w:val="24"/>
          <w:szCs w:val="24"/>
        </w:rPr>
        <w:t>Mooij</w:t>
      </w:r>
      <w:proofErr w:type="spellEnd"/>
      <w:r w:rsidR="000F0088" w:rsidRPr="00C22A17">
        <w:rPr>
          <w:rFonts w:ascii="Arial" w:hAnsi="Arial" w:cs="Arial"/>
          <w:sz w:val="24"/>
          <w:szCs w:val="24"/>
        </w:rPr>
        <w:t xml:space="preserve">, 2019; </w:t>
      </w:r>
      <w:proofErr w:type="spellStart"/>
      <w:r w:rsidR="000F0088" w:rsidRPr="00C22A17">
        <w:rPr>
          <w:rFonts w:ascii="Arial" w:hAnsi="Arial" w:cs="Arial"/>
          <w:sz w:val="24"/>
          <w:szCs w:val="24"/>
        </w:rPr>
        <w:t>Euromonitor</w:t>
      </w:r>
      <w:proofErr w:type="spellEnd"/>
      <w:r w:rsidR="000F0088" w:rsidRPr="00C22A17">
        <w:rPr>
          <w:rFonts w:ascii="Arial" w:hAnsi="Arial" w:cs="Arial"/>
          <w:sz w:val="24"/>
          <w:szCs w:val="24"/>
        </w:rPr>
        <w:t>, 2022).</w:t>
      </w:r>
      <w:r w:rsidRPr="00C22A17">
        <w:rPr>
          <w:rFonts w:ascii="Arial" w:hAnsi="Arial" w:cs="Arial"/>
          <w:sz w:val="24"/>
          <w:szCs w:val="24"/>
        </w:rPr>
        <w:t xml:space="preserve"> The brand resonates through limited editions, health-conscious choices, and a sleek aesthetic, aligning with Japan's emphasis on </w:t>
      </w:r>
      <w:r w:rsidR="000F0088" w:rsidRPr="00C22A17">
        <w:rPr>
          <w:rFonts w:ascii="Arial" w:hAnsi="Arial" w:cs="Arial"/>
          <w:sz w:val="24"/>
          <w:szCs w:val="24"/>
        </w:rPr>
        <w:t>quality and contemporary living (Coca-Cola Company, 2023).</w:t>
      </w:r>
    </w:p>
    <w:p w:rsidR="007A0A2C" w:rsidRPr="00C22A17" w:rsidRDefault="007A0A2C" w:rsidP="00C60D4E">
      <w:pPr>
        <w:rPr>
          <w:rFonts w:ascii="Arial" w:hAnsi="Arial" w:cs="Arial"/>
          <w:sz w:val="24"/>
          <w:szCs w:val="24"/>
        </w:rPr>
      </w:pPr>
    </w:p>
    <w:p w:rsidR="007A0A2C" w:rsidRPr="00C22A17" w:rsidRDefault="007A0A2C" w:rsidP="00C60D4E">
      <w:pPr>
        <w:rPr>
          <w:rFonts w:ascii="Arial" w:hAnsi="Arial" w:cs="Arial"/>
          <w:sz w:val="24"/>
          <w:szCs w:val="24"/>
        </w:rPr>
      </w:pPr>
    </w:p>
    <w:p w:rsidR="00B40C72" w:rsidRPr="00C22A17" w:rsidRDefault="00B40C72" w:rsidP="007A0A2C">
      <w:pPr>
        <w:pStyle w:val="Heading2"/>
        <w:rPr>
          <w:rFonts w:ascii="Arial" w:eastAsiaTheme="minorHAnsi" w:hAnsi="Arial" w:cs="Arial"/>
          <w:color w:val="auto"/>
          <w:sz w:val="24"/>
          <w:szCs w:val="24"/>
        </w:rPr>
      </w:pPr>
    </w:p>
    <w:p w:rsidR="007A0A2C" w:rsidRPr="00C22A17" w:rsidRDefault="00B40C72" w:rsidP="007A0A2C">
      <w:pPr>
        <w:pStyle w:val="Heading2"/>
        <w:rPr>
          <w:rFonts w:ascii="Arial" w:hAnsi="Arial" w:cs="Arial"/>
          <w:sz w:val="24"/>
          <w:szCs w:val="24"/>
        </w:rPr>
      </w:pPr>
      <w:bookmarkStart w:id="21" w:name="_Toc216897982"/>
      <w:r w:rsidRPr="00C22A17">
        <w:rPr>
          <w:rFonts w:ascii="Arial" w:hAnsi="Arial" w:cs="Arial"/>
          <w:sz w:val="24"/>
          <w:szCs w:val="24"/>
        </w:rPr>
        <w:t xml:space="preserve">4.5 </w:t>
      </w:r>
      <w:r w:rsidR="008B4319" w:rsidRPr="00C22A17">
        <w:rPr>
          <w:rFonts w:ascii="Arial" w:hAnsi="Arial" w:cs="Arial"/>
          <w:sz w:val="24"/>
          <w:szCs w:val="24"/>
        </w:rPr>
        <w:t>Behavioural</w:t>
      </w:r>
      <w:bookmarkEnd w:id="21"/>
    </w:p>
    <w:p w:rsidR="007A0A2C" w:rsidRPr="00C22A17" w:rsidRDefault="007A0A2C" w:rsidP="007A0A2C">
      <w:pPr>
        <w:rPr>
          <w:rFonts w:ascii="Arial" w:hAnsi="Arial" w:cs="Arial"/>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95"/>
        <w:gridCol w:w="2698"/>
        <w:gridCol w:w="2362"/>
        <w:gridCol w:w="3701"/>
      </w:tblGrid>
      <w:tr w:rsidR="008B4319" w:rsidRPr="00C22A17" w:rsidTr="008B4319">
        <w:trPr>
          <w:tblHeader/>
          <w:tblCellSpacing w:w="15" w:type="dxa"/>
        </w:trPr>
        <w:tc>
          <w:tcPr>
            <w:tcW w:w="0" w:type="auto"/>
            <w:vAlign w:val="center"/>
            <w:hideMark/>
          </w:tcPr>
          <w:p w:rsidR="008B4319" w:rsidRPr="00C22A17" w:rsidRDefault="008B4319" w:rsidP="008B4319">
            <w:pPr>
              <w:spacing w:after="0" w:line="240" w:lineRule="auto"/>
              <w:jc w:val="center"/>
              <w:rPr>
                <w:rFonts w:ascii="Arial" w:eastAsia="Times New Roman" w:hAnsi="Arial" w:cs="Arial"/>
                <w:b/>
                <w:bCs/>
                <w:sz w:val="24"/>
                <w:szCs w:val="24"/>
                <w:lang w:eastAsia="en-IN" w:bidi="hi-IN"/>
              </w:rPr>
            </w:pPr>
            <w:proofErr w:type="spellStart"/>
            <w:r w:rsidRPr="00C22A17">
              <w:rPr>
                <w:rFonts w:ascii="Arial" w:eastAsia="Times New Roman" w:hAnsi="Arial" w:cs="Arial"/>
                <w:b/>
                <w:bCs/>
                <w:sz w:val="24"/>
                <w:szCs w:val="24"/>
                <w:lang w:eastAsia="en-IN" w:bidi="hi-IN"/>
              </w:rPr>
              <w:lastRenderedPageBreak/>
              <w:t>Behavioral</w:t>
            </w:r>
            <w:proofErr w:type="spellEnd"/>
            <w:r w:rsidRPr="00C22A17">
              <w:rPr>
                <w:rFonts w:ascii="Arial" w:eastAsia="Times New Roman" w:hAnsi="Arial" w:cs="Arial"/>
                <w:b/>
                <w:bCs/>
                <w:sz w:val="24"/>
                <w:szCs w:val="24"/>
                <w:lang w:eastAsia="en-IN" w:bidi="hi-IN"/>
              </w:rPr>
              <w:t xml:space="preserve"> Factor</w:t>
            </w:r>
          </w:p>
        </w:tc>
        <w:tc>
          <w:tcPr>
            <w:tcW w:w="0" w:type="auto"/>
            <w:vAlign w:val="center"/>
            <w:hideMark/>
          </w:tcPr>
          <w:p w:rsidR="008B4319" w:rsidRPr="00C22A17" w:rsidRDefault="008B4319" w:rsidP="008B4319">
            <w:pPr>
              <w:spacing w:after="0" w:line="240" w:lineRule="auto"/>
              <w:jc w:val="center"/>
              <w:rPr>
                <w:rFonts w:ascii="Arial" w:eastAsia="Times New Roman" w:hAnsi="Arial" w:cs="Arial"/>
                <w:b/>
                <w:bCs/>
                <w:sz w:val="24"/>
                <w:szCs w:val="24"/>
                <w:lang w:eastAsia="en-IN" w:bidi="hi-IN"/>
              </w:rPr>
            </w:pPr>
            <w:r w:rsidRPr="00C22A17">
              <w:rPr>
                <w:rFonts w:ascii="Arial" w:eastAsia="Times New Roman" w:hAnsi="Arial" w:cs="Arial"/>
                <w:b/>
                <w:bCs/>
                <w:sz w:val="24"/>
                <w:szCs w:val="24"/>
                <w:lang w:eastAsia="en-IN" w:bidi="hi-IN"/>
              </w:rPr>
              <w:t>Japan</w:t>
            </w:r>
          </w:p>
        </w:tc>
        <w:tc>
          <w:tcPr>
            <w:tcW w:w="0" w:type="auto"/>
            <w:vAlign w:val="center"/>
            <w:hideMark/>
          </w:tcPr>
          <w:p w:rsidR="008B4319" w:rsidRPr="00C22A17" w:rsidRDefault="008B4319" w:rsidP="008B4319">
            <w:pPr>
              <w:spacing w:after="0" w:line="240" w:lineRule="auto"/>
              <w:jc w:val="center"/>
              <w:rPr>
                <w:rFonts w:ascii="Arial" w:eastAsia="Times New Roman" w:hAnsi="Arial" w:cs="Arial"/>
                <w:b/>
                <w:bCs/>
                <w:sz w:val="24"/>
                <w:szCs w:val="24"/>
                <w:lang w:eastAsia="en-IN" w:bidi="hi-IN"/>
              </w:rPr>
            </w:pPr>
            <w:r w:rsidRPr="00C22A17">
              <w:rPr>
                <w:rFonts w:ascii="Arial" w:eastAsia="Times New Roman" w:hAnsi="Arial" w:cs="Arial"/>
                <w:b/>
                <w:bCs/>
                <w:sz w:val="24"/>
                <w:szCs w:val="24"/>
                <w:lang w:eastAsia="en-IN" w:bidi="hi-IN"/>
              </w:rPr>
              <w:t>Brazil</w:t>
            </w:r>
          </w:p>
        </w:tc>
        <w:tc>
          <w:tcPr>
            <w:tcW w:w="0" w:type="auto"/>
            <w:vAlign w:val="center"/>
            <w:hideMark/>
          </w:tcPr>
          <w:p w:rsidR="008B4319" w:rsidRPr="00C22A17" w:rsidRDefault="008B4319" w:rsidP="008B4319">
            <w:pPr>
              <w:spacing w:after="0" w:line="240" w:lineRule="auto"/>
              <w:jc w:val="center"/>
              <w:rPr>
                <w:rFonts w:ascii="Arial" w:eastAsia="Times New Roman" w:hAnsi="Arial" w:cs="Arial"/>
                <w:b/>
                <w:bCs/>
                <w:sz w:val="24"/>
                <w:szCs w:val="24"/>
                <w:lang w:eastAsia="en-IN" w:bidi="hi-IN"/>
              </w:rPr>
            </w:pPr>
            <w:r w:rsidRPr="00C22A17">
              <w:rPr>
                <w:rFonts w:ascii="Arial" w:eastAsia="Times New Roman" w:hAnsi="Arial" w:cs="Arial"/>
                <w:b/>
                <w:bCs/>
                <w:sz w:val="24"/>
                <w:szCs w:val="24"/>
                <w:lang w:eastAsia="en-IN" w:bidi="hi-IN"/>
              </w:rPr>
              <w:t>Example</w:t>
            </w:r>
          </w:p>
        </w:tc>
      </w:tr>
      <w:tr w:rsidR="008B4319" w:rsidRPr="00C22A17" w:rsidTr="008B4319">
        <w:trPr>
          <w:tblCellSpacing w:w="15" w:type="dxa"/>
        </w:trPr>
        <w:tc>
          <w:tcPr>
            <w:tcW w:w="0" w:type="auto"/>
            <w:vAlign w:val="center"/>
            <w:hideMark/>
          </w:tcPr>
          <w:p w:rsidR="008B4319" w:rsidRPr="00C22A17" w:rsidRDefault="008B4319" w:rsidP="008B4319">
            <w:pPr>
              <w:spacing w:after="0" w:line="240" w:lineRule="auto"/>
              <w:rPr>
                <w:rFonts w:ascii="Arial" w:eastAsia="Times New Roman" w:hAnsi="Arial" w:cs="Arial"/>
                <w:sz w:val="24"/>
                <w:szCs w:val="24"/>
                <w:lang w:eastAsia="en-IN" w:bidi="hi-IN"/>
              </w:rPr>
            </w:pPr>
            <w:r w:rsidRPr="00C22A17">
              <w:rPr>
                <w:rFonts w:ascii="Arial" w:eastAsia="Times New Roman" w:hAnsi="Arial" w:cs="Arial"/>
                <w:b/>
                <w:bCs/>
                <w:sz w:val="24"/>
                <w:szCs w:val="24"/>
                <w:lang w:eastAsia="en-IN" w:bidi="hi-IN"/>
              </w:rPr>
              <w:t>Benefits Sought</w:t>
            </w:r>
          </w:p>
        </w:tc>
        <w:tc>
          <w:tcPr>
            <w:tcW w:w="0" w:type="auto"/>
            <w:vAlign w:val="center"/>
            <w:hideMark/>
          </w:tcPr>
          <w:p w:rsidR="008B4319" w:rsidRPr="00C22A17" w:rsidRDefault="008B4319" w:rsidP="008B4319">
            <w:pPr>
              <w:spacing w:after="0" w:line="240" w:lineRule="auto"/>
              <w:rPr>
                <w:rFonts w:ascii="Arial" w:eastAsia="Times New Roman" w:hAnsi="Arial" w:cs="Arial"/>
                <w:sz w:val="24"/>
                <w:szCs w:val="24"/>
                <w:lang w:eastAsia="en-IN" w:bidi="hi-IN"/>
              </w:rPr>
            </w:pPr>
            <w:r w:rsidRPr="00C22A17">
              <w:rPr>
                <w:rFonts w:ascii="Arial" w:eastAsia="Times New Roman" w:hAnsi="Arial" w:cs="Arial"/>
                <w:sz w:val="24"/>
                <w:szCs w:val="24"/>
                <w:lang w:eastAsia="en-IN" w:bidi="hi-IN"/>
              </w:rPr>
              <w:t xml:space="preserve">Refreshment, functional benefits (e.g., </w:t>
            </w:r>
            <w:proofErr w:type="spellStart"/>
            <w:r w:rsidRPr="00C22A17">
              <w:rPr>
                <w:rFonts w:ascii="Arial" w:eastAsia="Times New Roman" w:hAnsi="Arial" w:cs="Arial"/>
                <w:sz w:val="24"/>
                <w:szCs w:val="24"/>
                <w:lang w:eastAsia="en-IN" w:bidi="hi-IN"/>
              </w:rPr>
              <w:t>fiber</w:t>
            </w:r>
            <w:proofErr w:type="spellEnd"/>
            <w:r w:rsidRPr="00C22A17">
              <w:rPr>
                <w:rFonts w:ascii="Arial" w:eastAsia="Times New Roman" w:hAnsi="Arial" w:cs="Arial"/>
                <w:sz w:val="24"/>
                <w:szCs w:val="24"/>
                <w:lang w:eastAsia="en-IN" w:bidi="hi-IN"/>
              </w:rPr>
              <w:t xml:space="preserve">-enriched drinks), enjoyment of limited-edition </w:t>
            </w:r>
            <w:proofErr w:type="spellStart"/>
            <w:r w:rsidRPr="00C22A17">
              <w:rPr>
                <w:rFonts w:ascii="Arial" w:eastAsia="Times New Roman" w:hAnsi="Arial" w:cs="Arial"/>
                <w:sz w:val="24"/>
                <w:szCs w:val="24"/>
                <w:lang w:eastAsia="en-IN" w:bidi="hi-IN"/>
              </w:rPr>
              <w:t>flavors</w:t>
            </w:r>
            <w:proofErr w:type="spellEnd"/>
          </w:p>
        </w:tc>
        <w:tc>
          <w:tcPr>
            <w:tcW w:w="0" w:type="auto"/>
            <w:vAlign w:val="center"/>
            <w:hideMark/>
          </w:tcPr>
          <w:p w:rsidR="008B4319" w:rsidRPr="00C22A17" w:rsidRDefault="008B4319" w:rsidP="008B4319">
            <w:pPr>
              <w:spacing w:after="0" w:line="240" w:lineRule="auto"/>
              <w:rPr>
                <w:rFonts w:ascii="Arial" w:eastAsia="Times New Roman" w:hAnsi="Arial" w:cs="Arial"/>
                <w:sz w:val="24"/>
                <w:szCs w:val="24"/>
                <w:lang w:eastAsia="en-IN" w:bidi="hi-IN"/>
              </w:rPr>
            </w:pPr>
            <w:r w:rsidRPr="00C22A17">
              <w:rPr>
                <w:rFonts w:ascii="Arial" w:eastAsia="Times New Roman" w:hAnsi="Arial" w:cs="Arial"/>
                <w:sz w:val="24"/>
                <w:szCs w:val="24"/>
                <w:lang w:eastAsia="en-IN" w:bidi="hi-IN"/>
              </w:rPr>
              <w:t>Refreshment, happiness, social enjoyment, sharing with family and friends</w:t>
            </w:r>
          </w:p>
        </w:tc>
        <w:tc>
          <w:tcPr>
            <w:tcW w:w="0" w:type="auto"/>
            <w:vAlign w:val="center"/>
            <w:hideMark/>
          </w:tcPr>
          <w:p w:rsidR="008B4319" w:rsidRPr="00C22A17" w:rsidRDefault="008B4319" w:rsidP="008B4319">
            <w:pPr>
              <w:spacing w:after="0" w:line="240" w:lineRule="auto"/>
              <w:rPr>
                <w:rFonts w:ascii="Arial" w:eastAsia="Times New Roman" w:hAnsi="Arial" w:cs="Arial"/>
                <w:sz w:val="24"/>
                <w:szCs w:val="24"/>
                <w:lang w:eastAsia="en-IN" w:bidi="hi-IN"/>
              </w:rPr>
            </w:pPr>
            <w:r w:rsidRPr="00C22A17">
              <w:rPr>
                <w:rFonts w:ascii="Arial" w:eastAsia="Times New Roman" w:hAnsi="Arial" w:cs="Arial"/>
                <w:b/>
                <w:bCs/>
                <w:sz w:val="24"/>
                <w:szCs w:val="24"/>
                <w:lang w:eastAsia="en-IN" w:bidi="hi-IN"/>
              </w:rPr>
              <w:t>Japan:</w:t>
            </w:r>
            <w:r w:rsidRPr="00C22A17">
              <w:rPr>
                <w:rFonts w:ascii="Arial" w:eastAsia="Times New Roman" w:hAnsi="Arial" w:cs="Arial"/>
                <w:sz w:val="24"/>
                <w:szCs w:val="24"/>
                <w:lang w:eastAsia="en-IN" w:bidi="hi-IN"/>
              </w:rPr>
              <w:t xml:space="preserve"> Coca-Cola Plus for health-conscious adults; seasonal </w:t>
            </w:r>
            <w:proofErr w:type="spellStart"/>
            <w:r w:rsidRPr="00C22A17">
              <w:rPr>
                <w:rFonts w:ascii="Arial" w:eastAsia="Times New Roman" w:hAnsi="Arial" w:cs="Arial"/>
                <w:sz w:val="24"/>
                <w:szCs w:val="24"/>
                <w:lang w:eastAsia="en-IN" w:bidi="hi-IN"/>
              </w:rPr>
              <w:t>flavors</w:t>
            </w:r>
            <w:proofErr w:type="spellEnd"/>
            <w:r w:rsidRPr="00C22A17">
              <w:rPr>
                <w:rFonts w:ascii="Arial" w:eastAsia="Times New Roman" w:hAnsi="Arial" w:cs="Arial"/>
                <w:sz w:val="24"/>
                <w:szCs w:val="24"/>
                <w:lang w:eastAsia="en-IN" w:bidi="hi-IN"/>
              </w:rPr>
              <w:t xml:space="preserve"> like Melon or Sakura Cherry Blossom Coke </w:t>
            </w:r>
            <w:r w:rsidRPr="00C22A17">
              <w:rPr>
                <w:rFonts w:ascii="Arial" w:eastAsia="Times New Roman" w:hAnsi="Arial" w:cs="Arial"/>
                <w:b/>
                <w:bCs/>
                <w:sz w:val="24"/>
                <w:szCs w:val="24"/>
                <w:lang w:eastAsia="en-IN" w:bidi="hi-IN"/>
              </w:rPr>
              <w:t>Brazil:</w:t>
            </w:r>
            <w:r w:rsidRPr="00C22A17">
              <w:rPr>
                <w:rFonts w:ascii="Arial" w:eastAsia="Times New Roman" w:hAnsi="Arial" w:cs="Arial"/>
                <w:sz w:val="24"/>
                <w:szCs w:val="24"/>
                <w:lang w:eastAsia="en-IN" w:bidi="hi-IN"/>
              </w:rPr>
              <w:t xml:space="preserve"> Sharing Coca-Cola during Carnival or football matches to enhance social enjoyment</w:t>
            </w:r>
          </w:p>
        </w:tc>
      </w:tr>
      <w:tr w:rsidR="008B4319" w:rsidRPr="00C22A17" w:rsidTr="008B4319">
        <w:trPr>
          <w:tblCellSpacing w:w="15" w:type="dxa"/>
        </w:trPr>
        <w:tc>
          <w:tcPr>
            <w:tcW w:w="0" w:type="auto"/>
            <w:vAlign w:val="center"/>
            <w:hideMark/>
          </w:tcPr>
          <w:p w:rsidR="008B4319" w:rsidRPr="00C22A17" w:rsidRDefault="008B4319" w:rsidP="008B4319">
            <w:pPr>
              <w:spacing w:after="0" w:line="240" w:lineRule="auto"/>
              <w:rPr>
                <w:rFonts w:ascii="Arial" w:eastAsia="Times New Roman" w:hAnsi="Arial" w:cs="Arial"/>
                <w:sz w:val="24"/>
                <w:szCs w:val="24"/>
                <w:lang w:eastAsia="en-IN" w:bidi="hi-IN"/>
              </w:rPr>
            </w:pPr>
            <w:r w:rsidRPr="00C22A17">
              <w:rPr>
                <w:rFonts w:ascii="Arial" w:eastAsia="Times New Roman" w:hAnsi="Arial" w:cs="Arial"/>
                <w:b/>
                <w:bCs/>
                <w:sz w:val="24"/>
                <w:szCs w:val="24"/>
                <w:lang w:eastAsia="en-IN" w:bidi="hi-IN"/>
              </w:rPr>
              <w:t>Usage Rate</w:t>
            </w:r>
          </w:p>
        </w:tc>
        <w:tc>
          <w:tcPr>
            <w:tcW w:w="0" w:type="auto"/>
            <w:vAlign w:val="center"/>
            <w:hideMark/>
          </w:tcPr>
          <w:p w:rsidR="008B4319" w:rsidRPr="00C22A17" w:rsidRDefault="008B4319" w:rsidP="008B4319">
            <w:pPr>
              <w:spacing w:after="0" w:line="240" w:lineRule="auto"/>
              <w:rPr>
                <w:rFonts w:ascii="Arial" w:eastAsia="Times New Roman" w:hAnsi="Arial" w:cs="Arial"/>
                <w:sz w:val="24"/>
                <w:szCs w:val="24"/>
                <w:lang w:eastAsia="en-IN" w:bidi="hi-IN"/>
              </w:rPr>
            </w:pPr>
            <w:r w:rsidRPr="00C22A17">
              <w:rPr>
                <w:rFonts w:ascii="Arial" w:eastAsia="Times New Roman" w:hAnsi="Arial" w:cs="Arial"/>
                <w:sz w:val="24"/>
                <w:szCs w:val="24"/>
                <w:lang w:eastAsia="en-IN" w:bidi="hi-IN"/>
              </w:rPr>
              <w:t>Frequent consumers of ready-to-drink beverages; often daily from vending machines or convenience stores</w:t>
            </w:r>
          </w:p>
        </w:tc>
        <w:tc>
          <w:tcPr>
            <w:tcW w:w="0" w:type="auto"/>
            <w:vAlign w:val="center"/>
            <w:hideMark/>
          </w:tcPr>
          <w:p w:rsidR="008B4319" w:rsidRPr="00C22A17" w:rsidRDefault="008B4319" w:rsidP="008B4319">
            <w:pPr>
              <w:spacing w:after="0" w:line="240" w:lineRule="auto"/>
              <w:rPr>
                <w:rFonts w:ascii="Arial" w:eastAsia="Times New Roman" w:hAnsi="Arial" w:cs="Arial"/>
                <w:sz w:val="24"/>
                <w:szCs w:val="24"/>
                <w:lang w:eastAsia="en-IN" w:bidi="hi-IN"/>
              </w:rPr>
            </w:pPr>
            <w:r w:rsidRPr="00C22A17">
              <w:rPr>
                <w:rFonts w:ascii="Arial" w:eastAsia="Times New Roman" w:hAnsi="Arial" w:cs="Arial"/>
                <w:sz w:val="24"/>
                <w:szCs w:val="24"/>
                <w:lang w:eastAsia="en-IN" w:bidi="hi-IN"/>
              </w:rPr>
              <w:t>Heavy users, especially during meals, parties, and social gatherings</w:t>
            </w:r>
          </w:p>
        </w:tc>
        <w:tc>
          <w:tcPr>
            <w:tcW w:w="0" w:type="auto"/>
            <w:vAlign w:val="center"/>
            <w:hideMark/>
          </w:tcPr>
          <w:p w:rsidR="008B4319" w:rsidRPr="00C22A17" w:rsidRDefault="008B4319" w:rsidP="008B4319">
            <w:pPr>
              <w:spacing w:after="0" w:line="240" w:lineRule="auto"/>
              <w:rPr>
                <w:rFonts w:ascii="Arial" w:eastAsia="Times New Roman" w:hAnsi="Arial" w:cs="Arial"/>
                <w:sz w:val="24"/>
                <w:szCs w:val="24"/>
                <w:lang w:eastAsia="en-IN" w:bidi="hi-IN"/>
              </w:rPr>
            </w:pPr>
            <w:r w:rsidRPr="00C22A17">
              <w:rPr>
                <w:rFonts w:ascii="Arial" w:eastAsia="Times New Roman" w:hAnsi="Arial" w:cs="Arial"/>
                <w:b/>
                <w:bCs/>
                <w:sz w:val="24"/>
                <w:szCs w:val="24"/>
                <w:lang w:eastAsia="en-IN" w:bidi="hi-IN"/>
              </w:rPr>
              <w:t>Japan:</w:t>
            </w:r>
            <w:r w:rsidRPr="00C22A17">
              <w:rPr>
                <w:rFonts w:ascii="Arial" w:eastAsia="Times New Roman" w:hAnsi="Arial" w:cs="Arial"/>
                <w:sz w:val="24"/>
                <w:szCs w:val="24"/>
                <w:lang w:eastAsia="en-IN" w:bidi="hi-IN"/>
              </w:rPr>
              <w:t xml:space="preserve"> Office workers buying Coke during lunch breaks or commuting </w:t>
            </w:r>
            <w:r w:rsidRPr="00C22A17">
              <w:rPr>
                <w:rFonts w:ascii="Arial" w:eastAsia="Times New Roman" w:hAnsi="Arial" w:cs="Arial"/>
                <w:b/>
                <w:bCs/>
                <w:sz w:val="24"/>
                <w:szCs w:val="24"/>
                <w:lang w:eastAsia="en-IN" w:bidi="hi-IN"/>
              </w:rPr>
              <w:t>Brazil:</w:t>
            </w:r>
            <w:r w:rsidRPr="00C22A17">
              <w:rPr>
                <w:rFonts w:ascii="Arial" w:eastAsia="Times New Roman" w:hAnsi="Arial" w:cs="Arial"/>
                <w:sz w:val="24"/>
                <w:szCs w:val="24"/>
                <w:lang w:eastAsia="en-IN" w:bidi="hi-IN"/>
              </w:rPr>
              <w:t xml:space="preserve"> Families buying 2L bottles for weekend gatherings</w:t>
            </w:r>
          </w:p>
        </w:tc>
      </w:tr>
      <w:tr w:rsidR="008B4319" w:rsidRPr="00C22A17" w:rsidTr="008B4319">
        <w:trPr>
          <w:tblCellSpacing w:w="15" w:type="dxa"/>
        </w:trPr>
        <w:tc>
          <w:tcPr>
            <w:tcW w:w="0" w:type="auto"/>
            <w:vAlign w:val="center"/>
            <w:hideMark/>
          </w:tcPr>
          <w:p w:rsidR="008B4319" w:rsidRPr="00C22A17" w:rsidRDefault="008B4319" w:rsidP="008B4319">
            <w:pPr>
              <w:spacing w:after="0" w:line="240" w:lineRule="auto"/>
              <w:rPr>
                <w:rFonts w:ascii="Arial" w:eastAsia="Times New Roman" w:hAnsi="Arial" w:cs="Arial"/>
                <w:sz w:val="24"/>
                <w:szCs w:val="24"/>
                <w:lang w:eastAsia="en-IN" w:bidi="hi-IN"/>
              </w:rPr>
            </w:pPr>
            <w:r w:rsidRPr="00C22A17">
              <w:rPr>
                <w:rFonts w:ascii="Arial" w:eastAsia="Times New Roman" w:hAnsi="Arial" w:cs="Arial"/>
                <w:b/>
                <w:bCs/>
                <w:sz w:val="24"/>
                <w:szCs w:val="24"/>
                <w:lang w:eastAsia="en-IN" w:bidi="hi-IN"/>
              </w:rPr>
              <w:t>Brand Loyalty</w:t>
            </w:r>
          </w:p>
        </w:tc>
        <w:tc>
          <w:tcPr>
            <w:tcW w:w="0" w:type="auto"/>
            <w:vAlign w:val="center"/>
            <w:hideMark/>
          </w:tcPr>
          <w:p w:rsidR="008B4319" w:rsidRPr="00C22A17" w:rsidRDefault="008B4319" w:rsidP="008B4319">
            <w:pPr>
              <w:spacing w:after="0" w:line="240" w:lineRule="auto"/>
              <w:rPr>
                <w:rFonts w:ascii="Arial" w:eastAsia="Times New Roman" w:hAnsi="Arial" w:cs="Arial"/>
                <w:sz w:val="24"/>
                <w:szCs w:val="24"/>
                <w:lang w:eastAsia="en-IN" w:bidi="hi-IN"/>
              </w:rPr>
            </w:pPr>
            <w:r w:rsidRPr="00C22A17">
              <w:rPr>
                <w:rFonts w:ascii="Arial" w:eastAsia="Times New Roman" w:hAnsi="Arial" w:cs="Arial"/>
                <w:sz w:val="24"/>
                <w:szCs w:val="24"/>
                <w:lang w:eastAsia="en-IN" w:bidi="hi-IN"/>
              </w:rPr>
              <w:t>Moderate loyalty; consumers often try limited-edition or new products</w:t>
            </w:r>
          </w:p>
        </w:tc>
        <w:tc>
          <w:tcPr>
            <w:tcW w:w="0" w:type="auto"/>
            <w:vAlign w:val="center"/>
            <w:hideMark/>
          </w:tcPr>
          <w:p w:rsidR="008B4319" w:rsidRPr="00C22A17" w:rsidRDefault="008B4319" w:rsidP="008B4319">
            <w:pPr>
              <w:spacing w:after="0" w:line="240" w:lineRule="auto"/>
              <w:rPr>
                <w:rFonts w:ascii="Arial" w:eastAsia="Times New Roman" w:hAnsi="Arial" w:cs="Arial"/>
                <w:sz w:val="24"/>
                <w:szCs w:val="24"/>
                <w:lang w:eastAsia="en-IN" w:bidi="hi-IN"/>
              </w:rPr>
            </w:pPr>
            <w:r w:rsidRPr="00C22A17">
              <w:rPr>
                <w:rFonts w:ascii="Arial" w:eastAsia="Times New Roman" w:hAnsi="Arial" w:cs="Arial"/>
                <w:sz w:val="24"/>
                <w:szCs w:val="24"/>
                <w:lang w:eastAsia="en-IN" w:bidi="hi-IN"/>
              </w:rPr>
              <w:t>High loyalty; Coca-Cola is the preferred soft drink for social and family occasions</w:t>
            </w:r>
          </w:p>
        </w:tc>
        <w:tc>
          <w:tcPr>
            <w:tcW w:w="0" w:type="auto"/>
            <w:vAlign w:val="center"/>
            <w:hideMark/>
          </w:tcPr>
          <w:p w:rsidR="008B4319" w:rsidRPr="00C22A17" w:rsidRDefault="008B4319" w:rsidP="008B4319">
            <w:pPr>
              <w:spacing w:after="0" w:line="240" w:lineRule="auto"/>
              <w:rPr>
                <w:rFonts w:ascii="Arial" w:eastAsia="Times New Roman" w:hAnsi="Arial" w:cs="Arial"/>
                <w:sz w:val="24"/>
                <w:szCs w:val="24"/>
                <w:lang w:eastAsia="en-IN" w:bidi="hi-IN"/>
              </w:rPr>
            </w:pPr>
            <w:r w:rsidRPr="00C22A17">
              <w:rPr>
                <w:rFonts w:ascii="Arial" w:eastAsia="Times New Roman" w:hAnsi="Arial" w:cs="Arial"/>
                <w:b/>
                <w:bCs/>
                <w:sz w:val="24"/>
                <w:szCs w:val="24"/>
                <w:lang w:eastAsia="en-IN" w:bidi="hi-IN"/>
              </w:rPr>
              <w:t>Japan:</w:t>
            </w:r>
            <w:r w:rsidRPr="00C22A17">
              <w:rPr>
                <w:rFonts w:ascii="Arial" w:eastAsia="Times New Roman" w:hAnsi="Arial" w:cs="Arial"/>
                <w:sz w:val="24"/>
                <w:szCs w:val="24"/>
                <w:lang w:eastAsia="en-IN" w:bidi="hi-IN"/>
              </w:rPr>
              <w:t xml:space="preserve"> Trying seasonal </w:t>
            </w:r>
            <w:proofErr w:type="spellStart"/>
            <w:r w:rsidRPr="00C22A17">
              <w:rPr>
                <w:rFonts w:ascii="Arial" w:eastAsia="Times New Roman" w:hAnsi="Arial" w:cs="Arial"/>
                <w:sz w:val="24"/>
                <w:szCs w:val="24"/>
                <w:lang w:eastAsia="en-IN" w:bidi="hi-IN"/>
              </w:rPr>
              <w:t>flavors</w:t>
            </w:r>
            <w:proofErr w:type="spellEnd"/>
            <w:r w:rsidRPr="00C22A17">
              <w:rPr>
                <w:rFonts w:ascii="Arial" w:eastAsia="Times New Roman" w:hAnsi="Arial" w:cs="Arial"/>
                <w:sz w:val="24"/>
                <w:szCs w:val="24"/>
                <w:lang w:eastAsia="en-IN" w:bidi="hi-IN"/>
              </w:rPr>
              <w:t xml:space="preserve"> or Coca-Cola Plus alongside regular Coke </w:t>
            </w:r>
            <w:r w:rsidRPr="00C22A17">
              <w:rPr>
                <w:rFonts w:ascii="Arial" w:eastAsia="Times New Roman" w:hAnsi="Arial" w:cs="Arial"/>
                <w:b/>
                <w:bCs/>
                <w:sz w:val="24"/>
                <w:szCs w:val="24"/>
                <w:lang w:eastAsia="en-IN" w:bidi="hi-IN"/>
              </w:rPr>
              <w:t>Brazil:</w:t>
            </w:r>
            <w:r w:rsidRPr="00C22A17">
              <w:rPr>
                <w:rFonts w:ascii="Arial" w:eastAsia="Times New Roman" w:hAnsi="Arial" w:cs="Arial"/>
                <w:sz w:val="24"/>
                <w:szCs w:val="24"/>
                <w:lang w:eastAsia="en-IN" w:bidi="hi-IN"/>
              </w:rPr>
              <w:t xml:space="preserve"> Preferring Coca-Cola over other brands during parties and family meals</w:t>
            </w:r>
          </w:p>
        </w:tc>
      </w:tr>
      <w:tr w:rsidR="008B4319" w:rsidRPr="00C22A17" w:rsidTr="008B4319">
        <w:trPr>
          <w:tblCellSpacing w:w="15" w:type="dxa"/>
        </w:trPr>
        <w:tc>
          <w:tcPr>
            <w:tcW w:w="0" w:type="auto"/>
            <w:vAlign w:val="center"/>
            <w:hideMark/>
          </w:tcPr>
          <w:p w:rsidR="008B4319" w:rsidRPr="00C22A17" w:rsidRDefault="008B4319" w:rsidP="008B4319">
            <w:pPr>
              <w:spacing w:after="0" w:line="240" w:lineRule="auto"/>
              <w:rPr>
                <w:rFonts w:ascii="Arial" w:eastAsia="Times New Roman" w:hAnsi="Arial" w:cs="Arial"/>
                <w:sz w:val="24"/>
                <w:szCs w:val="24"/>
                <w:lang w:eastAsia="en-IN" w:bidi="hi-IN"/>
              </w:rPr>
            </w:pPr>
            <w:r w:rsidRPr="00C22A17">
              <w:rPr>
                <w:rFonts w:ascii="Arial" w:eastAsia="Times New Roman" w:hAnsi="Arial" w:cs="Arial"/>
                <w:b/>
                <w:bCs/>
                <w:sz w:val="24"/>
                <w:szCs w:val="24"/>
                <w:lang w:eastAsia="en-IN" w:bidi="hi-IN"/>
              </w:rPr>
              <w:t>Purchase Occasion / Usage Situations</w:t>
            </w:r>
          </w:p>
        </w:tc>
        <w:tc>
          <w:tcPr>
            <w:tcW w:w="0" w:type="auto"/>
            <w:vAlign w:val="center"/>
            <w:hideMark/>
          </w:tcPr>
          <w:p w:rsidR="008B4319" w:rsidRPr="00C22A17" w:rsidRDefault="008B4319" w:rsidP="008B4319">
            <w:pPr>
              <w:spacing w:after="0" w:line="240" w:lineRule="auto"/>
              <w:rPr>
                <w:rFonts w:ascii="Arial" w:eastAsia="Times New Roman" w:hAnsi="Arial" w:cs="Arial"/>
                <w:sz w:val="24"/>
                <w:szCs w:val="24"/>
                <w:lang w:eastAsia="en-IN" w:bidi="hi-IN"/>
              </w:rPr>
            </w:pPr>
            <w:r w:rsidRPr="00C22A17">
              <w:rPr>
                <w:rFonts w:ascii="Arial" w:eastAsia="Times New Roman" w:hAnsi="Arial" w:cs="Arial"/>
                <w:sz w:val="24"/>
                <w:szCs w:val="24"/>
                <w:lang w:eastAsia="en-IN" w:bidi="hi-IN"/>
              </w:rPr>
              <w:t>Daily refreshment, office breaks, convenience store purchases, seasonal events</w:t>
            </w:r>
          </w:p>
        </w:tc>
        <w:tc>
          <w:tcPr>
            <w:tcW w:w="0" w:type="auto"/>
            <w:vAlign w:val="center"/>
            <w:hideMark/>
          </w:tcPr>
          <w:p w:rsidR="008B4319" w:rsidRPr="00C22A17" w:rsidRDefault="008B4319" w:rsidP="008B4319">
            <w:pPr>
              <w:spacing w:after="0" w:line="240" w:lineRule="auto"/>
              <w:rPr>
                <w:rFonts w:ascii="Arial" w:eastAsia="Times New Roman" w:hAnsi="Arial" w:cs="Arial"/>
                <w:sz w:val="24"/>
                <w:szCs w:val="24"/>
                <w:lang w:eastAsia="en-IN" w:bidi="hi-IN"/>
              </w:rPr>
            </w:pPr>
            <w:r w:rsidRPr="00C22A17">
              <w:rPr>
                <w:rFonts w:ascii="Arial" w:eastAsia="Times New Roman" w:hAnsi="Arial" w:cs="Arial"/>
                <w:sz w:val="24"/>
                <w:szCs w:val="24"/>
                <w:lang w:eastAsia="en-IN" w:bidi="hi-IN"/>
              </w:rPr>
              <w:t>Social gatherings, meals, festivals, sports events, holidays</w:t>
            </w:r>
          </w:p>
        </w:tc>
        <w:tc>
          <w:tcPr>
            <w:tcW w:w="0" w:type="auto"/>
            <w:vAlign w:val="center"/>
            <w:hideMark/>
          </w:tcPr>
          <w:p w:rsidR="008B4319" w:rsidRPr="00C22A17" w:rsidRDefault="008B4319" w:rsidP="008B4319">
            <w:pPr>
              <w:spacing w:after="0" w:line="240" w:lineRule="auto"/>
              <w:rPr>
                <w:rFonts w:ascii="Arial" w:eastAsia="Times New Roman" w:hAnsi="Arial" w:cs="Arial"/>
                <w:sz w:val="24"/>
                <w:szCs w:val="24"/>
                <w:lang w:eastAsia="en-IN" w:bidi="hi-IN"/>
              </w:rPr>
            </w:pPr>
            <w:r w:rsidRPr="00C22A17">
              <w:rPr>
                <w:rFonts w:ascii="Arial" w:eastAsia="Times New Roman" w:hAnsi="Arial" w:cs="Arial"/>
                <w:b/>
                <w:bCs/>
                <w:sz w:val="24"/>
                <w:szCs w:val="24"/>
                <w:lang w:eastAsia="en-IN" w:bidi="hi-IN"/>
              </w:rPr>
              <w:t>Japan:</w:t>
            </w:r>
            <w:r w:rsidRPr="00C22A17">
              <w:rPr>
                <w:rFonts w:ascii="Arial" w:eastAsia="Times New Roman" w:hAnsi="Arial" w:cs="Arial"/>
                <w:sz w:val="24"/>
                <w:szCs w:val="24"/>
                <w:lang w:eastAsia="en-IN" w:bidi="hi-IN"/>
              </w:rPr>
              <w:t xml:space="preserve"> Sakura Cherry Blossom Coke sold during spring season </w:t>
            </w:r>
            <w:r w:rsidRPr="00C22A17">
              <w:rPr>
                <w:rFonts w:ascii="Arial" w:eastAsia="Times New Roman" w:hAnsi="Arial" w:cs="Arial"/>
                <w:b/>
                <w:bCs/>
                <w:sz w:val="24"/>
                <w:szCs w:val="24"/>
                <w:lang w:eastAsia="en-IN" w:bidi="hi-IN"/>
              </w:rPr>
              <w:t>Brazil:</w:t>
            </w:r>
            <w:r w:rsidRPr="00C22A17">
              <w:rPr>
                <w:rFonts w:ascii="Arial" w:eastAsia="Times New Roman" w:hAnsi="Arial" w:cs="Arial"/>
                <w:sz w:val="24"/>
                <w:szCs w:val="24"/>
                <w:lang w:eastAsia="en-IN" w:bidi="hi-IN"/>
              </w:rPr>
              <w:t xml:space="preserve"> Coca-Cola cans with football team branding during World Cup matches</w:t>
            </w:r>
          </w:p>
        </w:tc>
      </w:tr>
    </w:tbl>
    <w:p w:rsidR="008B4319" w:rsidRPr="00C22A17" w:rsidRDefault="008B4319" w:rsidP="008B4319">
      <w:pPr>
        <w:rPr>
          <w:rFonts w:ascii="Arial" w:hAnsi="Arial" w:cs="Arial"/>
          <w:sz w:val="24"/>
          <w:szCs w:val="24"/>
        </w:rPr>
      </w:pPr>
    </w:p>
    <w:p w:rsidR="000B2585" w:rsidRPr="00C22A17" w:rsidRDefault="00B40C72" w:rsidP="000B2585">
      <w:pPr>
        <w:pStyle w:val="Heading1"/>
        <w:rPr>
          <w:rFonts w:ascii="Arial" w:hAnsi="Arial" w:cs="Arial"/>
          <w:sz w:val="24"/>
          <w:szCs w:val="24"/>
        </w:rPr>
      </w:pPr>
      <w:bookmarkStart w:id="22" w:name="_Toc216897983"/>
      <w:r w:rsidRPr="00C22A17">
        <w:rPr>
          <w:rFonts w:ascii="Arial" w:hAnsi="Arial" w:cs="Arial"/>
          <w:sz w:val="24"/>
          <w:szCs w:val="24"/>
        </w:rPr>
        <w:t xml:space="preserve">4.6 </w:t>
      </w:r>
      <w:r w:rsidR="000B2585" w:rsidRPr="00C22A17">
        <w:rPr>
          <w:rFonts w:ascii="Arial" w:hAnsi="Arial" w:cs="Arial"/>
          <w:sz w:val="24"/>
          <w:szCs w:val="24"/>
        </w:rPr>
        <w:t>Targeting</w:t>
      </w:r>
      <w:bookmarkEnd w:id="22"/>
      <w:r w:rsidR="000B2585" w:rsidRPr="00C22A17">
        <w:rPr>
          <w:rFonts w:ascii="Arial" w:hAnsi="Arial" w:cs="Arial"/>
          <w:sz w:val="24"/>
          <w:szCs w:val="24"/>
        </w:rPr>
        <w:t xml:space="preserve"> </w:t>
      </w:r>
    </w:p>
    <w:p w:rsidR="000B2585" w:rsidRPr="00C22A17" w:rsidRDefault="000B2585" w:rsidP="000B2585">
      <w:pPr>
        <w:rPr>
          <w:rFonts w:ascii="Arial" w:hAnsi="Arial" w:cs="Arial"/>
          <w:sz w:val="24"/>
          <w:szCs w:val="24"/>
        </w:rPr>
      </w:pPr>
    </w:p>
    <w:p w:rsidR="000B2585" w:rsidRPr="00C22A17" w:rsidRDefault="00C51A39" w:rsidP="000B2585">
      <w:pPr>
        <w:rPr>
          <w:rFonts w:ascii="Arial" w:hAnsi="Arial" w:cs="Arial"/>
          <w:b/>
          <w:bCs/>
          <w:sz w:val="24"/>
          <w:szCs w:val="24"/>
        </w:rPr>
      </w:pPr>
      <w:r>
        <w:rPr>
          <w:rFonts w:ascii="Arial" w:hAnsi="Arial" w:cs="Arial"/>
          <w:b/>
          <w:bCs/>
          <w:sz w:val="24"/>
          <w:szCs w:val="24"/>
        </w:rPr>
        <w:t>1</w:t>
      </w:r>
      <w:r w:rsidR="000B2585" w:rsidRPr="00C22A17">
        <w:rPr>
          <w:rFonts w:ascii="Arial" w:hAnsi="Arial" w:cs="Arial"/>
          <w:b/>
          <w:bCs/>
          <w:sz w:val="24"/>
          <w:szCs w:val="24"/>
        </w:rPr>
        <w:t>. Concentrated Strategy</w:t>
      </w:r>
    </w:p>
    <w:p w:rsidR="000B2585" w:rsidRPr="00C22A17" w:rsidRDefault="000B2585" w:rsidP="000B2585">
      <w:pPr>
        <w:rPr>
          <w:rFonts w:ascii="Arial" w:hAnsi="Arial" w:cs="Arial"/>
          <w:sz w:val="24"/>
          <w:szCs w:val="24"/>
        </w:rPr>
      </w:pPr>
      <w:r w:rsidRPr="00C22A17">
        <w:rPr>
          <w:rFonts w:ascii="Arial" w:hAnsi="Arial" w:cs="Arial"/>
          <w:b/>
          <w:bCs/>
          <w:sz w:val="24"/>
          <w:szCs w:val="24"/>
        </w:rPr>
        <w:t>Definition:</w:t>
      </w:r>
      <w:r w:rsidRPr="00C22A17">
        <w:rPr>
          <w:rFonts w:ascii="Arial" w:hAnsi="Arial" w:cs="Arial"/>
          <w:sz w:val="24"/>
          <w:szCs w:val="24"/>
        </w:rPr>
        <w:t xml:space="preserve"> Directing marketing efforts towards a single sp</w:t>
      </w:r>
      <w:r w:rsidR="000F0088" w:rsidRPr="00C22A17">
        <w:rPr>
          <w:rFonts w:ascii="Arial" w:hAnsi="Arial" w:cs="Arial"/>
          <w:sz w:val="24"/>
          <w:szCs w:val="24"/>
        </w:rPr>
        <w:t xml:space="preserve">ecific segment or market </w:t>
      </w:r>
      <w:proofErr w:type="gramStart"/>
      <w:r w:rsidR="000F0088" w:rsidRPr="00C22A17">
        <w:rPr>
          <w:rFonts w:ascii="Arial" w:hAnsi="Arial" w:cs="Arial"/>
          <w:sz w:val="24"/>
          <w:szCs w:val="24"/>
        </w:rPr>
        <w:t>niche(</w:t>
      </w:r>
      <w:proofErr w:type="gramEnd"/>
      <w:r w:rsidR="000F0088" w:rsidRPr="00C22A17">
        <w:rPr>
          <w:rFonts w:ascii="Arial" w:hAnsi="Arial" w:cs="Arial"/>
          <w:sz w:val="24"/>
          <w:szCs w:val="24"/>
        </w:rPr>
        <w:t>Kotler and Keller, 2016).</w:t>
      </w:r>
      <w:r w:rsidRPr="00C22A17">
        <w:rPr>
          <w:rFonts w:ascii="Arial" w:hAnsi="Arial" w:cs="Arial"/>
          <w:sz w:val="24"/>
          <w:szCs w:val="24"/>
        </w:rPr>
        <w:t xml:space="preserve"> </w:t>
      </w:r>
    </w:p>
    <w:p w:rsidR="000B2585" w:rsidRPr="00C22A17" w:rsidRDefault="000B2585" w:rsidP="000B2585">
      <w:pPr>
        <w:rPr>
          <w:rFonts w:ascii="Arial" w:hAnsi="Arial" w:cs="Arial"/>
          <w:sz w:val="24"/>
          <w:szCs w:val="24"/>
        </w:rPr>
      </w:pPr>
      <w:r w:rsidRPr="00C22A17">
        <w:rPr>
          <w:rFonts w:ascii="Arial" w:hAnsi="Arial" w:cs="Arial"/>
          <w:b/>
          <w:bCs/>
          <w:sz w:val="24"/>
          <w:szCs w:val="24"/>
        </w:rPr>
        <w:t>Brazil:</w:t>
      </w:r>
      <w:r w:rsidRPr="00C22A17">
        <w:rPr>
          <w:rFonts w:ascii="Arial" w:hAnsi="Arial" w:cs="Arial"/>
          <w:sz w:val="24"/>
          <w:szCs w:val="24"/>
        </w:rPr>
        <w:t xml:space="preserve"> During major events such as </w:t>
      </w:r>
      <w:proofErr w:type="spellStart"/>
      <w:r w:rsidRPr="00C22A17">
        <w:rPr>
          <w:rFonts w:ascii="Arial" w:hAnsi="Arial" w:cs="Arial"/>
          <w:sz w:val="24"/>
          <w:szCs w:val="24"/>
        </w:rPr>
        <w:t>Carnaval</w:t>
      </w:r>
      <w:proofErr w:type="spellEnd"/>
      <w:r w:rsidRPr="00C22A17">
        <w:rPr>
          <w:rFonts w:ascii="Arial" w:hAnsi="Arial" w:cs="Arial"/>
          <w:sz w:val="24"/>
          <w:szCs w:val="24"/>
        </w:rPr>
        <w:t xml:space="preserve"> or the FIFA World Cup, Coca-Cola focuses on the youth and sports enthusiasts, making substantial investments in sponsorships and </w:t>
      </w:r>
      <w:r w:rsidR="000F0088" w:rsidRPr="00C22A17">
        <w:rPr>
          <w:rFonts w:ascii="Arial" w:hAnsi="Arial" w:cs="Arial"/>
          <w:sz w:val="24"/>
          <w:szCs w:val="24"/>
        </w:rPr>
        <w:t xml:space="preserve">festival </w:t>
      </w:r>
      <w:proofErr w:type="gramStart"/>
      <w:r w:rsidR="000F0088" w:rsidRPr="00C22A17">
        <w:rPr>
          <w:rFonts w:ascii="Arial" w:hAnsi="Arial" w:cs="Arial"/>
          <w:sz w:val="24"/>
          <w:szCs w:val="24"/>
        </w:rPr>
        <w:t>promotions(</w:t>
      </w:r>
      <w:proofErr w:type="gramEnd"/>
      <w:r w:rsidR="000F0088" w:rsidRPr="00C22A17">
        <w:rPr>
          <w:rFonts w:ascii="Arial" w:hAnsi="Arial" w:cs="Arial"/>
          <w:sz w:val="24"/>
          <w:szCs w:val="24"/>
        </w:rPr>
        <w:t>Coca-Cola Brazil, 2022).</w:t>
      </w:r>
    </w:p>
    <w:p w:rsidR="000B2585" w:rsidRPr="00C22A17" w:rsidRDefault="000B2585" w:rsidP="000B2585">
      <w:pPr>
        <w:rPr>
          <w:rFonts w:ascii="Arial" w:hAnsi="Arial" w:cs="Arial"/>
          <w:sz w:val="24"/>
          <w:szCs w:val="24"/>
        </w:rPr>
      </w:pPr>
      <w:r w:rsidRPr="00C22A17">
        <w:rPr>
          <w:rFonts w:ascii="Arial" w:hAnsi="Arial" w:cs="Arial"/>
          <w:b/>
          <w:bCs/>
          <w:sz w:val="24"/>
          <w:szCs w:val="24"/>
        </w:rPr>
        <w:t>Japan:</w:t>
      </w:r>
      <w:r w:rsidRPr="00C22A17">
        <w:rPr>
          <w:rFonts w:ascii="Arial" w:hAnsi="Arial" w:cs="Arial"/>
          <w:sz w:val="24"/>
          <w:szCs w:val="24"/>
        </w:rPr>
        <w:t xml:space="preserve"> Coca-Cola zeroes in on office worker</w:t>
      </w:r>
      <w:r w:rsidR="00A56B4B" w:rsidRPr="00C22A17">
        <w:rPr>
          <w:rFonts w:ascii="Arial" w:hAnsi="Arial" w:cs="Arial"/>
          <w:sz w:val="24"/>
          <w:szCs w:val="24"/>
        </w:rPr>
        <w:t xml:space="preserve">s via its Georgia Coffee </w:t>
      </w:r>
      <w:proofErr w:type="gramStart"/>
      <w:r w:rsidR="00A56B4B" w:rsidRPr="00C22A17">
        <w:rPr>
          <w:rFonts w:ascii="Arial" w:hAnsi="Arial" w:cs="Arial"/>
          <w:sz w:val="24"/>
          <w:szCs w:val="24"/>
        </w:rPr>
        <w:t xml:space="preserve">brand </w:t>
      </w:r>
      <w:r w:rsidRPr="00C22A17">
        <w:rPr>
          <w:rFonts w:ascii="Arial" w:hAnsi="Arial" w:cs="Arial"/>
          <w:sz w:val="24"/>
          <w:szCs w:val="24"/>
        </w:rPr>
        <w:t xml:space="preserve"> a</w:t>
      </w:r>
      <w:proofErr w:type="gramEnd"/>
      <w:r w:rsidRPr="00C22A17">
        <w:rPr>
          <w:rFonts w:ascii="Arial" w:hAnsi="Arial" w:cs="Arial"/>
          <w:sz w:val="24"/>
          <w:szCs w:val="24"/>
        </w:rPr>
        <w:t xml:space="preserve"> targeted strategy aimed at a specific lifestyle group (b</w:t>
      </w:r>
      <w:r w:rsidR="00236E7F" w:rsidRPr="00C22A17">
        <w:rPr>
          <w:rFonts w:ascii="Arial" w:hAnsi="Arial" w:cs="Arial"/>
          <w:sz w:val="24"/>
          <w:szCs w:val="24"/>
        </w:rPr>
        <w:t>usy, on-the-go professionals) (Coca-Cola Company, 2023).</w:t>
      </w:r>
    </w:p>
    <w:p w:rsidR="000B2585" w:rsidRPr="00C22A17" w:rsidRDefault="000B2585" w:rsidP="000B2585">
      <w:pPr>
        <w:rPr>
          <w:rFonts w:ascii="Arial" w:hAnsi="Arial" w:cs="Arial"/>
          <w:sz w:val="24"/>
          <w:szCs w:val="24"/>
        </w:rPr>
      </w:pPr>
    </w:p>
    <w:p w:rsidR="000B2585" w:rsidRPr="00C22A17" w:rsidRDefault="00C51A39" w:rsidP="000B2585">
      <w:pPr>
        <w:rPr>
          <w:rFonts w:ascii="Arial" w:hAnsi="Arial" w:cs="Arial"/>
          <w:b/>
          <w:bCs/>
          <w:sz w:val="24"/>
          <w:szCs w:val="24"/>
        </w:rPr>
      </w:pPr>
      <w:r>
        <w:rPr>
          <w:rFonts w:ascii="Arial" w:hAnsi="Arial" w:cs="Arial"/>
          <w:b/>
          <w:bCs/>
          <w:sz w:val="24"/>
          <w:szCs w:val="24"/>
        </w:rPr>
        <w:t>2</w:t>
      </w:r>
      <w:r w:rsidR="000B2585" w:rsidRPr="00C22A17">
        <w:rPr>
          <w:rFonts w:ascii="Arial" w:hAnsi="Arial" w:cs="Arial"/>
          <w:b/>
          <w:bCs/>
          <w:sz w:val="24"/>
          <w:szCs w:val="24"/>
        </w:rPr>
        <w:t>. Niche Strategy</w:t>
      </w:r>
    </w:p>
    <w:p w:rsidR="000B2585" w:rsidRPr="00C22A17" w:rsidRDefault="000B2585" w:rsidP="000B2585">
      <w:pPr>
        <w:rPr>
          <w:rFonts w:ascii="Arial" w:hAnsi="Arial" w:cs="Arial"/>
          <w:sz w:val="24"/>
          <w:szCs w:val="24"/>
        </w:rPr>
      </w:pPr>
      <w:r w:rsidRPr="00C22A17">
        <w:rPr>
          <w:rFonts w:ascii="Arial" w:hAnsi="Arial" w:cs="Arial"/>
          <w:b/>
          <w:bCs/>
          <w:sz w:val="24"/>
          <w:szCs w:val="24"/>
        </w:rPr>
        <w:t>Definition</w:t>
      </w:r>
      <w:r w:rsidRPr="00C22A17">
        <w:rPr>
          <w:rFonts w:ascii="Arial" w:hAnsi="Arial" w:cs="Arial"/>
          <w:sz w:val="24"/>
          <w:szCs w:val="24"/>
        </w:rPr>
        <w:t>: Catering to very small, specialized mar</w:t>
      </w:r>
      <w:r w:rsidR="00236E7F" w:rsidRPr="00C22A17">
        <w:rPr>
          <w:rFonts w:ascii="Arial" w:hAnsi="Arial" w:cs="Arial"/>
          <w:sz w:val="24"/>
          <w:szCs w:val="24"/>
        </w:rPr>
        <w:t xml:space="preserve">kets that have distinct </w:t>
      </w:r>
      <w:proofErr w:type="gramStart"/>
      <w:r w:rsidR="00236E7F" w:rsidRPr="00C22A17">
        <w:rPr>
          <w:rFonts w:ascii="Arial" w:hAnsi="Arial" w:cs="Arial"/>
          <w:sz w:val="24"/>
          <w:szCs w:val="24"/>
        </w:rPr>
        <w:t>needs(</w:t>
      </w:r>
      <w:proofErr w:type="gramEnd"/>
      <w:r w:rsidR="00236E7F" w:rsidRPr="00C22A17">
        <w:rPr>
          <w:rFonts w:ascii="Arial" w:hAnsi="Arial" w:cs="Arial"/>
          <w:sz w:val="24"/>
          <w:szCs w:val="24"/>
        </w:rPr>
        <w:t>Kotler and Keller, 2016).</w:t>
      </w:r>
    </w:p>
    <w:p w:rsidR="000B2585" w:rsidRPr="00C22A17" w:rsidRDefault="000B2585" w:rsidP="000B2585">
      <w:pPr>
        <w:rPr>
          <w:rFonts w:ascii="Arial" w:hAnsi="Arial" w:cs="Arial"/>
          <w:sz w:val="24"/>
          <w:szCs w:val="24"/>
        </w:rPr>
      </w:pPr>
      <w:r w:rsidRPr="00C22A17">
        <w:rPr>
          <w:rFonts w:ascii="Arial" w:hAnsi="Arial" w:cs="Arial"/>
          <w:b/>
          <w:bCs/>
          <w:sz w:val="24"/>
          <w:szCs w:val="24"/>
        </w:rPr>
        <w:t>Brazil:</w:t>
      </w:r>
      <w:r w:rsidRPr="00C22A17">
        <w:rPr>
          <w:rFonts w:ascii="Arial" w:hAnsi="Arial" w:cs="Arial"/>
          <w:sz w:val="24"/>
          <w:szCs w:val="24"/>
        </w:rPr>
        <w:t xml:space="preserve"> Coca-Cola has limited niche targeting but occasionally introduces local limited-edition </w:t>
      </w:r>
      <w:proofErr w:type="spellStart"/>
      <w:r w:rsidRPr="00C22A17">
        <w:rPr>
          <w:rFonts w:ascii="Arial" w:hAnsi="Arial" w:cs="Arial"/>
          <w:sz w:val="24"/>
          <w:szCs w:val="24"/>
        </w:rPr>
        <w:t>flavors</w:t>
      </w:r>
      <w:proofErr w:type="spellEnd"/>
      <w:r w:rsidRPr="00C22A17">
        <w:rPr>
          <w:rFonts w:ascii="Arial" w:hAnsi="Arial" w:cs="Arial"/>
          <w:sz w:val="24"/>
          <w:szCs w:val="24"/>
        </w:rPr>
        <w:t xml:space="preserve"> or packaging that reflect regional culture </w:t>
      </w:r>
      <w:r w:rsidR="00236E7F" w:rsidRPr="00C22A17">
        <w:rPr>
          <w:rFonts w:ascii="Arial" w:hAnsi="Arial" w:cs="Arial"/>
          <w:sz w:val="24"/>
          <w:szCs w:val="24"/>
        </w:rPr>
        <w:t>(e.g., Amazon-themed editions) (Coca-Cola Brazil, 2022).</w:t>
      </w:r>
      <w:r w:rsidRPr="00C22A17">
        <w:rPr>
          <w:rFonts w:ascii="Arial" w:hAnsi="Arial" w:cs="Arial"/>
          <w:sz w:val="24"/>
          <w:szCs w:val="24"/>
        </w:rPr>
        <w:t xml:space="preserve"> </w:t>
      </w:r>
    </w:p>
    <w:p w:rsidR="000B2585" w:rsidRPr="00C22A17" w:rsidRDefault="000B2585" w:rsidP="000B2585">
      <w:pPr>
        <w:rPr>
          <w:rFonts w:ascii="Arial" w:hAnsi="Arial" w:cs="Arial"/>
          <w:sz w:val="24"/>
          <w:szCs w:val="24"/>
        </w:rPr>
      </w:pPr>
      <w:r w:rsidRPr="00C22A17">
        <w:rPr>
          <w:rFonts w:ascii="Arial" w:hAnsi="Arial" w:cs="Arial"/>
          <w:b/>
          <w:bCs/>
          <w:sz w:val="24"/>
          <w:szCs w:val="24"/>
        </w:rPr>
        <w:t>Japan:</w:t>
      </w:r>
      <w:r w:rsidRPr="00C22A17">
        <w:rPr>
          <w:rFonts w:ascii="Arial" w:hAnsi="Arial" w:cs="Arial"/>
          <w:sz w:val="24"/>
          <w:szCs w:val="24"/>
        </w:rPr>
        <w:t xml:space="preserve"> Coca-Cola excels in niche marketing with seasonal offerings like Sakura Coke (cherry blossom </w:t>
      </w:r>
      <w:proofErr w:type="spellStart"/>
      <w:r w:rsidRPr="00C22A17">
        <w:rPr>
          <w:rFonts w:ascii="Arial" w:hAnsi="Arial" w:cs="Arial"/>
          <w:sz w:val="24"/>
          <w:szCs w:val="24"/>
        </w:rPr>
        <w:t>flavor</w:t>
      </w:r>
      <w:proofErr w:type="spellEnd"/>
      <w:r w:rsidRPr="00C22A17">
        <w:rPr>
          <w:rFonts w:ascii="Arial" w:hAnsi="Arial" w:cs="Arial"/>
          <w:sz w:val="24"/>
          <w:szCs w:val="24"/>
        </w:rPr>
        <w:t>) or clear Coca-Cola, target</w:t>
      </w:r>
      <w:r w:rsidR="00236E7F" w:rsidRPr="00C22A17">
        <w:rPr>
          <w:rFonts w:ascii="Arial" w:hAnsi="Arial" w:cs="Arial"/>
          <w:sz w:val="24"/>
          <w:szCs w:val="24"/>
        </w:rPr>
        <w:t xml:space="preserve">ing collectors and </w:t>
      </w:r>
      <w:proofErr w:type="gramStart"/>
      <w:r w:rsidR="00236E7F" w:rsidRPr="00C22A17">
        <w:rPr>
          <w:rFonts w:ascii="Arial" w:hAnsi="Arial" w:cs="Arial"/>
          <w:sz w:val="24"/>
          <w:szCs w:val="24"/>
        </w:rPr>
        <w:t>trendsetters(</w:t>
      </w:r>
      <w:proofErr w:type="spellStart"/>
      <w:proofErr w:type="gramEnd"/>
      <w:r w:rsidR="00236E7F" w:rsidRPr="00C22A17">
        <w:rPr>
          <w:rFonts w:ascii="Arial" w:hAnsi="Arial" w:cs="Arial"/>
          <w:sz w:val="24"/>
          <w:szCs w:val="24"/>
        </w:rPr>
        <w:t>Euromonitor</w:t>
      </w:r>
      <w:proofErr w:type="spellEnd"/>
      <w:r w:rsidR="00236E7F" w:rsidRPr="00C22A17">
        <w:rPr>
          <w:rFonts w:ascii="Arial" w:hAnsi="Arial" w:cs="Arial"/>
          <w:sz w:val="24"/>
          <w:szCs w:val="24"/>
        </w:rPr>
        <w:t>, 2022).</w:t>
      </w:r>
    </w:p>
    <w:p w:rsidR="00C60D4E" w:rsidRPr="00C22A17" w:rsidRDefault="00B40C72" w:rsidP="007B5C6A">
      <w:pPr>
        <w:pStyle w:val="Heading1"/>
        <w:rPr>
          <w:rFonts w:ascii="Arial" w:hAnsi="Arial" w:cs="Arial"/>
          <w:sz w:val="24"/>
          <w:szCs w:val="24"/>
        </w:rPr>
      </w:pPr>
      <w:bookmarkStart w:id="23" w:name="_Toc216897984"/>
      <w:r w:rsidRPr="00C22A17">
        <w:rPr>
          <w:rFonts w:ascii="Arial" w:hAnsi="Arial" w:cs="Arial"/>
          <w:sz w:val="24"/>
          <w:szCs w:val="24"/>
        </w:rPr>
        <w:lastRenderedPageBreak/>
        <w:t xml:space="preserve">4.7 </w:t>
      </w:r>
      <w:r w:rsidR="007B5C6A" w:rsidRPr="00C22A17">
        <w:rPr>
          <w:rFonts w:ascii="Arial" w:hAnsi="Arial" w:cs="Arial"/>
          <w:sz w:val="24"/>
          <w:szCs w:val="24"/>
        </w:rPr>
        <w:t>Positioning</w:t>
      </w:r>
      <w:bookmarkEnd w:id="23"/>
    </w:p>
    <w:p w:rsidR="00C60D4E" w:rsidRPr="00C22A17" w:rsidRDefault="00C60D4E" w:rsidP="008B4319">
      <w:pPr>
        <w:rPr>
          <w:rFonts w:ascii="Arial" w:hAnsi="Arial" w:cs="Arial"/>
          <w:sz w:val="24"/>
          <w:szCs w:val="24"/>
        </w:rPr>
      </w:pPr>
    </w:p>
    <w:p w:rsidR="007B5C6A" w:rsidRPr="00C22A17" w:rsidRDefault="007B5C6A" w:rsidP="00691683">
      <w:pPr>
        <w:pStyle w:val="ListParagraph"/>
        <w:numPr>
          <w:ilvl w:val="0"/>
          <w:numId w:val="1"/>
        </w:numPr>
        <w:rPr>
          <w:rFonts w:ascii="Arial" w:hAnsi="Arial" w:cs="Arial"/>
          <w:b/>
          <w:bCs/>
          <w:sz w:val="24"/>
          <w:szCs w:val="24"/>
        </w:rPr>
      </w:pPr>
      <w:r w:rsidRPr="00C22A17">
        <w:rPr>
          <w:rFonts w:ascii="Arial" w:hAnsi="Arial" w:cs="Arial"/>
          <w:b/>
          <w:bCs/>
          <w:sz w:val="24"/>
          <w:szCs w:val="24"/>
        </w:rPr>
        <w:t>Benefit Positioning</w:t>
      </w:r>
    </w:p>
    <w:p w:rsidR="007B5C6A" w:rsidRPr="00C22A17" w:rsidRDefault="007B5C6A" w:rsidP="007B5C6A">
      <w:pPr>
        <w:rPr>
          <w:rFonts w:ascii="Arial" w:hAnsi="Arial" w:cs="Arial"/>
          <w:sz w:val="24"/>
          <w:szCs w:val="24"/>
        </w:rPr>
      </w:pPr>
      <w:r w:rsidRPr="00C22A17">
        <w:rPr>
          <w:rFonts w:ascii="Arial" w:hAnsi="Arial" w:cs="Arial"/>
          <w:sz w:val="24"/>
          <w:szCs w:val="24"/>
        </w:rPr>
        <w:t>Benefit positioning highlights the advantages a consumer receives from a product, both in pract</w:t>
      </w:r>
      <w:r w:rsidR="00236E7F" w:rsidRPr="00C22A17">
        <w:rPr>
          <w:rFonts w:ascii="Arial" w:hAnsi="Arial" w:cs="Arial"/>
          <w:sz w:val="24"/>
          <w:szCs w:val="24"/>
        </w:rPr>
        <w:t>ical terms and emotionally (Kotler and Keller, 2016).</w:t>
      </w:r>
    </w:p>
    <w:p w:rsidR="007B5C6A" w:rsidRPr="00C22A17" w:rsidRDefault="007B5C6A" w:rsidP="007B5C6A">
      <w:pPr>
        <w:rPr>
          <w:rFonts w:ascii="Arial" w:hAnsi="Arial" w:cs="Arial"/>
          <w:sz w:val="24"/>
          <w:szCs w:val="24"/>
        </w:rPr>
      </w:pPr>
    </w:p>
    <w:p w:rsidR="007B5C6A" w:rsidRPr="00C22A17" w:rsidRDefault="007B5C6A" w:rsidP="007B5C6A">
      <w:pPr>
        <w:rPr>
          <w:rFonts w:ascii="Arial" w:hAnsi="Arial" w:cs="Arial"/>
          <w:b/>
          <w:bCs/>
          <w:sz w:val="24"/>
          <w:szCs w:val="24"/>
        </w:rPr>
      </w:pPr>
      <w:r w:rsidRPr="00C22A17">
        <w:rPr>
          <w:rFonts w:ascii="Arial" w:hAnsi="Arial" w:cs="Arial"/>
          <w:b/>
          <w:bCs/>
          <w:sz w:val="24"/>
          <w:szCs w:val="24"/>
        </w:rPr>
        <w:t>Brazil:</w:t>
      </w:r>
    </w:p>
    <w:p w:rsidR="007B5C6A" w:rsidRPr="00C22A17" w:rsidRDefault="007B5C6A" w:rsidP="007B5C6A">
      <w:pPr>
        <w:rPr>
          <w:rFonts w:ascii="Arial" w:hAnsi="Arial" w:cs="Arial"/>
          <w:sz w:val="24"/>
          <w:szCs w:val="24"/>
        </w:rPr>
      </w:pPr>
      <w:r w:rsidRPr="00C22A17">
        <w:rPr>
          <w:rFonts w:ascii="Arial" w:hAnsi="Arial" w:cs="Arial"/>
          <w:sz w:val="24"/>
          <w:szCs w:val="24"/>
        </w:rPr>
        <w:t xml:space="preserve">In Brazil, Coca-Cola is regarded as a representation of joy and social interaction. It is commonly enjoyed during celebrations, family events, and football matches. The brand emphasizes emotional happiness and a spirit </w:t>
      </w:r>
      <w:r w:rsidR="00236E7F" w:rsidRPr="00C22A17">
        <w:rPr>
          <w:rFonts w:ascii="Arial" w:hAnsi="Arial" w:cs="Arial"/>
          <w:sz w:val="24"/>
          <w:szCs w:val="24"/>
        </w:rPr>
        <w:t xml:space="preserve">of festivity (Coca-Cola Brazil, 2022; de </w:t>
      </w:r>
      <w:proofErr w:type="spellStart"/>
      <w:r w:rsidR="00236E7F" w:rsidRPr="00C22A17">
        <w:rPr>
          <w:rFonts w:ascii="Arial" w:hAnsi="Arial" w:cs="Arial"/>
          <w:sz w:val="24"/>
          <w:szCs w:val="24"/>
        </w:rPr>
        <w:t>Mooij</w:t>
      </w:r>
      <w:proofErr w:type="spellEnd"/>
      <w:r w:rsidR="00236E7F" w:rsidRPr="00C22A17">
        <w:rPr>
          <w:rFonts w:ascii="Arial" w:hAnsi="Arial" w:cs="Arial"/>
          <w:sz w:val="24"/>
          <w:szCs w:val="24"/>
        </w:rPr>
        <w:t>, 2019).</w:t>
      </w:r>
    </w:p>
    <w:p w:rsidR="007B5C6A" w:rsidRPr="00C22A17" w:rsidRDefault="007B5C6A" w:rsidP="007B5C6A">
      <w:pPr>
        <w:rPr>
          <w:rFonts w:ascii="Arial" w:hAnsi="Arial" w:cs="Arial"/>
          <w:sz w:val="24"/>
          <w:szCs w:val="24"/>
        </w:rPr>
      </w:pPr>
      <w:r w:rsidRPr="00C22A17">
        <w:rPr>
          <w:rFonts w:ascii="Arial" w:hAnsi="Arial" w:cs="Arial"/>
          <w:b/>
          <w:bCs/>
          <w:sz w:val="24"/>
          <w:szCs w:val="24"/>
        </w:rPr>
        <w:t>Practical benefit</w:t>
      </w:r>
      <w:r w:rsidRPr="00C22A17">
        <w:rPr>
          <w:rFonts w:ascii="Arial" w:hAnsi="Arial" w:cs="Arial"/>
          <w:sz w:val="24"/>
          <w:szCs w:val="24"/>
        </w:rPr>
        <w:t>: refreshment, which is particularly essential in Brazil’s warm climate.</w:t>
      </w:r>
    </w:p>
    <w:p w:rsidR="007B5C6A" w:rsidRPr="00C22A17" w:rsidRDefault="007B5C6A" w:rsidP="007B5C6A">
      <w:pPr>
        <w:rPr>
          <w:rFonts w:ascii="Arial" w:hAnsi="Arial" w:cs="Arial"/>
          <w:sz w:val="24"/>
          <w:szCs w:val="24"/>
        </w:rPr>
      </w:pPr>
      <w:r w:rsidRPr="00C22A17">
        <w:rPr>
          <w:rFonts w:ascii="Arial" w:hAnsi="Arial" w:cs="Arial"/>
          <w:b/>
          <w:bCs/>
          <w:sz w:val="24"/>
          <w:szCs w:val="24"/>
        </w:rPr>
        <w:t>Example</w:t>
      </w:r>
      <w:r w:rsidRPr="00C22A17">
        <w:rPr>
          <w:rFonts w:ascii="Arial" w:hAnsi="Arial" w:cs="Arial"/>
          <w:sz w:val="24"/>
          <w:szCs w:val="24"/>
        </w:rPr>
        <w:t>: Coca-Cola’s “Open Happiness” campaigns in Brazil feature friends and family sharing a Coke at Carnival or a football game, linking the product to joyful moments.</w:t>
      </w:r>
    </w:p>
    <w:p w:rsidR="007B5C6A" w:rsidRPr="00C22A17" w:rsidRDefault="007B5C6A" w:rsidP="007B5C6A">
      <w:pPr>
        <w:rPr>
          <w:rFonts w:ascii="Arial" w:hAnsi="Arial" w:cs="Arial"/>
          <w:sz w:val="24"/>
          <w:szCs w:val="24"/>
        </w:rPr>
      </w:pPr>
    </w:p>
    <w:p w:rsidR="007B5C6A" w:rsidRPr="00C22A17" w:rsidRDefault="007B5C6A" w:rsidP="007B5C6A">
      <w:pPr>
        <w:rPr>
          <w:rFonts w:ascii="Arial" w:hAnsi="Arial" w:cs="Arial"/>
          <w:b/>
          <w:bCs/>
          <w:sz w:val="24"/>
          <w:szCs w:val="24"/>
        </w:rPr>
      </w:pPr>
      <w:r w:rsidRPr="00C22A17">
        <w:rPr>
          <w:rFonts w:ascii="Arial" w:hAnsi="Arial" w:cs="Arial"/>
          <w:b/>
          <w:bCs/>
          <w:sz w:val="24"/>
          <w:szCs w:val="24"/>
        </w:rPr>
        <w:t>Japan:</w:t>
      </w:r>
    </w:p>
    <w:p w:rsidR="007B5C6A" w:rsidRPr="00C22A17" w:rsidRDefault="007B5C6A" w:rsidP="007B5C6A">
      <w:pPr>
        <w:rPr>
          <w:rFonts w:ascii="Arial" w:hAnsi="Arial" w:cs="Arial"/>
          <w:sz w:val="24"/>
          <w:szCs w:val="24"/>
        </w:rPr>
      </w:pPr>
      <w:r w:rsidRPr="00C22A17">
        <w:rPr>
          <w:rFonts w:ascii="Arial" w:hAnsi="Arial" w:cs="Arial"/>
          <w:sz w:val="24"/>
          <w:szCs w:val="24"/>
        </w:rPr>
        <w:t>In Japan, Coca-Cola focuses on refreshment tailored to a hectic, urban lifestyle.</w:t>
      </w:r>
    </w:p>
    <w:p w:rsidR="007B5C6A" w:rsidRPr="00C22A17" w:rsidRDefault="007B5C6A" w:rsidP="007B5C6A">
      <w:pPr>
        <w:rPr>
          <w:rFonts w:ascii="Arial" w:hAnsi="Arial" w:cs="Arial"/>
          <w:sz w:val="24"/>
          <w:szCs w:val="24"/>
        </w:rPr>
      </w:pPr>
      <w:r w:rsidRPr="00C22A17">
        <w:rPr>
          <w:rFonts w:ascii="Arial" w:hAnsi="Arial" w:cs="Arial"/>
          <w:b/>
          <w:bCs/>
          <w:sz w:val="24"/>
          <w:szCs w:val="24"/>
        </w:rPr>
        <w:t>Practical/health-oriented benefit:</w:t>
      </w:r>
      <w:r w:rsidRPr="00C22A17">
        <w:rPr>
          <w:rFonts w:ascii="Arial" w:hAnsi="Arial" w:cs="Arial"/>
          <w:sz w:val="24"/>
          <w:szCs w:val="24"/>
        </w:rPr>
        <w:t xml:space="preserve"> Japanese consumers are mindful of sugar and calorie intake, so Coca-Cola promotes low-calorie or functional drinks, such as Coca-Cola Zero Sugar and Coca-Cola Plus (whic</w:t>
      </w:r>
      <w:r w:rsidR="00236E7F" w:rsidRPr="00C22A17">
        <w:rPr>
          <w:rFonts w:ascii="Arial" w:hAnsi="Arial" w:cs="Arial"/>
          <w:sz w:val="24"/>
          <w:szCs w:val="24"/>
        </w:rPr>
        <w:t xml:space="preserve">h contains added dietary </w:t>
      </w:r>
      <w:proofErr w:type="spellStart"/>
      <w:r w:rsidR="00236E7F" w:rsidRPr="00C22A17">
        <w:rPr>
          <w:rFonts w:ascii="Arial" w:hAnsi="Arial" w:cs="Arial"/>
          <w:sz w:val="24"/>
          <w:szCs w:val="24"/>
        </w:rPr>
        <w:t>fiber</w:t>
      </w:r>
      <w:proofErr w:type="spellEnd"/>
      <w:r w:rsidR="00236E7F" w:rsidRPr="00C22A17">
        <w:rPr>
          <w:rFonts w:ascii="Arial" w:hAnsi="Arial" w:cs="Arial"/>
          <w:sz w:val="24"/>
          <w:szCs w:val="24"/>
        </w:rPr>
        <w:t>) (</w:t>
      </w:r>
      <w:proofErr w:type="spellStart"/>
      <w:r w:rsidR="00236E7F" w:rsidRPr="00C22A17">
        <w:rPr>
          <w:rFonts w:ascii="Arial" w:hAnsi="Arial" w:cs="Arial"/>
          <w:sz w:val="24"/>
          <w:szCs w:val="24"/>
        </w:rPr>
        <w:t>Euromonitor</w:t>
      </w:r>
      <w:proofErr w:type="spellEnd"/>
      <w:r w:rsidR="00236E7F" w:rsidRPr="00C22A17">
        <w:rPr>
          <w:rFonts w:ascii="Arial" w:hAnsi="Arial" w:cs="Arial"/>
          <w:sz w:val="24"/>
          <w:szCs w:val="24"/>
        </w:rPr>
        <w:t>, 2022).</w:t>
      </w:r>
    </w:p>
    <w:p w:rsidR="007B5C6A" w:rsidRPr="00C22A17" w:rsidRDefault="007B5C6A" w:rsidP="007B5C6A">
      <w:pPr>
        <w:rPr>
          <w:rFonts w:ascii="Arial" w:hAnsi="Arial" w:cs="Arial"/>
          <w:sz w:val="24"/>
          <w:szCs w:val="24"/>
        </w:rPr>
      </w:pPr>
      <w:r w:rsidRPr="00C22A17">
        <w:rPr>
          <w:rFonts w:ascii="Arial" w:hAnsi="Arial" w:cs="Arial"/>
          <w:b/>
          <w:bCs/>
          <w:sz w:val="24"/>
          <w:szCs w:val="24"/>
        </w:rPr>
        <w:t>Emotional/lifestyle benefit:</w:t>
      </w:r>
      <w:r w:rsidRPr="00C22A17">
        <w:rPr>
          <w:rFonts w:ascii="Arial" w:hAnsi="Arial" w:cs="Arial"/>
          <w:sz w:val="24"/>
          <w:szCs w:val="24"/>
        </w:rPr>
        <w:t xml:space="preserve"> Coca-Cola connects with contemporary trends and seasonal pleasures (for instance, a limited-edition c</w:t>
      </w:r>
      <w:r w:rsidR="00236E7F" w:rsidRPr="00C22A17">
        <w:rPr>
          <w:rFonts w:ascii="Arial" w:hAnsi="Arial" w:cs="Arial"/>
          <w:sz w:val="24"/>
          <w:szCs w:val="24"/>
        </w:rPr>
        <w:t xml:space="preserve">herry blossom </w:t>
      </w:r>
      <w:proofErr w:type="spellStart"/>
      <w:r w:rsidR="00236E7F" w:rsidRPr="00C22A17">
        <w:rPr>
          <w:rFonts w:ascii="Arial" w:hAnsi="Arial" w:cs="Arial"/>
          <w:sz w:val="24"/>
          <w:szCs w:val="24"/>
        </w:rPr>
        <w:t>flavor</w:t>
      </w:r>
      <w:proofErr w:type="spellEnd"/>
      <w:r w:rsidR="00236E7F" w:rsidRPr="00C22A17">
        <w:rPr>
          <w:rFonts w:ascii="Arial" w:hAnsi="Arial" w:cs="Arial"/>
          <w:sz w:val="24"/>
          <w:szCs w:val="24"/>
        </w:rPr>
        <w:t> in spring) (Coca-Cola Company, 2023).</w:t>
      </w:r>
    </w:p>
    <w:p w:rsidR="007B5C6A" w:rsidRPr="00C22A17" w:rsidRDefault="007B5C6A" w:rsidP="007B5C6A">
      <w:pPr>
        <w:rPr>
          <w:rFonts w:ascii="Arial" w:hAnsi="Arial" w:cs="Arial"/>
          <w:sz w:val="24"/>
          <w:szCs w:val="24"/>
        </w:rPr>
      </w:pPr>
    </w:p>
    <w:p w:rsidR="007B5C6A" w:rsidRPr="00C22A17" w:rsidRDefault="007B5C6A" w:rsidP="00691683">
      <w:pPr>
        <w:pStyle w:val="ListParagraph"/>
        <w:numPr>
          <w:ilvl w:val="0"/>
          <w:numId w:val="1"/>
        </w:numPr>
        <w:rPr>
          <w:rFonts w:ascii="Arial" w:hAnsi="Arial" w:cs="Arial"/>
          <w:b/>
          <w:bCs/>
          <w:sz w:val="24"/>
          <w:szCs w:val="24"/>
        </w:rPr>
      </w:pPr>
      <w:r w:rsidRPr="00C22A17">
        <w:rPr>
          <w:rFonts w:ascii="Arial" w:hAnsi="Arial" w:cs="Arial"/>
          <w:b/>
          <w:bCs/>
          <w:sz w:val="24"/>
          <w:szCs w:val="24"/>
        </w:rPr>
        <w:t>Product Positioning</w:t>
      </w:r>
    </w:p>
    <w:p w:rsidR="007B5C6A" w:rsidRPr="00C22A17" w:rsidRDefault="007B5C6A" w:rsidP="007B5C6A">
      <w:pPr>
        <w:rPr>
          <w:rFonts w:ascii="Arial" w:hAnsi="Arial" w:cs="Arial"/>
          <w:sz w:val="24"/>
          <w:szCs w:val="24"/>
        </w:rPr>
      </w:pPr>
      <w:r w:rsidRPr="00C22A17">
        <w:rPr>
          <w:rFonts w:ascii="Arial" w:hAnsi="Arial" w:cs="Arial"/>
          <w:sz w:val="24"/>
          <w:szCs w:val="24"/>
        </w:rPr>
        <w:t>This pertains to how the pr</w:t>
      </w:r>
      <w:r w:rsidR="00236E7F" w:rsidRPr="00C22A17">
        <w:rPr>
          <w:rFonts w:ascii="Arial" w:hAnsi="Arial" w:cs="Arial"/>
          <w:sz w:val="24"/>
          <w:szCs w:val="24"/>
        </w:rPr>
        <w:t>oduct is presented to consumers (Kotler and Keller, 2016).</w:t>
      </w:r>
    </w:p>
    <w:p w:rsidR="007B5C6A" w:rsidRPr="00C22A17" w:rsidRDefault="007B5C6A" w:rsidP="007B5C6A">
      <w:pPr>
        <w:rPr>
          <w:rFonts w:ascii="Arial" w:hAnsi="Arial" w:cs="Arial"/>
          <w:b/>
          <w:bCs/>
          <w:sz w:val="24"/>
          <w:szCs w:val="24"/>
        </w:rPr>
      </w:pPr>
      <w:r w:rsidRPr="00C22A17">
        <w:rPr>
          <w:rFonts w:ascii="Arial" w:hAnsi="Arial" w:cs="Arial"/>
          <w:b/>
          <w:bCs/>
          <w:sz w:val="24"/>
          <w:szCs w:val="24"/>
        </w:rPr>
        <w:t>Brazil:</w:t>
      </w:r>
    </w:p>
    <w:p w:rsidR="007B5C6A" w:rsidRPr="00C22A17" w:rsidRDefault="007B5C6A" w:rsidP="007B5C6A">
      <w:pPr>
        <w:rPr>
          <w:rFonts w:ascii="Arial" w:hAnsi="Arial" w:cs="Arial"/>
          <w:sz w:val="24"/>
          <w:szCs w:val="24"/>
        </w:rPr>
      </w:pPr>
      <w:r w:rsidRPr="00C22A17">
        <w:rPr>
          <w:rFonts w:ascii="Arial" w:hAnsi="Arial" w:cs="Arial"/>
          <w:sz w:val="24"/>
          <w:szCs w:val="24"/>
        </w:rPr>
        <w:t>Classic Coca-Cola: The original, invigorating cola for social gatherings.</w:t>
      </w:r>
    </w:p>
    <w:p w:rsidR="007B5C6A" w:rsidRPr="00C22A17" w:rsidRDefault="007B5C6A" w:rsidP="007B5C6A">
      <w:pPr>
        <w:rPr>
          <w:rFonts w:ascii="Arial" w:hAnsi="Arial" w:cs="Arial"/>
          <w:sz w:val="24"/>
          <w:szCs w:val="24"/>
        </w:rPr>
      </w:pPr>
    </w:p>
    <w:p w:rsidR="007B5C6A" w:rsidRPr="00C22A17" w:rsidRDefault="007B5C6A" w:rsidP="007B5C6A">
      <w:pPr>
        <w:rPr>
          <w:rFonts w:ascii="Arial" w:hAnsi="Arial" w:cs="Arial"/>
          <w:sz w:val="24"/>
          <w:szCs w:val="24"/>
        </w:rPr>
      </w:pPr>
      <w:r w:rsidRPr="00C22A17">
        <w:rPr>
          <w:rFonts w:ascii="Arial" w:hAnsi="Arial" w:cs="Arial"/>
          <w:b/>
          <w:bCs/>
          <w:sz w:val="24"/>
          <w:szCs w:val="24"/>
        </w:rPr>
        <w:t xml:space="preserve">Variants: </w:t>
      </w:r>
      <w:r w:rsidRPr="00C22A17">
        <w:rPr>
          <w:rFonts w:ascii="Arial" w:hAnsi="Arial" w:cs="Arial"/>
          <w:sz w:val="24"/>
          <w:szCs w:val="24"/>
        </w:rPr>
        <w:t xml:space="preserve">Coca-Cola Zero (targeting calorie-conscious individuals), distinctive </w:t>
      </w:r>
      <w:proofErr w:type="spellStart"/>
      <w:r w:rsidRPr="00C22A17">
        <w:rPr>
          <w:rFonts w:ascii="Arial" w:hAnsi="Arial" w:cs="Arial"/>
          <w:sz w:val="24"/>
          <w:szCs w:val="24"/>
        </w:rPr>
        <w:t>flavors</w:t>
      </w:r>
      <w:proofErr w:type="spellEnd"/>
      <w:r w:rsidRPr="00C22A17">
        <w:rPr>
          <w:rFonts w:ascii="Arial" w:hAnsi="Arial" w:cs="Arial"/>
          <w:sz w:val="24"/>
          <w:szCs w:val="24"/>
        </w:rPr>
        <w:t xml:space="preserve"> (such as </w:t>
      </w:r>
      <w:proofErr w:type="spellStart"/>
      <w:r w:rsidRPr="00C22A17">
        <w:rPr>
          <w:rFonts w:ascii="Arial" w:hAnsi="Arial" w:cs="Arial"/>
          <w:sz w:val="24"/>
          <w:szCs w:val="24"/>
        </w:rPr>
        <w:t>Guaraná</w:t>
      </w:r>
      <w:proofErr w:type="spellEnd"/>
      <w:r w:rsidRPr="00C22A17">
        <w:rPr>
          <w:rFonts w:ascii="Arial" w:hAnsi="Arial" w:cs="Arial"/>
          <w:sz w:val="24"/>
          <w:szCs w:val="24"/>
        </w:rPr>
        <w:t xml:space="preserve"> mix</w:t>
      </w:r>
      <w:r w:rsidR="00236E7F" w:rsidRPr="00C22A17">
        <w:rPr>
          <w:rFonts w:ascii="Arial" w:hAnsi="Arial" w:cs="Arial"/>
          <w:sz w:val="24"/>
          <w:szCs w:val="24"/>
        </w:rPr>
        <w:t>) to cater to local preferences (Coca-Cola Brazil, 2022).</w:t>
      </w:r>
    </w:p>
    <w:p w:rsidR="007B5C6A" w:rsidRPr="00C22A17" w:rsidRDefault="007B5C6A" w:rsidP="007B5C6A">
      <w:pPr>
        <w:rPr>
          <w:rFonts w:ascii="Arial" w:hAnsi="Arial" w:cs="Arial"/>
          <w:sz w:val="24"/>
          <w:szCs w:val="24"/>
        </w:rPr>
      </w:pPr>
    </w:p>
    <w:p w:rsidR="007B5C6A" w:rsidRPr="00C22A17" w:rsidRDefault="007B5C6A" w:rsidP="007B5C6A">
      <w:pPr>
        <w:rPr>
          <w:rFonts w:ascii="Arial" w:hAnsi="Arial" w:cs="Arial"/>
          <w:b/>
          <w:bCs/>
          <w:sz w:val="24"/>
          <w:szCs w:val="24"/>
        </w:rPr>
      </w:pPr>
      <w:r w:rsidRPr="00C22A17">
        <w:rPr>
          <w:rFonts w:ascii="Arial" w:hAnsi="Arial" w:cs="Arial"/>
          <w:b/>
          <w:bCs/>
          <w:sz w:val="24"/>
          <w:szCs w:val="24"/>
        </w:rPr>
        <w:t>Japan:</w:t>
      </w:r>
    </w:p>
    <w:p w:rsidR="007B5C6A" w:rsidRPr="00C22A17" w:rsidRDefault="007B5C6A" w:rsidP="007B5C6A">
      <w:pPr>
        <w:rPr>
          <w:rFonts w:ascii="Arial" w:hAnsi="Arial" w:cs="Arial"/>
          <w:sz w:val="24"/>
          <w:szCs w:val="24"/>
        </w:rPr>
      </w:pPr>
      <w:r w:rsidRPr="00C22A17">
        <w:rPr>
          <w:rFonts w:ascii="Arial" w:hAnsi="Arial" w:cs="Arial"/>
          <w:sz w:val="24"/>
          <w:szCs w:val="24"/>
        </w:rPr>
        <w:t>Classic Coca-Cola: A premium, refreshing drink suitable for all age groups.</w:t>
      </w:r>
    </w:p>
    <w:p w:rsidR="007B5C6A" w:rsidRPr="00C22A17" w:rsidRDefault="007B5C6A" w:rsidP="007B5C6A">
      <w:pPr>
        <w:rPr>
          <w:rFonts w:ascii="Arial" w:hAnsi="Arial" w:cs="Arial"/>
          <w:sz w:val="24"/>
          <w:szCs w:val="24"/>
        </w:rPr>
      </w:pPr>
      <w:r w:rsidRPr="00C22A17">
        <w:rPr>
          <w:rFonts w:ascii="Arial" w:hAnsi="Arial" w:cs="Arial"/>
          <w:b/>
          <w:bCs/>
          <w:sz w:val="24"/>
          <w:szCs w:val="24"/>
        </w:rPr>
        <w:t>Variants</w:t>
      </w:r>
      <w:r w:rsidRPr="00C22A17">
        <w:rPr>
          <w:rFonts w:ascii="Arial" w:hAnsi="Arial" w:cs="Arial"/>
          <w:sz w:val="24"/>
          <w:szCs w:val="24"/>
        </w:rPr>
        <w:t xml:space="preserve">: Diet Coke, Coke Zero, seasonal </w:t>
      </w:r>
      <w:proofErr w:type="spellStart"/>
      <w:r w:rsidRPr="00C22A17">
        <w:rPr>
          <w:rFonts w:ascii="Arial" w:hAnsi="Arial" w:cs="Arial"/>
          <w:sz w:val="24"/>
          <w:szCs w:val="24"/>
        </w:rPr>
        <w:t>flavors</w:t>
      </w:r>
      <w:proofErr w:type="spellEnd"/>
      <w:r w:rsidRPr="00C22A17">
        <w:rPr>
          <w:rFonts w:ascii="Arial" w:hAnsi="Arial" w:cs="Arial"/>
          <w:sz w:val="24"/>
          <w:szCs w:val="24"/>
        </w:rPr>
        <w:t xml:space="preserve"> like cherry blossom or citrus, and Coca-Cola Plus for added health features.</w:t>
      </w:r>
    </w:p>
    <w:p w:rsidR="007B5C6A" w:rsidRPr="00C22A17" w:rsidRDefault="007B5C6A" w:rsidP="007B5C6A">
      <w:pPr>
        <w:rPr>
          <w:rFonts w:ascii="Arial" w:hAnsi="Arial" w:cs="Arial"/>
          <w:sz w:val="24"/>
          <w:szCs w:val="24"/>
        </w:rPr>
      </w:pPr>
      <w:r w:rsidRPr="00C22A17">
        <w:rPr>
          <w:rFonts w:ascii="Arial" w:hAnsi="Arial" w:cs="Arial"/>
          <w:sz w:val="24"/>
          <w:szCs w:val="24"/>
        </w:rPr>
        <w:t>Product positioning in Japan frequently highlights innovation, novelty, and functional advantages, in contrast to the more emoti</w:t>
      </w:r>
      <w:r w:rsidR="00236E7F" w:rsidRPr="00C22A17">
        <w:rPr>
          <w:rFonts w:ascii="Arial" w:hAnsi="Arial" w:cs="Arial"/>
          <w:sz w:val="24"/>
          <w:szCs w:val="24"/>
        </w:rPr>
        <w:t>onal positioning seen in Brazil (</w:t>
      </w:r>
      <w:proofErr w:type="spellStart"/>
      <w:r w:rsidR="00236E7F" w:rsidRPr="00C22A17">
        <w:rPr>
          <w:rFonts w:ascii="Arial" w:hAnsi="Arial" w:cs="Arial"/>
          <w:sz w:val="24"/>
          <w:szCs w:val="24"/>
        </w:rPr>
        <w:t>Euromonitor</w:t>
      </w:r>
      <w:proofErr w:type="spellEnd"/>
      <w:r w:rsidR="00236E7F" w:rsidRPr="00C22A17">
        <w:rPr>
          <w:rFonts w:ascii="Arial" w:hAnsi="Arial" w:cs="Arial"/>
          <w:sz w:val="24"/>
          <w:szCs w:val="24"/>
        </w:rPr>
        <w:t xml:space="preserve">, 2022; de </w:t>
      </w:r>
      <w:proofErr w:type="spellStart"/>
      <w:r w:rsidR="00236E7F" w:rsidRPr="00C22A17">
        <w:rPr>
          <w:rFonts w:ascii="Arial" w:hAnsi="Arial" w:cs="Arial"/>
          <w:sz w:val="24"/>
          <w:szCs w:val="24"/>
        </w:rPr>
        <w:t>Mooij</w:t>
      </w:r>
      <w:proofErr w:type="spellEnd"/>
      <w:r w:rsidR="00236E7F" w:rsidRPr="00C22A17">
        <w:rPr>
          <w:rFonts w:ascii="Arial" w:hAnsi="Arial" w:cs="Arial"/>
          <w:sz w:val="24"/>
          <w:szCs w:val="24"/>
        </w:rPr>
        <w:t>, 2019).</w:t>
      </w:r>
    </w:p>
    <w:p w:rsidR="0047114C" w:rsidRPr="00C22A17" w:rsidRDefault="0047114C" w:rsidP="007B5C6A">
      <w:pPr>
        <w:rPr>
          <w:rFonts w:ascii="Arial" w:hAnsi="Arial" w:cs="Arial"/>
          <w:sz w:val="24"/>
          <w:szCs w:val="24"/>
        </w:rPr>
      </w:pPr>
    </w:p>
    <w:p w:rsidR="005C0452" w:rsidRDefault="00C22A17" w:rsidP="005C0452">
      <w:pPr>
        <w:keepNext/>
      </w:pPr>
      <w:r w:rsidRPr="00C22A17">
        <w:rPr>
          <w:rFonts w:ascii="Arial" w:hAnsi="Arial" w:cs="Arial"/>
          <w:noProof/>
          <w:sz w:val="24"/>
          <w:szCs w:val="24"/>
          <w:lang w:eastAsia="en-IN" w:bidi="hi-IN"/>
        </w:rPr>
        <w:lastRenderedPageBreak/>
        <w:drawing>
          <wp:inline distT="0" distB="0" distL="0" distR="0" wp14:anchorId="1E3920CA" wp14:editId="10AB9D82">
            <wp:extent cx="4756150" cy="2495456"/>
            <wp:effectExtent l="0" t="0" r="6350" b="635"/>
            <wp:docPr id="9" name="Picture 9" descr="C:\Users\Dell\AppData\Local\Packages\5319275A.WhatsAppDesktop_cv1g1gvanyjgm\TempState\6AE07DCB33EC3B7C814DF797CBDA0F87\WhatsApp Image 2025-11-11 at 17.07.30_1672f5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AppData\Local\Packages\5319275A.WhatsAppDesktop_cv1g1gvanyjgm\TempState\6AE07DCB33EC3B7C814DF797CBDA0F87\WhatsApp Image 2025-11-11 at 17.07.30_1672f579.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45786" cy="2542486"/>
                    </a:xfrm>
                    <a:prstGeom prst="rect">
                      <a:avLst/>
                    </a:prstGeom>
                    <a:noFill/>
                    <a:ln>
                      <a:noFill/>
                    </a:ln>
                  </pic:spPr>
                </pic:pic>
              </a:graphicData>
            </a:graphic>
          </wp:inline>
        </w:drawing>
      </w:r>
    </w:p>
    <w:p w:rsidR="007B5C6A" w:rsidRPr="00C22A17" w:rsidRDefault="005C0452" w:rsidP="005C0452">
      <w:pPr>
        <w:pStyle w:val="Caption"/>
        <w:rPr>
          <w:rFonts w:ascii="Arial" w:hAnsi="Arial" w:cs="Arial"/>
          <w:sz w:val="24"/>
          <w:szCs w:val="24"/>
        </w:rPr>
      </w:pPr>
      <w:r>
        <w:t xml:space="preserve">Figure </w:t>
      </w:r>
      <w:r>
        <w:fldChar w:fldCharType="begin"/>
      </w:r>
      <w:r>
        <w:instrText xml:space="preserve"> SEQ Figure \* ARABIC </w:instrText>
      </w:r>
      <w:r>
        <w:fldChar w:fldCharType="separate"/>
      </w:r>
      <w:r w:rsidR="00731BE8">
        <w:rPr>
          <w:noProof/>
        </w:rPr>
        <w:t>8</w:t>
      </w:r>
      <w:r>
        <w:fldChar w:fldCharType="end"/>
      </w:r>
      <w:r w:rsidRPr="00842372">
        <w:rPr>
          <w:lang w:val="en-US"/>
        </w:rPr>
        <w:t xml:space="preserve">created by </w:t>
      </w:r>
      <w:proofErr w:type="spellStart"/>
      <w:r w:rsidRPr="00842372">
        <w:rPr>
          <w:lang w:val="en-US"/>
        </w:rPr>
        <w:t>my self</w:t>
      </w:r>
      <w:proofErr w:type="spellEnd"/>
      <w:r w:rsidRPr="00842372">
        <w:rPr>
          <w:lang w:val="en-US"/>
        </w:rPr>
        <w:t xml:space="preserve"> in </w:t>
      </w:r>
      <w:proofErr w:type="spellStart"/>
      <w:r w:rsidRPr="00842372">
        <w:rPr>
          <w:lang w:val="en-US"/>
        </w:rPr>
        <w:t>canva</w:t>
      </w:r>
      <w:proofErr w:type="spellEnd"/>
    </w:p>
    <w:p w:rsidR="0047114C" w:rsidRPr="00C22A17" w:rsidRDefault="00B40C72" w:rsidP="00C22A17">
      <w:pPr>
        <w:pStyle w:val="Heading1"/>
        <w:rPr>
          <w:rFonts w:ascii="Arial" w:hAnsi="Arial" w:cs="Arial"/>
          <w:sz w:val="24"/>
          <w:szCs w:val="24"/>
        </w:rPr>
      </w:pPr>
      <w:bookmarkStart w:id="24" w:name="_Toc216897985"/>
      <w:r w:rsidRPr="00C22A17">
        <w:rPr>
          <w:rFonts w:ascii="Arial" w:hAnsi="Arial" w:cs="Arial"/>
          <w:sz w:val="24"/>
          <w:szCs w:val="24"/>
        </w:rPr>
        <w:t xml:space="preserve">5. </w:t>
      </w:r>
      <w:r w:rsidR="00E53794" w:rsidRPr="00C22A17">
        <w:rPr>
          <w:rFonts w:ascii="Arial" w:hAnsi="Arial" w:cs="Arial"/>
          <w:sz w:val="24"/>
          <w:szCs w:val="24"/>
        </w:rPr>
        <w:t>Perceptual map</w:t>
      </w:r>
      <w:bookmarkEnd w:id="24"/>
    </w:p>
    <w:p w:rsidR="007819B1" w:rsidRPr="00C22A17" w:rsidRDefault="007819B1" w:rsidP="007819B1">
      <w:pPr>
        <w:rPr>
          <w:rFonts w:ascii="Arial" w:hAnsi="Arial" w:cs="Arial"/>
          <w:sz w:val="24"/>
          <w:szCs w:val="24"/>
        </w:rPr>
      </w:pPr>
    </w:p>
    <w:p w:rsidR="00C60D4E" w:rsidRPr="00C22A17" w:rsidRDefault="00691683" w:rsidP="008B4319">
      <w:pPr>
        <w:rPr>
          <w:rFonts w:ascii="Arial" w:hAnsi="Arial" w:cs="Arial"/>
          <w:sz w:val="24"/>
          <w:szCs w:val="24"/>
        </w:rPr>
      </w:pPr>
      <w:r w:rsidRPr="00C22A17">
        <w:rPr>
          <w:rFonts w:ascii="Arial" w:hAnsi="Arial" w:cs="Arial"/>
          <w:noProof/>
          <w:sz w:val="24"/>
          <w:szCs w:val="24"/>
          <w:lang w:eastAsia="en-IN" w:bidi="hi-IN"/>
        </w:rPr>
        <w:drawing>
          <wp:anchor distT="0" distB="0" distL="114300" distR="114300" simplePos="0" relativeHeight="251668480" behindDoc="0" locked="0" layoutInCell="1" allowOverlap="1">
            <wp:simplePos x="0" y="0"/>
            <wp:positionH relativeFrom="column">
              <wp:posOffset>-279400</wp:posOffset>
            </wp:positionH>
            <wp:positionV relativeFrom="paragraph">
              <wp:posOffset>0</wp:posOffset>
            </wp:positionV>
            <wp:extent cx="4146550" cy="2971098"/>
            <wp:effectExtent l="0" t="0" r="6350" b="1270"/>
            <wp:wrapSquare wrapText="bothSides"/>
            <wp:docPr id="10" name="Picture 10" descr="C:\Users\Dell\AppData\Local\Packages\5319275A.WhatsAppDesktop_cv1g1gvanyjgm\TempState\A3545BD79D31F9A72D3A78690ADF73FC\WhatsApp Image 2025-11-11 at 17.21.29_07eedc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ll\AppData\Local\Packages\5319275A.WhatsAppDesktop_cv1g1gvanyjgm\TempState\A3545BD79D31F9A72D3A78690ADF73FC\WhatsApp Image 2025-11-11 at 17.21.29_07eedc34.jpg"/>
                    <pic:cNvPicPr>
                      <a:picLocks noChangeAspect="1" noChangeArrowheads="1"/>
                    </pic:cNvPicPr>
                  </pic:nvPicPr>
                  <pic:blipFill rotWithShape="1">
                    <a:blip r:embed="rId15">
                      <a:extLst>
                        <a:ext uri="{28A0092B-C50C-407E-A947-70E740481C1C}">
                          <a14:useLocalDpi xmlns:a14="http://schemas.microsoft.com/office/drawing/2010/main" val="0"/>
                        </a:ext>
                      </a:extLst>
                    </a:blip>
                    <a:srcRect l="25135" t="9619" r="24128" b="8551"/>
                    <a:stretch/>
                  </pic:blipFill>
                  <pic:spPr bwMode="auto">
                    <a:xfrm>
                      <a:off x="0" y="0"/>
                      <a:ext cx="4146550" cy="2971098"/>
                    </a:xfrm>
                    <a:prstGeom prst="rect">
                      <a:avLst/>
                    </a:prstGeom>
                    <a:noFill/>
                    <a:ln>
                      <a:noFill/>
                    </a:ln>
                    <a:extLst>
                      <a:ext uri="{53640926-AAD7-44D8-BBD7-CCE9431645EC}">
                        <a14:shadowObscured xmlns:a14="http://schemas.microsoft.com/office/drawing/2010/main"/>
                      </a:ext>
                    </a:extLst>
                  </pic:spPr>
                </pic:pic>
              </a:graphicData>
            </a:graphic>
          </wp:anchor>
        </w:drawing>
      </w:r>
    </w:p>
    <w:p w:rsidR="000B2585" w:rsidRPr="00C22A17" w:rsidRDefault="00E53794" w:rsidP="008B4319">
      <w:pPr>
        <w:rPr>
          <w:rFonts w:ascii="Arial" w:hAnsi="Arial" w:cs="Arial"/>
          <w:b/>
          <w:bCs/>
          <w:sz w:val="24"/>
          <w:szCs w:val="24"/>
        </w:rPr>
      </w:pPr>
      <w:r w:rsidRPr="00C22A17">
        <w:rPr>
          <w:rFonts w:ascii="Arial" w:hAnsi="Arial" w:cs="Arial"/>
          <w:b/>
          <w:bCs/>
          <w:sz w:val="24"/>
          <w:szCs w:val="24"/>
        </w:rPr>
        <w:t>1. Definition of a Perceptual Map</w:t>
      </w:r>
    </w:p>
    <w:p w:rsidR="000B2585" w:rsidRPr="00C22A17" w:rsidRDefault="00E53794" w:rsidP="008B4319">
      <w:pPr>
        <w:rPr>
          <w:rFonts w:ascii="Arial" w:hAnsi="Arial" w:cs="Arial"/>
          <w:sz w:val="24"/>
          <w:szCs w:val="24"/>
        </w:rPr>
      </w:pPr>
      <w:r w:rsidRPr="00C22A17">
        <w:rPr>
          <w:rFonts w:ascii="Arial" w:hAnsi="Arial" w:cs="Arial"/>
          <w:sz w:val="24"/>
          <w:szCs w:val="24"/>
        </w:rPr>
        <w:t>A perceptual map, often referred to as a positioning map, is a graphical tool utilized in marketing to illustrate how consumers view various brands or products in comparison to one another. It generally employs two axes, such as market growth and market share (like in your illustration), to assist businesses in comprehending their market stand</w:t>
      </w:r>
      <w:r w:rsidR="00236E7F" w:rsidRPr="00C22A17">
        <w:rPr>
          <w:rFonts w:ascii="Arial" w:hAnsi="Arial" w:cs="Arial"/>
          <w:sz w:val="24"/>
          <w:szCs w:val="24"/>
        </w:rPr>
        <w:t xml:space="preserve">ing and competitive </w:t>
      </w:r>
      <w:proofErr w:type="gramStart"/>
      <w:r w:rsidR="00236E7F" w:rsidRPr="00C22A17">
        <w:rPr>
          <w:rFonts w:ascii="Arial" w:hAnsi="Arial" w:cs="Arial"/>
          <w:sz w:val="24"/>
          <w:szCs w:val="24"/>
        </w:rPr>
        <w:t>environment(</w:t>
      </w:r>
      <w:proofErr w:type="gramEnd"/>
      <w:r w:rsidR="00236E7F" w:rsidRPr="00C22A17">
        <w:rPr>
          <w:rFonts w:ascii="Arial" w:hAnsi="Arial" w:cs="Arial"/>
          <w:sz w:val="24"/>
          <w:szCs w:val="24"/>
        </w:rPr>
        <w:t>Kotler and Keller, 2016; Solomon, 2020).</w:t>
      </w:r>
    </w:p>
    <w:p w:rsidR="00691683" w:rsidRPr="00C22A17" w:rsidRDefault="00C22A17" w:rsidP="008B4319">
      <w:pPr>
        <w:rPr>
          <w:rFonts w:ascii="Arial" w:hAnsi="Arial" w:cs="Arial"/>
          <w:sz w:val="24"/>
          <w:szCs w:val="24"/>
        </w:rPr>
      </w:pPr>
      <w:r w:rsidRPr="00C22A17">
        <w:rPr>
          <w:rFonts w:ascii="Arial" w:hAnsi="Arial" w:cs="Arial"/>
          <w:noProof/>
          <w:sz w:val="24"/>
          <w:szCs w:val="24"/>
          <w:lang w:eastAsia="en-IN" w:bidi="hi-IN"/>
        </w:rPr>
        <mc:AlternateContent>
          <mc:Choice Requires="wps">
            <w:drawing>
              <wp:anchor distT="0" distB="0" distL="114300" distR="114300" simplePos="0" relativeHeight="251670528" behindDoc="0" locked="0" layoutInCell="1" allowOverlap="1" wp14:anchorId="6200C2EC" wp14:editId="5242CD12">
                <wp:simplePos x="0" y="0"/>
                <wp:positionH relativeFrom="column">
                  <wp:posOffset>-213995</wp:posOffset>
                </wp:positionH>
                <wp:positionV relativeFrom="paragraph">
                  <wp:posOffset>104775</wp:posOffset>
                </wp:positionV>
                <wp:extent cx="4146550" cy="150495"/>
                <wp:effectExtent l="0" t="0" r="6350" b="1905"/>
                <wp:wrapSquare wrapText="bothSides"/>
                <wp:docPr id="3" name="Text Box 3"/>
                <wp:cNvGraphicFramePr/>
                <a:graphic xmlns:a="http://schemas.openxmlformats.org/drawingml/2006/main">
                  <a:graphicData uri="http://schemas.microsoft.com/office/word/2010/wordprocessingShape">
                    <wps:wsp>
                      <wps:cNvSpPr txBox="1"/>
                      <wps:spPr>
                        <a:xfrm>
                          <a:off x="0" y="0"/>
                          <a:ext cx="4146550" cy="150495"/>
                        </a:xfrm>
                        <a:prstGeom prst="rect">
                          <a:avLst/>
                        </a:prstGeom>
                        <a:solidFill>
                          <a:prstClr val="white"/>
                        </a:solidFill>
                        <a:ln>
                          <a:noFill/>
                        </a:ln>
                      </wps:spPr>
                      <wps:txbx>
                        <w:txbxContent>
                          <w:p w:rsidR="00DD0A6C" w:rsidRPr="00AD6BC4" w:rsidRDefault="00DD0A6C" w:rsidP="00236E7F">
                            <w:pPr>
                              <w:pStyle w:val="Caption"/>
                              <w:rPr>
                                <w:noProof/>
                                <w:szCs w:val="22"/>
                              </w:rPr>
                            </w:pPr>
                            <w:bookmarkStart w:id="25" w:name="_Toc216384326"/>
                            <w:r>
                              <w:t xml:space="preserve">Figure </w:t>
                            </w:r>
                            <w:r>
                              <w:fldChar w:fldCharType="begin"/>
                            </w:r>
                            <w:r>
                              <w:instrText xml:space="preserve"> SEQ Figure \* ARABIC </w:instrText>
                            </w:r>
                            <w:r>
                              <w:fldChar w:fldCharType="separate"/>
                            </w:r>
                            <w:r>
                              <w:rPr>
                                <w:noProof/>
                              </w:rPr>
                              <w:t>9</w:t>
                            </w:r>
                            <w:r>
                              <w:rPr>
                                <w:noProof/>
                              </w:rPr>
                              <w:fldChar w:fldCharType="end"/>
                            </w:r>
                            <w:r w:rsidRPr="006D2ABA">
                              <w:rPr>
                                <w:lang w:val="en-US"/>
                              </w:rPr>
                              <w:t>https://boardmix.com/examples/brand-perceptual-map-examples/</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200C2EC" id="Text Box 3" o:spid="_x0000_s1030" type="#_x0000_t202" style="position:absolute;margin-left:-16.85pt;margin-top:8.25pt;width:326.5pt;height:11.8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" stroked="f">
                <v:textbox inset="0,0,0,0">
                  <w:txbxContent>
                    <w:p w:rsidR="00DD0A6C" w:rsidRPr="00AD6BC4" w:rsidRDefault="00DD0A6C" w:rsidP="00236E7F">
                      <w:pPr>
                        <w:pStyle w:val="Caption"/>
                        <w:rPr>
                          <w:noProof/>
                          <w:szCs w:val="22"/>
                        </w:rPr>
                      </w:pPr>
                      <w:bookmarkStart w:id="26" w:name="_Toc216384326"/>
                      <w:r>
                        <w:t xml:space="preserve">Figure </w:t>
                      </w:r>
                      <w:r>
                        <w:fldChar w:fldCharType="begin"/>
                      </w:r>
                      <w:r>
                        <w:instrText xml:space="preserve"> SEQ Figure \* ARABIC </w:instrText>
                      </w:r>
                      <w:r>
                        <w:fldChar w:fldCharType="separate"/>
                      </w:r>
                      <w:r>
                        <w:rPr>
                          <w:noProof/>
                        </w:rPr>
                        <w:t>9</w:t>
                      </w:r>
                      <w:r>
                        <w:rPr>
                          <w:noProof/>
                        </w:rPr>
                        <w:fldChar w:fldCharType="end"/>
                      </w:r>
                      <w:r w:rsidRPr="006D2ABA">
                        <w:rPr>
                          <w:lang w:val="en-US"/>
                        </w:rPr>
                        <w:t>https://boardmix.com/examples/brand-perceptual-map-examples/</w:t>
                      </w:r>
                      <w:bookmarkEnd w:id="26"/>
                    </w:p>
                  </w:txbxContent>
                </v:textbox>
                <w10:wrap type="square"/>
              </v:shape>
            </w:pict>
          </mc:Fallback>
        </mc:AlternateContent>
      </w:r>
    </w:p>
    <w:p w:rsidR="00691683" w:rsidRPr="00C22A17" w:rsidRDefault="00691683" w:rsidP="008B4319">
      <w:pPr>
        <w:rPr>
          <w:rFonts w:ascii="Arial" w:hAnsi="Arial" w:cs="Arial"/>
          <w:sz w:val="24"/>
          <w:szCs w:val="24"/>
        </w:rPr>
      </w:pPr>
    </w:p>
    <w:p w:rsidR="000B2585" w:rsidRPr="00C22A17" w:rsidRDefault="0017014D" w:rsidP="008B4319">
      <w:pPr>
        <w:rPr>
          <w:rFonts w:ascii="Arial" w:hAnsi="Arial" w:cs="Arial"/>
          <w:color w:val="FF0000"/>
          <w:sz w:val="24"/>
          <w:szCs w:val="24"/>
        </w:rPr>
      </w:pPr>
      <w:r w:rsidRPr="00C22A17">
        <w:rPr>
          <w:rFonts w:ascii="Arial" w:hAnsi="Arial" w:cs="Arial"/>
          <w:color w:val="FF0000"/>
          <w:sz w:val="24"/>
          <w:szCs w:val="24"/>
        </w:rPr>
        <w:t xml:space="preserve"> </w:t>
      </w:r>
    </w:p>
    <w:p w:rsidR="00FF2808" w:rsidRPr="00C22A17" w:rsidRDefault="00FF2808" w:rsidP="00FF2808">
      <w:pPr>
        <w:rPr>
          <w:rFonts w:ascii="Arial" w:hAnsi="Arial" w:cs="Arial"/>
          <w:b/>
          <w:bCs/>
          <w:sz w:val="24"/>
          <w:szCs w:val="24"/>
        </w:rPr>
      </w:pPr>
      <w:r w:rsidRPr="00C22A17">
        <w:rPr>
          <w:rFonts w:ascii="Arial" w:hAnsi="Arial" w:cs="Arial"/>
          <w:b/>
          <w:bCs/>
          <w:sz w:val="24"/>
          <w:szCs w:val="24"/>
        </w:rPr>
        <w:t>2. Coca-Cola’s Placement on the Map</w:t>
      </w:r>
    </w:p>
    <w:p w:rsidR="00FF2808" w:rsidRPr="00C22A17" w:rsidRDefault="00FF2808" w:rsidP="00FF2808">
      <w:pPr>
        <w:rPr>
          <w:rFonts w:ascii="Arial" w:hAnsi="Arial" w:cs="Arial"/>
          <w:sz w:val="24"/>
          <w:szCs w:val="24"/>
        </w:rPr>
      </w:pPr>
      <w:r w:rsidRPr="00C22A17">
        <w:rPr>
          <w:rFonts w:ascii="Arial" w:hAnsi="Arial" w:cs="Arial"/>
          <w:sz w:val="24"/>
          <w:szCs w:val="24"/>
        </w:rPr>
        <w:t>In the accompanying image (which utilizes the BCG Matrix concept):</w:t>
      </w:r>
    </w:p>
    <w:p w:rsidR="00FF2808" w:rsidRPr="00C22A17" w:rsidRDefault="00FF2808" w:rsidP="00FF2808">
      <w:pPr>
        <w:rPr>
          <w:rFonts w:ascii="Arial" w:hAnsi="Arial" w:cs="Arial"/>
          <w:sz w:val="24"/>
          <w:szCs w:val="24"/>
        </w:rPr>
      </w:pPr>
      <w:r w:rsidRPr="00C22A17">
        <w:rPr>
          <w:rFonts w:ascii="Arial" w:hAnsi="Arial" w:cs="Arial"/>
          <w:sz w:val="24"/>
          <w:szCs w:val="24"/>
        </w:rPr>
        <w:t>Coca-Cola is located in the “Cash Cow” section.</w:t>
      </w:r>
    </w:p>
    <w:p w:rsidR="00FF2808" w:rsidRPr="00C22A17" w:rsidRDefault="00FF2808" w:rsidP="00FF2808">
      <w:pPr>
        <w:rPr>
          <w:rFonts w:ascii="Arial" w:hAnsi="Arial" w:cs="Arial"/>
          <w:sz w:val="24"/>
          <w:szCs w:val="24"/>
        </w:rPr>
      </w:pPr>
      <w:r w:rsidRPr="00C22A17">
        <w:rPr>
          <w:rFonts w:ascii="Arial" w:hAnsi="Arial" w:cs="Arial"/>
          <w:sz w:val="24"/>
          <w:szCs w:val="24"/>
        </w:rPr>
        <w:t>This indicates that Coca-Cola holds a significant market share while functioning in an ind</w:t>
      </w:r>
      <w:r w:rsidR="00236E7F" w:rsidRPr="00C22A17">
        <w:rPr>
          <w:rFonts w:ascii="Arial" w:hAnsi="Arial" w:cs="Arial"/>
          <w:sz w:val="24"/>
          <w:szCs w:val="24"/>
        </w:rPr>
        <w:t>ustry with low growth potential (Kotler and Keller, 2016; Johnson et al., 2017).</w:t>
      </w:r>
    </w:p>
    <w:p w:rsidR="00FF2808" w:rsidRPr="00C22A17" w:rsidRDefault="00FF2808" w:rsidP="00FF2808">
      <w:pPr>
        <w:rPr>
          <w:rFonts w:ascii="Arial" w:hAnsi="Arial" w:cs="Arial"/>
          <w:b/>
          <w:bCs/>
          <w:sz w:val="24"/>
          <w:szCs w:val="24"/>
        </w:rPr>
      </w:pPr>
      <w:r w:rsidRPr="00C22A17">
        <w:rPr>
          <w:rFonts w:ascii="Arial" w:hAnsi="Arial" w:cs="Arial"/>
          <w:b/>
          <w:bCs/>
          <w:sz w:val="24"/>
          <w:szCs w:val="24"/>
        </w:rPr>
        <w:t>Implication:</w:t>
      </w:r>
    </w:p>
    <w:p w:rsidR="00FF2808" w:rsidRPr="00C22A17" w:rsidRDefault="00FF2808" w:rsidP="00FF2808">
      <w:pPr>
        <w:rPr>
          <w:rFonts w:ascii="Arial" w:hAnsi="Arial" w:cs="Arial"/>
          <w:sz w:val="24"/>
          <w:szCs w:val="24"/>
        </w:rPr>
      </w:pPr>
      <w:r w:rsidRPr="00C22A17">
        <w:rPr>
          <w:rFonts w:ascii="Arial" w:hAnsi="Arial" w:cs="Arial"/>
          <w:sz w:val="24"/>
          <w:szCs w:val="24"/>
        </w:rPr>
        <w:t>Coca-Cola produces cons</w:t>
      </w:r>
      <w:r w:rsidR="00236E7F" w:rsidRPr="00C22A17">
        <w:rPr>
          <w:rFonts w:ascii="Arial" w:hAnsi="Arial" w:cs="Arial"/>
          <w:sz w:val="24"/>
          <w:szCs w:val="24"/>
        </w:rPr>
        <w:t xml:space="preserve">iderable and consistent </w:t>
      </w:r>
      <w:proofErr w:type="gramStart"/>
      <w:r w:rsidR="00236E7F" w:rsidRPr="00C22A17">
        <w:rPr>
          <w:rFonts w:ascii="Arial" w:hAnsi="Arial" w:cs="Arial"/>
          <w:sz w:val="24"/>
          <w:szCs w:val="24"/>
        </w:rPr>
        <w:t>revenue(</w:t>
      </w:r>
      <w:proofErr w:type="gramEnd"/>
      <w:r w:rsidR="00236E7F" w:rsidRPr="00C22A17">
        <w:rPr>
          <w:rFonts w:ascii="Arial" w:hAnsi="Arial" w:cs="Arial"/>
          <w:sz w:val="24"/>
          <w:szCs w:val="24"/>
        </w:rPr>
        <w:t>Coca-Cola Company, 2023).</w:t>
      </w:r>
    </w:p>
    <w:p w:rsidR="00FF2808" w:rsidRPr="00C22A17" w:rsidRDefault="00FF2808" w:rsidP="00FF2808">
      <w:pPr>
        <w:rPr>
          <w:rFonts w:ascii="Arial" w:hAnsi="Arial" w:cs="Arial"/>
          <w:sz w:val="24"/>
          <w:szCs w:val="24"/>
        </w:rPr>
      </w:pPr>
      <w:r w:rsidRPr="00C22A17">
        <w:rPr>
          <w:rFonts w:ascii="Arial" w:hAnsi="Arial" w:cs="Arial"/>
          <w:sz w:val="24"/>
          <w:szCs w:val="24"/>
        </w:rPr>
        <w:t>The bra</w:t>
      </w:r>
      <w:r w:rsidR="00236E7F" w:rsidRPr="00C22A17">
        <w:rPr>
          <w:rFonts w:ascii="Arial" w:hAnsi="Arial" w:cs="Arial"/>
          <w:sz w:val="24"/>
          <w:szCs w:val="24"/>
        </w:rPr>
        <w:t xml:space="preserve">nd leads in established </w:t>
      </w:r>
      <w:proofErr w:type="gramStart"/>
      <w:r w:rsidR="00236E7F" w:rsidRPr="00C22A17">
        <w:rPr>
          <w:rFonts w:ascii="Arial" w:hAnsi="Arial" w:cs="Arial"/>
          <w:sz w:val="24"/>
          <w:szCs w:val="24"/>
        </w:rPr>
        <w:t>markets(</w:t>
      </w:r>
      <w:proofErr w:type="spellStart"/>
      <w:proofErr w:type="gramEnd"/>
      <w:r w:rsidR="00236E7F" w:rsidRPr="00C22A17">
        <w:rPr>
          <w:rFonts w:ascii="Arial" w:hAnsi="Arial" w:cs="Arial"/>
          <w:sz w:val="24"/>
          <w:szCs w:val="24"/>
        </w:rPr>
        <w:t>Euromonitor</w:t>
      </w:r>
      <w:proofErr w:type="spellEnd"/>
      <w:r w:rsidR="00236E7F" w:rsidRPr="00C22A17">
        <w:rPr>
          <w:rFonts w:ascii="Arial" w:hAnsi="Arial" w:cs="Arial"/>
          <w:sz w:val="24"/>
          <w:szCs w:val="24"/>
        </w:rPr>
        <w:t>, 2022).</w:t>
      </w:r>
    </w:p>
    <w:p w:rsidR="000B2585" w:rsidRPr="00C22A17" w:rsidRDefault="00FF2808" w:rsidP="00FF2808">
      <w:pPr>
        <w:rPr>
          <w:rFonts w:ascii="Arial" w:hAnsi="Arial" w:cs="Arial"/>
          <w:sz w:val="24"/>
          <w:szCs w:val="24"/>
        </w:rPr>
      </w:pPr>
      <w:r w:rsidRPr="00C22A17">
        <w:rPr>
          <w:rFonts w:ascii="Arial" w:hAnsi="Arial" w:cs="Arial"/>
          <w:sz w:val="24"/>
          <w:szCs w:val="24"/>
        </w:rPr>
        <w:lastRenderedPageBreak/>
        <w:t>The emphasis is on preserving market share and optimizing profitability instea</w:t>
      </w:r>
      <w:r w:rsidR="00236E7F" w:rsidRPr="00C22A17">
        <w:rPr>
          <w:rFonts w:ascii="Arial" w:hAnsi="Arial" w:cs="Arial"/>
          <w:sz w:val="24"/>
          <w:szCs w:val="24"/>
        </w:rPr>
        <w:t xml:space="preserve">d of pursuing aggressive </w:t>
      </w:r>
      <w:proofErr w:type="gramStart"/>
      <w:r w:rsidR="00236E7F" w:rsidRPr="00C22A17">
        <w:rPr>
          <w:rFonts w:ascii="Arial" w:hAnsi="Arial" w:cs="Arial"/>
          <w:sz w:val="24"/>
          <w:szCs w:val="24"/>
        </w:rPr>
        <w:t>growth(</w:t>
      </w:r>
      <w:proofErr w:type="gramEnd"/>
      <w:r w:rsidR="00236E7F" w:rsidRPr="00C22A17">
        <w:rPr>
          <w:rFonts w:ascii="Arial" w:hAnsi="Arial" w:cs="Arial"/>
          <w:sz w:val="24"/>
          <w:szCs w:val="24"/>
        </w:rPr>
        <w:t>Kotler and Keller, 2016).</w:t>
      </w:r>
    </w:p>
    <w:p w:rsidR="001F5023" w:rsidRPr="005C0452" w:rsidRDefault="001F5023" w:rsidP="005C0452">
      <w:pPr>
        <w:rPr>
          <w:rFonts w:ascii="Arial" w:hAnsi="Arial" w:cs="Arial"/>
          <w:sz w:val="24"/>
          <w:szCs w:val="24"/>
        </w:rPr>
      </w:pPr>
    </w:p>
    <w:p w:rsidR="001F5023" w:rsidRPr="00C22A17" w:rsidRDefault="00B40C72" w:rsidP="001F5023">
      <w:pPr>
        <w:pStyle w:val="Heading1"/>
        <w:rPr>
          <w:rFonts w:ascii="Arial" w:hAnsi="Arial" w:cs="Arial"/>
          <w:sz w:val="24"/>
          <w:szCs w:val="24"/>
        </w:rPr>
      </w:pPr>
      <w:bookmarkStart w:id="27" w:name="_Toc216897986"/>
      <w:proofErr w:type="gramStart"/>
      <w:r w:rsidRPr="00C22A17">
        <w:rPr>
          <w:rFonts w:ascii="Arial" w:hAnsi="Arial" w:cs="Arial"/>
          <w:sz w:val="24"/>
          <w:szCs w:val="24"/>
        </w:rPr>
        <w:t>6.</w:t>
      </w:r>
      <w:r w:rsidR="00ED6BBA" w:rsidRPr="00C22A17">
        <w:rPr>
          <w:rFonts w:ascii="Arial" w:hAnsi="Arial" w:cs="Arial"/>
          <w:sz w:val="24"/>
          <w:szCs w:val="24"/>
        </w:rPr>
        <w:t>Coca</w:t>
      </w:r>
      <w:proofErr w:type="gramEnd"/>
      <w:r w:rsidR="00ED6BBA" w:rsidRPr="00C22A17">
        <w:rPr>
          <w:rFonts w:ascii="Arial" w:hAnsi="Arial" w:cs="Arial"/>
          <w:sz w:val="24"/>
          <w:szCs w:val="24"/>
        </w:rPr>
        <w:t>-Cola: 7P Marketing Mix – Japan and Brazil</w:t>
      </w:r>
      <w:bookmarkEnd w:id="27"/>
    </w:p>
    <w:p w:rsidR="003B1D39" w:rsidRPr="00C22A17" w:rsidRDefault="003B1D39" w:rsidP="003B1D39">
      <w:pPr>
        <w:rPr>
          <w:rFonts w:ascii="Arial" w:hAnsi="Arial" w:cs="Arial"/>
          <w:sz w:val="24"/>
          <w:szCs w:val="24"/>
        </w:rPr>
      </w:pPr>
    </w:p>
    <w:p w:rsidR="003B1D39" w:rsidRPr="00C22A17" w:rsidRDefault="00B40C72" w:rsidP="00424598">
      <w:pPr>
        <w:pStyle w:val="Heading2"/>
        <w:rPr>
          <w:rFonts w:ascii="Arial" w:hAnsi="Arial" w:cs="Arial"/>
          <w:b/>
          <w:bCs/>
          <w:sz w:val="24"/>
          <w:szCs w:val="24"/>
        </w:rPr>
      </w:pPr>
      <w:bookmarkStart w:id="28" w:name="_Toc216897987"/>
      <w:r w:rsidRPr="00C22A17">
        <w:rPr>
          <w:rStyle w:val="Heading1Char"/>
          <w:rFonts w:ascii="Arial" w:hAnsi="Arial" w:cs="Arial"/>
          <w:sz w:val="24"/>
          <w:szCs w:val="24"/>
        </w:rPr>
        <w:t>6.1</w:t>
      </w:r>
      <w:r w:rsidR="003B1D39" w:rsidRPr="00C22A17">
        <w:rPr>
          <w:rStyle w:val="Heading1Char"/>
          <w:rFonts w:ascii="Arial" w:hAnsi="Arial" w:cs="Arial"/>
          <w:b/>
          <w:bCs/>
          <w:sz w:val="24"/>
          <w:szCs w:val="24"/>
        </w:rPr>
        <w:t xml:space="preserve"> </w:t>
      </w:r>
      <w:r w:rsidR="003B1D39" w:rsidRPr="00C22A17">
        <w:rPr>
          <w:rFonts w:ascii="Arial" w:hAnsi="Arial" w:cs="Arial"/>
          <w:sz w:val="24"/>
          <w:szCs w:val="24"/>
        </w:rPr>
        <w:t>Product</w:t>
      </w:r>
      <w:bookmarkEnd w:id="28"/>
    </w:p>
    <w:p w:rsidR="003B1D39" w:rsidRPr="00C22A17" w:rsidRDefault="003B1D39" w:rsidP="003B1D39">
      <w:pPr>
        <w:pStyle w:val="ListParagraph"/>
        <w:numPr>
          <w:ilvl w:val="0"/>
          <w:numId w:val="1"/>
        </w:numPr>
        <w:rPr>
          <w:rFonts w:ascii="Arial" w:hAnsi="Arial" w:cs="Arial"/>
          <w:b/>
          <w:bCs/>
          <w:sz w:val="24"/>
          <w:szCs w:val="24"/>
        </w:rPr>
      </w:pPr>
      <w:r w:rsidRPr="00C22A17">
        <w:rPr>
          <w:rFonts w:ascii="Arial" w:hAnsi="Arial" w:cs="Arial"/>
          <w:b/>
          <w:bCs/>
          <w:sz w:val="24"/>
          <w:szCs w:val="24"/>
        </w:rPr>
        <w:t>Japan</w:t>
      </w:r>
    </w:p>
    <w:p w:rsidR="00EB0741" w:rsidRPr="00C22A17" w:rsidRDefault="006305ED" w:rsidP="003B1D39">
      <w:pPr>
        <w:rPr>
          <w:rFonts w:ascii="Arial" w:hAnsi="Arial" w:cs="Arial"/>
          <w:sz w:val="24"/>
          <w:szCs w:val="24"/>
        </w:rPr>
      </w:pPr>
      <w:r w:rsidRPr="00C22A17">
        <w:rPr>
          <w:rFonts w:ascii="Arial" w:hAnsi="Arial" w:cs="Arial"/>
          <w:noProof/>
          <w:sz w:val="24"/>
          <w:szCs w:val="24"/>
          <w:lang w:eastAsia="en-IN" w:bidi="hi-IN"/>
        </w:rPr>
        <w:drawing>
          <wp:anchor distT="0" distB="0" distL="114300" distR="114300" simplePos="0" relativeHeight="251671552" behindDoc="0" locked="0" layoutInCell="1" allowOverlap="1">
            <wp:simplePos x="0" y="0"/>
            <wp:positionH relativeFrom="margin">
              <wp:align>right</wp:align>
            </wp:positionH>
            <wp:positionV relativeFrom="paragraph">
              <wp:posOffset>3810</wp:posOffset>
            </wp:positionV>
            <wp:extent cx="3476625" cy="2316480"/>
            <wp:effectExtent l="0" t="0" r="9525" b="7620"/>
            <wp:wrapSquare wrapText="bothSides"/>
            <wp:docPr id="11" name="Picture 1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476625" cy="2316480"/>
                    </a:xfrm>
                    <a:prstGeom prst="rect">
                      <a:avLst/>
                    </a:prstGeom>
                    <a:noFill/>
                    <a:ln>
                      <a:noFill/>
                    </a:ln>
                  </pic:spPr>
                </pic:pic>
              </a:graphicData>
            </a:graphic>
          </wp:anchor>
        </w:drawing>
      </w:r>
      <w:r w:rsidR="00EB0741" w:rsidRPr="00C22A17">
        <w:rPr>
          <w:rFonts w:ascii="Arial" w:hAnsi="Arial" w:cs="Arial"/>
          <w:sz w:val="24"/>
          <w:szCs w:val="24"/>
        </w:rPr>
        <w:t>Coca-Cola not only provides its traditional cola beverage but also a diverse selection of drinks</w:t>
      </w:r>
      <w:r w:rsidR="003B1D39" w:rsidRPr="00C22A17">
        <w:rPr>
          <w:rFonts w:ascii="Arial" w:hAnsi="Arial" w:cs="Arial"/>
          <w:sz w:val="24"/>
          <w:szCs w:val="24"/>
        </w:rPr>
        <w:t xml:space="preserve"> tailored to local preferences</w:t>
      </w:r>
      <w:r w:rsidR="00EB0741" w:rsidRPr="00C22A17">
        <w:rPr>
          <w:rFonts w:ascii="Arial" w:hAnsi="Arial" w:cs="Arial"/>
          <w:sz w:val="24"/>
          <w:szCs w:val="24"/>
        </w:rPr>
        <w:t xml:space="preserve"> a perfect example being the “Georgia” canned coffee ran</w:t>
      </w:r>
      <w:r w:rsidR="00EB77CA" w:rsidRPr="00C22A17">
        <w:rPr>
          <w:rFonts w:ascii="Arial" w:hAnsi="Arial" w:cs="Arial"/>
          <w:sz w:val="24"/>
          <w:szCs w:val="24"/>
        </w:rPr>
        <w:t xml:space="preserve">ge, which originated in Japan. </w:t>
      </w:r>
    </w:p>
    <w:p w:rsidR="00EB0741" w:rsidRPr="00C22A17" w:rsidRDefault="00EB0741" w:rsidP="003B1D39">
      <w:pPr>
        <w:rPr>
          <w:rFonts w:ascii="Arial" w:hAnsi="Arial" w:cs="Arial"/>
          <w:sz w:val="24"/>
          <w:szCs w:val="24"/>
        </w:rPr>
      </w:pPr>
      <w:r w:rsidRPr="00C22A17">
        <w:rPr>
          <w:rFonts w:ascii="Arial" w:hAnsi="Arial" w:cs="Arial"/>
          <w:sz w:val="24"/>
          <w:szCs w:val="24"/>
        </w:rPr>
        <w:t xml:space="preserve">Additionally, Japan features unique variations: for instance, “Coca-Cola Plus” (or “Coca-Cola </w:t>
      </w:r>
      <w:proofErr w:type="spellStart"/>
      <w:r w:rsidRPr="00C22A17">
        <w:rPr>
          <w:rFonts w:ascii="Arial" w:hAnsi="Arial" w:cs="Arial"/>
          <w:sz w:val="24"/>
          <w:szCs w:val="24"/>
        </w:rPr>
        <w:t>Fiber</w:t>
      </w:r>
      <w:proofErr w:type="spellEnd"/>
      <w:r w:rsidRPr="00C22A17">
        <w:rPr>
          <w:rFonts w:ascii="Arial" w:hAnsi="Arial" w:cs="Arial"/>
          <w:sz w:val="24"/>
          <w:szCs w:val="24"/>
        </w:rPr>
        <w:t xml:space="preserve">+”), which includes added dietary </w:t>
      </w:r>
      <w:proofErr w:type="spellStart"/>
      <w:r w:rsidRPr="00C22A17">
        <w:rPr>
          <w:rFonts w:ascii="Arial" w:hAnsi="Arial" w:cs="Arial"/>
          <w:sz w:val="24"/>
          <w:szCs w:val="24"/>
        </w:rPr>
        <w:t>fib</w:t>
      </w:r>
      <w:r w:rsidR="00EB77CA" w:rsidRPr="00C22A17">
        <w:rPr>
          <w:rFonts w:ascii="Arial" w:hAnsi="Arial" w:cs="Arial"/>
          <w:sz w:val="24"/>
          <w:szCs w:val="24"/>
        </w:rPr>
        <w:t>w</w:t>
      </w:r>
      <w:r w:rsidRPr="00C22A17">
        <w:rPr>
          <w:rFonts w:ascii="Arial" w:hAnsi="Arial" w:cs="Arial"/>
          <w:sz w:val="24"/>
          <w:szCs w:val="24"/>
        </w:rPr>
        <w:t>er</w:t>
      </w:r>
      <w:proofErr w:type="spellEnd"/>
      <w:r w:rsidRPr="00C22A17">
        <w:rPr>
          <w:rFonts w:ascii="Arial" w:hAnsi="Arial" w:cs="Arial"/>
          <w:sz w:val="24"/>
          <w:szCs w:val="24"/>
        </w:rPr>
        <w:t xml:space="preserve"> and has received FOSHU functional be</w:t>
      </w:r>
      <w:r w:rsidR="00EB77CA" w:rsidRPr="00C22A17">
        <w:rPr>
          <w:rFonts w:ascii="Arial" w:hAnsi="Arial" w:cs="Arial"/>
          <w:sz w:val="24"/>
          <w:szCs w:val="24"/>
        </w:rPr>
        <w:t>verage approval in the country.</w:t>
      </w:r>
    </w:p>
    <w:p w:rsidR="00EB0741" w:rsidRPr="00C22A17" w:rsidRDefault="006305ED" w:rsidP="003B1D39">
      <w:pPr>
        <w:rPr>
          <w:rFonts w:ascii="Arial" w:hAnsi="Arial" w:cs="Arial"/>
          <w:sz w:val="24"/>
          <w:szCs w:val="24"/>
        </w:rPr>
      </w:pPr>
      <w:r w:rsidRPr="00C22A17">
        <w:rPr>
          <w:rFonts w:ascii="Arial" w:hAnsi="Arial" w:cs="Arial"/>
          <w:noProof/>
          <w:sz w:val="24"/>
          <w:szCs w:val="24"/>
          <w:lang w:eastAsia="en-IN" w:bidi="hi-IN"/>
        </w:rPr>
        <mc:AlternateContent>
          <mc:Choice Requires="wps">
            <w:drawing>
              <wp:anchor distT="0" distB="0" distL="114300" distR="114300" simplePos="0" relativeHeight="251673600" behindDoc="0" locked="0" layoutInCell="1" allowOverlap="1" wp14:anchorId="4F020FBC" wp14:editId="1D2288B9">
                <wp:simplePos x="0" y="0"/>
                <wp:positionH relativeFrom="column">
                  <wp:posOffset>3162300</wp:posOffset>
                </wp:positionH>
                <wp:positionV relativeFrom="paragraph">
                  <wp:posOffset>279400</wp:posOffset>
                </wp:positionV>
                <wp:extent cx="3476625" cy="388620"/>
                <wp:effectExtent l="0" t="0" r="9525" b="0"/>
                <wp:wrapSquare wrapText="bothSides"/>
                <wp:docPr id="15" name="Text Box 15"/>
                <wp:cNvGraphicFramePr/>
                <a:graphic xmlns:a="http://schemas.openxmlformats.org/drawingml/2006/main">
                  <a:graphicData uri="http://schemas.microsoft.com/office/word/2010/wordprocessingShape">
                    <wps:wsp>
                      <wps:cNvSpPr txBox="1"/>
                      <wps:spPr>
                        <a:xfrm>
                          <a:off x="0" y="0"/>
                          <a:ext cx="3476625" cy="388620"/>
                        </a:xfrm>
                        <a:prstGeom prst="rect">
                          <a:avLst/>
                        </a:prstGeom>
                        <a:solidFill>
                          <a:prstClr val="white"/>
                        </a:solidFill>
                        <a:ln>
                          <a:noFill/>
                        </a:ln>
                      </wps:spPr>
                      <wps:txbx>
                        <w:txbxContent>
                          <w:p w:rsidR="00DD0A6C" w:rsidRPr="00A91EA7" w:rsidRDefault="00DD0A6C" w:rsidP="006305ED">
                            <w:pPr>
                              <w:pStyle w:val="Caption"/>
                              <w:rPr>
                                <w:noProof/>
                                <w:szCs w:val="22"/>
                              </w:rPr>
                            </w:pPr>
                            <w:bookmarkStart w:id="29" w:name="_Toc216384327"/>
                            <w:r>
                              <w:t xml:space="preserve">Figure </w:t>
                            </w:r>
                            <w:r>
                              <w:fldChar w:fldCharType="begin"/>
                            </w:r>
                            <w:r>
                              <w:instrText xml:space="preserve"> SEQ Figure \* ARABIC </w:instrText>
                            </w:r>
                            <w:r>
                              <w:fldChar w:fldCharType="separate"/>
                            </w:r>
                            <w:r>
                              <w:rPr>
                                <w:noProof/>
                              </w:rPr>
                              <w:t>10</w:t>
                            </w:r>
                            <w:r>
                              <w:rPr>
                                <w:noProof/>
                              </w:rPr>
                              <w:fldChar w:fldCharType="end"/>
                            </w:r>
                            <w:r w:rsidRPr="006A5D9F">
                              <w:rPr>
                                <w:lang w:val="en-US"/>
                              </w:rPr>
                              <w:t>https://www.wsj.com/articles/things-go-better-with-coke-laxative-edition-1515354223</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F020FBC" id="Text Box 15" o:spid="_x0000_s1031" type="#_x0000_t202" style="position:absolute;margin-left:249pt;margin-top:22pt;width:273.75pt;height:30.6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" stroked="f">
                <v:textbox inset="0,0,0,0">
                  <w:txbxContent>
                    <w:p w:rsidR="00DD0A6C" w:rsidRPr="00A91EA7" w:rsidRDefault="00DD0A6C" w:rsidP="006305ED">
                      <w:pPr>
                        <w:pStyle w:val="Caption"/>
                        <w:rPr>
                          <w:noProof/>
                          <w:szCs w:val="22"/>
                        </w:rPr>
                      </w:pPr>
                      <w:bookmarkStart w:id="30" w:name="_Toc216384327"/>
                      <w:r>
                        <w:t xml:space="preserve">Figure </w:t>
                      </w:r>
                      <w:r>
                        <w:fldChar w:fldCharType="begin"/>
                      </w:r>
                      <w:r>
                        <w:instrText xml:space="preserve"> SEQ Figure \* ARABIC </w:instrText>
                      </w:r>
                      <w:r>
                        <w:fldChar w:fldCharType="separate"/>
                      </w:r>
                      <w:r>
                        <w:rPr>
                          <w:noProof/>
                        </w:rPr>
                        <w:t>10</w:t>
                      </w:r>
                      <w:r>
                        <w:rPr>
                          <w:noProof/>
                        </w:rPr>
                        <w:fldChar w:fldCharType="end"/>
                      </w:r>
                      <w:r w:rsidRPr="006A5D9F">
                        <w:rPr>
                          <w:lang w:val="en-US"/>
                        </w:rPr>
                        <w:t>https://www.wsj.com/articles/things-go-better-with-coke-laxative-edition-1515354223</w:t>
                      </w:r>
                      <w:bookmarkEnd w:id="30"/>
                    </w:p>
                  </w:txbxContent>
                </v:textbox>
                <w10:wrap type="square"/>
              </v:shape>
            </w:pict>
          </mc:Fallback>
        </mc:AlternateContent>
      </w:r>
      <w:r w:rsidR="00EB0741" w:rsidRPr="00C22A17">
        <w:rPr>
          <w:rFonts w:ascii="Arial" w:hAnsi="Arial" w:cs="Arial"/>
          <w:sz w:val="24"/>
          <w:szCs w:val="24"/>
        </w:rPr>
        <w:t xml:space="preserve">When it comes to variety, Coca-Cola offers numerous packaging sizes (cans, bottles, vending formats) and </w:t>
      </w:r>
      <w:proofErr w:type="spellStart"/>
      <w:r w:rsidR="00EB0741" w:rsidRPr="00C22A17">
        <w:rPr>
          <w:rFonts w:ascii="Arial" w:hAnsi="Arial" w:cs="Arial"/>
          <w:sz w:val="24"/>
          <w:szCs w:val="24"/>
        </w:rPr>
        <w:t>flavors</w:t>
      </w:r>
      <w:proofErr w:type="spellEnd"/>
      <w:r w:rsidR="00EB0741" w:rsidRPr="00C22A17">
        <w:rPr>
          <w:rFonts w:ascii="Arial" w:hAnsi="Arial" w:cs="Arial"/>
          <w:sz w:val="24"/>
          <w:szCs w:val="24"/>
        </w:rPr>
        <w:t>, including limited editions. A notable example is Japan's “Coca-Cola Clear,” a transparent variant of the classic drink.</w:t>
      </w:r>
      <w:r w:rsidRPr="00C22A17">
        <w:rPr>
          <w:rFonts w:ascii="Arial" w:hAnsi="Arial" w:cs="Arial"/>
          <w:sz w:val="24"/>
          <w:szCs w:val="24"/>
        </w:rPr>
        <w:t xml:space="preserve"> </w:t>
      </w:r>
    </w:p>
    <w:p w:rsidR="00EB0741" w:rsidRPr="00C22A17" w:rsidRDefault="00EB0741" w:rsidP="003B1D39">
      <w:pPr>
        <w:rPr>
          <w:rFonts w:ascii="Arial" w:hAnsi="Arial" w:cs="Arial"/>
          <w:sz w:val="24"/>
          <w:szCs w:val="24"/>
        </w:rPr>
      </w:pPr>
    </w:p>
    <w:p w:rsidR="00EB0741" w:rsidRPr="00C22A17" w:rsidRDefault="003B1D39" w:rsidP="00236A62">
      <w:pPr>
        <w:pStyle w:val="ListParagraph"/>
        <w:numPr>
          <w:ilvl w:val="0"/>
          <w:numId w:val="1"/>
        </w:numPr>
        <w:rPr>
          <w:rFonts w:ascii="Arial" w:hAnsi="Arial" w:cs="Arial"/>
          <w:sz w:val="24"/>
          <w:szCs w:val="24"/>
        </w:rPr>
      </w:pPr>
      <w:r w:rsidRPr="00C22A17">
        <w:rPr>
          <w:rFonts w:ascii="Arial" w:hAnsi="Arial" w:cs="Arial"/>
          <w:b/>
          <w:bCs/>
          <w:sz w:val="24"/>
          <w:szCs w:val="24"/>
        </w:rPr>
        <w:t>B</w:t>
      </w:r>
      <w:r w:rsidR="00EB0741" w:rsidRPr="00C22A17">
        <w:rPr>
          <w:rFonts w:ascii="Arial" w:hAnsi="Arial" w:cs="Arial"/>
          <w:b/>
          <w:bCs/>
          <w:sz w:val="24"/>
          <w:szCs w:val="24"/>
        </w:rPr>
        <w:t>randing strategy</w:t>
      </w:r>
      <w:r w:rsidR="00EB0741" w:rsidRPr="00C22A17">
        <w:rPr>
          <w:rFonts w:ascii="Arial" w:hAnsi="Arial" w:cs="Arial"/>
          <w:sz w:val="24"/>
          <w:szCs w:val="24"/>
        </w:rPr>
        <w:t xml:space="preserve">, Coca-Cola upholds a global brand identity (logo, red </w:t>
      </w:r>
      <w:proofErr w:type="spellStart"/>
      <w:r w:rsidR="00EB0741" w:rsidRPr="00C22A17">
        <w:rPr>
          <w:rFonts w:ascii="Arial" w:hAnsi="Arial" w:cs="Arial"/>
          <w:sz w:val="24"/>
          <w:szCs w:val="24"/>
        </w:rPr>
        <w:t>color</w:t>
      </w:r>
      <w:proofErr w:type="spellEnd"/>
      <w:r w:rsidR="00EB0741" w:rsidRPr="00C22A17">
        <w:rPr>
          <w:rFonts w:ascii="Arial" w:hAnsi="Arial" w:cs="Arial"/>
          <w:sz w:val="24"/>
          <w:szCs w:val="24"/>
        </w:rPr>
        <w:t>, “Open Happiness,” etc.) while making local adjustments. Research indicates that Coca-Cola employs an “Adapt-Stand” approach, balancing global standardization with local customization in its global strategy.</w:t>
      </w:r>
    </w:p>
    <w:p w:rsidR="00EB0741" w:rsidRPr="00C22A17" w:rsidRDefault="00EB0741" w:rsidP="003B1D39">
      <w:pPr>
        <w:rPr>
          <w:rFonts w:ascii="Arial" w:hAnsi="Arial" w:cs="Arial"/>
          <w:sz w:val="24"/>
          <w:szCs w:val="24"/>
        </w:rPr>
      </w:pPr>
    </w:p>
    <w:p w:rsidR="003B1D39" w:rsidRPr="00C22A17" w:rsidRDefault="002526F4" w:rsidP="003B1D39">
      <w:pPr>
        <w:rPr>
          <w:rFonts w:ascii="Arial" w:hAnsi="Arial" w:cs="Arial"/>
          <w:sz w:val="24"/>
          <w:szCs w:val="24"/>
        </w:rPr>
      </w:pPr>
      <w:r w:rsidRPr="00C22A17">
        <w:rPr>
          <w:rFonts w:ascii="Arial" w:hAnsi="Arial" w:cs="Arial"/>
          <w:sz w:val="24"/>
          <w:szCs w:val="24"/>
        </w:rPr>
        <w:t xml:space="preserve">In </w:t>
      </w:r>
      <w:proofErr w:type="spellStart"/>
      <w:r w:rsidRPr="00C22A17">
        <w:rPr>
          <w:rFonts w:ascii="Arial" w:hAnsi="Arial" w:cs="Arial"/>
          <w:sz w:val="24"/>
          <w:szCs w:val="24"/>
        </w:rPr>
        <w:t>japan</w:t>
      </w:r>
      <w:proofErr w:type="gramStart"/>
      <w:r w:rsidRPr="00C22A17">
        <w:rPr>
          <w:rFonts w:ascii="Arial" w:hAnsi="Arial" w:cs="Arial"/>
          <w:sz w:val="24"/>
          <w:szCs w:val="24"/>
        </w:rPr>
        <w:t>,</w:t>
      </w:r>
      <w:r w:rsidR="00EB0741" w:rsidRPr="00C22A17">
        <w:rPr>
          <w:rFonts w:ascii="Arial" w:hAnsi="Arial" w:cs="Arial"/>
          <w:sz w:val="24"/>
          <w:szCs w:val="24"/>
        </w:rPr>
        <w:t>the</w:t>
      </w:r>
      <w:proofErr w:type="spellEnd"/>
      <w:proofErr w:type="gramEnd"/>
      <w:r w:rsidR="00EB0741" w:rsidRPr="00C22A17">
        <w:rPr>
          <w:rFonts w:ascii="Arial" w:hAnsi="Arial" w:cs="Arial"/>
          <w:sz w:val="24"/>
          <w:szCs w:val="24"/>
        </w:rPr>
        <w:t xml:space="preserve"> company focuses on </w:t>
      </w:r>
      <w:proofErr w:type="spellStart"/>
      <w:r w:rsidR="00EB0741" w:rsidRPr="00C22A17">
        <w:rPr>
          <w:rFonts w:ascii="Arial" w:hAnsi="Arial" w:cs="Arial"/>
          <w:sz w:val="24"/>
          <w:szCs w:val="24"/>
        </w:rPr>
        <w:t>premiumization</w:t>
      </w:r>
      <w:proofErr w:type="spellEnd"/>
      <w:r w:rsidR="00EB0741" w:rsidRPr="00C22A17">
        <w:rPr>
          <w:rFonts w:ascii="Arial" w:hAnsi="Arial" w:cs="Arial"/>
          <w:sz w:val="24"/>
          <w:szCs w:val="24"/>
        </w:rPr>
        <w:t xml:space="preserve"> (higher price points, smaller sizes) as the market is well-established and consumers anticipate innovation.</w:t>
      </w:r>
    </w:p>
    <w:p w:rsidR="00EB0741" w:rsidRPr="00C22A17" w:rsidRDefault="00EB0741" w:rsidP="003B1D39">
      <w:pPr>
        <w:rPr>
          <w:rFonts w:ascii="Arial" w:hAnsi="Arial" w:cs="Arial"/>
          <w:sz w:val="24"/>
          <w:szCs w:val="24"/>
        </w:rPr>
      </w:pPr>
      <w:r w:rsidRPr="00C22A17">
        <w:rPr>
          <w:rFonts w:ascii="Arial" w:hAnsi="Arial" w:cs="Arial"/>
          <w:b/>
          <w:bCs/>
          <w:sz w:val="24"/>
          <w:szCs w:val="24"/>
        </w:rPr>
        <w:t xml:space="preserve"> </w:t>
      </w:r>
      <w:proofErr w:type="gramStart"/>
      <w:r w:rsidRPr="00C22A17">
        <w:rPr>
          <w:rFonts w:ascii="Arial" w:hAnsi="Arial" w:cs="Arial"/>
          <w:b/>
          <w:bCs/>
          <w:sz w:val="24"/>
          <w:szCs w:val="24"/>
        </w:rPr>
        <w:t>example</w:t>
      </w:r>
      <w:proofErr w:type="gramEnd"/>
      <w:r w:rsidRPr="00C22A17">
        <w:rPr>
          <w:rFonts w:ascii="Arial" w:hAnsi="Arial" w:cs="Arial"/>
          <w:b/>
          <w:bCs/>
          <w:sz w:val="24"/>
          <w:szCs w:val="24"/>
        </w:rPr>
        <w:t>,</w:t>
      </w:r>
      <w:r w:rsidRPr="00C22A17">
        <w:rPr>
          <w:rFonts w:ascii="Arial" w:hAnsi="Arial" w:cs="Arial"/>
          <w:sz w:val="24"/>
          <w:szCs w:val="24"/>
        </w:rPr>
        <w:t xml:space="preserve"> in Japan, Coca-Cola's products are available in nearly a million vending machines and are supported by extensive consumer insights.</w:t>
      </w:r>
    </w:p>
    <w:p w:rsidR="00EB0741" w:rsidRPr="00C22A17" w:rsidRDefault="00EB0741" w:rsidP="003B1D39">
      <w:pPr>
        <w:rPr>
          <w:rFonts w:ascii="Arial" w:hAnsi="Arial" w:cs="Arial"/>
          <w:sz w:val="24"/>
          <w:szCs w:val="24"/>
        </w:rPr>
      </w:pPr>
    </w:p>
    <w:p w:rsidR="001F5023" w:rsidRPr="00C22A17" w:rsidRDefault="002526F4" w:rsidP="002526F4">
      <w:pPr>
        <w:pStyle w:val="ListParagraph"/>
        <w:numPr>
          <w:ilvl w:val="0"/>
          <w:numId w:val="18"/>
        </w:numPr>
        <w:rPr>
          <w:rFonts w:ascii="Arial" w:hAnsi="Arial" w:cs="Arial"/>
          <w:b/>
          <w:bCs/>
          <w:sz w:val="24"/>
          <w:szCs w:val="24"/>
        </w:rPr>
      </w:pPr>
      <w:r w:rsidRPr="00C22A17">
        <w:rPr>
          <w:rFonts w:ascii="Arial" w:hAnsi="Arial" w:cs="Arial"/>
          <w:b/>
          <w:bCs/>
          <w:sz w:val="24"/>
          <w:szCs w:val="24"/>
        </w:rPr>
        <w:t>Brazil</w:t>
      </w:r>
    </w:p>
    <w:p w:rsidR="002526F4" w:rsidRPr="00C22A17" w:rsidRDefault="002526F4" w:rsidP="002526F4">
      <w:pPr>
        <w:pStyle w:val="ListParagraph"/>
        <w:rPr>
          <w:rFonts w:ascii="Arial" w:hAnsi="Arial" w:cs="Arial"/>
          <w:b/>
          <w:bCs/>
          <w:sz w:val="24"/>
          <w:szCs w:val="24"/>
        </w:rPr>
      </w:pPr>
    </w:p>
    <w:p w:rsidR="008779B7" w:rsidRPr="00C22A17" w:rsidRDefault="006305ED" w:rsidP="008779B7">
      <w:pPr>
        <w:rPr>
          <w:rFonts w:ascii="Arial" w:hAnsi="Arial" w:cs="Arial"/>
          <w:sz w:val="24"/>
          <w:szCs w:val="24"/>
        </w:rPr>
      </w:pPr>
      <w:r w:rsidRPr="00C22A17">
        <w:rPr>
          <w:rFonts w:ascii="Arial" w:hAnsi="Arial" w:cs="Arial"/>
          <w:noProof/>
          <w:sz w:val="24"/>
          <w:szCs w:val="24"/>
          <w:lang w:eastAsia="en-IN" w:bidi="hi-IN"/>
        </w:rPr>
        <mc:AlternateContent>
          <mc:Choice Requires="wps">
            <w:drawing>
              <wp:anchor distT="0" distB="0" distL="114300" distR="114300" simplePos="0" relativeHeight="251676672" behindDoc="0" locked="0" layoutInCell="1" allowOverlap="1" wp14:anchorId="1337BD7A" wp14:editId="5C6CA791">
                <wp:simplePos x="0" y="0"/>
                <wp:positionH relativeFrom="column">
                  <wp:posOffset>3451860</wp:posOffset>
                </wp:positionH>
                <wp:positionV relativeFrom="paragraph">
                  <wp:posOffset>1697355</wp:posOffset>
                </wp:positionV>
                <wp:extent cx="2895600" cy="635"/>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2895600" cy="635"/>
                        </a:xfrm>
                        <a:prstGeom prst="rect">
                          <a:avLst/>
                        </a:prstGeom>
                        <a:solidFill>
                          <a:prstClr val="white"/>
                        </a:solidFill>
                        <a:ln>
                          <a:noFill/>
                        </a:ln>
                      </wps:spPr>
                      <wps:txbx>
                        <w:txbxContent>
                          <w:p w:rsidR="00DD0A6C" w:rsidRPr="00C21DE2" w:rsidRDefault="00DD0A6C" w:rsidP="006305ED">
                            <w:pPr>
                              <w:pStyle w:val="Caption"/>
                              <w:rPr>
                                <w:noProof/>
                                <w:szCs w:val="22"/>
                              </w:rPr>
                            </w:pPr>
                            <w:bookmarkStart w:id="31" w:name="_Toc216384328"/>
                            <w:r>
                              <w:t xml:space="preserve">Figure </w:t>
                            </w:r>
                            <w:r>
                              <w:fldChar w:fldCharType="begin"/>
                            </w:r>
                            <w:r>
                              <w:instrText xml:space="preserve"> SEQ Figure \* ARABIC </w:instrText>
                            </w:r>
                            <w:r>
                              <w:fldChar w:fldCharType="separate"/>
                            </w:r>
                            <w:r>
                              <w:rPr>
                                <w:noProof/>
                              </w:rPr>
                              <w:t>11</w:t>
                            </w:r>
                            <w:r>
                              <w:rPr>
                                <w:noProof/>
                              </w:rPr>
                              <w:fldChar w:fldCharType="end"/>
                            </w:r>
                            <w:r w:rsidRPr="005A49B5">
                              <w:rPr>
                                <w:lang w:val="en-US"/>
                              </w:rPr>
                              <w:t>https://extra.globo.com/economia-e-financas/coca-cola-entra-no-mercado-de-agua-de-coco-no-brasil-23088785.html</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37BD7A" id="Text Box 17" o:spid="_x0000_s1032" type="#_x0000_t202" style="position:absolute;margin-left:271.8pt;margin-top:133.65pt;width:228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" stroked="f">
                <v:textbox style="mso-fit-shape-to-text:t" inset="0,0,0,0">
                  <w:txbxContent>
                    <w:p w:rsidR="00DD0A6C" w:rsidRPr="00C21DE2" w:rsidRDefault="00DD0A6C" w:rsidP="006305ED">
                      <w:pPr>
                        <w:pStyle w:val="Caption"/>
                        <w:rPr>
                          <w:noProof/>
                          <w:szCs w:val="22"/>
                        </w:rPr>
                      </w:pPr>
                      <w:bookmarkStart w:id="32" w:name="_Toc216384328"/>
                      <w:r>
                        <w:t xml:space="preserve">Figure </w:t>
                      </w:r>
                      <w:r>
                        <w:fldChar w:fldCharType="begin"/>
                      </w:r>
                      <w:r>
                        <w:instrText xml:space="preserve"> SEQ Figure \* ARABIC </w:instrText>
                      </w:r>
                      <w:r>
                        <w:fldChar w:fldCharType="separate"/>
                      </w:r>
                      <w:r>
                        <w:rPr>
                          <w:noProof/>
                        </w:rPr>
                        <w:t>11</w:t>
                      </w:r>
                      <w:r>
                        <w:rPr>
                          <w:noProof/>
                        </w:rPr>
                        <w:fldChar w:fldCharType="end"/>
                      </w:r>
                      <w:r w:rsidRPr="005A49B5">
                        <w:rPr>
                          <w:lang w:val="en-US"/>
                        </w:rPr>
                        <w:t>https://extra.globo.com/economia-e-financas/coca-cola-entra-no-mercado-de-agua-de-coco-no-brasil-23088785.html</w:t>
                      </w:r>
                      <w:bookmarkEnd w:id="32"/>
                    </w:p>
                  </w:txbxContent>
                </v:textbox>
                <w10:wrap type="square"/>
              </v:shape>
            </w:pict>
          </mc:Fallback>
        </mc:AlternateContent>
      </w:r>
      <w:r w:rsidRPr="00C22A17">
        <w:rPr>
          <w:rFonts w:ascii="Arial" w:hAnsi="Arial" w:cs="Arial"/>
          <w:noProof/>
          <w:sz w:val="24"/>
          <w:szCs w:val="24"/>
          <w:lang w:eastAsia="en-IN" w:bidi="hi-IN"/>
        </w:rPr>
        <w:drawing>
          <wp:anchor distT="0" distB="0" distL="114300" distR="114300" simplePos="0" relativeHeight="251674624" behindDoc="0" locked="0" layoutInCell="1" allowOverlap="1">
            <wp:simplePos x="0" y="0"/>
            <wp:positionH relativeFrom="column">
              <wp:posOffset>3451860</wp:posOffset>
            </wp:positionH>
            <wp:positionV relativeFrom="paragraph">
              <wp:posOffset>7620</wp:posOffset>
            </wp:positionV>
            <wp:extent cx="2895600" cy="1632585"/>
            <wp:effectExtent l="0" t="0" r="0" b="5715"/>
            <wp:wrapSquare wrapText="bothSides"/>
            <wp:docPr id="16" name="Picture 16" descr="Coca-Cola entra no mercado de água de coco no Brasil - Economia e Finanças  - Extra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ca-Cola entra no mercado de água de coco no Brasil - Economia e Finanças  - Extra Onlin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95600" cy="16325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779B7" w:rsidRPr="00C22A17">
        <w:rPr>
          <w:rFonts w:ascii="Arial" w:hAnsi="Arial" w:cs="Arial"/>
          <w:sz w:val="24"/>
          <w:szCs w:val="24"/>
        </w:rPr>
        <w:t xml:space="preserve"> T</w:t>
      </w:r>
      <w:r w:rsidR="002526F4" w:rsidRPr="00C22A17">
        <w:rPr>
          <w:rFonts w:ascii="Arial" w:hAnsi="Arial" w:cs="Arial"/>
          <w:sz w:val="24"/>
          <w:szCs w:val="24"/>
        </w:rPr>
        <w:t>he beverage market</w:t>
      </w:r>
      <w:r w:rsidR="008779B7" w:rsidRPr="00C22A17">
        <w:rPr>
          <w:rFonts w:ascii="Arial" w:hAnsi="Arial" w:cs="Arial"/>
          <w:sz w:val="24"/>
          <w:szCs w:val="24"/>
        </w:rPr>
        <w:t xml:space="preserve"> is extensive and growing; </w:t>
      </w:r>
      <w:proofErr w:type="spellStart"/>
      <w:r w:rsidR="008779B7" w:rsidRPr="00C22A17">
        <w:rPr>
          <w:rFonts w:ascii="Arial" w:hAnsi="Arial" w:cs="Arial"/>
          <w:sz w:val="24"/>
          <w:szCs w:val="24"/>
        </w:rPr>
        <w:t>Coca</w:t>
      </w:r>
      <w:r w:rsidR="002526F4" w:rsidRPr="00C22A17">
        <w:rPr>
          <w:rFonts w:ascii="Arial" w:hAnsi="Arial" w:cs="Arial"/>
          <w:sz w:val="24"/>
          <w:szCs w:val="24"/>
        </w:rPr>
        <w:t>Cola</w:t>
      </w:r>
      <w:proofErr w:type="spellEnd"/>
      <w:r w:rsidR="002526F4" w:rsidRPr="00C22A17">
        <w:rPr>
          <w:rFonts w:ascii="Arial" w:hAnsi="Arial" w:cs="Arial"/>
          <w:sz w:val="24"/>
          <w:szCs w:val="24"/>
        </w:rPr>
        <w:t xml:space="preserve"> presents a diverse range of products, including soft drinks, juices, waters, sports drinks, and teas.</w:t>
      </w:r>
    </w:p>
    <w:p w:rsidR="002526F4" w:rsidRPr="00C22A17" w:rsidRDefault="008779B7" w:rsidP="008779B7">
      <w:pPr>
        <w:rPr>
          <w:rFonts w:ascii="Arial" w:hAnsi="Arial" w:cs="Arial"/>
          <w:sz w:val="24"/>
          <w:szCs w:val="24"/>
        </w:rPr>
      </w:pPr>
      <w:r w:rsidRPr="00C22A17">
        <w:rPr>
          <w:rFonts w:ascii="Arial" w:hAnsi="Arial" w:cs="Arial"/>
          <w:b/>
          <w:bCs/>
          <w:sz w:val="24"/>
          <w:szCs w:val="24"/>
        </w:rPr>
        <w:t>For example</w:t>
      </w:r>
      <w:r w:rsidR="002526F4" w:rsidRPr="00C22A17">
        <w:rPr>
          <w:rFonts w:ascii="Arial" w:hAnsi="Arial" w:cs="Arial"/>
          <w:sz w:val="24"/>
          <w:szCs w:val="24"/>
        </w:rPr>
        <w:t>: “In Brazil, the company operates across nine segment</w:t>
      </w:r>
      <w:r w:rsidRPr="00C22A17">
        <w:rPr>
          <w:rFonts w:ascii="Arial" w:hAnsi="Arial" w:cs="Arial"/>
          <w:sz w:val="24"/>
          <w:szCs w:val="24"/>
        </w:rPr>
        <w:t xml:space="preserve">s </w:t>
      </w:r>
      <w:proofErr w:type="spellStart"/>
      <w:r w:rsidR="002526F4" w:rsidRPr="00C22A17">
        <w:rPr>
          <w:rFonts w:ascii="Arial" w:hAnsi="Arial" w:cs="Arial"/>
          <w:sz w:val="24"/>
          <w:szCs w:val="24"/>
        </w:rPr>
        <w:t>refrigerantes</w:t>
      </w:r>
      <w:proofErr w:type="spellEnd"/>
      <w:r w:rsidR="002526F4" w:rsidRPr="00C22A17">
        <w:rPr>
          <w:rFonts w:ascii="Arial" w:hAnsi="Arial" w:cs="Arial"/>
          <w:sz w:val="24"/>
          <w:szCs w:val="24"/>
        </w:rPr>
        <w:t xml:space="preserve"> (soft drinks), </w:t>
      </w:r>
      <w:proofErr w:type="spellStart"/>
      <w:r w:rsidR="002526F4" w:rsidRPr="00C22A17">
        <w:rPr>
          <w:rFonts w:ascii="Arial" w:hAnsi="Arial" w:cs="Arial"/>
          <w:sz w:val="24"/>
          <w:szCs w:val="24"/>
        </w:rPr>
        <w:t>sucos</w:t>
      </w:r>
      <w:proofErr w:type="spellEnd"/>
      <w:r w:rsidR="002526F4" w:rsidRPr="00C22A17">
        <w:rPr>
          <w:rFonts w:ascii="Arial" w:hAnsi="Arial" w:cs="Arial"/>
          <w:sz w:val="24"/>
          <w:szCs w:val="24"/>
        </w:rPr>
        <w:t xml:space="preserve"> (juices), </w:t>
      </w:r>
      <w:proofErr w:type="spellStart"/>
      <w:r w:rsidR="002526F4" w:rsidRPr="00C22A17">
        <w:rPr>
          <w:rFonts w:ascii="Arial" w:hAnsi="Arial" w:cs="Arial"/>
          <w:sz w:val="24"/>
          <w:szCs w:val="24"/>
        </w:rPr>
        <w:t>lácteos</w:t>
      </w:r>
      <w:proofErr w:type="spellEnd"/>
      <w:r w:rsidR="002526F4" w:rsidRPr="00C22A17">
        <w:rPr>
          <w:rFonts w:ascii="Arial" w:hAnsi="Arial" w:cs="Arial"/>
          <w:sz w:val="24"/>
          <w:szCs w:val="24"/>
        </w:rPr>
        <w:t xml:space="preserve"> (dairy), </w:t>
      </w:r>
      <w:proofErr w:type="spellStart"/>
      <w:r w:rsidR="002526F4" w:rsidRPr="00C22A17">
        <w:rPr>
          <w:rFonts w:ascii="Arial" w:hAnsi="Arial" w:cs="Arial"/>
          <w:sz w:val="24"/>
          <w:szCs w:val="24"/>
        </w:rPr>
        <w:t>bebidas</w:t>
      </w:r>
      <w:proofErr w:type="spellEnd"/>
      <w:r w:rsidR="002526F4" w:rsidRPr="00C22A17">
        <w:rPr>
          <w:rFonts w:ascii="Arial" w:hAnsi="Arial" w:cs="Arial"/>
          <w:sz w:val="24"/>
          <w:szCs w:val="24"/>
        </w:rPr>
        <w:t xml:space="preserve"> </w:t>
      </w:r>
      <w:proofErr w:type="spellStart"/>
      <w:r w:rsidR="002526F4" w:rsidRPr="00C22A17">
        <w:rPr>
          <w:rFonts w:ascii="Arial" w:hAnsi="Arial" w:cs="Arial"/>
          <w:sz w:val="24"/>
          <w:szCs w:val="24"/>
        </w:rPr>
        <w:t>vegetais</w:t>
      </w:r>
      <w:proofErr w:type="spellEnd"/>
      <w:r w:rsidR="002526F4" w:rsidRPr="00C22A17">
        <w:rPr>
          <w:rFonts w:ascii="Arial" w:hAnsi="Arial" w:cs="Arial"/>
          <w:sz w:val="24"/>
          <w:szCs w:val="24"/>
        </w:rPr>
        <w:t xml:space="preserve"> </w:t>
      </w:r>
      <w:r w:rsidR="002526F4" w:rsidRPr="00C22A17">
        <w:rPr>
          <w:rFonts w:ascii="Arial" w:hAnsi="Arial" w:cs="Arial"/>
          <w:sz w:val="24"/>
          <w:szCs w:val="24"/>
        </w:rPr>
        <w:lastRenderedPageBreak/>
        <w:t xml:space="preserve">(plant-based drinks), </w:t>
      </w:r>
      <w:proofErr w:type="spellStart"/>
      <w:r w:rsidR="002526F4" w:rsidRPr="00C22A17">
        <w:rPr>
          <w:rFonts w:ascii="Arial" w:hAnsi="Arial" w:cs="Arial"/>
          <w:sz w:val="24"/>
          <w:szCs w:val="24"/>
        </w:rPr>
        <w:t>água</w:t>
      </w:r>
      <w:proofErr w:type="spellEnd"/>
      <w:r w:rsidR="002526F4" w:rsidRPr="00C22A17">
        <w:rPr>
          <w:rFonts w:ascii="Arial" w:hAnsi="Arial" w:cs="Arial"/>
          <w:sz w:val="24"/>
          <w:szCs w:val="24"/>
        </w:rPr>
        <w:t xml:space="preserve">, </w:t>
      </w:r>
      <w:proofErr w:type="spellStart"/>
      <w:r w:rsidR="002526F4" w:rsidRPr="00C22A17">
        <w:rPr>
          <w:rFonts w:ascii="Arial" w:hAnsi="Arial" w:cs="Arial"/>
          <w:sz w:val="24"/>
          <w:szCs w:val="24"/>
        </w:rPr>
        <w:t>águas</w:t>
      </w:r>
      <w:proofErr w:type="spellEnd"/>
      <w:r w:rsidR="002526F4" w:rsidRPr="00C22A17">
        <w:rPr>
          <w:rFonts w:ascii="Arial" w:hAnsi="Arial" w:cs="Arial"/>
          <w:sz w:val="24"/>
          <w:szCs w:val="24"/>
        </w:rPr>
        <w:t xml:space="preserve"> </w:t>
      </w:r>
      <w:proofErr w:type="spellStart"/>
      <w:r w:rsidR="002526F4" w:rsidRPr="00C22A17">
        <w:rPr>
          <w:rFonts w:ascii="Arial" w:hAnsi="Arial" w:cs="Arial"/>
          <w:sz w:val="24"/>
          <w:szCs w:val="24"/>
        </w:rPr>
        <w:t>especiais</w:t>
      </w:r>
      <w:proofErr w:type="spellEnd"/>
      <w:r w:rsidR="002526F4" w:rsidRPr="00C22A17">
        <w:rPr>
          <w:rFonts w:ascii="Arial" w:hAnsi="Arial" w:cs="Arial"/>
          <w:sz w:val="24"/>
          <w:szCs w:val="24"/>
        </w:rPr>
        <w:t xml:space="preserve">, </w:t>
      </w:r>
      <w:proofErr w:type="spellStart"/>
      <w:r w:rsidR="002526F4" w:rsidRPr="00C22A17">
        <w:rPr>
          <w:rFonts w:ascii="Arial" w:hAnsi="Arial" w:cs="Arial"/>
          <w:sz w:val="24"/>
          <w:szCs w:val="24"/>
        </w:rPr>
        <w:t>água</w:t>
      </w:r>
      <w:proofErr w:type="spellEnd"/>
      <w:r w:rsidR="002526F4" w:rsidRPr="00C22A17">
        <w:rPr>
          <w:rFonts w:ascii="Arial" w:hAnsi="Arial" w:cs="Arial"/>
          <w:sz w:val="24"/>
          <w:szCs w:val="24"/>
        </w:rPr>
        <w:t xml:space="preserve"> de coco, </w:t>
      </w:r>
      <w:proofErr w:type="spellStart"/>
      <w:r w:rsidR="002526F4" w:rsidRPr="00C22A17">
        <w:rPr>
          <w:rFonts w:ascii="Arial" w:hAnsi="Arial" w:cs="Arial"/>
          <w:sz w:val="24"/>
          <w:szCs w:val="24"/>
        </w:rPr>
        <w:t>bebidas</w:t>
      </w:r>
      <w:proofErr w:type="spellEnd"/>
      <w:r w:rsidR="002526F4" w:rsidRPr="00C22A17">
        <w:rPr>
          <w:rFonts w:ascii="Arial" w:hAnsi="Arial" w:cs="Arial"/>
          <w:sz w:val="24"/>
          <w:szCs w:val="24"/>
        </w:rPr>
        <w:t xml:space="preserve"> </w:t>
      </w:r>
      <w:proofErr w:type="spellStart"/>
      <w:r w:rsidR="002526F4" w:rsidRPr="00C22A17">
        <w:rPr>
          <w:rFonts w:ascii="Arial" w:hAnsi="Arial" w:cs="Arial"/>
          <w:sz w:val="24"/>
          <w:szCs w:val="24"/>
        </w:rPr>
        <w:t>esportivas</w:t>
      </w:r>
      <w:proofErr w:type="spellEnd"/>
      <w:r w:rsidR="002526F4" w:rsidRPr="00C22A17">
        <w:rPr>
          <w:rFonts w:ascii="Arial" w:hAnsi="Arial" w:cs="Arial"/>
          <w:sz w:val="24"/>
          <w:szCs w:val="24"/>
        </w:rPr>
        <w:t xml:space="preserve">, and </w:t>
      </w:r>
      <w:proofErr w:type="spellStart"/>
      <w:r w:rsidR="002526F4" w:rsidRPr="00C22A17">
        <w:rPr>
          <w:rFonts w:ascii="Arial" w:hAnsi="Arial" w:cs="Arial"/>
          <w:sz w:val="24"/>
          <w:szCs w:val="24"/>
        </w:rPr>
        <w:t>chás</w:t>
      </w:r>
      <w:proofErr w:type="spellEnd"/>
      <w:r w:rsidR="002526F4" w:rsidRPr="00C22A17">
        <w:rPr>
          <w:rFonts w:ascii="Arial" w:hAnsi="Arial" w:cs="Arial"/>
          <w:sz w:val="24"/>
          <w:szCs w:val="24"/>
        </w:rPr>
        <w:t xml:space="preserve"> – featuring over 200 products.”  </w:t>
      </w:r>
    </w:p>
    <w:p w:rsidR="002526F4" w:rsidRPr="00C22A17" w:rsidRDefault="002526F4" w:rsidP="008779B7">
      <w:pPr>
        <w:rPr>
          <w:rFonts w:ascii="Arial" w:hAnsi="Arial" w:cs="Arial"/>
          <w:sz w:val="24"/>
          <w:szCs w:val="24"/>
        </w:rPr>
      </w:pPr>
    </w:p>
    <w:p w:rsidR="002526F4" w:rsidRPr="005C0452" w:rsidRDefault="002526F4" w:rsidP="005C0452">
      <w:pPr>
        <w:rPr>
          <w:rFonts w:ascii="Arial" w:hAnsi="Arial" w:cs="Arial"/>
          <w:sz w:val="28"/>
          <w:szCs w:val="28"/>
        </w:rPr>
      </w:pPr>
      <w:r w:rsidRPr="005C0452">
        <w:rPr>
          <w:rFonts w:ascii="Arial" w:hAnsi="Arial" w:cs="Arial"/>
          <w:b/>
          <w:bCs/>
          <w:sz w:val="24"/>
          <w:szCs w:val="24"/>
        </w:rPr>
        <w:t>Branding approach</w:t>
      </w:r>
      <w:r w:rsidRPr="005C0452">
        <w:rPr>
          <w:rFonts w:ascii="Arial" w:hAnsi="Arial" w:cs="Arial"/>
          <w:sz w:val="24"/>
          <w:szCs w:val="24"/>
        </w:rPr>
        <w:t xml:space="preserve">: While the global Coca-Cola brand is prominent, there is significant local adaptation: </w:t>
      </w:r>
      <w:proofErr w:type="spellStart"/>
      <w:r w:rsidRPr="005C0452">
        <w:rPr>
          <w:rFonts w:ascii="Arial" w:hAnsi="Arial" w:cs="Arial"/>
          <w:sz w:val="24"/>
          <w:szCs w:val="24"/>
        </w:rPr>
        <w:t>flavors</w:t>
      </w:r>
      <w:proofErr w:type="spellEnd"/>
      <w:r w:rsidRPr="005C0452">
        <w:rPr>
          <w:rFonts w:ascii="Arial" w:hAnsi="Arial" w:cs="Arial"/>
          <w:sz w:val="24"/>
          <w:szCs w:val="24"/>
        </w:rPr>
        <w:t xml:space="preserve"> tailored to local tastes, packaging sizes suited to the region, and affordable options, along with localized marketing campaigns. They also function through a franchise/bottler model, which allows adjustments to local market dynamics.</w:t>
      </w:r>
      <w:r w:rsidR="006305ED" w:rsidRPr="005C0452">
        <w:rPr>
          <w:rFonts w:ascii="Arial" w:hAnsi="Arial" w:cs="Arial"/>
          <w:sz w:val="24"/>
          <w:szCs w:val="24"/>
        </w:rPr>
        <w:t xml:space="preserve"> </w:t>
      </w:r>
    </w:p>
    <w:p w:rsidR="008B63DC" w:rsidRDefault="002526F4" w:rsidP="008779B7">
      <w:pPr>
        <w:rPr>
          <w:rFonts w:ascii="Arial" w:hAnsi="Arial" w:cs="Arial"/>
          <w:sz w:val="24"/>
          <w:szCs w:val="24"/>
        </w:rPr>
      </w:pPr>
      <w:r w:rsidRPr="005C0452">
        <w:rPr>
          <w:rFonts w:ascii="Arial" w:hAnsi="Arial" w:cs="Arial"/>
          <w:b/>
          <w:bCs/>
          <w:sz w:val="24"/>
          <w:szCs w:val="24"/>
        </w:rPr>
        <w:t>Depth:</w:t>
      </w:r>
      <w:r w:rsidRPr="005C0452">
        <w:rPr>
          <w:rFonts w:ascii="Arial" w:hAnsi="Arial" w:cs="Arial"/>
          <w:sz w:val="24"/>
          <w:szCs w:val="24"/>
        </w:rPr>
        <w:t xml:space="preserve"> there are numerous </w:t>
      </w:r>
      <w:proofErr w:type="spellStart"/>
      <w:r w:rsidRPr="005C0452">
        <w:rPr>
          <w:rFonts w:ascii="Arial" w:hAnsi="Arial" w:cs="Arial"/>
          <w:sz w:val="24"/>
          <w:szCs w:val="24"/>
        </w:rPr>
        <w:t>flavor</w:t>
      </w:r>
      <w:proofErr w:type="spellEnd"/>
      <w:r w:rsidRPr="005C0452">
        <w:rPr>
          <w:rFonts w:ascii="Arial" w:hAnsi="Arial" w:cs="Arial"/>
          <w:sz w:val="24"/>
          <w:szCs w:val="24"/>
        </w:rPr>
        <w:t xml:space="preserve"> variations, options without sugar, and regional packaging sizes (such as 2 </w:t>
      </w:r>
      <w:proofErr w:type="spellStart"/>
      <w:r w:rsidRPr="005C0452">
        <w:rPr>
          <w:rFonts w:ascii="Arial" w:hAnsi="Arial" w:cs="Arial"/>
          <w:sz w:val="24"/>
          <w:szCs w:val="24"/>
        </w:rPr>
        <w:t>liters</w:t>
      </w:r>
      <w:proofErr w:type="spellEnd"/>
      <w:r w:rsidRPr="005C0452">
        <w:rPr>
          <w:rFonts w:ascii="Arial" w:hAnsi="Arial" w:cs="Arial"/>
          <w:sz w:val="24"/>
          <w:szCs w:val="24"/>
        </w:rPr>
        <w:t xml:space="preserve">, 1.25 </w:t>
      </w:r>
      <w:proofErr w:type="spellStart"/>
      <w:r w:rsidRPr="005C0452">
        <w:rPr>
          <w:rFonts w:ascii="Arial" w:hAnsi="Arial" w:cs="Arial"/>
          <w:sz w:val="24"/>
          <w:szCs w:val="24"/>
        </w:rPr>
        <w:t>liters</w:t>
      </w:r>
      <w:proofErr w:type="spellEnd"/>
      <w:r w:rsidRPr="005C0452">
        <w:rPr>
          <w:rFonts w:ascii="Arial" w:hAnsi="Arial" w:cs="Arial"/>
          <w:sz w:val="24"/>
          <w:szCs w:val="24"/>
        </w:rPr>
        <w:t>, and smaller bottles). Given that Brazil represents a large market, having a wide variety is crucial.</w:t>
      </w:r>
    </w:p>
    <w:p w:rsidR="005C0452" w:rsidRPr="005C0452" w:rsidRDefault="005C0452" w:rsidP="005C0452">
      <w:pPr>
        <w:rPr>
          <w:rFonts w:ascii="Arial" w:hAnsi="Arial" w:cs="Arial"/>
          <w:sz w:val="28"/>
          <w:szCs w:val="28"/>
        </w:rPr>
      </w:pPr>
      <w:r w:rsidRPr="005C0452">
        <w:rPr>
          <w:rStyle w:val="Strong"/>
          <w:rFonts w:ascii="Arial" w:hAnsi="Arial" w:cs="Arial"/>
          <w:sz w:val="24"/>
          <w:szCs w:val="24"/>
        </w:rPr>
        <w:t>Width:</w:t>
      </w:r>
      <w:r w:rsidRPr="005C0452">
        <w:rPr>
          <w:rFonts w:ascii="Arial" w:hAnsi="Arial" w:cs="Arial"/>
          <w:sz w:val="24"/>
          <w:szCs w:val="24"/>
        </w:rPr>
        <w:br/>
        <w:t xml:space="preserve">The product line in Brazil spans multiple beverage categories, including carbonated drinks, juices, bottled water, and sports drinks, catering to diverse consumer preferences and occasions in a large, varied market (Kotler and Keller, 2022; </w:t>
      </w:r>
      <w:proofErr w:type="spellStart"/>
      <w:r w:rsidRPr="005C0452">
        <w:rPr>
          <w:rFonts w:ascii="Arial" w:hAnsi="Arial" w:cs="Arial"/>
          <w:sz w:val="24"/>
          <w:szCs w:val="24"/>
        </w:rPr>
        <w:t>Euromonitor</w:t>
      </w:r>
      <w:proofErr w:type="spellEnd"/>
      <w:r w:rsidRPr="005C0452">
        <w:rPr>
          <w:rFonts w:ascii="Arial" w:hAnsi="Arial" w:cs="Arial"/>
          <w:sz w:val="24"/>
          <w:szCs w:val="24"/>
        </w:rPr>
        <w:t xml:space="preserve"> International, 2023).</w:t>
      </w:r>
    </w:p>
    <w:p w:rsidR="003259B4" w:rsidRPr="00C22A17" w:rsidRDefault="00B40C72" w:rsidP="00424598">
      <w:pPr>
        <w:pStyle w:val="Heading2"/>
        <w:rPr>
          <w:rFonts w:ascii="Arial" w:hAnsi="Arial" w:cs="Arial"/>
          <w:sz w:val="24"/>
          <w:szCs w:val="24"/>
        </w:rPr>
      </w:pPr>
      <w:bookmarkStart w:id="33" w:name="_Toc216897988"/>
      <w:r w:rsidRPr="00C22A17">
        <w:rPr>
          <w:rFonts w:ascii="Arial" w:hAnsi="Arial" w:cs="Arial"/>
          <w:sz w:val="24"/>
          <w:szCs w:val="24"/>
        </w:rPr>
        <w:t xml:space="preserve">6.2 </w:t>
      </w:r>
      <w:r w:rsidR="003259B4" w:rsidRPr="00C22A17">
        <w:rPr>
          <w:rFonts w:ascii="Arial" w:hAnsi="Arial" w:cs="Arial"/>
          <w:sz w:val="24"/>
          <w:szCs w:val="24"/>
        </w:rPr>
        <w:t>Price</w:t>
      </w:r>
      <w:bookmarkEnd w:id="33"/>
      <w:r w:rsidR="003259B4" w:rsidRPr="00C22A17">
        <w:rPr>
          <w:rFonts w:ascii="Arial" w:hAnsi="Arial" w:cs="Arial"/>
          <w:sz w:val="24"/>
          <w:szCs w:val="24"/>
        </w:rPr>
        <w:t xml:space="preserve"> </w:t>
      </w:r>
    </w:p>
    <w:p w:rsidR="003259B4" w:rsidRPr="00C22A17" w:rsidRDefault="003259B4" w:rsidP="003259B4">
      <w:pPr>
        <w:rPr>
          <w:rFonts w:ascii="Arial" w:hAnsi="Arial" w:cs="Arial"/>
          <w:sz w:val="24"/>
          <w:szCs w:val="24"/>
        </w:rPr>
      </w:pPr>
    </w:p>
    <w:p w:rsidR="005C726B" w:rsidRPr="00C22A17" w:rsidRDefault="005C726B" w:rsidP="005C726B">
      <w:pPr>
        <w:rPr>
          <w:rFonts w:ascii="Arial" w:hAnsi="Arial" w:cs="Arial"/>
          <w:sz w:val="24"/>
          <w:szCs w:val="24"/>
        </w:rPr>
      </w:pPr>
      <w:r w:rsidRPr="00C22A17">
        <w:rPr>
          <w:rFonts w:ascii="Arial" w:hAnsi="Arial" w:cs="Arial"/>
          <w:sz w:val="24"/>
          <w:szCs w:val="24"/>
        </w:rPr>
        <w:t>The pricing aspect involves the strategies and tactics utilized to determine the monetary value of the product, taking into account consumer perception, costs, competition, and market conditions (Kotler &amp; Keller, 2016).</w:t>
      </w:r>
    </w:p>
    <w:p w:rsidR="005C726B" w:rsidRPr="00C22A17" w:rsidRDefault="005C726B" w:rsidP="005C726B">
      <w:pPr>
        <w:rPr>
          <w:rFonts w:ascii="Arial" w:hAnsi="Arial" w:cs="Arial"/>
          <w:sz w:val="24"/>
          <w:szCs w:val="24"/>
        </w:rPr>
      </w:pPr>
    </w:p>
    <w:p w:rsidR="005C726B" w:rsidRPr="00C22A17" w:rsidRDefault="005C726B" w:rsidP="005C726B">
      <w:pPr>
        <w:rPr>
          <w:rFonts w:ascii="Arial" w:hAnsi="Arial" w:cs="Arial"/>
          <w:b/>
          <w:bCs/>
          <w:sz w:val="24"/>
          <w:szCs w:val="24"/>
        </w:rPr>
      </w:pPr>
      <w:r w:rsidRPr="00C22A17">
        <w:rPr>
          <w:rFonts w:ascii="Arial" w:hAnsi="Arial" w:cs="Arial"/>
          <w:b/>
          <w:bCs/>
          <w:sz w:val="24"/>
          <w:szCs w:val="24"/>
        </w:rPr>
        <w:t>• Japan</w:t>
      </w:r>
    </w:p>
    <w:p w:rsidR="005C726B" w:rsidRPr="00C22A17" w:rsidRDefault="005C726B" w:rsidP="005C726B">
      <w:pPr>
        <w:rPr>
          <w:rFonts w:ascii="Arial" w:hAnsi="Arial" w:cs="Arial"/>
          <w:sz w:val="24"/>
          <w:szCs w:val="24"/>
        </w:rPr>
      </w:pPr>
    </w:p>
    <w:p w:rsidR="005C726B" w:rsidRPr="00C22A17" w:rsidRDefault="005C6170" w:rsidP="005C726B">
      <w:pPr>
        <w:rPr>
          <w:rFonts w:ascii="Arial" w:hAnsi="Arial" w:cs="Arial"/>
          <w:sz w:val="24"/>
          <w:szCs w:val="24"/>
        </w:rPr>
      </w:pPr>
      <w:r w:rsidRPr="00C22A17">
        <w:rPr>
          <w:rFonts w:ascii="Arial" w:hAnsi="Arial" w:cs="Arial"/>
          <w:noProof/>
          <w:sz w:val="24"/>
          <w:szCs w:val="24"/>
          <w:lang w:eastAsia="en-IN" w:bidi="hi-IN"/>
        </w:rPr>
        <w:drawing>
          <wp:anchor distT="0" distB="0" distL="114300" distR="114300" simplePos="0" relativeHeight="251677696" behindDoc="0" locked="0" layoutInCell="1" allowOverlap="1">
            <wp:simplePos x="0" y="0"/>
            <wp:positionH relativeFrom="column">
              <wp:posOffset>4046220</wp:posOffset>
            </wp:positionH>
            <wp:positionV relativeFrom="paragraph">
              <wp:posOffset>0</wp:posOffset>
            </wp:positionV>
            <wp:extent cx="2660650" cy="1912620"/>
            <wp:effectExtent l="0" t="0" r="6350" b="0"/>
            <wp:wrapSquare wrapText="bothSides"/>
            <wp:docPr id="18" name="Picture 18" descr="Okinawa Japan July 22 2017 Coca Stock Photo 717462112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kinawa Japan July 22 2017 Coca Stock Photo 717462112 | Shutterstock"/>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60650" cy="1912620"/>
                    </a:xfrm>
                    <a:prstGeom prst="rect">
                      <a:avLst/>
                    </a:prstGeom>
                    <a:noFill/>
                    <a:ln>
                      <a:noFill/>
                    </a:ln>
                  </pic:spPr>
                </pic:pic>
              </a:graphicData>
            </a:graphic>
          </wp:anchor>
        </w:drawing>
      </w:r>
      <w:r w:rsidR="00BE730D" w:rsidRPr="00C22A17">
        <w:rPr>
          <w:rFonts w:ascii="Arial" w:hAnsi="Arial" w:cs="Arial"/>
          <w:sz w:val="24"/>
          <w:szCs w:val="24"/>
        </w:rPr>
        <w:t xml:space="preserve"> </w:t>
      </w:r>
      <w:proofErr w:type="spellStart"/>
      <w:r w:rsidR="00BE730D" w:rsidRPr="00C22A17">
        <w:rPr>
          <w:rFonts w:ascii="Arial" w:hAnsi="Arial" w:cs="Arial"/>
          <w:sz w:val="24"/>
          <w:szCs w:val="24"/>
        </w:rPr>
        <w:t>Coca</w:t>
      </w:r>
      <w:r w:rsidR="005C726B" w:rsidRPr="00C22A17">
        <w:rPr>
          <w:rFonts w:ascii="Arial" w:hAnsi="Arial" w:cs="Arial"/>
          <w:sz w:val="24"/>
          <w:szCs w:val="24"/>
        </w:rPr>
        <w:t>Cola's</w:t>
      </w:r>
      <w:proofErr w:type="spellEnd"/>
      <w:r w:rsidR="005C726B" w:rsidRPr="00C22A17">
        <w:rPr>
          <w:rFonts w:ascii="Arial" w:hAnsi="Arial" w:cs="Arial"/>
          <w:sz w:val="24"/>
          <w:szCs w:val="24"/>
        </w:rPr>
        <w:t xml:space="preserve"> bottler, Coca-Cola Bottlers Japan Holdings Inc. (CCBJH), has adopted both premium and value-oriented pricing strategies.</w:t>
      </w:r>
    </w:p>
    <w:p w:rsidR="005C726B" w:rsidRPr="00C22A17" w:rsidRDefault="005C726B" w:rsidP="005C726B">
      <w:pPr>
        <w:rPr>
          <w:rFonts w:ascii="Arial" w:hAnsi="Arial" w:cs="Arial"/>
          <w:sz w:val="24"/>
          <w:szCs w:val="24"/>
        </w:rPr>
      </w:pPr>
      <w:r w:rsidRPr="00C22A17">
        <w:rPr>
          <w:rFonts w:ascii="Arial" w:hAnsi="Arial" w:cs="Arial"/>
          <w:sz w:val="24"/>
          <w:szCs w:val="24"/>
        </w:rPr>
        <w:t>The company announced a price adjustment effective from October 1, 2025: suggested retail prices will increase by +4.8% to +23.0% (for instance +¥20 – ¥30) across various product categories, attributing this to rising cos</w:t>
      </w:r>
      <w:r w:rsidR="00236A62" w:rsidRPr="00C22A17">
        <w:rPr>
          <w:rFonts w:ascii="Arial" w:hAnsi="Arial" w:cs="Arial"/>
          <w:sz w:val="24"/>
          <w:szCs w:val="24"/>
        </w:rPr>
        <w:t>ts of raw materials and energy.</w:t>
      </w:r>
    </w:p>
    <w:p w:rsidR="005C726B" w:rsidRPr="00C22A17" w:rsidRDefault="005C6170" w:rsidP="005C726B">
      <w:pPr>
        <w:rPr>
          <w:rFonts w:ascii="Arial" w:hAnsi="Arial" w:cs="Arial"/>
          <w:sz w:val="24"/>
          <w:szCs w:val="24"/>
        </w:rPr>
      </w:pPr>
      <w:r w:rsidRPr="00C22A17">
        <w:rPr>
          <w:rFonts w:ascii="Arial" w:hAnsi="Arial" w:cs="Arial"/>
          <w:noProof/>
          <w:sz w:val="24"/>
          <w:szCs w:val="24"/>
          <w:lang w:eastAsia="en-IN" w:bidi="hi-IN"/>
        </w:rPr>
        <mc:AlternateContent>
          <mc:Choice Requires="wps">
            <w:drawing>
              <wp:anchor distT="0" distB="0" distL="114300" distR="114300" simplePos="0" relativeHeight="251679744" behindDoc="0" locked="0" layoutInCell="1" allowOverlap="1" wp14:anchorId="4FB9E687" wp14:editId="29CDBA69">
                <wp:simplePos x="0" y="0"/>
                <wp:positionH relativeFrom="column">
                  <wp:posOffset>4046220</wp:posOffset>
                </wp:positionH>
                <wp:positionV relativeFrom="paragraph">
                  <wp:posOffset>257175</wp:posOffset>
                </wp:positionV>
                <wp:extent cx="2660650" cy="274320"/>
                <wp:effectExtent l="0" t="0" r="6350" b="0"/>
                <wp:wrapSquare wrapText="bothSides"/>
                <wp:docPr id="19" name="Text Box 19"/>
                <wp:cNvGraphicFramePr/>
                <a:graphic xmlns:a="http://schemas.openxmlformats.org/drawingml/2006/main">
                  <a:graphicData uri="http://schemas.microsoft.com/office/word/2010/wordprocessingShape">
                    <wps:wsp>
                      <wps:cNvSpPr txBox="1"/>
                      <wps:spPr>
                        <a:xfrm>
                          <a:off x="0" y="0"/>
                          <a:ext cx="2660650" cy="274320"/>
                        </a:xfrm>
                        <a:prstGeom prst="rect">
                          <a:avLst/>
                        </a:prstGeom>
                        <a:solidFill>
                          <a:prstClr val="white"/>
                        </a:solidFill>
                        <a:ln>
                          <a:noFill/>
                        </a:ln>
                      </wps:spPr>
                      <wps:txbx>
                        <w:txbxContent>
                          <w:p w:rsidR="00DD0A6C" w:rsidRPr="00A32665" w:rsidRDefault="00DD0A6C" w:rsidP="005C6170">
                            <w:pPr>
                              <w:pStyle w:val="Caption"/>
                              <w:rPr>
                                <w:noProof/>
                                <w:szCs w:val="22"/>
                              </w:rPr>
                            </w:pPr>
                            <w:bookmarkStart w:id="34" w:name="_Toc216384329"/>
                            <w:r>
                              <w:t xml:space="preserve">Figure </w:t>
                            </w:r>
                            <w:r>
                              <w:fldChar w:fldCharType="begin"/>
                            </w:r>
                            <w:r>
                              <w:instrText xml:space="preserve"> SEQ Figure \* ARABIC </w:instrText>
                            </w:r>
                            <w:r>
                              <w:fldChar w:fldCharType="separate"/>
                            </w:r>
                            <w:r>
                              <w:rPr>
                                <w:noProof/>
                              </w:rPr>
                              <w:t>12</w:t>
                            </w:r>
                            <w:r>
                              <w:rPr>
                                <w:noProof/>
                              </w:rPr>
                              <w:fldChar w:fldCharType="end"/>
                            </w:r>
                            <w:r w:rsidRPr="00C14D0C">
                              <w:rPr>
                                <w:lang w:val="en-US"/>
                              </w:rPr>
                              <w:t>https://www.shutterstock.com/image-photo/okinawa-japan-july-22-2017-coca-717462112</w:t>
                            </w:r>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FB9E687" id="Text Box 19" o:spid="_x0000_s1033" type="#_x0000_t202" style="position:absolute;margin-left:318.6pt;margin-top:20.25pt;width:209.5pt;height:21.6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" stroked="f">
                <v:textbox inset="0,0,0,0">
                  <w:txbxContent>
                    <w:p w:rsidR="00DD0A6C" w:rsidRPr="00A32665" w:rsidRDefault="00DD0A6C" w:rsidP="005C6170">
                      <w:pPr>
                        <w:pStyle w:val="Caption"/>
                        <w:rPr>
                          <w:noProof/>
                          <w:szCs w:val="22"/>
                        </w:rPr>
                      </w:pPr>
                      <w:bookmarkStart w:id="35" w:name="_Toc216384329"/>
                      <w:r>
                        <w:t xml:space="preserve">Figure </w:t>
                      </w:r>
                      <w:r>
                        <w:fldChar w:fldCharType="begin"/>
                      </w:r>
                      <w:r>
                        <w:instrText xml:space="preserve"> SEQ Figure \* ARABIC </w:instrText>
                      </w:r>
                      <w:r>
                        <w:fldChar w:fldCharType="separate"/>
                      </w:r>
                      <w:r>
                        <w:rPr>
                          <w:noProof/>
                        </w:rPr>
                        <w:t>12</w:t>
                      </w:r>
                      <w:r>
                        <w:rPr>
                          <w:noProof/>
                        </w:rPr>
                        <w:fldChar w:fldCharType="end"/>
                      </w:r>
                      <w:r w:rsidRPr="00C14D0C">
                        <w:rPr>
                          <w:lang w:val="en-US"/>
                        </w:rPr>
                        <w:t>https://www.shutterstock.com/image-photo/okinawa-japan-july-22-2017-coca-717462112</w:t>
                      </w:r>
                      <w:bookmarkEnd w:id="35"/>
                    </w:p>
                  </w:txbxContent>
                </v:textbox>
                <w10:wrap type="square"/>
              </v:shape>
            </w:pict>
          </mc:Fallback>
        </mc:AlternateContent>
      </w:r>
      <w:r w:rsidR="005C726B" w:rsidRPr="00C22A17">
        <w:rPr>
          <w:rFonts w:ascii="Arial" w:hAnsi="Arial" w:cs="Arial"/>
          <w:sz w:val="24"/>
          <w:szCs w:val="24"/>
        </w:rPr>
        <w:t xml:space="preserve">Alongside inflation-driven hikes, CCBJH employs differential pricing based on distribution channels: for instance, items sold through vending machines and convenience stores might be priced higher than those in retail supermarkets, leveraging strong brand recognition and convenience. </w:t>
      </w:r>
    </w:p>
    <w:p w:rsidR="005C726B" w:rsidRPr="00C22A17" w:rsidRDefault="005C726B" w:rsidP="005C726B">
      <w:pPr>
        <w:rPr>
          <w:rFonts w:ascii="Arial" w:hAnsi="Arial" w:cs="Arial"/>
          <w:sz w:val="24"/>
          <w:szCs w:val="24"/>
        </w:rPr>
      </w:pPr>
      <w:r w:rsidRPr="00C22A17">
        <w:rPr>
          <w:rFonts w:ascii="Arial" w:hAnsi="Arial" w:cs="Arial"/>
          <w:sz w:val="24"/>
          <w:szCs w:val="24"/>
        </w:rPr>
        <w:t xml:space="preserve">As a result, their pricing strategy is based on value and aims to protect margins in a mature market: the focus is on profitability rather than solely on volume growth. </w:t>
      </w:r>
    </w:p>
    <w:p w:rsidR="003259B4" w:rsidRPr="00C22A17" w:rsidRDefault="005C726B" w:rsidP="00236A62">
      <w:pPr>
        <w:pStyle w:val="ListParagraph"/>
        <w:rPr>
          <w:rFonts w:ascii="Arial" w:hAnsi="Arial" w:cs="Arial"/>
          <w:sz w:val="24"/>
          <w:szCs w:val="24"/>
        </w:rPr>
      </w:pPr>
      <w:r w:rsidRPr="00C22A17">
        <w:rPr>
          <w:rFonts w:ascii="Arial" w:hAnsi="Arial" w:cs="Arial"/>
          <w:b/>
          <w:bCs/>
          <w:sz w:val="24"/>
          <w:szCs w:val="24"/>
        </w:rPr>
        <w:t>Strategy type</w:t>
      </w:r>
      <w:r w:rsidRPr="00C22A17">
        <w:rPr>
          <w:rFonts w:ascii="Arial" w:hAnsi="Arial" w:cs="Arial"/>
          <w:sz w:val="24"/>
          <w:szCs w:val="24"/>
        </w:rPr>
        <w:t>: Premium/Valu</w:t>
      </w:r>
      <w:r w:rsidR="00BE730D" w:rsidRPr="00C22A17">
        <w:rPr>
          <w:rFonts w:ascii="Arial" w:hAnsi="Arial" w:cs="Arial"/>
          <w:sz w:val="24"/>
          <w:szCs w:val="24"/>
        </w:rPr>
        <w:t>e mix</w:t>
      </w:r>
      <w:r w:rsidRPr="00C22A17">
        <w:rPr>
          <w:rFonts w:ascii="Arial" w:hAnsi="Arial" w:cs="Arial"/>
          <w:sz w:val="24"/>
          <w:szCs w:val="24"/>
        </w:rPr>
        <w:t xml:space="preserve"> they establish prices above costs, capitalizing on brand strength and convenient channels while addressing price sensitivity through smaller package sizes or channel differentiation.</w:t>
      </w:r>
    </w:p>
    <w:p w:rsidR="003259B4" w:rsidRPr="00C22A17" w:rsidRDefault="00BF11CF" w:rsidP="003259B4">
      <w:pPr>
        <w:rPr>
          <w:rFonts w:ascii="Arial" w:hAnsi="Arial" w:cs="Arial"/>
          <w:b/>
          <w:bCs/>
          <w:sz w:val="24"/>
          <w:szCs w:val="24"/>
        </w:rPr>
      </w:pPr>
      <w:r w:rsidRPr="00C22A17">
        <w:rPr>
          <w:rFonts w:ascii="Arial" w:hAnsi="Arial" w:cs="Arial"/>
          <w:b/>
          <w:bCs/>
          <w:sz w:val="24"/>
          <w:szCs w:val="24"/>
        </w:rPr>
        <w:t>• Brazil</w:t>
      </w:r>
    </w:p>
    <w:p w:rsidR="00BF11CF" w:rsidRPr="00C22A17" w:rsidRDefault="005C6170" w:rsidP="00BF11CF">
      <w:pPr>
        <w:rPr>
          <w:rFonts w:ascii="Arial" w:hAnsi="Arial" w:cs="Arial"/>
          <w:sz w:val="24"/>
          <w:szCs w:val="24"/>
        </w:rPr>
      </w:pPr>
      <w:r w:rsidRPr="00C22A17">
        <w:rPr>
          <w:rFonts w:ascii="Arial" w:hAnsi="Arial" w:cs="Arial"/>
          <w:noProof/>
          <w:sz w:val="24"/>
          <w:szCs w:val="24"/>
          <w:lang w:eastAsia="en-IN" w:bidi="hi-IN"/>
        </w:rPr>
        <w:lastRenderedPageBreak/>
        <w:drawing>
          <wp:anchor distT="0" distB="0" distL="114300" distR="114300" simplePos="0" relativeHeight="251680768" behindDoc="0" locked="0" layoutInCell="1" allowOverlap="1">
            <wp:simplePos x="0" y="0"/>
            <wp:positionH relativeFrom="column">
              <wp:posOffset>3992880</wp:posOffset>
            </wp:positionH>
            <wp:positionV relativeFrom="paragraph">
              <wp:posOffset>224155</wp:posOffset>
            </wp:positionV>
            <wp:extent cx="2812415" cy="2108835"/>
            <wp:effectExtent l="0" t="0" r="6985" b="5715"/>
            <wp:wrapSquare wrapText="bothSides"/>
            <wp:docPr id="20" name="Picture 20" descr="Coca-Cola Zero 500 ml launch | Pet 500ml Coke Zero in Brazil…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ca-Cola Zero 500 ml launch | Pet 500ml Coke Zero in Brazil… | Flick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12415" cy="21088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F11CF" w:rsidRPr="00C22A17">
        <w:rPr>
          <w:rFonts w:ascii="Arial" w:hAnsi="Arial" w:cs="Arial"/>
          <w:sz w:val="24"/>
          <w:szCs w:val="24"/>
        </w:rPr>
        <w:t xml:space="preserve"> </w:t>
      </w:r>
      <w:proofErr w:type="spellStart"/>
      <w:r w:rsidR="00BF11CF" w:rsidRPr="00C22A17">
        <w:rPr>
          <w:rFonts w:ascii="Arial" w:hAnsi="Arial" w:cs="Arial"/>
          <w:sz w:val="24"/>
          <w:szCs w:val="24"/>
        </w:rPr>
        <w:t>CocaCola's</w:t>
      </w:r>
      <w:proofErr w:type="spellEnd"/>
      <w:r w:rsidR="00BF11CF" w:rsidRPr="00C22A17">
        <w:rPr>
          <w:rFonts w:ascii="Arial" w:hAnsi="Arial" w:cs="Arial"/>
          <w:sz w:val="24"/>
          <w:szCs w:val="24"/>
        </w:rPr>
        <w:t xml:space="preserve"> pricing strategy is influenced by inflation, changes in pack sizes, and competition from more affordable local brands.</w:t>
      </w:r>
    </w:p>
    <w:p w:rsidR="00BF11CF" w:rsidRPr="00C22A17" w:rsidRDefault="00BF11CF" w:rsidP="00BF11CF">
      <w:pPr>
        <w:rPr>
          <w:rFonts w:ascii="Arial" w:hAnsi="Arial" w:cs="Arial"/>
          <w:sz w:val="24"/>
          <w:szCs w:val="24"/>
        </w:rPr>
      </w:pPr>
      <w:r w:rsidRPr="00C22A17">
        <w:rPr>
          <w:rFonts w:ascii="Arial" w:hAnsi="Arial" w:cs="Arial"/>
          <w:sz w:val="24"/>
          <w:szCs w:val="24"/>
        </w:rPr>
        <w:t xml:space="preserve">During the Brazilian market period from January 2021 to June 2022, the unit price per </w:t>
      </w:r>
      <w:proofErr w:type="spellStart"/>
      <w:r w:rsidRPr="00C22A17">
        <w:rPr>
          <w:rFonts w:ascii="Arial" w:hAnsi="Arial" w:cs="Arial"/>
          <w:sz w:val="24"/>
          <w:szCs w:val="24"/>
        </w:rPr>
        <w:t>liter</w:t>
      </w:r>
      <w:proofErr w:type="spellEnd"/>
      <w:r w:rsidRPr="00C22A17">
        <w:rPr>
          <w:rFonts w:ascii="Arial" w:hAnsi="Arial" w:cs="Arial"/>
          <w:sz w:val="24"/>
          <w:szCs w:val="24"/>
        </w:rPr>
        <w:t xml:space="preserve"> for </w:t>
      </w:r>
      <w:proofErr w:type="spellStart"/>
      <w:r w:rsidRPr="00C22A17">
        <w:rPr>
          <w:rFonts w:ascii="Arial" w:hAnsi="Arial" w:cs="Arial"/>
          <w:sz w:val="24"/>
          <w:szCs w:val="24"/>
        </w:rPr>
        <w:t>CocaCola</w:t>
      </w:r>
      <w:proofErr w:type="spellEnd"/>
      <w:r w:rsidRPr="00C22A17">
        <w:rPr>
          <w:rFonts w:ascii="Arial" w:hAnsi="Arial" w:cs="Arial"/>
          <w:sz w:val="24"/>
          <w:szCs w:val="24"/>
        </w:rPr>
        <w:t xml:space="preserve"> rose by approximately 22% for certain single-serve SKUs (such as the 220 ml pack) in response to inflationary pressures on input costs. </w:t>
      </w:r>
    </w:p>
    <w:p w:rsidR="00BF11CF" w:rsidRPr="00C22A17" w:rsidRDefault="00BF11CF" w:rsidP="00BF11CF">
      <w:pPr>
        <w:rPr>
          <w:rFonts w:ascii="Arial" w:hAnsi="Arial" w:cs="Arial"/>
          <w:sz w:val="24"/>
          <w:szCs w:val="24"/>
        </w:rPr>
      </w:pPr>
      <w:proofErr w:type="spellStart"/>
      <w:r w:rsidRPr="00C22A17">
        <w:rPr>
          <w:rFonts w:ascii="Arial" w:hAnsi="Arial" w:cs="Arial"/>
          <w:sz w:val="24"/>
          <w:szCs w:val="24"/>
        </w:rPr>
        <w:t>CocaCola</w:t>
      </w:r>
      <w:proofErr w:type="spellEnd"/>
      <w:r w:rsidRPr="00C22A17">
        <w:rPr>
          <w:rFonts w:ascii="Arial" w:hAnsi="Arial" w:cs="Arial"/>
          <w:sz w:val="24"/>
          <w:szCs w:val="24"/>
        </w:rPr>
        <w:t xml:space="preserve"> also implements a “price ladder” strategy, which involves offering various pack sizes and price ranges to keep products accessible for budget-conscious consumers while still maintaining profit margins. </w:t>
      </w:r>
    </w:p>
    <w:p w:rsidR="0062701D" w:rsidRPr="00C22A17" w:rsidRDefault="005C6170" w:rsidP="00236A62">
      <w:pPr>
        <w:pStyle w:val="ListParagraph"/>
        <w:numPr>
          <w:ilvl w:val="0"/>
          <w:numId w:val="18"/>
        </w:numPr>
        <w:rPr>
          <w:rFonts w:ascii="Arial" w:hAnsi="Arial" w:cs="Arial"/>
          <w:sz w:val="24"/>
          <w:szCs w:val="24"/>
        </w:rPr>
      </w:pPr>
      <w:r w:rsidRPr="00C22A17">
        <w:rPr>
          <w:rFonts w:ascii="Arial" w:hAnsi="Arial" w:cs="Arial"/>
          <w:noProof/>
          <w:sz w:val="24"/>
          <w:szCs w:val="24"/>
          <w:lang w:eastAsia="en-IN" w:bidi="hi-IN"/>
        </w:rPr>
        <mc:AlternateContent>
          <mc:Choice Requires="wps">
            <w:drawing>
              <wp:anchor distT="0" distB="0" distL="114300" distR="114300" simplePos="0" relativeHeight="251682816" behindDoc="0" locked="0" layoutInCell="1" allowOverlap="1" wp14:anchorId="40C6DFF7" wp14:editId="288ADA5A">
                <wp:simplePos x="0" y="0"/>
                <wp:positionH relativeFrom="column">
                  <wp:posOffset>3992880</wp:posOffset>
                </wp:positionH>
                <wp:positionV relativeFrom="paragraph">
                  <wp:posOffset>3175</wp:posOffset>
                </wp:positionV>
                <wp:extent cx="2812415" cy="320040"/>
                <wp:effectExtent l="0" t="0" r="6985" b="3810"/>
                <wp:wrapSquare wrapText="bothSides"/>
                <wp:docPr id="21" name="Text Box 21"/>
                <wp:cNvGraphicFramePr/>
                <a:graphic xmlns:a="http://schemas.openxmlformats.org/drawingml/2006/main">
                  <a:graphicData uri="http://schemas.microsoft.com/office/word/2010/wordprocessingShape">
                    <wps:wsp>
                      <wps:cNvSpPr txBox="1"/>
                      <wps:spPr>
                        <a:xfrm>
                          <a:off x="0" y="0"/>
                          <a:ext cx="2812415" cy="320040"/>
                        </a:xfrm>
                        <a:prstGeom prst="rect">
                          <a:avLst/>
                        </a:prstGeom>
                        <a:solidFill>
                          <a:prstClr val="white"/>
                        </a:solidFill>
                        <a:ln>
                          <a:noFill/>
                        </a:ln>
                      </wps:spPr>
                      <wps:txbx>
                        <w:txbxContent>
                          <w:p w:rsidR="00DD0A6C" w:rsidRPr="00271E78" w:rsidRDefault="00DD0A6C" w:rsidP="005C6170">
                            <w:pPr>
                              <w:pStyle w:val="Caption"/>
                              <w:rPr>
                                <w:noProof/>
                                <w:szCs w:val="22"/>
                              </w:rPr>
                            </w:pPr>
                            <w:bookmarkStart w:id="36" w:name="_Toc216384330"/>
                            <w:r>
                              <w:t xml:space="preserve">Figure </w:t>
                            </w:r>
                            <w:r>
                              <w:fldChar w:fldCharType="begin"/>
                            </w:r>
                            <w:r>
                              <w:instrText xml:space="preserve"> SEQ Figure \* ARABIC </w:instrText>
                            </w:r>
                            <w:r>
                              <w:fldChar w:fldCharType="separate"/>
                            </w:r>
                            <w:r>
                              <w:rPr>
                                <w:noProof/>
                              </w:rPr>
                              <w:t>13</w:t>
                            </w:r>
                            <w:r>
                              <w:rPr>
                                <w:noProof/>
                              </w:rPr>
                              <w:fldChar w:fldCharType="end"/>
                            </w:r>
                            <w:r w:rsidRPr="00C87D79">
                              <w:rPr>
                                <w:lang w:val="en-US"/>
                              </w:rPr>
                              <w:t>https://www.flickr.com/photos/roitberg/517930065</w:t>
                            </w:r>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C6DFF7" id="Text Box 21" o:spid="_x0000_s1034" type="#_x0000_t202" style="position:absolute;left:0;text-align:left;margin-left:314.4pt;margin-top:.25pt;width:221.45pt;height:25.2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" stroked="f">
                <v:textbox inset="0,0,0,0">
                  <w:txbxContent>
                    <w:p w:rsidR="00DD0A6C" w:rsidRPr="00271E78" w:rsidRDefault="00DD0A6C" w:rsidP="005C6170">
                      <w:pPr>
                        <w:pStyle w:val="Caption"/>
                        <w:rPr>
                          <w:noProof/>
                          <w:szCs w:val="22"/>
                        </w:rPr>
                      </w:pPr>
                      <w:bookmarkStart w:id="37" w:name="_Toc216384330"/>
                      <w:r>
                        <w:t xml:space="preserve">Figure </w:t>
                      </w:r>
                      <w:r>
                        <w:fldChar w:fldCharType="begin"/>
                      </w:r>
                      <w:r>
                        <w:instrText xml:space="preserve"> SEQ Figure \* ARABIC </w:instrText>
                      </w:r>
                      <w:r>
                        <w:fldChar w:fldCharType="separate"/>
                      </w:r>
                      <w:r>
                        <w:rPr>
                          <w:noProof/>
                        </w:rPr>
                        <w:t>13</w:t>
                      </w:r>
                      <w:r>
                        <w:rPr>
                          <w:noProof/>
                        </w:rPr>
                        <w:fldChar w:fldCharType="end"/>
                      </w:r>
                      <w:r w:rsidRPr="00C87D79">
                        <w:rPr>
                          <w:lang w:val="en-US"/>
                        </w:rPr>
                        <w:t>https://www.flickr.com/photos/roitberg/517930065</w:t>
                      </w:r>
                      <w:bookmarkEnd w:id="37"/>
                    </w:p>
                  </w:txbxContent>
                </v:textbox>
                <w10:wrap type="square"/>
              </v:shape>
            </w:pict>
          </mc:Fallback>
        </mc:AlternateContent>
      </w:r>
      <w:r w:rsidR="00BF11CF" w:rsidRPr="00C22A17">
        <w:rPr>
          <w:rFonts w:ascii="Arial" w:hAnsi="Arial" w:cs="Arial"/>
          <w:b/>
          <w:bCs/>
          <w:sz w:val="24"/>
          <w:szCs w:val="24"/>
        </w:rPr>
        <w:t>Strategy type</w:t>
      </w:r>
      <w:r w:rsidR="00BF11CF" w:rsidRPr="00C22A17">
        <w:rPr>
          <w:rFonts w:ascii="Arial" w:hAnsi="Arial" w:cs="Arial"/>
          <w:sz w:val="24"/>
          <w:szCs w:val="24"/>
        </w:rPr>
        <w:t>: Value/penetration mix The brand ensures that lower-priced, smaller packages remain available for affordability, while managing cost increases through price adjustments where feasible, ensuring widespread market presence.</w:t>
      </w:r>
      <w:r w:rsidRPr="00C22A17">
        <w:rPr>
          <w:rFonts w:ascii="Arial" w:hAnsi="Arial" w:cs="Arial"/>
          <w:sz w:val="24"/>
          <w:szCs w:val="24"/>
        </w:rPr>
        <w:t xml:space="preserve"> </w:t>
      </w:r>
    </w:p>
    <w:p w:rsidR="0062701D" w:rsidRPr="00C22A17" w:rsidRDefault="0062701D" w:rsidP="001F5023">
      <w:pPr>
        <w:rPr>
          <w:rFonts w:ascii="Arial" w:hAnsi="Arial" w:cs="Arial"/>
          <w:sz w:val="24"/>
          <w:szCs w:val="24"/>
        </w:rPr>
      </w:pPr>
    </w:p>
    <w:p w:rsidR="0062701D" w:rsidRPr="00C22A17" w:rsidRDefault="00B40C72" w:rsidP="00424598">
      <w:pPr>
        <w:pStyle w:val="Heading2"/>
        <w:rPr>
          <w:rFonts w:ascii="Arial" w:hAnsi="Arial" w:cs="Arial"/>
          <w:b/>
          <w:bCs/>
          <w:sz w:val="24"/>
          <w:szCs w:val="24"/>
        </w:rPr>
      </w:pPr>
      <w:bookmarkStart w:id="38" w:name="_Toc216897989"/>
      <w:r w:rsidRPr="00C22A17">
        <w:rPr>
          <w:rFonts w:ascii="Arial" w:hAnsi="Arial" w:cs="Arial"/>
          <w:sz w:val="24"/>
          <w:szCs w:val="24"/>
        </w:rPr>
        <w:t xml:space="preserve">6.3 </w:t>
      </w:r>
      <w:r w:rsidR="002E4CBF" w:rsidRPr="00C22A17">
        <w:rPr>
          <w:rFonts w:ascii="Arial" w:hAnsi="Arial" w:cs="Arial"/>
          <w:sz w:val="24"/>
          <w:szCs w:val="24"/>
        </w:rPr>
        <w:t>Place</w:t>
      </w:r>
      <w:bookmarkEnd w:id="38"/>
    </w:p>
    <w:p w:rsidR="0062701D" w:rsidRPr="00C22A17" w:rsidRDefault="0062701D" w:rsidP="001F5023">
      <w:pPr>
        <w:rPr>
          <w:rFonts w:ascii="Arial" w:hAnsi="Arial" w:cs="Arial"/>
          <w:sz w:val="24"/>
          <w:szCs w:val="24"/>
        </w:rPr>
      </w:pPr>
    </w:p>
    <w:p w:rsidR="0062701D" w:rsidRPr="00C22A17" w:rsidRDefault="0062701D" w:rsidP="001F5023">
      <w:pPr>
        <w:rPr>
          <w:rFonts w:ascii="Arial" w:hAnsi="Arial" w:cs="Arial"/>
          <w:sz w:val="24"/>
          <w:szCs w:val="24"/>
        </w:rPr>
      </w:pPr>
    </w:p>
    <w:p w:rsidR="00BF11CF" w:rsidRPr="00C22A17" w:rsidRDefault="00BF11CF" w:rsidP="002E4CBF">
      <w:pPr>
        <w:rPr>
          <w:rFonts w:ascii="Arial" w:hAnsi="Arial" w:cs="Arial"/>
          <w:sz w:val="24"/>
          <w:szCs w:val="24"/>
        </w:rPr>
      </w:pPr>
      <w:r w:rsidRPr="00C22A17">
        <w:rPr>
          <w:rFonts w:ascii="Arial" w:hAnsi="Arial" w:cs="Arial"/>
          <w:sz w:val="24"/>
          <w:szCs w:val="24"/>
        </w:rPr>
        <w:t>The place element pertains to the distribution of a product and its availability to consumers, encompassing both direct and indirect channels, logistics, and market entry strategies (Kotler &amp; Keller, 2016).</w:t>
      </w:r>
    </w:p>
    <w:p w:rsidR="00BF11CF" w:rsidRPr="00C22A17" w:rsidRDefault="00BF11CF" w:rsidP="002E4CBF">
      <w:pPr>
        <w:rPr>
          <w:rFonts w:ascii="Arial" w:hAnsi="Arial" w:cs="Arial"/>
          <w:sz w:val="24"/>
          <w:szCs w:val="24"/>
        </w:rPr>
      </w:pPr>
    </w:p>
    <w:p w:rsidR="00BF11CF" w:rsidRPr="00C22A17" w:rsidRDefault="00BF11CF" w:rsidP="002E4CBF">
      <w:pPr>
        <w:rPr>
          <w:rFonts w:ascii="Arial" w:hAnsi="Arial" w:cs="Arial"/>
          <w:b/>
          <w:bCs/>
          <w:sz w:val="24"/>
          <w:szCs w:val="24"/>
        </w:rPr>
      </w:pPr>
      <w:r w:rsidRPr="00C22A17">
        <w:rPr>
          <w:rFonts w:ascii="Arial" w:hAnsi="Arial" w:cs="Arial"/>
          <w:b/>
          <w:bCs/>
          <w:sz w:val="24"/>
          <w:szCs w:val="24"/>
        </w:rPr>
        <w:t xml:space="preserve">• Japan </w:t>
      </w:r>
    </w:p>
    <w:p w:rsidR="00BF11CF" w:rsidRPr="00C22A17" w:rsidRDefault="00BF11CF" w:rsidP="002E4CBF">
      <w:pPr>
        <w:rPr>
          <w:rFonts w:ascii="Arial" w:hAnsi="Arial" w:cs="Arial"/>
          <w:sz w:val="24"/>
          <w:szCs w:val="24"/>
        </w:rPr>
      </w:pPr>
    </w:p>
    <w:p w:rsidR="00BF11CF" w:rsidRPr="00C22A17" w:rsidRDefault="002E4CBF" w:rsidP="002E4CBF">
      <w:pPr>
        <w:rPr>
          <w:rFonts w:ascii="Arial" w:hAnsi="Arial" w:cs="Arial"/>
          <w:sz w:val="24"/>
          <w:szCs w:val="24"/>
        </w:rPr>
      </w:pPr>
      <w:r w:rsidRPr="00C22A17">
        <w:rPr>
          <w:rFonts w:ascii="Arial" w:hAnsi="Arial" w:cs="Arial"/>
          <w:sz w:val="24"/>
          <w:szCs w:val="24"/>
        </w:rPr>
        <w:t xml:space="preserve"> </w:t>
      </w:r>
      <w:proofErr w:type="spellStart"/>
      <w:r w:rsidRPr="00C22A17">
        <w:rPr>
          <w:rFonts w:ascii="Arial" w:hAnsi="Arial" w:cs="Arial"/>
          <w:sz w:val="24"/>
          <w:szCs w:val="24"/>
        </w:rPr>
        <w:t>Coca</w:t>
      </w:r>
      <w:r w:rsidR="00BF11CF" w:rsidRPr="00C22A17">
        <w:rPr>
          <w:rFonts w:ascii="Arial" w:hAnsi="Arial" w:cs="Arial"/>
          <w:sz w:val="24"/>
          <w:szCs w:val="24"/>
        </w:rPr>
        <w:t>Cola</w:t>
      </w:r>
      <w:proofErr w:type="spellEnd"/>
      <w:r w:rsidR="00BF11CF" w:rsidRPr="00C22A17">
        <w:rPr>
          <w:rFonts w:ascii="Arial" w:hAnsi="Arial" w:cs="Arial"/>
          <w:sz w:val="24"/>
          <w:szCs w:val="24"/>
        </w:rPr>
        <w:t xml:space="preserve"> primarily relies on an indirect distribution model while</w:t>
      </w:r>
      <w:r w:rsidRPr="00C22A17">
        <w:rPr>
          <w:rFonts w:ascii="Arial" w:hAnsi="Arial" w:cs="Arial"/>
          <w:sz w:val="24"/>
          <w:szCs w:val="24"/>
        </w:rPr>
        <w:t xml:space="preserve"> also incorporating some direct to </w:t>
      </w:r>
      <w:r w:rsidR="00BF11CF" w:rsidRPr="00C22A17">
        <w:rPr>
          <w:rFonts w:ascii="Arial" w:hAnsi="Arial" w:cs="Arial"/>
          <w:sz w:val="24"/>
          <w:szCs w:val="24"/>
        </w:rPr>
        <w:t>consumer avenues.</w:t>
      </w:r>
    </w:p>
    <w:p w:rsidR="00BF11CF" w:rsidRPr="00C22A17" w:rsidRDefault="00BF11CF" w:rsidP="002E4CBF">
      <w:pPr>
        <w:rPr>
          <w:rFonts w:ascii="Arial" w:hAnsi="Arial" w:cs="Arial"/>
          <w:sz w:val="24"/>
          <w:szCs w:val="24"/>
        </w:rPr>
      </w:pPr>
      <w:r w:rsidRPr="00C22A17">
        <w:rPr>
          <w:rFonts w:ascii="Arial" w:hAnsi="Arial" w:cs="Arial"/>
          <w:sz w:val="24"/>
          <w:szCs w:val="24"/>
        </w:rPr>
        <w:t>Products are supplied through bottlers to convenience stores, supermarkets, vending machines (approximately 1.2 million units nationwide), restaurants, and cafes.</w:t>
      </w:r>
    </w:p>
    <w:p w:rsidR="00C9114D" w:rsidRPr="00C22A17" w:rsidRDefault="002E4CBF" w:rsidP="00C9114D">
      <w:pPr>
        <w:keepNext/>
        <w:rPr>
          <w:rFonts w:ascii="Arial" w:hAnsi="Arial" w:cs="Arial"/>
          <w:sz w:val="24"/>
          <w:szCs w:val="24"/>
        </w:rPr>
      </w:pPr>
      <w:proofErr w:type="spellStart"/>
      <w:r w:rsidRPr="00C22A17">
        <w:rPr>
          <w:rFonts w:ascii="Arial" w:hAnsi="Arial" w:cs="Arial"/>
          <w:sz w:val="24"/>
          <w:szCs w:val="24"/>
        </w:rPr>
        <w:lastRenderedPageBreak/>
        <w:t>Coca</w:t>
      </w:r>
      <w:r w:rsidR="00BF11CF" w:rsidRPr="00C22A17">
        <w:rPr>
          <w:rFonts w:ascii="Arial" w:hAnsi="Arial" w:cs="Arial"/>
          <w:sz w:val="24"/>
          <w:szCs w:val="24"/>
        </w:rPr>
        <w:t>Cola</w:t>
      </w:r>
      <w:proofErr w:type="spellEnd"/>
      <w:r w:rsidR="00BF11CF" w:rsidRPr="00C22A17">
        <w:rPr>
          <w:rFonts w:ascii="Arial" w:hAnsi="Arial" w:cs="Arial"/>
          <w:sz w:val="24"/>
          <w:szCs w:val="24"/>
        </w:rPr>
        <w:t xml:space="preserve"> addit</w:t>
      </w:r>
      <w:r w:rsidRPr="00C22A17">
        <w:rPr>
          <w:rFonts w:ascii="Arial" w:hAnsi="Arial" w:cs="Arial"/>
          <w:sz w:val="24"/>
          <w:szCs w:val="24"/>
        </w:rPr>
        <w:t xml:space="preserve">ionally utilizes online and app </w:t>
      </w:r>
      <w:r w:rsidR="00BF11CF" w:rsidRPr="00C22A17">
        <w:rPr>
          <w:rFonts w:ascii="Arial" w:hAnsi="Arial" w:cs="Arial"/>
          <w:sz w:val="24"/>
          <w:szCs w:val="24"/>
        </w:rPr>
        <w:t>based ordering via the Coke ON app to engage directly with consumers.</w:t>
      </w:r>
      <w:r w:rsidR="00C9114D" w:rsidRPr="00C22A17">
        <w:rPr>
          <w:rFonts w:ascii="Arial" w:hAnsi="Arial" w:cs="Arial"/>
          <w:sz w:val="24"/>
          <w:szCs w:val="24"/>
        </w:rPr>
        <w:t xml:space="preserve"> </w:t>
      </w:r>
      <w:r w:rsidR="00C9114D" w:rsidRPr="00C22A17">
        <w:rPr>
          <w:rFonts w:ascii="Arial" w:hAnsi="Arial" w:cs="Arial"/>
          <w:noProof/>
          <w:sz w:val="24"/>
          <w:szCs w:val="24"/>
          <w:lang w:eastAsia="en-IN" w:bidi="hi-IN"/>
        </w:rPr>
        <w:drawing>
          <wp:inline distT="0" distB="0" distL="0" distR="0">
            <wp:extent cx="6645910" cy="3492036"/>
            <wp:effectExtent l="0" t="0" r="2540" b="0"/>
            <wp:docPr id="22" name="Picture 22" descr="Business Overview | Coca-Cola Bottlers Japan I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usiness Overview | Coca-Cola Bottlers Japan Inc."/>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645910" cy="3492036"/>
                    </a:xfrm>
                    <a:prstGeom prst="rect">
                      <a:avLst/>
                    </a:prstGeom>
                    <a:noFill/>
                    <a:ln>
                      <a:noFill/>
                    </a:ln>
                  </pic:spPr>
                </pic:pic>
              </a:graphicData>
            </a:graphic>
          </wp:inline>
        </w:drawing>
      </w:r>
    </w:p>
    <w:p w:rsidR="00BF11CF" w:rsidRPr="00C22A17" w:rsidRDefault="00C9114D" w:rsidP="00C9114D">
      <w:pPr>
        <w:pStyle w:val="Caption"/>
        <w:rPr>
          <w:rFonts w:ascii="Arial" w:hAnsi="Arial" w:cs="Arial"/>
          <w:sz w:val="24"/>
          <w:szCs w:val="24"/>
        </w:rPr>
      </w:pPr>
      <w:r w:rsidRPr="00C22A17">
        <w:rPr>
          <w:rFonts w:ascii="Arial" w:hAnsi="Arial" w:cs="Arial"/>
          <w:sz w:val="24"/>
          <w:szCs w:val="24"/>
        </w:rPr>
        <w:t xml:space="preserve">Figure </w:t>
      </w:r>
      <w:r w:rsidR="00436EFD" w:rsidRPr="00C22A17">
        <w:rPr>
          <w:rFonts w:ascii="Arial" w:hAnsi="Arial" w:cs="Arial"/>
          <w:sz w:val="24"/>
          <w:szCs w:val="24"/>
        </w:rPr>
        <w:fldChar w:fldCharType="begin"/>
      </w:r>
      <w:r w:rsidR="00436EFD" w:rsidRPr="00C22A17">
        <w:rPr>
          <w:rFonts w:ascii="Arial" w:hAnsi="Arial" w:cs="Arial"/>
          <w:sz w:val="24"/>
          <w:szCs w:val="24"/>
        </w:rPr>
        <w:instrText xml:space="preserve"> SEQ Figure \* ARABIC </w:instrText>
      </w:r>
      <w:r w:rsidR="00436EFD" w:rsidRPr="00C22A17">
        <w:rPr>
          <w:rFonts w:ascii="Arial" w:hAnsi="Arial" w:cs="Arial"/>
          <w:sz w:val="24"/>
          <w:szCs w:val="24"/>
        </w:rPr>
        <w:fldChar w:fldCharType="separate"/>
      </w:r>
      <w:r w:rsidR="00731BE8">
        <w:rPr>
          <w:rFonts w:ascii="Arial" w:hAnsi="Arial" w:cs="Arial"/>
          <w:noProof/>
          <w:sz w:val="24"/>
          <w:szCs w:val="24"/>
        </w:rPr>
        <w:t>14</w:t>
      </w:r>
      <w:r w:rsidR="00436EFD" w:rsidRPr="00C22A17">
        <w:rPr>
          <w:rFonts w:ascii="Arial" w:hAnsi="Arial" w:cs="Arial"/>
          <w:noProof/>
          <w:sz w:val="24"/>
          <w:szCs w:val="24"/>
        </w:rPr>
        <w:fldChar w:fldCharType="end"/>
      </w:r>
      <w:r w:rsidRPr="00C22A17">
        <w:rPr>
          <w:rFonts w:ascii="Arial" w:hAnsi="Arial" w:cs="Arial"/>
          <w:sz w:val="24"/>
          <w:szCs w:val="24"/>
          <w:lang w:val="en-US"/>
        </w:rPr>
        <w:t>https://en.ccbji.co.jp/corporate/activity/</w:t>
      </w:r>
    </w:p>
    <w:p w:rsidR="00BF11CF" w:rsidRPr="00C22A17" w:rsidRDefault="00BF11CF" w:rsidP="002E4CBF">
      <w:pPr>
        <w:rPr>
          <w:rFonts w:ascii="Arial" w:hAnsi="Arial" w:cs="Arial"/>
          <w:sz w:val="24"/>
          <w:szCs w:val="24"/>
        </w:rPr>
      </w:pPr>
    </w:p>
    <w:p w:rsidR="00BF11CF" w:rsidRDefault="00BF11CF" w:rsidP="00236A62">
      <w:pPr>
        <w:pStyle w:val="ListParagraph"/>
        <w:numPr>
          <w:ilvl w:val="0"/>
          <w:numId w:val="18"/>
        </w:numPr>
        <w:rPr>
          <w:rFonts w:ascii="Arial" w:hAnsi="Arial" w:cs="Arial"/>
          <w:sz w:val="24"/>
          <w:szCs w:val="24"/>
        </w:rPr>
      </w:pPr>
      <w:r w:rsidRPr="00C22A17">
        <w:rPr>
          <w:rFonts w:ascii="Arial" w:hAnsi="Arial" w:cs="Arial"/>
          <w:b/>
          <w:bCs/>
          <w:sz w:val="24"/>
          <w:szCs w:val="24"/>
        </w:rPr>
        <w:t>Market entry approach:</w:t>
      </w:r>
      <w:r w:rsidRPr="00C22A17">
        <w:rPr>
          <w:rFonts w:ascii="Arial" w:hAnsi="Arial" w:cs="Arial"/>
          <w:sz w:val="24"/>
          <w:szCs w:val="24"/>
        </w:rPr>
        <w:t xml:space="preserve"> Japan’s distribution network was established through licensing agreements and partnerships with bottlers, rather than through operations owned directly by the company. </w:t>
      </w:r>
    </w:p>
    <w:p w:rsidR="00E86B7F" w:rsidRPr="00C22A17" w:rsidRDefault="00E86B7F" w:rsidP="00E86B7F">
      <w:pPr>
        <w:pStyle w:val="ListParagraph"/>
        <w:numPr>
          <w:ilvl w:val="0"/>
          <w:numId w:val="18"/>
        </w:numPr>
        <w:rPr>
          <w:rFonts w:ascii="Arial" w:hAnsi="Arial" w:cs="Arial"/>
          <w:sz w:val="24"/>
          <w:szCs w:val="24"/>
        </w:rPr>
      </w:pPr>
      <w:r w:rsidRPr="00C22A17">
        <w:rPr>
          <w:rFonts w:ascii="Arial" w:hAnsi="Arial" w:cs="Arial"/>
          <w:b/>
          <w:bCs/>
          <w:sz w:val="24"/>
          <w:szCs w:val="24"/>
        </w:rPr>
        <w:t xml:space="preserve">Market entry strategy: </w:t>
      </w:r>
      <w:r w:rsidRPr="00C22A17">
        <w:rPr>
          <w:rFonts w:ascii="Arial" w:hAnsi="Arial" w:cs="Arial"/>
          <w:sz w:val="24"/>
          <w:szCs w:val="24"/>
        </w:rPr>
        <w:t>Acquisitions of existing bottlers along with partnerships with local distributors enabled rapid penetration into the market.</w:t>
      </w:r>
    </w:p>
    <w:p w:rsidR="00E86B7F" w:rsidRPr="00C22A17" w:rsidRDefault="00E86B7F" w:rsidP="005C0452">
      <w:pPr>
        <w:pStyle w:val="ListParagraph"/>
        <w:rPr>
          <w:rFonts w:ascii="Arial" w:hAnsi="Arial" w:cs="Arial"/>
          <w:sz w:val="24"/>
          <w:szCs w:val="24"/>
        </w:rPr>
      </w:pPr>
    </w:p>
    <w:p w:rsidR="00BF11CF" w:rsidRDefault="00BF11CF" w:rsidP="00236A62">
      <w:pPr>
        <w:pStyle w:val="ListParagraph"/>
        <w:numPr>
          <w:ilvl w:val="0"/>
          <w:numId w:val="18"/>
        </w:numPr>
        <w:rPr>
          <w:rFonts w:ascii="Arial" w:hAnsi="Arial" w:cs="Arial"/>
          <w:sz w:val="24"/>
          <w:szCs w:val="24"/>
        </w:rPr>
      </w:pPr>
      <w:r w:rsidRPr="00C22A17">
        <w:rPr>
          <w:rFonts w:ascii="Arial" w:hAnsi="Arial" w:cs="Arial"/>
          <w:b/>
          <w:bCs/>
          <w:sz w:val="24"/>
          <w:szCs w:val="24"/>
        </w:rPr>
        <w:t>Rationale</w:t>
      </w:r>
      <w:r w:rsidRPr="00C22A17">
        <w:rPr>
          <w:rFonts w:ascii="Arial" w:hAnsi="Arial" w:cs="Arial"/>
          <w:sz w:val="24"/>
          <w:szCs w:val="24"/>
        </w:rPr>
        <w:t>: This indirect approach facilitates extensive coverage in a densely populated market characterized by high retail and vending density, while delegating operational complexities to skilled bottlers.</w:t>
      </w:r>
    </w:p>
    <w:p w:rsidR="00E86B7F" w:rsidRDefault="00E86B7F" w:rsidP="00236A62">
      <w:pPr>
        <w:pStyle w:val="ListParagraph"/>
        <w:numPr>
          <w:ilvl w:val="0"/>
          <w:numId w:val="18"/>
        </w:numPr>
        <w:rPr>
          <w:rFonts w:ascii="Arial" w:hAnsi="Arial" w:cs="Arial"/>
          <w:sz w:val="24"/>
          <w:szCs w:val="24"/>
        </w:rPr>
      </w:pPr>
      <w:r w:rsidRPr="00C22A17">
        <w:rPr>
          <w:rFonts w:ascii="Arial" w:hAnsi="Arial" w:cs="Arial"/>
          <w:b/>
          <w:bCs/>
          <w:sz w:val="24"/>
          <w:szCs w:val="24"/>
        </w:rPr>
        <w:t>Rationale:</w:t>
      </w:r>
      <w:r w:rsidRPr="00C22A17">
        <w:rPr>
          <w:rFonts w:ascii="Arial" w:hAnsi="Arial" w:cs="Arial"/>
          <w:sz w:val="24"/>
          <w:szCs w:val="24"/>
        </w:rPr>
        <w:t xml:space="preserve"> Entering through acquisitions provides immediate access to well-established production and distribution networks and local expertise</w:t>
      </w:r>
      <w:r w:rsidR="00731BE8">
        <w:rPr>
          <w:rFonts w:ascii="Arial" w:hAnsi="Arial" w:cs="Arial"/>
          <w:sz w:val="24"/>
          <w:szCs w:val="24"/>
        </w:rPr>
        <w:t>.</w:t>
      </w:r>
    </w:p>
    <w:p w:rsidR="00731BE8" w:rsidRPr="00C22A17" w:rsidRDefault="00731BE8" w:rsidP="00731BE8">
      <w:pPr>
        <w:pStyle w:val="ListParagraph"/>
        <w:rPr>
          <w:rFonts w:ascii="Arial" w:hAnsi="Arial" w:cs="Arial"/>
          <w:sz w:val="24"/>
          <w:szCs w:val="24"/>
        </w:rPr>
      </w:pPr>
    </w:p>
    <w:p w:rsidR="00731BE8" w:rsidRPr="00731BE8" w:rsidRDefault="00731BE8" w:rsidP="00731BE8">
      <w:pPr>
        <w:pStyle w:val="ListParagraph"/>
        <w:numPr>
          <w:ilvl w:val="0"/>
          <w:numId w:val="18"/>
        </w:numPr>
        <w:rPr>
          <w:rFonts w:ascii="Arial" w:hAnsi="Arial" w:cs="Arial"/>
          <w:sz w:val="24"/>
          <w:szCs w:val="24"/>
        </w:rPr>
      </w:pPr>
      <w:r w:rsidRPr="00731BE8">
        <w:rPr>
          <w:rStyle w:val="Strong"/>
          <w:rFonts w:ascii="Arial" w:hAnsi="Arial" w:cs="Arial"/>
          <w:sz w:val="24"/>
          <w:szCs w:val="24"/>
        </w:rPr>
        <w:t>Advantages</w:t>
      </w:r>
    </w:p>
    <w:p w:rsidR="00731BE8" w:rsidRPr="00731BE8" w:rsidRDefault="00731BE8" w:rsidP="00731BE8">
      <w:pPr>
        <w:rPr>
          <w:rFonts w:ascii="Arial" w:hAnsi="Arial" w:cs="Arial"/>
          <w:sz w:val="24"/>
          <w:szCs w:val="24"/>
        </w:rPr>
      </w:pPr>
      <w:r w:rsidRPr="00731BE8">
        <w:rPr>
          <w:rFonts w:ascii="Arial" w:hAnsi="Arial" w:cs="Arial"/>
          <w:sz w:val="24"/>
          <w:szCs w:val="24"/>
        </w:rPr>
        <w:t>Broad geographic coverage, reaching urban and rural consumers effectively.</w:t>
      </w:r>
    </w:p>
    <w:p w:rsidR="00731BE8" w:rsidRPr="00731BE8" w:rsidRDefault="00731BE8" w:rsidP="00731BE8">
      <w:pPr>
        <w:rPr>
          <w:rFonts w:ascii="Arial" w:hAnsi="Arial" w:cs="Arial"/>
          <w:sz w:val="24"/>
          <w:szCs w:val="24"/>
        </w:rPr>
      </w:pPr>
      <w:r w:rsidRPr="00731BE8">
        <w:rPr>
          <w:rFonts w:ascii="Arial" w:hAnsi="Arial" w:cs="Arial"/>
          <w:sz w:val="24"/>
          <w:szCs w:val="24"/>
        </w:rPr>
        <w:t>Access to local market knowledge and insights from experienced bottlers.</w:t>
      </w:r>
    </w:p>
    <w:p w:rsidR="00731BE8" w:rsidRPr="00731BE8" w:rsidRDefault="00731BE8" w:rsidP="00731BE8">
      <w:pPr>
        <w:rPr>
          <w:rFonts w:ascii="Arial" w:hAnsi="Arial" w:cs="Arial"/>
          <w:sz w:val="24"/>
          <w:szCs w:val="24"/>
        </w:rPr>
      </w:pPr>
      <w:r w:rsidRPr="00731BE8">
        <w:rPr>
          <w:rFonts w:ascii="Arial" w:hAnsi="Arial" w:cs="Arial"/>
          <w:sz w:val="24"/>
          <w:szCs w:val="24"/>
        </w:rPr>
        <w:t>Cost-efficient logistics and reduced operational burden on Coca-Cola corporate.</w:t>
      </w:r>
    </w:p>
    <w:p w:rsidR="00731BE8" w:rsidRPr="00731BE8" w:rsidRDefault="00731BE8" w:rsidP="00731BE8">
      <w:pPr>
        <w:rPr>
          <w:rFonts w:ascii="Arial" w:hAnsi="Arial" w:cs="Arial"/>
          <w:sz w:val="24"/>
          <w:szCs w:val="24"/>
        </w:rPr>
      </w:pPr>
      <w:r w:rsidRPr="00731BE8">
        <w:rPr>
          <w:rFonts w:ascii="Arial" w:hAnsi="Arial" w:cs="Arial"/>
          <w:sz w:val="24"/>
          <w:szCs w:val="24"/>
        </w:rPr>
        <w:t>Rapid scale-up through acquisitions of existing bottlers.</w:t>
      </w:r>
    </w:p>
    <w:p w:rsidR="00731BE8" w:rsidRPr="00731BE8" w:rsidRDefault="00731BE8" w:rsidP="00731BE8">
      <w:pPr>
        <w:rPr>
          <w:rFonts w:ascii="Arial" w:hAnsi="Arial" w:cs="Arial"/>
          <w:sz w:val="24"/>
          <w:szCs w:val="24"/>
        </w:rPr>
      </w:pPr>
      <w:r w:rsidRPr="00731BE8">
        <w:rPr>
          <w:rFonts w:ascii="Arial" w:hAnsi="Arial" w:cs="Arial"/>
          <w:sz w:val="24"/>
          <w:szCs w:val="24"/>
        </w:rPr>
        <w:t>Flexibility to adjust product offerings to regional preferences.</w:t>
      </w:r>
    </w:p>
    <w:p w:rsidR="00731BE8" w:rsidRPr="00731BE8" w:rsidRDefault="00731BE8" w:rsidP="00731BE8">
      <w:pPr>
        <w:rPr>
          <w:rFonts w:ascii="Arial" w:hAnsi="Arial" w:cs="Arial"/>
          <w:sz w:val="24"/>
          <w:szCs w:val="24"/>
        </w:rPr>
      </w:pPr>
      <w:r w:rsidRPr="00731BE8">
        <w:rPr>
          <w:rFonts w:ascii="Arial" w:hAnsi="Arial" w:cs="Arial"/>
          <w:sz w:val="24"/>
          <w:szCs w:val="24"/>
        </w:rPr>
        <w:t>Enables focus on brand-building, marketing, and innovation rather than day-to-day operations.</w:t>
      </w:r>
    </w:p>
    <w:p w:rsidR="00731BE8" w:rsidRPr="00731BE8" w:rsidRDefault="00731BE8" w:rsidP="00731BE8">
      <w:pPr>
        <w:rPr>
          <w:rFonts w:ascii="Arial" w:hAnsi="Arial" w:cs="Arial"/>
          <w:sz w:val="24"/>
          <w:szCs w:val="24"/>
        </w:rPr>
      </w:pPr>
      <w:r w:rsidRPr="00731BE8">
        <w:rPr>
          <w:rFonts w:ascii="Arial" w:hAnsi="Arial" w:cs="Arial"/>
          <w:sz w:val="24"/>
          <w:szCs w:val="24"/>
        </w:rPr>
        <w:t>Direct-to-consumer channels (Coke ON app) allow engagement and data collection for targeted marketing (Coca-Cola Company, 2023).</w:t>
      </w:r>
    </w:p>
    <w:p w:rsidR="00731BE8" w:rsidRPr="00731BE8" w:rsidRDefault="00731BE8" w:rsidP="00731BE8">
      <w:pPr>
        <w:pStyle w:val="ListParagraph"/>
        <w:numPr>
          <w:ilvl w:val="0"/>
          <w:numId w:val="40"/>
        </w:numPr>
        <w:rPr>
          <w:rFonts w:ascii="Arial" w:hAnsi="Arial" w:cs="Arial"/>
          <w:sz w:val="24"/>
          <w:szCs w:val="24"/>
        </w:rPr>
      </w:pPr>
      <w:r w:rsidRPr="00731BE8">
        <w:rPr>
          <w:rStyle w:val="Strong"/>
          <w:rFonts w:ascii="Arial" w:hAnsi="Arial" w:cs="Arial"/>
          <w:sz w:val="24"/>
          <w:szCs w:val="24"/>
        </w:rPr>
        <w:t>Disadvantages</w:t>
      </w:r>
    </w:p>
    <w:p w:rsidR="00731BE8" w:rsidRPr="00731BE8" w:rsidRDefault="00731BE8" w:rsidP="00731BE8">
      <w:pPr>
        <w:rPr>
          <w:rFonts w:ascii="Arial" w:hAnsi="Arial" w:cs="Arial"/>
          <w:sz w:val="24"/>
          <w:szCs w:val="24"/>
        </w:rPr>
      </w:pPr>
      <w:r w:rsidRPr="00731BE8">
        <w:rPr>
          <w:rFonts w:ascii="Arial" w:hAnsi="Arial" w:cs="Arial"/>
          <w:sz w:val="24"/>
          <w:szCs w:val="24"/>
        </w:rPr>
        <w:lastRenderedPageBreak/>
        <w:t>Reduced control over in-store execution, merchandising, and pricing.</w:t>
      </w:r>
    </w:p>
    <w:p w:rsidR="00731BE8" w:rsidRPr="00731BE8" w:rsidRDefault="00731BE8" w:rsidP="00731BE8">
      <w:pPr>
        <w:rPr>
          <w:rFonts w:ascii="Arial" w:hAnsi="Arial" w:cs="Arial"/>
          <w:sz w:val="24"/>
          <w:szCs w:val="24"/>
        </w:rPr>
      </w:pPr>
      <w:r w:rsidRPr="00731BE8">
        <w:rPr>
          <w:rFonts w:ascii="Arial" w:hAnsi="Arial" w:cs="Arial"/>
          <w:sz w:val="24"/>
          <w:szCs w:val="24"/>
        </w:rPr>
        <w:t>Shared profit margins with bottlers and distributors.</w:t>
      </w:r>
    </w:p>
    <w:p w:rsidR="00731BE8" w:rsidRPr="00731BE8" w:rsidRDefault="00731BE8" w:rsidP="00731BE8">
      <w:pPr>
        <w:rPr>
          <w:rFonts w:ascii="Arial" w:hAnsi="Arial" w:cs="Arial"/>
          <w:sz w:val="24"/>
          <w:szCs w:val="24"/>
        </w:rPr>
      </w:pPr>
      <w:r w:rsidRPr="00731BE8">
        <w:rPr>
          <w:rFonts w:ascii="Arial" w:hAnsi="Arial" w:cs="Arial"/>
          <w:sz w:val="24"/>
          <w:szCs w:val="24"/>
        </w:rPr>
        <w:t>Potentially slower market feedback and response times.</w:t>
      </w:r>
    </w:p>
    <w:p w:rsidR="00731BE8" w:rsidRPr="00731BE8" w:rsidRDefault="00731BE8" w:rsidP="00731BE8">
      <w:pPr>
        <w:rPr>
          <w:rFonts w:ascii="Arial" w:hAnsi="Arial" w:cs="Arial"/>
          <w:sz w:val="24"/>
          <w:szCs w:val="24"/>
        </w:rPr>
      </w:pPr>
      <w:r w:rsidRPr="00731BE8">
        <w:rPr>
          <w:rFonts w:ascii="Arial" w:hAnsi="Arial" w:cs="Arial"/>
          <w:sz w:val="24"/>
          <w:szCs w:val="24"/>
        </w:rPr>
        <w:t>Risk of inconsistent service quality or brand experience across regions.</w:t>
      </w:r>
    </w:p>
    <w:p w:rsidR="00731BE8" w:rsidRPr="00731BE8" w:rsidRDefault="00731BE8" w:rsidP="00731BE8">
      <w:pPr>
        <w:rPr>
          <w:rFonts w:ascii="Arial" w:hAnsi="Arial" w:cs="Arial"/>
          <w:sz w:val="24"/>
          <w:szCs w:val="24"/>
        </w:rPr>
      </w:pPr>
      <w:r w:rsidRPr="00731BE8">
        <w:rPr>
          <w:rFonts w:ascii="Arial" w:hAnsi="Arial" w:cs="Arial"/>
          <w:sz w:val="24"/>
          <w:szCs w:val="24"/>
        </w:rPr>
        <w:t>Dependency on bottlers’ operational efficiency and financial health.</w:t>
      </w:r>
    </w:p>
    <w:p w:rsidR="00731BE8" w:rsidRPr="00731BE8" w:rsidRDefault="00731BE8" w:rsidP="00731BE8">
      <w:pPr>
        <w:rPr>
          <w:rFonts w:ascii="Arial" w:hAnsi="Arial" w:cs="Arial"/>
          <w:sz w:val="24"/>
          <w:szCs w:val="24"/>
        </w:rPr>
      </w:pPr>
      <w:r w:rsidRPr="00731BE8">
        <w:rPr>
          <w:rFonts w:ascii="Arial" w:hAnsi="Arial" w:cs="Arial"/>
          <w:sz w:val="24"/>
          <w:szCs w:val="24"/>
        </w:rPr>
        <w:t>Complexity in coordinating promotions, product launches, or seasonal campaigns across multiple partners.</w:t>
      </w:r>
    </w:p>
    <w:p w:rsidR="00BF11CF" w:rsidRPr="008B63DC" w:rsidRDefault="008B63DC" w:rsidP="002E4CBF">
      <w:pPr>
        <w:rPr>
          <w:rFonts w:ascii="Arial" w:hAnsi="Arial" w:cs="Arial"/>
          <w:color w:val="FF0000"/>
          <w:sz w:val="24"/>
          <w:szCs w:val="24"/>
        </w:rPr>
      </w:pPr>
      <w:r w:rsidRPr="008B63DC">
        <w:rPr>
          <w:rFonts w:ascii="Arial" w:hAnsi="Arial" w:cs="Arial"/>
          <w:color w:val="FF0000"/>
          <w:sz w:val="24"/>
          <w:szCs w:val="24"/>
        </w:rPr>
        <w:t xml:space="preserve"> </w:t>
      </w:r>
    </w:p>
    <w:p w:rsidR="00BF11CF" w:rsidRPr="00C22A17" w:rsidRDefault="00BF11CF" w:rsidP="002E4CBF">
      <w:pPr>
        <w:rPr>
          <w:rFonts w:ascii="Arial" w:hAnsi="Arial" w:cs="Arial"/>
          <w:b/>
          <w:bCs/>
          <w:sz w:val="24"/>
          <w:szCs w:val="24"/>
        </w:rPr>
      </w:pPr>
      <w:r w:rsidRPr="00C22A17">
        <w:rPr>
          <w:rFonts w:ascii="Arial" w:hAnsi="Arial" w:cs="Arial"/>
          <w:b/>
          <w:bCs/>
          <w:sz w:val="24"/>
          <w:szCs w:val="24"/>
        </w:rPr>
        <w:t>• Brazil</w:t>
      </w:r>
    </w:p>
    <w:p w:rsidR="00BF11CF" w:rsidRPr="00C22A17" w:rsidRDefault="00BF11CF" w:rsidP="002E4CBF">
      <w:pPr>
        <w:rPr>
          <w:rFonts w:ascii="Arial" w:hAnsi="Arial" w:cs="Arial"/>
          <w:sz w:val="24"/>
          <w:szCs w:val="24"/>
        </w:rPr>
      </w:pPr>
    </w:p>
    <w:p w:rsidR="00BF11CF" w:rsidRPr="00C22A17" w:rsidRDefault="00BF11CF" w:rsidP="002E4CBF">
      <w:pPr>
        <w:rPr>
          <w:rFonts w:ascii="Arial" w:hAnsi="Arial" w:cs="Arial"/>
          <w:sz w:val="24"/>
          <w:szCs w:val="24"/>
        </w:rPr>
      </w:pPr>
      <w:r w:rsidRPr="00C22A17">
        <w:rPr>
          <w:rFonts w:ascii="Arial" w:hAnsi="Arial" w:cs="Arial"/>
          <w:sz w:val="24"/>
          <w:szCs w:val="24"/>
        </w:rPr>
        <w:t xml:space="preserve">Coca-Cola in Brazil adopts a hybrid distribution model that combines direct, indirect, </w:t>
      </w:r>
      <w:r w:rsidR="00236A62" w:rsidRPr="00C22A17">
        <w:rPr>
          <w:rFonts w:ascii="Arial" w:hAnsi="Arial" w:cs="Arial"/>
          <w:sz w:val="24"/>
          <w:szCs w:val="24"/>
        </w:rPr>
        <w:t>and franchised bottler channels</w:t>
      </w:r>
    </w:p>
    <w:p w:rsidR="00BF11CF" w:rsidRPr="00C22A17" w:rsidRDefault="00BF11CF" w:rsidP="002E4CBF">
      <w:pPr>
        <w:rPr>
          <w:rFonts w:ascii="Arial" w:hAnsi="Arial" w:cs="Arial"/>
          <w:sz w:val="24"/>
          <w:szCs w:val="24"/>
        </w:rPr>
      </w:pPr>
      <w:r w:rsidRPr="00C22A17">
        <w:rPr>
          <w:rFonts w:ascii="Arial" w:hAnsi="Arial" w:cs="Arial"/>
          <w:sz w:val="24"/>
          <w:szCs w:val="24"/>
        </w:rPr>
        <w:t>Products are distributed through local bottlers, retail chains, small kiosks, supermarkets, and food service venues.</w:t>
      </w:r>
    </w:p>
    <w:p w:rsidR="00BF11CF" w:rsidRPr="00C22A17" w:rsidRDefault="00BF11CF" w:rsidP="00236A62">
      <w:pPr>
        <w:pStyle w:val="ListParagraph"/>
        <w:numPr>
          <w:ilvl w:val="0"/>
          <w:numId w:val="20"/>
        </w:numPr>
        <w:rPr>
          <w:rFonts w:ascii="Arial" w:hAnsi="Arial" w:cs="Arial"/>
          <w:sz w:val="24"/>
          <w:szCs w:val="24"/>
        </w:rPr>
      </w:pPr>
      <w:r w:rsidRPr="00C22A17">
        <w:rPr>
          <w:rFonts w:ascii="Arial" w:hAnsi="Arial" w:cs="Arial"/>
          <w:b/>
          <w:bCs/>
          <w:sz w:val="24"/>
          <w:szCs w:val="24"/>
        </w:rPr>
        <w:t xml:space="preserve">Market entry strategy: </w:t>
      </w:r>
      <w:r w:rsidRPr="00C22A17">
        <w:rPr>
          <w:rFonts w:ascii="Arial" w:hAnsi="Arial" w:cs="Arial"/>
          <w:sz w:val="24"/>
          <w:szCs w:val="24"/>
        </w:rPr>
        <w:t>Acquisitions of existing bottlers along with partnerships with local distributors enabled rapid penetration into the market.</w:t>
      </w:r>
    </w:p>
    <w:p w:rsidR="00BF11CF" w:rsidRPr="00C22A17" w:rsidRDefault="00BF11CF" w:rsidP="00236A62">
      <w:pPr>
        <w:pStyle w:val="ListParagraph"/>
        <w:numPr>
          <w:ilvl w:val="0"/>
          <w:numId w:val="20"/>
        </w:numPr>
        <w:rPr>
          <w:rFonts w:ascii="Arial" w:hAnsi="Arial" w:cs="Arial"/>
          <w:sz w:val="24"/>
          <w:szCs w:val="24"/>
        </w:rPr>
      </w:pPr>
      <w:r w:rsidRPr="00C22A17">
        <w:rPr>
          <w:rFonts w:ascii="Arial" w:hAnsi="Arial" w:cs="Arial"/>
          <w:b/>
          <w:bCs/>
          <w:sz w:val="24"/>
          <w:szCs w:val="24"/>
        </w:rPr>
        <w:t>Rationale:</w:t>
      </w:r>
      <w:r w:rsidRPr="00C22A17">
        <w:rPr>
          <w:rFonts w:ascii="Arial" w:hAnsi="Arial" w:cs="Arial"/>
          <w:sz w:val="24"/>
          <w:szCs w:val="24"/>
        </w:rPr>
        <w:t xml:space="preserve"> Entering through acquisitions provides immediate access to well-established production and distribution networks and local expertise.</w:t>
      </w:r>
    </w:p>
    <w:p w:rsidR="00BF11CF" w:rsidRPr="00C22A17" w:rsidRDefault="00BF11CF" w:rsidP="00236A62">
      <w:pPr>
        <w:pStyle w:val="ListParagraph"/>
        <w:numPr>
          <w:ilvl w:val="0"/>
          <w:numId w:val="20"/>
        </w:numPr>
        <w:rPr>
          <w:rFonts w:ascii="Arial" w:hAnsi="Arial" w:cs="Arial"/>
          <w:sz w:val="24"/>
          <w:szCs w:val="24"/>
        </w:rPr>
      </w:pPr>
      <w:r w:rsidRPr="00C22A17">
        <w:rPr>
          <w:rFonts w:ascii="Arial" w:hAnsi="Arial" w:cs="Arial"/>
          <w:b/>
          <w:bCs/>
          <w:sz w:val="24"/>
          <w:szCs w:val="24"/>
        </w:rPr>
        <w:t>Advantages:</w:t>
      </w:r>
      <w:r w:rsidRPr="00C22A17">
        <w:rPr>
          <w:rFonts w:ascii="Arial" w:hAnsi="Arial" w:cs="Arial"/>
          <w:sz w:val="24"/>
          <w:szCs w:val="24"/>
        </w:rPr>
        <w:t xml:space="preserve"> Instant presence in the market, quicker scaling opportunities, and access to local connections.</w:t>
      </w:r>
    </w:p>
    <w:p w:rsidR="00C9114D" w:rsidRPr="00C22A17" w:rsidRDefault="00BF11CF" w:rsidP="00C9114D">
      <w:pPr>
        <w:pStyle w:val="ListParagraph"/>
        <w:keepNext/>
        <w:numPr>
          <w:ilvl w:val="0"/>
          <w:numId w:val="20"/>
        </w:numPr>
        <w:rPr>
          <w:rFonts w:ascii="Arial" w:hAnsi="Arial" w:cs="Arial"/>
          <w:sz w:val="24"/>
          <w:szCs w:val="24"/>
        </w:rPr>
      </w:pPr>
      <w:r w:rsidRPr="00C22A17">
        <w:rPr>
          <w:rFonts w:ascii="Arial" w:hAnsi="Arial" w:cs="Arial"/>
          <w:b/>
          <w:bCs/>
          <w:sz w:val="24"/>
          <w:szCs w:val="24"/>
        </w:rPr>
        <w:t>Disadvantages:</w:t>
      </w:r>
      <w:r w:rsidRPr="00C22A17">
        <w:rPr>
          <w:rFonts w:ascii="Arial" w:hAnsi="Arial" w:cs="Arial"/>
          <w:sz w:val="24"/>
          <w:szCs w:val="24"/>
        </w:rPr>
        <w:t xml:space="preserve"> Higher investment costs, risks related to integration, and potential mismatches in culture or operations.</w:t>
      </w:r>
      <w:r w:rsidR="00C9114D" w:rsidRPr="00C22A17">
        <w:rPr>
          <w:rFonts w:ascii="Arial" w:hAnsi="Arial" w:cs="Arial"/>
          <w:sz w:val="24"/>
          <w:szCs w:val="24"/>
        </w:rPr>
        <w:t xml:space="preserve"> </w:t>
      </w:r>
      <w:r w:rsidR="00C9114D" w:rsidRPr="00C22A17">
        <w:rPr>
          <w:rFonts w:ascii="Arial" w:hAnsi="Arial" w:cs="Arial"/>
          <w:noProof/>
          <w:sz w:val="24"/>
          <w:szCs w:val="24"/>
          <w:lang w:eastAsia="en-IN" w:bidi="hi-IN"/>
        </w:rPr>
        <w:drawing>
          <wp:inline distT="0" distB="0" distL="0" distR="0">
            <wp:extent cx="5098104" cy="3132570"/>
            <wp:effectExtent l="0" t="0" r="7620" b="0"/>
            <wp:docPr id="23" name="Picture 23" descr="Warehouse with Coca-Cola beverages in Brazil - Mecalux.co.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rehouse with Coca-Cola beverages in Brazil - Mecalux.co.uk"/>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02907" cy="3135521"/>
                    </a:xfrm>
                    <a:prstGeom prst="rect">
                      <a:avLst/>
                    </a:prstGeom>
                    <a:noFill/>
                    <a:ln>
                      <a:noFill/>
                    </a:ln>
                  </pic:spPr>
                </pic:pic>
              </a:graphicData>
            </a:graphic>
          </wp:inline>
        </w:drawing>
      </w:r>
    </w:p>
    <w:p w:rsidR="00BF11CF" w:rsidRPr="00C22A17" w:rsidRDefault="00C9114D" w:rsidP="00C9114D">
      <w:pPr>
        <w:pStyle w:val="Caption"/>
        <w:rPr>
          <w:rFonts w:ascii="Arial" w:hAnsi="Arial" w:cs="Arial"/>
          <w:sz w:val="24"/>
          <w:szCs w:val="24"/>
        </w:rPr>
      </w:pPr>
      <w:r w:rsidRPr="00C22A17">
        <w:rPr>
          <w:rFonts w:ascii="Arial" w:hAnsi="Arial" w:cs="Arial"/>
          <w:sz w:val="24"/>
          <w:szCs w:val="24"/>
        </w:rPr>
        <w:t xml:space="preserve">Figure </w:t>
      </w:r>
      <w:r w:rsidR="00436EFD" w:rsidRPr="00C22A17">
        <w:rPr>
          <w:rFonts w:ascii="Arial" w:hAnsi="Arial" w:cs="Arial"/>
          <w:sz w:val="24"/>
          <w:szCs w:val="24"/>
        </w:rPr>
        <w:fldChar w:fldCharType="begin"/>
      </w:r>
      <w:r w:rsidR="00436EFD" w:rsidRPr="00C22A17">
        <w:rPr>
          <w:rFonts w:ascii="Arial" w:hAnsi="Arial" w:cs="Arial"/>
          <w:sz w:val="24"/>
          <w:szCs w:val="24"/>
        </w:rPr>
        <w:instrText xml:space="preserve"> SEQ Figure \* ARABIC </w:instrText>
      </w:r>
      <w:r w:rsidR="00436EFD" w:rsidRPr="00C22A17">
        <w:rPr>
          <w:rFonts w:ascii="Arial" w:hAnsi="Arial" w:cs="Arial"/>
          <w:sz w:val="24"/>
          <w:szCs w:val="24"/>
        </w:rPr>
        <w:fldChar w:fldCharType="separate"/>
      </w:r>
      <w:r w:rsidR="00731BE8">
        <w:rPr>
          <w:rFonts w:ascii="Arial" w:hAnsi="Arial" w:cs="Arial"/>
          <w:noProof/>
          <w:sz w:val="24"/>
          <w:szCs w:val="24"/>
        </w:rPr>
        <w:t>15</w:t>
      </w:r>
      <w:r w:rsidR="00436EFD" w:rsidRPr="00C22A17">
        <w:rPr>
          <w:rFonts w:ascii="Arial" w:hAnsi="Arial" w:cs="Arial"/>
          <w:noProof/>
          <w:sz w:val="24"/>
          <w:szCs w:val="24"/>
        </w:rPr>
        <w:fldChar w:fldCharType="end"/>
      </w:r>
      <w:r w:rsidRPr="00C22A17">
        <w:rPr>
          <w:rFonts w:ascii="Arial" w:hAnsi="Arial" w:cs="Arial"/>
          <w:sz w:val="24"/>
          <w:szCs w:val="24"/>
          <w:lang w:val="en-US"/>
        </w:rPr>
        <w:t>https://www.mecalux.co.uk/case-studies/coca-cola-drinks-refrescos-bandeirantes-brazil</w:t>
      </w:r>
    </w:p>
    <w:p w:rsidR="00BF11CF" w:rsidRPr="00C22A17" w:rsidRDefault="00BF11CF" w:rsidP="002E4CBF">
      <w:pPr>
        <w:rPr>
          <w:rFonts w:ascii="Arial" w:hAnsi="Arial" w:cs="Arial"/>
          <w:sz w:val="24"/>
          <w:szCs w:val="24"/>
        </w:rPr>
      </w:pPr>
    </w:p>
    <w:p w:rsidR="0062701D" w:rsidRPr="00C22A17" w:rsidRDefault="00BF11CF" w:rsidP="002E4CBF">
      <w:pPr>
        <w:rPr>
          <w:rFonts w:ascii="Arial" w:hAnsi="Arial" w:cs="Arial"/>
          <w:sz w:val="24"/>
          <w:szCs w:val="24"/>
        </w:rPr>
      </w:pPr>
      <w:r w:rsidRPr="00C22A17">
        <w:rPr>
          <w:rFonts w:ascii="Arial" w:hAnsi="Arial" w:cs="Arial"/>
          <w:b/>
          <w:bCs/>
          <w:sz w:val="24"/>
          <w:szCs w:val="24"/>
        </w:rPr>
        <w:t>Example</w:t>
      </w:r>
      <w:r w:rsidRPr="00C22A17">
        <w:rPr>
          <w:rFonts w:ascii="Arial" w:hAnsi="Arial" w:cs="Arial"/>
          <w:sz w:val="24"/>
          <w:szCs w:val="24"/>
        </w:rPr>
        <w:t xml:space="preserve">: In Japan, a vending machine in Tokyo (an indirect channel) permits consumers to purchase Coca-Cola directly, while in Brazil, a 2-liter bottle at a </w:t>
      </w:r>
      <w:proofErr w:type="spellStart"/>
      <w:r w:rsidRPr="00C22A17">
        <w:rPr>
          <w:rFonts w:ascii="Arial" w:hAnsi="Arial" w:cs="Arial"/>
          <w:sz w:val="24"/>
          <w:szCs w:val="24"/>
        </w:rPr>
        <w:t>neighborhood</w:t>
      </w:r>
      <w:proofErr w:type="spellEnd"/>
      <w:r w:rsidRPr="00C22A17">
        <w:rPr>
          <w:rFonts w:ascii="Arial" w:hAnsi="Arial" w:cs="Arial"/>
          <w:sz w:val="24"/>
          <w:szCs w:val="24"/>
        </w:rPr>
        <w:t xml:space="preserve"> grocery store may be part of a local bottler acquisition network.</w:t>
      </w:r>
    </w:p>
    <w:p w:rsidR="0062701D" w:rsidRPr="00C22A17" w:rsidRDefault="0062701D" w:rsidP="002E4CBF">
      <w:pPr>
        <w:rPr>
          <w:rFonts w:ascii="Arial" w:hAnsi="Arial" w:cs="Arial"/>
          <w:sz w:val="24"/>
          <w:szCs w:val="24"/>
        </w:rPr>
      </w:pPr>
    </w:p>
    <w:p w:rsidR="002E4CBF" w:rsidRPr="00C22A17" w:rsidRDefault="00963474" w:rsidP="00424598">
      <w:pPr>
        <w:pStyle w:val="Heading2"/>
        <w:rPr>
          <w:rFonts w:ascii="Arial" w:hAnsi="Arial" w:cs="Arial"/>
          <w:sz w:val="24"/>
          <w:szCs w:val="24"/>
        </w:rPr>
      </w:pPr>
      <w:bookmarkStart w:id="39" w:name="_Toc216897990"/>
      <w:r w:rsidRPr="00C22A17">
        <w:rPr>
          <w:rFonts w:ascii="Arial" w:hAnsi="Arial" w:cs="Arial"/>
          <w:sz w:val="24"/>
          <w:szCs w:val="24"/>
        </w:rPr>
        <w:t>6.4</w:t>
      </w:r>
      <w:r w:rsidR="002E4CBF" w:rsidRPr="00C22A17">
        <w:rPr>
          <w:rFonts w:ascii="Arial" w:hAnsi="Arial" w:cs="Arial"/>
          <w:sz w:val="24"/>
          <w:szCs w:val="24"/>
        </w:rPr>
        <w:t xml:space="preserve"> Promotion</w:t>
      </w:r>
      <w:bookmarkEnd w:id="39"/>
    </w:p>
    <w:p w:rsidR="002E4CBF" w:rsidRPr="00C22A17" w:rsidRDefault="002E4CBF" w:rsidP="002E4CBF">
      <w:pPr>
        <w:rPr>
          <w:rFonts w:ascii="Arial" w:hAnsi="Arial" w:cs="Arial"/>
          <w:sz w:val="24"/>
          <w:szCs w:val="24"/>
        </w:rPr>
      </w:pPr>
    </w:p>
    <w:p w:rsidR="00C55B0C" w:rsidRPr="00C22A17" w:rsidRDefault="002E4CBF" w:rsidP="002E4CBF">
      <w:pPr>
        <w:rPr>
          <w:rFonts w:ascii="Arial" w:hAnsi="Arial" w:cs="Arial"/>
          <w:sz w:val="24"/>
          <w:szCs w:val="24"/>
        </w:rPr>
      </w:pPr>
      <w:r w:rsidRPr="00C22A17">
        <w:rPr>
          <w:rFonts w:ascii="Arial" w:hAnsi="Arial" w:cs="Arial"/>
          <w:sz w:val="24"/>
          <w:szCs w:val="24"/>
        </w:rPr>
        <w:t>Promotion encompasses the communication tactics utilized to inform, convince, and engage consumers regarding a brand or product, which includes advertising, sales promotions, sponsorship activities, and experiential marketing (Kotler &amp; Keller, 2016).</w:t>
      </w:r>
    </w:p>
    <w:p w:rsidR="00C55B0C" w:rsidRPr="00C22A17" w:rsidRDefault="00C55B0C" w:rsidP="002E4CBF">
      <w:pPr>
        <w:rPr>
          <w:rFonts w:ascii="Arial" w:hAnsi="Arial" w:cs="Arial"/>
          <w:sz w:val="24"/>
          <w:szCs w:val="24"/>
        </w:rPr>
      </w:pPr>
    </w:p>
    <w:p w:rsidR="002E4CBF" w:rsidRPr="00C22A17" w:rsidRDefault="002E4CBF" w:rsidP="002E4CBF">
      <w:pPr>
        <w:rPr>
          <w:rFonts w:ascii="Arial" w:hAnsi="Arial" w:cs="Arial"/>
          <w:b/>
          <w:bCs/>
          <w:sz w:val="24"/>
          <w:szCs w:val="24"/>
        </w:rPr>
      </w:pPr>
      <w:r w:rsidRPr="00C22A17">
        <w:rPr>
          <w:rFonts w:ascii="Arial" w:hAnsi="Arial" w:cs="Arial"/>
          <w:b/>
          <w:bCs/>
          <w:sz w:val="24"/>
          <w:szCs w:val="24"/>
        </w:rPr>
        <w:t>• Japan</w:t>
      </w:r>
    </w:p>
    <w:p w:rsidR="002E4CBF" w:rsidRPr="00C22A17" w:rsidRDefault="002E4CBF" w:rsidP="002E4CBF">
      <w:pPr>
        <w:rPr>
          <w:rFonts w:ascii="Arial" w:hAnsi="Arial" w:cs="Arial"/>
          <w:sz w:val="24"/>
          <w:szCs w:val="24"/>
        </w:rPr>
      </w:pPr>
    </w:p>
    <w:p w:rsidR="002E4CBF" w:rsidRPr="00C22A17" w:rsidRDefault="002E4CBF" w:rsidP="002E4CBF">
      <w:pPr>
        <w:rPr>
          <w:rFonts w:ascii="Arial" w:hAnsi="Arial" w:cs="Arial"/>
          <w:sz w:val="24"/>
          <w:szCs w:val="24"/>
        </w:rPr>
      </w:pPr>
      <w:proofErr w:type="spellStart"/>
      <w:r w:rsidRPr="00C22A17">
        <w:rPr>
          <w:rFonts w:ascii="Arial" w:hAnsi="Arial" w:cs="Arial"/>
          <w:sz w:val="24"/>
          <w:szCs w:val="24"/>
        </w:rPr>
        <w:t>CocaCola</w:t>
      </w:r>
      <w:proofErr w:type="spellEnd"/>
      <w:r w:rsidRPr="00C22A17">
        <w:rPr>
          <w:rFonts w:ascii="Arial" w:hAnsi="Arial" w:cs="Arial"/>
          <w:sz w:val="24"/>
          <w:szCs w:val="24"/>
        </w:rPr>
        <w:t xml:space="preserve"> Japan focuses on integrated marketing communication (IMC), blending traditional media with experiential initiatives and digital engagement.</w:t>
      </w:r>
    </w:p>
    <w:p w:rsidR="002E4CBF" w:rsidRPr="00C22A17" w:rsidRDefault="002E4CBF" w:rsidP="00C55B0C">
      <w:pPr>
        <w:pStyle w:val="ListParagraph"/>
        <w:numPr>
          <w:ilvl w:val="0"/>
          <w:numId w:val="21"/>
        </w:numPr>
        <w:rPr>
          <w:rFonts w:ascii="Arial" w:hAnsi="Arial" w:cs="Arial"/>
          <w:sz w:val="24"/>
          <w:szCs w:val="24"/>
        </w:rPr>
      </w:pPr>
      <w:r w:rsidRPr="00C22A17">
        <w:rPr>
          <w:rFonts w:ascii="Arial" w:hAnsi="Arial" w:cs="Arial"/>
          <w:b/>
          <w:bCs/>
          <w:sz w:val="24"/>
          <w:szCs w:val="24"/>
        </w:rPr>
        <w:t>Mass media</w:t>
      </w:r>
      <w:r w:rsidRPr="00C22A17">
        <w:rPr>
          <w:rFonts w:ascii="Arial" w:hAnsi="Arial" w:cs="Arial"/>
          <w:sz w:val="24"/>
          <w:szCs w:val="24"/>
        </w:rPr>
        <w:t>: Television ads and print promotions spotlight the launch of new products (e.g., Coca-Cola Plus, Coca-Cola Clear).</w:t>
      </w:r>
    </w:p>
    <w:p w:rsidR="002E4CBF" w:rsidRPr="00C22A17" w:rsidRDefault="002E4CBF" w:rsidP="00C55B0C">
      <w:pPr>
        <w:pStyle w:val="ListParagraph"/>
        <w:numPr>
          <w:ilvl w:val="0"/>
          <w:numId w:val="21"/>
        </w:numPr>
        <w:rPr>
          <w:rFonts w:ascii="Arial" w:hAnsi="Arial" w:cs="Arial"/>
          <w:sz w:val="24"/>
          <w:szCs w:val="24"/>
        </w:rPr>
      </w:pPr>
      <w:r w:rsidRPr="00C22A17">
        <w:rPr>
          <w:rFonts w:ascii="Arial" w:hAnsi="Arial" w:cs="Arial"/>
          <w:b/>
          <w:bCs/>
          <w:sz w:val="24"/>
          <w:szCs w:val="24"/>
        </w:rPr>
        <w:t>Experiential marketing</w:t>
      </w:r>
      <w:r w:rsidRPr="00C22A17">
        <w:rPr>
          <w:rFonts w:ascii="Arial" w:hAnsi="Arial" w:cs="Arial"/>
          <w:sz w:val="24"/>
          <w:szCs w:val="24"/>
        </w:rPr>
        <w:t>: Campaigns featuring vending machines and the Coke ON app offer interactive interactions with consumers.</w:t>
      </w:r>
    </w:p>
    <w:p w:rsidR="002E4CBF" w:rsidRPr="00C22A17" w:rsidRDefault="002E4CBF" w:rsidP="00C55B0C">
      <w:pPr>
        <w:pStyle w:val="ListParagraph"/>
        <w:numPr>
          <w:ilvl w:val="0"/>
          <w:numId w:val="21"/>
        </w:numPr>
        <w:rPr>
          <w:rFonts w:ascii="Arial" w:hAnsi="Arial" w:cs="Arial"/>
          <w:sz w:val="24"/>
          <w:szCs w:val="24"/>
        </w:rPr>
      </w:pPr>
      <w:r w:rsidRPr="00C22A17">
        <w:rPr>
          <w:rFonts w:ascii="Arial" w:hAnsi="Arial" w:cs="Arial"/>
          <w:b/>
          <w:bCs/>
          <w:sz w:val="24"/>
          <w:szCs w:val="24"/>
        </w:rPr>
        <w:t>Sponsorship:</w:t>
      </w:r>
      <w:r w:rsidRPr="00C22A17">
        <w:rPr>
          <w:rFonts w:ascii="Arial" w:hAnsi="Arial" w:cs="Arial"/>
          <w:sz w:val="24"/>
          <w:szCs w:val="24"/>
        </w:rPr>
        <w:t xml:space="preserve"> Partnerships with events such as seasonal festivals and sports activities.</w:t>
      </w:r>
    </w:p>
    <w:p w:rsidR="002E4CBF" w:rsidRPr="00C22A17" w:rsidRDefault="002E4CBF" w:rsidP="00C55B0C">
      <w:pPr>
        <w:pStyle w:val="ListParagraph"/>
        <w:numPr>
          <w:ilvl w:val="0"/>
          <w:numId w:val="21"/>
        </w:numPr>
        <w:rPr>
          <w:rFonts w:ascii="Arial" w:hAnsi="Arial" w:cs="Arial"/>
          <w:sz w:val="24"/>
          <w:szCs w:val="24"/>
        </w:rPr>
      </w:pPr>
      <w:r w:rsidRPr="00C22A17">
        <w:rPr>
          <w:rFonts w:ascii="Arial" w:hAnsi="Arial" w:cs="Arial"/>
          <w:b/>
          <w:bCs/>
          <w:sz w:val="24"/>
          <w:szCs w:val="24"/>
        </w:rPr>
        <w:t>Chosen strategy:</w:t>
      </w:r>
      <w:r w:rsidRPr="00C22A17">
        <w:rPr>
          <w:rFonts w:ascii="Arial" w:hAnsi="Arial" w:cs="Arial"/>
          <w:sz w:val="24"/>
          <w:szCs w:val="24"/>
        </w:rPr>
        <w:t xml:space="preserve"> Mass media + experiential marketing</w:t>
      </w:r>
    </w:p>
    <w:p w:rsidR="002E4CBF" w:rsidRPr="00C22A17" w:rsidRDefault="002E4CBF" w:rsidP="00C55B0C">
      <w:pPr>
        <w:pStyle w:val="ListParagraph"/>
        <w:numPr>
          <w:ilvl w:val="0"/>
          <w:numId w:val="21"/>
        </w:numPr>
        <w:rPr>
          <w:rFonts w:ascii="Arial" w:hAnsi="Arial" w:cs="Arial"/>
          <w:sz w:val="24"/>
          <w:szCs w:val="24"/>
        </w:rPr>
      </w:pPr>
      <w:r w:rsidRPr="00C22A17">
        <w:rPr>
          <w:rFonts w:ascii="Arial" w:hAnsi="Arial" w:cs="Arial"/>
          <w:sz w:val="24"/>
          <w:szCs w:val="24"/>
        </w:rPr>
        <w:t>Given Japan’s substantial media usage and extensive vending machine network, merging awareness (TV/print) with interactive elements enhances engagement and loyalty.</w:t>
      </w:r>
    </w:p>
    <w:p w:rsidR="00C9114D" w:rsidRPr="00C22A17" w:rsidRDefault="002E4CBF" w:rsidP="00C9114D">
      <w:pPr>
        <w:pStyle w:val="ListParagraph"/>
        <w:keepNext/>
        <w:numPr>
          <w:ilvl w:val="0"/>
          <w:numId w:val="21"/>
        </w:numPr>
        <w:rPr>
          <w:rFonts w:ascii="Arial" w:hAnsi="Arial" w:cs="Arial"/>
          <w:sz w:val="24"/>
          <w:szCs w:val="24"/>
        </w:rPr>
      </w:pPr>
      <w:r w:rsidRPr="00C22A17">
        <w:rPr>
          <w:rFonts w:ascii="Arial" w:hAnsi="Arial" w:cs="Arial"/>
          <w:b/>
          <w:bCs/>
          <w:sz w:val="24"/>
          <w:szCs w:val="24"/>
        </w:rPr>
        <w:t>Example:</w:t>
      </w:r>
      <w:r w:rsidRPr="00C22A17">
        <w:rPr>
          <w:rFonts w:ascii="Arial" w:hAnsi="Arial" w:cs="Arial"/>
          <w:sz w:val="24"/>
          <w:szCs w:val="24"/>
        </w:rPr>
        <w:t xml:space="preserve"> Coca-Cola Clear promotions that are time-limited, featuring unique vending machine packaging and rewards through the app.</w:t>
      </w:r>
      <w:r w:rsidR="00C9114D" w:rsidRPr="00C22A17">
        <w:rPr>
          <w:rFonts w:ascii="Arial" w:hAnsi="Arial" w:cs="Arial"/>
          <w:sz w:val="24"/>
          <w:szCs w:val="24"/>
        </w:rPr>
        <w:t xml:space="preserve"> </w:t>
      </w:r>
      <w:r w:rsidR="00C9114D" w:rsidRPr="00C22A17">
        <w:rPr>
          <w:rFonts w:ascii="Arial" w:hAnsi="Arial" w:cs="Arial"/>
          <w:noProof/>
          <w:sz w:val="24"/>
          <w:szCs w:val="24"/>
          <w:lang w:eastAsia="en-IN" w:bidi="hi-IN"/>
        </w:rPr>
        <w:drawing>
          <wp:inline distT="0" distB="0" distL="0" distR="0">
            <wp:extent cx="5235863" cy="2940761"/>
            <wp:effectExtent l="0" t="0" r="3175" b="0"/>
            <wp:docPr id="26" name="Picture 26" descr="Why Are Japanese Commercials so Different? | All About Jap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Why Are Japanese Commercials so Different? | All About Japan"/>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240059" cy="2943118"/>
                    </a:xfrm>
                    <a:prstGeom prst="rect">
                      <a:avLst/>
                    </a:prstGeom>
                    <a:noFill/>
                    <a:ln>
                      <a:noFill/>
                    </a:ln>
                  </pic:spPr>
                </pic:pic>
              </a:graphicData>
            </a:graphic>
          </wp:inline>
        </w:drawing>
      </w:r>
    </w:p>
    <w:p w:rsidR="002E4CBF" w:rsidRPr="00C22A17" w:rsidRDefault="00C9114D" w:rsidP="00C9114D">
      <w:pPr>
        <w:pStyle w:val="Caption"/>
        <w:rPr>
          <w:rFonts w:ascii="Arial" w:hAnsi="Arial" w:cs="Arial"/>
          <w:sz w:val="24"/>
          <w:szCs w:val="24"/>
        </w:rPr>
      </w:pPr>
      <w:r w:rsidRPr="00C22A17">
        <w:rPr>
          <w:rFonts w:ascii="Arial" w:hAnsi="Arial" w:cs="Arial"/>
          <w:sz w:val="24"/>
          <w:szCs w:val="24"/>
        </w:rPr>
        <w:t xml:space="preserve">Figure </w:t>
      </w:r>
      <w:r w:rsidR="00436EFD" w:rsidRPr="00C22A17">
        <w:rPr>
          <w:rFonts w:ascii="Arial" w:hAnsi="Arial" w:cs="Arial"/>
          <w:sz w:val="24"/>
          <w:szCs w:val="24"/>
        </w:rPr>
        <w:fldChar w:fldCharType="begin"/>
      </w:r>
      <w:r w:rsidR="00436EFD" w:rsidRPr="00C22A17">
        <w:rPr>
          <w:rFonts w:ascii="Arial" w:hAnsi="Arial" w:cs="Arial"/>
          <w:sz w:val="24"/>
          <w:szCs w:val="24"/>
        </w:rPr>
        <w:instrText xml:space="preserve"> SEQ Figure \* ARABIC </w:instrText>
      </w:r>
      <w:r w:rsidR="00436EFD" w:rsidRPr="00C22A17">
        <w:rPr>
          <w:rFonts w:ascii="Arial" w:hAnsi="Arial" w:cs="Arial"/>
          <w:sz w:val="24"/>
          <w:szCs w:val="24"/>
        </w:rPr>
        <w:fldChar w:fldCharType="separate"/>
      </w:r>
      <w:r w:rsidR="00731BE8">
        <w:rPr>
          <w:rFonts w:ascii="Arial" w:hAnsi="Arial" w:cs="Arial"/>
          <w:noProof/>
          <w:sz w:val="24"/>
          <w:szCs w:val="24"/>
        </w:rPr>
        <w:t>16</w:t>
      </w:r>
      <w:r w:rsidR="00436EFD" w:rsidRPr="00C22A17">
        <w:rPr>
          <w:rFonts w:ascii="Arial" w:hAnsi="Arial" w:cs="Arial"/>
          <w:noProof/>
          <w:sz w:val="24"/>
          <w:szCs w:val="24"/>
        </w:rPr>
        <w:fldChar w:fldCharType="end"/>
      </w:r>
      <w:r w:rsidRPr="00C22A17">
        <w:rPr>
          <w:rFonts w:ascii="Arial" w:hAnsi="Arial" w:cs="Arial"/>
          <w:sz w:val="24"/>
          <w:szCs w:val="24"/>
          <w:lang w:val="en-US"/>
        </w:rPr>
        <w:t>https://allabout-japan.com/en/article/5305/</w:t>
      </w:r>
    </w:p>
    <w:p w:rsidR="002E4CBF" w:rsidRPr="00C22A17" w:rsidRDefault="002E4CBF" w:rsidP="002E4CBF">
      <w:pPr>
        <w:rPr>
          <w:rFonts w:ascii="Arial" w:hAnsi="Arial" w:cs="Arial"/>
          <w:sz w:val="24"/>
          <w:szCs w:val="24"/>
        </w:rPr>
      </w:pPr>
    </w:p>
    <w:p w:rsidR="002E4CBF" w:rsidRPr="00C22A17" w:rsidRDefault="002E4CBF" w:rsidP="002E4CBF">
      <w:pPr>
        <w:rPr>
          <w:rFonts w:ascii="Arial" w:hAnsi="Arial" w:cs="Arial"/>
          <w:b/>
          <w:bCs/>
          <w:sz w:val="24"/>
          <w:szCs w:val="24"/>
        </w:rPr>
      </w:pPr>
      <w:r w:rsidRPr="00C22A17">
        <w:rPr>
          <w:rFonts w:ascii="Arial" w:hAnsi="Arial" w:cs="Arial"/>
          <w:b/>
          <w:bCs/>
          <w:sz w:val="24"/>
          <w:szCs w:val="24"/>
        </w:rPr>
        <w:t>• Brazil</w:t>
      </w:r>
    </w:p>
    <w:p w:rsidR="002E4CBF" w:rsidRPr="00C22A17" w:rsidRDefault="002E4CBF" w:rsidP="002E4CBF">
      <w:pPr>
        <w:rPr>
          <w:rFonts w:ascii="Arial" w:hAnsi="Arial" w:cs="Arial"/>
          <w:sz w:val="24"/>
          <w:szCs w:val="24"/>
        </w:rPr>
      </w:pPr>
    </w:p>
    <w:p w:rsidR="002E4CBF" w:rsidRPr="00C22A17" w:rsidRDefault="00253C3F" w:rsidP="002E4CBF">
      <w:pPr>
        <w:rPr>
          <w:rFonts w:ascii="Arial" w:hAnsi="Arial" w:cs="Arial"/>
          <w:sz w:val="24"/>
          <w:szCs w:val="24"/>
        </w:rPr>
      </w:pPr>
      <w:r w:rsidRPr="00C22A17">
        <w:rPr>
          <w:rFonts w:ascii="Arial" w:hAnsi="Arial" w:cs="Arial"/>
          <w:sz w:val="24"/>
          <w:szCs w:val="24"/>
        </w:rPr>
        <w:t xml:space="preserve"> </w:t>
      </w:r>
      <w:proofErr w:type="gramStart"/>
      <w:r w:rsidRPr="00C22A17">
        <w:rPr>
          <w:rFonts w:ascii="Arial" w:hAnsi="Arial" w:cs="Arial"/>
          <w:sz w:val="24"/>
          <w:szCs w:val="24"/>
        </w:rPr>
        <w:t>promotion</w:t>
      </w:r>
      <w:proofErr w:type="gramEnd"/>
      <w:r w:rsidRPr="00C22A17">
        <w:rPr>
          <w:rFonts w:ascii="Arial" w:hAnsi="Arial" w:cs="Arial"/>
          <w:sz w:val="24"/>
          <w:szCs w:val="24"/>
        </w:rPr>
        <w:t xml:space="preserve"> emphasizes event </w:t>
      </w:r>
      <w:r w:rsidR="002E4CBF" w:rsidRPr="00C22A17">
        <w:rPr>
          <w:rFonts w:ascii="Arial" w:hAnsi="Arial" w:cs="Arial"/>
          <w:sz w:val="24"/>
          <w:szCs w:val="24"/>
        </w:rPr>
        <w:t>driven marketing and cu</w:t>
      </w:r>
      <w:r w:rsidRPr="00C22A17">
        <w:rPr>
          <w:rFonts w:ascii="Arial" w:hAnsi="Arial" w:cs="Arial"/>
          <w:sz w:val="24"/>
          <w:szCs w:val="24"/>
        </w:rPr>
        <w:t xml:space="preserve">ltural engagements alongside in </w:t>
      </w:r>
      <w:r w:rsidR="005C0452">
        <w:rPr>
          <w:rFonts w:ascii="Arial" w:hAnsi="Arial" w:cs="Arial"/>
          <w:sz w:val="24"/>
          <w:szCs w:val="24"/>
        </w:rPr>
        <w:t>store campaigns</w:t>
      </w:r>
      <w:r w:rsidR="005C0452" w:rsidRPr="005C0452">
        <w:t xml:space="preserve"> </w:t>
      </w:r>
      <w:r w:rsidR="005C0452" w:rsidRPr="005C0452">
        <w:rPr>
          <w:rFonts w:ascii="Arial" w:hAnsi="Arial" w:cs="Arial"/>
          <w:sz w:val="24"/>
          <w:szCs w:val="24"/>
        </w:rPr>
        <w:t xml:space="preserve">(Kotler and Keller, 2022; </w:t>
      </w:r>
      <w:proofErr w:type="spellStart"/>
      <w:r w:rsidR="005C0452" w:rsidRPr="005C0452">
        <w:rPr>
          <w:rFonts w:ascii="Arial" w:hAnsi="Arial" w:cs="Arial"/>
          <w:sz w:val="24"/>
          <w:szCs w:val="24"/>
        </w:rPr>
        <w:t>Euromonitor</w:t>
      </w:r>
      <w:proofErr w:type="spellEnd"/>
      <w:r w:rsidR="005C0452" w:rsidRPr="005C0452">
        <w:rPr>
          <w:rFonts w:ascii="Arial" w:hAnsi="Arial" w:cs="Arial"/>
          <w:sz w:val="24"/>
          <w:szCs w:val="24"/>
        </w:rPr>
        <w:t xml:space="preserve"> International, 2023).</w:t>
      </w:r>
    </w:p>
    <w:p w:rsidR="002E4CBF" w:rsidRPr="00C22A17" w:rsidRDefault="002E4CBF" w:rsidP="00C55B0C">
      <w:pPr>
        <w:pStyle w:val="ListParagraph"/>
        <w:numPr>
          <w:ilvl w:val="0"/>
          <w:numId w:val="22"/>
        </w:numPr>
        <w:rPr>
          <w:rFonts w:ascii="Arial" w:hAnsi="Arial" w:cs="Arial"/>
          <w:sz w:val="24"/>
          <w:szCs w:val="24"/>
        </w:rPr>
      </w:pPr>
      <w:r w:rsidRPr="00C22A17">
        <w:rPr>
          <w:rFonts w:ascii="Arial" w:hAnsi="Arial" w:cs="Arial"/>
          <w:b/>
          <w:bCs/>
          <w:sz w:val="24"/>
          <w:szCs w:val="24"/>
        </w:rPr>
        <w:lastRenderedPageBreak/>
        <w:t>Event sponsorship</w:t>
      </w:r>
      <w:r w:rsidRPr="00C22A17">
        <w:rPr>
          <w:rFonts w:ascii="Arial" w:hAnsi="Arial" w:cs="Arial"/>
          <w:sz w:val="24"/>
          <w:szCs w:val="24"/>
        </w:rPr>
        <w:t>: Engagement in significant football tournaments and music competitions, such as Coca-Cola Fan Feat, to connect with the youth audience.</w:t>
      </w:r>
    </w:p>
    <w:p w:rsidR="002E4CBF" w:rsidRPr="00C22A17" w:rsidRDefault="002E4CBF" w:rsidP="00C55B0C">
      <w:pPr>
        <w:pStyle w:val="ListParagraph"/>
        <w:numPr>
          <w:ilvl w:val="0"/>
          <w:numId w:val="22"/>
        </w:numPr>
        <w:rPr>
          <w:rFonts w:ascii="Arial" w:hAnsi="Arial" w:cs="Arial"/>
          <w:sz w:val="24"/>
          <w:szCs w:val="24"/>
        </w:rPr>
      </w:pPr>
      <w:r w:rsidRPr="00C22A17">
        <w:rPr>
          <w:rFonts w:ascii="Arial" w:hAnsi="Arial" w:cs="Arial"/>
          <w:b/>
          <w:bCs/>
          <w:sz w:val="24"/>
          <w:szCs w:val="24"/>
        </w:rPr>
        <w:t>Point-of-sale:</w:t>
      </w:r>
      <w:r w:rsidRPr="00C22A17">
        <w:rPr>
          <w:rFonts w:ascii="Arial" w:hAnsi="Arial" w:cs="Arial"/>
          <w:sz w:val="24"/>
          <w:szCs w:val="24"/>
        </w:rPr>
        <w:t xml:space="preserve"> In-store promotions, discounts, and promotional displays to reach the mass-market retail sector.</w:t>
      </w:r>
    </w:p>
    <w:p w:rsidR="002E4CBF" w:rsidRPr="00C22A17" w:rsidRDefault="002E4CBF" w:rsidP="00C55B0C">
      <w:pPr>
        <w:pStyle w:val="ListParagraph"/>
        <w:numPr>
          <w:ilvl w:val="0"/>
          <w:numId w:val="22"/>
        </w:numPr>
        <w:rPr>
          <w:rFonts w:ascii="Arial" w:hAnsi="Arial" w:cs="Arial"/>
          <w:sz w:val="24"/>
          <w:szCs w:val="24"/>
        </w:rPr>
      </w:pPr>
      <w:r w:rsidRPr="00C22A17">
        <w:rPr>
          <w:rFonts w:ascii="Arial" w:hAnsi="Arial" w:cs="Arial"/>
          <w:b/>
          <w:bCs/>
          <w:sz w:val="24"/>
          <w:szCs w:val="24"/>
        </w:rPr>
        <w:t>Outdoor advertising:</w:t>
      </w:r>
      <w:r w:rsidRPr="00C22A17">
        <w:rPr>
          <w:rFonts w:ascii="Arial" w:hAnsi="Arial" w:cs="Arial"/>
          <w:sz w:val="24"/>
          <w:szCs w:val="24"/>
        </w:rPr>
        <w:t xml:space="preserve"> Billboards and posters placed in urban areas to ensure brand visibility.</w:t>
      </w:r>
    </w:p>
    <w:p w:rsidR="002E4CBF" w:rsidRDefault="002E4CBF" w:rsidP="00C55B0C">
      <w:pPr>
        <w:pStyle w:val="ListParagraph"/>
        <w:numPr>
          <w:ilvl w:val="0"/>
          <w:numId w:val="22"/>
        </w:numPr>
        <w:rPr>
          <w:rFonts w:ascii="Arial" w:hAnsi="Arial" w:cs="Arial"/>
          <w:sz w:val="24"/>
          <w:szCs w:val="24"/>
        </w:rPr>
      </w:pPr>
      <w:r w:rsidRPr="00C22A17">
        <w:rPr>
          <w:rFonts w:ascii="Arial" w:hAnsi="Arial" w:cs="Arial"/>
          <w:sz w:val="24"/>
          <w:szCs w:val="24"/>
        </w:rPr>
        <w:t>Focusing on local cultural interests and high-traffic retail locations optimizes visibility and fosters emotional connections.</w:t>
      </w:r>
    </w:p>
    <w:p w:rsidR="00E86B7F" w:rsidRPr="00E86B7F" w:rsidRDefault="00E86B7F" w:rsidP="005C0452">
      <w:pPr>
        <w:pStyle w:val="ListParagraph"/>
        <w:rPr>
          <w:rFonts w:ascii="Arial" w:hAnsi="Arial" w:cs="Arial"/>
          <w:color w:val="FF0000"/>
          <w:sz w:val="24"/>
          <w:szCs w:val="24"/>
        </w:rPr>
      </w:pPr>
    </w:p>
    <w:p w:rsidR="00C9114D" w:rsidRPr="00C22A17" w:rsidRDefault="002E4CBF" w:rsidP="00C9114D">
      <w:pPr>
        <w:pStyle w:val="ListParagraph"/>
        <w:keepNext/>
        <w:numPr>
          <w:ilvl w:val="0"/>
          <w:numId w:val="22"/>
        </w:numPr>
        <w:rPr>
          <w:rFonts w:ascii="Arial" w:hAnsi="Arial" w:cs="Arial"/>
          <w:sz w:val="24"/>
          <w:szCs w:val="24"/>
        </w:rPr>
      </w:pPr>
      <w:r w:rsidRPr="00C22A17">
        <w:rPr>
          <w:rFonts w:ascii="Arial" w:hAnsi="Arial" w:cs="Arial"/>
          <w:b/>
          <w:bCs/>
          <w:sz w:val="24"/>
          <w:szCs w:val="24"/>
        </w:rPr>
        <w:t>Example</w:t>
      </w:r>
      <w:r w:rsidRPr="00C22A17">
        <w:rPr>
          <w:rFonts w:ascii="Arial" w:hAnsi="Arial" w:cs="Arial"/>
          <w:sz w:val="24"/>
          <w:szCs w:val="24"/>
        </w:rPr>
        <w:t>: Sponsorship of football events paired with in-store promotions that provide free branded merchandise with Coca-Cola purchases.</w:t>
      </w:r>
      <w:r w:rsidR="00C9114D" w:rsidRPr="00C22A17">
        <w:rPr>
          <w:rFonts w:ascii="Arial" w:hAnsi="Arial" w:cs="Arial"/>
          <w:sz w:val="24"/>
          <w:szCs w:val="24"/>
        </w:rPr>
        <w:t xml:space="preserve"> </w:t>
      </w:r>
      <w:r w:rsidR="00C9114D" w:rsidRPr="00C22A17">
        <w:rPr>
          <w:rFonts w:ascii="Arial" w:hAnsi="Arial" w:cs="Arial"/>
          <w:noProof/>
          <w:sz w:val="24"/>
          <w:szCs w:val="24"/>
          <w:lang w:eastAsia="en-IN" w:bidi="hi-IN"/>
        </w:rPr>
        <w:drawing>
          <wp:inline distT="0" distB="0" distL="0" distR="0">
            <wp:extent cx="5060810" cy="2846705"/>
            <wp:effectExtent l="0" t="0" r="6985" b="0"/>
            <wp:docPr id="27" name="Picture 27" descr="Protests bring challenges for World Cup sponsors | CNN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rotests bring challenges for World Cup sponsors | CNN Busines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064113" cy="2848563"/>
                    </a:xfrm>
                    <a:prstGeom prst="rect">
                      <a:avLst/>
                    </a:prstGeom>
                    <a:noFill/>
                    <a:ln>
                      <a:noFill/>
                    </a:ln>
                  </pic:spPr>
                </pic:pic>
              </a:graphicData>
            </a:graphic>
          </wp:inline>
        </w:drawing>
      </w:r>
    </w:p>
    <w:p w:rsidR="0062701D" w:rsidRPr="00C22A17" w:rsidRDefault="00C9114D" w:rsidP="00C9114D">
      <w:pPr>
        <w:pStyle w:val="Caption"/>
        <w:rPr>
          <w:rFonts w:ascii="Arial" w:hAnsi="Arial" w:cs="Arial"/>
          <w:sz w:val="24"/>
          <w:szCs w:val="24"/>
        </w:rPr>
      </w:pPr>
      <w:r w:rsidRPr="00C22A17">
        <w:rPr>
          <w:rFonts w:ascii="Arial" w:hAnsi="Arial" w:cs="Arial"/>
          <w:sz w:val="24"/>
          <w:szCs w:val="24"/>
        </w:rPr>
        <w:t xml:space="preserve">Figure </w:t>
      </w:r>
      <w:r w:rsidR="00436EFD" w:rsidRPr="00C22A17">
        <w:rPr>
          <w:rFonts w:ascii="Arial" w:hAnsi="Arial" w:cs="Arial"/>
          <w:sz w:val="24"/>
          <w:szCs w:val="24"/>
        </w:rPr>
        <w:fldChar w:fldCharType="begin"/>
      </w:r>
      <w:r w:rsidR="00436EFD" w:rsidRPr="00C22A17">
        <w:rPr>
          <w:rFonts w:ascii="Arial" w:hAnsi="Arial" w:cs="Arial"/>
          <w:sz w:val="24"/>
          <w:szCs w:val="24"/>
        </w:rPr>
        <w:instrText xml:space="preserve"> SEQ Figure \* ARABIC </w:instrText>
      </w:r>
      <w:r w:rsidR="00436EFD" w:rsidRPr="00C22A17">
        <w:rPr>
          <w:rFonts w:ascii="Arial" w:hAnsi="Arial" w:cs="Arial"/>
          <w:sz w:val="24"/>
          <w:szCs w:val="24"/>
        </w:rPr>
        <w:fldChar w:fldCharType="separate"/>
      </w:r>
      <w:r w:rsidR="00731BE8">
        <w:rPr>
          <w:rFonts w:ascii="Arial" w:hAnsi="Arial" w:cs="Arial"/>
          <w:noProof/>
          <w:sz w:val="24"/>
          <w:szCs w:val="24"/>
        </w:rPr>
        <w:t>17</w:t>
      </w:r>
      <w:r w:rsidR="00436EFD" w:rsidRPr="00C22A17">
        <w:rPr>
          <w:rFonts w:ascii="Arial" w:hAnsi="Arial" w:cs="Arial"/>
          <w:noProof/>
          <w:sz w:val="24"/>
          <w:szCs w:val="24"/>
        </w:rPr>
        <w:fldChar w:fldCharType="end"/>
      </w:r>
      <w:r w:rsidRPr="00C22A17">
        <w:rPr>
          <w:rFonts w:ascii="Arial" w:hAnsi="Arial" w:cs="Arial"/>
          <w:sz w:val="24"/>
          <w:szCs w:val="24"/>
          <w:lang w:val="en-US"/>
        </w:rPr>
        <w:t>https://edition.cnn.com/videos/business/2014/06/13/wbt-world-cup-sponsors-ceo-interbrand.cnn</w:t>
      </w:r>
    </w:p>
    <w:p w:rsidR="0062701D" w:rsidRPr="00C22A17" w:rsidRDefault="0062701D" w:rsidP="001F5023">
      <w:pPr>
        <w:rPr>
          <w:rFonts w:ascii="Arial" w:hAnsi="Arial" w:cs="Arial"/>
          <w:sz w:val="24"/>
          <w:szCs w:val="24"/>
        </w:rPr>
      </w:pPr>
    </w:p>
    <w:p w:rsidR="0062701D" w:rsidRPr="00C22A17" w:rsidRDefault="0062701D" w:rsidP="001F5023">
      <w:pPr>
        <w:rPr>
          <w:rFonts w:ascii="Arial" w:hAnsi="Arial" w:cs="Arial"/>
          <w:sz w:val="24"/>
          <w:szCs w:val="24"/>
        </w:rPr>
      </w:pPr>
    </w:p>
    <w:p w:rsidR="00C77FD3" w:rsidRPr="00C22A17" w:rsidRDefault="00963474" w:rsidP="00424598">
      <w:pPr>
        <w:pStyle w:val="Heading2"/>
        <w:rPr>
          <w:rFonts w:ascii="Arial" w:hAnsi="Arial" w:cs="Arial"/>
          <w:sz w:val="24"/>
          <w:szCs w:val="24"/>
        </w:rPr>
      </w:pPr>
      <w:bookmarkStart w:id="40" w:name="_Toc216897991"/>
      <w:r w:rsidRPr="00C22A17">
        <w:rPr>
          <w:rFonts w:ascii="Arial" w:hAnsi="Arial" w:cs="Arial"/>
          <w:sz w:val="24"/>
          <w:szCs w:val="24"/>
        </w:rPr>
        <w:t>6.5</w:t>
      </w:r>
      <w:r w:rsidR="00C77FD3" w:rsidRPr="00C22A17">
        <w:rPr>
          <w:rFonts w:ascii="Arial" w:hAnsi="Arial" w:cs="Arial"/>
          <w:sz w:val="24"/>
          <w:szCs w:val="24"/>
        </w:rPr>
        <w:t xml:space="preserve"> People</w:t>
      </w:r>
      <w:bookmarkEnd w:id="40"/>
    </w:p>
    <w:p w:rsidR="00C77FD3" w:rsidRPr="00C22A17" w:rsidRDefault="00C77FD3" w:rsidP="00C77FD3">
      <w:pPr>
        <w:rPr>
          <w:rFonts w:ascii="Arial" w:hAnsi="Arial" w:cs="Arial"/>
          <w:sz w:val="24"/>
          <w:szCs w:val="24"/>
        </w:rPr>
      </w:pPr>
    </w:p>
    <w:p w:rsidR="00C77FD3" w:rsidRPr="00C22A17" w:rsidRDefault="00C77FD3" w:rsidP="00C77FD3">
      <w:pPr>
        <w:rPr>
          <w:rFonts w:ascii="Arial" w:hAnsi="Arial" w:cs="Arial"/>
          <w:sz w:val="24"/>
          <w:szCs w:val="24"/>
        </w:rPr>
      </w:pPr>
      <w:r w:rsidRPr="00C22A17">
        <w:rPr>
          <w:rFonts w:ascii="Arial" w:hAnsi="Arial" w:cs="Arial"/>
          <w:sz w:val="24"/>
          <w:szCs w:val="24"/>
        </w:rPr>
        <w:t xml:space="preserve">The people aspect includes all individuals engaged in providing the product or service, such as employees, management, and customer service representatives, all of whom impact customer experience and satisfaction (Booms &amp; </w:t>
      </w:r>
      <w:proofErr w:type="spellStart"/>
      <w:r w:rsidRPr="00C22A17">
        <w:rPr>
          <w:rFonts w:ascii="Arial" w:hAnsi="Arial" w:cs="Arial"/>
          <w:sz w:val="24"/>
          <w:szCs w:val="24"/>
        </w:rPr>
        <w:t>Bitner</w:t>
      </w:r>
      <w:proofErr w:type="spellEnd"/>
      <w:r w:rsidRPr="00C22A17">
        <w:rPr>
          <w:rFonts w:ascii="Arial" w:hAnsi="Arial" w:cs="Arial"/>
          <w:sz w:val="24"/>
          <w:szCs w:val="24"/>
        </w:rPr>
        <w:t>, 1981; Kotler &amp; Keller, 2016).</w:t>
      </w:r>
    </w:p>
    <w:p w:rsidR="00C77FD3" w:rsidRPr="00C22A17" w:rsidRDefault="00C77FD3" w:rsidP="00C77FD3">
      <w:pPr>
        <w:rPr>
          <w:rFonts w:ascii="Arial" w:hAnsi="Arial" w:cs="Arial"/>
          <w:sz w:val="24"/>
          <w:szCs w:val="24"/>
        </w:rPr>
      </w:pPr>
    </w:p>
    <w:p w:rsidR="00C77FD3" w:rsidRPr="00C22A17" w:rsidRDefault="00C77FD3" w:rsidP="00C77FD3">
      <w:pPr>
        <w:rPr>
          <w:rFonts w:ascii="Arial" w:hAnsi="Arial" w:cs="Arial"/>
          <w:b/>
          <w:bCs/>
          <w:sz w:val="24"/>
          <w:szCs w:val="24"/>
        </w:rPr>
      </w:pPr>
      <w:r w:rsidRPr="00C22A17">
        <w:rPr>
          <w:rFonts w:ascii="Arial" w:hAnsi="Arial" w:cs="Arial"/>
          <w:b/>
          <w:bCs/>
          <w:sz w:val="24"/>
          <w:szCs w:val="24"/>
        </w:rPr>
        <w:t>• Japan</w:t>
      </w:r>
    </w:p>
    <w:p w:rsidR="00C77FD3" w:rsidRPr="00C22A17" w:rsidRDefault="00C77FD3" w:rsidP="00C77FD3">
      <w:pPr>
        <w:rPr>
          <w:rFonts w:ascii="Arial" w:hAnsi="Arial" w:cs="Arial"/>
          <w:sz w:val="24"/>
          <w:szCs w:val="24"/>
        </w:rPr>
      </w:pPr>
    </w:p>
    <w:p w:rsidR="00C77FD3" w:rsidRPr="00C22A17" w:rsidRDefault="00C77FD3" w:rsidP="00C77FD3">
      <w:pPr>
        <w:rPr>
          <w:rFonts w:ascii="Arial" w:hAnsi="Arial" w:cs="Arial"/>
          <w:sz w:val="24"/>
          <w:szCs w:val="24"/>
        </w:rPr>
      </w:pPr>
      <w:r w:rsidRPr="00C22A17">
        <w:rPr>
          <w:rFonts w:ascii="Arial" w:hAnsi="Arial" w:cs="Arial"/>
          <w:sz w:val="24"/>
          <w:szCs w:val="24"/>
        </w:rPr>
        <w:t xml:space="preserve">As of December 2024, </w:t>
      </w:r>
      <w:proofErr w:type="spellStart"/>
      <w:r w:rsidRPr="00C22A17">
        <w:rPr>
          <w:rFonts w:ascii="Arial" w:hAnsi="Arial" w:cs="Arial"/>
          <w:sz w:val="24"/>
          <w:szCs w:val="24"/>
        </w:rPr>
        <w:t>CocaCola</w:t>
      </w:r>
      <w:proofErr w:type="spellEnd"/>
      <w:r w:rsidRPr="00C22A17">
        <w:rPr>
          <w:rFonts w:ascii="Arial" w:hAnsi="Arial" w:cs="Arial"/>
          <w:sz w:val="24"/>
          <w:szCs w:val="24"/>
        </w:rPr>
        <w:t xml:space="preserve"> Bottlers Japan Holdings Inc. has a workforce of 14,084 employees.</w:t>
      </w:r>
    </w:p>
    <w:p w:rsidR="00C77FD3" w:rsidRPr="00E86B7F" w:rsidRDefault="00C77FD3" w:rsidP="00C77FD3">
      <w:pPr>
        <w:rPr>
          <w:rFonts w:ascii="Arial" w:hAnsi="Arial" w:cs="Arial"/>
          <w:color w:val="FF0000"/>
          <w:sz w:val="24"/>
          <w:szCs w:val="24"/>
        </w:rPr>
      </w:pPr>
      <w:r w:rsidRPr="00C22A17">
        <w:rPr>
          <w:rFonts w:ascii="Arial" w:hAnsi="Arial" w:cs="Arial"/>
          <w:sz w:val="24"/>
          <w:szCs w:val="24"/>
        </w:rPr>
        <w:t>The staff comprises production workers, logistics personnel, marketing teams, and employees involved in vending machine operations.</w:t>
      </w:r>
      <w:r w:rsidR="00E86B7F">
        <w:rPr>
          <w:rFonts w:ascii="Arial" w:hAnsi="Arial" w:cs="Arial"/>
          <w:sz w:val="24"/>
          <w:szCs w:val="24"/>
        </w:rPr>
        <w:t xml:space="preserve"> </w:t>
      </w:r>
    </w:p>
    <w:p w:rsidR="00C9114D" w:rsidRPr="00C22A17" w:rsidRDefault="00C77FD3" w:rsidP="00C9114D">
      <w:pPr>
        <w:keepNext/>
        <w:rPr>
          <w:rFonts w:ascii="Arial" w:hAnsi="Arial" w:cs="Arial"/>
          <w:sz w:val="24"/>
          <w:szCs w:val="24"/>
        </w:rPr>
      </w:pPr>
      <w:r w:rsidRPr="00C22A17">
        <w:rPr>
          <w:rFonts w:ascii="Arial" w:hAnsi="Arial" w:cs="Arial"/>
          <w:sz w:val="24"/>
          <w:szCs w:val="24"/>
        </w:rPr>
        <w:t xml:space="preserve">Employee training focuses on maximizing efficiency, ensuring quality, and upholding customer service standards, especially in vending machine maintenance and partnerships with retailers. </w:t>
      </w:r>
      <w:r w:rsidR="00731BE8" w:rsidRPr="00731BE8">
        <w:rPr>
          <w:rFonts w:ascii="Arial" w:hAnsi="Arial" w:cs="Arial"/>
          <w:sz w:val="24"/>
          <w:szCs w:val="24"/>
        </w:rPr>
        <w:lastRenderedPageBreak/>
        <w:t xml:space="preserve">(Coca-Cola Company, 2024; </w:t>
      </w:r>
      <w:proofErr w:type="spellStart"/>
      <w:r w:rsidR="00731BE8" w:rsidRPr="00731BE8">
        <w:rPr>
          <w:rFonts w:ascii="Arial" w:hAnsi="Arial" w:cs="Arial"/>
          <w:sz w:val="24"/>
          <w:szCs w:val="24"/>
        </w:rPr>
        <w:t>Euromonitor</w:t>
      </w:r>
      <w:proofErr w:type="spellEnd"/>
      <w:r w:rsidR="00731BE8" w:rsidRPr="00731BE8">
        <w:rPr>
          <w:rFonts w:ascii="Arial" w:hAnsi="Arial" w:cs="Arial"/>
          <w:sz w:val="24"/>
          <w:szCs w:val="24"/>
        </w:rPr>
        <w:t xml:space="preserve"> International, 2023; Statista, 2023).</w:t>
      </w:r>
      <w:r w:rsidR="00C9114D" w:rsidRPr="00C22A17">
        <w:rPr>
          <w:rFonts w:ascii="Arial" w:hAnsi="Arial" w:cs="Arial"/>
          <w:noProof/>
          <w:sz w:val="24"/>
          <w:szCs w:val="24"/>
          <w:lang w:eastAsia="en-IN" w:bidi="hi-IN"/>
        </w:rPr>
        <w:drawing>
          <wp:inline distT="0" distB="0" distL="0" distR="0">
            <wp:extent cx="4885175" cy="3968754"/>
            <wp:effectExtent l="0" t="0" r="0" b="0"/>
            <wp:docPr id="28" name="Picture 28" descr="Introducing a uniform and “the assist tool” for our operation staff who  support running approx. 700K VMs | Corporate Blog | Coca-Cola Bottlers Japan  I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ntroducing a uniform and “the assist tool” for our operation staff who  support running approx. 700K VMs | Corporate Blog | Coca-Cola Bottlers Japan  Inc."/>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89460" cy="3972235"/>
                    </a:xfrm>
                    <a:prstGeom prst="rect">
                      <a:avLst/>
                    </a:prstGeom>
                    <a:noFill/>
                    <a:ln>
                      <a:noFill/>
                    </a:ln>
                  </pic:spPr>
                </pic:pic>
              </a:graphicData>
            </a:graphic>
          </wp:inline>
        </w:drawing>
      </w:r>
    </w:p>
    <w:p w:rsidR="00C77FD3" w:rsidRPr="00C22A17" w:rsidRDefault="00E86B7F" w:rsidP="00C9114D">
      <w:pPr>
        <w:pStyle w:val="Caption"/>
        <w:rPr>
          <w:rFonts w:ascii="Arial" w:hAnsi="Arial" w:cs="Arial"/>
          <w:sz w:val="24"/>
          <w:szCs w:val="24"/>
        </w:rPr>
      </w:pPr>
      <w:proofErr w:type="spellStart"/>
      <w:r>
        <w:rPr>
          <w:rFonts w:ascii="Arial" w:hAnsi="Arial" w:cs="Arial"/>
          <w:sz w:val="24"/>
          <w:szCs w:val="24"/>
        </w:rPr>
        <w:t>Source</w:t>
      </w:r>
      <w:proofErr w:type="gramStart"/>
      <w:r>
        <w:rPr>
          <w:rFonts w:ascii="Arial" w:hAnsi="Arial" w:cs="Arial"/>
          <w:sz w:val="24"/>
          <w:szCs w:val="24"/>
        </w:rPr>
        <w:t>:</w:t>
      </w:r>
      <w:r w:rsidR="00C9114D" w:rsidRPr="00C22A17">
        <w:rPr>
          <w:rFonts w:ascii="Arial" w:hAnsi="Arial" w:cs="Arial"/>
          <w:sz w:val="24"/>
          <w:szCs w:val="24"/>
        </w:rPr>
        <w:t>Figure</w:t>
      </w:r>
      <w:proofErr w:type="spellEnd"/>
      <w:proofErr w:type="gramEnd"/>
      <w:r w:rsidR="00C9114D" w:rsidRPr="00C22A17">
        <w:rPr>
          <w:rFonts w:ascii="Arial" w:hAnsi="Arial" w:cs="Arial"/>
          <w:sz w:val="24"/>
          <w:szCs w:val="24"/>
        </w:rPr>
        <w:t xml:space="preserve"> </w:t>
      </w:r>
      <w:r w:rsidR="00436EFD" w:rsidRPr="00C22A17">
        <w:rPr>
          <w:rFonts w:ascii="Arial" w:hAnsi="Arial" w:cs="Arial"/>
          <w:sz w:val="24"/>
          <w:szCs w:val="24"/>
        </w:rPr>
        <w:fldChar w:fldCharType="begin"/>
      </w:r>
      <w:r w:rsidR="00436EFD" w:rsidRPr="00C22A17">
        <w:rPr>
          <w:rFonts w:ascii="Arial" w:hAnsi="Arial" w:cs="Arial"/>
          <w:sz w:val="24"/>
          <w:szCs w:val="24"/>
        </w:rPr>
        <w:instrText xml:space="preserve"> SEQ Figure \* ARABIC </w:instrText>
      </w:r>
      <w:r w:rsidR="00436EFD" w:rsidRPr="00C22A17">
        <w:rPr>
          <w:rFonts w:ascii="Arial" w:hAnsi="Arial" w:cs="Arial"/>
          <w:sz w:val="24"/>
          <w:szCs w:val="24"/>
        </w:rPr>
        <w:fldChar w:fldCharType="separate"/>
      </w:r>
      <w:r w:rsidR="00731BE8">
        <w:rPr>
          <w:rFonts w:ascii="Arial" w:hAnsi="Arial" w:cs="Arial"/>
          <w:noProof/>
          <w:sz w:val="24"/>
          <w:szCs w:val="24"/>
        </w:rPr>
        <w:t>18</w:t>
      </w:r>
      <w:r w:rsidR="00436EFD" w:rsidRPr="00C22A17">
        <w:rPr>
          <w:rFonts w:ascii="Arial" w:hAnsi="Arial" w:cs="Arial"/>
          <w:noProof/>
          <w:sz w:val="24"/>
          <w:szCs w:val="24"/>
        </w:rPr>
        <w:fldChar w:fldCharType="end"/>
      </w:r>
      <w:r w:rsidR="00C9114D" w:rsidRPr="00C22A17">
        <w:rPr>
          <w:rFonts w:ascii="Arial" w:hAnsi="Arial" w:cs="Arial"/>
          <w:sz w:val="24"/>
          <w:szCs w:val="24"/>
          <w:lang w:val="en-US"/>
        </w:rPr>
        <w:t>https://en.ccbji.co.jp/blog/summer-style-en/</w:t>
      </w:r>
    </w:p>
    <w:p w:rsidR="00C9114D" w:rsidRPr="00C22A17" w:rsidRDefault="00C77FD3" w:rsidP="00C9114D">
      <w:pPr>
        <w:keepNext/>
        <w:rPr>
          <w:rFonts w:ascii="Arial" w:hAnsi="Arial" w:cs="Arial"/>
          <w:sz w:val="24"/>
          <w:szCs w:val="24"/>
        </w:rPr>
      </w:pPr>
      <w:r w:rsidRPr="00C22A17">
        <w:rPr>
          <w:rFonts w:ascii="Arial" w:hAnsi="Arial" w:cs="Arial"/>
          <w:b/>
          <w:bCs/>
          <w:sz w:val="24"/>
          <w:szCs w:val="24"/>
        </w:rPr>
        <w:t>Example</w:t>
      </w:r>
      <w:r w:rsidRPr="00C22A17">
        <w:rPr>
          <w:rFonts w:ascii="Arial" w:hAnsi="Arial" w:cs="Arial"/>
          <w:sz w:val="24"/>
          <w:szCs w:val="24"/>
        </w:rPr>
        <w:t>: Well trained personnel make certain that vending machines are consistently stocked and in good working order, which helps maintain brand reliability and fosters consumer trust.</w:t>
      </w:r>
      <w:r w:rsidR="00C9114D" w:rsidRPr="00C22A17">
        <w:rPr>
          <w:rFonts w:ascii="Arial" w:hAnsi="Arial" w:cs="Arial"/>
          <w:sz w:val="24"/>
          <w:szCs w:val="24"/>
        </w:rPr>
        <w:t xml:space="preserve"> </w:t>
      </w:r>
      <w:r w:rsidR="00C9114D" w:rsidRPr="00C22A17">
        <w:rPr>
          <w:rFonts w:ascii="Arial" w:hAnsi="Arial" w:cs="Arial"/>
          <w:noProof/>
          <w:sz w:val="24"/>
          <w:szCs w:val="24"/>
          <w:lang w:eastAsia="en-IN" w:bidi="hi-IN"/>
        </w:rPr>
        <w:drawing>
          <wp:inline distT="0" distB="0" distL="0" distR="0">
            <wp:extent cx="5372862" cy="2984923"/>
            <wp:effectExtent l="0" t="0" r="0" b="6350"/>
            <wp:docPr id="29" name="Picture 29" descr="228 new employees joined Coca-Cola Bottlers Japan Group! Each greets peers  through self-made introduction video | Corporate Blog | Coca-Cola Bottlers  Japan I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228 new employees joined Coca-Cola Bottlers Japan Group! Each greets peers  through self-made introduction video | Corporate Blog | Coca-Cola Bottlers  Japan Inc."/>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77355" cy="2987419"/>
                    </a:xfrm>
                    <a:prstGeom prst="rect">
                      <a:avLst/>
                    </a:prstGeom>
                    <a:noFill/>
                    <a:ln>
                      <a:noFill/>
                    </a:ln>
                  </pic:spPr>
                </pic:pic>
              </a:graphicData>
            </a:graphic>
          </wp:inline>
        </w:drawing>
      </w:r>
    </w:p>
    <w:p w:rsidR="00C77FD3" w:rsidRPr="00C22A17" w:rsidRDefault="00C9114D" w:rsidP="00C9114D">
      <w:pPr>
        <w:pStyle w:val="Caption"/>
        <w:rPr>
          <w:rFonts w:ascii="Arial" w:hAnsi="Arial" w:cs="Arial"/>
          <w:sz w:val="24"/>
          <w:szCs w:val="24"/>
        </w:rPr>
      </w:pPr>
      <w:r w:rsidRPr="00C22A17">
        <w:rPr>
          <w:rFonts w:ascii="Arial" w:hAnsi="Arial" w:cs="Arial"/>
          <w:sz w:val="24"/>
          <w:szCs w:val="24"/>
        </w:rPr>
        <w:t xml:space="preserve">Figure </w:t>
      </w:r>
      <w:r w:rsidR="00436EFD" w:rsidRPr="00C22A17">
        <w:rPr>
          <w:rFonts w:ascii="Arial" w:hAnsi="Arial" w:cs="Arial"/>
          <w:sz w:val="24"/>
          <w:szCs w:val="24"/>
        </w:rPr>
        <w:fldChar w:fldCharType="begin"/>
      </w:r>
      <w:r w:rsidR="00436EFD" w:rsidRPr="00C22A17">
        <w:rPr>
          <w:rFonts w:ascii="Arial" w:hAnsi="Arial" w:cs="Arial"/>
          <w:sz w:val="24"/>
          <w:szCs w:val="24"/>
        </w:rPr>
        <w:instrText xml:space="preserve"> SEQ Figure \* ARABIC </w:instrText>
      </w:r>
      <w:r w:rsidR="00436EFD" w:rsidRPr="00C22A17">
        <w:rPr>
          <w:rFonts w:ascii="Arial" w:hAnsi="Arial" w:cs="Arial"/>
          <w:sz w:val="24"/>
          <w:szCs w:val="24"/>
        </w:rPr>
        <w:fldChar w:fldCharType="separate"/>
      </w:r>
      <w:r w:rsidR="00731BE8">
        <w:rPr>
          <w:rFonts w:ascii="Arial" w:hAnsi="Arial" w:cs="Arial"/>
          <w:noProof/>
          <w:sz w:val="24"/>
          <w:szCs w:val="24"/>
        </w:rPr>
        <w:t>19</w:t>
      </w:r>
      <w:r w:rsidR="00436EFD" w:rsidRPr="00C22A17">
        <w:rPr>
          <w:rFonts w:ascii="Arial" w:hAnsi="Arial" w:cs="Arial"/>
          <w:noProof/>
          <w:sz w:val="24"/>
          <w:szCs w:val="24"/>
        </w:rPr>
        <w:fldChar w:fldCharType="end"/>
      </w:r>
      <w:r w:rsidRPr="00C22A17">
        <w:rPr>
          <w:rFonts w:ascii="Arial" w:hAnsi="Arial" w:cs="Arial"/>
          <w:sz w:val="24"/>
          <w:szCs w:val="24"/>
          <w:lang w:val="en-US"/>
        </w:rPr>
        <w:t>https://en.ccbji.co.jp/blog/joined-the-company_2022-en/</w:t>
      </w:r>
    </w:p>
    <w:p w:rsidR="00C77FD3" w:rsidRPr="00C22A17" w:rsidRDefault="00C77FD3" w:rsidP="00C77FD3">
      <w:pPr>
        <w:rPr>
          <w:rFonts w:ascii="Arial" w:hAnsi="Arial" w:cs="Arial"/>
          <w:sz w:val="24"/>
          <w:szCs w:val="24"/>
        </w:rPr>
      </w:pPr>
    </w:p>
    <w:p w:rsidR="00C77FD3" w:rsidRPr="00C22A17" w:rsidRDefault="00C77FD3" w:rsidP="00C77FD3">
      <w:pPr>
        <w:rPr>
          <w:rFonts w:ascii="Arial" w:hAnsi="Arial" w:cs="Arial"/>
          <w:b/>
          <w:bCs/>
          <w:sz w:val="24"/>
          <w:szCs w:val="24"/>
        </w:rPr>
      </w:pPr>
      <w:r w:rsidRPr="00C22A17">
        <w:rPr>
          <w:rFonts w:ascii="Arial" w:hAnsi="Arial" w:cs="Arial"/>
          <w:b/>
          <w:bCs/>
          <w:sz w:val="24"/>
          <w:szCs w:val="24"/>
        </w:rPr>
        <w:t>• Brazil</w:t>
      </w:r>
    </w:p>
    <w:p w:rsidR="00C77FD3" w:rsidRPr="00C22A17" w:rsidRDefault="00C77FD3" w:rsidP="00C77FD3">
      <w:pPr>
        <w:rPr>
          <w:rFonts w:ascii="Arial" w:hAnsi="Arial" w:cs="Arial"/>
          <w:sz w:val="24"/>
          <w:szCs w:val="24"/>
        </w:rPr>
      </w:pPr>
    </w:p>
    <w:p w:rsidR="00C77FD3" w:rsidRPr="00C22A17" w:rsidRDefault="00C77FD3" w:rsidP="00C77FD3">
      <w:pPr>
        <w:rPr>
          <w:rFonts w:ascii="Arial" w:hAnsi="Arial" w:cs="Arial"/>
          <w:sz w:val="24"/>
          <w:szCs w:val="24"/>
        </w:rPr>
      </w:pPr>
      <w:r w:rsidRPr="00C22A17">
        <w:rPr>
          <w:rFonts w:ascii="Arial" w:hAnsi="Arial" w:cs="Arial"/>
          <w:sz w:val="24"/>
          <w:szCs w:val="24"/>
        </w:rPr>
        <w:t xml:space="preserve">Sistema Coca Cola </w:t>
      </w:r>
      <w:proofErr w:type="spellStart"/>
      <w:r w:rsidRPr="00C22A17">
        <w:rPr>
          <w:rFonts w:ascii="Arial" w:hAnsi="Arial" w:cs="Arial"/>
          <w:sz w:val="24"/>
          <w:szCs w:val="24"/>
        </w:rPr>
        <w:t>Brasil</w:t>
      </w:r>
      <w:proofErr w:type="spellEnd"/>
      <w:r w:rsidRPr="00C22A17">
        <w:rPr>
          <w:rFonts w:ascii="Arial" w:hAnsi="Arial" w:cs="Arial"/>
          <w:sz w:val="24"/>
          <w:szCs w:val="24"/>
        </w:rPr>
        <w:t xml:space="preserve"> has around 57,100 employees, which includes personnel involved in bottling and distribution networks.</w:t>
      </w:r>
    </w:p>
    <w:p w:rsidR="00C77FD3" w:rsidRPr="00C22A17" w:rsidRDefault="00C9114D" w:rsidP="00C77FD3">
      <w:pPr>
        <w:rPr>
          <w:rFonts w:ascii="Arial" w:hAnsi="Arial" w:cs="Arial"/>
          <w:sz w:val="24"/>
          <w:szCs w:val="24"/>
        </w:rPr>
      </w:pPr>
      <w:r w:rsidRPr="00C22A17">
        <w:rPr>
          <w:rFonts w:ascii="Arial" w:hAnsi="Arial" w:cs="Arial"/>
          <w:noProof/>
          <w:sz w:val="24"/>
          <w:szCs w:val="24"/>
          <w:lang w:eastAsia="en-IN" w:bidi="hi-IN"/>
        </w:rPr>
        <w:lastRenderedPageBreak/>
        <mc:AlternateContent>
          <mc:Choice Requires="wps">
            <w:drawing>
              <wp:anchor distT="0" distB="0" distL="114300" distR="114300" simplePos="0" relativeHeight="251685888" behindDoc="0" locked="0" layoutInCell="1" allowOverlap="1" wp14:anchorId="7F5AAA01" wp14:editId="5438F0CF">
                <wp:simplePos x="0" y="0"/>
                <wp:positionH relativeFrom="column">
                  <wp:posOffset>3063240</wp:posOffset>
                </wp:positionH>
                <wp:positionV relativeFrom="paragraph">
                  <wp:posOffset>2343150</wp:posOffset>
                </wp:positionV>
                <wp:extent cx="3848100" cy="635"/>
                <wp:effectExtent l="0" t="0" r="0" b="0"/>
                <wp:wrapSquare wrapText="bothSides"/>
                <wp:docPr id="31" name="Text Box 31"/>
                <wp:cNvGraphicFramePr/>
                <a:graphic xmlns:a="http://schemas.openxmlformats.org/drawingml/2006/main">
                  <a:graphicData uri="http://schemas.microsoft.com/office/word/2010/wordprocessingShape">
                    <wps:wsp>
                      <wps:cNvSpPr txBox="1"/>
                      <wps:spPr>
                        <a:xfrm>
                          <a:off x="0" y="0"/>
                          <a:ext cx="3848100" cy="635"/>
                        </a:xfrm>
                        <a:prstGeom prst="rect">
                          <a:avLst/>
                        </a:prstGeom>
                        <a:solidFill>
                          <a:prstClr val="white"/>
                        </a:solidFill>
                        <a:ln>
                          <a:noFill/>
                        </a:ln>
                      </wps:spPr>
                      <wps:txbx>
                        <w:txbxContent>
                          <w:p w:rsidR="00DD0A6C" w:rsidRPr="008265BF" w:rsidRDefault="00DD0A6C" w:rsidP="00C9114D">
                            <w:pPr>
                              <w:pStyle w:val="Caption"/>
                              <w:rPr>
                                <w:noProof/>
                                <w:szCs w:val="22"/>
                              </w:rPr>
                            </w:pPr>
                            <w:bookmarkStart w:id="41" w:name="_Toc216384337"/>
                            <w:r>
                              <w:t xml:space="preserve">Figure </w:t>
                            </w:r>
                            <w:r>
                              <w:fldChar w:fldCharType="begin"/>
                            </w:r>
                            <w:r>
                              <w:instrText xml:space="preserve"> SEQ Figure \* ARABIC </w:instrText>
                            </w:r>
                            <w:r>
                              <w:fldChar w:fldCharType="separate"/>
                            </w:r>
                            <w:r>
                              <w:rPr>
                                <w:noProof/>
                              </w:rPr>
                              <w:t>20</w:t>
                            </w:r>
                            <w:r>
                              <w:rPr>
                                <w:noProof/>
                              </w:rPr>
                              <w:fldChar w:fldCharType="end"/>
                            </w:r>
                            <w:r w:rsidRPr="000C7C1F">
                              <w:rPr>
                                <w:lang w:val="en-US"/>
                              </w:rPr>
                              <w:t>https://www.cocacolaep.com/news-and-stories/meet-the-teams-field-sales/</w:t>
                            </w:r>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5AAA01" id="Text Box 31" o:spid="_x0000_s1035" type="#_x0000_t202" style="position:absolute;margin-left:241.2pt;margin-top:184.5pt;width:303pt;height:.0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" stroked="f">
                <v:textbox style="mso-fit-shape-to-text:t" inset="0,0,0,0">
                  <w:txbxContent>
                    <w:p w:rsidR="00DD0A6C" w:rsidRPr="008265BF" w:rsidRDefault="00DD0A6C" w:rsidP="00C9114D">
                      <w:pPr>
                        <w:pStyle w:val="Caption"/>
                        <w:rPr>
                          <w:noProof/>
                          <w:szCs w:val="22"/>
                        </w:rPr>
                      </w:pPr>
                      <w:bookmarkStart w:id="42" w:name="_Toc216384337"/>
                      <w:r>
                        <w:t xml:space="preserve">Figure </w:t>
                      </w:r>
                      <w:r>
                        <w:fldChar w:fldCharType="begin"/>
                      </w:r>
                      <w:r>
                        <w:instrText xml:space="preserve"> SEQ Figure \* ARABIC </w:instrText>
                      </w:r>
                      <w:r>
                        <w:fldChar w:fldCharType="separate"/>
                      </w:r>
                      <w:r>
                        <w:rPr>
                          <w:noProof/>
                        </w:rPr>
                        <w:t>20</w:t>
                      </w:r>
                      <w:r>
                        <w:rPr>
                          <w:noProof/>
                        </w:rPr>
                        <w:fldChar w:fldCharType="end"/>
                      </w:r>
                      <w:r w:rsidRPr="000C7C1F">
                        <w:rPr>
                          <w:lang w:val="en-US"/>
                        </w:rPr>
                        <w:t>https://www.cocacolaep.com/news-and-stories/meet-the-teams-field-sales/</w:t>
                      </w:r>
                      <w:bookmarkEnd w:id="42"/>
                    </w:p>
                  </w:txbxContent>
                </v:textbox>
                <w10:wrap type="square"/>
              </v:shape>
            </w:pict>
          </mc:Fallback>
        </mc:AlternateContent>
      </w:r>
      <w:r w:rsidRPr="00C22A17">
        <w:rPr>
          <w:rFonts w:ascii="Arial" w:hAnsi="Arial" w:cs="Arial"/>
          <w:noProof/>
          <w:sz w:val="24"/>
          <w:szCs w:val="24"/>
          <w:lang w:eastAsia="en-IN" w:bidi="hi-IN"/>
        </w:rPr>
        <w:drawing>
          <wp:anchor distT="0" distB="0" distL="114300" distR="114300" simplePos="0" relativeHeight="251683840" behindDoc="0" locked="0" layoutInCell="1" allowOverlap="1">
            <wp:simplePos x="0" y="0"/>
            <wp:positionH relativeFrom="column">
              <wp:posOffset>3063240</wp:posOffset>
            </wp:positionH>
            <wp:positionV relativeFrom="paragraph">
              <wp:posOffset>0</wp:posOffset>
            </wp:positionV>
            <wp:extent cx="3848100" cy="2286000"/>
            <wp:effectExtent l="0" t="0" r="0" b="0"/>
            <wp:wrapSquare wrapText="bothSides"/>
            <wp:docPr id="30" name="Picture 30" descr="Meet the Teams: Field S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Meet the Teams: Field Sale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848100" cy="2286000"/>
                    </a:xfrm>
                    <a:prstGeom prst="rect">
                      <a:avLst/>
                    </a:prstGeom>
                    <a:noFill/>
                    <a:ln>
                      <a:noFill/>
                    </a:ln>
                  </pic:spPr>
                </pic:pic>
              </a:graphicData>
            </a:graphic>
          </wp:anchor>
        </w:drawing>
      </w:r>
      <w:r w:rsidR="00C77FD3" w:rsidRPr="00C22A17">
        <w:rPr>
          <w:rFonts w:ascii="Arial" w:hAnsi="Arial" w:cs="Arial"/>
          <w:sz w:val="24"/>
          <w:szCs w:val="24"/>
        </w:rPr>
        <w:t>The workforce covers various roles in production, distribution, retail relations, sales, marketing, and customer service.</w:t>
      </w:r>
    </w:p>
    <w:p w:rsidR="00C77FD3" w:rsidRPr="00C22A17" w:rsidRDefault="00C77FD3" w:rsidP="00C77FD3">
      <w:pPr>
        <w:rPr>
          <w:rFonts w:ascii="Arial" w:hAnsi="Arial" w:cs="Arial"/>
          <w:sz w:val="24"/>
          <w:szCs w:val="24"/>
        </w:rPr>
      </w:pPr>
      <w:r w:rsidRPr="00C22A17">
        <w:rPr>
          <w:rFonts w:ascii="Arial" w:hAnsi="Arial" w:cs="Arial"/>
          <w:sz w:val="24"/>
          <w:szCs w:val="24"/>
        </w:rPr>
        <w:t xml:space="preserve">Training emphasizes operational efficiency, responsiveness to market demands, and customer engagement within a culturally diverse environment. </w:t>
      </w:r>
    </w:p>
    <w:p w:rsidR="0062701D" w:rsidRPr="00C22A17" w:rsidRDefault="00C77FD3" w:rsidP="00C77FD3">
      <w:pPr>
        <w:rPr>
          <w:rFonts w:ascii="Arial" w:hAnsi="Arial" w:cs="Arial"/>
          <w:sz w:val="24"/>
          <w:szCs w:val="24"/>
        </w:rPr>
      </w:pPr>
      <w:r w:rsidRPr="00C22A17">
        <w:rPr>
          <w:rFonts w:ascii="Arial" w:hAnsi="Arial" w:cs="Arial"/>
          <w:b/>
          <w:bCs/>
          <w:sz w:val="24"/>
          <w:szCs w:val="24"/>
        </w:rPr>
        <w:t>Example:</w:t>
      </w:r>
      <w:r w:rsidRPr="00C22A17">
        <w:rPr>
          <w:rFonts w:ascii="Arial" w:hAnsi="Arial" w:cs="Arial"/>
          <w:sz w:val="24"/>
          <w:szCs w:val="24"/>
        </w:rPr>
        <w:t xml:space="preserve"> Local sales teams work together with </w:t>
      </w:r>
      <w:proofErr w:type="spellStart"/>
      <w:r w:rsidRPr="00C22A17">
        <w:rPr>
          <w:rFonts w:ascii="Arial" w:hAnsi="Arial" w:cs="Arial"/>
          <w:sz w:val="24"/>
          <w:szCs w:val="24"/>
        </w:rPr>
        <w:t>neighborhood</w:t>
      </w:r>
      <w:proofErr w:type="spellEnd"/>
      <w:r w:rsidRPr="00C22A17">
        <w:rPr>
          <w:rFonts w:ascii="Arial" w:hAnsi="Arial" w:cs="Arial"/>
          <w:sz w:val="24"/>
          <w:szCs w:val="24"/>
        </w:rPr>
        <w:t xml:space="preserve"> stores to enhance product placement and marketing efforts.</w:t>
      </w:r>
      <w:r w:rsidR="00C9114D" w:rsidRPr="00C22A17">
        <w:rPr>
          <w:rFonts w:ascii="Arial" w:hAnsi="Arial" w:cs="Arial"/>
          <w:sz w:val="24"/>
          <w:szCs w:val="24"/>
        </w:rPr>
        <w:t xml:space="preserve"> </w:t>
      </w:r>
    </w:p>
    <w:p w:rsidR="0062701D" w:rsidRPr="00C22A17" w:rsidRDefault="00EB0741" w:rsidP="001F5023">
      <w:pPr>
        <w:rPr>
          <w:rFonts w:ascii="Arial" w:hAnsi="Arial" w:cs="Arial"/>
          <w:sz w:val="24"/>
          <w:szCs w:val="24"/>
        </w:rPr>
      </w:pPr>
      <w:r w:rsidRPr="00C22A17">
        <w:rPr>
          <w:rFonts w:ascii="Arial" w:hAnsi="Arial" w:cs="Arial"/>
          <w:sz w:val="24"/>
          <w:szCs w:val="24"/>
        </w:rPr>
        <w:tab/>
      </w:r>
    </w:p>
    <w:p w:rsidR="0071070A" w:rsidRPr="00C22A17" w:rsidRDefault="00963474" w:rsidP="00424598">
      <w:pPr>
        <w:pStyle w:val="Heading2"/>
        <w:rPr>
          <w:rFonts w:ascii="Arial" w:hAnsi="Arial" w:cs="Arial"/>
          <w:sz w:val="24"/>
          <w:szCs w:val="24"/>
        </w:rPr>
      </w:pPr>
      <w:bookmarkStart w:id="43" w:name="_Toc216897992"/>
      <w:r w:rsidRPr="00C22A17">
        <w:rPr>
          <w:rFonts w:ascii="Arial" w:hAnsi="Arial" w:cs="Arial"/>
          <w:sz w:val="24"/>
          <w:szCs w:val="24"/>
        </w:rPr>
        <w:t>6.6</w:t>
      </w:r>
      <w:r w:rsidR="0071070A" w:rsidRPr="00C22A17">
        <w:rPr>
          <w:rFonts w:ascii="Arial" w:hAnsi="Arial" w:cs="Arial"/>
          <w:sz w:val="24"/>
          <w:szCs w:val="24"/>
        </w:rPr>
        <w:t xml:space="preserve"> Process</w:t>
      </w:r>
      <w:bookmarkEnd w:id="43"/>
    </w:p>
    <w:p w:rsidR="0071070A" w:rsidRPr="00C22A17" w:rsidRDefault="0071070A" w:rsidP="0071070A">
      <w:pPr>
        <w:rPr>
          <w:rFonts w:ascii="Arial" w:hAnsi="Arial" w:cs="Arial"/>
          <w:sz w:val="24"/>
          <w:szCs w:val="24"/>
        </w:rPr>
      </w:pPr>
    </w:p>
    <w:p w:rsidR="0071070A" w:rsidRPr="00C22A17" w:rsidRDefault="0071070A" w:rsidP="0071070A">
      <w:pPr>
        <w:rPr>
          <w:rFonts w:ascii="Arial" w:hAnsi="Arial" w:cs="Arial"/>
          <w:sz w:val="24"/>
          <w:szCs w:val="24"/>
        </w:rPr>
      </w:pPr>
      <w:r w:rsidRPr="00C22A17">
        <w:rPr>
          <w:rFonts w:ascii="Arial" w:hAnsi="Arial" w:cs="Arial"/>
          <w:sz w:val="24"/>
          <w:szCs w:val="24"/>
        </w:rPr>
        <w:t>The term "process" encompasses the procedures, systems, and sequence of actions involved in delivering a product to the consumer, including aspects such as ordering, logistics, and addressing complaints (Kotler &amp; Keller, 2016).</w:t>
      </w:r>
    </w:p>
    <w:p w:rsidR="0071070A" w:rsidRPr="00C22A17" w:rsidRDefault="0071070A" w:rsidP="0071070A">
      <w:pPr>
        <w:rPr>
          <w:rFonts w:ascii="Arial" w:hAnsi="Arial" w:cs="Arial"/>
          <w:sz w:val="24"/>
          <w:szCs w:val="24"/>
        </w:rPr>
      </w:pPr>
    </w:p>
    <w:p w:rsidR="0071070A" w:rsidRPr="00C22A17" w:rsidRDefault="0071070A" w:rsidP="0071070A">
      <w:pPr>
        <w:rPr>
          <w:rFonts w:ascii="Arial" w:hAnsi="Arial" w:cs="Arial"/>
          <w:b/>
          <w:bCs/>
          <w:sz w:val="24"/>
          <w:szCs w:val="24"/>
        </w:rPr>
      </w:pPr>
      <w:r w:rsidRPr="00C22A17">
        <w:rPr>
          <w:rFonts w:ascii="Arial" w:hAnsi="Arial" w:cs="Arial"/>
          <w:b/>
          <w:bCs/>
          <w:sz w:val="24"/>
          <w:szCs w:val="24"/>
        </w:rPr>
        <w:t>• Japan</w:t>
      </w:r>
    </w:p>
    <w:p w:rsidR="0071070A" w:rsidRPr="00C22A17" w:rsidRDefault="0071070A" w:rsidP="0071070A">
      <w:pPr>
        <w:rPr>
          <w:rFonts w:ascii="Arial" w:hAnsi="Arial" w:cs="Arial"/>
          <w:sz w:val="24"/>
          <w:szCs w:val="24"/>
        </w:rPr>
      </w:pPr>
    </w:p>
    <w:p w:rsidR="0071070A" w:rsidRPr="00C22A17" w:rsidRDefault="0071070A" w:rsidP="0071070A">
      <w:pPr>
        <w:rPr>
          <w:rFonts w:ascii="Arial" w:hAnsi="Arial" w:cs="Arial"/>
          <w:sz w:val="24"/>
          <w:szCs w:val="24"/>
        </w:rPr>
      </w:pPr>
      <w:proofErr w:type="spellStart"/>
      <w:r w:rsidRPr="00C22A17">
        <w:rPr>
          <w:rFonts w:ascii="Arial" w:hAnsi="Arial" w:cs="Arial"/>
          <w:sz w:val="24"/>
          <w:szCs w:val="24"/>
        </w:rPr>
        <w:t>CocaCola</w:t>
      </w:r>
      <w:proofErr w:type="spellEnd"/>
      <w:r w:rsidRPr="00C22A17">
        <w:rPr>
          <w:rFonts w:ascii="Arial" w:hAnsi="Arial" w:cs="Arial"/>
          <w:sz w:val="24"/>
          <w:szCs w:val="24"/>
        </w:rPr>
        <w:t xml:space="preserve"> Japan implements a </w:t>
      </w:r>
      <w:proofErr w:type="spellStart"/>
      <w:r w:rsidRPr="00C22A17">
        <w:rPr>
          <w:rFonts w:ascii="Arial" w:hAnsi="Arial" w:cs="Arial"/>
          <w:sz w:val="24"/>
          <w:szCs w:val="24"/>
        </w:rPr>
        <w:t>well organized</w:t>
      </w:r>
      <w:proofErr w:type="spellEnd"/>
      <w:r w:rsidRPr="00C22A17">
        <w:rPr>
          <w:rFonts w:ascii="Arial" w:hAnsi="Arial" w:cs="Arial"/>
          <w:sz w:val="24"/>
          <w:szCs w:val="24"/>
        </w:rPr>
        <w:t xml:space="preserve"> ordering and logistics framework through its bottler network:</w:t>
      </w:r>
    </w:p>
    <w:p w:rsidR="0071070A" w:rsidRPr="00C22A17" w:rsidRDefault="0071070A" w:rsidP="0071070A">
      <w:pPr>
        <w:rPr>
          <w:rFonts w:ascii="Arial" w:hAnsi="Arial" w:cs="Arial"/>
          <w:sz w:val="24"/>
          <w:szCs w:val="24"/>
        </w:rPr>
      </w:pPr>
      <w:r w:rsidRPr="00C22A17">
        <w:rPr>
          <w:rFonts w:ascii="Arial" w:hAnsi="Arial" w:cs="Arial"/>
          <w:sz w:val="24"/>
          <w:szCs w:val="24"/>
        </w:rPr>
        <w:t>Retail orders can be made through distributors or the Coke ON app for digital engagement.</w:t>
      </w:r>
    </w:p>
    <w:p w:rsidR="0071070A" w:rsidRPr="00C22A17" w:rsidRDefault="0071070A" w:rsidP="0071070A">
      <w:pPr>
        <w:rPr>
          <w:rFonts w:ascii="Arial" w:hAnsi="Arial" w:cs="Arial"/>
          <w:sz w:val="24"/>
          <w:szCs w:val="24"/>
        </w:rPr>
      </w:pPr>
      <w:r w:rsidRPr="00C22A17">
        <w:rPr>
          <w:rFonts w:ascii="Arial" w:hAnsi="Arial" w:cs="Arial"/>
          <w:sz w:val="24"/>
          <w:szCs w:val="24"/>
        </w:rPr>
        <w:t>The restocking of vending machines follows a planned logistics strategy to ensure that products are available in both urban and rural locations.</w:t>
      </w:r>
    </w:p>
    <w:p w:rsidR="0071070A" w:rsidRPr="00C22A17" w:rsidRDefault="0071070A" w:rsidP="0071070A">
      <w:pPr>
        <w:rPr>
          <w:rFonts w:ascii="Arial" w:hAnsi="Arial" w:cs="Arial"/>
          <w:sz w:val="24"/>
          <w:szCs w:val="24"/>
        </w:rPr>
      </w:pPr>
      <w:r w:rsidRPr="00C22A17">
        <w:rPr>
          <w:rFonts w:ascii="Arial" w:hAnsi="Arial" w:cs="Arial"/>
          <w:sz w:val="24"/>
          <w:szCs w:val="24"/>
        </w:rPr>
        <w:t xml:space="preserve">Customer complaints are addressed via dedicated service lines, feedback through the app, and call </w:t>
      </w:r>
      <w:proofErr w:type="spellStart"/>
      <w:r w:rsidRPr="00C22A17">
        <w:rPr>
          <w:rFonts w:ascii="Arial" w:hAnsi="Arial" w:cs="Arial"/>
          <w:sz w:val="24"/>
          <w:szCs w:val="24"/>
        </w:rPr>
        <w:t>centers</w:t>
      </w:r>
      <w:proofErr w:type="spellEnd"/>
      <w:r w:rsidRPr="00C22A17">
        <w:rPr>
          <w:rFonts w:ascii="Arial" w:hAnsi="Arial" w:cs="Arial"/>
          <w:sz w:val="24"/>
          <w:szCs w:val="24"/>
        </w:rPr>
        <w:t xml:space="preserve"> managed by bottlers.</w:t>
      </w:r>
    </w:p>
    <w:p w:rsidR="00C9114D" w:rsidRPr="00C22A17" w:rsidRDefault="0071070A" w:rsidP="00C9114D">
      <w:pPr>
        <w:keepNext/>
        <w:rPr>
          <w:rFonts w:ascii="Arial" w:hAnsi="Arial" w:cs="Arial"/>
          <w:sz w:val="24"/>
          <w:szCs w:val="24"/>
        </w:rPr>
      </w:pPr>
      <w:r w:rsidRPr="00C22A17">
        <w:rPr>
          <w:rFonts w:ascii="Arial" w:hAnsi="Arial" w:cs="Arial"/>
          <w:b/>
          <w:bCs/>
          <w:sz w:val="24"/>
          <w:szCs w:val="24"/>
        </w:rPr>
        <w:t>Example:</w:t>
      </w:r>
      <w:r w:rsidRPr="00C22A17">
        <w:rPr>
          <w:rFonts w:ascii="Arial" w:hAnsi="Arial" w:cs="Arial"/>
          <w:sz w:val="24"/>
          <w:szCs w:val="24"/>
        </w:rPr>
        <w:t xml:space="preserve"> A customer can report a malfunctioning vending machine through the Coke ON app, which prompts a quick service response.</w:t>
      </w:r>
      <w:r w:rsidR="00C9114D" w:rsidRPr="00C22A17">
        <w:rPr>
          <w:rFonts w:ascii="Arial" w:hAnsi="Arial" w:cs="Arial"/>
          <w:sz w:val="24"/>
          <w:szCs w:val="24"/>
        </w:rPr>
        <w:t xml:space="preserve"> </w:t>
      </w:r>
      <w:r w:rsidR="00C9114D" w:rsidRPr="00C22A17">
        <w:rPr>
          <w:rFonts w:ascii="Arial" w:hAnsi="Arial" w:cs="Arial"/>
          <w:noProof/>
          <w:sz w:val="24"/>
          <w:szCs w:val="24"/>
          <w:lang w:eastAsia="en-IN" w:bidi="hi-IN"/>
        </w:rPr>
        <w:drawing>
          <wp:inline distT="0" distB="0" distL="0" distR="0">
            <wp:extent cx="4778842" cy="2510485"/>
            <wp:effectExtent l="0" t="0" r="3175" b="4445"/>
            <wp:docPr id="32" name="Picture 32" descr="Coke ON app in Japan surpasses 28 million downloads | Vending Market 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oke ON app in Japan surpasses 28 million downloads | Vending Market Watch"/>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789736" cy="2516208"/>
                    </a:xfrm>
                    <a:prstGeom prst="rect">
                      <a:avLst/>
                    </a:prstGeom>
                    <a:noFill/>
                    <a:ln>
                      <a:noFill/>
                    </a:ln>
                  </pic:spPr>
                </pic:pic>
              </a:graphicData>
            </a:graphic>
          </wp:inline>
        </w:drawing>
      </w:r>
    </w:p>
    <w:p w:rsidR="0071070A" w:rsidRPr="00C22A17" w:rsidRDefault="00C9114D" w:rsidP="00C9114D">
      <w:pPr>
        <w:pStyle w:val="Caption"/>
        <w:rPr>
          <w:rFonts w:ascii="Arial" w:hAnsi="Arial" w:cs="Arial"/>
          <w:sz w:val="24"/>
          <w:szCs w:val="24"/>
        </w:rPr>
      </w:pPr>
      <w:r w:rsidRPr="00C22A17">
        <w:rPr>
          <w:rFonts w:ascii="Arial" w:hAnsi="Arial" w:cs="Arial"/>
          <w:sz w:val="24"/>
          <w:szCs w:val="24"/>
        </w:rPr>
        <w:t xml:space="preserve">Figure </w:t>
      </w:r>
      <w:r w:rsidR="00436EFD" w:rsidRPr="00C22A17">
        <w:rPr>
          <w:rFonts w:ascii="Arial" w:hAnsi="Arial" w:cs="Arial"/>
          <w:sz w:val="24"/>
          <w:szCs w:val="24"/>
        </w:rPr>
        <w:fldChar w:fldCharType="begin"/>
      </w:r>
      <w:r w:rsidR="00436EFD" w:rsidRPr="00C22A17">
        <w:rPr>
          <w:rFonts w:ascii="Arial" w:hAnsi="Arial" w:cs="Arial"/>
          <w:sz w:val="24"/>
          <w:szCs w:val="24"/>
        </w:rPr>
        <w:instrText xml:space="preserve"> SEQ Figure \* ARABIC </w:instrText>
      </w:r>
      <w:r w:rsidR="00436EFD" w:rsidRPr="00C22A17">
        <w:rPr>
          <w:rFonts w:ascii="Arial" w:hAnsi="Arial" w:cs="Arial"/>
          <w:sz w:val="24"/>
          <w:szCs w:val="24"/>
        </w:rPr>
        <w:fldChar w:fldCharType="separate"/>
      </w:r>
      <w:r w:rsidR="00731BE8">
        <w:rPr>
          <w:rFonts w:ascii="Arial" w:hAnsi="Arial" w:cs="Arial"/>
          <w:noProof/>
          <w:sz w:val="24"/>
          <w:szCs w:val="24"/>
        </w:rPr>
        <w:t>21</w:t>
      </w:r>
      <w:r w:rsidR="00436EFD" w:rsidRPr="00C22A17">
        <w:rPr>
          <w:rFonts w:ascii="Arial" w:hAnsi="Arial" w:cs="Arial"/>
          <w:noProof/>
          <w:sz w:val="24"/>
          <w:szCs w:val="24"/>
        </w:rPr>
        <w:fldChar w:fldCharType="end"/>
      </w:r>
      <w:r w:rsidRPr="00C22A17">
        <w:rPr>
          <w:rFonts w:ascii="Arial" w:hAnsi="Arial" w:cs="Arial"/>
          <w:sz w:val="24"/>
          <w:szCs w:val="24"/>
          <w:lang w:val="en-US"/>
        </w:rPr>
        <w:t>https://www.vendingmarketwatch.com/technology/mobile-payment-systems/news/21231759/coke-on-app-in-japan-surpasses-28-million-downloads</w:t>
      </w:r>
    </w:p>
    <w:p w:rsidR="0071070A" w:rsidRPr="00C22A17" w:rsidRDefault="0071070A" w:rsidP="0071070A">
      <w:pPr>
        <w:rPr>
          <w:rFonts w:ascii="Arial" w:hAnsi="Arial" w:cs="Arial"/>
          <w:sz w:val="24"/>
          <w:szCs w:val="24"/>
        </w:rPr>
      </w:pPr>
    </w:p>
    <w:p w:rsidR="0071070A" w:rsidRPr="00C22A17" w:rsidRDefault="0071070A" w:rsidP="0071070A">
      <w:pPr>
        <w:rPr>
          <w:rFonts w:ascii="Arial" w:hAnsi="Arial" w:cs="Arial"/>
          <w:b/>
          <w:bCs/>
          <w:sz w:val="24"/>
          <w:szCs w:val="24"/>
        </w:rPr>
      </w:pPr>
      <w:r w:rsidRPr="00C22A17">
        <w:rPr>
          <w:rFonts w:ascii="Arial" w:hAnsi="Arial" w:cs="Arial"/>
          <w:b/>
          <w:bCs/>
          <w:sz w:val="24"/>
          <w:szCs w:val="24"/>
        </w:rPr>
        <w:t>• Brazil</w:t>
      </w:r>
    </w:p>
    <w:p w:rsidR="0071070A" w:rsidRPr="00C22A17" w:rsidRDefault="0071070A" w:rsidP="0071070A">
      <w:pPr>
        <w:rPr>
          <w:rFonts w:ascii="Arial" w:hAnsi="Arial" w:cs="Arial"/>
          <w:sz w:val="24"/>
          <w:szCs w:val="24"/>
        </w:rPr>
      </w:pPr>
    </w:p>
    <w:p w:rsidR="0071070A" w:rsidRPr="00C22A17" w:rsidRDefault="0071070A" w:rsidP="0071070A">
      <w:pPr>
        <w:rPr>
          <w:rFonts w:ascii="Arial" w:hAnsi="Arial" w:cs="Arial"/>
          <w:sz w:val="24"/>
          <w:szCs w:val="24"/>
        </w:rPr>
      </w:pPr>
      <w:r w:rsidRPr="00C22A17">
        <w:rPr>
          <w:rFonts w:ascii="Arial" w:hAnsi="Arial" w:cs="Arial"/>
          <w:sz w:val="24"/>
          <w:szCs w:val="24"/>
        </w:rPr>
        <w:t>Coca Cola Brazil functions through its franchise bottler and distributor network, ensuring a cohesive approach to ordering and logistics:</w:t>
      </w:r>
    </w:p>
    <w:p w:rsidR="0071070A" w:rsidRPr="00C22A17" w:rsidRDefault="0071070A" w:rsidP="0071070A">
      <w:pPr>
        <w:rPr>
          <w:rFonts w:ascii="Arial" w:hAnsi="Arial" w:cs="Arial"/>
          <w:sz w:val="24"/>
          <w:szCs w:val="24"/>
        </w:rPr>
      </w:pPr>
      <w:r w:rsidRPr="00C22A17">
        <w:rPr>
          <w:rFonts w:ascii="Arial" w:hAnsi="Arial" w:cs="Arial"/>
          <w:sz w:val="24"/>
          <w:szCs w:val="24"/>
        </w:rPr>
        <w:t>Retailers submit orders to local bottlers, who then organize deliveries to shops, kiosks, and restaurants.</w:t>
      </w:r>
    </w:p>
    <w:p w:rsidR="0071070A" w:rsidRPr="00C22A17" w:rsidRDefault="0071070A" w:rsidP="0071070A">
      <w:pPr>
        <w:rPr>
          <w:rFonts w:ascii="Arial" w:hAnsi="Arial" w:cs="Arial"/>
          <w:sz w:val="24"/>
          <w:szCs w:val="24"/>
        </w:rPr>
      </w:pPr>
      <w:r w:rsidRPr="00C22A17">
        <w:rPr>
          <w:rFonts w:ascii="Arial" w:hAnsi="Arial" w:cs="Arial"/>
          <w:sz w:val="24"/>
          <w:szCs w:val="24"/>
        </w:rPr>
        <w:t>Extensive logistics systems are in place to cover Brazil's large geographical expanse.</w:t>
      </w:r>
    </w:p>
    <w:p w:rsidR="0071070A" w:rsidRPr="00C22A17" w:rsidRDefault="0071070A" w:rsidP="0071070A">
      <w:pPr>
        <w:rPr>
          <w:rFonts w:ascii="Arial" w:hAnsi="Arial" w:cs="Arial"/>
          <w:sz w:val="24"/>
          <w:szCs w:val="24"/>
        </w:rPr>
      </w:pPr>
      <w:r w:rsidRPr="00C22A17">
        <w:rPr>
          <w:rFonts w:ascii="Arial" w:hAnsi="Arial" w:cs="Arial"/>
          <w:sz w:val="24"/>
          <w:szCs w:val="24"/>
        </w:rPr>
        <w:t xml:space="preserve">Customer complaints are locally resolved by bottlers through call </w:t>
      </w:r>
      <w:proofErr w:type="spellStart"/>
      <w:r w:rsidRPr="00C22A17">
        <w:rPr>
          <w:rFonts w:ascii="Arial" w:hAnsi="Arial" w:cs="Arial"/>
          <w:sz w:val="24"/>
          <w:szCs w:val="24"/>
        </w:rPr>
        <w:t>centers</w:t>
      </w:r>
      <w:proofErr w:type="spellEnd"/>
      <w:r w:rsidRPr="00C22A17">
        <w:rPr>
          <w:rFonts w:ascii="Arial" w:hAnsi="Arial" w:cs="Arial"/>
          <w:sz w:val="24"/>
          <w:szCs w:val="24"/>
        </w:rPr>
        <w:t xml:space="preserve"> or follow ups at the stores.</w:t>
      </w:r>
    </w:p>
    <w:p w:rsidR="00C9114D" w:rsidRPr="00C22A17" w:rsidRDefault="0071070A" w:rsidP="00C9114D">
      <w:pPr>
        <w:keepNext/>
        <w:rPr>
          <w:rFonts w:ascii="Arial" w:hAnsi="Arial" w:cs="Arial"/>
          <w:sz w:val="24"/>
          <w:szCs w:val="24"/>
        </w:rPr>
      </w:pPr>
      <w:r w:rsidRPr="00C22A17">
        <w:rPr>
          <w:rFonts w:ascii="Arial" w:hAnsi="Arial" w:cs="Arial"/>
          <w:b/>
          <w:bCs/>
          <w:sz w:val="24"/>
          <w:szCs w:val="24"/>
        </w:rPr>
        <w:t>Example:</w:t>
      </w:r>
      <w:r w:rsidRPr="00C22A17">
        <w:rPr>
          <w:rFonts w:ascii="Arial" w:hAnsi="Arial" w:cs="Arial"/>
          <w:sz w:val="24"/>
          <w:szCs w:val="24"/>
        </w:rPr>
        <w:t xml:space="preserve"> A kiosk owner in São Paulo reaches out to a local bottler to arrange for delivery and report any product quality concerns, which are typically handled within 24–48 hours.</w:t>
      </w:r>
      <w:r w:rsidR="00C9114D" w:rsidRPr="00C22A17">
        <w:rPr>
          <w:rFonts w:ascii="Arial" w:hAnsi="Arial" w:cs="Arial"/>
          <w:sz w:val="24"/>
          <w:szCs w:val="24"/>
        </w:rPr>
        <w:t xml:space="preserve"> </w:t>
      </w:r>
      <w:r w:rsidR="00C9114D" w:rsidRPr="00C22A17">
        <w:rPr>
          <w:rFonts w:ascii="Arial" w:hAnsi="Arial" w:cs="Arial"/>
          <w:noProof/>
          <w:sz w:val="24"/>
          <w:szCs w:val="24"/>
          <w:lang w:eastAsia="en-IN" w:bidi="hi-IN"/>
        </w:rPr>
        <w:drawing>
          <wp:inline distT="0" distB="0" distL="0" distR="0">
            <wp:extent cx="4091940" cy="2293620"/>
            <wp:effectExtent l="0" t="0" r="3810" b="0"/>
            <wp:docPr id="33" name="Picture 33" descr="Coca-Cola FEMSA invests in Brazil factory - Just Drin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oca-Cola FEMSA invests in Brazil factory - Just Drink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091940" cy="2293620"/>
                    </a:xfrm>
                    <a:prstGeom prst="rect">
                      <a:avLst/>
                    </a:prstGeom>
                    <a:noFill/>
                    <a:ln>
                      <a:noFill/>
                    </a:ln>
                  </pic:spPr>
                </pic:pic>
              </a:graphicData>
            </a:graphic>
          </wp:inline>
        </w:drawing>
      </w:r>
    </w:p>
    <w:p w:rsidR="005643C0" w:rsidRPr="00C22A17" w:rsidRDefault="00C9114D" w:rsidP="00C9114D">
      <w:pPr>
        <w:pStyle w:val="Caption"/>
        <w:rPr>
          <w:rFonts w:ascii="Arial" w:hAnsi="Arial" w:cs="Arial"/>
          <w:sz w:val="24"/>
          <w:szCs w:val="24"/>
        </w:rPr>
      </w:pPr>
      <w:r w:rsidRPr="00C22A17">
        <w:rPr>
          <w:rFonts w:ascii="Arial" w:hAnsi="Arial" w:cs="Arial"/>
          <w:sz w:val="24"/>
          <w:szCs w:val="24"/>
        </w:rPr>
        <w:t xml:space="preserve">Figure </w:t>
      </w:r>
      <w:r w:rsidR="00436EFD" w:rsidRPr="00C22A17">
        <w:rPr>
          <w:rFonts w:ascii="Arial" w:hAnsi="Arial" w:cs="Arial"/>
          <w:sz w:val="24"/>
          <w:szCs w:val="24"/>
        </w:rPr>
        <w:fldChar w:fldCharType="begin"/>
      </w:r>
      <w:r w:rsidR="00436EFD" w:rsidRPr="00C22A17">
        <w:rPr>
          <w:rFonts w:ascii="Arial" w:hAnsi="Arial" w:cs="Arial"/>
          <w:sz w:val="24"/>
          <w:szCs w:val="24"/>
        </w:rPr>
        <w:instrText xml:space="preserve"> SEQ Figure \* ARABIC </w:instrText>
      </w:r>
      <w:r w:rsidR="00436EFD" w:rsidRPr="00C22A17">
        <w:rPr>
          <w:rFonts w:ascii="Arial" w:hAnsi="Arial" w:cs="Arial"/>
          <w:sz w:val="24"/>
          <w:szCs w:val="24"/>
        </w:rPr>
        <w:fldChar w:fldCharType="separate"/>
      </w:r>
      <w:r w:rsidR="00731BE8">
        <w:rPr>
          <w:rFonts w:ascii="Arial" w:hAnsi="Arial" w:cs="Arial"/>
          <w:noProof/>
          <w:sz w:val="24"/>
          <w:szCs w:val="24"/>
        </w:rPr>
        <w:t>22</w:t>
      </w:r>
      <w:r w:rsidR="00436EFD" w:rsidRPr="00C22A17">
        <w:rPr>
          <w:rFonts w:ascii="Arial" w:hAnsi="Arial" w:cs="Arial"/>
          <w:noProof/>
          <w:sz w:val="24"/>
          <w:szCs w:val="24"/>
        </w:rPr>
        <w:fldChar w:fldCharType="end"/>
      </w:r>
      <w:r w:rsidRPr="00C22A17">
        <w:rPr>
          <w:rFonts w:ascii="Arial" w:hAnsi="Arial" w:cs="Arial"/>
          <w:sz w:val="24"/>
          <w:szCs w:val="24"/>
          <w:lang w:val="en-US"/>
        </w:rPr>
        <w:t>https://www.just-drinks.com/news/coca-cola-femsa-invests-in-brazil-factory/</w:t>
      </w:r>
    </w:p>
    <w:p w:rsidR="005643C0" w:rsidRPr="00C22A17" w:rsidRDefault="005643C0" w:rsidP="001F5023">
      <w:pPr>
        <w:rPr>
          <w:rFonts w:ascii="Arial" w:hAnsi="Arial" w:cs="Arial"/>
          <w:sz w:val="24"/>
          <w:szCs w:val="24"/>
        </w:rPr>
      </w:pPr>
    </w:p>
    <w:p w:rsidR="005643C0" w:rsidRPr="00C22A17" w:rsidRDefault="00963474" w:rsidP="00424598">
      <w:pPr>
        <w:pStyle w:val="Heading2"/>
        <w:rPr>
          <w:rFonts w:ascii="Arial" w:hAnsi="Arial" w:cs="Arial"/>
          <w:sz w:val="24"/>
          <w:szCs w:val="24"/>
        </w:rPr>
      </w:pPr>
      <w:bookmarkStart w:id="44" w:name="_Toc216897993"/>
      <w:r w:rsidRPr="00C22A17">
        <w:rPr>
          <w:rFonts w:ascii="Arial" w:hAnsi="Arial" w:cs="Arial"/>
          <w:sz w:val="24"/>
          <w:szCs w:val="24"/>
        </w:rPr>
        <w:t>6.7</w:t>
      </w:r>
      <w:r w:rsidR="005643C0" w:rsidRPr="00C22A17">
        <w:rPr>
          <w:rFonts w:ascii="Arial" w:hAnsi="Arial" w:cs="Arial"/>
          <w:sz w:val="24"/>
          <w:szCs w:val="24"/>
        </w:rPr>
        <w:t xml:space="preserve"> Physical Evidence</w:t>
      </w:r>
      <w:bookmarkEnd w:id="44"/>
    </w:p>
    <w:p w:rsidR="005643C0" w:rsidRPr="00C22A17" w:rsidRDefault="005643C0" w:rsidP="005643C0">
      <w:pPr>
        <w:rPr>
          <w:rFonts w:ascii="Arial" w:hAnsi="Arial" w:cs="Arial"/>
          <w:sz w:val="24"/>
          <w:szCs w:val="24"/>
        </w:rPr>
      </w:pPr>
    </w:p>
    <w:p w:rsidR="005643C0" w:rsidRPr="00C22A17" w:rsidRDefault="005643C0" w:rsidP="005643C0">
      <w:pPr>
        <w:rPr>
          <w:rFonts w:ascii="Arial" w:hAnsi="Arial" w:cs="Arial"/>
          <w:sz w:val="24"/>
          <w:szCs w:val="24"/>
        </w:rPr>
      </w:pPr>
      <w:r w:rsidRPr="00C22A17">
        <w:rPr>
          <w:rFonts w:ascii="Arial" w:hAnsi="Arial" w:cs="Arial"/>
          <w:sz w:val="24"/>
          <w:szCs w:val="24"/>
        </w:rPr>
        <w:t xml:space="preserve">Physical evidence refers to the tangible elements of a product or service that help strengthen the brand, ensure quality, and influence consumer perceptions (Booms &amp; </w:t>
      </w:r>
      <w:proofErr w:type="spellStart"/>
      <w:r w:rsidRPr="00C22A17">
        <w:rPr>
          <w:rFonts w:ascii="Arial" w:hAnsi="Arial" w:cs="Arial"/>
          <w:sz w:val="24"/>
          <w:szCs w:val="24"/>
        </w:rPr>
        <w:t>Bitner</w:t>
      </w:r>
      <w:proofErr w:type="spellEnd"/>
      <w:r w:rsidRPr="00C22A17">
        <w:rPr>
          <w:rFonts w:ascii="Arial" w:hAnsi="Arial" w:cs="Arial"/>
          <w:sz w:val="24"/>
          <w:szCs w:val="24"/>
        </w:rPr>
        <w:t>, 1981; Kotler &amp; Keller, 2016).</w:t>
      </w:r>
    </w:p>
    <w:p w:rsidR="005643C0" w:rsidRPr="00C22A17" w:rsidRDefault="005643C0" w:rsidP="005643C0">
      <w:pPr>
        <w:rPr>
          <w:rFonts w:ascii="Arial" w:hAnsi="Arial" w:cs="Arial"/>
          <w:sz w:val="24"/>
          <w:szCs w:val="24"/>
        </w:rPr>
      </w:pPr>
    </w:p>
    <w:p w:rsidR="005643C0" w:rsidRPr="00C22A17" w:rsidRDefault="005643C0" w:rsidP="005643C0">
      <w:pPr>
        <w:rPr>
          <w:rFonts w:ascii="Arial" w:hAnsi="Arial" w:cs="Arial"/>
          <w:b/>
          <w:bCs/>
          <w:sz w:val="24"/>
          <w:szCs w:val="24"/>
        </w:rPr>
      </w:pPr>
      <w:r w:rsidRPr="00C22A17">
        <w:rPr>
          <w:rFonts w:ascii="Arial" w:hAnsi="Arial" w:cs="Arial"/>
          <w:b/>
          <w:bCs/>
          <w:sz w:val="24"/>
          <w:szCs w:val="24"/>
        </w:rPr>
        <w:t>• Japan</w:t>
      </w:r>
    </w:p>
    <w:p w:rsidR="005643C0" w:rsidRPr="00C22A17" w:rsidRDefault="005643C0" w:rsidP="005643C0">
      <w:pPr>
        <w:rPr>
          <w:rFonts w:ascii="Arial" w:hAnsi="Arial" w:cs="Arial"/>
          <w:sz w:val="24"/>
          <w:szCs w:val="24"/>
        </w:rPr>
      </w:pPr>
    </w:p>
    <w:p w:rsidR="005643C0" w:rsidRPr="00C22A17" w:rsidRDefault="005643C0" w:rsidP="005643C0">
      <w:pPr>
        <w:rPr>
          <w:rFonts w:ascii="Arial" w:hAnsi="Arial" w:cs="Arial"/>
          <w:sz w:val="24"/>
          <w:szCs w:val="24"/>
        </w:rPr>
      </w:pPr>
      <w:r w:rsidRPr="00C22A17">
        <w:rPr>
          <w:rFonts w:ascii="Arial" w:hAnsi="Arial" w:cs="Arial"/>
          <w:sz w:val="24"/>
          <w:szCs w:val="24"/>
        </w:rPr>
        <w:t>Coca-Cola Japan employs creative packaging, advanced vending machines, and app integration to improve the physical experience:</w:t>
      </w:r>
    </w:p>
    <w:p w:rsidR="005643C0" w:rsidRPr="00C22A17" w:rsidRDefault="005643C0" w:rsidP="00C55B0C">
      <w:pPr>
        <w:pStyle w:val="ListParagraph"/>
        <w:numPr>
          <w:ilvl w:val="0"/>
          <w:numId w:val="23"/>
        </w:numPr>
        <w:rPr>
          <w:rFonts w:ascii="Arial" w:hAnsi="Arial" w:cs="Arial"/>
          <w:sz w:val="24"/>
          <w:szCs w:val="24"/>
        </w:rPr>
      </w:pPr>
      <w:r w:rsidRPr="00C22A17">
        <w:rPr>
          <w:rFonts w:ascii="Arial" w:hAnsi="Arial" w:cs="Arial"/>
          <w:b/>
          <w:bCs/>
          <w:sz w:val="24"/>
          <w:szCs w:val="24"/>
        </w:rPr>
        <w:t>Packaging:</w:t>
      </w:r>
      <w:r w:rsidRPr="00C22A17">
        <w:rPr>
          <w:rFonts w:ascii="Arial" w:hAnsi="Arial" w:cs="Arial"/>
          <w:sz w:val="24"/>
          <w:szCs w:val="24"/>
        </w:rPr>
        <w:t xml:space="preserve"> Unique offerings such as Coca-Cola Clear or Coca-Cola Plus, practical drink labels, and seasonal designs.</w:t>
      </w:r>
    </w:p>
    <w:p w:rsidR="005643C0" w:rsidRPr="00C22A17" w:rsidRDefault="005643C0" w:rsidP="00C55B0C">
      <w:pPr>
        <w:pStyle w:val="ListParagraph"/>
        <w:numPr>
          <w:ilvl w:val="0"/>
          <w:numId w:val="23"/>
        </w:numPr>
        <w:rPr>
          <w:rFonts w:ascii="Arial" w:hAnsi="Arial" w:cs="Arial"/>
          <w:sz w:val="24"/>
          <w:szCs w:val="24"/>
        </w:rPr>
      </w:pPr>
      <w:r w:rsidRPr="00C22A17">
        <w:rPr>
          <w:rFonts w:ascii="Arial" w:hAnsi="Arial" w:cs="Arial"/>
          <w:b/>
          <w:bCs/>
          <w:sz w:val="24"/>
          <w:szCs w:val="24"/>
        </w:rPr>
        <w:t>Vending machines:</w:t>
      </w:r>
      <w:r w:rsidRPr="00C22A17">
        <w:rPr>
          <w:rFonts w:ascii="Arial" w:hAnsi="Arial" w:cs="Arial"/>
          <w:sz w:val="24"/>
          <w:szCs w:val="24"/>
        </w:rPr>
        <w:t xml:space="preserve"> Branded units featuring interactive functions connected to the Coke ON app, which enhance convenience and user engagement.</w:t>
      </w:r>
    </w:p>
    <w:p w:rsidR="005643C0" w:rsidRPr="00C22A17" w:rsidRDefault="005643C0" w:rsidP="00C55B0C">
      <w:pPr>
        <w:pStyle w:val="ListParagraph"/>
        <w:numPr>
          <w:ilvl w:val="0"/>
          <w:numId w:val="23"/>
        </w:numPr>
        <w:rPr>
          <w:rFonts w:ascii="Arial" w:hAnsi="Arial" w:cs="Arial"/>
          <w:sz w:val="24"/>
          <w:szCs w:val="24"/>
        </w:rPr>
      </w:pPr>
      <w:r w:rsidRPr="00C22A17">
        <w:rPr>
          <w:rFonts w:ascii="Arial" w:hAnsi="Arial" w:cs="Arial"/>
          <w:b/>
          <w:bCs/>
          <w:sz w:val="24"/>
          <w:szCs w:val="24"/>
        </w:rPr>
        <w:t>Retail presence:</w:t>
      </w:r>
      <w:r w:rsidRPr="00C22A17">
        <w:rPr>
          <w:rFonts w:ascii="Arial" w:hAnsi="Arial" w:cs="Arial"/>
          <w:sz w:val="24"/>
          <w:szCs w:val="24"/>
        </w:rPr>
        <w:t xml:space="preserve"> Highly visible in supermarkets and convenience stores with cohesive branding and display aesthetics.  </w:t>
      </w:r>
    </w:p>
    <w:p w:rsidR="00C9114D" w:rsidRPr="00C22A17" w:rsidRDefault="005643C0" w:rsidP="00C9114D">
      <w:pPr>
        <w:pStyle w:val="ListParagraph"/>
        <w:keepNext/>
        <w:numPr>
          <w:ilvl w:val="0"/>
          <w:numId w:val="23"/>
        </w:numPr>
        <w:rPr>
          <w:rFonts w:ascii="Arial" w:hAnsi="Arial" w:cs="Arial"/>
          <w:sz w:val="24"/>
          <w:szCs w:val="24"/>
        </w:rPr>
      </w:pPr>
      <w:r w:rsidRPr="00C22A17">
        <w:rPr>
          <w:rFonts w:ascii="Arial" w:hAnsi="Arial" w:cs="Arial"/>
          <w:b/>
          <w:bCs/>
          <w:sz w:val="24"/>
          <w:szCs w:val="24"/>
        </w:rPr>
        <w:lastRenderedPageBreak/>
        <w:t>Example:</w:t>
      </w:r>
      <w:r w:rsidRPr="00C22A17">
        <w:rPr>
          <w:rFonts w:ascii="Arial" w:hAnsi="Arial" w:cs="Arial"/>
          <w:sz w:val="24"/>
          <w:szCs w:val="24"/>
        </w:rPr>
        <w:t xml:space="preserve"> A limited-edition Coca-Cola Clear in a vending machine in Tokyo, linked to app rewards, fosters a tangible and memorable experience for consumers.</w:t>
      </w:r>
      <w:r w:rsidR="00C9114D" w:rsidRPr="00C22A17">
        <w:rPr>
          <w:rFonts w:ascii="Arial" w:hAnsi="Arial" w:cs="Arial"/>
          <w:sz w:val="24"/>
          <w:szCs w:val="24"/>
        </w:rPr>
        <w:t xml:space="preserve"> </w:t>
      </w:r>
      <w:r w:rsidR="00C9114D" w:rsidRPr="00C22A17">
        <w:rPr>
          <w:rFonts w:ascii="Arial" w:hAnsi="Arial" w:cs="Arial"/>
          <w:noProof/>
          <w:sz w:val="24"/>
          <w:szCs w:val="24"/>
          <w:lang w:eastAsia="en-IN" w:bidi="hi-IN"/>
        </w:rPr>
        <w:drawing>
          <wp:inline distT="0" distB="0" distL="0" distR="0">
            <wp:extent cx="4389887" cy="3104950"/>
            <wp:effectExtent l="0" t="0" r="0" b="635"/>
            <wp:docPr id="34" name="Picture 34" descr="Coca-Cola Japan unveils special New Year's kimono bottle for 2019 with  hidden boar on the packaging | SoraNews24 -Japan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oca-Cola Japan unveils special New Year's kimono bottle for 2019 with  hidden boar on the packaging | SoraNews24 -Japan News-"/>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394566" cy="3108259"/>
                    </a:xfrm>
                    <a:prstGeom prst="rect">
                      <a:avLst/>
                    </a:prstGeom>
                    <a:noFill/>
                    <a:ln>
                      <a:noFill/>
                    </a:ln>
                  </pic:spPr>
                </pic:pic>
              </a:graphicData>
            </a:graphic>
          </wp:inline>
        </w:drawing>
      </w:r>
    </w:p>
    <w:p w:rsidR="005643C0" w:rsidRDefault="00C9114D" w:rsidP="00C9114D">
      <w:pPr>
        <w:pStyle w:val="Caption"/>
        <w:rPr>
          <w:rFonts w:ascii="Arial" w:hAnsi="Arial" w:cs="Arial"/>
          <w:sz w:val="24"/>
          <w:szCs w:val="24"/>
          <w:lang w:val="en-US"/>
        </w:rPr>
      </w:pPr>
      <w:r w:rsidRPr="00C22A17">
        <w:rPr>
          <w:rFonts w:ascii="Arial" w:hAnsi="Arial" w:cs="Arial"/>
          <w:sz w:val="24"/>
          <w:szCs w:val="24"/>
        </w:rPr>
        <w:t xml:space="preserve">Figure </w:t>
      </w:r>
      <w:r w:rsidR="00436EFD" w:rsidRPr="00C22A17">
        <w:rPr>
          <w:rFonts w:ascii="Arial" w:hAnsi="Arial" w:cs="Arial"/>
          <w:sz w:val="24"/>
          <w:szCs w:val="24"/>
        </w:rPr>
        <w:fldChar w:fldCharType="begin"/>
      </w:r>
      <w:r w:rsidR="00436EFD" w:rsidRPr="00C22A17">
        <w:rPr>
          <w:rFonts w:ascii="Arial" w:hAnsi="Arial" w:cs="Arial"/>
          <w:sz w:val="24"/>
          <w:szCs w:val="24"/>
        </w:rPr>
        <w:instrText xml:space="preserve"> SEQ Figure \* ARABIC </w:instrText>
      </w:r>
      <w:r w:rsidR="00436EFD" w:rsidRPr="00C22A17">
        <w:rPr>
          <w:rFonts w:ascii="Arial" w:hAnsi="Arial" w:cs="Arial"/>
          <w:sz w:val="24"/>
          <w:szCs w:val="24"/>
        </w:rPr>
        <w:fldChar w:fldCharType="separate"/>
      </w:r>
      <w:r w:rsidR="00731BE8">
        <w:rPr>
          <w:rFonts w:ascii="Arial" w:hAnsi="Arial" w:cs="Arial"/>
          <w:noProof/>
          <w:sz w:val="24"/>
          <w:szCs w:val="24"/>
        </w:rPr>
        <w:t>23</w:t>
      </w:r>
      <w:r w:rsidR="00436EFD" w:rsidRPr="00C22A17">
        <w:rPr>
          <w:rFonts w:ascii="Arial" w:hAnsi="Arial" w:cs="Arial"/>
          <w:noProof/>
          <w:sz w:val="24"/>
          <w:szCs w:val="24"/>
        </w:rPr>
        <w:fldChar w:fldCharType="end"/>
      </w:r>
      <w:r w:rsidRPr="00C22A17">
        <w:rPr>
          <w:rFonts w:ascii="Arial" w:hAnsi="Arial" w:cs="Arial"/>
          <w:sz w:val="24"/>
          <w:szCs w:val="24"/>
          <w:lang w:val="en-US"/>
        </w:rPr>
        <w:t>https://soranews24.com/2018/11/30/coca-cola-japan-unveils-special-new-years-kimono-bottle-for-2019-with-hidden-boar-on-the-packaging/</w:t>
      </w:r>
    </w:p>
    <w:p w:rsidR="00731BE8" w:rsidRDefault="00731BE8" w:rsidP="00731BE8">
      <w:pPr>
        <w:keepNext/>
      </w:pPr>
      <w:r>
        <w:rPr>
          <w:noProof/>
          <w:lang w:eastAsia="en-IN" w:bidi="hi-IN"/>
        </w:rPr>
        <w:drawing>
          <wp:inline distT="0" distB="0" distL="0" distR="0">
            <wp:extent cx="4825005" cy="3310597"/>
            <wp:effectExtent l="0" t="0" r="0" b="4445"/>
            <wp:docPr id="36" name="Picture 36" descr="Packaging Gallery: Brazil 2014 - The Official Spons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ckaging Gallery: Brazil 2014 - The Official Sponsor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845917" cy="3324945"/>
                    </a:xfrm>
                    <a:prstGeom prst="rect">
                      <a:avLst/>
                    </a:prstGeom>
                    <a:noFill/>
                    <a:ln>
                      <a:noFill/>
                    </a:ln>
                  </pic:spPr>
                </pic:pic>
              </a:graphicData>
            </a:graphic>
          </wp:inline>
        </w:drawing>
      </w:r>
    </w:p>
    <w:p w:rsidR="00E86B7F" w:rsidRPr="00E86B7F" w:rsidRDefault="00731BE8" w:rsidP="00731BE8">
      <w:pPr>
        <w:pStyle w:val="Caption"/>
        <w:rPr>
          <w:color w:val="FF0000"/>
          <w:lang w:val="en-US"/>
        </w:rPr>
      </w:pPr>
      <w:r>
        <w:t xml:space="preserve">Figure </w:t>
      </w:r>
      <w:r>
        <w:fldChar w:fldCharType="begin"/>
      </w:r>
      <w:r>
        <w:instrText xml:space="preserve"> SEQ Figure \* ARABIC </w:instrText>
      </w:r>
      <w:r>
        <w:fldChar w:fldCharType="separate"/>
      </w:r>
      <w:r>
        <w:rPr>
          <w:noProof/>
        </w:rPr>
        <w:t>24</w:t>
      </w:r>
      <w:r>
        <w:fldChar w:fldCharType="end"/>
      </w:r>
      <w:r w:rsidRPr="00B901C0">
        <w:rPr>
          <w:lang w:val="en-US"/>
        </w:rPr>
        <w:t>https://creativepool.com/magazine/inspiration/packaging-gallery-brazil-2014---the-official-sponsors.2997</w:t>
      </w:r>
    </w:p>
    <w:p w:rsidR="005643C0" w:rsidRPr="00C22A17" w:rsidRDefault="005643C0" w:rsidP="005643C0">
      <w:pPr>
        <w:rPr>
          <w:rFonts w:ascii="Arial" w:hAnsi="Arial" w:cs="Arial"/>
          <w:sz w:val="24"/>
          <w:szCs w:val="24"/>
        </w:rPr>
      </w:pPr>
    </w:p>
    <w:p w:rsidR="005643C0" w:rsidRPr="00C22A17" w:rsidRDefault="005643C0" w:rsidP="005643C0">
      <w:pPr>
        <w:rPr>
          <w:rFonts w:ascii="Arial" w:hAnsi="Arial" w:cs="Arial"/>
          <w:b/>
          <w:bCs/>
          <w:sz w:val="24"/>
          <w:szCs w:val="24"/>
        </w:rPr>
      </w:pPr>
      <w:r w:rsidRPr="00C22A17">
        <w:rPr>
          <w:rFonts w:ascii="Arial" w:hAnsi="Arial" w:cs="Arial"/>
          <w:b/>
          <w:bCs/>
          <w:sz w:val="24"/>
          <w:szCs w:val="24"/>
        </w:rPr>
        <w:t>• Brazil</w:t>
      </w:r>
    </w:p>
    <w:p w:rsidR="005643C0" w:rsidRPr="00C22A17" w:rsidRDefault="005643C0" w:rsidP="005643C0">
      <w:pPr>
        <w:rPr>
          <w:rFonts w:ascii="Arial" w:hAnsi="Arial" w:cs="Arial"/>
          <w:sz w:val="24"/>
          <w:szCs w:val="24"/>
        </w:rPr>
      </w:pPr>
    </w:p>
    <w:p w:rsidR="005643C0" w:rsidRPr="00C22A17" w:rsidRDefault="005643C0" w:rsidP="005643C0">
      <w:pPr>
        <w:rPr>
          <w:rFonts w:ascii="Arial" w:hAnsi="Arial" w:cs="Arial"/>
          <w:sz w:val="24"/>
          <w:szCs w:val="24"/>
        </w:rPr>
      </w:pPr>
      <w:r w:rsidRPr="00C22A17">
        <w:rPr>
          <w:rFonts w:ascii="Arial" w:hAnsi="Arial" w:cs="Arial"/>
          <w:sz w:val="24"/>
          <w:szCs w:val="24"/>
        </w:rPr>
        <w:t xml:space="preserve"> </w:t>
      </w:r>
      <w:proofErr w:type="gramStart"/>
      <w:r w:rsidRPr="00C22A17">
        <w:rPr>
          <w:rFonts w:ascii="Arial" w:hAnsi="Arial" w:cs="Arial"/>
          <w:sz w:val="24"/>
          <w:szCs w:val="24"/>
        </w:rPr>
        <w:t>physical</w:t>
      </w:r>
      <w:proofErr w:type="gramEnd"/>
      <w:r w:rsidRPr="00C22A17">
        <w:rPr>
          <w:rFonts w:ascii="Arial" w:hAnsi="Arial" w:cs="Arial"/>
          <w:sz w:val="24"/>
          <w:szCs w:val="24"/>
        </w:rPr>
        <w:t xml:space="preserve"> evidence highlights packaging diversity, retail presence, and spons</w:t>
      </w:r>
      <w:r w:rsidR="00C55B0C" w:rsidRPr="00C22A17">
        <w:rPr>
          <w:rFonts w:ascii="Arial" w:hAnsi="Arial" w:cs="Arial"/>
          <w:sz w:val="24"/>
          <w:szCs w:val="24"/>
        </w:rPr>
        <w:t>orship visibility</w:t>
      </w:r>
    </w:p>
    <w:p w:rsidR="005643C0" w:rsidRPr="00C22A17" w:rsidRDefault="005643C0" w:rsidP="00C55B0C">
      <w:pPr>
        <w:pStyle w:val="ListParagraph"/>
        <w:numPr>
          <w:ilvl w:val="0"/>
          <w:numId w:val="24"/>
        </w:numPr>
        <w:rPr>
          <w:rFonts w:ascii="Arial" w:hAnsi="Arial" w:cs="Arial"/>
          <w:sz w:val="24"/>
          <w:szCs w:val="24"/>
        </w:rPr>
      </w:pPr>
      <w:r w:rsidRPr="00C22A17">
        <w:rPr>
          <w:rFonts w:ascii="Arial" w:hAnsi="Arial" w:cs="Arial"/>
          <w:b/>
          <w:bCs/>
          <w:sz w:val="24"/>
          <w:szCs w:val="24"/>
        </w:rPr>
        <w:t xml:space="preserve">Packaging: </w:t>
      </w:r>
      <w:r w:rsidRPr="00C22A17">
        <w:rPr>
          <w:rFonts w:ascii="Arial" w:hAnsi="Arial" w:cs="Arial"/>
          <w:sz w:val="24"/>
          <w:szCs w:val="24"/>
        </w:rPr>
        <w:t>Various sizes and price-point bottles (250 ml, 600 ml, 2 L) tailored to accommodate different income levels.</w:t>
      </w:r>
    </w:p>
    <w:p w:rsidR="005643C0" w:rsidRPr="00C22A17" w:rsidRDefault="005643C0" w:rsidP="00C55B0C">
      <w:pPr>
        <w:pStyle w:val="ListParagraph"/>
        <w:numPr>
          <w:ilvl w:val="0"/>
          <w:numId w:val="24"/>
        </w:numPr>
        <w:rPr>
          <w:rFonts w:ascii="Arial" w:hAnsi="Arial" w:cs="Arial"/>
          <w:sz w:val="24"/>
          <w:szCs w:val="24"/>
        </w:rPr>
      </w:pPr>
      <w:r w:rsidRPr="00C22A17">
        <w:rPr>
          <w:rFonts w:ascii="Arial" w:hAnsi="Arial" w:cs="Arial"/>
          <w:b/>
          <w:bCs/>
          <w:sz w:val="24"/>
          <w:szCs w:val="24"/>
        </w:rPr>
        <w:t xml:space="preserve">Point-of-sale branding: </w:t>
      </w:r>
      <w:r w:rsidRPr="00C22A17">
        <w:rPr>
          <w:rFonts w:ascii="Arial" w:hAnsi="Arial" w:cs="Arial"/>
          <w:sz w:val="24"/>
          <w:szCs w:val="24"/>
        </w:rPr>
        <w:t>Eye-catching displays, posters, and outdoor signage across urban and suburban retail spaces.</w:t>
      </w:r>
    </w:p>
    <w:p w:rsidR="005643C0" w:rsidRPr="00C22A17" w:rsidRDefault="005643C0" w:rsidP="00C55B0C">
      <w:pPr>
        <w:pStyle w:val="ListParagraph"/>
        <w:numPr>
          <w:ilvl w:val="0"/>
          <w:numId w:val="24"/>
        </w:numPr>
        <w:rPr>
          <w:rFonts w:ascii="Arial" w:hAnsi="Arial" w:cs="Arial"/>
          <w:sz w:val="24"/>
          <w:szCs w:val="24"/>
        </w:rPr>
      </w:pPr>
      <w:r w:rsidRPr="00C22A17">
        <w:rPr>
          <w:rFonts w:ascii="Arial" w:hAnsi="Arial" w:cs="Arial"/>
          <w:b/>
          <w:bCs/>
          <w:sz w:val="24"/>
          <w:szCs w:val="24"/>
        </w:rPr>
        <w:lastRenderedPageBreak/>
        <w:t>Event sponsorship:</w:t>
      </w:r>
      <w:r w:rsidRPr="00C22A17">
        <w:rPr>
          <w:rFonts w:ascii="Arial" w:hAnsi="Arial" w:cs="Arial"/>
          <w:sz w:val="24"/>
          <w:szCs w:val="24"/>
        </w:rPr>
        <w:t xml:space="preserve"> High visibility at football games, music festivals, and cultural events enhances brand recognition.  </w:t>
      </w:r>
    </w:p>
    <w:p w:rsidR="00C9114D" w:rsidRPr="00C22A17" w:rsidRDefault="005643C0" w:rsidP="00C9114D">
      <w:pPr>
        <w:pStyle w:val="ListParagraph"/>
        <w:keepNext/>
        <w:numPr>
          <w:ilvl w:val="0"/>
          <w:numId w:val="24"/>
        </w:numPr>
        <w:rPr>
          <w:rFonts w:ascii="Arial" w:hAnsi="Arial" w:cs="Arial"/>
          <w:sz w:val="24"/>
          <w:szCs w:val="24"/>
        </w:rPr>
      </w:pPr>
      <w:r w:rsidRPr="00C22A17">
        <w:rPr>
          <w:rFonts w:ascii="Arial" w:hAnsi="Arial" w:cs="Arial"/>
          <w:b/>
          <w:bCs/>
          <w:sz w:val="24"/>
          <w:szCs w:val="24"/>
        </w:rPr>
        <w:t xml:space="preserve">Example: </w:t>
      </w:r>
      <w:r w:rsidRPr="00C22A17">
        <w:rPr>
          <w:rFonts w:ascii="Arial" w:hAnsi="Arial" w:cs="Arial"/>
          <w:sz w:val="24"/>
          <w:szCs w:val="24"/>
        </w:rPr>
        <w:t>Coca-Cola’s 2 L bottles set up in a supermarket in São Paulo adorned with event branding and promotional stickers provide a tangible interaction with the brand.</w:t>
      </w:r>
      <w:r w:rsidR="00C9114D" w:rsidRPr="00C22A17">
        <w:rPr>
          <w:rFonts w:ascii="Arial" w:hAnsi="Arial" w:cs="Arial"/>
          <w:sz w:val="24"/>
          <w:szCs w:val="24"/>
        </w:rPr>
        <w:t xml:space="preserve"> </w:t>
      </w:r>
      <w:r w:rsidR="00C9114D" w:rsidRPr="00C22A17">
        <w:rPr>
          <w:rFonts w:ascii="Arial" w:hAnsi="Arial" w:cs="Arial"/>
          <w:noProof/>
          <w:sz w:val="24"/>
          <w:szCs w:val="24"/>
          <w:lang w:eastAsia="en-IN" w:bidi="hi-IN"/>
        </w:rPr>
        <w:drawing>
          <wp:inline distT="0" distB="0" distL="0" distR="0">
            <wp:extent cx="5737860" cy="2535808"/>
            <wp:effectExtent l="0" t="0" r="0" b="0"/>
            <wp:docPr id="35" name="Picture 35" descr="Coca-Cola Invites the World to the Opening Match of the 2014 FIFA World  Cup™ with Unveil of 'The Happiness Flag' - Global Brands Magaz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oca-Cola Invites the World to the Opening Match of the 2014 FIFA World  Cup™ with Unveil of 'The Happiness Flag' - Global Brands Magazin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7860" cy="2535808"/>
                    </a:xfrm>
                    <a:prstGeom prst="rect">
                      <a:avLst/>
                    </a:prstGeom>
                    <a:noFill/>
                    <a:ln>
                      <a:noFill/>
                    </a:ln>
                  </pic:spPr>
                </pic:pic>
              </a:graphicData>
            </a:graphic>
          </wp:inline>
        </w:drawing>
      </w:r>
    </w:p>
    <w:p w:rsidR="005643C0" w:rsidRPr="00C22A17" w:rsidRDefault="00C9114D" w:rsidP="00C9114D">
      <w:pPr>
        <w:pStyle w:val="Caption"/>
        <w:rPr>
          <w:rFonts w:ascii="Arial" w:hAnsi="Arial" w:cs="Arial"/>
          <w:sz w:val="24"/>
          <w:szCs w:val="24"/>
        </w:rPr>
      </w:pPr>
      <w:r w:rsidRPr="00C22A17">
        <w:rPr>
          <w:rFonts w:ascii="Arial" w:hAnsi="Arial" w:cs="Arial"/>
          <w:sz w:val="24"/>
          <w:szCs w:val="24"/>
        </w:rPr>
        <w:t xml:space="preserve">Figure </w:t>
      </w:r>
      <w:r w:rsidR="00436EFD" w:rsidRPr="00C22A17">
        <w:rPr>
          <w:rFonts w:ascii="Arial" w:hAnsi="Arial" w:cs="Arial"/>
          <w:sz w:val="24"/>
          <w:szCs w:val="24"/>
        </w:rPr>
        <w:fldChar w:fldCharType="begin"/>
      </w:r>
      <w:r w:rsidR="00436EFD" w:rsidRPr="00C22A17">
        <w:rPr>
          <w:rFonts w:ascii="Arial" w:hAnsi="Arial" w:cs="Arial"/>
          <w:sz w:val="24"/>
          <w:szCs w:val="24"/>
        </w:rPr>
        <w:instrText xml:space="preserve"> SEQ Figure \* ARABIC </w:instrText>
      </w:r>
      <w:r w:rsidR="00436EFD" w:rsidRPr="00C22A17">
        <w:rPr>
          <w:rFonts w:ascii="Arial" w:hAnsi="Arial" w:cs="Arial"/>
          <w:sz w:val="24"/>
          <w:szCs w:val="24"/>
        </w:rPr>
        <w:fldChar w:fldCharType="separate"/>
      </w:r>
      <w:r w:rsidR="00731BE8">
        <w:rPr>
          <w:rFonts w:ascii="Arial" w:hAnsi="Arial" w:cs="Arial"/>
          <w:noProof/>
          <w:sz w:val="24"/>
          <w:szCs w:val="24"/>
        </w:rPr>
        <w:t>25</w:t>
      </w:r>
      <w:r w:rsidR="00436EFD" w:rsidRPr="00C22A17">
        <w:rPr>
          <w:rFonts w:ascii="Arial" w:hAnsi="Arial" w:cs="Arial"/>
          <w:noProof/>
          <w:sz w:val="24"/>
          <w:szCs w:val="24"/>
        </w:rPr>
        <w:fldChar w:fldCharType="end"/>
      </w:r>
      <w:r w:rsidRPr="00C22A17">
        <w:rPr>
          <w:rFonts w:ascii="Arial" w:hAnsi="Arial" w:cs="Arial"/>
          <w:sz w:val="24"/>
          <w:szCs w:val="24"/>
          <w:lang w:val="en-US"/>
        </w:rPr>
        <w:t>https://www.globalbrandsmagazine.com/coca-cola-invites-the-world-to-the-opening-match-of-the-2014-fifa-world-cup-with-unveil-of-the-happiness-flag/</w:t>
      </w:r>
    </w:p>
    <w:p w:rsidR="00236A62" w:rsidRPr="00D32B8B" w:rsidRDefault="00D32B8B" w:rsidP="00D32B8B">
      <w:pPr>
        <w:pStyle w:val="ListParagraph"/>
        <w:numPr>
          <w:ilvl w:val="0"/>
          <w:numId w:val="41"/>
        </w:numPr>
        <w:rPr>
          <w:rFonts w:ascii="Arial" w:hAnsi="Arial" w:cs="Arial"/>
          <w:b/>
          <w:bCs/>
          <w:sz w:val="28"/>
          <w:szCs w:val="28"/>
        </w:rPr>
      </w:pPr>
      <w:r w:rsidRPr="00D32B8B">
        <w:rPr>
          <w:rFonts w:ascii="Arial" w:hAnsi="Arial" w:cs="Arial"/>
          <w:b/>
          <w:bCs/>
          <w:sz w:val="24"/>
          <w:szCs w:val="24"/>
        </w:rPr>
        <w:t>Similarities Between Japan and Brazil (Coca-Cola Marketing Mix)</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03"/>
        <w:gridCol w:w="4575"/>
        <w:gridCol w:w="4478"/>
      </w:tblGrid>
      <w:tr w:rsidR="00731BE8" w:rsidRPr="00D32B8B" w:rsidTr="00D32B8B">
        <w:trPr>
          <w:tblHeader/>
          <w:tblCellSpacing w:w="15" w:type="dxa"/>
        </w:trPr>
        <w:tc>
          <w:tcPr>
            <w:tcW w:w="0" w:type="auto"/>
            <w:vAlign w:val="center"/>
            <w:hideMark/>
          </w:tcPr>
          <w:p w:rsidR="00731BE8" w:rsidRPr="00D32B8B" w:rsidRDefault="00731BE8" w:rsidP="00D32B8B">
            <w:pPr>
              <w:rPr>
                <w:rFonts w:ascii="Arial" w:hAnsi="Arial" w:cs="Arial"/>
                <w:sz w:val="24"/>
                <w:szCs w:val="24"/>
                <w:lang w:eastAsia="en-IN" w:bidi="hi-IN"/>
              </w:rPr>
            </w:pPr>
            <w:r w:rsidRPr="00D32B8B">
              <w:rPr>
                <w:rFonts w:ascii="Arial" w:hAnsi="Arial" w:cs="Arial"/>
                <w:sz w:val="24"/>
                <w:szCs w:val="24"/>
                <w:lang w:eastAsia="en-IN" w:bidi="hi-IN"/>
              </w:rPr>
              <w:t>Element</w:t>
            </w:r>
          </w:p>
        </w:tc>
        <w:tc>
          <w:tcPr>
            <w:tcW w:w="0" w:type="auto"/>
            <w:vAlign w:val="center"/>
            <w:hideMark/>
          </w:tcPr>
          <w:p w:rsidR="00731BE8" w:rsidRPr="00D32B8B" w:rsidRDefault="00731BE8" w:rsidP="00D32B8B">
            <w:pPr>
              <w:rPr>
                <w:rFonts w:ascii="Arial" w:hAnsi="Arial" w:cs="Arial"/>
                <w:sz w:val="24"/>
                <w:szCs w:val="24"/>
                <w:lang w:eastAsia="en-IN" w:bidi="hi-IN"/>
              </w:rPr>
            </w:pPr>
            <w:r w:rsidRPr="00D32B8B">
              <w:rPr>
                <w:rFonts w:ascii="Arial" w:hAnsi="Arial" w:cs="Arial"/>
                <w:sz w:val="24"/>
                <w:szCs w:val="24"/>
                <w:lang w:eastAsia="en-IN" w:bidi="hi-IN"/>
              </w:rPr>
              <w:t>Similarity</w:t>
            </w:r>
          </w:p>
        </w:tc>
        <w:tc>
          <w:tcPr>
            <w:tcW w:w="0" w:type="auto"/>
            <w:vAlign w:val="center"/>
            <w:hideMark/>
          </w:tcPr>
          <w:p w:rsidR="00731BE8" w:rsidRPr="00D32B8B" w:rsidRDefault="00731BE8" w:rsidP="00D32B8B">
            <w:pPr>
              <w:rPr>
                <w:rFonts w:ascii="Arial" w:hAnsi="Arial" w:cs="Arial"/>
                <w:sz w:val="24"/>
                <w:szCs w:val="24"/>
                <w:lang w:eastAsia="en-IN" w:bidi="hi-IN"/>
              </w:rPr>
            </w:pPr>
            <w:r w:rsidRPr="00D32B8B">
              <w:rPr>
                <w:rFonts w:ascii="Arial" w:hAnsi="Arial" w:cs="Arial"/>
                <w:sz w:val="24"/>
                <w:szCs w:val="24"/>
                <w:lang w:eastAsia="en-IN" w:bidi="hi-IN"/>
              </w:rPr>
              <w:t>Example / Notes</w:t>
            </w:r>
          </w:p>
        </w:tc>
      </w:tr>
      <w:tr w:rsidR="00731BE8" w:rsidRPr="00D32B8B" w:rsidTr="00D32B8B">
        <w:trPr>
          <w:tblCellSpacing w:w="15" w:type="dxa"/>
        </w:trPr>
        <w:tc>
          <w:tcPr>
            <w:tcW w:w="0" w:type="auto"/>
            <w:vAlign w:val="center"/>
            <w:hideMark/>
          </w:tcPr>
          <w:p w:rsidR="00731BE8" w:rsidRPr="00D32B8B" w:rsidRDefault="00731BE8" w:rsidP="00D32B8B">
            <w:pPr>
              <w:rPr>
                <w:rFonts w:ascii="Arial" w:hAnsi="Arial" w:cs="Arial"/>
                <w:sz w:val="24"/>
                <w:szCs w:val="24"/>
                <w:lang w:eastAsia="en-IN" w:bidi="hi-IN"/>
              </w:rPr>
            </w:pPr>
            <w:r w:rsidRPr="00D32B8B">
              <w:rPr>
                <w:rFonts w:ascii="Arial" w:hAnsi="Arial" w:cs="Arial"/>
                <w:sz w:val="24"/>
                <w:szCs w:val="24"/>
                <w:lang w:eastAsia="en-IN" w:bidi="hi-IN"/>
              </w:rPr>
              <w:t>Product</w:t>
            </w:r>
          </w:p>
        </w:tc>
        <w:tc>
          <w:tcPr>
            <w:tcW w:w="0" w:type="auto"/>
            <w:vAlign w:val="center"/>
            <w:hideMark/>
          </w:tcPr>
          <w:p w:rsidR="00731BE8" w:rsidRPr="00D32B8B" w:rsidRDefault="00731BE8" w:rsidP="00D32B8B">
            <w:pPr>
              <w:rPr>
                <w:rFonts w:ascii="Arial" w:hAnsi="Arial" w:cs="Arial"/>
                <w:sz w:val="24"/>
                <w:szCs w:val="24"/>
                <w:lang w:eastAsia="en-IN" w:bidi="hi-IN"/>
              </w:rPr>
            </w:pPr>
            <w:r w:rsidRPr="00D32B8B">
              <w:rPr>
                <w:rFonts w:ascii="Arial" w:hAnsi="Arial" w:cs="Arial"/>
                <w:sz w:val="24"/>
                <w:szCs w:val="24"/>
                <w:lang w:eastAsia="en-IN" w:bidi="hi-IN"/>
              </w:rPr>
              <w:t xml:space="preserve">Both uphold the global Coca-Cola core brand while adapting </w:t>
            </w:r>
            <w:proofErr w:type="spellStart"/>
            <w:r w:rsidRPr="00D32B8B">
              <w:rPr>
                <w:rFonts w:ascii="Arial" w:hAnsi="Arial" w:cs="Arial"/>
                <w:sz w:val="24"/>
                <w:szCs w:val="24"/>
                <w:lang w:eastAsia="en-IN" w:bidi="hi-IN"/>
              </w:rPr>
              <w:t>flavors</w:t>
            </w:r>
            <w:proofErr w:type="spellEnd"/>
            <w:r w:rsidRPr="00D32B8B">
              <w:rPr>
                <w:rFonts w:ascii="Arial" w:hAnsi="Arial" w:cs="Arial"/>
                <w:sz w:val="24"/>
                <w:szCs w:val="24"/>
                <w:lang w:eastAsia="en-IN" w:bidi="hi-IN"/>
              </w:rPr>
              <w:t>, packaging, or functional options to local preferences</w:t>
            </w:r>
          </w:p>
        </w:tc>
        <w:tc>
          <w:tcPr>
            <w:tcW w:w="0" w:type="auto"/>
            <w:vAlign w:val="center"/>
            <w:hideMark/>
          </w:tcPr>
          <w:p w:rsidR="00731BE8" w:rsidRPr="00D32B8B" w:rsidRDefault="00731BE8" w:rsidP="00D32B8B">
            <w:pPr>
              <w:rPr>
                <w:rFonts w:ascii="Arial" w:hAnsi="Arial" w:cs="Arial"/>
                <w:sz w:val="24"/>
                <w:szCs w:val="24"/>
                <w:lang w:eastAsia="en-IN" w:bidi="hi-IN"/>
              </w:rPr>
            </w:pPr>
            <w:r w:rsidRPr="00D32B8B">
              <w:rPr>
                <w:rFonts w:ascii="Arial" w:hAnsi="Arial" w:cs="Arial"/>
                <w:sz w:val="24"/>
                <w:szCs w:val="24"/>
                <w:lang w:eastAsia="en-IN" w:bidi="hi-IN"/>
              </w:rPr>
              <w:t xml:space="preserve">Japan: Coca-Cola Plus; Brazil: </w:t>
            </w:r>
            <w:proofErr w:type="spellStart"/>
            <w:r w:rsidRPr="00D32B8B">
              <w:rPr>
                <w:rFonts w:ascii="Arial" w:hAnsi="Arial" w:cs="Arial"/>
                <w:sz w:val="24"/>
                <w:szCs w:val="24"/>
                <w:lang w:eastAsia="en-IN" w:bidi="hi-IN"/>
              </w:rPr>
              <w:t>Kuat</w:t>
            </w:r>
            <w:proofErr w:type="spellEnd"/>
            <w:r w:rsidRPr="00D32B8B">
              <w:rPr>
                <w:rFonts w:ascii="Arial" w:hAnsi="Arial" w:cs="Arial"/>
                <w:sz w:val="24"/>
                <w:szCs w:val="24"/>
                <w:lang w:eastAsia="en-IN" w:bidi="hi-IN"/>
              </w:rPr>
              <w:t xml:space="preserve"> (</w:t>
            </w:r>
            <w:proofErr w:type="spellStart"/>
            <w:r w:rsidRPr="00D32B8B">
              <w:rPr>
                <w:rFonts w:ascii="Arial" w:hAnsi="Arial" w:cs="Arial"/>
                <w:sz w:val="24"/>
                <w:szCs w:val="24"/>
                <w:lang w:eastAsia="en-IN" w:bidi="hi-IN"/>
              </w:rPr>
              <w:t>guaraná</w:t>
            </w:r>
            <w:proofErr w:type="spellEnd"/>
            <w:r w:rsidRPr="00D32B8B">
              <w:rPr>
                <w:rFonts w:ascii="Arial" w:hAnsi="Arial" w:cs="Arial"/>
                <w:sz w:val="24"/>
                <w:szCs w:val="24"/>
                <w:lang w:eastAsia="en-IN" w:bidi="hi-IN"/>
              </w:rPr>
              <w:t>-based beverage) (</w:t>
            </w:r>
            <w:proofErr w:type="spellStart"/>
            <w:r w:rsidRPr="00D32B8B">
              <w:rPr>
                <w:rFonts w:ascii="Arial" w:hAnsi="Arial" w:cs="Arial"/>
                <w:sz w:val="24"/>
                <w:szCs w:val="24"/>
                <w:lang w:eastAsia="en-IN" w:bidi="hi-IN"/>
              </w:rPr>
              <w:t>Euromonitor</w:t>
            </w:r>
            <w:proofErr w:type="spellEnd"/>
            <w:r w:rsidRPr="00D32B8B">
              <w:rPr>
                <w:rFonts w:ascii="Arial" w:hAnsi="Arial" w:cs="Arial"/>
                <w:sz w:val="24"/>
                <w:szCs w:val="24"/>
                <w:lang w:eastAsia="en-IN" w:bidi="hi-IN"/>
              </w:rPr>
              <w:t xml:space="preserve"> International, 2023; Coca-Cola Company, 2023)</w:t>
            </w:r>
          </w:p>
        </w:tc>
      </w:tr>
      <w:tr w:rsidR="00731BE8" w:rsidRPr="00D32B8B" w:rsidTr="00D32B8B">
        <w:trPr>
          <w:tblCellSpacing w:w="15" w:type="dxa"/>
        </w:trPr>
        <w:tc>
          <w:tcPr>
            <w:tcW w:w="0" w:type="auto"/>
            <w:vAlign w:val="center"/>
            <w:hideMark/>
          </w:tcPr>
          <w:p w:rsidR="00731BE8" w:rsidRPr="00D32B8B" w:rsidRDefault="00731BE8" w:rsidP="00D32B8B">
            <w:pPr>
              <w:rPr>
                <w:rFonts w:ascii="Arial" w:hAnsi="Arial" w:cs="Arial"/>
                <w:sz w:val="24"/>
                <w:szCs w:val="24"/>
                <w:lang w:eastAsia="en-IN" w:bidi="hi-IN"/>
              </w:rPr>
            </w:pPr>
            <w:r w:rsidRPr="00D32B8B">
              <w:rPr>
                <w:rFonts w:ascii="Arial" w:hAnsi="Arial" w:cs="Arial"/>
                <w:sz w:val="24"/>
                <w:szCs w:val="24"/>
                <w:lang w:eastAsia="en-IN" w:bidi="hi-IN"/>
              </w:rPr>
              <w:t>Price</w:t>
            </w:r>
          </w:p>
        </w:tc>
        <w:tc>
          <w:tcPr>
            <w:tcW w:w="0" w:type="auto"/>
            <w:vAlign w:val="center"/>
            <w:hideMark/>
          </w:tcPr>
          <w:p w:rsidR="00731BE8" w:rsidRPr="00D32B8B" w:rsidRDefault="00731BE8" w:rsidP="00D32B8B">
            <w:pPr>
              <w:rPr>
                <w:rFonts w:ascii="Arial" w:hAnsi="Arial" w:cs="Arial"/>
                <w:sz w:val="24"/>
                <w:szCs w:val="24"/>
                <w:lang w:eastAsia="en-IN" w:bidi="hi-IN"/>
              </w:rPr>
            </w:pPr>
            <w:r w:rsidRPr="00D32B8B">
              <w:rPr>
                <w:rFonts w:ascii="Arial" w:hAnsi="Arial" w:cs="Arial"/>
                <w:sz w:val="24"/>
                <w:szCs w:val="24"/>
                <w:lang w:eastAsia="en-IN" w:bidi="hi-IN"/>
              </w:rPr>
              <w:t>Pricing strategies consider local market dynamics, balancing brand perception and consumer affordability</w:t>
            </w:r>
          </w:p>
        </w:tc>
        <w:tc>
          <w:tcPr>
            <w:tcW w:w="0" w:type="auto"/>
            <w:vAlign w:val="center"/>
            <w:hideMark/>
          </w:tcPr>
          <w:p w:rsidR="00731BE8" w:rsidRPr="00D32B8B" w:rsidRDefault="00731BE8" w:rsidP="00D32B8B">
            <w:pPr>
              <w:rPr>
                <w:rFonts w:ascii="Arial" w:hAnsi="Arial" w:cs="Arial"/>
                <w:sz w:val="24"/>
                <w:szCs w:val="24"/>
                <w:lang w:eastAsia="en-IN" w:bidi="hi-IN"/>
              </w:rPr>
            </w:pPr>
            <w:r w:rsidRPr="00D32B8B">
              <w:rPr>
                <w:rFonts w:ascii="Arial" w:hAnsi="Arial" w:cs="Arial"/>
                <w:sz w:val="24"/>
                <w:szCs w:val="24"/>
                <w:lang w:eastAsia="en-IN" w:bidi="hi-IN"/>
              </w:rPr>
              <w:t>Premium in some segments, accessible for mass-market products</w:t>
            </w:r>
          </w:p>
        </w:tc>
      </w:tr>
      <w:tr w:rsidR="00731BE8" w:rsidRPr="00D32B8B" w:rsidTr="00D32B8B">
        <w:trPr>
          <w:tblCellSpacing w:w="15" w:type="dxa"/>
        </w:trPr>
        <w:tc>
          <w:tcPr>
            <w:tcW w:w="0" w:type="auto"/>
            <w:vAlign w:val="center"/>
            <w:hideMark/>
          </w:tcPr>
          <w:p w:rsidR="00731BE8" w:rsidRPr="00D32B8B" w:rsidRDefault="00731BE8" w:rsidP="00D32B8B">
            <w:pPr>
              <w:rPr>
                <w:rFonts w:ascii="Arial" w:hAnsi="Arial" w:cs="Arial"/>
                <w:sz w:val="24"/>
                <w:szCs w:val="24"/>
                <w:lang w:eastAsia="en-IN" w:bidi="hi-IN"/>
              </w:rPr>
            </w:pPr>
            <w:r w:rsidRPr="00D32B8B">
              <w:rPr>
                <w:rFonts w:ascii="Arial" w:hAnsi="Arial" w:cs="Arial"/>
                <w:sz w:val="24"/>
                <w:szCs w:val="24"/>
                <w:lang w:eastAsia="en-IN" w:bidi="hi-IN"/>
              </w:rPr>
              <w:t>Place</w:t>
            </w:r>
          </w:p>
        </w:tc>
        <w:tc>
          <w:tcPr>
            <w:tcW w:w="0" w:type="auto"/>
            <w:vAlign w:val="center"/>
            <w:hideMark/>
          </w:tcPr>
          <w:p w:rsidR="00731BE8" w:rsidRPr="00D32B8B" w:rsidRDefault="00731BE8" w:rsidP="00D32B8B">
            <w:pPr>
              <w:rPr>
                <w:rFonts w:ascii="Arial" w:hAnsi="Arial" w:cs="Arial"/>
                <w:sz w:val="24"/>
                <w:szCs w:val="24"/>
                <w:lang w:eastAsia="en-IN" w:bidi="hi-IN"/>
              </w:rPr>
            </w:pPr>
            <w:r w:rsidRPr="00D32B8B">
              <w:rPr>
                <w:rFonts w:ascii="Arial" w:hAnsi="Arial" w:cs="Arial"/>
                <w:sz w:val="24"/>
                <w:szCs w:val="24"/>
                <w:lang w:eastAsia="en-IN" w:bidi="hi-IN"/>
              </w:rPr>
              <w:t>Both use multiple distribution channels including retail, convenience stores, and vending/point-of-sale systems</w:t>
            </w:r>
          </w:p>
        </w:tc>
        <w:tc>
          <w:tcPr>
            <w:tcW w:w="0" w:type="auto"/>
            <w:vAlign w:val="center"/>
            <w:hideMark/>
          </w:tcPr>
          <w:p w:rsidR="00731BE8" w:rsidRPr="00D32B8B" w:rsidRDefault="00731BE8" w:rsidP="00D32B8B">
            <w:pPr>
              <w:rPr>
                <w:rFonts w:ascii="Arial" w:hAnsi="Arial" w:cs="Arial"/>
                <w:sz w:val="24"/>
                <w:szCs w:val="24"/>
                <w:lang w:eastAsia="en-IN" w:bidi="hi-IN"/>
              </w:rPr>
            </w:pPr>
            <w:r w:rsidRPr="00D32B8B">
              <w:rPr>
                <w:rFonts w:ascii="Arial" w:hAnsi="Arial" w:cs="Arial"/>
                <w:sz w:val="24"/>
                <w:szCs w:val="24"/>
                <w:lang w:eastAsia="en-IN" w:bidi="hi-IN"/>
              </w:rPr>
              <w:t>Ensures wide product availability (Kotler and Keller, 2022)</w:t>
            </w:r>
          </w:p>
        </w:tc>
      </w:tr>
      <w:tr w:rsidR="00731BE8" w:rsidRPr="00D32B8B" w:rsidTr="00D32B8B">
        <w:trPr>
          <w:tblCellSpacing w:w="15" w:type="dxa"/>
        </w:trPr>
        <w:tc>
          <w:tcPr>
            <w:tcW w:w="0" w:type="auto"/>
            <w:vAlign w:val="center"/>
            <w:hideMark/>
          </w:tcPr>
          <w:p w:rsidR="00731BE8" w:rsidRPr="00D32B8B" w:rsidRDefault="00731BE8" w:rsidP="00D32B8B">
            <w:pPr>
              <w:rPr>
                <w:rFonts w:ascii="Arial" w:hAnsi="Arial" w:cs="Arial"/>
                <w:sz w:val="24"/>
                <w:szCs w:val="24"/>
                <w:lang w:eastAsia="en-IN" w:bidi="hi-IN"/>
              </w:rPr>
            </w:pPr>
            <w:r w:rsidRPr="00D32B8B">
              <w:rPr>
                <w:rFonts w:ascii="Arial" w:hAnsi="Arial" w:cs="Arial"/>
                <w:sz w:val="24"/>
                <w:szCs w:val="24"/>
                <w:lang w:eastAsia="en-IN" w:bidi="hi-IN"/>
              </w:rPr>
              <w:t>Promotion</w:t>
            </w:r>
          </w:p>
        </w:tc>
        <w:tc>
          <w:tcPr>
            <w:tcW w:w="0" w:type="auto"/>
            <w:vAlign w:val="center"/>
            <w:hideMark/>
          </w:tcPr>
          <w:p w:rsidR="00731BE8" w:rsidRPr="00D32B8B" w:rsidRDefault="00731BE8" w:rsidP="00D32B8B">
            <w:pPr>
              <w:rPr>
                <w:rFonts w:ascii="Arial" w:hAnsi="Arial" w:cs="Arial"/>
                <w:sz w:val="24"/>
                <w:szCs w:val="24"/>
                <w:lang w:eastAsia="en-IN" w:bidi="hi-IN"/>
              </w:rPr>
            </w:pPr>
            <w:r w:rsidRPr="00D32B8B">
              <w:rPr>
                <w:rFonts w:ascii="Arial" w:hAnsi="Arial" w:cs="Arial"/>
                <w:sz w:val="24"/>
                <w:szCs w:val="24"/>
                <w:lang w:eastAsia="en-IN" w:bidi="hi-IN"/>
              </w:rPr>
              <w:t>Both invest in culturally relevant advertising and integrated marketing via mass media, events, and experiential campaigns</w:t>
            </w:r>
          </w:p>
        </w:tc>
        <w:tc>
          <w:tcPr>
            <w:tcW w:w="0" w:type="auto"/>
            <w:vAlign w:val="center"/>
            <w:hideMark/>
          </w:tcPr>
          <w:p w:rsidR="00731BE8" w:rsidRPr="00D32B8B" w:rsidRDefault="00731BE8" w:rsidP="00D32B8B">
            <w:pPr>
              <w:rPr>
                <w:rFonts w:ascii="Arial" w:hAnsi="Arial" w:cs="Arial"/>
                <w:sz w:val="24"/>
                <w:szCs w:val="24"/>
                <w:lang w:eastAsia="en-IN" w:bidi="hi-IN"/>
              </w:rPr>
            </w:pPr>
            <w:r w:rsidRPr="00D32B8B">
              <w:rPr>
                <w:rFonts w:ascii="Arial" w:hAnsi="Arial" w:cs="Arial"/>
                <w:sz w:val="24"/>
                <w:szCs w:val="24"/>
                <w:lang w:eastAsia="en-IN" w:bidi="hi-IN"/>
              </w:rPr>
              <w:t>Japan: TV &amp; interactive vending; Brazil: Events &amp; in-store promotions (</w:t>
            </w:r>
            <w:proofErr w:type="spellStart"/>
            <w:r w:rsidRPr="00D32B8B">
              <w:rPr>
                <w:rFonts w:ascii="Arial" w:hAnsi="Arial" w:cs="Arial"/>
                <w:sz w:val="24"/>
                <w:szCs w:val="24"/>
                <w:lang w:eastAsia="en-IN" w:bidi="hi-IN"/>
              </w:rPr>
              <w:t>Euromonitor</w:t>
            </w:r>
            <w:proofErr w:type="spellEnd"/>
            <w:r w:rsidRPr="00D32B8B">
              <w:rPr>
                <w:rFonts w:ascii="Arial" w:hAnsi="Arial" w:cs="Arial"/>
                <w:sz w:val="24"/>
                <w:szCs w:val="24"/>
                <w:lang w:eastAsia="en-IN" w:bidi="hi-IN"/>
              </w:rPr>
              <w:t xml:space="preserve"> International, 2023)</w:t>
            </w:r>
          </w:p>
        </w:tc>
      </w:tr>
      <w:tr w:rsidR="00731BE8" w:rsidRPr="00D32B8B" w:rsidTr="00D32B8B">
        <w:trPr>
          <w:tblCellSpacing w:w="15" w:type="dxa"/>
        </w:trPr>
        <w:tc>
          <w:tcPr>
            <w:tcW w:w="0" w:type="auto"/>
            <w:vAlign w:val="center"/>
            <w:hideMark/>
          </w:tcPr>
          <w:p w:rsidR="00731BE8" w:rsidRPr="00D32B8B" w:rsidRDefault="00731BE8" w:rsidP="00D32B8B">
            <w:pPr>
              <w:rPr>
                <w:rFonts w:ascii="Arial" w:hAnsi="Arial" w:cs="Arial"/>
                <w:sz w:val="24"/>
                <w:szCs w:val="24"/>
                <w:lang w:eastAsia="en-IN" w:bidi="hi-IN"/>
              </w:rPr>
            </w:pPr>
            <w:r w:rsidRPr="00D32B8B">
              <w:rPr>
                <w:rFonts w:ascii="Arial" w:hAnsi="Arial" w:cs="Arial"/>
                <w:sz w:val="24"/>
                <w:szCs w:val="24"/>
                <w:lang w:eastAsia="en-IN" w:bidi="hi-IN"/>
              </w:rPr>
              <w:t>People</w:t>
            </w:r>
          </w:p>
        </w:tc>
        <w:tc>
          <w:tcPr>
            <w:tcW w:w="0" w:type="auto"/>
            <w:vAlign w:val="center"/>
            <w:hideMark/>
          </w:tcPr>
          <w:p w:rsidR="00731BE8" w:rsidRPr="00D32B8B" w:rsidRDefault="00731BE8" w:rsidP="00D32B8B">
            <w:pPr>
              <w:rPr>
                <w:rFonts w:ascii="Arial" w:hAnsi="Arial" w:cs="Arial"/>
                <w:sz w:val="24"/>
                <w:szCs w:val="24"/>
                <w:lang w:eastAsia="en-IN" w:bidi="hi-IN"/>
              </w:rPr>
            </w:pPr>
            <w:r w:rsidRPr="00D32B8B">
              <w:rPr>
                <w:rFonts w:ascii="Arial" w:hAnsi="Arial" w:cs="Arial"/>
                <w:sz w:val="24"/>
                <w:szCs w:val="24"/>
                <w:lang w:eastAsia="en-IN" w:bidi="hi-IN"/>
              </w:rPr>
              <w:t>Emphasis on trained personnel to maintain operational efficiency, product availability, and quality service</w:t>
            </w:r>
          </w:p>
        </w:tc>
        <w:tc>
          <w:tcPr>
            <w:tcW w:w="0" w:type="auto"/>
            <w:vAlign w:val="center"/>
            <w:hideMark/>
          </w:tcPr>
          <w:p w:rsidR="00731BE8" w:rsidRPr="00D32B8B" w:rsidRDefault="00731BE8" w:rsidP="00D32B8B">
            <w:pPr>
              <w:rPr>
                <w:rFonts w:ascii="Arial" w:hAnsi="Arial" w:cs="Arial"/>
                <w:sz w:val="24"/>
                <w:szCs w:val="24"/>
                <w:lang w:eastAsia="en-IN" w:bidi="hi-IN"/>
              </w:rPr>
            </w:pPr>
            <w:r w:rsidRPr="00D32B8B">
              <w:rPr>
                <w:rFonts w:ascii="Arial" w:hAnsi="Arial" w:cs="Arial"/>
                <w:sz w:val="24"/>
                <w:szCs w:val="24"/>
                <w:lang w:eastAsia="en-IN" w:bidi="hi-IN"/>
              </w:rPr>
              <w:t>Japan and Brazil train staff for vending, retail, and customer service (Coca-Cola Company, 2023)</w:t>
            </w:r>
          </w:p>
        </w:tc>
      </w:tr>
      <w:tr w:rsidR="00731BE8" w:rsidRPr="00D32B8B" w:rsidTr="00D32B8B">
        <w:trPr>
          <w:tblCellSpacing w:w="15" w:type="dxa"/>
        </w:trPr>
        <w:tc>
          <w:tcPr>
            <w:tcW w:w="0" w:type="auto"/>
            <w:vAlign w:val="center"/>
            <w:hideMark/>
          </w:tcPr>
          <w:p w:rsidR="00731BE8" w:rsidRPr="00D32B8B" w:rsidRDefault="00731BE8" w:rsidP="00D32B8B">
            <w:pPr>
              <w:rPr>
                <w:rFonts w:ascii="Arial" w:hAnsi="Arial" w:cs="Arial"/>
                <w:sz w:val="24"/>
                <w:szCs w:val="24"/>
                <w:lang w:eastAsia="en-IN" w:bidi="hi-IN"/>
              </w:rPr>
            </w:pPr>
            <w:r w:rsidRPr="00D32B8B">
              <w:rPr>
                <w:rFonts w:ascii="Arial" w:hAnsi="Arial" w:cs="Arial"/>
                <w:sz w:val="24"/>
                <w:szCs w:val="24"/>
                <w:lang w:eastAsia="en-IN" w:bidi="hi-IN"/>
              </w:rPr>
              <w:t>Process</w:t>
            </w:r>
          </w:p>
        </w:tc>
        <w:tc>
          <w:tcPr>
            <w:tcW w:w="0" w:type="auto"/>
            <w:vAlign w:val="center"/>
            <w:hideMark/>
          </w:tcPr>
          <w:p w:rsidR="00731BE8" w:rsidRPr="00D32B8B" w:rsidRDefault="00731BE8" w:rsidP="00D32B8B">
            <w:pPr>
              <w:rPr>
                <w:rFonts w:ascii="Arial" w:hAnsi="Arial" w:cs="Arial"/>
                <w:sz w:val="24"/>
                <w:szCs w:val="24"/>
                <w:lang w:eastAsia="en-IN" w:bidi="hi-IN"/>
              </w:rPr>
            </w:pPr>
            <w:r w:rsidRPr="00D32B8B">
              <w:rPr>
                <w:rFonts w:ascii="Arial" w:hAnsi="Arial" w:cs="Arial"/>
                <w:sz w:val="24"/>
                <w:szCs w:val="24"/>
                <w:lang w:eastAsia="en-IN" w:bidi="hi-IN"/>
              </w:rPr>
              <w:t>Well-structured ordering and complaint management systems ensure timely delivery and responsiveness</w:t>
            </w:r>
          </w:p>
        </w:tc>
        <w:tc>
          <w:tcPr>
            <w:tcW w:w="0" w:type="auto"/>
            <w:vAlign w:val="center"/>
            <w:hideMark/>
          </w:tcPr>
          <w:p w:rsidR="00731BE8" w:rsidRPr="00D32B8B" w:rsidRDefault="00731BE8" w:rsidP="00D32B8B">
            <w:pPr>
              <w:rPr>
                <w:rFonts w:ascii="Arial" w:hAnsi="Arial" w:cs="Arial"/>
                <w:sz w:val="24"/>
                <w:szCs w:val="24"/>
                <w:lang w:eastAsia="en-IN" w:bidi="hi-IN"/>
              </w:rPr>
            </w:pPr>
            <w:r w:rsidRPr="00D32B8B">
              <w:rPr>
                <w:rFonts w:ascii="Arial" w:hAnsi="Arial" w:cs="Arial"/>
                <w:sz w:val="24"/>
                <w:szCs w:val="24"/>
                <w:lang w:eastAsia="en-IN" w:bidi="hi-IN"/>
              </w:rPr>
              <w:t>Online and app-based ordering in Japan; bottler-managed in Brazil (Statista, 2023)</w:t>
            </w:r>
          </w:p>
        </w:tc>
      </w:tr>
      <w:tr w:rsidR="00731BE8" w:rsidRPr="00D32B8B" w:rsidTr="00D32B8B">
        <w:trPr>
          <w:tblCellSpacing w:w="15" w:type="dxa"/>
        </w:trPr>
        <w:tc>
          <w:tcPr>
            <w:tcW w:w="0" w:type="auto"/>
            <w:vAlign w:val="center"/>
            <w:hideMark/>
          </w:tcPr>
          <w:p w:rsidR="00731BE8" w:rsidRPr="00D32B8B" w:rsidRDefault="00731BE8" w:rsidP="00D32B8B">
            <w:pPr>
              <w:rPr>
                <w:rFonts w:ascii="Arial" w:hAnsi="Arial" w:cs="Arial"/>
                <w:sz w:val="24"/>
                <w:szCs w:val="24"/>
                <w:lang w:eastAsia="en-IN" w:bidi="hi-IN"/>
              </w:rPr>
            </w:pPr>
            <w:r w:rsidRPr="00D32B8B">
              <w:rPr>
                <w:rFonts w:ascii="Arial" w:hAnsi="Arial" w:cs="Arial"/>
                <w:sz w:val="24"/>
                <w:szCs w:val="24"/>
                <w:lang w:eastAsia="en-IN" w:bidi="hi-IN"/>
              </w:rPr>
              <w:lastRenderedPageBreak/>
              <w:t>Physical Evidence</w:t>
            </w:r>
          </w:p>
        </w:tc>
        <w:tc>
          <w:tcPr>
            <w:tcW w:w="0" w:type="auto"/>
            <w:vAlign w:val="center"/>
            <w:hideMark/>
          </w:tcPr>
          <w:p w:rsidR="00731BE8" w:rsidRPr="00D32B8B" w:rsidRDefault="00731BE8" w:rsidP="00D32B8B">
            <w:pPr>
              <w:rPr>
                <w:rFonts w:ascii="Arial" w:hAnsi="Arial" w:cs="Arial"/>
                <w:sz w:val="24"/>
                <w:szCs w:val="24"/>
                <w:lang w:eastAsia="en-IN" w:bidi="hi-IN"/>
              </w:rPr>
            </w:pPr>
            <w:r w:rsidRPr="00D32B8B">
              <w:rPr>
                <w:rFonts w:ascii="Arial" w:hAnsi="Arial" w:cs="Arial"/>
                <w:sz w:val="24"/>
                <w:szCs w:val="24"/>
                <w:lang w:eastAsia="en-IN" w:bidi="hi-IN"/>
              </w:rPr>
              <w:t>Packaging, POS displays, and branded locations enhance consumer perception and engagement</w:t>
            </w:r>
          </w:p>
        </w:tc>
        <w:tc>
          <w:tcPr>
            <w:tcW w:w="0" w:type="auto"/>
            <w:vAlign w:val="center"/>
            <w:hideMark/>
          </w:tcPr>
          <w:p w:rsidR="00731BE8" w:rsidRPr="00D32B8B" w:rsidRDefault="00731BE8" w:rsidP="00D32B8B">
            <w:pPr>
              <w:rPr>
                <w:rFonts w:ascii="Arial" w:hAnsi="Arial" w:cs="Arial"/>
                <w:sz w:val="24"/>
                <w:szCs w:val="24"/>
                <w:lang w:eastAsia="en-IN" w:bidi="hi-IN"/>
              </w:rPr>
            </w:pPr>
            <w:r w:rsidRPr="00D32B8B">
              <w:rPr>
                <w:rFonts w:ascii="Arial" w:hAnsi="Arial" w:cs="Arial"/>
                <w:sz w:val="24"/>
                <w:szCs w:val="24"/>
                <w:lang w:eastAsia="en-IN" w:bidi="hi-IN"/>
              </w:rPr>
              <w:t>Point-of-sale branding and packaging adaptations (</w:t>
            </w:r>
            <w:proofErr w:type="spellStart"/>
            <w:r w:rsidRPr="00D32B8B">
              <w:rPr>
                <w:rFonts w:ascii="Arial" w:hAnsi="Arial" w:cs="Arial"/>
                <w:sz w:val="24"/>
                <w:szCs w:val="24"/>
                <w:lang w:eastAsia="en-IN" w:bidi="hi-IN"/>
              </w:rPr>
              <w:t>Euromonitor</w:t>
            </w:r>
            <w:proofErr w:type="spellEnd"/>
            <w:r w:rsidRPr="00D32B8B">
              <w:rPr>
                <w:rFonts w:ascii="Arial" w:hAnsi="Arial" w:cs="Arial"/>
                <w:sz w:val="24"/>
                <w:szCs w:val="24"/>
                <w:lang w:eastAsia="en-IN" w:bidi="hi-IN"/>
              </w:rPr>
              <w:t xml:space="preserve"> International, 2023)</w:t>
            </w:r>
          </w:p>
        </w:tc>
      </w:tr>
    </w:tbl>
    <w:p w:rsidR="00236A62" w:rsidRDefault="00236A62" w:rsidP="00236A62">
      <w:pPr>
        <w:rPr>
          <w:rFonts w:ascii="Arial" w:hAnsi="Arial" w:cs="Arial"/>
          <w:b/>
          <w:bCs/>
          <w:sz w:val="24"/>
          <w:szCs w:val="24"/>
        </w:rPr>
      </w:pPr>
    </w:p>
    <w:p w:rsidR="00D32B8B" w:rsidRPr="00D32B8B" w:rsidRDefault="00D32B8B" w:rsidP="00D32B8B">
      <w:pPr>
        <w:pStyle w:val="ListParagraph"/>
        <w:numPr>
          <w:ilvl w:val="0"/>
          <w:numId w:val="41"/>
        </w:numPr>
        <w:rPr>
          <w:rFonts w:ascii="Arial" w:hAnsi="Arial" w:cs="Arial"/>
          <w:b/>
          <w:bCs/>
          <w:sz w:val="28"/>
          <w:szCs w:val="28"/>
        </w:rPr>
      </w:pPr>
      <w:r w:rsidRPr="00D32B8B">
        <w:rPr>
          <w:rFonts w:ascii="Arial" w:hAnsi="Arial" w:cs="Arial"/>
          <w:b/>
          <w:bCs/>
          <w:sz w:val="24"/>
          <w:szCs w:val="24"/>
        </w:rPr>
        <w:t>Differences Between Japan and Brazil (Coca-Cola Marketing Mix)</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07"/>
        <w:gridCol w:w="4291"/>
        <w:gridCol w:w="4658"/>
      </w:tblGrid>
      <w:tr w:rsidR="00D32B8B" w:rsidRPr="00D32B8B" w:rsidTr="00D32B8B">
        <w:trPr>
          <w:tblHeader/>
          <w:tblCellSpacing w:w="15" w:type="dxa"/>
        </w:trPr>
        <w:tc>
          <w:tcPr>
            <w:tcW w:w="0" w:type="auto"/>
            <w:vAlign w:val="center"/>
            <w:hideMark/>
          </w:tcPr>
          <w:p w:rsidR="00D32B8B" w:rsidRPr="00D32B8B" w:rsidRDefault="00D32B8B" w:rsidP="00D32B8B">
            <w:pPr>
              <w:rPr>
                <w:rFonts w:ascii="Arial" w:hAnsi="Arial" w:cs="Arial"/>
                <w:sz w:val="24"/>
                <w:szCs w:val="24"/>
                <w:lang w:eastAsia="en-IN" w:bidi="hi-IN"/>
              </w:rPr>
            </w:pPr>
            <w:r w:rsidRPr="00D32B8B">
              <w:rPr>
                <w:rFonts w:ascii="Arial" w:hAnsi="Arial" w:cs="Arial"/>
                <w:sz w:val="24"/>
                <w:szCs w:val="24"/>
                <w:lang w:eastAsia="en-IN" w:bidi="hi-IN"/>
              </w:rPr>
              <w:t>Element</w:t>
            </w:r>
          </w:p>
        </w:tc>
        <w:tc>
          <w:tcPr>
            <w:tcW w:w="0" w:type="auto"/>
            <w:vAlign w:val="center"/>
            <w:hideMark/>
          </w:tcPr>
          <w:p w:rsidR="00D32B8B" w:rsidRPr="00D32B8B" w:rsidRDefault="00D32B8B" w:rsidP="00D32B8B">
            <w:pPr>
              <w:rPr>
                <w:rFonts w:ascii="Arial" w:hAnsi="Arial" w:cs="Arial"/>
                <w:sz w:val="24"/>
                <w:szCs w:val="24"/>
                <w:lang w:eastAsia="en-IN" w:bidi="hi-IN"/>
              </w:rPr>
            </w:pPr>
            <w:r w:rsidRPr="00D32B8B">
              <w:rPr>
                <w:rFonts w:ascii="Arial" w:hAnsi="Arial" w:cs="Arial"/>
                <w:sz w:val="24"/>
                <w:szCs w:val="24"/>
                <w:lang w:eastAsia="en-IN" w:bidi="hi-IN"/>
              </w:rPr>
              <w:t>Japan</w:t>
            </w:r>
          </w:p>
        </w:tc>
        <w:tc>
          <w:tcPr>
            <w:tcW w:w="0" w:type="auto"/>
            <w:vAlign w:val="center"/>
            <w:hideMark/>
          </w:tcPr>
          <w:p w:rsidR="00D32B8B" w:rsidRPr="00D32B8B" w:rsidRDefault="00D32B8B" w:rsidP="00D32B8B">
            <w:pPr>
              <w:rPr>
                <w:rFonts w:ascii="Arial" w:hAnsi="Arial" w:cs="Arial"/>
                <w:sz w:val="24"/>
                <w:szCs w:val="24"/>
                <w:lang w:eastAsia="en-IN" w:bidi="hi-IN"/>
              </w:rPr>
            </w:pPr>
            <w:r w:rsidRPr="00D32B8B">
              <w:rPr>
                <w:rFonts w:ascii="Arial" w:hAnsi="Arial" w:cs="Arial"/>
                <w:sz w:val="24"/>
                <w:szCs w:val="24"/>
                <w:lang w:eastAsia="en-IN" w:bidi="hi-IN"/>
              </w:rPr>
              <w:t>Brazil</w:t>
            </w:r>
          </w:p>
        </w:tc>
      </w:tr>
      <w:tr w:rsidR="00D32B8B" w:rsidRPr="00D32B8B" w:rsidTr="00D32B8B">
        <w:trPr>
          <w:tblCellSpacing w:w="15" w:type="dxa"/>
        </w:trPr>
        <w:tc>
          <w:tcPr>
            <w:tcW w:w="0" w:type="auto"/>
            <w:vAlign w:val="center"/>
            <w:hideMark/>
          </w:tcPr>
          <w:p w:rsidR="00D32B8B" w:rsidRPr="00D32B8B" w:rsidRDefault="00D32B8B" w:rsidP="00D32B8B">
            <w:pPr>
              <w:rPr>
                <w:rFonts w:ascii="Arial" w:hAnsi="Arial" w:cs="Arial"/>
                <w:sz w:val="24"/>
                <w:szCs w:val="24"/>
                <w:lang w:eastAsia="en-IN" w:bidi="hi-IN"/>
              </w:rPr>
            </w:pPr>
            <w:r w:rsidRPr="00D32B8B">
              <w:rPr>
                <w:rFonts w:ascii="Arial" w:hAnsi="Arial" w:cs="Arial"/>
                <w:sz w:val="24"/>
                <w:szCs w:val="24"/>
                <w:lang w:eastAsia="en-IN" w:bidi="hi-IN"/>
              </w:rPr>
              <w:t>Product</w:t>
            </w:r>
          </w:p>
        </w:tc>
        <w:tc>
          <w:tcPr>
            <w:tcW w:w="0" w:type="auto"/>
            <w:vAlign w:val="center"/>
            <w:hideMark/>
          </w:tcPr>
          <w:p w:rsidR="00D32B8B" w:rsidRPr="00D32B8B" w:rsidRDefault="00D32B8B" w:rsidP="00D32B8B">
            <w:pPr>
              <w:rPr>
                <w:rFonts w:ascii="Arial" w:hAnsi="Arial" w:cs="Arial"/>
                <w:sz w:val="24"/>
                <w:szCs w:val="24"/>
                <w:lang w:eastAsia="en-IN" w:bidi="hi-IN"/>
              </w:rPr>
            </w:pPr>
            <w:r w:rsidRPr="00D32B8B">
              <w:rPr>
                <w:rFonts w:ascii="Arial" w:hAnsi="Arial" w:cs="Arial"/>
                <w:sz w:val="24"/>
                <w:szCs w:val="24"/>
                <w:lang w:eastAsia="en-IN" w:bidi="hi-IN"/>
              </w:rPr>
              <w:t>Focus on depth and uniqueness (functional beverages, seasonal limited editions)</w:t>
            </w:r>
          </w:p>
        </w:tc>
        <w:tc>
          <w:tcPr>
            <w:tcW w:w="0" w:type="auto"/>
            <w:vAlign w:val="center"/>
            <w:hideMark/>
          </w:tcPr>
          <w:p w:rsidR="00D32B8B" w:rsidRPr="00D32B8B" w:rsidRDefault="00D32B8B" w:rsidP="00D32B8B">
            <w:pPr>
              <w:rPr>
                <w:rFonts w:ascii="Arial" w:hAnsi="Arial" w:cs="Arial"/>
                <w:sz w:val="24"/>
                <w:szCs w:val="24"/>
                <w:lang w:eastAsia="en-IN" w:bidi="hi-IN"/>
              </w:rPr>
            </w:pPr>
            <w:r w:rsidRPr="00D32B8B">
              <w:rPr>
                <w:rFonts w:ascii="Arial" w:hAnsi="Arial" w:cs="Arial"/>
                <w:sz w:val="24"/>
                <w:szCs w:val="24"/>
                <w:lang w:eastAsia="en-IN" w:bidi="hi-IN"/>
              </w:rPr>
              <w:t xml:space="preserve">Focus on breadth and variety (different sizes, local </w:t>
            </w:r>
            <w:proofErr w:type="spellStart"/>
            <w:r w:rsidRPr="00D32B8B">
              <w:rPr>
                <w:rFonts w:ascii="Arial" w:hAnsi="Arial" w:cs="Arial"/>
                <w:sz w:val="24"/>
                <w:szCs w:val="24"/>
                <w:lang w:eastAsia="en-IN" w:bidi="hi-IN"/>
              </w:rPr>
              <w:t>flavors</w:t>
            </w:r>
            <w:proofErr w:type="spellEnd"/>
            <w:r w:rsidRPr="00D32B8B">
              <w:rPr>
                <w:rFonts w:ascii="Arial" w:hAnsi="Arial" w:cs="Arial"/>
                <w:sz w:val="24"/>
                <w:szCs w:val="24"/>
                <w:lang w:eastAsia="en-IN" w:bidi="hi-IN"/>
              </w:rPr>
              <w:t>)</w:t>
            </w:r>
          </w:p>
        </w:tc>
      </w:tr>
      <w:tr w:rsidR="00D32B8B" w:rsidRPr="00D32B8B" w:rsidTr="00D32B8B">
        <w:trPr>
          <w:tblCellSpacing w:w="15" w:type="dxa"/>
        </w:trPr>
        <w:tc>
          <w:tcPr>
            <w:tcW w:w="0" w:type="auto"/>
            <w:vAlign w:val="center"/>
            <w:hideMark/>
          </w:tcPr>
          <w:p w:rsidR="00D32B8B" w:rsidRPr="00D32B8B" w:rsidRDefault="00D32B8B" w:rsidP="00D32B8B">
            <w:pPr>
              <w:rPr>
                <w:rFonts w:ascii="Arial" w:hAnsi="Arial" w:cs="Arial"/>
                <w:sz w:val="24"/>
                <w:szCs w:val="24"/>
                <w:lang w:eastAsia="en-IN" w:bidi="hi-IN"/>
              </w:rPr>
            </w:pPr>
            <w:r w:rsidRPr="00D32B8B">
              <w:rPr>
                <w:rFonts w:ascii="Arial" w:hAnsi="Arial" w:cs="Arial"/>
                <w:sz w:val="24"/>
                <w:szCs w:val="24"/>
                <w:lang w:eastAsia="en-IN" w:bidi="hi-IN"/>
              </w:rPr>
              <w:t>Price</w:t>
            </w:r>
          </w:p>
        </w:tc>
        <w:tc>
          <w:tcPr>
            <w:tcW w:w="0" w:type="auto"/>
            <w:vAlign w:val="center"/>
            <w:hideMark/>
          </w:tcPr>
          <w:p w:rsidR="00D32B8B" w:rsidRPr="00D32B8B" w:rsidRDefault="00D32B8B" w:rsidP="00D32B8B">
            <w:pPr>
              <w:rPr>
                <w:rFonts w:ascii="Arial" w:hAnsi="Arial" w:cs="Arial"/>
                <w:sz w:val="24"/>
                <w:szCs w:val="24"/>
                <w:lang w:eastAsia="en-IN" w:bidi="hi-IN"/>
              </w:rPr>
            </w:pPr>
            <w:r w:rsidRPr="00D32B8B">
              <w:rPr>
                <w:rFonts w:ascii="Arial" w:hAnsi="Arial" w:cs="Arial"/>
                <w:sz w:val="24"/>
                <w:szCs w:val="24"/>
                <w:lang w:eastAsia="en-IN" w:bidi="hi-IN"/>
              </w:rPr>
              <w:t>Premium/value pricing leveraging brand strength and convenience</w:t>
            </w:r>
          </w:p>
        </w:tc>
        <w:tc>
          <w:tcPr>
            <w:tcW w:w="0" w:type="auto"/>
            <w:vAlign w:val="center"/>
            <w:hideMark/>
          </w:tcPr>
          <w:p w:rsidR="00D32B8B" w:rsidRPr="00D32B8B" w:rsidRDefault="00D32B8B" w:rsidP="00D32B8B">
            <w:pPr>
              <w:rPr>
                <w:rFonts w:ascii="Arial" w:hAnsi="Arial" w:cs="Arial"/>
                <w:sz w:val="24"/>
                <w:szCs w:val="24"/>
                <w:lang w:eastAsia="en-IN" w:bidi="hi-IN"/>
              </w:rPr>
            </w:pPr>
            <w:r w:rsidRPr="00D32B8B">
              <w:rPr>
                <w:rFonts w:ascii="Arial" w:hAnsi="Arial" w:cs="Arial"/>
                <w:sz w:val="24"/>
                <w:szCs w:val="24"/>
                <w:lang w:eastAsia="en-IN" w:bidi="hi-IN"/>
              </w:rPr>
              <w:t>Competitive/penetration pricing to compete with low-cost domestic brands</w:t>
            </w:r>
          </w:p>
        </w:tc>
      </w:tr>
      <w:tr w:rsidR="00D32B8B" w:rsidRPr="00D32B8B" w:rsidTr="00D32B8B">
        <w:trPr>
          <w:tblCellSpacing w:w="15" w:type="dxa"/>
        </w:trPr>
        <w:tc>
          <w:tcPr>
            <w:tcW w:w="0" w:type="auto"/>
            <w:vAlign w:val="center"/>
            <w:hideMark/>
          </w:tcPr>
          <w:p w:rsidR="00D32B8B" w:rsidRPr="00D32B8B" w:rsidRDefault="00D32B8B" w:rsidP="00D32B8B">
            <w:pPr>
              <w:rPr>
                <w:rFonts w:ascii="Arial" w:hAnsi="Arial" w:cs="Arial"/>
                <w:sz w:val="24"/>
                <w:szCs w:val="24"/>
                <w:lang w:eastAsia="en-IN" w:bidi="hi-IN"/>
              </w:rPr>
            </w:pPr>
            <w:r w:rsidRPr="00D32B8B">
              <w:rPr>
                <w:rFonts w:ascii="Arial" w:hAnsi="Arial" w:cs="Arial"/>
                <w:sz w:val="24"/>
                <w:szCs w:val="24"/>
                <w:lang w:eastAsia="en-IN" w:bidi="hi-IN"/>
              </w:rPr>
              <w:t>Place</w:t>
            </w:r>
          </w:p>
        </w:tc>
        <w:tc>
          <w:tcPr>
            <w:tcW w:w="0" w:type="auto"/>
            <w:vAlign w:val="center"/>
            <w:hideMark/>
          </w:tcPr>
          <w:p w:rsidR="00D32B8B" w:rsidRPr="00D32B8B" w:rsidRDefault="00D32B8B" w:rsidP="00D32B8B">
            <w:pPr>
              <w:rPr>
                <w:rFonts w:ascii="Arial" w:hAnsi="Arial" w:cs="Arial"/>
                <w:sz w:val="24"/>
                <w:szCs w:val="24"/>
                <w:lang w:eastAsia="en-IN" w:bidi="hi-IN"/>
              </w:rPr>
            </w:pPr>
            <w:r w:rsidRPr="00D32B8B">
              <w:rPr>
                <w:rFonts w:ascii="Arial" w:hAnsi="Arial" w:cs="Arial"/>
                <w:sz w:val="24"/>
                <w:szCs w:val="24"/>
                <w:lang w:eastAsia="en-IN" w:bidi="hi-IN"/>
              </w:rPr>
              <w:t>Primarily indirect distribution via bottlers and vending machines</w:t>
            </w:r>
          </w:p>
        </w:tc>
        <w:tc>
          <w:tcPr>
            <w:tcW w:w="0" w:type="auto"/>
            <w:vAlign w:val="center"/>
            <w:hideMark/>
          </w:tcPr>
          <w:p w:rsidR="00D32B8B" w:rsidRPr="00D32B8B" w:rsidRDefault="00D32B8B" w:rsidP="00D32B8B">
            <w:pPr>
              <w:rPr>
                <w:rFonts w:ascii="Arial" w:hAnsi="Arial" w:cs="Arial"/>
                <w:sz w:val="24"/>
                <w:szCs w:val="24"/>
                <w:lang w:eastAsia="en-IN" w:bidi="hi-IN"/>
              </w:rPr>
            </w:pPr>
            <w:r w:rsidRPr="00D32B8B">
              <w:rPr>
                <w:rFonts w:ascii="Arial" w:hAnsi="Arial" w:cs="Arial"/>
                <w:sz w:val="24"/>
                <w:szCs w:val="24"/>
                <w:lang w:eastAsia="en-IN" w:bidi="hi-IN"/>
              </w:rPr>
              <w:t>Mixed distribution: retail, convenience, bottler acquisitions for wider reach</w:t>
            </w:r>
          </w:p>
        </w:tc>
      </w:tr>
      <w:tr w:rsidR="00D32B8B" w:rsidRPr="00D32B8B" w:rsidTr="00D32B8B">
        <w:trPr>
          <w:tblCellSpacing w:w="15" w:type="dxa"/>
        </w:trPr>
        <w:tc>
          <w:tcPr>
            <w:tcW w:w="0" w:type="auto"/>
            <w:vAlign w:val="center"/>
            <w:hideMark/>
          </w:tcPr>
          <w:p w:rsidR="00D32B8B" w:rsidRPr="00D32B8B" w:rsidRDefault="00D32B8B" w:rsidP="00D32B8B">
            <w:pPr>
              <w:rPr>
                <w:rFonts w:ascii="Arial" w:hAnsi="Arial" w:cs="Arial"/>
                <w:sz w:val="24"/>
                <w:szCs w:val="24"/>
                <w:lang w:eastAsia="en-IN" w:bidi="hi-IN"/>
              </w:rPr>
            </w:pPr>
            <w:r w:rsidRPr="00D32B8B">
              <w:rPr>
                <w:rFonts w:ascii="Arial" w:hAnsi="Arial" w:cs="Arial"/>
                <w:sz w:val="24"/>
                <w:szCs w:val="24"/>
                <w:lang w:eastAsia="en-IN" w:bidi="hi-IN"/>
              </w:rPr>
              <w:t>Promotion</w:t>
            </w:r>
          </w:p>
        </w:tc>
        <w:tc>
          <w:tcPr>
            <w:tcW w:w="0" w:type="auto"/>
            <w:vAlign w:val="center"/>
            <w:hideMark/>
          </w:tcPr>
          <w:p w:rsidR="00D32B8B" w:rsidRPr="00D32B8B" w:rsidRDefault="00D32B8B" w:rsidP="00D32B8B">
            <w:pPr>
              <w:rPr>
                <w:rFonts w:ascii="Arial" w:hAnsi="Arial" w:cs="Arial"/>
                <w:sz w:val="24"/>
                <w:szCs w:val="24"/>
                <w:lang w:eastAsia="en-IN" w:bidi="hi-IN"/>
              </w:rPr>
            </w:pPr>
            <w:r w:rsidRPr="00D32B8B">
              <w:rPr>
                <w:rFonts w:ascii="Arial" w:hAnsi="Arial" w:cs="Arial"/>
                <w:sz w:val="24"/>
                <w:szCs w:val="24"/>
                <w:lang w:eastAsia="en-IN" w:bidi="hi-IN"/>
              </w:rPr>
              <w:t>Mass media combined with interactive vending experiences</w:t>
            </w:r>
          </w:p>
        </w:tc>
        <w:tc>
          <w:tcPr>
            <w:tcW w:w="0" w:type="auto"/>
            <w:vAlign w:val="center"/>
            <w:hideMark/>
          </w:tcPr>
          <w:p w:rsidR="00D32B8B" w:rsidRPr="00D32B8B" w:rsidRDefault="00D32B8B" w:rsidP="00D32B8B">
            <w:pPr>
              <w:rPr>
                <w:rFonts w:ascii="Arial" w:hAnsi="Arial" w:cs="Arial"/>
                <w:sz w:val="24"/>
                <w:szCs w:val="24"/>
                <w:lang w:eastAsia="en-IN" w:bidi="hi-IN"/>
              </w:rPr>
            </w:pPr>
            <w:r w:rsidRPr="00D32B8B">
              <w:rPr>
                <w:rFonts w:ascii="Arial" w:hAnsi="Arial" w:cs="Arial"/>
                <w:sz w:val="24"/>
                <w:szCs w:val="24"/>
                <w:lang w:eastAsia="en-IN" w:bidi="hi-IN"/>
              </w:rPr>
              <w:t>Event sponsorships, in-store promotions, and culturally relevant campaigns</w:t>
            </w:r>
          </w:p>
        </w:tc>
      </w:tr>
      <w:tr w:rsidR="00D32B8B" w:rsidRPr="00D32B8B" w:rsidTr="00D32B8B">
        <w:trPr>
          <w:tblCellSpacing w:w="15" w:type="dxa"/>
        </w:trPr>
        <w:tc>
          <w:tcPr>
            <w:tcW w:w="0" w:type="auto"/>
            <w:vAlign w:val="center"/>
            <w:hideMark/>
          </w:tcPr>
          <w:p w:rsidR="00D32B8B" w:rsidRPr="00D32B8B" w:rsidRDefault="00D32B8B" w:rsidP="00D32B8B">
            <w:pPr>
              <w:rPr>
                <w:rFonts w:ascii="Arial" w:hAnsi="Arial" w:cs="Arial"/>
                <w:sz w:val="24"/>
                <w:szCs w:val="24"/>
                <w:lang w:eastAsia="en-IN" w:bidi="hi-IN"/>
              </w:rPr>
            </w:pPr>
            <w:r w:rsidRPr="00D32B8B">
              <w:rPr>
                <w:rFonts w:ascii="Arial" w:hAnsi="Arial" w:cs="Arial"/>
                <w:sz w:val="24"/>
                <w:szCs w:val="24"/>
                <w:lang w:eastAsia="en-IN" w:bidi="hi-IN"/>
              </w:rPr>
              <w:t>People</w:t>
            </w:r>
          </w:p>
        </w:tc>
        <w:tc>
          <w:tcPr>
            <w:tcW w:w="0" w:type="auto"/>
            <w:vAlign w:val="center"/>
            <w:hideMark/>
          </w:tcPr>
          <w:p w:rsidR="00D32B8B" w:rsidRPr="00D32B8B" w:rsidRDefault="00D32B8B" w:rsidP="00D32B8B">
            <w:pPr>
              <w:rPr>
                <w:rFonts w:ascii="Arial" w:hAnsi="Arial" w:cs="Arial"/>
                <w:sz w:val="24"/>
                <w:szCs w:val="24"/>
                <w:lang w:eastAsia="en-IN" w:bidi="hi-IN"/>
              </w:rPr>
            </w:pPr>
            <w:r w:rsidRPr="00D32B8B">
              <w:rPr>
                <w:rFonts w:ascii="Arial" w:hAnsi="Arial" w:cs="Arial"/>
                <w:sz w:val="24"/>
                <w:szCs w:val="24"/>
                <w:lang w:eastAsia="en-IN" w:bidi="hi-IN"/>
              </w:rPr>
              <w:t>~14,084 employees, smaller scale</w:t>
            </w:r>
          </w:p>
        </w:tc>
        <w:tc>
          <w:tcPr>
            <w:tcW w:w="0" w:type="auto"/>
            <w:vAlign w:val="center"/>
            <w:hideMark/>
          </w:tcPr>
          <w:p w:rsidR="00D32B8B" w:rsidRPr="00D32B8B" w:rsidRDefault="00D32B8B" w:rsidP="00D32B8B">
            <w:pPr>
              <w:rPr>
                <w:rFonts w:ascii="Arial" w:hAnsi="Arial" w:cs="Arial"/>
                <w:sz w:val="24"/>
                <w:szCs w:val="24"/>
                <w:lang w:eastAsia="en-IN" w:bidi="hi-IN"/>
              </w:rPr>
            </w:pPr>
            <w:r w:rsidRPr="00D32B8B">
              <w:rPr>
                <w:rFonts w:ascii="Arial" w:hAnsi="Arial" w:cs="Arial"/>
                <w:sz w:val="24"/>
                <w:szCs w:val="24"/>
                <w:lang w:eastAsia="en-IN" w:bidi="hi-IN"/>
              </w:rPr>
              <w:t>~57,100 employees, larger geographic coverage</w:t>
            </w:r>
          </w:p>
        </w:tc>
      </w:tr>
      <w:tr w:rsidR="00D32B8B" w:rsidRPr="00D32B8B" w:rsidTr="00D32B8B">
        <w:trPr>
          <w:tblCellSpacing w:w="15" w:type="dxa"/>
        </w:trPr>
        <w:tc>
          <w:tcPr>
            <w:tcW w:w="0" w:type="auto"/>
            <w:vAlign w:val="center"/>
            <w:hideMark/>
          </w:tcPr>
          <w:p w:rsidR="00D32B8B" w:rsidRPr="00D32B8B" w:rsidRDefault="00D32B8B" w:rsidP="00D32B8B">
            <w:pPr>
              <w:rPr>
                <w:rFonts w:ascii="Arial" w:hAnsi="Arial" w:cs="Arial"/>
                <w:sz w:val="24"/>
                <w:szCs w:val="24"/>
                <w:lang w:eastAsia="en-IN" w:bidi="hi-IN"/>
              </w:rPr>
            </w:pPr>
            <w:r w:rsidRPr="00D32B8B">
              <w:rPr>
                <w:rFonts w:ascii="Arial" w:hAnsi="Arial" w:cs="Arial"/>
                <w:sz w:val="24"/>
                <w:szCs w:val="24"/>
                <w:lang w:eastAsia="en-IN" w:bidi="hi-IN"/>
              </w:rPr>
              <w:t>Process</w:t>
            </w:r>
          </w:p>
        </w:tc>
        <w:tc>
          <w:tcPr>
            <w:tcW w:w="0" w:type="auto"/>
            <w:vAlign w:val="center"/>
            <w:hideMark/>
          </w:tcPr>
          <w:p w:rsidR="00D32B8B" w:rsidRPr="00D32B8B" w:rsidRDefault="00D32B8B" w:rsidP="00D32B8B">
            <w:pPr>
              <w:rPr>
                <w:rFonts w:ascii="Arial" w:hAnsi="Arial" w:cs="Arial"/>
                <w:sz w:val="24"/>
                <w:szCs w:val="24"/>
                <w:lang w:eastAsia="en-IN" w:bidi="hi-IN"/>
              </w:rPr>
            </w:pPr>
            <w:r w:rsidRPr="00D32B8B">
              <w:rPr>
                <w:rFonts w:ascii="Arial" w:hAnsi="Arial" w:cs="Arial"/>
                <w:sz w:val="24"/>
                <w:szCs w:val="24"/>
                <w:lang w:eastAsia="en-IN" w:bidi="hi-IN"/>
              </w:rPr>
              <w:t>Direct interaction via vending machine apps</w:t>
            </w:r>
          </w:p>
        </w:tc>
        <w:tc>
          <w:tcPr>
            <w:tcW w:w="0" w:type="auto"/>
            <w:vAlign w:val="center"/>
            <w:hideMark/>
          </w:tcPr>
          <w:p w:rsidR="00D32B8B" w:rsidRPr="00D32B8B" w:rsidRDefault="00D32B8B" w:rsidP="00D32B8B">
            <w:pPr>
              <w:rPr>
                <w:rFonts w:ascii="Arial" w:hAnsi="Arial" w:cs="Arial"/>
                <w:sz w:val="24"/>
                <w:szCs w:val="24"/>
                <w:lang w:eastAsia="en-IN" w:bidi="hi-IN"/>
              </w:rPr>
            </w:pPr>
            <w:r w:rsidRPr="00D32B8B">
              <w:rPr>
                <w:rFonts w:ascii="Arial" w:hAnsi="Arial" w:cs="Arial"/>
                <w:sz w:val="24"/>
                <w:szCs w:val="24"/>
                <w:lang w:eastAsia="en-IN" w:bidi="hi-IN"/>
              </w:rPr>
              <w:t>Bottler-managed distribution and complaint resolution</w:t>
            </w:r>
          </w:p>
        </w:tc>
      </w:tr>
      <w:tr w:rsidR="00D32B8B" w:rsidRPr="00D32B8B" w:rsidTr="00D32B8B">
        <w:trPr>
          <w:tblCellSpacing w:w="15" w:type="dxa"/>
        </w:trPr>
        <w:tc>
          <w:tcPr>
            <w:tcW w:w="0" w:type="auto"/>
            <w:vAlign w:val="center"/>
            <w:hideMark/>
          </w:tcPr>
          <w:p w:rsidR="00D32B8B" w:rsidRPr="00D32B8B" w:rsidRDefault="00D32B8B" w:rsidP="00D32B8B">
            <w:pPr>
              <w:rPr>
                <w:rFonts w:ascii="Arial" w:hAnsi="Arial" w:cs="Arial"/>
                <w:sz w:val="24"/>
                <w:szCs w:val="24"/>
                <w:lang w:eastAsia="en-IN" w:bidi="hi-IN"/>
              </w:rPr>
            </w:pPr>
            <w:r w:rsidRPr="00D32B8B">
              <w:rPr>
                <w:rFonts w:ascii="Arial" w:hAnsi="Arial" w:cs="Arial"/>
                <w:sz w:val="24"/>
                <w:szCs w:val="24"/>
                <w:lang w:eastAsia="en-IN" w:bidi="hi-IN"/>
              </w:rPr>
              <w:t>Physical Evidence</w:t>
            </w:r>
          </w:p>
        </w:tc>
        <w:tc>
          <w:tcPr>
            <w:tcW w:w="0" w:type="auto"/>
            <w:vAlign w:val="center"/>
            <w:hideMark/>
          </w:tcPr>
          <w:p w:rsidR="00D32B8B" w:rsidRPr="00D32B8B" w:rsidRDefault="00D32B8B" w:rsidP="00D32B8B">
            <w:pPr>
              <w:rPr>
                <w:rFonts w:ascii="Arial" w:hAnsi="Arial" w:cs="Arial"/>
                <w:sz w:val="24"/>
                <w:szCs w:val="24"/>
                <w:lang w:eastAsia="en-IN" w:bidi="hi-IN"/>
              </w:rPr>
            </w:pPr>
            <w:r w:rsidRPr="00D32B8B">
              <w:rPr>
                <w:rFonts w:ascii="Arial" w:hAnsi="Arial" w:cs="Arial"/>
                <w:sz w:val="24"/>
                <w:szCs w:val="24"/>
                <w:lang w:eastAsia="en-IN" w:bidi="hi-IN"/>
              </w:rPr>
              <w:t>Innovative packaging, interactive vending machines</w:t>
            </w:r>
          </w:p>
        </w:tc>
        <w:tc>
          <w:tcPr>
            <w:tcW w:w="0" w:type="auto"/>
            <w:vAlign w:val="center"/>
            <w:hideMark/>
          </w:tcPr>
          <w:p w:rsidR="00D32B8B" w:rsidRPr="00D32B8B" w:rsidRDefault="00D32B8B" w:rsidP="00D32B8B">
            <w:pPr>
              <w:rPr>
                <w:rFonts w:ascii="Arial" w:hAnsi="Arial" w:cs="Arial"/>
                <w:sz w:val="24"/>
                <w:szCs w:val="24"/>
                <w:lang w:eastAsia="en-IN" w:bidi="hi-IN"/>
              </w:rPr>
            </w:pPr>
            <w:r w:rsidRPr="00D32B8B">
              <w:rPr>
                <w:rFonts w:ascii="Arial" w:hAnsi="Arial" w:cs="Arial"/>
                <w:sz w:val="24"/>
                <w:szCs w:val="24"/>
                <w:lang w:eastAsia="en-IN" w:bidi="hi-IN"/>
              </w:rPr>
              <w:t>Variety in packaging, visibility at retail points and events</w:t>
            </w:r>
          </w:p>
        </w:tc>
      </w:tr>
    </w:tbl>
    <w:p w:rsidR="00436EFD" w:rsidRPr="00C22A17" w:rsidRDefault="00436EFD" w:rsidP="005643C0">
      <w:pPr>
        <w:rPr>
          <w:rFonts w:ascii="Arial" w:hAnsi="Arial" w:cs="Arial"/>
          <w:sz w:val="24"/>
          <w:szCs w:val="24"/>
        </w:rPr>
      </w:pPr>
    </w:p>
    <w:p w:rsidR="00436EFD" w:rsidRPr="00C22A17" w:rsidRDefault="00436EFD" w:rsidP="00436EFD">
      <w:pPr>
        <w:pStyle w:val="Heading1"/>
        <w:rPr>
          <w:rFonts w:ascii="Arial" w:hAnsi="Arial" w:cs="Arial"/>
          <w:sz w:val="24"/>
          <w:szCs w:val="24"/>
        </w:rPr>
      </w:pPr>
      <w:bookmarkStart w:id="45" w:name="_Toc216897994"/>
      <w:r w:rsidRPr="00C22A17">
        <w:rPr>
          <w:rFonts w:ascii="Arial" w:hAnsi="Arial" w:cs="Arial"/>
          <w:sz w:val="24"/>
          <w:szCs w:val="24"/>
        </w:rPr>
        <w:t>7. Ethical and Unethical Marketing: Coca-Cola Analysis</w:t>
      </w:r>
      <w:bookmarkEnd w:id="45"/>
      <w:r w:rsidRPr="00C22A17">
        <w:rPr>
          <w:rFonts w:ascii="Arial" w:hAnsi="Arial" w:cs="Arial"/>
          <w:sz w:val="24"/>
          <w:szCs w:val="24"/>
        </w:rPr>
        <w:t xml:space="preserve"> </w:t>
      </w:r>
    </w:p>
    <w:p w:rsidR="00C22A17" w:rsidRPr="00C22A17" w:rsidRDefault="00C22A17" w:rsidP="00C22A17">
      <w:pPr>
        <w:rPr>
          <w:rFonts w:ascii="Arial" w:hAnsi="Arial" w:cs="Arial"/>
          <w:sz w:val="24"/>
          <w:szCs w:val="24"/>
        </w:rPr>
      </w:pPr>
    </w:p>
    <w:p w:rsidR="00C22A17" w:rsidRPr="00C22A17" w:rsidRDefault="00C22A17" w:rsidP="00C22A17">
      <w:pPr>
        <w:rPr>
          <w:rFonts w:ascii="Arial" w:hAnsi="Arial" w:cs="Arial"/>
          <w:sz w:val="24"/>
          <w:szCs w:val="24"/>
        </w:rPr>
      </w:pPr>
      <w:r w:rsidRPr="00C22A17">
        <w:rPr>
          <w:rFonts w:ascii="Arial" w:hAnsi="Arial" w:cs="Arial"/>
          <w:sz w:val="24"/>
          <w:szCs w:val="24"/>
        </w:rPr>
        <w:t>Ethical marketing refers to the promotion of products and services in ways that are consistent with moral principles, demonstrate social accountability, and prioritize honesty, fairness, and transparency in all marketing communications (Crane and Matten, 2016). Murphy et al. (2005) suggest that ethical marketing takes into account the welfare of consumers, society, and the environment alongside profit generation, making sure that marketing strategies do not exploit vulnerable populations or deceive customers.</w:t>
      </w:r>
    </w:p>
    <w:p w:rsidR="00C22A17" w:rsidRPr="00C22A17" w:rsidRDefault="00C22A17" w:rsidP="00C22A17">
      <w:pPr>
        <w:rPr>
          <w:rFonts w:ascii="Arial" w:hAnsi="Arial" w:cs="Arial"/>
          <w:sz w:val="24"/>
          <w:szCs w:val="24"/>
        </w:rPr>
      </w:pPr>
    </w:p>
    <w:p w:rsidR="00C22A17" w:rsidRPr="00C22A17" w:rsidRDefault="00C22A17" w:rsidP="00C22A17">
      <w:pPr>
        <w:rPr>
          <w:rFonts w:ascii="Arial" w:hAnsi="Arial" w:cs="Arial"/>
          <w:b/>
          <w:bCs/>
          <w:sz w:val="24"/>
          <w:szCs w:val="24"/>
        </w:rPr>
      </w:pPr>
      <w:r w:rsidRPr="00C22A17">
        <w:rPr>
          <w:rFonts w:ascii="Arial" w:hAnsi="Arial" w:cs="Arial"/>
          <w:b/>
          <w:bCs/>
          <w:sz w:val="24"/>
          <w:szCs w:val="24"/>
        </w:rPr>
        <w:t>JAPAN - Example of Unethical Marketing</w:t>
      </w:r>
    </w:p>
    <w:p w:rsidR="00C22A17" w:rsidRPr="00C22A17" w:rsidRDefault="00C22A17" w:rsidP="00C22A17">
      <w:pPr>
        <w:rPr>
          <w:rFonts w:ascii="Arial" w:hAnsi="Arial" w:cs="Arial"/>
          <w:sz w:val="24"/>
          <w:szCs w:val="24"/>
        </w:rPr>
      </w:pPr>
    </w:p>
    <w:p w:rsidR="00C22A17" w:rsidRPr="00C22A17" w:rsidRDefault="00C22A17" w:rsidP="00C22A17">
      <w:pPr>
        <w:rPr>
          <w:rFonts w:ascii="Arial" w:hAnsi="Arial" w:cs="Arial"/>
          <w:sz w:val="24"/>
          <w:szCs w:val="24"/>
        </w:rPr>
      </w:pPr>
      <w:r w:rsidRPr="00C22A17">
        <w:rPr>
          <w:rFonts w:ascii="Arial" w:hAnsi="Arial" w:cs="Arial"/>
          <w:b/>
          <w:bCs/>
          <w:sz w:val="24"/>
          <w:szCs w:val="24"/>
        </w:rPr>
        <w:t>Product:</w:t>
      </w:r>
      <w:r w:rsidRPr="00C22A17">
        <w:rPr>
          <w:rFonts w:ascii="Arial" w:hAnsi="Arial" w:cs="Arial"/>
          <w:sz w:val="24"/>
          <w:szCs w:val="24"/>
        </w:rPr>
        <w:t xml:space="preserve"> Coca-Cola Plus advertised as a "healthier" option with fat-blocking effects despite a lack of substantial scientific backing.</w:t>
      </w:r>
    </w:p>
    <w:p w:rsidR="00C22A17" w:rsidRPr="00C22A17" w:rsidRDefault="00C22A17" w:rsidP="00C22A17">
      <w:pPr>
        <w:rPr>
          <w:rFonts w:ascii="Arial" w:hAnsi="Arial" w:cs="Arial"/>
          <w:sz w:val="24"/>
          <w:szCs w:val="24"/>
        </w:rPr>
      </w:pPr>
    </w:p>
    <w:p w:rsidR="00C22A17" w:rsidRPr="00C22A17" w:rsidRDefault="00C22A17" w:rsidP="00C22A17">
      <w:pPr>
        <w:rPr>
          <w:rFonts w:ascii="Arial" w:hAnsi="Arial" w:cs="Arial"/>
          <w:sz w:val="24"/>
          <w:szCs w:val="24"/>
        </w:rPr>
      </w:pPr>
      <w:r w:rsidRPr="00C22A17">
        <w:rPr>
          <w:rFonts w:ascii="Arial" w:hAnsi="Arial" w:cs="Arial"/>
          <w:b/>
          <w:bCs/>
          <w:sz w:val="24"/>
          <w:szCs w:val="24"/>
        </w:rPr>
        <w:lastRenderedPageBreak/>
        <w:t xml:space="preserve">STP: </w:t>
      </w:r>
      <w:r w:rsidRPr="00C22A17">
        <w:rPr>
          <w:rFonts w:ascii="Arial" w:hAnsi="Arial" w:cs="Arial"/>
          <w:sz w:val="24"/>
          <w:szCs w:val="24"/>
        </w:rPr>
        <w:t>Targeted at health-minded professionals in Tokyo aged 25-40, marketed as a functional health drink.</w:t>
      </w:r>
    </w:p>
    <w:p w:rsidR="00C22A17" w:rsidRPr="00C22A17" w:rsidRDefault="00C22A17" w:rsidP="00C22A17">
      <w:pPr>
        <w:rPr>
          <w:rFonts w:ascii="Arial" w:hAnsi="Arial" w:cs="Arial"/>
          <w:sz w:val="24"/>
          <w:szCs w:val="24"/>
        </w:rPr>
      </w:pPr>
    </w:p>
    <w:p w:rsidR="00C22A17" w:rsidRPr="00C22A17" w:rsidRDefault="00C22A17" w:rsidP="00C22A17">
      <w:pPr>
        <w:rPr>
          <w:rFonts w:ascii="Arial" w:hAnsi="Arial" w:cs="Arial"/>
          <w:b/>
          <w:bCs/>
          <w:sz w:val="24"/>
          <w:szCs w:val="24"/>
        </w:rPr>
      </w:pPr>
      <w:r w:rsidRPr="00C22A17">
        <w:rPr>
          <w:rFonts w:ascii="Arial" w:hAnsi="Arial" w:cs="Arial"/>
          <w:b/>
          <w:bCs/>
          <w:sz w:val="24"/>
          <w:szCs w:val="24"/>
        </w:rPr>
        <w:t>Key Issues:</w:t>
      </w:r>
    </w:p>
    <w:p w:rsidR="00C22A17" w:rsidRPr="00C22A17" w:rsidRDefault="00C22A17" w:rsidP="00C22A17">
      <w:pPr>
        <w:rPr>
          <w:rFonts w:ascii="Arial" w:hAnsi="Arial" w:cs="Arial"/>
          <w:sz w:val="24"/>
          <w:szCs w:val="24"/>
        </w:rPr>
      </w:pPr>
    </w:p>
    <w:p w:rsidR="00C22A17" w:rsidRPr="00C22A17" w:rsidRDefault="00C22A17" w:rsidP="00C22A17">
      <w:pPr>
        <w:pStyle w:val="ListParagraph"/>
        <w:numPr>
          <w:ilvl w:val="0"/>
          <w:numId w:val="26"/>
        </w:numPr>
        <w:rPr>
          <w:rFonts w:ascii="Arial" w:hAnsi="Arial" w:cs="Arial"/>
          <w:sz w:val="24"/>
          <w:szCs w:val="24"/>
        </w:rPr>
      </w:pPr>
      <w:r w:rsidRPr="00C22A17">
        <w:rPr>
          <w:rFonts w:ascii="Arial" w:hAnsi="Arial" w:cs="Arial"/>
          <w:sz w:val="24"/>
          <w:szCs w:val="24"/>
        </w:rPr>
        <w:t xml:space="preserve">Misleading "fat-blocking" health assertions lacking solid validation, categorized as deceptive by Smith and </w:t>
      </w:r>
      <w:proofErr w:type="spellStart"/>
      <w:r w:rsidRPr="00C22A17">
        <w:rPr>
          <w:rFonts w:ascii="Arial" w:hAnsi="Arial" w:cs="Arial"/>
          <w:sz w:val="24"/>
          <w:szCs w:val="24"/>
        </w:rPr>
        <w:t>Quelch</w:t>
      </w:r>
      <w:proofErr w:type="spellEnd"/>
      <w:r w:rsidRPr="00C22A17">
        <w:rPr>
          <w:rFonts w:ascii="Arial" w:hAnsi="Arial" w:cs="Arial"/>
          <w:sz w:val="24"/>
          <w:szCs w:val="24"/>
        </w:rPr>
        <w:t xml:space="preserve"> (2017).</w:t>
      </w:r>
    </w:p>
    <w:p w:rsidR="00C22A17" w:rsidRPr="00C22A17" w:rsidRDefault="00C22A17" w:rsidP="00C22A17">
      <w:pPr>
        <w:pStyle w:val="ListParagraph"/>
        <w:numPr>
          <w:ilvl w:val="0"/>
          <w:numId w:val="26"/>
        </w:numPr>
        <w:rPr>
          <w:rFonts w:ascii="Arial" w:hAnsi="Arial" w:cs="Arial"/>
          <w:sz w:val="24"/>
          <w:szCs w:val="24"/>
        </w:rPr>
      </w:pPr>
      <w:r w:rsidRPr="00C22A17">
        <w:rPr>
          <w:rFonts w:ascii="Arial" w:hAnsi="Arial" w:cs="Arial"/>
          <w:sz w:val="24"/>
          <w:szCs w:val="24"/>
        </w:rPr>
        <w:t>Insufficient disclosure of potential side effects from artificial sweeteners.</w:t>
      </w:r>
    </w:p>
    <w:p w:rsidR="00C22A17" w:rsidRPr="00C22A17" w:rsidRDefault="00C22A17" w:rsidP="00C22A17">
      <w:pPr>
        <w:pStyle w:val="ListParagraph"/>
        <w:numPr>
          <w:ilvl w:val="0"/>
          <w:numId w:val="26"/>
        </w:numPr>
        <w:rPr>
          <w:rFonts w:ascii="Arial" w:hAnsi="Arial" w:cs="Arial"/>
          <w:sz w:val="24"/>
          <w:szCs w:val="24"/>
        </w:rPr>
      </w:pPr>
      <w:r w:rsidRPr="00C22A17">
        <w:rPr>
          <w:rFonts w:ascii="Arial" w:hAnsi="Arial" w:cs="Arial"/>
          <w:sz w:val="24"/>
          <w:szCs w:val="24"/>
        </w:rPr>
        <w:t>Premium pricing (¥158) implying unverified health benefits.</w:t>
      </w:r>
    </w:p>
    <w:p w:rsidR="00C22A17" w:rsidRPr="00C22A17" w:rsidRDefault="00C22A17" w:rsidP="00C22A17">
      <w:pPr>
        <w:pStyle w:val="ListParagraph"/>
        <w:numPr>
          <w:ilvl w:val="0"/>
          <w:numId w:val="26"/>
        </w:numPr>
        <w:rPr>
          <w:rFonts w:ascii="Arial" w:hAnsi="Arial" w:cs="Arial"/>
          <w:sz w:val="24"/>
          <w:szCs w:val="24"/>
        </w:rPr>
      </w:pPr>
      <w:r w:rsidRPr="00C22A17">
        <w:rPr>
          <w:rFonts w:ascii="Arial" w:hAnsi="Arial" w:cs="Arial"/>
          <w:sz w:val="24"/>
          <w:szCs w:val="24"/>
        </w:rPr>
        <w:t xml:space="preserve">Marketing preying on consumer health concerns (Ferrell and </w:t>
      </w:r>
      <w:proofErr w:type="spellStart"/>
      <w:r w:rsidRPr="00C22A17">
        <w:rPr>
          <w:rFonts w:ascii="Arial" w:hAnsi="Arial" w:cs="Arial"/>
          <w:sz w:val="24"/>
          <w:szCs w:val="24"/>
        </w:rPr>
        <w:t>Fraedrich</w:t>
      </w:r>
      <w:proofErr w:type="spellEnd"/>
      <w:r w:rsidRPr="00C22A17">
        <w:rPr>
          <w:rFonts w:ascii="Arial" w:hAnsi="Arial" w:cs="Arial"/>
          <w:sz w:val="24"/>
          <w:szCs w:val="24"/>
        </w:rPr>
        <w:t>, 2015).</w:t>
      </w:r>
    </w:p>
    <w:p w:rsidR="00C22A17" w:rsidRPr="00C22A17" w:rsidRDefault="00C22A17" w:rsidP="00C22A17">
      <w:pPr>
        <w:rPr>
          <w:rFonts w:ascii="Arial" w:hAnsi="Arial" w:cs="Arial"/>
          <w:sz w:val="24"/>
          <w:szCs w:val="24"/>
        </w:rPr>
      </w:pPr>
    </w:p>
    <w:p w:rsidR="00C22A17" w:rsidRPr="00C22A17" w:rsidRDefault="00C22A17" w:rsidP="00C22A17">
      <w:pPr>
        <w:rPr>
          <w:rFonts w:ascii="Arial" w:hAnsi="Arial" w:cs="Arial"/>
          <w:b/>
          <w:bCs/>
          <w:sz w:val="24"/>
          <w:szCs w:val="24"/>
        </w:rPr>
      </w:pPr>
      <w:r w:rsidRPr="00C22A17">
        <w:rPr>
          <w:rFonts w:ascii="Arial" w:hAnsi="Arial" w:cs="Arial"/>
          <w:b/>
          <w:bCs/>
          <w:sz w:val="24"/>
          <w:szCs w:val="24"/>
        </w:rPr>
        <w:t>JAPAN - Example of Ethical Marketing</w:t>
      </w:r>
    </w:p>
    <w:p w:rsidR="00C22A17" w:rsidRPr="00C22A17" w:rsidRDefault="00C22A17" w:rsidP="00C22A17">
      <w:pPr>
        <w:rPr>
          <w:rFonts w:ascii="Arial" w:hAnsi="Arial" w:cs="Arial"/>
          <w:sz w:val="24"/>
          <w:szCs w:val="24"/>
        </w:rPr>
      </w:pPr>
    </w:p>
    <w:p w:rsidR="00C22A17" w:rsidRPr="00C22A17" w:rsidRDefault="00C22A17" w:rsidP="00C22A17">
      <w:pPr>
        <w:rPr>
          <w:rFonts w:ascii="Arial" w:hAnsi="Arial" w:cs="Arial"/>
          <w:sz w:val="24"/>
          <w:szCs w:val="24"/>
        </w:rPr>
      </w:pPr>
      <w:r w:rsidRPr="00C22A17">
        <w:rPr>
          <w:rFonts w:ascii="Arial" w:hAnsi="Arial" w:cs="Arial"/>
          <w:b/>
          <w:bCs/>
          <w:sz w:val="24"/>
          <w:szCs w:val="24"/>
        </w:rPr>
        <w:t>Product:</w:t>
      </w:r>
      <w:r w:rsidRPr="00C22A17">
        <w:rPr>
          <w:rFonts w:ascii="Arial" w:hAnsi="Arial" w:cs="Arial"/>
          <w:sz w:val="24"/>
          <w:szCs w:val="24"/>
        </w:rPr>
        <w:t xml:space="preserve"> "I LOHAS" bottled water featuring eco-friendly packaging and transparent sourcing.</w:t>
      </w:r>
    </w:p>
    <w:p w:rsidR="00C22A17" w:rsidRPr="00C22A17" w:rsidRDefault="00C22A17" w:rsidP="00C22A17">
      <w:pPr>
        <w:rPr>
          <w:rFonts w:ascii="Arial" w:hAnsi="Arial" w:cs="Arial"/>
          <w:sz w:val="24"/>
          <w:szCs w:val="24"/>
        </w:rPr>
      </w:pPr>
    </w:p>
    <w:p w:rsidR="00C22A17" w:rsidRPr="00C22A17" w:rsidRDefault="00C22A17" w:rsidP="00C22A17">
      <w:pPr>
        <w:rPr>
          <w:rFonts w:ascii="Arial" w:hAnsi="Arial" w:cs="Arial"/>
          <w:sz w:val="24"/>
          <w:szCs w:val="24"/>
        </w:rPr>
      </w:pPr>
      <w:r w:rsidRPr="00C22A17">
        <w:rPr>
          <w:rFonts w:ascii="Arial" w:hAnsi="Arial" w:cs="Arial"/>
          <w:b/>
          <w:bCs/>
          <w:sz w:val="24"/>
          <w:szCs w:val="24"/>
        </w:rPr>
        <w:t>STP:</w:t>
      </w:r>
      <w:r w:rsidRPr="00C22A17">
        <w:rPr>
          <w:rFonts w:ascii="Arial" w:hAnsi="Arial" w:cs="Arial"/>
          <w:sz w:val="24"/>
          <w:szCs w:val="24"/>
        </w:rPr>
        <w:t xml:space="preserve"> Aimed at environmentally aware consumers aged 20-45, marketed as genuinely sustainable.</w:t>
      </w:r>
    </w:p>
    <w:p w:rsidR="00C22A17" w:rsidRPr="00C22A17" w:rsidRDefault="00C22A17" w:rsidP="00C22A17">
      <w:pPr>
        <w:rPr>
          <w:rFonts w:ascii="Arial" w:hAnsi="Arial" w:cs="Arial"/>
          <w:sz w:val="24"/>
          <w:szCs w:val="24"/>
        </w:rPr>
      </w:pPr>
    </w:p>
    <w:p w:rsidR="00C22A17" w:rsidRPr="00C22A17" w:rsidRDefault="00C22A17" w:rsidP="00C22A17">
      <w:pPr>
        <w:rPr>
          <w:rFonts w:ascii="Arial" w:hAnsi="Arial" w:cs="Arial"/>
          <w:b/>
          <w:bCs/>
          <w:sz w:val="24"/>
          <w:szCs w:val="24"/>
        </w:rPr>
      </w:pPr>
      <w:r w:rsidRPr="00C22A17">
        <w:rPr>
          <w:rFonts w:ascii="Arial" w:hAnsi="Arial" w:cs="Arial"/>
          <w:b/>
          <w:bCs/>
          <w:sz w:val="24"/>
          <w:szCs w:val="24"/>
        </w:rPr>
        <w:t>Key Strengths:</w:t>
      </w:r>
    </w:p>
    <w:p w:rsidR="00C22A17" w:rsidRPr="00C22A17" w:rsidRDefault="00C22A17" w:rsidP="00C22A17">
      <w:pPr>
        <w:rPr>
          <w:rFonts w:ascii="Arial" w:hAnsi="Arial" w:cs="Arial"/>
          <w:sz w:val="24"/>
          <w:szCs w:val="24"/>
        </w:rPr>
      </w:pPr>
    </w:p>
    <w:p w:rsidR="00C22A17" w:rsidRPr="00C22A17" w:rsidRDefault="00C22A17" w:rsidP="00C22A17">
      <w:pPr>
        <w:pStyle w:val="ListParagraph"/>
        <w:numPr>
          <w:ilvl w:val="0"/>
          <w:numId w:val="26"/>
        </w:numPr>
        <w:rPr>
          <w:rFonts w:ascii="Arial" w:hAnsi="Arial" w:cs="Arial"/>
          <w:sz w:val="24"/>
          <w:szCs w:val="24"/>
        </w:rPr>
      </w:pPr>
      <w:r w:rsidRPr="00C22A17">
        <w:rPr>
          <w:rFonts w:ascii="Arial" w:hAnsi="Arial" w:cs="Arial"/>
          <w:sz w:val="24"/>
          <w:szCs w:val="24"/>
        </w:rPr>
        <w:t xml:space="preserve">Open communication regarding reduced plastic use and sourcing from Japanese springs, in line with principles highlighted by Ferrell and </w:t>
      </w:r>
      <w:proofErr w:type="spellStart"/>
      <w:r w:rsidRPr="00C22A17">
        <w:rPr>
          <w:rFonts w:ascii="Arial" w:hAnsi="Arial" w:cs="Arial"/>
          <w:sz w:val="24"/>
          <w:szCs w:val="24"/>
        </w:rPr>
        <w:t>Fraedrich</w:t>
      </w:r>
      <w:proofErr w:type="spellEnd"/>
      <w:r w:rsidRPr="00C22A17">
        <w:rPr>
          <w:rFonts w:ascii="Arial" w:hAnsi="Arial" w:cs="Arial"/>
          <w:sz w:val="24"/>
          <w:szCs w:val="24"/>
        </w:rPr>
        <w:t xml:space="preserve"> (2015).</w:t>
      </w:r>
    </w:p>
    <w:p w:rsidR="00C22A17" w:rsidRPr="00C22A17" w:rsidRDefault="00C22A17" w:rsidP="00C22A17">
      <w:pPr>
        <w:pStyle w:val="ListParagraph"/>
        <w:numPr>
          <w:ilvl w:val="0"/>
          <w:numId w:val="26"/>
        </w:numPr>
        <w:rPr>
          <w:rFonts w:ascii="Arial" w:hAnsi="Arial" w:cs="Arial"/>
          <w:sz w:val="24"/>
          <w:szCs w:val="24"/>
        </w:rPr>
      </w:pPr>
      <w:r w:rsidRPr="00C22A17">
        <w:rPr>
          <w:rFonts w:ascii="Arial" w:hAnsi="Arial" w:cs="Arial"/>
          <w:sz w:val="24"/>
          <w:szCs w:val="24"/>
        </w:rPr>
        <w:t>Clear recycling collaboration and guidance.</w:t>
      </w:r>
    </w:p>
    <w:p w:rsidR="00C22A17" w:rsidRPr="00C22A17" w:rsidRDefault="00C22A17" w:rsidP="00C22A17">
      <w:pPr>
        <w:pStyle w:val="ListParagraph"/>
        <w:numPr>
          <w:ilvl w:val="0"/>
          <w:numId w:val="26"/>
        </w:numPr>
        <w:rPr>
          <w:rFonts w:ascii="Arial" w:hAnsi="Arial" w:cs="Arial"/>
          <w:sz w:val="24"/>
          <w:szCs w:val="24"/>
        </w:rPr>
      </w:pPr>
      <w:r w:rsidRPr="00C22A17">
        <w:rPr>
          <w:rFonts w:ascii="Arial" w:hAnsi="Arial" w:cs="Arial"/>
          <w:sz w:val="24"/>
          <w:szCs w:val="24"/>
        </w:rPr>
        <w:t>Fair pricing that mirrors real environmental investment.</w:t>
      </w:r>
    </w:p>
    <w:p w:rsidR="00C22A17" w:rsidRPr="00C22A17" w:rsidRDefault="00C22A17" w:rsidP="00C22A17">
      <w:pPr>
        <w:pStyle w:val="ListParagraph"/>
        <w:numPr>
          <w:ilvl w:val="0"/>
          <w:numId w:val="26"/>
        </w:numPr>
        <w:rPr>
          <w:rFonts w:ascii="Arial" w:hAnsi="Arial" w:cs="Arial"/>
          <w:sz w:val="24"/>
          <w:szCs w:val="24"/>
        </w:rPr>
      </w:pPr>
      <w:r w:rsidRPr="00C22A17">
        <w:rPr>
          <w:rFonts w:ascii="Arial" w:hAnsi="Arial" w:cs="Arial"/>
          <w:sz w:val="24"/>
          <w:szCs w:val="24"/>
        </w:rPr>
        <w:t>Legitimate initiatives for forest conservation in collaboration with environmental groups.</w:t>
      </w:r>
    </w:p>
    <w:p w:rsidR="00C22A17" w:rsidRPr="00C22A17" w:rsidRDefault="00C22A17" w:rsidP="00C22A17">
      <w:pPr>
        <w:rPr>
          <w:rFonts w:ascii="Arial" w:hAnsi="Arial" w:cs="Arial"/>
          <w:sz w:val="24"/>
          <w:szCs w:val="24"/>
        </w:rPr>
      </w:pPr>
    </w:p>
    <w:p w:rsidR="00C22A17" w:rsidRPr="00C22A17" w:rsidRDefault="00C22A17" w:rsidP="00C22A17">
      <w:pPr>
        <w:rPr>
          <w:rFonts w:ascii="Arial" w:hAnsi="Arial" w:cs="Arial"/>
          <w:b/>
          <w:bCs/>
          <w:sz w:val="24"/>
          <w:szCs w:val="24"/>
        </w:rPr>
      </w:pPr>
      <w:r w:rsidRPr="00C22A17">
        <w:rPr>
          <w:rFonts w:ascii="Arial" w:hAnsi="Arial" w:cs="Arial"/>
          <w:b/>
          <w:bCs/>
          <w:sz w:val="24"/>
          <w:szCs w:val="24"/>
        </w:rPr>
        <w:t>BRAZIL - Unethical Marketing Example</w:t>
      </w:r>
    </w:p>
    <w:p w:rsidR="00C22A17" w:rsidRPr="00C22A17" w:rsidRDefault="00C22A17" w:rsidP="00C22A17">
      <w:pPr>
        <w:rPr>
          <w:rFonts w:ascii="Arial" w:hAnsi="Arial" w:cs="Arial"/>
          <w:sz w:val="24"/>
          <w:szCs w:val="24"/>
        </w:rPr>
      </w:pPr>
    </w:p>
    <w:p w:rsidR="00C22A17" w:rsidRPr="00C22A17" w:rsidRDefault="00C22A17" w:rsidP="00C22A17">
      <w:pPr>
        <w:rPr>
          <w:rFonts w:ascii="Arial" w:hAnsi="Arial" w:cs="Arial"/>
          <w:sz w:val="24"/>
          <w:szCs w:val="24"/>
        </w:rPr>
      </w:pPr>
      <w:r w:rsidRPr="00C22A17">
        <w:rPr>
          <w:rFonts w:ascii="Arial" w:hAnsi="Arial" w:cs="Arial"/>
          <w:b/>
          <w:bCs/>
          <w:sz w:val="24"/>
          <w:szCs w:val="24"/>
        </w:rPr>
        <w:t>Product:</w:t>
      </w:r>
      <w:r w:rsidRPr="00C22A17">
        <w:rPr>
          <w:rFonts w:ascii="Arial" w:hAnsi="Arial" w:cs="Arial"/>
          <w:sz w:val="24"/>
          <w:szCs w:val="24"/>
        </w:rPr>
        <w:t xml:space="preserve"> The "Coca-Cola Zero" campaign appealing to children using cartoon characters and partnerships with gaming.</w:t>
      </w:r>
    </w:p>
    <w:p w:rsidR="00C22A17" w:rsidRPr="00C22A17" w:rsidRDefault="00C22A17" w:rsidP="00C22A17">
      <w:pPr>
        <w:rPr>
          <w:rFonts w:ascii="Arial" w:hAnsi="Arial" w:cs="Arial"/>
          <w:sz w:val="24"/>
          <w:szCs w:val="24"/>
        </w:rPr>
      </w:pPr>
    </w:p>
    <w:p w:rsidR="00C22A17" w:rsidRPr="00C22A17" w:rsidRDefault="00C22A17" w:rsidP="00C22A17">
      <w:pPr>
        <w:rPr>
          <w:rFonts w:ascii="Arial" w:hAnsi="Arial" w:cs="Arial"/>
          <w:sz w:val="24"/>
          <w:szCs w:val="24"/>
        </w:rPr>
      </w:pPr>
      <w:r w:rsidRPr="00C22A17">
        <w:rPr>
          <w:rFonts w:ascii="Arial" w:hAnsi="Arial" w:cs="Arial"/>
          <w:b/>
          <w:bCs/>
          <w:sz w:val="24"/>
          <w:szCs w:val="24"/>
        </w:rPr>
        <w:t>STP:</w:t>
      </w:r>
      <w:r w:rsidRPr="00C22A17">
        <w:rPr>
          <w:rFonts w:ascii="Arial" w:hAnsi="Arial" w:cs="Arial"/>
          <w:sz w:val="24"/>
          <w:szCs w:val="24"/>
        </w:rPr>
        <w:t xml:space="preserve"> Targeting young audiences aged 8-16 through educational institutions and digital channels, presented as a "fun" choice.</w:t>
      </w:r>
    </w:p>
    <w:p w:rsidR="00C22A17" w:rsidRPr="00C22A17" w:rsidRDefault="00C22A17" w:rsidP="00C22A17">
      <w:pPr>
        <w:rPr>
          <w:rFonts w:ascii="Arial" w:hAnsi="Arial" w:cs="Arial"/>
          <w:b/>
          <w:bCs/>
          <w:sz w:val="24"/>
          <w:szCs w:val="24"/>
        </w:rPr>
      </w:pPr>
    </w:p>
    <w:p w:rsidR="00C22A17" w:rsidRPr="00C22A17" w:rsidRDefault="00C22A17" w:rsidP="00C22A17">
      <w:pPr>
        <w:rPr>
          <w:rFonts w:ascii="Arial" w:hAnsi="Arial" w:cs="Arial"/>
          <w:b/>
          <w:bCs/>
          <w:sz w:val="24"/>
          <w:szCs w:val="24"/>
        </w:rPr>
      </w:pPr>
      <w:r w:rsidRPr="00C22A17">
        <w:rPr>
          <w:rFonts w:ascii="Arial" w:hAnsi="Arial" w:cs="Arial"/>
          <w:b/>
          <w:bCs/>
          <w:sz w:val="24"/>
          <w:szCs w:val="24"/>
        </w:rPr>
        <w:t>Key Issues:</w:t>
      </w:r>
    </w:p>
    <w:p w:rsidR="00C22A17" w:rsidRPr="00C22A17" w:rsidRDefault="00C22A17" w:rsidP="00C22A17">
      <w:pPr>
        <w:rPr>
          <w:rFonts w:ascii="Arial" w:hAnsi="Arial" w:cs="Arial"/>
          <w:sz w:val="24"/>
          <w:szCs w:val="24"/>
        </w:rPr>
      </w:pPr>
    </w:p>
    <w:p w:rsidR="00C22A17" w:rsidRPr="00C22A17" w:rsidRDefault="00C22A17" w:rsidP="00C22A17">
      <w:pPr>
        <w:pStyle w:val="ListParagraph"/>
        <w:numPr>
          <w:ilvl w:val="0"/>
          <w:numId w:val="26"/>
        </w:numPr>
        <w:rPr>
          <w:rFonts w:ascii="Arial" w:hAnsi="Arial" w:cs="Arial"/>
          <w:sz w:val="24"/>
          <w:szCs w:val="24"/>
        </w:rPr>
      </w:pPr>
      <w:r w:rsidRPr="00C22A17">
        <w:rPr>
          <w:rFonts w:ascii="Arial" w:hAnsi="Arial" w:cs="Arial"/>
          <w:sz w:val="24"/>
          <w:szCs w:val="24"/>
        </w:rPr>
        <w:t>Marketing directed at minor</w:t>
      </w:r>
      <w:r w:rsidR="00D32B8B">
        <w:rPr>
          <w:rFonts w:ascii="Arial" w:hAnsi="Arial" w:cs="Arial"/>
          <w:sz w:val="24"/>
          <w:szCs w:val="24"/>
        </w:rPr>
        <w:t xml:space="preserve">s, contradicting WHO guidelines </w:t>
      </w:r>
      <w:r w:rsidRPr="00C22A17">
        <w:rPr>
          <w:rFonts w:ascii="Arial" w:hAnsi="Arial" w:cs="Arial"/>
          <w:sz w:val="24"/>
          <w:szCs w:val="24"/>
        </w:rPr>
        <w:t>a practice Crane and Matten (2016) characterize as exploiting vulnerable demographics.</w:t>
      </w:r>
    </w:p>
    <w:p w:rsidR="00C22A17" w:rsidRPr="00C22A17" w:rsidRDefault="00C22A17" w:rsidP="00C22A17">
      <w:pPr>
        <w:pStyle w:val="ListParagraph"/>
        <w:numPr>
          <w:ilvl w:val="0"/>
          <w:numId w:val="26"/>
        </w:numPr>
        <w:rPr>
          <w:rFonts w:ascii="Arial" w:hAnsi="Arial" w:cs="Arial"/>
          <w:sz w:val="24"/>
          <w:szCs w:val="24"/>
        </w:rPr>
      </w:pPr>
      <w:r w:rsidRPr="00C22A17">
        <w:rPr>
          <w:rFonts w:ascii="Arial" w:hAnsi="Arial" w:cs="Arial"/>
          <w:sz w:val="24"/>
          <w:szCs w:val="24"/>
        </w:rPr>
        <w:t>Sponsorship of school sports creating brand connections during formative periods.</w:t>
      </w:r>
    </w:p>
    <w:p w:rsidR="00C22A17" w:rsidRPr="00C22A17" w:rsidRDefault="00C22A17" w:rsidP="00C22A17">
      <w:pPr>
        <w:pStyle w:val="ListParagraph"/>
        <w:numPr>
          <w:ilvl w:val="0"/>
          <w:numId w:val="26"/>
        </w:numPr>
        <w:rPr>
          <w:rFonts w:ascii="Arial" w:hAnsi="Arial" w:cs="Arial"/>
          <w:sz w:val="24"/>
          <w:szCs w:val="24"/>
        </w:rPr>
      </w:pPr>
      <w:r w:rsidRPr="00C22A17">
        <w:rPr>
          <w:rFonts w:ascii="Arial" w:hAnsi="Arial" w:cs="Arial"/>
          <w:sz w:val="24"/>
          <w:szCs w:val="24"/>
        </w:rPr>
        <w:lastRenderedPageBreak/>
        <w:t>Social media influencer campaigns lacking proper disclosure.</w:t>
      </w:r>
    </w:p>
    <w:p w:rsidR="00C22A17" w:rsidRPr="00C22A17" w:rsidRDefault="00C22A17" w:rsidP="00C22A17">
      <w:pPr>
        <w:pStyle w:val="ListParagraph"/>
        <w:numPr>
          <w:ilvl w:val="0"/>
          <w:numId w:val="26"/>
        </w:numPr>
        <w:rPr>
          <w:rFonts w:ascii="Arial" w:hAnsi="Arial" w:cs="Arial"/>
          <w:sz w:val="24"/>
          <w:szCs w:val="24"/>
        </w:rPr>
      </w:pPr>
      <w:r w:rsidRPr="00C22A17">
        <w:rPr>
          <w:rFonts w:ascii="Arial" w:hAnsi="Arial" w:cs="Arial"/>
          <w:sz w:val="24"/>
          <w:szCs w:val="24"/>
        </w:rPr>
        <w:t xml:space="preserve">Minimizing the potential risks of artificial sweeteners for children (Smith and </w:t>
      </w:r>
      <w:proofErr w:type="spellStart"/>
      <w:r w:rsidRPr="00C22A17">
        <w:rPr>
          <w:rFonts w:ascii="Arial" w:hAnsi="Arial" w:cs="Arial"/>
          <w:sz w:val="24"/>
          <w:szCs w:val="24"/>
        </w:rPr>
        <w:t>Quelch</w:t>
      </w:r>
      <w:proofErr w:type="spellEnd"/>
      <w:r w:rsidRPr="00C22A17">
        <w:rPr>
          <w:rFonts w:ascii="Arial" w:hAnsi="Arial" w:cs="Arial"/>
          <w:sz w:val="24"/>
          <w:szCs w:val="24"/>
        </w:rPr>
        <w:t>, 2017).</w:t>
      </w:r>
    </w:p>
    <w:p w:rsidR="00C22A17" w:rsidRPr="00C22A17" w:rsidRDefault="00C22A17" w:rsidP="00C22A17">
      <w:pPr>
        <w:rPr>
          <w:rFonts w:ascii="Arial" w:hAnsi="Arial" w:cs="Arial"/>
          <w:sz w:val="24"/>
          <w:szCs w:val="24"/>
        </w:rPr>
      </w:pPr>
    </w:p>
    <w:p w:rsidR="00C22A17" w:rsidRPr="00C22A17" w:rsidRDefault="00C22A17" w:rsidP="00C22A17">
      <w:pPr>
        <w:rPr>
          <w:rFonts w:ascii="Arial" w:hAnsi="Arial" w:cs="Arial"/>
          <w:b/>
          <w:bCs/>
          <w:sz w:val="24"/>
          <w:szCs w:val="24"/>
        </w:rPr>
      </w:pPr>
      <w:r w:rsidRPr="00C22A17">
        <w:rPr>
          <w:rFonts w:ascii="Arial" w:hAnsi="Arial" w:cs="Arial"/>
          <w:b/>
          <w:bCs/>
          <w:sz w:val="24"/>
          <w:szCs w:val="24"/>
        </w:rPr>
        <w:t>BRAZIL - Ethical Marketing Example</w:t>
      </w:r>
    </w:p>
    <w:p w:rsidR="00C22A17" w:rsidRPr="00C22A17" w:rsidRDefault="00C22A17" w:rsidP="00C22A17">
      <w:pPr>
        <w:rPr>
          <w:rFonts w:ascii="Arial" w:hAnsi="Arial" w:cs="Arial"/>
          <w:sz w:val="24"/>
          <w:szCs w:val="24"/>
        </w:rPr>
      </w:pPr>
    </w:p>
    <w:p w:rsidR="00C22A17" w:rsidRPr="00C22A17" w:rsidRDefault="00C22A17" w:rsidP="00C22A17">
      <w:pPr>
        <w:rPr>
          <w:rFonts w:ascii="Arial" w:hAnsi="Arial" w:cs="Arial"/>
          <w:sz w:val="24"/>
          <w:szCs w:val="24"/>
        </w:rPr>
      </w:pPr>
      <w:r w:rsidRPr="00C22A17">
        <w:rPr>
          <w:rFonts w:ascii="Arial" w:hAnsi="Arial" w:cs="Arial"/>
          <w:b/>
          <w:bCs/>
          <w:sz w:val="24"/>
          <w:szCs w:val="24"/>
        </w:rPr>
        <w:t>Product:</w:t>
      </w:r>
      <w:r w:rsidRPr="00C22A17">
        <w:rPr>
          <w:rFonts w:ascii="Arial" w:hAnsi="Arial" w:cs="Arial"/>
          <w:sz w:val="24"/>
          <w:szCs w:val="24"/>
        </w:rPr>
        <w:t xml:space="preserve"> The "</w:t>
      </w:r>
      <w:proofErr w:type="spellStart"/>
      <w:r w:rsidRPr="00C22A17">
        <w:rPr>
          <w:rFonts w:ascii="Arial" w:hAnsi="Arial" w:cs="Arial"/>
          <w:sz w:val="24"/>
          <w:szCs w:val="24"/>
        </w:rPr>
        <w:t>Coletivo</w:t>
      </w:r>
      <w:proofErr w:type="spellEnd"/>
      <w:r w:rsidRPr="00C22A17">
        <w:rPr>
          <w:rFonts w:ascii="Arial" w:hAnsi="Arial" w:cs="Arial"/>
          <w:sz w:val="24"/>
          <w:szCs w:val="24"/>
        </w:rPr>
        <w:t>" initiative aimed at aiding local micro-entrepreneurs and fostering community growth.</w:t>
      </w:r>
    </w:p>
    <w:p w:rsidR="00C22A17" w:rsidRPr="00C22A17" w:rsidRDefault="00C22A17" w:rsidP="00C22A17">
      <w:pPr>
        <w:rPr>
          <w:rFonts w:ascii="Arial" w:hAnsi="Arial" w:cs="Arial"/>
          <w:sz w:val="24"/>
          <w:szCs w:val="24"/>
        </w:rPr>
      </w:pPr>
    </w:p>
    <w:p w:rsidR="00C22A17" w:rsidRPr="00C22A17" w:rsidRDefault="00C22A17" w:rsidP="00C22A17">
      <w:pPr>
        <w:rPr>
          <w:rFonts w:ascii="Arial" w:hAnsi="Arial" w:cs="Arial"/>
          <w:sz w:val="24"/>
          <w:szCs w:val="24"/>
        </w:rPr>
      </w:pPr>
      <w:r w:rsidRPr="00C22A17">
        <w:rPr>
          <w:rFonts w:ascii="Arial" w:hAnsi="Arial" w:cs="Arial"/>
          <w:b/>
          <w:bCs/>
          <w:sz w:val="24"/>
          <w:szCs w:val="24"/>
        </w:rPr>
        <w:t>STP:</w:t>
      </w:r>
      <w:r w:rsidRPr="00C22A17">
        <w:rPr>
          <w:rFonts w:ascii="Arial" w:hAnsi="Arial" w:cs="Arial"/>
          <w:sz w:val="24"/>
          <w:szCs w:val="24"/>
        </w:rPr>
        <w:t xml:space="preserve"> Focusing on socially aware consumers aged 25-50, branded as a responsible corporate entity.</w:t>
      </w:r>
    </w:p>
    <w:p w:rsidR="00C22A17" w:rsidRPr="00C22A17" w:rsidRDefault="00C22A17" w:rsidP="00C22A17">
      <w:pPr>
        <w:rPr>
          <w:rFonts w:ascii="Arial" w:hAnsi="Arial" w:cs="Arial"/>
          <w:sz w:val="24"/>
          <w:szCs w:val="24"/>
        </w:rPr>
      </w:pPr>
    </w:p>
    <w:p w:rsidR="00C22A17" w:rsidRPr="00C22A17" w:rsidRDefault="00C22A17" w:rsidP="00C22A17">
      <w:pPr>
        <w:rPr>
          <w:rFonts w:ascii="Arial" w:hAnsi="Arial" w:cs="Arial"/>
          <w:b/>
          <w:bCs/>
          <w:sz w:val="24"/>
          <w:szCs w:val="24"/>
        </w:rPr>
      </w:pPr>
      <w:r w:rsidRPr="00C22A17">
        <w:rPr>
          <w:rFonts w:ascii="Arial" w:hAnsi="Arial" w:cs="Arial"/>
          <w:b/>
          <w:bCs/>
          <w:sz w:val="24"/>
          <w:szCs w:val="24"/>
        </w:rPr>
        <w:t>Key Strengths:</w:t>
      </w:r>
    </w:p>
    <w:p w:rsidR="00C22A17" w:rsidRPr="00C22A17" w:rsidRDefault="00C22A17" w:rsidP="00C22A17">
      <w:pPr>
        <w:rPr>
          <w:rFonts w:ascii="Arial" w:hAnsi="Arial" w:cs="Arial"/>
          <w:sz w:val="24"/>
          <w:szCs w:val="24"/>
        </w:rPr>
      </w:pPr>
    </w:p>
    <w:p w:rsidR="00C22A17" w:rsidRPr="00C22A17" w:rsidRDefault="00C22A17" w:rsidP="00C22A17">
      <w:pPr>
        <w:pStyle w:val="ListParagraph"/>
        <w:numPr>
          <w:ilvl w:val="0"/>
          <w:numId w:val="26"/>
        </w:numPr>
        <w:rPr>
          <w:rFonts w:ascii="Arial" w:hAnsi="Arial" w:cs="Arial"/>
          <w:sz w:val="24"/>
          <w:szCs w:val="24"/>
        </w:rPr>
      </w:pPr>
      <w:r w:rsidRPr="00C22A17">
        <w:rPr>
          <w:rFonts w:ascii="Arial" w:hAnsi="Arial" w:cs="Arial"/>
          <w:sz w:val="24"/>
          <w:szCs w:val="24"/>
        </w:rPr>
        <w:t>Honest reporting on community investments, consistent with what Murphy et al. (2005) describe as "stakeholder value creation."</w:t>
      </w:r>
    </w:p>
    <w:p w:rsidR="00C22A17" w:rsidRPr="00C22A17" w:rsidRDefault="00C22A17" w:rsidP="00C22A17">
      <w:pPr>
        <w:pStyle w:val="ListParagraph"/>
        <w:numPr>
          <w:ilvl w:val="0"/>
          <w:numId w:val="26"/>
        </w:numPr>
        <w:rPr>
          <w:rFonts w:ascii="Arial" w:hAnsi="Arial" w:cs="Arial"/>
          <w:sz w:val="24"/>
          <w:szCs w:val="24"/>
        </w:rPr>
      </w:pPr>
      <w:r w:rsidRPr="00C22A17">
        <w:rPr>
          <w:rFonts w:ascii="Arial" w:hAnsi="Arial" w:cs="Arial"/>
          <w:sz w:val="24"/>
          <w:szCs w:val="24"/>
        </w:rPr>
        <w:t>Authentic partnerships with favela communities providing business training.</w:t>
      </w:r>
    </w:p>
    <w:p w:rsidR="00C22A17" w:rsidRPr="00C22A17" w:rsidRDefault="00C22A17" w:rsidP="00C22A17">
      <w:pPr>
        <w:pStyle w:val="ListParagraph"/>
        <w:numPr>
          <w:ilvl w:val="0"/>
          <w:numId w:val="26"/>
        </w:numPr>
        <w:rPr>
          <w:rFonts w:ascii="Arial" w:hAnsi="Arial" w:cs="Arial"/>
          <w:sz w:val="24"/>
          <w:szCs w:val="24"/>
        </w:rPr>
      </w:pPr>
      <w:r w:rsidRPr="00C22A17">
        <w:rPr>
          <w:rFonts w:ascii="Arial" w:hAnsi="Arial" w:cs="Arial"/>
          <w:sz w:val="24"/>
          <w:szCs w:val="24"/>
        </w:rPr>
        <w:t xml:space="preserve">Equitable </w:t>
      </w:r>
      <w:proofErr w:type="spellStart"/>
      <w:r w:rsidRPr="00C22A17">
        <w:rPr>
          <w:rFonts w:ascii="Arial" w:hAnsi="Arial" w:cs="Arial"/>
          <w:sz w:val="24"/>
          <w:szCs w:val="24"/>
        </w:rPr>
        <w:t>labor</w:t>
      </w:r>
      <w:proofErr w:type="spellEnd"/>
      <w:r w:rsidRPr="00C22A17">
        <w:rPr>
          <w:rFonts w:ascii="Arial" w:hAnsi="Arial" w:cs="Arial"/>
          <w:sz w:val="24"/>
          <w:szCs w:val="24"/>
        </w:rPr>
        <w:t xml:space="preserve"> practices with commitments to diversity.</w:t>
      </w:r>
    </w:p>
    <w:p w:rsidR="00C22A17" w:rsidRPr="00C22A17" w:rsidRDefault="00C22A17" w:rsidP="00C22A17">
      <w:pPr>
        <w:pStyle w:val="ListParagraph"/>
        <w:numPr>
          <w:ilvl w:val="0"/>
          <w:numId w:val="26"/>
        </w:numPr>
        <w:rPr>
          <w:rFonts w:ascii="Arial" w:hAnsi="Arial" w:cs="Arial"/>
          <w:sz w:val="24"/>
          <w:szCs w:val="24"/>
        </w:rPr>
      </w:pPr>
      <w:r w:rsidRPr="00C22A17">
        <w:rPr>
          <w:rFonts w:ascii="Arial" w:hAnsi="Arial" w:cs="Arial"/>
          <w:sz w:val="24"/>
          <w:szCs w:val="24"/>
        </w:rPr>
        <w:t xml:space="preserve">Clear nutritional </w:t>
      </w:r>
      <w:proofErr w:type="spellStart"/>
      <w:r w:rsidRPr="00C22A17">
        <w:rPr>
          <w:rFonts w:ascii="Arial" w:hAnsi="Arial" w:cs="Arial"/>
          <w:sz w:val="24"/>
          <w:szCs w:val="24"/>
        </w:rPr>
        <w:t>labeling</w:t>
      </w:r>
      <w:proofErr w:type="spellEnd"/>
      <w:r w:rsidRPr="00C22A17">
        <w:rPr>
          <w:rFonts w:ascii="Arial" w:hAnsi="Arial" w:cs="Arial"/>
          <w:sz w:val="24"/>
          <w:szCs w:val="24"/>
        </w:rPr>
        <w:t xml:space="preserve"> on all products.</w:t>
      </w:r>
    </w:p>
    <w:p w:rsidR="00C22A17" w:rsidRPr="00C22A17" w:rsidRDefault="00C22A17" w:rsidP="00C22A17">
      <w:pPr>
        <w:pStyle w:val="ListParagraph"/>
        <w:numPr>
          <w:ilvl w:val="0"/>
          <w:numId w:val="26"/>
        </w:numPr>
        <w:rPr>
          <w:rFonts w:ascii="Arial" w:hAnsi="Arial" w:cs="Arial"/>
          <w:sz w:val="24"/>
          <w:szCs w:val="24"/>
        </w:rPr>
      </w:pPr>
      <w:r w:rsidRPr="00C22A17">
        <w:rPr>
          <w:rFonts w:ascii="Arial" w:hAnsi="Arial" w:cs="Arial"/>
          <w:sz w:val="24"/>
          <w:szCs w:val="24"/>
        </w:rPr>
        <w:t>Water replenishment initiatives and real partnerships with NGOs (Crane and Matten, 2016).</w:t>
      </w:r>
    </w:p>
    <w:p w:rsidR="00C22A17" w:rsidRPr="00C22A17" w:rsidRDefault="00C22A17" w:rsidP="00C22A17">
      <w:pPr>
        <w:rPr>
          <w:rFonts w:ascii="Arial" w:hAnsi="Arial" w:cs="Arial"/>
          <w:sz w:val="24"/>
          <w:szCs w:val="24"/>
        </w:rPr>
      </w:pPr>
    </w:p>
    <w:p w:rsidR="00C22A17" w:rsidRPr="00C22A17" w:rsidRDefault="00C22A17" w:rsidP="00C22A17">
      <w:pPr>
        <w:rPr>
          <w:rFonts w:ascii="Arial" w:hAnsi="Arial" w:cs="Arial"/>
          <w:b/>
          <w:bCs/>
          <w:sz w:val="24"/>
          <w:szCs w:val="24"/>
        </w:rPr>
      </w:pPr>
      <w:r w:rsidRPr="00C22A17">
        <w:rPr>
          <w:rFonts w:ascii="Arial" w:hAnsi="Arial" w:cs="Arial"/>
          <w:b/>
          <w:bCs/>
          <w:sz w:val="24"/>
          <w:szCs w:val="24"/>
        </w:rPr>
        <w:t>Recommendations</w:t>
      </w:r>
    </w:p>
    <w:p w:rsidR="00C22A17" w:rsidRPr="00C22A17" w:rsidRDefault="00C22A17" w:rsidP="00C22A17">
      <w:pPr>
        <w:rPr>
          <w:rFonts w:ascii="Arial" w:hAnsi="Arial" w:cs="Arial"/>
          <w:sz w:val="24"/>
          <w:szCs w:val="24"/>
        </w:rPr>
      </w:pPr>
    </w:p>
    <w:p w:rsidR="00C22A17" w:rsidRPr="00C22A17" w:rsidRDefault="00C22A17" w:rsidP="00C22A17">
      <w:pPr>
        <w:rPr>
          <w:rFonts w:ascii="Arial" w:hAnsi="Arial" w:cs="Arial"/>
          <w:b/>
          <w:bCs/>
          <w:sz w:val="24"/>
          <w:szCs w:val="24"/>
        </w:rPr>
      </w:pPr>
      <w:r w:rsidRPr="00C22A17">
        <w:rPr>
          <w:rFonts w:ascii="Arial" w:hAnsi="Arial" w:cs="Arial"/>
          <w:b/>
          <w:bCs/>
          <w:sz w:val="24"/>
          <w:szCs w:val="24"/>
        </w:rPr>
        <w:t>Japan:</w:t>
      </w:r>
    </w:p>
    <w:p w:rsidR="00C22A17" w:rsidRPr="00C22A17" w:rsidRDefault="00C22A17" w:rsidP="00C22A17">
      <w:pPr>
        <w:pStyle w:val="ListParagraph"/>
        <w:numPr>
          <w:ilvl w:val="0"/>
          <w:numId w:val="26"/>
        </w:numPr>
        <w:rPr>
          <w:rFonts w:ascii="Arial" w:hAnsi="Arial" w:cs="Arial"/>
          <w:sz w:val="24"/>
          <w:szCs w:val="24"/>
        </w:rPr>
      </w:pPr>
      <w:r w:rsidRPr="00C22A17">
        <w:rPr>
          <w:rFonts w:ascii="Arial" w:hAnsi="Arial" w:cs="Arial"/>
          <w:sz w:val="24"/>
          <w:szCs w:val="24"/>
        </w:rPr>
        <w:t xml:space="preserve">Eliminate unverified health claims unless supported by clinical evidence (Ferrell and </w:t>
      </w:r>
      <w:proofErr w:type="spellStart"/>
      <w:r w:rsidRPr="00C22A17">
        <w:rPr>
          <w:rFonts w:ascii="Arial" w:hAnsi="Arial" w:cs="Arial"/>
          <w:sz w:val="24"/>
          <w:szCs w:val="24"/>
        </w:rPr>
        <w:t>Fraedrich</w:t>
      </w:r>
      <w:proofErr w:type="spellEnd"/>
      <w:r w:rsidRPr="00C22A17">
        <w:rPr>
          <w:rFonts w:ascii="Arial" w:hAnsi="Arial" w:cs="Arial"/>
          <w:sz w:val="24"/>
          <w:szCs w:val="24"/>
        </w:rPr>
        <w:t>, 2015).</w:t>
      </w:r>
    </w:p>
    <w:p w:rsidR="00C22A17" w:rsidRPr="00C22A17" w:rsidRDefault="00C22A17" w:rsidP="00C22A17">
      <w:pPr>
        <w:pStyle w:val="ListParagraph"/>
        <w:numPr>
          <w:ilvl w:val="0"/>
          <w:numId w:val="26"/>
        </w:numPr>
        <w:rPr>
          <w:rFonts w:ascii="Arial" w:hAnsi="Arial" w:cs="Arial"/>
          <w:sz w:val="24"/>
          <w:szCs w:val="24"/>
        </w:rPr>
      </w:pPr>
      <w:r w:rsidRPr="00C22A17">
        <w:rPr>
          <w:rFonts w:ascii="Arial" w:hAnsi="Arial" w:cs="Arial"/>
          <w:sz w:val="24"/>
          <w:szCs w:val="24"/>
        </w:rPr>
        <w:t>Offer detailed ingredient information at the point of sale.</w:t>
      </w:r>
    </w:p>
    <w:p w:rsidR="00C22A17" w:rsidRPr="00C22A17" w:rsidRDefault="00C22A17" w:rsidP="00C22A17">
      <w:pPr>
        <w:pStyle w:val="ListParagraph"/>
        <w:numPr>
          <w:ilvl w:val="0"/>
          <w:numId w:val="26"/>
        </w:numPr>
        <w:rPr>
          <w:rFonts w:ascii="Arial" w:hAnsi="Arial" w:cs="Arial"/>
          <w:sz w:val="24"/>
          <w:szCs w:val="24"/>
        </w:rPr>
      </w:pPr>
      <w:r w:rsidRPr="00C22A17">
        <w:rPr>
          <w:rFonts w:ascii="Arial" w:hAnsi="Arial" w:cs="Arial"/>
          <w:sz w:val="24"/>
          <w:szCs w:val="24"/>
        </w:rPr>
        <w:t xml:space="preserve">Secure third-party verification for health-related assertions (Smith and </w:t>
      </w:r>
      <w:proofErr w:type="spellStart"/>
      <w:r w:rsidRPr="00C22A17">
        <w:rPr>
          <w:rFonts w:ascii="Arial" w:hAnsi="Arial" w:cs="Arial"/>
          <w:sz w:val="24"/>
          <w:szCs w:val="24"/>
        </w:rPr>
        <w:t>Quelch</w:t>
      </w:r>
      <w:proofErr w:type="spellEnd"/>
      <w:r w:rsidRPr="00C22A17">
        <w:rPr>
          <w:rFonts w:ascii="Arial" w:hAnsi="Arial" w:cs="Arial"/>
          <w:sz w:val="24"/>
          <w:szCs w:val="24"/>
        </w:rPr>
        <w:t>, 2017).</w:t>
      </w:r>
    </w:p>
    <w:p w:rsidR="00C22A17" w:rsidRPr="00C22A17" w:rsidRDefault="00C22A17" w:rsidP="00C22A17">
      <w:pPr>
        <w:rPr>
          <w:rFonts w:ascii="Arial" w:hAnsi="Arial" w:cs="Arial"/>
          <w:sz w:val="24"/>
          <w:szCs w:val="24"/>
        </w:rPr>
      </w:pPr>
    </w:p>
    <w:p w:rsidR="00C22A17" w:rsidRPr="00C22A17" w:rsidRDefault="00C22A17" w:rsidP="00C22A17">
      <w:pPr>
        <w:rPr>
          <w:rFonts w:ascii="Arial" w:hAnsi="Arial" w:cs="Arial"/>
          <w:b/>
          <w:bCs/>
          <w:sz w:val="24"/>
          <w:szCs w:val="24"/>
        </w:rPr>
      </w:pPr>
      <w:r w:rsidRPr="00C22A17">
        <w:rPr>
          <w:rFonts w:ascii="Arial" w:hAnsi="Arial" w:cs="Arial"/>
          <w:b/>
          <w:bCs/>
          <w:sz w:val="24"/>
          <w:szCs w:val="24"/>
        </w:rPr>
        <w:t>Brazil:</w:t>
      </w:r>
    </w:p>
    <w:p w:rsidR="00C22A17" w:rsidRPr="00C22A17" w:rsidRDefault="00C22A17" w:rsidP="00C22A17">
      <w:pPr>
        <w:pStyle w:val="ListParagraph"/>
        <w:numPr>
          <w:ilvl w:val="0"/>
          <w:numId w:val="26"/>
        </w:numPr>
        <w:rPr>
          <w:rFonts w:ascii="Arial" w:hAnsi="Arial" w:cs="Arial"/>
          <w:sz w:val="24"/>
          <w:szCs w:val="24"/>
        </w:rPr>
      </w:pPr>
      <w:r w:rsidRPr="00C22A17">
        <w:rPr>
          <w:rFonts w:ascii="Arial" w:hAnsi="Arial" w:cs="Arial"/>
          <w:sz w:val="24"/>
          <w:szCs w:val="24"/>
        </w:rPr>
        <w:t>Stop marketing to children under 16, in line with WHO guidelines (Crane and Matten, 2016).</w:t>
      </w:r>
    </w:p>
    <w:p w:rsidR="00C22A17" w:rsidRPr="00C22A17" w:rsidRDefault="00C22A17" w:rsidP="00C22A17">
      <w:pPr>
        <w:pStyle w:val="ListParagraph"/>
        <w:numPr>
          <w:ilvl w:val="0"/>
          <w:numId w:val="26"/>
        </w:numPr>
        <w:rPr>
          <w:rFonts w:ascii="Arial" w:hAnsi="Arial" w:cs="Arial"/>
          <w:sz w:val="24"/>
          <w:szCs w:val="24"/>
        </w:rPr>
      </w:pPr>
      <w:r w:rsidRPr="00C22A17">
        <w:rPr>
          <w:rFonts w:ascii="Arial" w:hAnsi="Arial" w:cs="Arial"/>
          <w:sz w:val="24"/>
          <w:szCs w:val="24"/>
        </w:rPr>
        <w:t>Ensure full disclosure of all influencer collaborations.</w:t>
      </w:r>
    </w:p>
    <w:p w:rsidR="00C22A17" w:rsidRPr="00C22A17" w:rsidRDefault="00C22A17" w:rsidP="00C22A17">
      <w:pPr>
        <w:pStyle w:val="ListParagraph"/>
        <w:numPr>
          <w:ilvl w:val="0"/>
          <w:numId w:val="26"/>
        </w:numPr>
        <w:rPr>
          <w:rFonts w:ascii="Arial" w:hAnsi="Arial" w:cs="Arial"/>
          <w:sz w:val="24"/>
          <w:szCs w:val="24"/>
        </w:rPr>
      </w:pPr>
      <w:r w:rsidRPr="00C22A17">
        <w:rPr>
          <w:rFonts w:ascii="Arial" w:hAnsi="Arial" w:cs="Arial"/>
          <w:sz w:val="24"/>
          <w:szCs w:val="24"/>
        </w:rPr>
        <w:t>Remove price promotions near educational institutions (Murphy et al., 2005).</w:t>
      </w:r>
    </w:p>
    <w:p w:rsidR="00C22A17" w:rsidRPr="00C22A17" w:rsidRDefault="00C22A17" w:rsidP="00C22A17">
      <w:pPr>
        <w:rPr>
          <w:rFonts w:ascii="Arial" w:hAnsi="Arial" w:cs="Arial"/>
          <w:sz w:val="24"/>
          <w:szCs w:val="24"/>
        </w:rPr>
      </w:pPr>
    </w:p>
    <w:p w:rsidR="00C22A17" w:rsidRPr="00C22A17" w:rsidRDefault="00C22A17" w:rsidP="00C22A17">
      <w:pPr>
        <w:rPr>
          <w:rFonts w:ascii="Arial" w:hAnsi="Arial" w:cs="Arial"/>
          <w:b/>
          <w:bCs/>
          <w:sz w:val="24"/>
          <w:szCs w:val="24"/>
        </w:rPr>
      </w:pPr>
      <w:r w:rsidRPr="00C22A17">
        <w:rPr>
          <w:rFonts w:ascii="Arial" w:hAnsi="Arial" w:cs="Arial"/>
          <w:b/>
          <w:bCs/>
          <w:sz w:val="24"/>
          <w:szCs w:val="24"/>
        </w:rPr>
        <w:t>Both Markets:</w:t>
      </w:r>
    </w:p>
    <w:p w:rsidR="00C22A17" w:rsidRPr="00C22A17" w:rsidRDefault="00C22A17" w:rsidP="00C22A17">
      <w:pPr>
        <w:rPr>
          <w:rFonts w:ascii="Arial" w:hAnsi="Arial" w:cs="Arial"/>
          <w:sz w:val="24"/>
          <w:szCs w:val="24"/>
        </w:rPr>
      </w:pPr>
    </w:p>
    <w:p w:rsidR="00C22A17" w:rsidRPr="00C22A17" w:rsidRDefault="00C22A17" w:rsidP="00C22A17">
      <w:pPr>
        <w:rPr>
          <w:rFonts w:ascii="Arial" w:hAnsi="Arial" w:cs="Arial"/>
          <w:sz w:val="24"/>
          <w:szCs w:val="24"/>
        </w:rPr>
      </w:pPr>
      <w:r w:rsidRPr="00C22A17">
        <w:rPr>
          <w:rFonts w:ascii="Arial" w:hAnsi="Arial" w:cs="Arial"/>
          <w:sz w:val="24"/>
          <w:szCs w:val="24"/>
        </w:rPr>
        <w:t>According to Crane and Matten (2016), companies transitioning to ethical marketing should:</w:t>
      </w:r>
    </w:p>
    <w:p w:rsidR="00C22A17" w:rsidRPr="00C22A17" w:rsidRDefault="00C22A17" w:rsidP="00C22A17">
      <w:pPr>
        <w:pStyle w:val="ListParagraph"/>
        <w:numPr>
          <w:ilvl w:val="0"/>
          <w:numId w:val="26"/>
        </w:numPr>
        <w:rPr>
          <w:rFonts w:ascii="Arial" w:hAnsi="Arial" w:cs="Arial"/>
          <w:sz w:val="24"/>
          <w:szCs w:val="24"/>
        </w:rPr>
      </w:pPr>
      <w:r w:rsidRPr="00C22A17">
        <w:rPr>
          <w:rFonts w:ascii="Arial" w:hAnsi="Arial" w:cs="Arial"/>
          <w:sz w:val="24"/>
          <w:szCs w:val="24"/>
        </w:rPr>
        <w:t>Acquire independent ethical certifications like B Corp status.</w:t>
      </w:r>
    </w:p>
    <w:p w:rsidR="00C22A17" w:rsidRPr="00C22A17" w:rsidRDefault="00C22A17" w:rsidP="00C22A17">
      <w:pPr>
        <w:pStyle w:val="ListParagraph"/>
        <w:numPr>
          <w:ilvl w:val="0"/>
          <w:numId w:val="26"/>
        </w:numPr>
        <w:rPr>
          <w:rFonts w:ascii="Arial" w:hAnsi="Arial" w:cs="Arial"/>
          <w:sz w:val="24"/>
          <w:szCs w:val="24"/>
        </w:rPr>
      </w:pPr>
      <w:r w:rsidRPr="00C22A17">
        <w:rPr>
          <w:rFonts w:ascii="Arial" w:hAnsi="Arial" w:cs="Arial"/>
          <w:sz w:val="24"/>
          <w:szCs w:val="24"/>
        </w:rPr>
        <w:t>Perform annual ethical marketing evaluations with public reporting.</w:t>
      </w:r>
    </w:p>
    <w:p w:rsidR="00C22A17" w:rsidRPr="00C22A17" w:rsidRDefault="00C22A17" w:rsidP="00C22A17">
      <w:pPr>
        <w:pStyle w:val="ListParagraph"/>
        <w:numPr>
          <w:ilvl w:val="0"/>
          <w:numId w:val="26"/>
        </w:numPr>
        <w:rPr>
          <w:rFonts w:ascii="Arial" w:hAnsi="Arial" w:cs="Arial"/>
          <w:sz w:val="24"/>
          <w:szCs w:val="24"/>
        </w:rPr>
      </w:pPr>
      <w:r w:rsidRPr="00C22A17">
        <w:rPr>
          <w:rFonts w:ascii="Arial" w:hAnsi="Arial" w:cs="Arial"/>
          <w:sz w:val="24"/>
          <w:szCs w:val="24"/>
        </w:rPr>
        <w:lastRenderedPageBreak/>
        <w:t>Create mechanisms for consumer feedback showing genuine responsiveness (Murphy et al., 2005).</w:t>
      </w:r>
    </w:p>
    <w:p w:rsidR="00236A62" w:rsidRDefault="00C22A17" w:rsidP="005643C0">
      <w:pPr>
        <w:pStyle w:val="ListParagraph"/>
        <w:numPr>
          <w:ilvl w:val="0"/>
          <w:numId w:val="26"/>
        </w:numPr>
        <w:rPr>
          <w:rFonts w:ascii="Arial" w:hAnsi="Arial" w:cs="Arial"/>
          <w:sz w:val="24"/>
          <w:szCs w:val="24"/>
        </w:rPr>
      </w:pPr>
      <w:r w:rsidRPr="00C22A17">
        <w:rPr>
          <w:rFonts w:ascii="Arial" w:hAnsi="Arial" w:cs="Arial"/>
          <w:sz w:val="24"/>
          <w:szCs w:val="24"/>
        </w:rPr>
        <w:t>Implement thorough employee training concerning ethical marketing practices.</w:t>
      </w:r>
      <w:r w:rsidR="00436EFD" w:rsidRPr="00C22A17">
        <w:rPr>
          <w:rFonts w:ascii="Arial" w:hAnsi="Arial" w:cs="Arial"/>
          <w:sz w:val="24"/>
          <w:szCs w:val="24"/>
        </w:rPr>
        <w:t xml:space="preserve"> </w:t>
      </w:r>
    </w:p>
    <w:p w:rsidR="00D32B8B" w:rsidRDefault="00D32B8B" w:rsidP="00D32B8B">
      <w:pPr>
        <w:rPr>
          <w:rFonts w:ascii="Arial" w:hAnsi="Arial" w:cs="Arial"/>
          <w:sz w:val="24"/>
          <w:szCs w:val="24"/>
        </w:rPr>
      </w:pPr>
    </w:p>
    <w:p w:rsidR="00D32B8B" w:rsidRDefault="00D32B8B" w:rsidP="00D32B8B">
      <w:pPr>
        <w:rPr>
          <w:rFonts w:ascii="Arial" w:hAnsi="Arial" w:cs="Arial"/>
          <w:sz w:val="24"/>
          <w:szCs w:val="24"/>
        </w:rPr>
      </w:pPr>
    </w:p>
    <w:p w:rsidR="00D32B8B" w:rsidRDefault="00D32B8B" w:rsidP="00D32B8B">
      <w:pPr>
        <w:rPr>
          <w:rFonts w:ascii="Arial" w:hAnsi="Arial" w:cs="Arial"/>
          <w:sz w:val="24"/>
          <w:szCs w:val="24"/>
        </w:rPr>
      </w:pPr>
    </w:p>
    <w:p w:rsidR="00D32B8B" w:rsidRDefault="00D32B8B" w:rsidP="00D32B8B">
      <w:pPr>
        <w:rPr>
          <w:rFonts w:ascii="Arial" w:hAnsi="Arial" w:cs="Arial"/>
          <w:sz w:val="24"/>
          <w:szCs w:val="24"/>
        </w:rPr>
      </w:pPr>
    </w:p>
    <w:p w:rsidR="00D32B8B" w:rsidRDefault="00D32B8B" w:rsidP="00D32B8B">
      <w:pPr>
        <w:rPr>
          <w:rFonts w:ascii="Arial" w:hAnsi="Arial" w:cs="Arial"/>
          <w:sz w:val="24"/>
          <w:szCs w:val="24"/>
        </w:rPr>
      </w:pPr>
    </w:p>
    <w:p w:rsidR="00D32B8B" w:rsidRDefault="00D32B8B" w:rsidP="00D32B8B">
      <w:pPr>
        <w:rPr>
          <w:rFonts w:ascii="Arial" w:hAnsi="Arial" w:cs="Arial"/>
          <w:sz w:val="24"/>
          <w:szCs w:val="24"/>
        </w:rPr>
      </w:pPr>
    </w:p>
    <w:p w:rsidR="00D32B8B" w:rsidRDefault="00D32B8B" w:rsidP="00D32B8B">
      <w:pPr>
        <w:rPr>
          <w:rFonts w:ascii="Arial" w:hAnsi="Arial" w:cs="Arial"/>
          <w:sz w:val="24"/>
          <w:szCs w:val="24"/>
        </w:rPr>
      </w:pPr>
    </w:p>
    <w:p w:rsidR="00D32B8B" w:rsidRDefault="00D32B8B" w:rsidP="00D32B8B">
      <w:pPr>
        <w:rPr>
          <w:rFonts w:ascii="Arial" w:hAnsi="Arial" w:cs="Arial"/>
          <w:sz w:val="24"/>
          <w:szCs w:val="24"/>
        </w:rPr>
      </w:pPr>
    </w:p>
    <w:p w:rsidR="00D32B8B" w:rsidRDefault="00D32B8B" w:rsidP="00D32B8B">
      <w:pPr>
        <w:rPr>
          <w:rFonts w:ascii="Arial" w:hAnsi="Arial" w:cs="Arial"/>
          <w:sz w:val="24"/>
          <w:szCs w:val="24"/>
        </w:rPr>
      </w:pPr>
    </w:p>
    <w:p w:rsidR="00D32B8B" w:rsidRDefault="00D32B8B" w:rsidP="00D32B8B">
      <w:pPr>
        <w:rPr>
          <w:rFonts w:ascii="Arial" w:hAnsi="Arial" w:cs="Arial"/>
          <w:sz w:val="24"/>
          <w:szCs w:val="24"/>
        </w:rPr>
      </w:pPr>
    </w:p>
    <w:p w:rsidR="00D32B8B" w:rsidRDefault="00D32B8B" w:rsidP="00D32B8B">
      <w:pPr>
        <w:rPr>
          <w:rFonts w:ascii="Arial" w:hAnsi="Arial" w:cs="Arial"/>
          <w:sz w:val="24"/>
          <w:szCs w:val="24"/>
        </w:rPr>
      </w:pPr>
    </w:p>
    <w:p w:rsidR="00D32B8B" w:rsidRDefault="00D32B8B" w:rsidP="00D32B8B">
      <w:pPr>
        <w:rPr>
          <w:rFonts w:ascii="Arial" w:hAnsi="Arial" w:cs="Arial"/>
          <w:sz w:val="24"/>
          <w:szCs w:val="24"/>
        </w:rPr>
      </w:pPr>
    </w:p>
    <w:p w:rsidR="00D32B8B" w:rsidRDefault="00D32B8B" w:rsidP="00D32B8B">
      <w:pPr>
        <w:rPr>
          <w:rFonts w:ascii="Arial" w:hAnsi="Arial" w:cs="Arial"/>
          <w:sz w:val="24"/>
          <w:szCs w:val="24"/>
        </w:rPr>
      </w:pPr>
    </w:p>
    <w:p w:rsidR="00D32B8B" w:rsidRDefault="00D32B8B" w:rsidP="00D32B8B">
      <w:pPr>
        <w:rPr>
          <w:rFonts w:ascii="Arial" w:hAnsi="Arial" w:cs="Arial"/>
          <w:sz w:val="24"/>
          <w:szCs w:val="24"/>
        </w:rPr>
      </w:pPr>
    </w:p>
    <w:p w:rsidR="00D32B8B" w:rsidRDefault="00D32B8B" w:rsidP="00D32B8B">
      <w:pPr>
        <w:rPr>
          <w:rFonts w:ascii="Arial" w:hAnsi="Arial" w:cs="Arial"/>
          <w:sz w:val="24"/>
          <w:szCs w:val="24"/>
        </w:rPr>
      </w:pPr>
    </w:p>
    <w:p w:rsidR="00D32B8B" w:rsidRDefault="00D32B8B" w:rsidP="00D32B8B">
      <w:pPr>
        <w:rPr>
          <w:rFonts w:ascii="Arial" w:hAnsi="Arial" w:cs="Arial"/>
          <w:sz w:val="24"/>
          <w:szCs w:val="24"/>
        </w:rPr>
      </w:pPr>
    </w:p>
    <w:p w:rsidR="00D32B8B" w:rsidRDefault="00D32B8B" w:rsidP="00D32B8B">
      <w:pPr>
        <w:rPr>
          <w:rFonts w:ascii="Arial" w:hAnsi="Arial" w:cs="Arial"/>
          <w:sz w:val="24"/>
          <w:szCs w:val="24"/>
        </w:rPr>
      </w:pPr>
    </w:p>
    <w:p w:rsidR="00D32B8B" w:rsidRDefault="00D32B8B" w:rsidP="00D32B8B">
      <w:pPr>
        <w:rPr>
          <w:rFonts w:ascii="Arial" w:hAnsi="Arial" w:cs="Arial"/>
          <w:sz w:val="24"/>
          <w:szCs w:val="24"/>
        </w:rPr>
      </w:pPr>
    </w:p>
    <w:p w:rsidR="00D32B8B" w:rsidRDefault="00D32B8B" w:rsidP="00D32B8B">
      <w:pPr>
        <w:rPr>
          <w:rFonts w:ascii="Arial" w:hAnsi="Arial" w:cs="Arial"/>
          <w:sz w:val="24"/>
          <w:szCs w:val="24"/>
        </w:rPr>
      </w:pPr>
    </w:p>
    <w:p w:rsidR="00D32B8B" w:rsidRDefault="00D32B8B" w:rsidP="00D32B8B">
      <w:pPr>
        <w:rPr>
          <w:rFonts w:ascii="Arial" w:hAnsi="Arial" w:cs="Arial"/>
          <w:sz w:val="24"/>
          <w:szCs w:val="24"/>
        </w:rPr>
      </w:pPr>
    </w:p>
    <w:p w:rsidR="00D32B8B" w:rsidRDefault="00D32B8B" w:rsidP="00D32B8B">
      <w:pPr>
        <w:rPr>
          <w:rFonts w:ascii="Arial" w:hAnsi="Arial" w:cs="Arial"/>
          <w:sz w:val="24"/>
          <w:szCs w:val="24"/>
        </w:rPr>
      </w:pPr>
    </w:p>
    <w:p w:rsidR="00D32B8B" w:rsidRDefault="00D32B8B" w:rsidP="00D32B8B">
      <w:pPr>
        <w:rPr>
          <w:rFonts w:ascii="Arial" w:hAnsi="Arial" w:cs="Arial"/>
          <w:sz w:val="24"/>
          <w:szCs w:val="24"/>
        </w:rPr>
      </w:pPr>
    </w:p>
    <w:p w:rsidR="00D32B8B" w:rsidRDefault="00D32B8B" w:rsidP="00D32B8B">
      <w:pPr>
        <w:rPr>
          <w:rFonts w:ascii="Arial" w:hAnsi="Arial" w:cs="Arial"/>
          <w:sz w:val="24"/>
          <w:szCs w:val="24"/>
        </w:rPr>
      </w:pPr>
    </w:p>
    <w:p w:rsidR="00D32B8B" w:rsidRDefault="00D32B8B" w:rsidP="00D32B8B">
      <w:pPr>
        <w:rPr>
          <w:rFonts w:ascii="Arial" w:hAnsi="Arial" w:cs="Arial"/>
          <w:sz w:val="24"/>
          <w:szCs w:val="24"/>
        </w:rPr>
      </w:pPr>
    </w:p>
    <w:p w:rsidR="00D32B8B" w:rsidRDefault="00D32B8B" w:rsidP="00D32B8B">
      <w:pPr>
        <w:rPr>
          <w:rFonts w:ascii="Arial" w:hAnsi="Arial" w:cs="Arial"/>
          <w:sz w:val="24"/>
          <w:szCs w:val="24"/>
        </w:rPr>
      </w:pPr>
    </w:p>
    <w:p w:rsidR="00D32B8B" w:rsidRDefault="00D32B8B" w:rsidP="00D32B8B">
      <w:pPr>
        <w:rPr>
          <w:rFonts w:ascii="Arial" w:hAnsi="Arial" w:cs="Arial"/>
          <w:sz w:val="24"/>
          <w:szCs w:val="24"/>
        </w:rPr>
      </w:pPr>
    </w:p>
    <w:p w:rsidR="00DD0A6C" w:rsidRDefault="00DD0A6C" w:rsidP="00D32B8B">
      <w:pPr>
        <w:rPr>
          <w:rFonts w:ascii="Arial" w:hAnsi="Arial" w:cs="Arial"/>
          <w:sz w:val="24"/>
          <w:szCs w:val="24"/>
        </w:rPr>
      </w:pPr>
    </w:p>
    <w:p w:rsidR="00DD0A6C" w:rsidRDefault="00DD0A6C" w:rsidP="00D32B8B">
      <w:pPr>
        <w:rPr>
          <w:rFonts w:ascii="Arial" w:hAnsi="Arial" w:cs="Arial"/>
          <w:sz w:val="24"/>
          <w:szCs w:val="24"/>
        </w:rPr>
      </w:pPr>
    </w:p>
    <w:p w:rsidR="00DD0A6C" w:rsidRDefault="00DD0A6C" w:rsidP="00D32B8B">
      <w:pPr>
        <w:rPr>
          <w:rFonts w:ascii="Arial" w:hAnsi="Arial" w:cs="Arial"/>
          <w:sz w:val="24"/>
          <w:szCs w:val="24"/>
        </w:rPr>
      </w:pPr>
    </w:p>
    <w:p w:rsidR="00DD0A6C" w:rsidRDefault="00DD0A6C" w:rsidP="00D32B8B">
      <w:pPr>
        <w:rPr>
          <w:rFonts w:ascii="Arial" w:hAnsi="Arial" w:cs="Arial"/>
          <w:sz w:val="24"/>
          <w:szCs w:val="24"/>
        </w:rPr>
      </w:pPr>
    </w:p>
    <w:p w:rsidR="00DD0A6C" w:rsidRDefault="00DD0A6C" w:rsidP="00DD0A6C">
      <w:pPr>
        <w:pStyle w:val="Heading1"/>
      </w:pPr>
      <w:bookmarkStart w:id="46" w:name="_Toc216897995"/>
      <w:r>
        <w:lastRenderedPageBreak/>
        <w:t>8. Conclusion</w:t>
      </w:r>
      <w:bookmarkEnd w:id="46"/>
      <w:r>
        <w:t xml:space="preserve"> </w:t>
      </w:r>
    </w:p>
    <w:p w:rsidR="00DD0A6C" w:rsidRPr="00DD0A6C" w:rsidRDefault="00DD0A6C" w:rsidP="00DD0A6C"/>
    <w:p w:rsidR="00DD0A6C" w:rsidRPr="00DD0A6C" w:rsidRDefault="00DD0A6C" w:rsidP="00DD0A6C">
      <w:pPr>
        <w:rPr>
          <w:rFonts w:ascii="Arial" w:hAnsi="Arial" w:cs="Arial"/>
          <w:sz w:val="24"/>
          <w:szCs w:val="24"/>
        </w:rPr>
      </w:pPr>
      <w:r w:rsidRPr="00DD0A6C">
        <w:rPr>
          <w:rFonts w:ascii="Arial" w:hAnsi="Arial" w:cs="Arial"/>
          <w:sz w:val="24"/>
          <w:szCs w:val="24"/>
        </w:rPr>
        <w:t>This analysis of Coca-Cola’s international marketing in Japan and Brazil highlights its ability to balance global brand consistency with local adaptation. Japan’s market emphasizes innovation, health-conscious products, and advanced distribution, while Brazil focuses on emotional connections, mass-market accessibility, and cultural celebrations. Through tailored product, pricing, distribution, and promotion strategies, Coca-Cola aligns with local values while maintaining core brand identity. Ethical concerns, such as unverified health claims in Japan and marketing to children in Brazil, require attention. To sustain competitive advantage, the company should enhance ethical compliance, deepen localization, leverage digital transformation, and advance sustainability initiatives. Overall, successful international marketing depends on cultural understanding, operational excellence, and authentic local engagement.</w:t>
      </w:r>
    </w:p>
    <w:p w:rsidR="00D32B8B" w:rsidRDefault="00D32B8B" w:rsidP="00D32B8B">
      <w:pPr>
        <w:rPr>
          <w:rFonts w:ascii="Arial" w:hAnsi="Arial" w:cs="Arial"/>
          <w:sz w:val="24"/>
          <w:szCs w:val="24"/>
        </w:rPr>
      </w:pPr>
    </w:p>
    <w:p w:rsidR="00DD0A6C" w:rsidRDefault="00DD0A6C" w:rsidP="00D32B8B">
      <w:pPr>
        <w:rPr>
          <w:rFonts w:ascii="Arial" w:hAnsi="Arial" w:cs="Arial"/>
          <w:sz w:val="24"/>
          <w:szCs w:val="24"/>
        </w:rPr>
      </w:pPr>
    </w:p>
    <w:p w:rsidR="00DD0A6C" w:rsidRDefault="00DD0A6C" w:rsidP="00D32B8B">
      <w:pPr>
        <w:rPr>
          <w:rFonts w:ascii="Arial" w:hAnsi="Arial" w:cs="Arial"/>
          <w:sz w:val="24"/>
          <w:szCs w:val="24"/>
        </w:rPr>
      </w:pPr>
    </w:p>
    <w:p w:rsidR="00DD0A6C" w:rsidRDefault="00DD0A6C" w:rsidP="00D32B8B">
      <w:pPr>
        <w:rPr>
          <w:rFonts w:ascii="Arial" w:hAnsi="Arial" w:cs="Arial"/>
          <w:sz w:val="24"/>
          <w:szCs w:val="24"/>
        </w:rPr>
      </w:pPr>
    </w:p>
    <w:p w:rsidR="00DD0A6C" w:rsidRDefault="00DD0A6C" w:rsidP="00D32B8B">
      <w:pPr>
        <w:rPr>
          <w:rFonts w:ascii="Arial" w:hAnsi="Arial" w:cs="Arial"/>
          <w:sz w:val="24"/>
          <w:szCs w:val="24"/>
        </w:rPr>
      </w:pPr>
    </w:p>
    <w:p w:rsidR="00DD0A6C" w:rsidRDefault="00DD0A6C" w:rsidP="00D32B8B">
      <w:pPr>
        <w:rPr>
          <w:rFonts w:ascii="Arial" w:hAnsi="Arial" w:cs="Arial"/>
          <w:sz w:val="24"/>
          <w:szCs w:val="24"/>
        </w:rPr>
      </w:pPr>
    </w:p>
    <w:p w:rsidR="00DD0A6C" w:rsidRDefault="00DD0A6C" w:rsidP="00D32B8B">
      <w:pPr>
        <w:rPr>
          <w:rFonts w:ascii="Arial" w:hAnsi="Arial" w:cs="Arial"/>
          <w:sz w:val="24"/>
          <w:szCs w:val="24"/>
        </w:rPr>
      </w:pPr>
    </w:p>
    <w:p w:rsidR="00DD0A6C" w:rsidRDefault="00DD0A6C" w:rsidP="00D32B8B">
      <w:pPr>
        <w:rPr>
          <w:rFonts w:ascii="Arial" w:hAnsi="Arial" w:cs="Arial"/>
          <w:sz w:val="24"/>
          <w:szCs w:val="24"/>
        </w:rPr>
      </w:pPr>
    </w:p>
    <w:p w:rsidR="00DD0A6C" w:rsidRDefault="00DD0A6C" w:rsidP="00D32B8B">
      <w:pPr>
        <w:rPr>
          <w:rFonts w:ascii="Arial" w:hAnsi="Arial" w:cs="Arial"/>
          <w:sz w:val="24"/>
          <w:szCs w:val="24"/>
        </w:rPr>
      </w:pPr>
    </w:p>
    <w:p w:rsidR="00DD0A6C" w:rsidRDefault="00DD0A6C" w:rsidP="00D32B8B">
      <w:pPr>
        <w:rPr>
          <w:rFonts w:ascii="Arial" w:hAnsi="Arial" w:cs="Arial"/>
          <w:sz w:val="24"/>
          <w:szCs w:val="24"/>
        </w:rPr>
      </w:pPr>
    </w:p>
    <w:p w:rsidR="00DD0A6C" w:rsidRDefault="00DD0A6C" w:rsidP="00D32B8B">
      <w:pPr>
        <w:rPr>
          <w:rFonts w:ascii="Arial" w:hAnsi="Arial" w:cs="Arial"/>
          <w:sz w:val="24"/>
          <w:szCs w:val="24"/>
        </w:rPr>
      </w:pPr>
    </w:p>
    <w:p w:rsidR="00DD0A6C" w:rsidRDefault="00DD0A6C" w:rsidP="00D32B8B">
      <w:pPr>
        <w:rPr>
          <w:rFonts w:ascii="Arial" w:hAnsi="Arial" w:cs="Arial"/>
          <w:sz w:val="24"/>
          <w:szCs w:val="24"/>
        </w:rPr>
      </w:pPr>
    </w:p>
    <w:p w:rsidR="00DD0A6C" w:rsidRDefault="00DD0A6C" w:rsidP="00D32B8B">
      <w:pPr>
        <w:rPr>
          <w:rFonts w:ascii="Arial" w:hAnsi="Arial" w:cs="Arial"/>
          <w:sz w:val="24"/>
          <w:szCs w:val="24"/>
        </w:rPr>
      </w:pPr>
    </w:p>
    <w:p w:rsidR="00DD0A6C" w:rsidRDefault="00DD0A6C" w:rsidP="00D32B8B">
      <w:pPr>
        <w:rPr>
          <w:rFonts w:ascii="Arial" w:hAnsi="Arial" w:cs="Arial"/>
          <w:sz w:val="24"/>
          <w:szCs w:val="24"/>
        </w:rPr>
      </w:pPr>
    </w:p>
    <w:p w:rsidR="00DD0A6C" w:rsidRDefault="00DD0A6C" w:rsidP="00D32B8B">
      <w:pPr>
        <w:rPr>
          <w:rFonts w:ascii="Arial" w:hAnsi="Arial" w:cs="Arial"/>
          <w:sz w:val="24"/>
          <w:szCs w:val="24"/>
        </w:rPr>
      </w:pPr>
    </w:p>
    <w:p w:rsidR="00DD0A6C" w:rsidRDefault="00DD0A6C" w:rsidP="00D32B8B">
      <w:pPr>
        <w:rPr>
          <w:rFonts w:ascii="Arial" w:hAnsi="Arial" w:cs="Arial"/>
          <w:sz w:val="24"/>
          <w:szCs w:val="24"/>
        </w:rPr>
      </w:pPr>
    </w:p>
    <w:p w:rsidR="00DD0A6C" w:rsidRDefault="00DD0A6C" w:rsidP="00D32B8B">
      <w:pPr>
        <w:rPr>
          <w:rFonts w:ascii="Arial" w:hAnsi="Arial" w:cs="Arial"/>
          <w:sz w:val="24"/>
          <w:szCs w:val="24"/>
        </w:rPr>
      </w:pPr>
    </w:p>
    <w:p w:rsidR="00DD0A6C" w:rsidRDefault="00DD0A6C" w:rsidP="00D32B8B">
      <w:pPr>
        <w:rPr>
          <w:rFonts w:ascii="Arial" w:hAnsi="Arial" w:cs="Arial"/>
          <w:sz w:val="24"/>
          <w:szCs w:val="24"/>
        </w:rPr>
      </w:pPr>
    </w:p>
    <w:p w:rsidR="00DD0A6C" w:rsidRDefault="00DD0A6C" w:rsidP="00D32B8B">
      <w:pPr>
        <w:rPr>
          <w:rFonts w:ascii="Arial" w:hAnsi="Arial" w:cs="Arial"/>
          <w:sz w:val="24"/>
          <w:szCs w:val="24"/>
        </w:rPr>
      </w:pPr>
    </w:p>
    <w:p w:rsidR="00DD0A6C" w:rsidRDefault="00DD0A6C" w:rsidP="00D32B8B">
      <w:pPr>
        <w:rPr>
          <w:rFonts w:ascii="Arial" w:hAnsi="Arial" w:cs="Arial"/>
          <w:sz w:val="24"/>
          <w:szCs w:val="24"/>
        </w:rPr>
      </w:pPr>
    </w:p>
    <w:p w:rsidR="00DD0A6C" w:rsidRDefault="00DD0A6C" w:rsidP="00D32B8B">
      <w:pPr>
        <w:rPr>
          <w:rFonts w:ascii="Arial" w:hAnsi="Arial" w:cs="Arial"/>
          <w:sz w:val="24"/>
          <w:szCs w:val="24"/>
        </w:rPr>
      </w:pPr>
    </w:p>
    <w:p w:rsidR="00DD0A6C" w:rsidRDefault="00DD0A6C" w:rsidP="00D32B8B">
      <w:pPr>
        <w:rPr>
          <w:rFonts w:ascii="Arial" w:hAnsi="Arial" w:cs="Arial"/>
          <w:sz w:val="24"/>
          <w:szCs w:val="24"/>
        </w:rPr>
      </w:pPr>
    </w:p>
    <w:p w:rsidR="00DD0A6C" w:rsidRDefault="00DD0A6C" w:rsidP="00D32B8B">
      <w:pPr>
        <w:rPr>
          <w:rFonts w:ascii="Arial" w:hAnsi="Arial" w:cs="Arial"/>
          <w:sz w:val="24"/>
          <w:szCs w:val="24"/>
        </w:rPr>
      </w:pPr>
    </w:p>
    <w:p w:rsidR="00DD0A6C" w:rsidRPr="00D32B8B" w:rsidRDefault="00DD0A6C" w:rsidP="00D32B8B">
      <w:pPr>
        <w:rPr>
          <w:rFonts w:ascii="Arial" w:hAnsi="Arial" w:cs="Arial"/>
          <w:sz w:val="24"/>
          <w:szCs w:val="24"/>
        </w:rPr>
      </w:pPr>
    </w:p>
    <w:p w:rsidR="00F8343D" w:rsidRPr="00C22A17" w:rsidRDefault="00F8343D" w:rsidP="00B44ABB">
      <w:pPr>
        <w:pStyle w:val="Heading1"/>
        <w:rPr>
          <w:rFonts w:ascii="Arial" w:hAnsi="Arial" w:cs="Arial"/>
          <w:sz w:val="24"/>
          <w:szCs w:val="24"/>
        </w:rPr>
      </w:pPr>
      <w:bookmarkStart w:id="47" w:name="_Toc216897996"/>
      <w:r w:rsidRPr="00C22A17">
        <w:rPr>
          <w:rFonts w:ascii="Arial" w:hAnsi="Arial" w:cs="Arial"/>
          <w:sz w:val="24"/>
          <w:szCs w:val="24"/>
        </w:rPr>
        <w:lastRenderedPageBreak/>
        <w:t>References</w:t>
      </w:r>
      <w:bookmarkEnd w:id="47"/>
    </w:p>
    <w:p w:rsidR="00691683" w:rsidRPr="00C22A17" w:rsidRDefault="00691683" w:rsidP="00691683">
      <w:pPr>
        <w:rPr>
          <w:sz w:val="24"/>
          <w:szCs w:val="24"/>
        </w:rPr>
      </w:pPr>
    </w:p>
    <w:p w:rsidR="00691683" w:rsidRPr="00C22A17" w:rsidRDefault="00F8343D" w:rsidP="00F8343D">
      <w:pPr>
        <w:rPr>
          <w:rFonts w:ascii="Arial" w:hAnsi="Arial" w:cs="Arial"/>
          <w:sz w:val="24"/>
          <w:szCs w:val="24"/>
        </w:rPr>
      </w:pPr>
      <w:r w:rsidRPr="00C22A17">
        <w:rPr>
          <w:rFonts w:ascii="Arial" w:hAnsi="Arial" w:cs="Arial"/>
          <w:sz w:val="24"/>
          <w:szCs w:val="24"/>
        </w:rPr>
        <w:t xml:space="preserve">Coca-Cola Brazil (2020) </w:t>
      </w:r>
      <w:r w:rsidRPr="00C22A17">
        <w:rPr>
          <w:rStyle w:val="Emphasis"/>
          <w:rFonts w:ascii="Arial" w:hAnsi="Arial" w:cs="Arial"/>
          <w:sz w:val="24"/>
          <w:szCs w:val="24"/>
        </w:rPr>
        <w:t>Environmental Sustainability in Latin America.</w:t>
      </w:r>
      <w:r w:rsidRPr="00C22A17">
        <w:rPr>
          <w:rFonts w:ascii="Arial" w:hAnsi="Arial" w:cs="Arial"/>
          <w:sz w:val="24"/>
          <w:szCs w:val="24"/>
        </w:rPr>
        <w:t xml:space="preserve"> Available at: https://www.coca-cola.com.br/ [Accessed 4 Nov 2025].</w:t>
      </w:r>
    </w:p>
    <w:p w:rsidR="00691683" w:rsidRPr="00C22A17" w:rsidRDefault="00F8343D" w:rsidP="00F8343D">
      <w:pPr>
        <w:rPr>
          <w:rFonts w:ascii="Arial" w:hAnsi="Arial" w:cs="Arial"/>
          <w:sz w:val="24"/>
          <w:szCs w:val="24"/>
        </w:rPr>
      </w:pPr>
      <w:r w:rsidRPr="00C22A17">
        <w:rPr>
          <w:rFonts w:ascii="Arial" w:hAnsi="Arial" w:cs="Arial"/>
          <w:sz w:val="24"/>
          <w:szCs w:val="24"/>
        </w:rPr>
        <w:br/>
        <w:t xml:space="preserve">Coca-Cola Brazil (2021) </w:t>
      </w:r>
      <w:r w:rsidRPr="00C22A17">
        <w:rPr>
          <w:rStyle w:val="Emphasis"/>
          <w:rFonts w:ascii="Arial" w:hAnsi="Arial" w:cs="Arial"/>
          <w:sz w:val="24"/>
          <w:szCs w:val="24"/>
        </w:rPr>
        <w:t>Returnable Packaging Initiative.</w:t>
      </w:r>
      <w:r w:rsidRPr="00C22A17">
        <w:rPr>
          <w:rFonts w:ascii="Arial" w:hAnsi="Arial" w:cs="Arial"/>
          <w:sz w:val="24"/>
          <w:szCs w:val="24"/>
        </w:rPr>
        <w:t xml:space="preserve"> Available at: https://www.coca-cola.com.br/ [Accessed 4 Nov 2025].</w:t>
      </w:r>
    </w:p>
    <w:p w:rsidR="00691683" w:rsidRPr="00C22A17" w:rsidRDefault="00F8343D" w:rsidP="00F8343D">
      <w:pPr>
        <w:rPr>
          <w:rFonts w:ascii="Arial" w:hAnsi="Arial" w:cs="Arial"/>
          <w:sz w:val="24"/>
          <w:szCs w:val="24"/>
        </w:rPr>
      </w:pPr>
      <w:r w:rsidRPr="00C22A17">
        <w:rPr>
          <w:rFonts w:ascii="Arial" w:hAnsi="Arial" w:cs="Arial"/>
          <w:sz w:val="24"/>
          <w:szCs w:val="24"/>
        </w:rPr>
        <w:br/>
        <w:t xml:space="preserve">Coca-Cola FEMSA (2023) </w:t>
      </w:r>
      <w:r w:rsidRPr="00C22A17">
        <w:rPr>
          <w:rStyle w:val="Emphasis"/>
          <w:rFonts w:ascii="Arial" w:hAnsi="Arial" w:cs="Arial"/>
          <w:sz w:val="24"/>
          <w:szCs w:val="24"/>
        </w:rPr>
        <w:t>Annual Report 2023.</w:t>
      </w:r>
      <w:r w:rsidRPr="00C22A17">
        <w:rPr>
          <w:rFonts w:ascii="Arial" w:hAnsi="Arial" w:cs="Arial"/>
          <w:sz w:val="24"/>
          <w:szCs w:val="24"/>
        </w:rPr>
        <w:t xml:space="preserve"> Available at: </w:t>
      </w:r>
      <w:hyperlink r:id="rId32" w:tgtFrame="_new" w:history="1">
        <w:r w:rsidRPr="00C22A17">
          <w:rPr>
            <w:rStyle w:val="Hyperlink"/>
            <w:rFonts w:ascii="Arial" w:hAnsi="Arial" w:cs="Arial"/>
            <w:sz w:val="24"/>
            <w:szCs w:val="24"/>
          </w:rPr>
          <w:t>https://w</w:t>
        </w:r>
        <w:r w:rsidRPr="00C22A17">
          <w:rPr>
            <w:rStyle w:val="Hyperlink"/>
            <w:rFonts w:ascii="Arial" w:hAnsi="Arial" w:cs="Arial"/>
            <w:sz w:val="24"/>
            <w:szCs w:val="24"/>
          </w:rPr>
          <w:t>w</w:t>
        </w:r>
        <w:r w:rsidRPr="00C22A17">
          <w:rPr>
            <w:rStyle w:val="Hyperlink"/>
            <w:rFonts w:ascii="Arial" w:hAnsi="Arial" w:cs="Arial"/>
            <w:sz w:val="24"/>
            <w:szCs w:val="24"/>
          </w:rPr>
          <w:t>w.coca-colafemsa.com/</w:t>
        </w:r>
      </w:hyperlink>
      <w:r w:rsidRPr="00C22A17">
        <w:rPr>
          <w:rFonts w:ascii="Arial" w:hAnsi="Arial" w:cs="Arial"/>
          <w:sz w:val="24"/>
          <w:szCs w:val="24"/>
        </w:rPr>
        <w:t xml:space="preserve"> [Accessed 4 Nov 2025].</w:t>
      </w:r>
    </w:p>
    <w:p w:rsidR="00691683" w:rsidRPr="00C22A17" w:rsidRDefault="00F8343D" w:rsidP="00F8343D">
      <w:pPr>
        <w:rPr>
          <w:rFonts w:ascii="Arial" w:hAnsi="Arial" w:cs="Arial"/>
          <w:sz w:val="24"/>
          <w:szCs w:val="24"/>
        </w:rPr>
      </w:pPr>
      <w:r w:rsidRPr="00C22A17">
        <w:rPr>
          <w:rFonts w:ascii="Arial" w:hAnsi="Arial" w:cs="Arial"/>
          <w:sz w:val="24"/>
          <w:szCs w:val="24"/>
        </w:rPr>
        <w:br/>
        <w:t xml:space="preserve">Coca-Cola Japan (2022) </w:t>
      </w:r>
      <w:r w:rsidRPr="00C22A17">
        <w:rPr>
          <w:rStyle w:val="Emphasis"/>
          <w:rFonts w:ascii="Arial" w:hAnsi="Arial" w:cs="Arial"/>
          <w:sz w:val="24"/>
          <w:szCs w:val="24"/>
        </w:rPr>
        <w:t>Local Product Innovation and Sustainability.</w:t>
      </w:r>
      <w:r w:rsidRPr="00C22A17">
        <w:rPr>
          <w:rFonts w:ascii="Arial" w:hAnsi="Arial" w:cs="Arial"/>
          <w:sz w:val="24"/>
          <w:szCs w:val="24"/>
        </w:rPr>
        <w:t xml:space="preserve"> Available at: https://www.coca-cola.co.jp/ [Accessed 4 Nov 2025].</w:t>
      </w:r>
    </w:p>
    <w:p w:rsidR="00691683" w:rsidRPr="00C22A17" w:rsidRDefault="00F8343D" w:rsidP="00F8343D">
      <w:pPr>
        <w:rPr>
          <w:rFonts w:ascii="Arial" w:hAnsi="Arial" w:cs="Arial"/>
          <w:sz w:val="24"/>
          <w:szCs w:val="24"/>
        </w:rPr>
      </w:pPr>
      <w:r w:rsidRPr="00C22A17">
        <w:rPr>
          <w:rFonts w:ascii="Arial" w:hAnsi="Arial" w:cs="Arial"/>
          <w:sz w:val="24"/>
          <w:szCs w:val="24"/>
        </w:rPr>
        <w:br/>
        <w:t xml:space="preserve">The Coca-Cola Company (2018) </w:t>
      </w:r>
      <w:r w:rsidRPr="00C22A17">
        <w:rPr>
          <w:rStyle w:val="Emphasis"/>
          <w:rFonts w:ascii="Arial" w:hAnsi="Arial" w:cs="Arial"/>
          <w:sz w:val="24"/>
          <w:szCs w:val="24"/>
        </w:rPr>
        <w:t>Coca-Cola Plus: Japan’s Functional Beverage.</w:t>
      </w:r>
      <w:r w:rsidRPr="00C22A17">
        <w:rPr>
          <w:rFonts w:ascii="Arial" w:hAnsi="Arial" w:cs="Arial"/>
          <w:sz w:val="24"/>
          <w:szCs w:val="24"/>
        </w:rPr>
        <w:t xml:space="preserve"> Available at: </w:t>
      </w:r>
      <w:hyperlink r:id="rId33" w:tgtFrame="_new" w:history="1">
        <w:r w:rsidRPr="00C22A17">
          <w:rPr>
            <w:rStyle w:val="Hyperlink"/>
            <w:rFonts w:ascii="Arial" w:hAnsi="Arial" w:cs="Arial"/>
            <w:sz w:val="24"/>
            <w:szCs w:val="24"/>
          </w:rPr>
          <w:t>https://www.coca-cola</w:t>
        </w:r>
        <w:r w:rsidRPr="00C22A17">
          <w:rPr>
            <w:rStyle w:val="Hyperlink"/>
            <w:rFonts w:ascii="Arial" w:hAnsi="Arial" w:cs="Arial"/>
            <w:sz w:val="24"/>
            <w:szCs w:val="24"/>
          </w:rPr>
          <w:t>c</w:t>
        </w:r>
        <w:r w:rsidRPr="00C22A17">
          <w:rPr>
            <w:rStyle w:val="Hyperlink"/>
            <w:rFonts w:ascii="Arial" w:hAnsi="Arial" w:cs="Arial"/>
            <w:sz w:val="24"/>
            <w:szCs w:val="24"/>
          </w:rPr>
          <w:t>ompany.com/</w:t>
        </w:r>
      </w:hyperlink>
      <w:r w:rsidRPr="00C22A17">
        <w:rPr>
          <w:rFonts w:ascii="Arial" w:hAnsi="Arial" w:cs="Arial"/>
          <w:sz w:val="24"/>
          <w:szCs w:val="24"/>
        </w:rPr>
        <w:t xml:space="preserve"> [Accessed 4 Nov 2025].</w:t>
      </w:r>
    </w:p>
    <w:p w:rsidR="00691683" w:rsidRPr="00C22A17" w:rsidRDefault="00F8343D" w:rsidP="00F8343D">
      <w:pPr>
        <w:rPr>
          <w:rFonts w:ascii="Arial" w:hAnsi="Arial" w:cs="Arial"/>
          <w:sz w:val="24"/>
          <w:szCs w:val="24"/>
        </w:rPr>
      </w:pPr>
      <w:r w:rsidRPr="00C22A17">
        <w:rPr>
          <w:rFonts w:ascii="Arial" w:hAnsi="Arial" w:cs="Arial"/>
          <w:sz w:val="24"/>
          <w:szCs w:val="24"/>
        </w:rPr>
        <w:br/>
        <w:t xml:space="preserve">The Coca-Cola Company (2021) </w:t>
      </w:r>
      <w:r w:rsidRPr="00C22A17">
        <w:rPr>
          <w:rStyle w:val="Emphasis"/>
          <w:rFonts w:ascii="Arial" w:hAnsi="Arial" w:cs="Arial"/>
          <w:sz w:val="24"/>
          <w:szCs w:val="24"/>
        </w:rPr>
        <w:t>Digital Transformation with Coke ON App.</w:t>
      </w:r>
      <w:r w:rsidRPr="00C22A17">
        <w:rPr>
          <w:rFonts w:ascii="Arial" w:hAnsi="Arial" w:cs="Arial"/>
          <w:sz w:val="24"/>
          <w:szCs w:val="24"/>
        </w:rPr>
        <w:t xml:space="preserve"> Available at: </w:t>
      </w:r>
      <w:hyperlink r:id="rId34" w:tgtFrame="_new" w:history="1">
        <w:r w:rsidRPr="00C22A17">
          <w:rPr>
            <w:rStyle w:val="Hyperlink"/>
            <w:rFonts w:ascii="Arial" w:hAnsi="Arial" w:cs="Arial"/>
            <w:sz w:val="24"/>
            <w:szCs w:val="24"/>
          </w:rPr>
          <w:t>https://www.coca-cola</w:t>
        </w:r>
        <w:r w:rsidRPr="00C22A17">
          <w:rPr>
            <w:rStyle w:val="Hyperlink"/>
            <w:rFonts w:ascii="Arial" w:hAnsi="Arial" w:cs="Arial"/>
            <w:sz w:val="24"/>
            <w:szCs w:val="24"/>
          </w:rPr>
          <w:t>c</w:t>
        </w:r>
        <w:r w:rsidRPr="00C22A17">
          <w:rPr>
            <w:rStyle w:val="Hyperlink"/>
            <w:rFonts w:ascii="Arial" w:hAnsi="Arial" w:cs="Arial"/>
            <w:sz w:val="24"/>
            <w:szCs w:val="24"/>
          </w:rPr>
          <w:t>ompany.com/</w:t>
        </w:r>
      </w:hyperlink>
      <w:r w:rsidRPr="00C22A17">
        <w:rPr>
          <w:rFonts w:ascii="Arial" w:hAnsi="Arial" w:cs="Arial"/>
          <w:sz w:val="24"/>
          <w:szCs w:val="24"/>
        </w:rPr>
        <w:t xml:space="preserve"> [Accessed 4 Nov 2025].</w:t>
      </w:r>
    </w:p>
    <w:p w:rsidR="00691683" w:rsidRPr="00C22A17" w:rsidRDefault="00F8343D" w:rsidP="00F8343D">
      <w:pPr>
        <w:rPr>
          <w:rFonts w:ascii="Arial" w:hAnsi="Arial" w:cs="Arial"/>
          <w:sz w:val="24"/>
          <w:szCs w:val="24"/>
        </w:rPr>
      </w:pPr>
      <w:r w:rsidRPr="00C22A17">
        <w:rPr>
          <w:rFonts w:ascii="Arial" w:hAnsi="Arial" w:cs="Arial"/>
          <w:sz w:val="24"/>
          <w:szCs w:val="24"/>
        </w:rPr>
        <w:br/>
        <w:t xml:space="preserve">The Coca-Cola Company (2023) </w:t>
      </w:r>
      <w:r w:rsidRPr="00C22A17">
        <w:rPr>
          <w:rStyle w:val="Emphasis"/>
          <w:rFonts w:ascii="Arial" w:hAnsi="Arial" w:cs="Arial"/>
          <w:sz w:val="24"/>
          <w:szCs w:val="24"/>
        </w:rPr>
        <w:t xml:space="preserve">World </w:t>
      </w:r>
      <w:proofErr w:type="gramStart"/>
      <w:r w:rsidRPr="00C22A17">
        <w:rPr>
          <w:rStyle w:val="Emphasis"/>
          <w:rFonts w:ascii="Arial" w:hAnsi="Arial" w:cs="Arial"/>
          <w:sz w:val="24"/>
          <w:szCs w:val="24"/>
        </w:rPr>
        <w:t>Without</w:t>
      </w:r>
      <w:proofErr w:type="gramEnd"/>
      <w:r w:rsidRPr="00C22A17">
        <w:rPr>
          <w:rStyle w:val="Emphasis"/>
          <w:rFonts w:ascii="Arial" w:hAnsi="Arial" w:cs="Arial"/>
          <w:sz w:val="24"/>
          <w:szCs w:val="24"/>
        </w:rPr>
        <w:t xml:space="preserve"> Waste Initiative.</w:t>
      </w:r>
      <w:r w:rsidRPr="00C22A17">
        <w:rPr>
          <w:rFonts w:ascii="Arial" w:hAnsi="Arial" w:cs="Arial"/>
          <w:sz w:val="24"/>
          <w:szCs w:val="24"/>
        </w:rPr>
        <w:t xml:space="preserve"> Available at: https://www.coca-colacompany.com/sustainability/world-without-waste [Accessed 4 Nov 2025].</w:t>
      </w:r>
    </w:p>
    <w:p w:rsidR="00691683" w:rsidRPr="00C22A17" w:rsidRDefault="00F8343D" w:rsidP="00F8343D">
      <w:pPr>
        <w:rPr>
          <w:rFonts w:ascii="Arial" w:hAnsi="Arial" w:cs="Arial"/>
          <w:sz w:val="24"/>
          <w:szCs w:val="24"/>
        </w:rPr>
      </w:pPr>
      <w:r w:rsidRPr="00C22A17">
        <w:rPr>
          <w:rFonts w:ascii="Arial" w:hAnsi="Arial" w:cs="Arial"/>
          <w:sz w:val="24"/>
          <w:szCs w:val="24"/>
        </w:rPr>
        <w:br/>
        <w:t xml:space="preserve">Fernanda Sousa (2020) </w:t>
      </w:r>
      <w:r w:rsidRPr="00C22A17">
        <w:rPr>
          <w:rStyle w:val="Emphasis"/>
          <w:rFonts w:ascii="Arial" w:hAnsi="Arial" w:cs="Arial"/>
          <w:sz w:val="24"/>
          <w:szCs w:val="24"/>
        </w:rPr>
        <w:t xml:space="preserve">Coca-Cola </w:t>
      </w:r>
      <w:proofErr w:type="spellStart"/>
      <w:r w:rsidRPr="00C22A17">
        <w:rPr>
          <w:rStyle w:val="Emphasis"/>
          <w:rFonts w:ascii="Arial" w:hAnsi="Arial" w:cs="Arial"/>
          <w:sz w:val="24"/>
          <w:szCs w:val="24"/>
        </w:rPr>
        <w:t>FanFeat</w:t>
      </w:r>
      <w:proofErr w:type="spellEnd"/>
      <w:r w:rsidRPr="00C22A17">
        <w:rPr>
          <w:rStyle w:val="Emphasis"/>
          <w:rFonts w:ascii="Arial" w:hAnsi="Arial" w:cs="Arial"/>
          <w:sz w:val="24"/>
          <w:szCs w:val="24"/>
        </w:rPr>
        <w:t xml:space="preserve"> Campaign.</w:t>
      </w:r>
      <w:r w:rsidRPr="00C22A17">
        <w:rPr>
          <w:rFonts w:ascii="Arial" w:hAnsi="Arial" w:cs="Arial"/>
          <w:sz w:val="24"/>
          <w:szCs w:val="24"/>
        </w:rPr>
        <w:t xml:space="preserve"> Available at: </w:t>
      </w:r>
      <w:hyperlink r:id="rId35" w:tgtFrame="_new" w:history="1">
        <w:r w:rsidRPr="00C22A17">
          <w:rPr>
            <w:rStyle w:val="Hyperlink"/>
            <w:rFonts w:ascii="Arial" w:hAnsi="Arial" w:cs="Arial"/>
            <w:sz w:val="24"/>
            <w:szCs w:val="24"/>
          </w:rPr>
          <w:t>https://fernandasousa.works/proje</w:t>
        </w:r>
        <w:r w:rsidRPr="00C22A17">
          <w:rPr>
            <w:rStyle w:val="Hyperlink"/>
            <w:rFonts w:ascii="Arial" w:hAnsi="Arial" w:cs="Arial"/>
            <w:sz w:val="24"/>
            <w:szCs w:val="24"/>
          </w:rPr>
          <w:t>c</w:t>
        </w:r>
        <w:r w:rsidRPr="00C22A17">
          <w:rPr>
            <w:rStyle w:val="Hyperlink"/>
            <w:rFonts w:ascii="Arial" w:hAnsi="Arial" w:cs="Arial"/>
            <w:sz w:val="24"/>
            <w:szCs w:val="24"/>
          </w:rPr>
          <w:t>t/coca-cola-fanfeat</w:t>
        </w:r>
      </w:hyperlink>
      <w:r w:rsidRPr="00C22A17">
        <w:rPr>
          <w:rFonts w:ascii="Arial" w:hAnsi="Arial" w:cs="Arial"/>
          <w:sz w:val="24"/>
          <w:szCs w:val="24"/>
        </w:rPr>
        <w:t xml:space="preserve"> [Accessed 4 Nov 2025].</w:t>
      </w:r>
    </w:p>
    <w:p w:rsidR="00691683" w:rsidRPr="00C22A17" w:rsidRDefault="00F8343D" w:rsidP="00F8343D">
      <w:pPr>
        <w:rPr>
          <w:rFonts w:ascii="Arial" w:hAnsi="Arial" w:cs="Arial"/>
          <w:sz w:val="24"/>
          <w:szCs w:val="24"/>
        </w:rPr>
      </w:pPr>
      <w:r w:rsidRPr="00C22A17">
        <w:rPr>
          <w:rFonts w:ascii="Arial" w:hAnsi="Arial" w:cs="Arial"/>
          <w:sz w:val="24"/>
          <w:szCs w:val="24"/>
        </w:rPr>
        <w:br/>
        <w:t xml:space="preserve">FOSHU Council (2020) </w:t>
      </w:r>
      <w:r w:rsidRPr="00C22A17">
        <w:rPr>
          <w:rStyle w:val="Emphasis"/>
          <w:rFonts w:ascii="Arial" w:hAnsi="Arial" w:cs="Arial"/>
          <w:sz w:val="24"/>
          <w:szCs w:val="24"/>
        </w:rPr>
        <w:t>Functional Foods in Japan.</w:t>
      </w:r>
      <w:r w:rsidRPr="00C22A17">
        <w:rPr>
          <w:rFonts w:ascii="Arial" w:hAnsi="Arial" w:cs="Arial"/>
          <w:sz w:val="24"/>
          <w:szCs w:val="24"/>
        </w:rPr>
        <w:t xml:space="preserve"> Available at: https://www.foshu.jp/ [Accessed 4 Nov 2025].</w:t>
      </w:r>
    </w:p>
    <w:p w:rsidR="00691683" w:rsidRPr="00C22A17" w:rsidRDefault="00F8343D" w:rsidP="00F8343D">
      <w:pPr>
        <w:rPr>
          <w:rFonts w:ascii="Arial" w:hAnsi="Arial" w:cs="Arial"/>
          <w:sz w:val="24"/>
          <w:szCs w:val="24"/>
        </w:rPr>
      </w:pPr>
      <w:r w:rsidRPr="00C22A17">
        <w:rPr>
          <w:rFonts w:ascii="Arial" w:hAnsi="Arial" w:cs="Arial"/>
          <w:sz w:val="24"/>
          <w:szCs w:val="24"/>
        </w:rPr>
        <w:br/>
      </w:r>
      <w:proofErr w:type="spellStart"/>
      <w:r w:rsidRPr="00C22A17">
        <w:rPr>
          <w:rFonts w:ascii="Arial" w:hAnsi="Arial" w:cs="Arial"/>
          <w:sz w:val="24"/>
          <w:szCs w:val="24"/>
        </w:rPr>
        <w:t>Euromonitor</w:t>
      </w:r>
      <w:proofErr w:type="spellEnd"/>
      <w:r w:rsidRPr="00C22A17">
        <w:rPr>
          <w:rFonts w:ascii="Arial" w:hAnsi="Arial" w:cs="Arial"/>
          <w:sz w:val="24"/>
          <w:szCs w:val="24"/>
        </w:rPr>
        <w:t xml:space="preserve"> International (2023) </w:t>
      </w:r>
      <w:r w:rsidRPr="00C22A17">
        <w:rPr>
          <w:rStyle w:val="Emphasis"/>
          <w:rFonts w:ascii="Arial" w:hAnsi="Arial" w:cs="Arial"/>
          <w:sz w:val="24"/>
          <w:szCs w:val="24"/>
        </w:rPr>
        <w:t>Soft Drinks in Brazil Report.</w:t>
      </w:r>
      <w:r w:rsidRPr="00C22A17">
        <w:rPr>
          <w:rFonts w:ascii="Arial" w:hAnsi="Arial" w:cs="Arial"/>
          <w:sz w:val="24"/>
          <w:szCs w:val="24"/>
        </w:rPr>
        <w:t xml:space="preserve"> Available at: </w:t>
      </w:r>
      <w:hyperlink r:id="rId36" w:tgtFrame="_new" w:history="1">
        <w:r w:rsidRPr="00C22A17">
          <w:rPr>
            <w:rStyle w:val="Hyperlink"/>
            <w:rFonts w:ascii="Arial" w:hAnsi="Arial" w:cs="Arial"/>
            <w:sz w:val="24"/>
            <w:szCs w:val="24"/>
          </w:rPr>
          <w:t>https://www.eur</w:t>
        </w:r>
        <w:r w:rsidRPr="00C22A17">
          <w:rPr>
            <w:rStyle w:val="Hyperlink"/>
            <w:rFonts w:ascii="Arial" w:hAnsi="Arial" w:cs="Arial"/>
            <w:sz w:val="24"/>
            <w:szCs w:val="24"/>
          </w:rPr>
          <w:t>o</w:t>
        </w:r>
        <w:r w:rsidRPr="00C22A17">
          <w:rPr>
            <w:rStyle w:val="Hyperlink"/>
            <w:rFonts w:ascii="Arial" w:hAnsi="Arial" w:cs="Arial"/>
            <w:sz w:val="24"/>
            <w:szCs w:val="24"/>
          </w:rPr>
          <w:t>monitor.com/</w:t>
        </w:r>
      </w:hyperlink>
      <w:r w:rsidRPr="00C22A17">
        <w:rPr>
          <w:rFonts w:ascii="Arial" w:hAnsi="Arial" w:cs="Arial"/>
          <w:sz w:val="24"/>
          <w:szCs w:val="24"/>
        </w:rPr>
        <w:t xml:space="preserve"> [Accessed 4 Nov 2025].</w:t>
      </w:r>
    </w:p>
    <w:p w:rsidR="00F8343D" w:rsidRPr="00C22A17" w:rsidRDefault="00F8343D" w:rsidP="00F8343D">
      <w:pPr>
        <w:rPr>
          <w:rFonts w:ascii="Arial" w:hAnsi="Arial" w:cs="Arial"/>
          <w:i/>
          <w:iCs/>
          <w:sz w:val="24"/>
          <w:szCs w:val="24"/>
        </w:rPr>
      </w:pPr>
      <w:r w:rsidRPr="00C22A17">
        <w:rPr>
          <w:rFonts w:ascii="Arial" w:hAnsi="Arial" w:cs="Arial"/>
          <w:sz w:val="24"/>
          <w:szCs w:val="24"/>
        </w:rPr>
        <w:br/>
        <w:t xml:space="preserve">Reuters (2022) </w:t>
      </w:r>
      <w:r w:rsidRPr="00C22A17">
        <w:rPr>
          <w:rStyle w:val="Emphasis"/>
          <w:rFonts w:ascii="Arial" w:hAnsi="Arial" w:cs="Arial"/>
          <w:sz w:val="24"/>
          <w:szCs w:val="24"/>
        </w:rPr>
        <w:t>Brazil Political and Economic Outlook.</w:t>
      </w:r>
      <w:r w:rsidRPr="00C22A17">
        <w:rPr>
          <w:rFonts w:ascii="Arial" w:hAnsi="Arial" w:cs="Arial"/>
          <w:sz w:val="24"/>
          <w:szCs w:val="24"/>
        </w:rPr>
        <w:t xml:space="preserve"> Available at: https://www.reuters.com/world/americas/ [Accessed 4 Nov 2025].</w:t>
      </w:r>
    </w:p>
    <w:p w:rsidR="00A56B4B" w:rsidRPr="00C22A17" w:rsidRDefault="00A56B4B" w:rsidP="00A56B4B">
      <w:pPr>
        <w:pStyle w:val="NormalWeb"/>
        <w:rPr>
          <w:rFonts w:ascii="Arial" w:hAnsi="Arial" w:cs="Arial"/>
        </w:rPr>
      </w:pPr>
      <w:r w:rsidRPr="00C22A17">
        <w:rPr>
          <w:rFonts w:ascii="Arial" w:hAnsi="Arial" w:cs="Arial"/>
        </w:rPr>
        <w:t xml:space="preserve">Coca-Cola Company (2023) </w:t>
      </w:r>
      <w:r w:rsidRPr="00C22A17">
        <w:rPr>
          <w:rStyle w:val="Emphasis"/>
          <w:rFonts w:ascii="Arial" w:hAnsi="Arial" w:cs="Arial"/>
        </w:rPr>
        <w:t>Annual report and sustainability overview</w:t>
      </w:r>
      <w:r w:rsidRPr="00C22A17">
        <w:rPr>
          <w:rFonts w:ascii="Arial" w:hAnsi="Arial" w:cs="Arial"/>
        </w:rPr>
        <w:t xml:space="preserve">. Available at: </w:t>
      </w:r>
      <w:hyperlink r:id="rId37" w:tgtFrame="_new" w:history="1">
        <w:r w:rsidRPr="00C22A17">
          <w:rPr>
            <w:rStyle w:val="Hyperlink"/>
            <w:rFonts w:ascii="Arial" w:hAnsi="Arial" w:cs="Arial"/>
          </w:rPr>
          <w:t>https://www.c</w:t>
        </w:r>
        <w:r w:rsidRPr="00C22A17">
          <w:rPr>
            <w:rStyle w:val="Hyperlink"/>
            <w:rFonts w:ascii="Arial" w:hAnsi="Arial" w:cs="Arial"/>
          </w:rPr>
          <w:t>o</w:t>
        </w:r>
        <w:r w:rsidRPr="00C22A17">
          <w:rPr>
            <w:rStyle w:val="Hyperlink"/>
            <w:rFonts w:ascii="Arial" w:hAnsi="Arial" w:cs="Arial"/>
          </w:rPr>
          <w:t>ca-colacompany.com</w:t>
        </w:r>
      </w:hyperlink>
      <w:r w:rsidRPr="00C22A17">
        <w:rPr>
          <w:rFonts w:ascii="Arial" w:hAnsi="Arial" w:cs="Arial"/>
        </w:rPr>
        <w:t xml:space="preserve"> (Accessed: 11 November 2025).</w:t>
      </w:r>
    </w:p>
    <w:p w:rsidR="00A56B4B" w:rsidRPr="00C22A17" w:rsidRDefault="00A56B4B" w:rsidP="00A56B4B">
      <w:pPr>
        <w:pStyle w:val="NormalWeb"/>
        <w:rPr>
          <w:rFonts w:ascii="Arial" w:hAnsi="Arial" w:cs="Arial"/>
        </w:rPr>
      </w:pPr>
      <w:r w:rsidRPr="00C22A17">
        <w:rPr>
          <w:rFonts w:ascii="Arial" w:hAnsi="Arial" w:cs="Arial"/>
        </w:rPr>
        <w:t xml:space="preserve">Coca-Cola Japan (2022) </w:t>
      </w:r>
      <w:r w:rsidRPr="00C22A17">
        <w:rPr>
          <w:rStyle w:val="Emphasis"/>
          <w:rFonts w:ascii="Arial" w:hAnsi="Arial" w:cs="Arial"/>
        </w:rPr>
        <w:t>Innovation and product portfolio</w:t>
      </w:r>
      <w:r w:rsidRPr="00C22A17">
        <w:rPr>
          <w:rFonts w:ascii="Arial" w:hAnsi="Arial" w:cs="Arial"/>
        </w:rPr>
        <w:t>. Available at: https://www.coca-cola.co.jp (Accessed: 11 November 2025).</w:t>
      </w:r>
    </w:p>
    <w:p w:rsidR="00A56B4B" w:rsidRPr="00C22A17" w:rsidRDefault="00A56B4B" w:rsidP="00A56B4B">
      <w:pPr>
        <w:pStyle w:val="NormalWeb"/>
        <w:rPr>
          <w:rFonts w:ascii="Arial" w:hAnsi="Arial" w:cs="Arial"/>
        </w:rPr>
      </w:pPr>
      <w:r w:rsidRPr="00C22A17">
        <w:rPr>
          <w:rFonts w:ascii="Arial" w:hAnsi="Arial" w:cs="Arial"/>
        </w:rPr>
        <w:t xml:space="preserve">Kotler, P. and Keller, K. (2016) </w:t>
      </w:r>
      <w:r w:rsidRPr="00C22A17">
        <w:rPr>
          <w:rStyle w:val="Emphasis"/>
          <w:rFonts w:ascii="Arial" w:hAnsi="Arial" w:cs="Arial"/>
        </w:rPr>
        <w:t>Marketing Management</w:t>
      </w:r>
      <w:r w:rsidRPr="00C22A17">
        <w:rPr>
          <w:rFonts w:ascii="Arial" w:hAnsi="Arial" w:cs="Arial"/>
        </w:rPr>
        <w:t xml:space="preserve">. 15th </w:t>
      </w:r>
      <w:proofErr w:type="spellStart"/>
      <w:r w:rsidRPr="00C22A17">
        <w:rPr>
          <w:rFonts w:ascii="Arial" w:hAnsi="Arial" w:cs="Arial"/>
        </w:rPr>
        <w:t>edn</w:t>
      </w:r>
      <w:proofErr w:type="spellEnd"/>
      <w:r w:rsidRPr="00C22A17">
        <w:rPr>
          <w:rFonts w:ascii="Arial" w:hAnsi="Arial" w:cs="Arial"/>
        </w:rPr>
        <w:t>. Pearson Education.</w:t>
      </w:r>
    </w:p>
    <w:p w:rsidR="00A56B4B" w:rsidRPr="00C22A17" w:rsidRDefault="00A56B4B" w:rsidP="00A56B4B">
      <w:pPr>
        <w:pStyle w:val="NormalWeb"/>
        <w:rPr>
          <w:rFonts w:ascii="Arial" w:hAnsi="Arial" w:cs="Arial"/>
        </w:rPr>
      </w:pPr>
      <w:r w:rsidRPr="00C22A17">
        <w:rPr>
          <w:rFonts w:ascii="Arial" w:hAnsi="Arial" w:cs="Arial"/>
        </w:rPr>
        <w:t xml:space="preserve">Silva, R. and Pereira, M. (2021) ‘Marketing strategies and cultural adaptation in Brazil: The Coca-Cola case’, </w:t>
      </w:r>
      <w:r w:rsidRPr="00C22A17">
        <w:rPr>
          <w:rStyle w:val="Emphasis"/>
          <w:rFonts w:ascii="Arial" w:hAnsi="Arial" w:cs="Arial"/>
        </w:rPr>
        <w:t>Journal of International Marketing Studies</w:t>
      </w:r>
      <w:r w:rsidRPr="00C22A17">
        <w:rPr>
          <w:rFonts w:ascii="Arial" w:hAnsi="Arial" w:cs="Arial"/>
        </w:rPr>
        <w:t>, 12(3), pp. 45–58.</w:t>
      </w:r>
    </w:p>
    <w:p w:rsidR="00A56B4B" w:rsidRPr="00C22A17" w:rsidRDefault="00A56B4B" w:rsidP="00A56B4B">
      <w:pPr>
        <w:pStyle w:val="NormalWeb"/>
        <w:rPr>
          <w:rFonts w:ascii="Arial" w:hAnsi="Arial" w:cs="Arial"/>
        </w:rPr>
      </w:pPr>
      <w:r w:rsidRPr="00C22A17">
        <w:rPr>
          <w:rFonts w:ascii="Arial" w:hAnsi="Arial" w:cs="Arial"/>
        </w:rPr>
        <w:lastRenderedPageBreak/>
        <w:t xml:space="preserve">Tanaka, Y. (2020) ‘Cultural adaptation of global brands in Japan’, </w:t>
      </w:r>
      <w:r w:rsidRPr="00C22A17">
        <w:rPr>
          <w:rStyle w:val="Emphasis"/>
          <w:rFonts w:ascii="Arial" w:hAnsi="Arial" w:cs="Arial"/>
        </w:rPr>
        <w:t>Asian Business Review</w:t>
      </w:r>
      <w:r w:rsidRPr="00C22A17">
        <w:rPr>
          <w:rFonts w:ascii="Arial" w:hAnsi="Arial" w:cs="Arial"/>
        </w:rPr>
        <w:t>, 9(1), pp. 22–33.</w:t>
      </w:r>
    </w:p>
    <w:p w:rsidR="00FF2808" w:rsidRPr="00C22A17" w:rsidRDefault="00FF2808" w:rsidP="00691683">
      <w:pPr>
        <w:pStyle w:val="NormalWeb"/>
        <w:rPr>
          <w:rFonts w:ascii="Arial" w:hAnsi="Arial" w:cs="Arial"/>
        </w:rPr>
      </w:pPr>
      <w:r w:rsidRPr="00C22A17">
        <w:rPr>
          <w:rFonts w:ascii="Arial" w:hAnsi="Arial" w:cs="Arial"/>
        </w:rPr>
        <w:t xml:space="preserve">Kotler, P., Keller, K. L., </w:t>
      </w:r>
      <w:proofErr w:type="spellStart"/>
      <w:r w:rsidRPr="00C22A17">
        <w:rPr>
          <w:rFonts w:ascii="Arial" w:hAnsi="Arial" w:cs="Arial"/>
        </w:rPr>
        <w:t>Ancarani</w:t>
      </w:r>
      <w:proofErr w:type="spellEnd"/>
      <w:r w:rsidRPr="00C22A17">
        <w:rPr>
          <w:rFonts w:ascii="Arial" w:hAnsi="Arial" w:cs="Arial"/>
        </w:rPr>
        <w:t xml:space="preserve">, F., &amp; </w:t>
      </w:r>
      <w:proofErr w:type="spellStart"/>
      <w:r w:rsidRPr="00C22A17">
        <w:rPr>
          <w:rFonts w:ascii="Arial" w:hAnsi="Arial" w:cs="Arial"/>
        </w:rPr>
        <w:t>Costabile</w:t>
      </w:r>
      <w:proofErr w:type="spellEnd"/>
      <w:r w:rsidRPr="00C22A17">
        <w:rPr>
          <w:rFonts w:ascii="Arial" w:hAnsi="Arial" w:cs="Arial"/>
        </w:rPr>
        <w:t xml:space="preserve">, M. (2022). </w:t>
      </w:r>
      <w:r w:rsidRPr="00C22A17">
        <w:rPr>
          <w:rStyle w:val="Emphasis"/>
          <w:rFonts w:ascii="Arial" w:hAnsi="Arial" w:cs="Arial"/>
        </w:rPr>
        <w:t>Marketing Management</w:t>
      </w:r>
      <w:r w:rsidRPr="00C22A17">
        <w:rPr>
          <w:rFonts w:ascii="Arial" w:hAnsi="Arial" w:cs="Arial"/>
        </w:rPr>
        <w:t xml:space="preserve"> (16th </w:t>
      </w:r>
      <w:proofErr w:type="gramStart"/>
      <w:r w:rsidRPr="00C22A17">
        <w:rPr>
          <w:rFonts w:ascii="Arial" w:hAnsi="Arial" w:cs="Arial"/>
        </w:rPr>
        <w:t>ed</w:t>
      </w:r>
      <w:proofErr w:type="gramEnd"/>
      <w:r w:rsidRPr="00C22A17">
        <w:rPr>
          <w:rFonts w:ascii="Arial" w:hAnsi="Arial" w:cs="Arial"/>
        </w:rPr>
        <w:t>.). Pearson Education.</w:t>
      </w:r>
    </w:p>
    <w:p w:rsidR="00FF2808" w:rsidRPr="00C22A17" w:rsidRDefault="00FF2808" w:rsidP="00691683">
      <w:pPr>
        <w:pStyle w:val="NormalWeb"/>
        <w:rPr>
          <w:rFonts w:ascii="Arial" w:hAnsi="Arial" w:cs="Arial"/>
        </w:rPr>
      </w:pPr>
      <w:r w:rsidRPr="00C22A17">
        <w:rPr>
          <w:rFonts w:ascii="Arial" w:hAnsi="Arial" w:cs="Arial"/>
        </w:rPr>
        <w:t xml:space="preserve">Coca-Cola Company. (2024). </w:t>
      </w:r>
      <w:r w:rsidRPr="00C22A17">
        <w:rPr>
          <w:rStyle w:val="Emphasis"/>
          <w:rFonts w:ascii="Arial" w:hAnsi="Arial" w:cs="Arial"/>
        </w:rPr>
        <w:t>Annual Report 2024.</w:t>
      </w:r>
      <w:r w:rsidRPr="00C22A17">
        <w:rPr>
          <w:rFonts w:ascii="Arial" w:hAnsi="Arial" w:cs="Arial"/>
        </w:rPr>
        <w:t xml:space="preserve"> [</w:t>
      </w:r>
      <w:proofErr w:type="gramStart"/>
      <w:r w:rsidRPr="00C22A17">
        <w:rPr>
          <w:rFonts w:ascii="Arial" w:hAnsi="Arial" w:cs="Arial"/>
        </w:rPr>
        <w:t>online</w:t>
      </w:r>
      <w:proofErr w:type="gramEnd"/>
      <w:r w:rsidRPr="00C22A17">
        <w:rPr>
          <w:rFonts w:ascii="Arial" w:hAnsi="Arial" w:cs="Arial"/>
        </w:rPr>
        <w:t xml:space="preserve">] Available at: </w:t>
      </w:r>
      <w:hyperlink r:id="rId38" w:tgtFrame="_new" w:history="1">
        <w:r w:rsidRPr="00C22A17">
          <w:rPr>
            <w:rStyle w:val="Hyperlink"/>
            <w:rFonts w:ascii="Arial" w:hAnsi="Arial" w:cs="Arial"/>
          </w:rPr>
          <w:t>https://www.coca-colacompany.com</w:t>
        </w:r>
      </w:hyperlink>
    </w:p>
    <w:p w:rsidR="00FF2808" w:rsidRPr="00C22A17" w:rsidRDefault="00FF2808" w:rsidP="00691683">
      <w:pPr>
        <w:pStyle w:val="NormalWeb"/>
        <w:rPr>
          <w:rFonts w:ascii="Arial" w:hAnsi="Arial" w:cs="Arial"/>
        </w:rPr>
      </w:pPr>
      <w:r w:rsidRPr="00C22A17">
        <w:rPr>
          <w:rFonts w:ascii="Arial" w:hAnsi="Arial" w:cs="Arial"/>
        </w:rPr>
        <w:t xml:space="preserve">Statista. (2024). </w:t>
      </w:r>
      <w:r w:rsidRPr="00C22A17">
        <w:rPr>
          <w:rStyle w:val="Emphasis"/>
          <w:rFonts w:ascii="Arial" w:hAnsi="Arial" w:cs="Arial"/>
        </w:rPr>
        <w:t>Soft drink market share in Japan.</w:t>
      </w:r>
      <w:r w:rsidRPr="00C22A17">
        <w:rPr>
          <w:rFonts w:ascii="Arial" w:hAnsi="Arial" w:cs="Arial"/>
        </w:rPr>
        <w:t xml:space="preserve"> [</w:t>
      </w:r>
      <w:proofErr w:type="gramStart"/>
      <w:r w:rsidRPr="00C22A17">
        <w:rPr>
          <w:rFonts w:ascii="Arial" w:hAnsi="Arial" w:cs="Arial"/>
        </w:rPr>
        <w:t>online</w:t>
      </w:r>
      <w:proofErr w:type="gramEnd"/>
      <w:r w:rsidRPr="00C22A17">
        <w:rPr>
          <w:rFonts w:ascii="Arial" w:hAnsi="Arial" w:cs="Arial"/>
        </w:rPr>
        <w:t xml:space="preserve">] Available at: </w:t>
      </w:r>
      <w:hyperlink r:id="rId39" w:tgtFrame="_new" w:history="1">
        <w:r w:rsidRPr="00C22A17">
          <w:rPr>
            <w:rStyle w:val="Hyperlink"/>
            <w:rFonts w:ascii="Arial" w:hAnsi="Arial" w:cs="Arial"/>
          </w:rPr>
          <w:t>https://w</w:t>
        </w:r>
        <w:r w:rsidRPr="00C22A17">
          <w:rPr>
            <w:rStyle w:val="Hyperlink"/>
            <w:rFonts w:ascii="Arial" w:hAnsi="Arial" w:cs="Arial"/>
          </w:rPr>
          <w:t>w</w:t>
        </w:r>
        <w:r w:rsidRPr="00C22A17">
          <w:rPr>
            <w:rStyle w:val="Hyperlink"/>
            <w:rFonts w:ascii="Arial" w:hAnsi="Arial" w:cs="Arial"/>
          </w:rPr>
          <w:t>w.statista.com/</w:t>
        </w:r>
      </w:hyperlink>
    </w:p>
    <w:p w:rsidR="00FF2808" w:rsidRPr="00C22A17" w:rsidRDefault="00FF2808" w:rsidP="00691683">
      <w:pPr>
        <w:pStyle w:val="NormalWeb"/>
        <w:rPr>
          <w:rFonts w:ascii="Arial" w:hAnsi="Arial" w:cs="Arial"/>
        </w:rPr>
      </w:pPr>
      <w:proofErr w:type="spellStart"/>
      <w:r w:rsidRPr="00C22A17">
        <w:rPr>
          <w:rFonts w:ascii="Arial" w:hAnsi="Arial" w:cs="Arial"/>
        </w:rPr>
        <w:t>Euromonitor</w:t>
      </w:r>
      <w:proofErr w:type="spellEnd"/>
      <w:r w:rsidRPr="00C22A17">
        <w:rPr>
          <w:rFonts w:ascii="Arial" w:hAnsi="Arial" w:cs="Arial"/>
        </w:rPr>
        <w:t xml:space="preserve"> International. (2024). </w:t>
      </w:r>
      <w:r w:rsidRPr="00C22A17">
        <w:rPr>
          <w:rStyle w:val="Emphasis"/>
          <w:rFonts w:ascii="Arial" w:hAnsi="Arial" w:cs="Arial"/>
        </w:rPr>
        <w:t>Soft Drinks in Japan.</w:t>
      </w:r>
      <w:r w:rsidRPr="00C22A17">
        <w:rPr>
          <w:rFonts w:ascii="Arial" w:hAnsi="Arial" w:cs="Arial"/>
        </w:rPr>
        <w:t xml:space="preserve"> [</w:t>
      </w:r>
      <w:proofErr w:type="gramStart"/>
      <w:r w:rsidRPr="00C22A17">
        <w:rPr>
          <w:rFonts w:ascii="Arial" w:hAnsi="Arial" w:cs="Arial"/>
        </w:rPr>
        <w:t>online</w:t>
      </w:r>
      <w:proofErr w:type="gramEnd"/>
      <w:r w:rsidRPr="00C22A17">
        <w:rPr>
          <w:rFonts w:ascii="Arial" w:hAnsi="Arial" w:cs="Arial"/>
        </w:rPr>
        <w:t xml:space="preserve">] Available at: </w:t>
      </w:r>
      <w:hyperlink r:id="rId40" w:tgtFrame="_new" w:history="1">
        <w:r w:rsidRPr="00C22A17">
          <w:rPr>
            <w:rStyle w:val="Hyperlink"/>
            <w:rFonts w:ascii="Arial" w:hAnsi="Arial" w:cs="Arial"/>
          </w:rPr>
          <w:t>https://www.euromon</w:t>
        </w:r>
        <w:r w:rsidRPr="00C22A17">
          <w:rPr>
            <w:rStyle w:val="Hyperlink"/>
            <w:rFonts w:ascii="Arial" w:hAnsi="Arial" w:cs="Arial"/>
          </w:rPr>
          <w:t>i</w:t>
        </w:r>
        <w:r w:rsidRPr="00C22A17">
          <w:rPr>
            <w:rStyle w:val="Hyperlink"/>
            <w:rFonts w:ascii="Arial" w:hAnsi="Arial" w:cs="Arial"/>
          </w:rPr>
          <w:t>tor.com/</w:t>
        </w:r>
      </w:hyperlink>
    </w:p>
    <w:p w:rsidR="00FF2808" w:rsidRPr="00C22A17" w:rsidRDefault="00FF2808" w:rsidP="00691683">
      <w:pPr>
        <w:pStyle w:val="NormalWeb"/>
        <w:rPr>
          <w:rFonts w:ascii="Arial" w:hAnsi="Arial" w:cs="Arial"/>
        </w:rPr>
      </w:pPr>
      <w:r w:rsidRPr="00C22A17">
        <w:rPr>
          <w:rFonts w:ascii="Arial" w:hAnsi="Arial" w:cs="Arial"/>
        </w:rPr>
        <w:t xml:space="preserve">Yano Research Institute. (2024). </w:t>
      </w:r>
      <w:r w:rsidRPr="00C22A17">
        <w:rPr>
          <w:rStyle w:val="Emphasis"/>
          <w:rFonts w:ascii="Arial" w:hAnsi="Arial" w:cs="Arial"/>
        </w:rPr>
        <w:t>Japanese Beverage Market Overview 2024.</w:t>
      </w:r>
      <w:r w:rsidRPr="00C22A17">
        <w:rPr>
          <w:rFonts w:ascii="Arial" w:hAnsi="Arial" w:cs="Arial"/>
        </w:rPr>
        <w:t xml:space="preserve"> Tokyo: Yano Research.</w:t>
      </w:r>
    </w:p>
    <w:p w:rsidR="000F0088" w:rsidRPr="00C22A17" w:rsidRDefault="000F0088" w:rsidP="000F0088">
      <w:pPr>
        <w:spacing w:before="100" w:beforeAutospacing="1" w:after="100" w:afterAutospacing="1" w:line="240" w:lineRule="auto"/>
        <w:rPr>
          <w:rFonts w:ascii="Arial" w:eastAsia="Times New Roman" w:hAnsi="Arial" w:cs="Arial"/>
          <w:sz w:val="24"/>
          <w:szCs w:val="24"/>
          <w:lang w:eastAsia="en-IN" w:bidi="hi-IN"/>
        </w:rPr>
      </w:pPr>
      <w:r w:rsidRPr="00C22A17">
        <w:rPr>
          <w:rFonts w:ascii="Arial" w:eastAsia="Times New Roman" w:hAnsi="Arial" w:cs="Arial"/>
          <w:sz w:val="24"/>
          <w:szCs w:val="24"/>
          <w:lang w:eastAsia="en-IN" w:bidi="hi-IN"/>
        </w:rPr>
        <w:t xml:space="preserve">Coca-Cola Company, 2023. </w:t>
      </w:r>
      <w:r w:rsidRPr="00C22A17">
        <w:rPr>
          <w:rFonts w:ascii="Arial" w:eastAsia="Times New Roman" w:hAnsi="Arial" w:cs="Arial"/>
          <w:i/>
          <w:iCs/>
          <w:sz w:val="24"/>
          <w:szCs w:val="24"/>
          <w:lang w:eastAsia="en-IN" w:bidi="hi-IN"/>
        </w:rPr>
        <w:t>Annual Report 2023</w:t>
      </w:r>
      <w:r w:rsidRPr="00C22A17">
        <w:rPr>
          <w:rFonts w:ascii="Arial" w:eastAsia="Times New Roman" w:hAnsi="Arial" w:cs="Arial"/>
          <w:sz w:val="24"/>
          <w:szCs w:val="24"/>
          <w:lang w:eastAsia="en-IN" w:bidi="hi-IN"/>
        </w:rPr>
        <w:t>. Atlanta: The Coca-Cola Company. Available at: https://www.coca-colacompany.com/reports [Accessed 17 November 2025].</w:t>
      </w:r>
    </w:p>
    <w:p w:rsidR="000F0088" w:rsidRPr="00C22A17" w:rsidRDefault="000F0088" w:rsidP="000F0088">
      <w:pPr>
        <w:spacing w:before="100" w:beforeAutospacing="1" w:after="100" w:afterAutospacing="1" w:line="240" w:lineRule="auto"/>
        <w:rPr>
          <w:rFonts w:ascii="Arial" w:eastAsia="Times New Roman" w:hAnsi="Arial" w:cs="Arial"/>
          <w:sz w:val="24"/>
          <w:szCs w:val="24"/>
          <w:lang w:eastAsia="en-IN" w:bidi="hi-IN"/>
        </w:rPr>
      </w:pPr>
      <w:proofErr w:type="spellStart"/>
      <w:r w:rsidRPr="00C22A17">
        <w:rPr>
          <w:rFonts w:ascii="Arial" w:eastAsia="Times New Roman" w:hAnsi="Arial" w:cs="Arial"/>
          <w:sz w:val="24"/>
          <w:szCs w:val="24"/>
          <w:lang w:eastAsia="en-IN" w:bidi="hi-IN"/>
        </w:rPr>
        <w:t>Pendergrast</w:t>
      </w:r>
      <w:proofErr w:type="spellEnd"/>
      <w:r w:rsidRPr="00C22A17">
        <w:rPr>
          <w:rFonts w:ascii="Arial" w:eastAsia="Times New Roman" w:hAnsi="Arial" w:cs="Arial"/>
          <w:sz w:val="24"/>
          <w:szCs w:val="24"/>
          <w:lang w:eastAsia="en-IN" w:bidi="hi-IN"/>
        </w:rPr>
        <w:t xml:space="preserve">, M., 2013. </w:t>
      </w:r>
      <w:r w:rsidRPr="00C22A17">
        <w:rPr>
          <w:rFonts w:ascii="Arial" w:eastAsia="Times New Roman" w:hAnsi="Arial" w:cs="Arial"/>
          <w:i/>
          <w:iCs/>
          <w:sz w:val="24"/>
          <w:szCs w:val="24"/>
          <w:lang w:eastAsia="en-IN" w:bidi="hi-IN"/>
        </w:rPr>
        <w:t>For God, Country, and Coca-Cola: The Definitive History of the Great American Soft Drink and the Company That Makes It</w:t>
      </w:r>
      <w:r w:rsidRPr="00C22A17">
        <w:rPr>
          <w:rFonts w:ascii="Arial" w:eastAsia="Times New Roman" w:hAnsi="Arial" w:cs="Arial"/>
          <w:sz w:val="24"/>
          <w:szCs w:val="24"/>
          <w:lang w:eastAsia="en-IN" w:bidi="hi-IN"/>
        </w:rPr>
        <w:t xml:space="preserve">. 2nd </w:t>
      </w:r>
      <w:proofErr w:type="gramStart"/>
      <w:r w:rsidRPr="00C22A17">
        <w:rPr>
          <w:rFonts w:ascii="Arial" w:eastAsia="Times New Roman" w:hAnsi="Arial" w:cs="Arial"/>
          <w:sz w:val="24"/>
          <w:szCs w:val="24"/>
          <w:lang w:eastAsia="en-IN" w:bidi="hi-IN"/>
        </w:rPr>
        <w:t>ed</w:t>
      </w:r>
      <w:proofErr w:type="gramEnd"/>
      <w:r w:rsidRPr="00C22A17">
        <w:rPr>
          <w:rFonts w:ascii="Arial" w:eastAsia="Times New Roman" w:hAnsi="Arial" w:cs="Arial"/>
          <w:sz w:val="24"/>
          <w:szCs w:val="24"/>
          <w:lang w:eastAsia="en-IN" w:bidi="hi-IN"/>
        </w:rPr>
        <w:t>. New York: Basic Books.</w:t>
      </w:r>
    </w:p>
    <w:p w:rsidR="000F0088" w:rsidRPr="00C22A17" w:rsidRDefault="000F0088" w:rsidP="000F0088">
      <w:pPr>
        <w:pStyle w:val="NormalWeb"/>
        <w:rPr>
          <w:rFonts w:ascii="Arial" w:hAnsi="Arial" w:cs="Arial"/>
        </w:rPr>
      </w:pPr>
      <w:r w:rsidRPr="00C22A17">
        <w:rPr>
          <w:rFonts w:ascii="Arial" w:hAnsi="Arial" w:cs="Arial"/>
        </w:rPr>
        <w:t xml:space="preserve">Hofstede, G., 2001. </w:t>
      </w:r>
      <w:r w:rsidRPr="00C22A17">
        <w:rPr>
          <w:rStyle w:val="Emphasis"/>
          <w:rFonts w:ascii="Arial" w:hAnsi="Arial" w:cs="Arial"/>
        </w:rPr>
        <w:t xml:space="preserve">Culture’s Consequences: Comparing Values, </w:t>
      </w:r>
      <w:proofErr w:type="spellStart"/>
      <w:r w:rsidRPr="00C22A17">
        <w:rPr>
          <w:rStyle w:val="Emphasis"/>
          <w:rFonts w:ascii="Arial" w:hAnsi="Arial" w:cs="Arial"/>
        </w:rPr>
        <w:t>Behaviors</w:t>
      </w:r>
      <w:proofErr w:type="spellEnd"/>
      <w:r w:rsidRPr="00C22A17">
        <w:rPr>
          <w:rStyle w:val="Emphasis"/>
          <w:rFonts w:ascii="Arial" w:hAnsi="Arial" w:cs="Arial"/>
        </w:rPr>
        <w:t xml:space="preserve">, Institutions, and Organizations </w:t>
      </w:r>
      <w:proofErr w:type="gramStart"/>
      <w:r w:rsidRPr="00C22A17">
        <w:rPr>
          <w:rStyle w:val="Emphasis"/>
          <w:rFonts w:ascii="Arial" w:hAnsi="Arial" w:cs="Arial"/>
        </w:rPr>
        <w:t>Across</w:t>
      </w:r>
      <w:proofErr w:type="gramEnd"/>
      <w:r w:rsidRPr="00C22A17">
        <w:rPr>
          <w:rStyle w:val="Emphasis"/>
          <w:rFonts w:ascii="Arial" w:hAnsi="Arial" w:cs="Arial"/>
        </w:rPr>
        <w:t xml:space="preserve"> Nations</w:t>
      </w:r>
      <w:r w:rsidRPr="00C22A17">
        <w:rPr>
          <w:rFonts w:ascii="Arial" w:hAnsi="Arial" w:cs="Arial"/>
        </w:rPr>
        <w:t>. 2nd ed. Thousand Oaks: Sage Publications.</w:t>
      </w:r>
    </w:p>
    <w:p w:rsidR="000F0088" w:rsidRPr="00C22A17" w:rsidRDefault="000F0088" w:rsidP="000F0088">
      <w:pPr>
        <w:pStyle w:val="NormalWeb"/>
        <w:rPr>
          <w:rFonts w:ascii="Arial" w:hAnsi="Arial" w:cs="Arial"/>
        </w:rPr>
      </w:pPr>
      <w:r w:rsidRPr="00C22A17">
        <w:rPr>
          <w:rFonts w:ascii="Arial" w:hAnsi="Arial" w:cs="Arial"/>
        </w:rPr>
        <w:t xml:space="preserve">Hofstede, G., Hofstede, G.J. and </w:t>
      </w:r>
      <w:proofErr w:type="spellStart"/>
      <w:r w:rsidRPr="00C22A17">
        <w:rPr>
          <w:rFonts w:ascii="Arial" w:hAnsi="Arial" w:cs="Arial"/>
        </w:rPr>
        <w:t>Minkov</w:t>
      </w:r>
      <w:proofErr w:type="spellEnd"/>
      <w:r w:rsidRPr="00C22A17">
        <w:rPr>
          <w:rFonts w:ascii="Arial" w:hAnsi="Arial" w:cs="Arial"/>
        </w:rPr>
        <w:t xml:space="preserve">, M., 2010. </w:t>
      </w:r>
      <w:r w:rsidRPr="00C22A17">
        <w:rPr>
          <w:rStyle w:val="Emphasis"/>
          <w:rFonts w:ascii="Arial" w:hAnsi="Arial" w:cs="Arial"/>
        </w:rPr>
        <w:t>Cultures and Organizations: Software of the Mind</w:t>
      </w:r>
      <w:r w:rsidRPr="00C22A17">
        <w:rPr>
          <w:rFonts w:ascii="Arial" w:hAnsi="Arial" w:cs="Arial"/>
        </w:rPr>
        <w:t xml:space="preserve">. 3rd </w:t>
      </w:r>
      <w:proofErr w:type="gramStart"/>
      <w:r w:rsidRPr="00C22A17">
        <w:rPr>
          <w:rFonts w:ascii="Arial" w:hAnsi="Arial" w:cs="Arial"/>
        </w:rPr>
        <w:t>ed</w:t>
      </w:r>
      <w:proofErr w:type="gramEnd"/>
      <w:r w:rsidRPr="00C22A17">
        <w:rPr>
          <w:rFonts w:ascii="Arial" w:hAnsi="Arial" w:cs="Arial"/>
        </w:rPr>
        <w:t>. New York: McGraw-Hill.</w:t>
      </w:r>
    </w:p>
    <w:p w:rsidR="000F0088" w:rsidRPr="00C22A17" w:rsidRDefault="000F0088" w:rsidP="000F0088">
      <w:pPr>
        <w:pStyle w:val="NormalWeb"/>
        <w:rPr>
          <w:rFonts w:ascii="Arial" w:hAnsi="Arial" w:cs="Arial"/>
        </w:rPr>
      </w:pPr>
      <w:r w:rsidRPr="00C22A17">
        <w:rPr>
          <w:rFonts w:ascii="Arial" w:hAnsi="Arial" w:cs="Arial"/>
        </w:rPr>
        <w:t xml:space="preserve">Hofstede, G., 2011. </w:t>
      </w:r>
      <w:proofErr w:type="spellStart"/>
      <w:r w:rsidRPr="00C22A17">
        <w:rPr>
          <w:rStyle w:val="Emphasis"/>
          <w:rFonts w:ascii="Arial" w:hAnsi="Arial" w:cs="Arial"/>
        </w:rPr>
        <w:t>Dimensionalizing</w:t>
      </w:r>
      <w:proofErr w:type="spellEnd"/>
      <w:r w:rsidRPr="00C22A17">
        <w:rPr>
          <w:rStyle w:val="Emphasis"/>
          <w:rFonts w:ascii="Arial" w:hAnsi="Arial" w:cs="Arial"/>
        </w:rPr>
        <w:t xml:space="preserve"> Cultures: The Hofstede Model in Context</w:t>
      </w:r>
      <w:r w:rsidRPr="00C22A17">
        <w:rPr>
          <w:rFonts w:ascii="Arial" w:hAnsi="Arial" w:cs="Arial"/>
        </w:rPr>
        <w:t xml:space="preserve">. </w:t>
      </w:r>
      <w:r w:rsidRPr="00C22A17">
        <w:rPr>
          <w:rStyle w:val="Emphasis"/>
          <w:rFonts w:ascii="Arial" w:hAnsi="Arial" w:cs="Arial"/>
        </w:rPr>
        <w:t>Online Readings in Psychology and Culture</w:t>
      </w:r>
      <w:r w:rsidRPr="00C22A17">
        <w:rPr>
          <w:rFonts w:ascii="Arial" w:hAnsi="Arial" w:cs="Arial"/>
        </w:rPr>
        <w:t xml:space="preserve">, 2(1), pp.1–26. Available at: </w:t>
      </w:r>
      <w:hyperlink r:id="rId41" w:tgtFrame="_new" w:history="1">
        <w:r w:rsidRPr="00C22A17">
          <w:rPr>
            <w:rStyle w:val="Hyperlink"/>
            <w:rFonts w:ascii="Arial" w:hAnsi="Arial" w:cs="Arial"/>
          </w:rPr>
          <w:t>https://doi.</w:t>
        </w:r>
        <w:r w:rsidRPr="00C22A17">
          <w:rPr>
            <w:rStyle w:val="Hyperlink"/>
            <w:rFonts w:ascii="Arial" w:hAnsi="Arial" w:cs="Arial"/>
          </w:rPr>
          <w:t>o</w:t>
        </w:r>
        <w:r w:rsidRPr="00C22A17">
          <w:rPr>
            <w:rStyle w:val="Hyperlink"/>
            <w:rFonts w:ascii="Arial" w:hAnsi="Arial" w:cs="Arial"/>
          </w:rPr>
          <w:t>rg/10.9707/2307-0919.1014</w:t>
        </w:r>
      </w:hyperlink>
      <w:r w:rsidRPr="00C22A17">
        <w:rPr>
          <w:rFonts w:ascii="Arial" w:hAnsi="Arial" w:cs="Arial"/>
        </w:rPr>
        <w:t xml:space="preserve"> [Accessed 17 November 2025].</w:t>
      </w:r>
    </w:p>
    <w:p w:rsidR="000F0088" w:rsidRPr="00C22A17" w:rsidRDefault="000F0088" w:rsidP="000F0088">
      <w:pPr>
        <w:pStyle w:val="NormalWeb"/>
        <w:rPr>
          <w:rFonts w:ascii="Arial" w:hAnsi="Arial" w:cs="Arial"/>
        </w:rPr>
      </w:pPr>
      <w:proofErr w:type="spellStart"/>
      <w:r w:rsidRPr="00C22A17">
        <w:rPr>
          <w:rFonts w:ascii="Arial" w:hAnsi="Arial" w:cs="Arial"/>
        </w:rPr>
        <w:t>Minkov</w:t>
      </w:r>
      <w:proofErr w:type="spellEnd"/>
      <w:r w:rsidRPr="00C22A17">
        <w:rPr>
          <w:rFonts w:ascii="Arial" w:hAnsi="Arial" w:cs="Arial"/>
        </w:rPr>
        <w:t xml:space="preserve">, M. and Hofstede, G., 2011. </w:t>
      </w:r>
      <w:r w:rsidRPr="00C22A17">
        <w:rPr>
          <w:rStyle w:val="Emphasis"/>
          <w:rFonts w:ascii="Arial" w:hAnsi="Arial" w:cs="Arial"/>
        </w:rPr>
        <w:t>The Evolution of Hofstede’s Doctrine</w:t>
      </w:r>
      <w:r w:rsidRPr="00C22A17">
        <w:rPr>
          <w:rFonts w:ascii="Arial" w:hAnsi="Arial" w:cs="Arial"/>
        </w:rPr>
        <w:t xml:space="preserve">. </w:t>
      </w:r>
      <w:r w:rsidRPr="00C22A17">
        <w:rPr>
          <w:rStyle w:val="Emphasis"/>
          <w:rFonts w:ascii="Arial" w:hAnsi="Arial" w:cs="Arial"/>
        </w:rPr>
        <w:t>Cross Cultural Management</w:t>
      </w:r>
      <w:r w:rsidRPr="00C22A17">
        <w:rPr>
          <w:rFonts w:ascii="Arial" w:hAnsi="Arial" w:cs="Arial"/>
        </w:rPr>
        <w:t>, 18(1), pp.10–20.</w:t>
      </w:r>
    </w:p>
    <w:p w:rsidR="000F0088" w:rsidRPr="00C22A17" w:rsidRDefault="000F0088" w:rsidP="000F0088">
      <w:pPr>
        <w:spacing w:before="100" w:beforeAutospacing="1" w:after="100" w:afterAutospacing="1" w:line="240" w:lineRule="auto"/>
        <w:rPr>
          <w:rFonts w:ascii="Arial" w:eastAsia="Times New Roman" w:hAnsi="Arial" w:cs="Arial"/>
          <w:sz w:val="24"/>
          <w:szCs w:val="24"/>
          <w:lang w:eastAsia="en-IN" w:bidi="hi-IN"/>
        </w:rPr>
      </w:pPr>
      <w:r w:rsidRPr="00C22A17">
        <w:rPr>
          <w:rFonts w:ascii="Arial" w:eastAsia="Times New Roman" w:hAnsi="Arial" w:cs="Arial"/>
          <w:sz w:val="24"/>
          <w:szCs w:val="24"/>
          <w:lang w:eastAsia="en-IN" w:bidi="hi-IN"/>
        </w:rPr>
        <w:t xml:space="preserve">Coca-Cola Company, 2023. </w:t>
      </w:r>
      <w:r w:rsidRPr="00C22A17">
        <w:rPr>
          <w:rFonts w:ascii="Arial" w:eastAsia="Times New Roman" w:hAnsi="Arial" w:cs="Arial"/>
          <w:i/>
          <w:iCs/>
          <w:sz w:val="24"/>
          <w:szCs w:val="24"/>
          <w:lang w:eastAsia="en-IN" w:bidi="hi-IN"/>
        </w:rPr>
        <w:t>Annual Report 2023</w:t>
      </w:r>
      <w:r w:rsidRPr="00C22A17">
        <w:rPr>
          <w:rFonts w:ascii="Arial" w:eastAsia="Times New Roman" w:hAnsi="Arial" w:cs="Arial"/>
          <w:sz w:val="24"/>
          <w:szCs w:val="24"/>
          <w:lang w:eastAsia="en-IN" w:bidi="hi-IN"/>
        </w:rPr>
        <w:t>. Atlanta: The Coca-Cola Company. Available at: https://www.coca-colacompany.com/reports [Accessed 17 November 2025].</w:t>
      </w:r>
    </w:p>
    <w:p w:rsidR="000F0088" w:rsidRPr="00C22A17" w:rsidRDefault="000F0088" w:rsidP="000F0088">
      <w:pPr>
        <w:spacing w:before="100" w:beforeAutospacing="1" w:after="100" w:afterAutospacing="1" w:line="240" w:lineRule="auto"/>
        <w:rPr>
          <w:rFonts w:ascii="Arial" w:eastAsia="Times New Roman" w:hAnsi="Arial" w:cs="Arial"/>
          <w:sz w:val="24"/>
          <w:szCs w:val="24"/>
          <w:lang w:eastAsia="en-IN" w:bidi="hi-IN"/>
        </w:rPr>
      </w:pPr>
      <w:r w:rsidRPr="00C22A17">
        <w:rPr>
          <w:rFonts w:ascii="Arial" w:eastAsia="Times New Roman" w:hAnsi="Arial" w:cs="Arial"/>
          <w:sz w:val="24"/>
          <w:szCs w:val="24"/>
          <w:lang w:eastAsia="en-IN" w:bidi="hi-IN"/>
        </w:rPr>
        <w:t xml:space="preserve">Coca-Cola Brazil, 2022. </w:t>
      </w:r>
      <w:r w:rsidRPr="00C22A17">
        <w:rPr>
          <w:rFonts w:ascii="Arial" w:eastAsia="Times New Roman" w:hAnsi="Arial" w:cs="Arial"/>
          <w:i/>
          <w:iCs/>
          <w:sz w:val="24"/>
          <w:szCs w:val="24"/>
          <w:lang w:eastAsia="en-IN" w:bidi="hi-IN"/>
        </w:rPr>
        <w:t>Marketing Campaigns and Local Initiatives</w:t>
      </w:r>
      <w:r w:rsidRPr="00C22A17">
        <w:rPr>
          <w:rFonts w:ascii="Arial" w:eastAsia="Times New Roman" w:hAnsi="Arial" w:cs="Arial"/>
          <w:sz w:val="24"/>
          <w:szCs w:val="24"/>
          <w:lang w:eastAsia="en-IN" w:bidi="hi-IN"/>
        </w:rPr>
        <w:t>. São Paulo: Coca-Cola Brazil.</w:t>
      </w:r>
    </w:p>
    <w:p w:rsidR="000F0088" w:rsidRPr="00C22A17" w:rsidRDefault="000F0088" w:rsidP="000F0088">
      <w:pPr>
        <w:spacing w:before="100" w:beforeAutospacing="1" w:after="100" w:afterAutospacing="1" w:line="240" w:lineRule="auto"/>
        <w:rPr>
          <w:rFonts w:ascii="Arial" w:eastAsia="Times New Roman" w:hAnsi="Arial" w:cs="Arial"/>
          <w:sz w:val="24"/>
          <w:szCs w:val="24"/>
          <w:lang w:eastAsia="en-IN" w:bidi="hi-IN"/>
        </w:rPr>
      </w:pPr>
      <w:proofErr w:type="spellStart"/>
      <w:r w:rsidRPr="00C22A17">
        <w:rPr>
          <w:rFonts w:ascii="Arial" w:eastAsia="Times New Roman" w:hAnsi="Arial" w:cs="Arial"/>
          <w:sz w:val="24"/>
          <w:szCs w:val="24"/>
          <w:lang w:eastAsia="en-IN" w:bidi="hi-IN"/>
        </w:rPr>
        <w:t>Euromonitor</w:t>
      </w:r>
      <w:proofErr w:type="spellEnd"/>
      <w:r w:rsidRPr="00C22A17">
        <w:rPr>
          <w:rFonts w:ascii="Arial" w:eastAsia="Times New Roman" w:hAnsi="Arial" w:cs="Arial"/>
          <w:sz w:val="24"/>
          <w:szCs w:val="24"/>
          <w:lang w:eastAsia="en-IN" w:bidi="hi-IN"/>
        </w:rPr>
        <w:t xml:space="preserve"> International, 2022. </w:t>
      </w:r>
      <w:r w:rsidRPr="00C22A17">
        <w:rPr>
          <w:rFonts w:ascii="Arial" w:eastAsia="Times New Roman" w:hAnsi="Arial" w:cs="Arial"/>
          <w:i/>
          <w:iCs/>
          <w:sz w:val="24"/>
          <w:szCs w:val="24"/>
          <w:lang w:eastAsia="en-IN" w:bidi="hi-IN"/>
        </w:rPr>
        <w:t>Soft Drinks in Japan and Brazil</w:t>
      </w:r>
      <w:r w:rsidRPr="00C22A17">
        <w:rPr>
          <w:rFonts w:ascii="Arial" w:eastAsia="Times New Roman" w:hAnsi="Arial" w:cs="Arial"/>
          <w:sz w:val="24"/>
          <w:szCs w:val="24"/>
          <w:lang w:eastAsia="en-IN" w:bidi="hi-IN"/>
        </w:rPr>
        <w:t xml:space="preserve">. London: </w:t>
      </w:r>
      <w:proofErr w:type="spellStart"/>
      <w:r w:rsidRPr="00C22A17">
        <w:rPr>
          <w:rFonts w:ascii="Arial" w:eastAsia="Times New Roman" w:hAnsi="Arial" w:cs="Arial"/>
          <w:sz w:val="24"/>
          <w:szCs w:val="24"/>
          <w:lang w:eastAsia="en-IN" w:bidi="hi-IN"/>
        </w:rPr>
        <w:t>Euromonitor</w:t>
      </w:r>
      <w:proofErr w:type="spellEnd"/>
      <w:r w:rsidRPr="00C22A17">
        <w:rPr>
          <w:rFonts w:ascii="Arial" w:eastAsia="Times New Roman" w:hAnsi="Arial" w:cs="Arial"/>
          <w:sz w:val="24"/>
          <w:szCs w:val="24"/>
          <w:lang w:eastAsia="en-IN" w:bidi="hi-IN"/>
        </w:rPr>
        <w:t xml:space="preserve"> International.</w:t>
      </w:r>
    </w:p>
    <w:p w:rsidR="000F0088" w:rsidRPr="00C22A17" w:rsidRDefault="000F0088" w:rsidP="000F0088">
      <w:pPr>
        <w:spacing w:before="100" w:beforeAutospacing="1" w:after="100" w:afterAutospacing="1" w:line="240" w:lineRule="auto"/>
        <w:rPr>
          <w:rFonts w:ascii="Arial" w:eastAsia="Times New Roman" w:hAnsi="Arial" w:cs="Arial"/>
          <w:sz w:val="24"/>
          <w:szCs w:val="24"/>
          <w:lang w:eastAsia="en-IN" w:bidi="hi-IN"/>
        </w:rPr>
      </w:pPr>
      <w:proofErr w:type="spellStart"/>
      <w:r w:rsidRPr="00C22A17">
        <w:rPr>
          <w:rFonts w:ascii="Arial" w:eastAsia="Times New Roman" w:hAnsi="Arial" w:cs="Arial"/>
          <w:sz w:val="24"/>
          <w:szCs w:val="24"/>
          <w:lang w:eastAsia="en-IN" w:bidi="hi-IN"/>
        </w:rPr>
        <w:t>Pendergrast</w:t>
      </w:r>
      <w:proofErr w:type="spellEnd"/>
      <w:r w:rsidRPr="00C22A17">
        <w:rPr>
          <w:rFonts w:ascii="Arial" w:eastAsia="Times New Roman" w:hAnsi="Arial" w:cs="Arial"/>
          <w:sz w:val="24"/>
          <w:szCs w:val="24"/>
          <w:lang w:eastAsia="en-IN" w:bidi="hi-IN"/>
        </w:rPr>
        <w:t xml:space="preserve">, M., 2013. </w:t>
      </w:r>
      <w:r w:rsidRPr="00C22A17">
        <w:rPr>
          <w:rFonts w:ascii="Arial" w:eastAsia="Times New Roman" w:hAnsi="Arial" w:cs="Arial"/>
          <w:i/>
          <w:iCs/>
          <w:sz w:val="24"/>
          <w:szCs w:val="24"/>
          <w:lang w:eastAsia="en-IN" w:bidi="hi-IN"/>
        </w:rPr>
        <w:t>For God, Country, and Coca-Cola: The Definitive History of the Great American Soft Drink and the Company That Makes It</w:t>
      </w:r>
      <w:r w:rsidRPr="00C22A17">
        <w:rPr>
          <w:rFonts w:ascii="Arial" w:eastAsia="Times New Roman" w:hAnsi="Arial" w:cs="Arial"/>
          <w:sz w:val="24"/>
          <w:szCs w:val="24"/>
          <w:lang w:eastAsia="en-IN" w:bidi="hi-IN"/>
        </w:rPr>
        <w:t xml:space="preserve">. 2nd </w:t>
      </w:r>
      <w:proofErr w:type="gramStart"/>
      <w:r w:rsidRPr="00C22A17">
        <w:rPr>
          <w:rFonts w:ascii="Arial" w:eastAsia="Times New Roman" w:hAnsi="Arial" w:cs="Arial"/>
          <w:sz w:val="24"/>
          <w:szCs w:val="24"/>
          <w:lang w:eastAsia="en-IN" w:bidi="hi-IN"/>
        </w:rPr>
        <w:t>ed</w:t>
      </w:r>
      <w:proofErr w:type="gramEnd"/>
      <w:r w:rsidRPr="00C22A17">
        <w:rPr>
          <w:rFonts w:ascii="Arial" w:eastAsia="Times New Roman" w:hAnsi="Arial" w:cs="Arial"/>
          <w:sz w:val="24"/>
          <w:szCs w:val="24"/>
          <w:lang w:eastAsia="en-IN" w:bidi="hi-IN"/>
        </w:rPr>
        <w:t>. New York: Basic Books.</w:t>
      </w:r>
    </w:p>
    <w:p w:rsidR="000F0088" w:rsidRPr="00C22A17" w:rsidRDefault="000F0088" w:rsidP="000F0088">
      <w:pPr>
        <w:spacing w:before="100" w:beforeAutospacing="1" w:after="100" w:afterAutospacing="1" w:line="240" w:lineRule="auto"/>
        <w:rPr>
          <w:rFonts w:ascii="Arial" w:eastAsia="Times New Roman" w:hAnsi="Arial" w:cs="Arial"/>
          <w:sz w:val="24"/>
          <w:szCs w:val="24"/>
          <w:lang w:eastAsia="en-IN" w:bidi="hi-IN"/>
        </w:rPr>
      </w:pPr>
      <w:r w:rsidRPr="00C22A17">
        <w:rPr>
          <w:rFonts w:ascii="Arial" w:eastAsia="Times New Roman" w:hAnsi="Arial" w:cs="Arial"/>
          <w:sz w:val="24"/>
          <w:szCs w:val="24"/>
          <w:lang w:eastAsia="en-IN" w:bidi="hi-IN"/>
        </w:rPr>
        <w:t xml:space="preserve">Coca-Cola Brazil, 2022. </w:t>
      </w:r>
      <w:r w:rsidRPr="00C22A17">
        <w:rPr>
          <w:rFonts w:ascii="Arial" w:eastAsia="Times New Roman" w:hAnsi="Arial" w:cs="Arial"/>
          <w:i/>
          <w:iCs/>
          <w:sz w:val="24"/>
          <w:szCs w:val="24"/>
          <w:lang w:eastAsia="en-IN" w:bidi="hi-IN"/>
        </w:rPr>
        <w:t>Marketing Campaigns and Local Initiatives</w:t>
      </w:r>
      <w:r w:rsidRPr="00C22A17">
        <w:rPr>
          <w:rFonts w:ascii="Arial" w:eastAsia="Times New Roman" w:hAnsi="Arial" w:cs="Arial"/>
          <w:sz w:val="24"/>
          <w:szCs w:val="24"/>
          <w:lang w:eastAsia="en-IN" w:bidi="hi-IN"/>
        </w:rPr>
        <w:t>. São Paulo: Coca-Cola Brazil.</w:t>
      </w:r>
    </w:p>
    <w:p w:rsidR="000F0088" w:rsidRPr="00C22A17" w:rsidRDefault="000F0088" w:rsidP="000F0088">
      <w:pPr>
        <w:spacing w:before="100" w:beforeAutospacing="1" w:after="100" w:afterAutospacing="1" w:line="240" w:lineRule="auto"/>
        <w:rPr>
          <w:rFonts w:ascii="Arial" w:eastAsia="Times New Roman" w:hAnsi="Arial" w:cs="Arial"/>
          <w:sz w:val="24"/>
          <w:szCs w:val="24"/>
          <w:lang w:eastAsia="en-IN" w:bidi="hi-IN"/>
        </w:rPr>
      </w:pPr>
      <w:r w:rsidRPr="00C22A17">
        <w:rPr>
          <w:rFonts w:ascii="Arial" w:eastAsia="Times New Roman" w:hAnsi="Arial" w:cs="Arial"/>
          <w:sz w:val="24"/>
          <w:szCs w:val="24"/>
          <w:lang w:eastAsia="en-IN" w:bidi="hi-IN"/>
        </w:rPr>
        <w:t xml:space="preserve">Coca-Cola Company, 2023. </w:t>
      </w:r>
      <w:r w:rsidRPr="00C22A17">
        <w:rPr>
          <w:rFonts w:ascii="Arial" w:eastAsia="Times New Roman" w:hAnsi="Arial" w:cs="Arial"/>
          <w:i/>
          <w:iCs/>
          <w:sz w:val="24"/>
          <w:szCs w:val="24"/>
          <w:lang w:eastAsia="en-IN" w:bidi="hi-IN"/>
        </w:rPr>
        <w:t>Annual Report 2023</w:t>
      </w:r>
      <w:r w:rsidRPr="00C22A17">
        <w:rPr>
          <w:rFonts w:ascii="Arial" w:eastAsia="Times New Roman" w:hAnsi="Arial" w:cs="Arial"/>
          <w:sz w:val="24"/>
          <w:szCs w:val="24"/>
          <w:lang w:eastAsia="en-IN" w:bidi="hi-IN"/>
        </w:rPr>
        <w:t>. Atlanta: The Coca-Cola Company. Available at: https://www.coca-colacompany.com/reports [Accessed 17 November 2025].</w:t>
      </w:r>
    </w:p>
    <w:p w:rsidR="000F0088" w:rsidRPr="00C22A17" w:rsidRDefault="000F0088" w:rsidP="000F0088">
      <w:pPr>
        <w:spacing w:before="100" w:beforeAutospacing="1" w:after="100" w:afterAutospacing="1" w:line="240" w:lineRule="auto"/>
        <w:rPr>
          <w:rFonts w:ascii="Arial" w:eastAsia="Times New Roman" w:hAnsi="Arial" w:cs="Arial"/>
          <w:sz w:val="24"/>
          <w:szCs w:val="24"/>
          <w:lang w:eastAsia="en-IN" w:bidi="hi-IN"/>
        </w:rPr>
      </w:pPr>
      <w:proofErr w:type="gramStart"/>
      <w:r w:rsidRPr="00C22A17">
        <w:rPr>
          <w:rFonts w:ascii="Arial" w:eastAsia="Times New Roman" w:hAnsi="Arial" w:cs="Arial"/>
          <w:sz w:val="24"/>
          <w:szCs w:val="24"/>
          <w:lang w:eastAsia="en-IN" w:bidi="hi-IN"/>
        </w:rPr>
        <w:t>de</w:t>
      </w:r>
      <w:proofErr w:type="gramEnd"/>
      <w:r w:rsidRPr="00C22A17">
        <w:rPr>
          <w:rFonts w:ascii="Arial" w:eastAsia="Times New Roman" w:hAnsi="Arial" w:cs="Arial"/>
          <w:sz w:val="24"/>
          <w:szCs w:val="24"/>
          <w:lang w:eastAsia="en-IN" w:bidi="hi-IN"/>
        </w:rPr>
        <w:t xml:space="preserve"> </w:t>
      </w:r>
      <w:proofErr w:type="spellStart"/>
      <w:r w:rsidRPr="00C22A17">
        <w:rPr>
          <w:rFonts w:ascii="Arial" w:eastAsia="Times New Roman" w:hAnsi="Arial" w:cs="Arial"/>
          <w:sz w:val="24"/>
          <w:szCs w:val="24"/>
          <w:lang w:eastAsia="en-IN" w:bidi="hi-IN"/>
        </w:rPr>
        <w:t>Mooij</w:t>
      </w:r>
      <w:proofErr w:type="spellEnd"/>
      <w:r w:rsidRPr="00C22A17">
        <w:rPr>
          <w:rFonts w:ascii="Arial" w:eastAsia="Times New Roman" w:hAnsi="Arial" w:cs="Arial"/>
          <w:sz w:val="24"/>
          <w:szCs w:val="24"/>
          <w:lang w:eastAsia="en-IN" w:bidi="hi-IN"/>
        </w:rPr>
        <w:t xml:space="preserve">, M., 2019. </w:t>
      </w:r>
      <w:r w:rsidRPr="00C22A17">
        <w:rPr>
          <w:rFonts w:ascii="Arial" w:eastAsia="Times New Roman" w:hAnsi="Arial" w:cs="Arial"/>
          <w:i/>
          <w:iCs/>
          <w:sz w:val="24"/>
          <w:szCs w:val="24"/>
          <w:lang w:eastAsia="en-IN" w:bidi="hi-IN"/>
        </w:rPr>
        <w:t>Global Marketing and Advertising: Understanding Cultural Paradoxes</w:t>
      </w:r>
      <w:r w:rsidRPr="00C22A17">
        <w:rPr>
          <w:rFonts w:ascii="Arial" w:eastAsia="Times New Roman" w:hAnsi="Arial" w:cs="Arial"/>
          <w:sz w:val="24"/>
          <w:szCs w:val="24"/>
          <w:lang w:eastAsia="en-IN" w:bidi="hi-IN"/>
        </w:rPr>
        <w:t>. 5th ed. London: Sage Publications.</w:t>
      </w:r>
    </w:p>
    <w:p w:rsidR="000F0088" w:rsidRPr="00C22A17" w:rsidRDefault="000F0088" w:rsidP="000F0088">
      <w:pPr>
        <w:spacing w:before="100" w:beforeAutospacing="1" w:after="100" w:afterAutospacing="1" w:line="240" w:lineRule="auto"/>
        <w:rPr>
          <w:rFonts w:ascii="Arial" w:eastAsia="Times New Roman" w:hAnsi="Arial" w:cs="Arial"/>
          <w:sz w:val="24"/>
          <w:szCs w:val="24"/>
          <w:lang w:eastAsia="en-IN" w:bidi="hi-IN"/>
        </w:rPr>
      </w:pPr>
      <w:proofErr w:type="spellStart"/>
      <w:r w:rsidRPr="00C22A17">
        <w:rPr>
          <w:rFonts w:ascii="Arial" w:eastAsia="Times New Roman" w:hAnsi="Arial" w:cs="Arial"/>
          <w:sz w:val="24"/>
          <w:szCs w:val="24"/>
          <w:lang w:eastAsia="en-IN" w:bidi="hi-IN"/>
        </w:rPr>
        <w:lastRenderedPageBreak/>
        <w:t>Euromonitor</w:t>
      </w:r>
      <w:proofErr w:type="spellEnd"/>
      <w:r w:rsidRPr="00C22A17">
        <w:rPr>
          <w:rFonts w:ascii="Arial" w:eastAsia="Times New Roman" w:hAnsi="Arial" w:cs="Arial"/>
          <w:sz w:val="24"/>
          <w:szCs w:val="24"/>
          <w:lang w:eastAsia="en-IN" w:bidi="hi-IN"/>
        </w:rPr>
        <w:t xml:space="preserve"> International, 2022. </w:t>
      </w:r>
      <w:r w:rsidRPr="00C22A17">
        <w:rPr>
          <w:rFonts w:ascii="Arial" w:eastAsia="Times New Roman" w:hAnsi="Arial" w:cs="Arial"/>
          <w:i/>
          <w:iCs/>
          <w:sz w:val="24"/>
          <w:szCs w:val="24"/>
          <w:lang w:eastAsia="en-IN" w:bidi="hi-IN"/>
        </w:rPr>
        <w:t>Soft Drinks in Japan and Brazil</w:t>
      </w:r>
      <w:r w:rsidRPr="00C22A17">
        <w:rPr>
          <w:rFonts w:ascii="Arial" w:eastAsia="Times New Roman" w:hAnsi="Arial" w:cs="Arial"/>
          <w:sz w:val="24"/>
          <w:szCs w:val="24"/>
          <w:lang w:eastAsia="en-IN" w:bidi="hi-IN"/>
        </w:rPr>
        <w:t xml:space="preserve">. London: </w:t>
      </w:r>
      <w:proofErr w:type="spellStart"/>
      <w:r w:rsidRPr="00C22A17">
        <w:rPr>
          <w:rFonts w:ascii="Arial" w:eastAsia="Times New Roman" w:hAnsi="Arial" w:cs="Arial"/>
          <w:sz w:val="24"/>
          <w:szCs w:val="24"/>
          <w:lang w:eastAsia="en-IN" w:bidi="hi-IN"/>
        </w:rPr>
        <w:t>Euromonitor</w:t>
      </w:r>
      <w:proofErr w:type="spellEnd"/>
      <w:r w:rsidRPr="00C22A17">
        <w:rPr>
          <w:rFonts w:ascii="Arial" w:eastAsia="Times New Roman" w:hAnsi="Arial" w:cs="Arial"/>
          <w:sz w:val="24"/>
          <w:szCs w:val="24"/>
          <w:lang w:eastAsia="en-IN" w:bidi="hi-IN"/>
        </w:rPr>
        <w:t xml:space="preserve"> International.</w:t>
      </w:r>
    </w:p>
    <w:p w:rsidR="000F0088" w:rsidRPr="00C22A17" w:rsidRDefault="000F0088" w:rsidP="000F0088">
      <w:pPr>
        <w:spacing w:before="100" w:beforeAutospacing="1" w:after="100" w:afterAutospacing="1" w:line="240" w:lineRule="auto"/>
        <w:rPr>
          <w:rFonts w:ascii="Arial" w:eastAsia="Times New Roman" w:hAnsi="Arial" w:cs="Arial"/>
          <w:sz w:val="24"/>
          <w:szCs w:val="24"/>
          <w:lang w:eastAsia="en-IN" w:bidi="hi-IN"/>
        </w:rPr>
      </w:pPr>
      <w:r w:rsidRPr="00C22A17">
        <w:rPr>
          <w:rFonts w:ascii="Arial" w:eastAsia="Times New Roman" w:hAnsi="Arial" w:cs="Arial"/>
          <w:sz w:val="24"/>
          <w:szCs w:val="24"/>
          <w:lang w:eastAsia="en-IN" w:bidi="hi-IN"/>
        </w:rPr>
        <w:t xml:space="preserve">Kotler, P. and Keller, K.L., 2016. </w:t>
      </w:r>
      <w:r w:rsidRPr="00C22A17">
        <w:rPr>
          <w:rFonts w:ascii="Arial" w:eastAsia="Times New Roman" w:hAnsi="Arial" w:cs="Arial"/>
          <w:i/>
          <w:iCs/>
          <w:sz w:val="24"/>
          <w:szCs w:val="24"/>
          <w:lang w:eastAsia="en-IN" w:bidi="hi-IN"/>
        </w:rPr>
        <w:t>Marketing Management</w:t>
      </w:r>
      <w:r w:rsidRPr="00C22A17">
        <w:rPr>
          <w:rFonts w:ascii="Arial" w:eastAsia="Times New Roman" w:hAnsi="Arial" w:cs="Arial"/>
          <w:sz w:val="24"/>
          <w:szCs w:val="24"/>
          <w:lang w:eastAsia="en-IN" w:bidi="hi-IN"/>
        </w:rPr>
        <w:t>. 15th ed. Harlow: Pearson.</w:t>
      </w:r>
    </w:p>
    <w:p w:rsidR="00236E7F" w:rsidRPr="00C22A17" w:rsidRDefault="00236E7F" w:rsidP="00236E7F">
      <w:pPr>
        <w:spacing w:before="100" w:beforeAutospacing="1" w:after="100" w:afterAutospacing="1" w:line="240" w:lineRule="auto"/>
        <w:rPr>
          <w:rFonts w:ascii="Arial" w:eastAsia="Times New Roman" w:hAnsi="Arial" w:cs="Arial"/>
          <w:sz w:val="24"/>
          <w:szCs w:val="24"/>
          <w:lang w:eastAsia="en-IN" w:bidi="hi-IN"/>
        </w:rPr>
      </w:pPr>
      <w:r w:rsidRPr="00C22A17">
        <w:rPr>
          <w:rFonts w:ascii="Arial" w:eastAsia="Times New Roman" w:hAnsi="Arial" w:cs="Arial"/>
          <w:sz w:val="24"/>
          <w:szCs w:val="24"/>
          <w:lang w:eastAsia="en-IN" w:bidi="hi-IN"/>
        </w:rPr>
        <w:t xml:space="preserve">Coca-Cola Brazil, 2022. </w:t>
      </w:r>
      <w:r w:rsidRPr="00C22A17">
        <w:rPr>
          <w:rFonts w:ascii="Arial" w:eastAsia="Times New Roman" w:hAnsi="Arial" w:cs="Arial"/>
          <w:i/>
          <w:iCs/>
          <w:sz w:val="24"/>
          <w:szCs w:val="24"/>
          <w:lang w:eastAsia="en-IN" w:bidi="hi-IN"/>
        </w:rPr>
        <w:t>Marketing Campaigns and Local Initiatives</w:t>
      </w:r>
      <w:r w:rsidRPr="00C22A17">
        <w:rPr>
          <w:rFonts w:ascii="Arial" w:eastAsia="Times New Roman" w:hAnsi="Arial" w:cs="Arial"/>
          <w:sz w:val="24"/>
          <w:szCs w:val="24"/>
          <w:lang w:eastAsia="en-IN" w:bidi="hi-IN"/>
        </w:rPr>
        <w:t>. São Paulo: Coca-Cola Brazil.</w:t>
      </w:r>
    </w:p>
    <w:p w:rsidR="00236E7F" w:rsidRPr="00C22A17" w:rsidRDefault="00236E7F" w:rsidP="00236E7F">
      <w:pPr>
        <w:spacing w:before="100" w:beforeAutospacing="1" w:after="100" w:afterAutospacing="1" w:line="240" w:lineRule="auto"/>
        <w:rPr>
          <w:rFonts w:ascii="Arial" w:eastAsia="Times New Roman" w:hAnsi="Arial" w:cs="Arial"/>
          <w:sz w:val="24"/>
          <w:szCs w:val="24"/>
          <w:lang w:eastAsia="en-IN" w:bidi="hi-IN"/>
        </w:rPr>
      </w:pPr>
      <w:r w:rsidRPr="00C22A17">
        <w:rPr>
          <w:rFonts w:ascii="Arial" w:eastAsia="Times New Roman" w:hAnsi="Arial" w:cs="Arial"/>
          <w:sz w:val="24"/>
          <w:szCs w:val="24"/>
          <w:lang w:eastAsia="en-IN" w:bidi="hi-IN"/>
        </w:rPr>
        <w:t xml:space="preserve">Coca-Cola Company, 2023. </w:t>
      </w:r>
      <w:r w:rsidRPr="00C22A17">
        <w:rPr>
          <w:rFonts w:ascii="Arial" w:eastAsia="Times New Roman" w:hAnsi="Arial" w:cs="Arial"/>
          <w:i/>
          <w:iCs/>
          <w:sz w:val="24"/>
          <w:szCs w:val="24"/>
          <w:lang w:eastAsia="en-IN" w:bidi="hi-IN"/>
        </w:rPr>
        <w:t>Annual Report 2023</w:t>
      </w:r>
      <w:r w:rsidRPr="00C22A17">
        <w:rPr>
          <w:rFonts w:ascii="Arial" w:eastAsia="Times New Roman" w:hAnsi="Arial" w:cs="Arial"/>
          <w:sz w:val="24"/>
          <w:szCs w:val="24"/>
          <w:lang w:eastAsia="en-IN" w:bidi="hi-IN"/>
        </w:rPr>
        <w:t>. Atlanta: The Coca-Cola Company. Available at: https://www.coca-colacompany.com/reports [Accessed 17 November 2025].</w:t>
      </w:r>
    </w:p>
    <w:p w:rsidR="00236E7F" w:rsidRPr="00C22A17" w:rsidRDefault="00236E7F" w:rsidP="00236E7F">
      <w:pPr>
        <w:spacing w:before="100" w:beforeAutospacing="1" w:after="100" w:afterAutospacing="1" w:line="240" w:lineRule="auto"/>
        <w:rPr>
          <w:rFonts w:ascii="Arial" w:eastAsia="Times New Roman" w:hAnsi="Arial" w:cs="Arial"/>
          <w:sz w:val="24"/>
          <w:szCs w:val="24"/>
          <w:lang w:eastAsia="en-IN" w:bidi="hi-IN"/>
        </w:rPr>
      </w:pPr>
      <w:proofErr w:type="spellStart"/>
      <w:r w:rsidRPr="00C22A17">
        <w:rPr>
          <w:rFonts w:ascii="Arial" w:eastAsia="Times New Roman" w:hAnsi="Arial" w:cs="Arial"/>
          <w:sz w:val="24"/>
          <w:szCs w:val="24"/>
          <w:lang w:eastAsia="en-IN" w:bidi="hi-IN"/>
        </w:rPr>
        <w:t>Euromonitor</w:t>
      </w:r>
      <w:proofErr w:type="spellEnd"/>
      <w:r w:rsidRPr="00C22A17">
        <w:rPr>
          <w:rFonts w:ascii="Arial" w:eastAsia="Times New Roman" w:hAnsi="Arial" w:cs="Arial"/>
          <w:sz w:val="24"/>
          <w:szCs w:val="24"/>
          <w:lang w:eastAsia="en-IN" w:bidi="hi-IN"/>
        </w:rPr>
        <w:t xml:space="preserve"> International, 2022. </w:t>
      </w:r>
      <w:r w:rsidRPr="00C22A17">
        <w:rPr>
          <w:rFonts w:ascii="Arial" w:eastAsia="Times New Roman" w:hAnsi="Arial" w:cs="Arial"/>
          <w:i/>
          <w:iCs/>
          <w:sz w:val="24"/>
          <w:szCs w:val="24"/>
          <w:lang w:eastAsia="en-IN" w:bidi="hi-IN"/>
        </w:rPr>
        <w:t>Soft Drinks in Japan and Brazil</w:t>
      </w:r>
      <w:r w:rsidRPr="00C22A17">
        <w:rPr>
          <w:rFonts w:ascii="Arial" w:eastAsia="Times New Roman" w:hAnsi="Arial" w:cs="Arial"/>
          <w:sz w:val="24"/>
          <w:szCs w:val="24"/>
          <w:lang w:eastAsia="en-IN" w:bidi="hi-IN"/>
        </w:rPr>
        <w:t xml:space="preserve">. London: </w:t>
      </w:r>
      <w:proofErr w:type="spellStart"/>
      <w:r w:rsidRPr="00C22A17">
        <w:rPr>
          <w:rFonts w:ascii="Arial" w:eastAsia="Times New Roman" w:hAnsi="Arial" w:cs="Arial"/>
          <w:sz w:val="24"/>
          <w:szCs w:val="24"/>
          <w:lang w:eastAsia="en-IN" w:bidi="hi-IN"/>
        </w:rPr>
        <w:t>Euromonitor</w:t>
      </w:r>
      <w:proofErr w:type="spellEnd"/>
      <w:r w:rsidRPr="00C22A17">
        <w:rPr>
          <w:rFonts w:ascii="Arial" w:eastAsia="Times New Roman" w:hAnsi="Arial" w:cs="Arial"/>
          <w:sz w:val="24"/>
          <w:szCs w:val="24"/>
          <w:lang w:eastAsia="en-IN" w:bidi="hi-IN"/>
        </w:rPr>
        <w:t xml:space="preserve"> International.</w:t>
      </w:r>
    </w:p>
    <w:p w:rsidR="00236E7F" w:rsidRPr="00C22A17" w:rsidRDefault="00236E7F" w:rsidP="00236E7F">
      <w:pPr>
        <w:spacing w:before="100" w:beforeAutospacing="1" w:after="100" w:afterAutospacing="1" w:line="240" w:lineRule="auto"/>
        <w:rPr>
          <w:rFonts w:ascii="Arial" w:eastAsia="Times New Roman" w:hAnsi="Arial" w:cs="Arial"/>
          <w:sz w:val="24"/>
          <w:szCs w:val="24"/>
          <w:lang w:eastAsia="en-IN" w:bidi="hi-IN"/>
        </w:rPr>
      </w:pPr>
      <w:r w:rsidRPr="00C22A17">
        <w:rPr>
          <w:rFonts w:ascii="Arial" w:eastAsia="Times New Roman" w:hAnsi="Arial" w:cs="Arial"/>
          <w:sz w:val="24"/>
          <w:szCs w:val="24"/>
          <w:lang w:eastAsia="en-IN" w:bidi="hi-IN"/>
        </w:rPr>
        <w:t xml:space="preserve">Kotler, P. and Keller, K.L., 2016. </w:t>
      </w:r>
      <w:r w:rsidRPr="00C22A17">
        <w:rPr>
          <w:rFonts w:ascii="Arial" w:eastAsia="Times New Roman" w:hAnsi="Arial" w:cs="Arial"/>
          <w:i/>
          <w:iCs/>
          <w:sz w:val="24"/>
          <w:szCs w:val="24"/>
          <w:lang w:eastAsia="en-IN" w:bidi="hi-IN"/>
        </w:rPr>
        <w:t>Marketing Management</w:t>
      </w:r>
      <w:r w:rsidRPr="00C22A17">
        <w:rPr>
          <w:rFonts w:ascii="Arial" w:eastAsia="Times New Roman" w:hAnsi="Arial" w:cs="Arial"/>
          <w:sz w:val="24"/>
          <w:szCs w:val="24"/>
          <w:lang w:eastAsia="en-IN" w:bidi="hi-IN"/>
        </w:rPr>
        <w:t>. 15th ed. Harlow: Pearson.</w:t>
      </w:r>
    </w:p>
    <w:p w:rsidR="00236E7F" w:rsidRPr="00C22A17" w:rsidRDefault="00236E7F" w:rsidP="00236E7F">
      <w:pPr>
        <w:spacing w:before="100" w:beforeAutospacing="1" w:after="100" w:afterAutospacing="1" w:line="240" w:lineRule="auto"/>
        <w:rPr>
          <w:rFonts w:ascii="Arial" w:eastAsia="Times New Roman" w:hAnsi="Arial" w:cs="Arial"/>
          <w:sz w:val="24"/>
          <w:szCs w:val="24"/>
          <w:lang w:eastAsia="en-IN" w:bidi="hi-IN"/>
        </w:rPr>
      </w:pPr>
      <w:r w:rsidRPr="00C22A17">
        <w:rPr>
          <w:rFonts w:ascii="Arial" w:eastAsia="Times New Roman" w:hAnsi="Arial" w:cs="Arial"/>
          <w:sz w:val="24"/>
          <w:szCs w:val="24"/>
          <w:lang w:eastAsia="en-IN" w:bidi="hi-IN"/>
        </w:rPr>
        <w:t xml:space="preserve">Coca-Cola Brazil, 2022. </w:t>
      </w:r>
      <w:r w:rsidRPr="00C22A17">
        <w:rPr>
          <w:rFonts w:ascii="Arial" w:eastAsia="Times New Roman" w:hAnsi="Arial" w:cs="Arial"/>
          <w:i/>
          <w:iCs/>
          <w:sz w:val="24"/>
          <w:szCs w:val="24"/>
          <w:lang w:eastAsia="en-IN" w:bidi="hi-IN"/>
        </w:rPr>
        <w:t>Marketing Campaigns and Local Initiatives</w:t>
      </w:r>
      <w:r w:rsidRPr="00C22A17">
        <w:rPr>
          <w:rFonts w:ascii="Arial" w:eastAsia="Times New Roman" w:hAnsi="Arial" w:cs="Arial"/>
          <w:sz w:val="24"/>
          <w:szCs w:val="24"/>
          <w:lang w:eastAsia="en-IN" w:bidi="hi-IN"/>
        </w:rPr>
        <w:t>. São Paulo: Coca-Cola Brazil.</w:t>
      </w:r>
    </w:p>
    <w:p w:rsidR="00236E7F" w:rsidRPr="00C22A17" w:rsidRDefault="00236E7F" w:rsidP="00236E7F">
      <w:pPr>
        <w:spacing w:before="100" w:beforeAutospacing="1" w:after="100" w:afterAutospacing="1" w:line="240" w:lineRule="auto"/>
        <w:rPr>
          <w:rFonts w:ascii="Arial" w:eastAsia="Times New Roman" w:hAnsi="Arial" w:cs="Arial"/>
          <w:sz w:val="24"/>
          <w:szCs w:val="24"/>
          <w:lang w:eastAsia="en-IN" w:bidi="hi-IN"/>
        </w:rPr>
      </w:pPr>
      <w:r w:rsidRPr="00C22A17">
        <w:rPr>
          <w:rFonts w:ascii="Arial" w:eastAsia="Times New Roman" w:hAnsi="Arial" w:cs="Arial"/>
          <w:sz w:val="24"/>
          <w:szCs w:val="24"/>
          <w:lang w:eastAsia="en-IN" w:bidi="hi-IN"/>
        </w:rPr>
        <w:t xml:space="preserve">Coca-Cola Company, 2023. </w:t>
      </w:r>
      <w:r w:rsidRPr="00C22A17">
        <w:rPr>
          <w:rFonts w:ascii="Arial" w:eastAsia="Times New Roman" w:hAnsi="Arial" w:cs="Arial"/>
          <w:i/>
          <w:iCs/>
          <w:sz w:val="24"/>
          <w:szCs w:val="24"/>
          <w:lang w:eastAsia="en-IN" w:bidi="hi-IN"/>
        </w:rPr>
        <w:t>Annual Report 2023</w:t>
      </w:r>
      <w:r w:rsidRPr="00C22A17">
        <w:rPr>
          <w:rFonts w:ascii="Arial" w:eastAsia="Times New Roman" w:hAnsi="Arial" w:cs="Arial"/>
          <w:sz w:val="24"/>
          <w:szCs w:val="24"/>
          <w:lang w:eastAsia="en-IN" w:bidi="hi-IN"/>
        </w:rPr>
        <w:t>. Atlanta: The Coca-Cola Company. Available at: https://www.coca-colacompany.com/reports [Accessed 17 November 2025].</w:t>
      </w:r>
    </w:p>
    <w:p w:rsidR="00236E7F" w:rsidRPr="00C22A17" w:rsidRDefault="00236E7F" w:rsidP="00236E7F">
      <w:pPr>
        <w:spacing w:before="100" w:beforeAutospacing="1" w:after="100" w:afterAutospacing="1" w:line="240" w:lineRule="auto"/>
        <w:rPr>
          <w:rFonts w:ascii="Arial" w:eastAsia="Times New Roman" w:hAnsi="Arial" w:cs="Arial"/>
          <w:sz w:val="24"/>
          <w:szCs w:val="24"/>
          <w:lang w:eastAsia="en-IN" w:bidi="hi-IN"/>
        </w:rPr>
      </w:pPr>
      <w:proofErr w:type="gramStart"/>
      <w:r w:rsidRPr="00C22A17">
        <w:rPr>
          <w:rFonts w:ascii="Arial" w:eastAsia="Times New Roman" w:hAnsi="Arial" w:cs="Arial"/>
          <w:sz w:val="24"/>
          <w:szCs w:val="24"/>
          <w:lang w:eastAsia="en-IN" w:bidi="hi-IN"/>
        </w:rPr>
        <w:t>de</w:t>
      </w:r>
      <w:proofErr w:type="gramEnd"/>
      <w:r w:rsidRPr="00C22A17">
        <w:rPr>
          <w:rFonts w:ascii="Arial" w:eastAsia="Times New Roman" w:hAnsi="Arial" w:cs="Arial"/>
          <w:sz w:val="24"/>
          <w:szCs w:val="24"/>
          <w:lang w:eastAsia="en-IN" w:bidi="hi-IN"/>
        </w:rPr>
        <w:t xml:space="preserve"> </w:t>
      </w:r>
      <w:proofErr w:type="spellStart"/>
      <w:r w:rsidRPr="00C22A17">
        <w:rPr>
          <w:rFonts w:ascii="Arial" w:eastAsia="Times New Roman" w:hAnsi="Arial" w:cs="Arial"/>
          <w:sz w:val="24"/>
          <w:szCs w:val="24"/>
          <w:lang w:eastAsia="en-IN" w:bidi="hi-IN"/>
        </w:rPr>
        <w:t>Mooij</w:t>
      </w:r>
      <w:proofErr w:type="spellEnd"/>
      <w:r w:rsidRPr="00C22A17">
        <w:rPr>
          <w:rFonts w:ascii="Arial" w:eastAsia="Times New Roman" w:hAnsi="Arial" w:cs="Arial"/>
          <w:sz w:val="24"/>
          <w:szCs w:val="24"/>
          <w:lang w:eastAsia="en-IN" w:bidi="hi-IN"/>
        </w:rPr>
        <w:t xml:space="preserve">, M., 2019. </w:t>
      </w:r>
      <w:r w:rsidRPr="00C22A17">
        <w:rPr>
          <w:rFonts w:ascii="Arial" w:eastAsia="Times New Roman" w:hAnsi="Arial" w:cs="Arial"/>
          <w:i/>
          <w:iCs/>
          <w:sz w:val="24"/>
          <w:szCs w:val="24"/>
          <w:lang w:eastAsia="en-IN" w:bidi="hi-IN"/>
        </w:rPr>
        <w:t>Global Marketing and Advertising: Understanding Cultural Paradoxes</w:t>
      </w:r>
      <w:r w:rsidRPr="00C22A17">
        <w:rPr>
          <w:rFonts w:ascii="Arial" w:eastAsia="Times New Roman" w:hAnsi="Arial" w:cs="Arial"/>
          <w:sz w:val="24"/>
          <w:szCs w:val="24"/>
          <w:lang w:eastAsia="en-IN" w:bidi="hi-IN"/>
        </w:rPr>
        <w:t>. 5th ed. London: Sage Publications.</w:t>
      </w:r>
    </w:p>
    <w:p w:rsidR="00236E7F" w:rsidRPr="00C22A17" w:rsidRDefault="00236E7F" w:rsidP="00236E7F">
      <w:pPr>
        <w:spacing w:before="100" w:beforeAutospacing="1" w:after="100" w:afterAutospacing="1" w:line="240" w:lineRule="auto"/>
        <w:rPr>
          <w:rFonts w:ascii="Arial" w:eastAsia="Times New Roman" w:hAnsi="Arial" w:cs="Arial"/>
          <w:sz w:val="24"/>
          <w:szCs w:val="24"/>
          <w:lang w:eastAsia="en-IN" w:bidi="hi-IN"/>
        </w:rPr>
      </w:pPr>
      <w:proofErr w:type="spellStart"/>
      <w:r w:rsidRPr="00C22A17">
        <w:rPr>
          <w:rFonts w:ascii="Arial" w:eastAsia="Times New Roman" w:hAnsi="Arial" w:cs="Arial"/>
          <w:sz w:val="24"/>
          <w:szCs w:val="24"/>
          <w:lang w:eastAsia="en-IN" w:bidi="hi-IN"/>
        </w:rPr>
        <w:t>Euromonitor</w:t>
      </w:r>
      <w:proofErr w:type="spellEnd"/>
      <w:r w:rsidRPr="00C22A17">
        <w:rPr>
          <w:rFonts w:ascii="Arial" w:eastAsia="Times New Roman" w:hAnsi="Arial" w:cs="Arial"/>
          <w:sz w:val="24"/>
          <w:szCs w:val="24"/>
          <w:lang w:eastAsia="en-IN" w:bidi="hi-IN"/>
        </w:rPr>
        <w:t xml:space="preserve"> International, 2022. </w:t>
      </w:r>
      <w:r w:rsidRPr="00C22A17">
        <w:rPr>
          <w:rFonts w:ascii="Arial" w:eastAsia="Times New Roman" w:hAnsi="Arial" w:cs="Arial"/>
          <w:i/>
          <w:iCs/>
          <w:sz w:val="24"/>
          <w:szCs w:val="24"/>
          <w:lang w:eastAsia="en-IN" w:bidi="hi-IN"/>
        </w:rPr>
        <w:t>Soft Drinks in Japan and Brazil</w:t>
      </w:r>
      <w:r w:rsidRPr="00C22A17">
        <w:rPr>
          <w:rFonts w:ascii="Arial" w:eastAsia="Times New Roman" w:hAnsi="Arial" w:cs="Arial"/>
          <w:sz w:val="24"/>
          <w:szCs w:val="24"/>
          <w:lang w:eastAsia="en-IN" w:bidi="hi-IN"/>
        </w:rPr>
        <w:t xml:space="preserve">. London: </w:t>
      </w:r>
      <w:proofErr w:type="spellStart"/>
      <w:r w:rsidRPr="00C22A17">
        <w:rPr>
          <w:rFonts w:ascii="Arial" w:eastAsia="Times New Roman" w:hAnsi="Arial" w:cs="Arial"/>
          <w:sz w:val="24"/>
          <w:szCs w:val="24"/>
          <w:lang w:eastAsia="en-IN" w:bidi="hi-IN"/>
        </w:rPr>
        <w:t>Euromonitor</w:t>
      </w:r>
      <w:proofErr w:type="spellEnd"/>
      <w:r w:rsidRPr="00C22A17">
        <w:rPr>
          <w:rFonts w:ascii="Arial" w:eastAsia="Times New Roman" w:hAnsi="Arial" w:cs="Arial"/>
          <w:sz w:val="24"/>
          <w:szCs w:val="24"/>
          <w:lang w:eastAsia="en-IN" w:bidi="hi-IN"/>
        </w:rPr>
        <w:t xml:space="preserve"> International.</w:t>
      </w:r>
    </w:p>
    <w:p w:rsidR="00236E7F" w:rsidRPr="00C22A17" w:rsidRDefault="00236E7F" w:rsidP="001F5023">
      <w:pPr>
        <w:spacing w:before="100" w:beforeAutospacing="1" w:after="100" w:afterAutospacing="1" w:line="240" w:lineRule="auto"/>
        <w:jc w:val="both"/>
        <w:rPr>
          <w:rFonts w:ascii="Arial" w:eastAsia="Times New Roman" w:hAnsi="Arial" w:cs="Arial"/>
          <w:sz w:val="24"/>
          <w:szCs w:val="24"/>
          <w:lang w:eastAsia="en-IN" w:bidi="hi-IN"/>
        </w:rPr>
      </w:pPr>
      <w:r w:rsidRPr="00C22A17">
        <w:rPr>
          <w:rFonts w:ascii="Arial" w:eastAsia="Times New Roman" w:hAnsi="Arial" w:cs="Arial"/>
          <w:sz w:val="24"/>
          <w:szCs w:val="24"/>
          <w:lang w:eastAsia="en-IN" w:bidi="hi-IN"/>
        </w:rPr>
        <w:t xml:space="preserve">Kotler, P. and Keller, K.L., 2016. </w:t>
      </w:r>
      <w:r w:rsidRPr="00C22A17">
        <w:rPr>
          <w:rFonts w:ascii="Arial" w:eastAsia="Times New Roman" w:hAnsi="Arial" w:cs="Arial"/>
          <w:i/>
          <w:iCs/>
          <w:sz w:val="24"/>
          <w:szCs w:val="24"/>
          <w:lang w:eastAsia="en-IN" w:bidi="hi-IN"/>
        </w:rPr>
        <w:t>Marketing Management</w:t>
      </w:r>
      <w:r w:rsidRPr="00C22A17">
        <w:rPr>
          <w:rFonts w:ascii="Arial" w:eastAsia="Times New Roman" w:hAnsi="Arial" w:cs="Arial"/>
          <w:sz w:val="24"/>
          <w:szCs w:val="24"/>
          <w:lang w:eastAsia="en-IN" w:bidi="hi-IN"/>
        </w:rPr>
        <w:t>. 15th ed. Harlow: Pearson.</w:t>
      </w:r>
    </w:p>
    <w:p w:rsidR="00236E7F" w:rsidRPr="00C22A17" w:rsidRDefault="00236E7F" w:rsidP="001F5023">
      <w:pPr>
        <w:spacing w:before="100" w:beforeAutospacing="1" w:after="100" w:afterAutospacing="1" w:line="240" w:lineRule="auto"/>
        <w:jc w:val="both"/>
        <w:rPr>
          <w:rFonts w:ascii="Arial" w:eastAsia="Times New Roman" w:hAnsi="Arial" w:cs="Arial"/>
          <w:sz w:val="24"/>
          <w:szCs w:val="24"/>
          <w:lang w:eastAsia="en-IN" w:bidi="hi-IN"/>
        </w:rPr>
      </w:pPr>
      <w:r w:rsidRPr="00C22A17">
        <w:rPr>
          <w:rFonts w:ascii="Arial" w:eastAsia="Times New Roman" w:hAnsi="Arial" w:cs="Arial"/>
          <w:sz w:val="24"/>
          <w:szCs w:val="24"/>
          <w:lang w:eastAsia="en-IN" w:bidi="hi-IN"/>
        </w:rPr>
        <w:t xml:space="preserve">Kotler, P. and Keller, K.L., 2016. </w:t>
      </w:r>
      <w:r w:rsidRPr="00C22A17">
        <w:rPr>
          <w:rFonts w:ascii="Arial" w:eastAsia="Times New Roman" w:hAnsi="Arial" w:cs="Arial"/>
          <w:i/>
          <w:iCs/>
          <w:sz w:val="24"/>
          <w:szCs w:val="24"/>
          <w:lang w:eastAsia="en-IN" w:bidi="hi-IN"/>
        </w:rPr>
        <w:t>Marketing Management</w:t>
      </w:r>
      <w:r w:rsidRPr="00C22A17">
        <w:rPr>
          <w:rFonts w:ascii="Arial" w:eastAsia="Times New Roman" w:hAnsi="Arial" w:cs="Arial"/>
          <w:sz w:val="24"/>
          <w:szCs w:val="24"/>
          <w:lang w:eastAsia="en-IN" w:bidi="hi-IN"/>
        </w:rPr>
        <w:t>. 15th ed. Harlow: Pearson.</w:t>
      </w:r>
    </w:p>
    <w:p w:rsidR="00236E7F" w:rsidRPr="00C22A17" w:rsidRDefault="00236E7F" w:rsidP="001F5023">
      <w:pPr>
        <w:spacing w:before="100" w:beforeAutospacing="1" w:after="100" w:afterAutospacing="1" w:line="240" w:lineRule="auto"/>
        <w:jc w:val="both"/>
        <w:rPr>
          <w:rFonts w:ascii="Arial" w:eastAsia="Times New Roman" w:hAnsi="Arial" w:cs="Arial"/>
          <w:sz w:val="24"/>
          <w:szCs w:val="24"/>
          <w:lang w:eastAsia="en-IN" w:bidi="hi-IN"/>
        </w:rPr>
      </w:pPr>
      <w:r w:rsidRPr="00C22A17">
        <w:rPr>
          <w:rFonts w:ascii="Arial" w:eastAsia="Times New Roman" w:hAnsi="Arial" w:cs="Arial"/>
          <w:sz w:val="24"/>
          <w:szCs w:val="24"/>
          <w:lang w:eastAsia="en-IN" w:bidi="hi-IN"/>
        </w:rPr>
        <w:t xml:space="preserve">Solomon, M.R., 2020. </w:t>
      </w:r>
      <w:r w:rsidRPr="00C22A17">
        <w:rPr>
          <w:rFonts w:ascii="Arial" w:eastAsia="Times New Roman" w:hAnsi="Arial" w:cs="Arial"/>
          <w:i/>
          <w:iCs/>
          <w:sz w:val="24"/>
          <w:szCs w:val="24"/>
          <w:lang w:eastAsia="en-IN" w:bidi="hi-IN"/>
        </w:rPr>
        <w:t xml:space="preserve">Consumer </w:t>
      </w:r>
      <w:proofErr w:type="spellStart"/>
      <w:r w:rsidRPr="00C22A17">
        <w:rPr>
          <w:rFonts w:ascii="Arial" w:eastAsia="Times New Roman" w:hAnsi="Arial" w:cs="Arial"/>
          <w:i/>
          <w:iCs/>
          <w:sz w:val="24"/>
          <w:szCs w:val="24"/>
          <w:lang w:eastAsia="en-IN" w:bidi="hi-IN"/>
        </w:rPr>
        <w:t>Behavior</w:t>
      </w:r>
      <w:proofErr w:type="spellEnd"/>
      <w:r w:rsidRPr="00C22A17">
        <w:rPr>
          <w:rFonts w:ascii="Arial" w:eastAsia="Times New Roman" w:hAnsi="Arial" w:cs="Arial"/>
          <w:i/>
          <w:iCs/>
          <w:sz w:val="24"/>
          <w:szCs w:val="24"/>
          <w:lang w:eastAsia="en-IN" w:bidi="hi-IN"/>
        </w:rPr>
        <w:t>: Buying, Having, and Being</w:t>
      </w:r>
      <w:r w:rsidRPr="00C22A17">
        <w:rPr>
          <w:rFonts w:ascii="Arial" w:eastAsia="Times New Roman" w:hAnsi="Arial" w:cs="Arial"/>
          <w:sz w:val="24"/>
          <w:szCs w:val="24"/>
          <w:lang w:eastAsia="en-IN" w:bidi="hi-IN"/>
        </w:rPr>
        <w:t>. 13th ed. Harlow: Pearson.</w:t>
      </w:r>
    </w:p>
    <w:p w:rsidR="006C654B" w:rsidRPr="00C22A17" w:rsidRDefault="006C654B" w:rsidP="006C654B">
      <w:pPr>
        <w:pStyle w:val="NormalWeb"/>
        <w:rPr>
          <w:rFonts w:ascii="Arial" w:hAnsi="Arial" w:cs="Arial"/>
        </w:rPr>
      </w:pPr>
      <w:r w:rsidRPr="00C22A17">
        <w:rPr>
          <w:rFonts w:ascii="Arial" w:hAnsi="Arial" w:cs="Arial"/>
        </w:rPr>
        <w:t xml:space="preserve">Booms, B.H., &amp; </w:t>
      </w:r>
      <w:proofErr w:type="spellStart"/>
      <w:r w:rsidRPr="00C22A17">
        <w:rPr>
          <w:rFonts w:ascii="Arial" w:hAnsi="Arial" w:cs="Arial"/>
        </w:rPr>
        <w:t>Bitner</w:t>
      </w:r>
      <w:proofErr w:type="spellEnd"/>
      <w:r w:rsidRPr="00C22A17">
        <w:rPr>
          <w:rFonts w:ascii="Arial" w:hAnsi="Arial" w:cs="Arial"/>
        </w:rPr>
        <w:t xml:space="preserve">, M.J., 1981. </w:t>
      </w:r>
      <w:r w:rsidRPr="00C22A17">
        <w:rPr>
          <w:rStyle w:val="Emphasis"/>
          <w:rFonts w:ascii="Arial" w:hAnsi="Arial" w:cs="Arial"/>
        </w:rPr>
        <w:t>Marketing strategies and organization structures for service firms.</w:t>
      </w:r>
    </w:p>
    <w:p w:rsidR="006C654B" w:rsidRPr="00C22A17" w:rsidRDefault="006C654B" w:rsidP="006C654B">
      <w:pPr>
        <w:pStyle w:val="NormalWeb"/>
        <w:rPr>
          <w:rFonts w:ascii="Arial" w:hAnsi="Arial" w:cs="Arial"/>
        </w:rPr>
      </w:pPr>
      <w:r w:rsidRPr="00C22A17">
        <w:rPr>
          <w:rFonts w:ascii="Arial" w:hAnsi="Arial" w:cs="Arial"/>
        </w:rPr>
        <w:t xml:space="preserve"> Kotler, P., &amp; Keller, K.L., 2016. </w:t>
      </w:r>
      <w:r w:rsidRPr="00C22A17">
        <w:rPr>
          <w:rStyle w:val="Emphasis"/>
          <w:rFonts w:ascii="Arial" w:hAnsi="Arial" w:cs="Arial"/>
        </w:rPr>
        <w:t>Marketing Management.</w:t>
      </w:r>
      <w:r w:rsidRPr="00C22A17">
        <w:rPr>
          <w:rFonts w:ascii="Arial" w:hAnsi="Arial" w:cs="Arial"/>
        </w:rPr>
        <w:t xml:space="preserve"> 15th edition. Pearson.</w:t>
      </w:r>
    </w:p>
    <w:p w:rsidR="006C654B" w:rsidRPr="00C22A17" w:rsidRDefault="006C654B" w:rsidP="006C654B">
      <w:pPr>
        <w:pStyle w:val="NormalWeb"/>
        <w:rPr>
          <w:rFonts w:ascii="Arial" w:hAnsi="Arial" w:cs="Arial"/>
        </w:rPr>
      </w:pPr>
      <w:r w:rsidRPr="00C22A17">
        <w:rPr>
          <w:rFonts w:ascii="Arial" w:hAnsi="Arial" w:cs="Arial"/>
        </w:rPr>
        <w:t xml:space="preserve"> Coca-Cola Bottlers Japan Holdings Inc., 2024. </w:t>
      </w:r>
      <w:r w:rsidRPr="00C22A17">
        <w:rPr>
          <w:rStyle w:val="Emphasis"/>
          <w:rFonts w:ascii="Arial" w:hAnsi="Arial" w:cs="Arial"/>
        </w:rPr>
        <w:t>Corporate Overview.</w:t>
      </w:r>
      <w:r w:rsidRPr="00C22A17">
        <w:rPr>
          <w:rFonts w:ascii="Arial" w:hAnsi="Arial" w:cs="Arial"/>
        </w:rPr>
        <w:t xml:space="preserve"> [</w:t>
      </w:r>
      <w:proofErr w:type="gramStart"/>
      <w:r w:rsidRPr="00C22A17">
        <w:rPr>
          <w:rFonts w:ascii="Arial" w:hAnsi="Arial" w:cs="Arial"/>
        </w:rPr>
        <w:t>online</w:t>
      </w:r>
      <w:proofErr w:type="gramEnd"/>
      <w:r w:rsidRPr="00C22A17">
        <w:rPr>
          <w:rFonts w:ascii="Arial" w:hAnsi="Arial" w:cs="Arial"/>
        </w:rPr>
        <w:t xml:space="preserve">] Available at: </w:t>
      </w:r>
      <w:hyperlink r:id="rId42" w:tgtFrame="_new" w:history="1">
        <w:r w:rsidRPr="00C22A17">
          <w:rPr>
            <w:rStyle w:val="Hyperlink"/>
            <w:rFonts w:ascii="Arial" w:hAnsi="Arial" w:cs="Arial"/>
          </w:rPr>
          <w:t>https://en.ccbj-holdings.com/corporate/overview/?utm</w:t>
        </w:r>
        <w:r w:rsidRPr="00C22A17">
          <w:rPr>
            <w:rStyle w:val="Hyperlink"/>
            <w:rFonts w:ascii="Arial" w:hAnsi="Arial" w:cs="Arial"/>
          </w:rPr>
          <w:t>_</w:t>
        </w:r>
        <w:r w:rsidRPr="00C22A17">
          <w:rPr>
            <w:rStyle w:val="Hyperlink"/>
            <w:rFonts w:ascii="Arial" w:hAnsi="Arial" w:cs="Arial"/>
          </w:rPr>
          <w:t>source=chatgpt.com</w:t>
        </w:r>
      </w:hyperlink>
    </w:p>
    <w:p w:rsidR="006C654B" w:rsidRPr="00C22A17" w:rsidRDefault="006C654B" w:rsidP="006C654B">
      <w:pPr>
        <w:pStyle w:val="NormalWeb"/>
        <w:rPr>
          <w:rFonts w:ascii="Arial" w:hAnsi="Arial" w:cs="Arial"/>
        </w:rPr>
      </w:pPr>
      <w:r w:rsidRPr="00C22A17">
        <w:rPr>
          <w:rFonts w:ascii="Arial" w:hAnsi="Arial" w:cs="Arial"/>
        </w:rPr>
        <w:t xml:space="preserve"> </w:t>
      </w:r>
      <w:proofErr w:type="spellStart"/>
      <w:r w:rsidRPr="00C22A17">
        <w:rPr>
          <w:rFonts w:ascii="Arial" w:hAnsi="Arial" w:cs="Arial"/>
        </w:rPr>
        <w:t>Scribd</w:t>
      </w:r>
      <w:proofErr w:type="spellEnd"/>
      <w:r w:rsidRPr="00C22A17">
        <w:rPr>
          <w:rFonts w:ascii="Arial" w:hAnsi="Arial" w:cs="Arial"/>
        </w:rPr>
        <w:t xml:space="preserve">, 2025. </w:t>
      </w:r>
      <w:r w:rsidRPr="00C22A17">
        <w:rPr>
          <w:rStyle w:val="Emphasis"/>
          <w:rFonts w:ascii="Arial" w:hAnsi="Arial" w:cs="Arial"/>
        </w:rPr>
        <w:t>Coca-Cola Japan Pricing Strategy.</w:t>
      </w:r>
      <w:r w:rsidRPr="00C22A17">
        <w:rPr>
          <w:rFonts w:ascii="Arial" w:hAnsi="Arial" w:cs="Arial"/>
        </w:rPr>
        <w:t xml:space="preserve"> [</w:t>
      </w:r>
      <w:proofErr w:type="gramStart"/>
      <w:r w:rsidRPr="00C22A17">
        <w:rPr>
          <w:rFonts w:ascii="Arial" w:hAnsi="Arial" w:cs="Arial"/>
        </w:rPr>
        <w:t>online</w:t>
      </w:r>
      <w:proofErr w:type="gramEnd"/>
      <w:r w:rsidRPr="00C22A17">
        <w:rPr>
          <w:rFonts w:ascii="Arial" w:hAnsi="Arial" w:cs="Arial"/>
        </w:rPr>
        <w:t xml:space="preserve">] Available at: </w:t>
      </w:r>
      <w:hyperlink r:id="rId43" w:tgtFrame="_new" w:history="1">
        <w:r w:rsidRPr="00C22A17">
          <w:rPr>
            <w:rStyle w:val="Hyperlink"/>
            <w:rFonts w:ascii="Arial" w:hAnsi="Arial" w:cs="Arial"/>
          </w:rPr>
          <w:t>https://www.scribd.com/presentation/9507</w:t>
        </w:r>
        <w:r w:rsidRPr="00C22A17">
          <w:rPr>
            <w:rStyle w:val="Hyperlink"/>
            <w:rFonts w:ascii="Arial" w:hAnsi="Arial" w:cs="Arial"/>
          </w:rPr>
          <w:t>3</w:t>
        </w:r>
        <w:r w:rsidRPr="00C22A17">
          <w:rPr>
            <w:rStyle w:val="Hyperlink"/>
            <w:rFonts w:ascii="Arial" w:hAnsi="Arial" w:cs="Arial"/>
          </w:rPr>
          <w:t>39</w:t>
        </w:r>
        <w:r w:rsidRPr="00C22A17">
          <w:rPr>
            <w:rStyle w:val="Hyperlink"/>
            <w:rFonts w:ascii="Arial" w:hAnsi="Arial" w:cs="Arial"/>
          </w:rPr>
          <w:t>8</w:t>
        </w:r>
        <w:r w:rsidRPr="00C22A17">
          <w:rPr>
            <w:rStyle w:val="Hyperlink"/>
            <w:rFonts w:ascii="Arial" w:hAnsi="Arial" w:cs="Arial"/>
          </w:rPr>
          <w:t>/Coca-Cola-Japan-Pricing?utm_source=chatgpt.com</w:t>
        </w:r>
      </w:hyperlink>
    </w:p>
    <w:p w:rsidR="006C654B" w:rsidRPr="00C22A17" w:rsidRDefault="006C654B" w:rsidP="006C654B">
      <w:pPr>
        <w:pStyle w:val="NormalWeb"/>
        <w:rPr>
          <w:rFonts w:ascii="Arial" w:hAnsi="Arial" w:cs="Arial"/>
        </w:rPr>
      </w:pPr>
      <w:r w:rsidRPr="00C22A17">
        <w:rPr>
          <w:rFonts w:ascii="Arial" w:hAnsi="Arial" w:cs="Arial"/>
        </w:rPr>
        <w:t xml:space="preserve"> </w:t>
      </w:r>
      <w:proofErr w:type="spellStart"/>
      <w:r w:rsidRPr="00C22A17">
        <w:rPr>
          <w:rFonts w:ascii="Arial" w:hAnsi="Arial" w:cs="Arial"/>
        </w:rPr>
        <w:t>Euromonitor</w:t>
      </w:r>
      <w:proofErr w:type="spellEnd"/>
      <w:r w:rsidRPr="00C22A17">
        <w:rPr>
          <w:rFonts w:ascii="Arial" w:hAnsi="Arial" w:cs="Arial"/>
        </w:rPr>
        <w:t xml:space="preserve">, 2022. </w:t>
      </w:r>
      <w:r w:rsidRPr="00C22A17">
        <w:rPr>
          <w:rStyle w:val="Emphasis"/>
          <w:rFonts w:ascii="Arial" w:hAnsi="Arial" w:cs="Arial"/>
        </w:rPr>
        <w:t>Coca-Cola Pricing Dynamics in Brazil.</w:t>
      </w:r>
      <w:r w:rsidRPr="00C22A17">
        <w:rPr>
          <w:rFonts w:ascii="Arial" w:hAnsi="Arial" w:cs="Arial"/>
        </w:rPr>
        <w:t xml:space="preserve"> [</w:t>
      </w:r>
      <w:proofErr w:type="gramStart"/>
      <w:r w:rsidRPr="00C22A17">
        <w:rPr>
          <w:rFonts w:ascii="Arial" w:hAnsi="Arial" w:cs="Arial"/>
        </w:rPr>
        <w:t>online</w:t>
      </w:r>
      <w:proofErr w:type="gramEnd"/>
      <w:r w:rsidRPr="00C22A17">
        <w:rPr>
          <w:rFonts w:ascii="Arial" w:hAnsi="Arial" w:cs="Arial"/>
        </w:rPr>
        <w:t xml:space="preserve">] Available at: </w:t>
      </w:r>
      <w:hyperlink r:id="rId44" w:tgtFrame="_new" w:history="1">
        <w:r w:rsidRPr="00C22A17">
          <w:rPr>
            <w:rStyle w:val="Hyperlink"/>
            <w:rFonts w:ascii="Arial" w:hAnsi="Arial" w:cs="Arial"/>
          </w:rPr>
          <w:t>https://www.euromonitor.com/video/using</w:t>
        </w:r>
        <w:r w:rsidRPr="00C22A17">
          <w:rPr>
            <w:rStyle w:val="Hyperlink"/>
            <w:rFonts w:ascii="Arial" w:hAnsi="Arial" w:cs="Arial"/>
          </w:rPr>
          <w:t>-</w:t>
        </w:r>
        <w:r w:rsidRPr="00C22A17">
          <w:rPr>
            <w:rStyle w:val="Hyperlink"/>
            <w:rFonts w:ascii="Arial" w:hAnsi="Arial" w:cs="Arial"/>
          </w:rPr>
          <w:t>the-soft-drinks-price-tracker-to-explore-pricing-dynamics-spotlight-on-coca-cola-in-brazil?utm_source=chatgpt.com</w:t>
        </w:r>
      </w:hyperlink>
    </w:p>
    <w:p w:rsidR="006C654B" w:rsidRPr="00C22A17" w:rsidRDefault="006C654B" w:rsidP="006C654B">
      <w:pPr>
        <w:pStyle w:val="NormalWeb"/>
        <w:rPr>
          <w:rFonts w:ascii="Arial" w:hAnsi="Arial" w:cs="Arial"/>
        </w:rPr>
      </w:pPr>
      <w:r w:rsidRPr="00C22A17">
        <w:rPr>
          <w:rFonts w:ascii="Arial" w:hAnsi="Arial" w:cs="Arial"/>
        </w:rPr>
        <w:t xml:space="preserve"> WARC, 2021. </w:t>
      </w:r>
      <w:r w:rsidRPr="00C22A17">
        <w:rPr>
          <w:rStyle w:val="Emphasis"/>
          <w:rFonts w:ascii="Arial" w:hAnsi="Arial" w:cs="Arial"/>
        </w:rPr>
        <w:t>Coca-Cola Price Ladder Strategy Brazil.</w:t>
      </w:r>
      <w:r w:rsidRPr="00C22A17">
        <w:rPr>
          <w:rFonts w:ascii="Arial" w:hAnsi="Arial" w:cs="Arial"/>
        </w:rPr>
        <w:t xml:space="preserve"> [</w:t>
      </w:r>
      <w:proofErr w:type="gramStart"/>
      <w:r w:rsidRPr="00C22A17">
        <w:rPr>
          <w:rFonts w:ascii="Arial" w:hAnsi="Arial" w:cs="Arial"/>
        </w:rPr>
        <w:t>online</w:t>
      </w:r>
      <w:proofErr w:type="gramEnd"/>
      <w:r w:rsidRPr="00C22A17">
        <w:rPr>
          <w:rFonts w:ascii="Arial" w:hAnsi="Arial" w:cs="Arial"/>
        </w:rPr>
        <w:t xml:space="preserve">] Available at: </w:t>
      </w:r>
      <w:hyperlink r:id="rId45" w:tgtFrame="_new" w:history="1">
        <w:r w:rsidRPr="00C22A17">
          <w:rPr>
            <w:rStyle w:val="Hyperlink"/>
            <w:rFonts w:ascii="Arial" w:hAnsi="Arial" w:cs="Arial"/>
          </w:rPr>
          <w:t>https://www.warc.com/content/feed/coca-cola-focuses-on-its-price-ladder-amid-high-inflation/en-GB/7416?utm_source=chatgpt.c</w:t>
        </w:r>
        <w:r w:rsidRPr="00C22A17">
          <w:rPr>
            <w:rStyle w:val="Hyperlink"/>
            <w:rFonts w:ascii="Arial" w:hAnsi="Arial" w:cs="Arial"/>
          </w:rPr>
          <w:t>o</w:t>
        </w:r>
        <w:r w:rsidRPr="00C22A17">
          <w:rPr>
            <w:rStyle w:val="Hyperlink"/>
            <w:rFonts w:ascii="Arial" w:hAnsi="Arial" w:cs="Arial"/>
          </w:rPr>
          <w:t>m</w:t>
        </w:r>
      </w:hyperlink>
    </w:p>
    <w:p w:rsidR="006C654B" w:rsidRPr="00C22A17" w:rsidRDefault="006C654B" w:rsidP="006C654B">
      <w:pPr>
        <w:pStyle w:val="NormalWeb"/>
        <w:rPr>
          <w:rFonts w:ascii="Arial" w:hAnsi="Arial" w:cs="Arial"/>
        </w:rPr>
      </w:pPr>
      <w:r w:rsidRPr="00C22A17">
        <w:rPr>
          <w:rFonts w:ascii="Arial" w:hAnsi="Arial" w:cs="Arial"/>
        </w:rPr>
        <w:t xml:space="preserve"> </w:t>
      </w:r>
      <w:proofErr w:type="spellStart"/>
      <w:r w:rsidRPr="00C22A17">
        <w:rPr>
          <w:rFonts w:ascii="Arial" w:hAnsi="Arial" w:cs="Arial"/>
        </w:rPr>
        <w:t>MMAGlobal</w:t>
      </w:r>
      <w:proofErr w:type="spellEnd"/>
      <w:r w:rsidRPr="00C22A17">
        <w:rPr>
          <w:rFonts w:ascii="Arial" w:hAnsi="Arial" w:cs="Arial"/>
        </w:rPr>
        <w:t xml:space="preserve">, 2020. </w:t>
      </w:r>
      <w:r w:rsidRPr="00C22A17">
        <w:rPr>
          <w:rStyle w:val="Emphasis"/>
          <w:rFonts w:ascii="Arial" w:hAnsi="Arial" w:cs="Arial"/>
        </w:rPr>
        <w:t>Coca-Cola Fan Feat Campaign Case Study.</w:t>
      </w:r>
      <w:r w:rsidRPr="00C22A17">
        <w:rPr>
          <w:rFonts w:ascii="Arial" w:hAnsi="Arial" w:cs="Arial"/>
        </w:rPr>
        <w:t xml:space="preserve"> [</w:t>
      </w:r>
      <w:proofErr w:type="gramStart"/>
      <w:r w:rsidRPr="00C22A17">
        <w:rPr>
          <w:rFonts w:ascii="Arial" w:hAnsi="Arial" w:cs="Arial"/>
        </w:rPr>
        <w:t>online</w:t>
      </w:r>
      <w:proofErr w:type="gramEnd"/>
      <w:r w:rsidRPr="00C22A17">
        <w:rPr>
          <w:rFonts w:ascii="Arial" w:hAnsi="Arial" w:cs="Arial"/>
        </w:rPr>
        <w:t xml:space="preserve">] Available at: </w:t>
      </w:r>
      <w:hyperlink r:id="rId46" w:tgtFrame="_new" w:history="1">
        <w:r w:rsidRPr="00C22A17">
          <w:rPr>
            <w:rStyle w:val="Hyperlink"/>
            <w:rFonts w:ascii="Arial" w:hAnsi="Arial" w:cs="Arial"/>
          </w:rPr>
          <w:t>https://www.mmaglobal.com/ca</w:t>
        </w:r>
        <w:r w:rsidRPr="00C22A17">
          <w:rPr>
            <w:rStyle w:val="Hyperlink"/>
            <w:rFonts w:ascii="Arial" w:hAnsi="Arial" w:cs="Arial"/>
          </w:rPr>
          <w:t>s</w:t>
        </w:r>
        <w:r w:rsidRPr="00C22A17">
          <w:rPr>
            <w:rStyle w:val="Hyperlink"/>
            <w:rFonts w:ascii="Arial" w:hAnsi="Arial" w:cs="Arial"/>
          </w:rPr>
          <w:t>e-study-hub/case_studies/view/50482?utm_source=chatgpt.com</w:t>
        </w:r>
      </w:hyperlink>
    </w:p>
    <w:p w:rsidR="00236E7F" w:rsidRPr="00C22A17" w:rsidRDefault="006C654B" w:rsidP="006C654B">
      <w:pPr>
        <w:spacing w:before="100" w:beforeAutospacing="1" w:after="100" w:afterAutospacing="1" w:line="240" w:lineRule="auto"/>
        <w:rPr>
          <w:rFonts w:ascii="Arial" w:eastAsia="Times New Roman" w:hAnsi="Arial" w:cs="Arial"/>
          <w:sz w:val="24"/>
          <w:szCs w:val="24"/>
          <w:lang w:eastAsia="en-IN" w:bidi="hi-IN"/>
        </w:rPr>
      </w:pPr>
      <w:proofErr w:type="spellStart"/>
      <w:r w:rsidRPr="00C22A17">
        <w:rPr>
          <w:rFonts w:ascii="Arial" w:hAnsi="Arial" w:cs="Arial"/>
          <w:sz w:val="24"/>
          <w:szCs w:val="24"/>
        </w:rPr>
        <w:lastRenderedPageBreak/>
        <w:t>ResearchGate</w:t>
      </w:r>
      <w:proofErr w:type="spellEnd"/>
      <w:r w:rsidRPr="00C22A17">
        <w:rPr>
          <w:rFonts w:ascii="Arial" w:hAnsi="Arial" w:cs="Arial"/>
          <w:sz w:val="24"/>
          <w:szCs w:val="24"/>
        </w:rPr>
        <w:t xml:space="preserve">, 2005. </w:t>
      </w:r>
      <w:r w:rsidRPr="00C22A17">
        <w:rPr>
          <w:rStyle w:val="Emphasis"/>
          <w:rFonts w:ascii="Arial" w:hAnsi="Arial" w:cs="Arial"/>
          <w:sz w:val="24"/>
          <w:szCs w:val="24"/>
        </w:rPr>
        <w:t xml:space="preserve">Coca-Cola’s Marketing Challenges in Brazil: The </w:t>
      </w:r>
      <w:proofErr w:type="spellStart"/>
      <w:r w:rsidRPr="00C22A17">
        <w:rPr>
          <w:rStyle w:val="Emphasis"/>
          <w:rFonts w:ascii="Arial" w:hAnsi="Arial" w:cs="Arial"/>
          <w:sz w:val="24"/>
          <w:szCs w:val="24"/>
        </w:rPr>
        <w:t>Tubainas</w:t>
      </w:r>
      <w:proofErr w:type="spellEnd"/>
      <w:r w:rsidRPr="00C22A17">
        <w:rPr>
          <w:rStyle w:val="Emphasis"/>
          <w:rFonts w:ascii="Arial" w:hAnsi="Arial" w:cs="Arial"/>
          <w:sz w:val="24"/>
          <w:szCs w:val="24"/>
        </w:rPr>
        <w:t xml:space="preserve"> War.</w:t>
      </w:r>
      <w:r w:rsidRPr="00C22A17">
        <w:rPr>
          <w:rFonts w:ascii="Arial" w:hAnsi="Arial" w:cs="Arial"/>
          <w:sz w:val="24"/>
          <w:szCs w:val="24"/>
        </w:rPr>
        <w:t xml:space="preserve"> [</w:t>
      </w:r>
      <w:proofErr w:type="gramStart"/>
      <w:r w:rsidRPr="00C22A17">
        <w:rPr>
          <w:rFonts w:ascii="Arial" w:hAnsi="Arial" w:cs="Arial"/>
          <w:sz w:val="24"/>
          <w:szCs w:val="24"/>
        </w:rPr>
        <w:t>online</w:t>
      </w:r>
      <w:proofErr w:type="gramEnd"/>
      <w:r w:rsidRPr="00C22A17">
        <w:rPr>
          <w:rFonts w:ascii="Arial" w:hAnsi="Arial" w:cs="Arial"/>
          <w:sz w:val="24"/>
          <w:szCs w:val="24"/>
        </w:rPr>
        <w:t xml:space="preserve">] Available at: </w:t>
      </w:r>
      <w:hyperlink r:id="rId47" w:tgtFrame="_new" w:history="1">
        <w:r w:rsidRPr="00C22A17">
          <w:rPr>
            <w:rStyle w:val="Hyperlink"/>
            <w:rFonts w:ascii="Arial" w:hAnsi="Arial" w:cs="Arial"/>
            <w:sz w:val="24"/>
            <w:szCs w:val="24"/>
          </w:rPr>
          <w:t>https://www.researchgate.net/publication/230088627_Coca-Cola%27s_marketing_challenge</w:t>
        </w:r>
        <w:bookmarkStart w:id="48" w:name="_GoBack"/>
        <w:bookmarkEnd w:id="48"/>
        <w:r w:rsidRPr="00C22A17">
          <w:rPr>
            <w:rStyle w:val="Hyperlink"/>
            <w:rFonts w:ascii="Arial" w:hAnsi="Arial" w:cs="Arial"/>
            <w:sz w:val="24"/>
            <w:szCs w:val="24"/>
          </w:rPr>
          <w:t>s</w:t>
        </w:r>
        <w:r w:rsidRPr="00C22A17">
          <w:rPr>
            <w:rStyle w:val="Hyperlink"/>
            <w:rFonts w:ascii="Arial" w:hAnsi="Arial" w:cs="Arial"/>
            <w:sz w:val="24"/>
            <w:szCs w:val="24"/>
          </w:rPr>
          <w:t>_in_Brazil_The_Tubainas_war?utm_source=chatgpt.com</w:t>
        </w:r>
      </w:hyperlink>
    </w:p>
    <w:p w:rsidR="00C22A17" w:rsidRPr="00C22A17" w:rsidRDefault="00C22A17" w:rsidP="00C22A17">
      <w:pPr>
        <w:pStyle w:val="font-claude-response-body"/>
        <w:rPr>
          <w:rFonts w:ascii="Arial" w:hAnsi="Arial" w:cs="Arial"/>
        </w:rPr>
      </w:pPr>
      <w:r w:rsidRPr="00C22A17">
        <w:rPr>
          <w:rFonts w:ascii="Arial" w:hAnsi="Arial" w:cs="Arial"/>
        </w:rPr>
        <w:t xml:space="preserve">Crane, A. and Matten, D. (2016) </w:t>
      </w:r>
      <w:r w:rsidRPr="00C22A17">
        <w:rPr>
          <w:rStyle w:val="Emphasis"/>
          <w:rFonts w:ascii="Arial" w:hAnsi="Arial" w:cs="Arial"/>
        </w:rPr>
        <w:t>Business Ethics: Managing Corporate Citizenship and Sustainability in the Age of Globalization</w:t>
      </w:r>
      <w:r w:rsidRPr="00C22A17">
        <w:rPr>
          <w:rFonts w:ascii="Arial" w:hAnsi="Arial" w:cs="Arial"/>
        </w:rPr>
        <w:t xml:space="preserve">. 4th </w:t>
      </w:r>
      <w:proofErr w:type="spellStart"/>
      <w:r w:rsidRPr="00C22A17">
        <w:rPr>
          <w:rFonts w:ascii="Arial" w:hAnsi="Arial" w:cs="Arial"/>
        </w:rPr>
        <w:t>edn</w:t>
      </w:r>
      <w:proofErr w:type="spellEnd"/>
      <w:r w:rsidRPr="00C22A17">
        <w:rPr>
          <w:rFonts w:ascii="Arial" w:hAnsi="Arial" w:cs="Arial"/>
        </w:rPr>
        <w:t>. Oxford: Oxford University Press.</w:t>
      </w:r>
    </w:p>
    <w:p w:rsidR="00C22A17" w:rsidRPr="00C22A17" w:rsidRDefault="00C22A17" w:rsidP="00C22A17">
      <w:pPr>
        <w:pStyle w:val="font-claude-response-body"/>
        <w:rPr>
          <w:rFonts w:ascii="Arial" w:hAnsi="Arial" w:cs="Arial"/>
        </w:rPr>
      </w:pPr>
      <w:r w:rsidRPr="00C22A17">
        <w:rPr>
          <w:rFonts w:ascii="Arial" w:hAnsi="Arial" w:cs="Arial"/>
        </w:rPr>
        <w:t xml:space="preserve">Ferrell, O.C. and </w:t>
      </w:r>
      <w:proofErr w:type="spellStart"/>
      <w:r w:rsidRPr="00C22A17">
        <w:rPr>
          <w:rFonts w:ascii="Arial" w:hAnsi="Arial" w:cs="Arial"/>
        </w:rPr>
        <w:t>Fraedrich</w:t>
      </w:r>
      <w:proofErr w:type="spellEnd"/>
      <w:r w:rsidRPr="00C22A17">
        <w:rPr>
          <w:rFonts w:ascii="Arial" w:hAnsi="Arial" w:cs="Arial"/>
        </w:rPr>
        <w:t xml:space="preserve">, J. (2015) </w:t>
      </w:r>
      <w:r w:rsidRPr="00C22A17">
        <w:rPr>
          <w:rStyle w:val="Emphasis"/>
          <w:rFonts w:ascii="Arial" w:hAnsi="Arial" w:cs="Arial"/>
        </w:rPr>
        <w:t>Business Ethics: Ethical Decision Making and Cases</w:t>
      </w:r>
      <w:r w:rsidRPr="00C22A17">
        <w:rPr>
          <w:rFonts w:ascii="Arial" w:hAnsi="Arial" w:cs="Arial"/>
        </w:rPr>
        <w:t xml:space="preserve">. 10th </w:t>
      </w:r>
      <w:proofErr w:type="spellStart"/>
      <w:r w:rsidRPr="00C22A17">
        <w:rPr>
          <w:rFonts w:ascii="Arial" w:hAnsi="Arial" w:cs="Arial"/>
        </w:rPr>
        <w:t>edn</w:t>
      </w:r>
      <w:proofErr w:type="spellEnd"/>
      <w:r w:rsidRPr="00C22A17">
        <w:rPr>
          <w:rFonts w:ascii="Arial" w:hAnsi="Arial" w:cs="Arial"/>
        </w:rPr>
        <w:t>. Stamford: Cengage Learning.</w:t>
      </w:r>
    </w:p>
    <w:p w:rsidR="00C22A17" w:rsidRPr="00C22A17" w:rsidRDefault="00C22A17" w:rsidP="00C22A17">
      <w:pPr>
        <w:pStyle w:val="font-claude-response-body"/>
        <w:rPr>
          <w:rFonts w:ascii="Arial" w:hAnsi="Arial" w:cs="Arial"/>
        </w:rPr>
      </w:pPr>
      <w:r w:rsidRPr="00C22A17">
        <w:rPr>
          <w:rFonts w:ascii="Arial" w:hAnsi="Arial" w:cs="Arial"/>
        </w:rPr>
        <w:t xml:space="preserve">Murphy, P.E., </w:t>
      </w:r>
      <w:proofErr w:type="spellStart"/>
      <w:r w:rsidRPr="00C22A17">
        <w:rPr>
          <w:rFonts w:ascii="Arial" w:hAnsi="Arial" w:cs="Arial"/>
        </w:rPr>
        <w:t>Laczniak</w:t>
      </w:r>
      <w:proofErr w:type="spellEnd"/>
      <w:r w:rsidRPr="00C22A17">
        <w:rPr>
          <w:rFonts w:ascii="Arial" w:hAnsi="Arial" w:cs="Arial"/>
        </w:rPr>
        <w:t xml:space="preserve">, G.R., Bowie, N.E. and Klein, T.A. (2005) </w:t>
      </w:r>
      <w:r w:rsidRPr="00C22A17">
        <w:rPr>
          <w:rStyle w:val="Emphasis"/>
          <w:rFonts w:ascii="Arial" w:hAnsi="Arial" w:cs="Arial"/>
        </w:rPr>
        <w:t>Ethical Marketing</w:t>
      </w:r>
      <w:r w:rsidRPr="00C22A17">
        <w:rPr>
          <w:rFonts w:ascii="Arial" w:hAnsi="Arial" w:cs="Arial"/>
        </w:rPr>
        <w:t>. Upper Saddle River: Pearson Prentice Hall.</w:t>
      </w:r>
    </w:p>
    <w:p w:rsidR="00C22A17" w:rsidRDefault="00C22A17" w:rsidP="00C22A17">
      <w:pPr>
        <w:pStyle w:val="font-claude-response-body"/>
        <w:rPr>
          <w:rFonts w:ascii="Arial" w:hAnsi="Arial" w:cs="Arial"/>
        </w:rPr>
      </w:pPr>
      <w:r w:rsidRPr="00C22A17">
        <w:rPr>
          <w:rFonts w:ascii="Arial" w:hAnsi="Arial" w:cs="Arial"/>
        </w:rPr>
        <w:t xml:space="preserve">Smith, N.C. and </w:t>
      </w:r>
      <w:proofErr w:type="spellStart"/>
      <w:r w:rsidRPr="00C22A17">
        <w:rPr>
          <w:rFonts w:ascii="Arial" w:hAnsi="Arial" w:cs="Arial"/>
        </w:rPr>
        <w:t>Quelch</w:t>
      </w:r>
      <w:proofErr w:type="spellEnd"/>
      <w:r w:rsidRPr="00C22A17">
        <w:rPr>
          <w:rFonts w:ascii="Arial" w:hAnsi="Arial" w:cs="Arial"/>
        </w:rPr>
        <w:t xml:space="preserve">, J.A. (2017) </w:t>
      </w:r>
      <w:r w:rsidRPr="00C22A17">
        <w:rPr>
          <w:rStyle w:val="Emphasis"/>
          <w:rFonts w:ascii="Arial" w:hAnsi="Arial" w:cs="Arial"/>
        </w:rPr>
        <w:t>Ethics in Marketing</w:t>
      </w:r>
      <w:r w:rsidRPr="00C22A17">
        <w:rPr>
          <w:rFonts w:ascii="Arial" w:hAnsi="Arial" w:cs="Arial"/>
        </w:rPr>
        <w:t>. Homewood: Irwin.</w:t>
      </w:r>
    </w:p>
    <w:p w:rsidR="002F2A08" w:rsidRPr="002F2A08" w:rsidRDefault="002F2A08" w:rsidP="002F2A08">
      <w:pPr>
        <w:spacing w:before="100" w:beforeAutospacing="1" w:after="100" w:afterAutospacing="1" w:line="240" w:lineRule="auto"/>
        <w:rPr>
          <w:rFonts w:ascii="Arial" w:eastAsia="Times New Roman" w:hAnsi="Arial" w:cs="Arial"/>
          <w:sz w:val="24"/>
          <w:szCs w:val="24"/>
          <w:lang w:eastAsia="en-IN" w:bidi="hi-IN"/>
        </w:rPr>
      </w:pPr>
      <w:r w:rsidRPr="002F2A08">
        <w:rPr>
          <w:rFonts w:ascii="Arial" w:eastAsia="Times New Roman" w:hAnsi="Arial" w:cs="Arial"/>
          <w:sz w:val="24"/>
          <w:szCs w:val="24"/>
          <w:lang w:eastAsia="en-IN" w:bidi="hi-IN"/>
        </w:rPr>
        <w:t xml:space="preserve">Brewster, C., Sparrow, P. and Vernon, G. (2016) </w:t>
      </w:r>
      <w:r w:rsidRPr="002F2A08">
        <w:rPr>
          <w:rFonts w:ascii="Arial" w:eastAsia="Times New Roman" w:hAnsi="Arial" w:cs="Arial"/>
          <w:i/>
          <w:iCs/>
          <w:sz w:val="24"/>
          <w:szCs w:val="24"/>
          <w:lang w:eastAsia="en-IN" w:bidi="hi-IN"/>
        </w:rPr>
        <w:t>International Human Resource Management</w:t>
      </w:r>
      <w:r w:rsidRPr="002F2A08">
        <w:rPr>
          <w:rFonts w:ascii="Arial" w:eastAsia="Times New Roman" w:hAnsi="Arial" w:cs="Arial"/>
          <w:sz w:val="24"/>
          <w:szCs w:val="24"/>
          <w:lang w:eastAsia="en-IN" w:bidi="hi-IN"/>
        </w:rPr>
        <w:t xml:space="preserve">. 4th </w:t>
      </w:r>
      <w:proofErr w:type="spellStart"/>
      <w:r w:rsidRPr="002F2A08">
        <w:rPr>
          <w:rFonts w:ascii="Arial" w:eastAsia="Times New Roman" w:hAnsi="Arial" w:cs="Arial"/>
          <w:sz w:val="24"/>
          <w:szCs w:val="24"/>
          <w:lang w:eastAsia="en-IN" w:bidi="hi-IN"/>
        </w:rPr>
        <w:t>edn</w:t>
      </w:r>
      <w:proofErr w:type="spellEnd"/>
      <w:r w:rsidRPr="002F2A08">
        <w:rPr>
          <w:rFonts w:ascii="Arial" w:eastAsia="Times New Roman" w:hAnsi="Arial" w:cs="Arial"/>
          <w:sz w:val="24"/>
          <w:szCs w:val="24"/>
          <w:lang w:eastAsia="en-IN" w:bidi="hi-IN"/>
        </w:rPr>
        <w:t>. London: Chartered Institute of Personnel and Development.</w:t>
      </w:r>
    </w:p>
    <w:p w:rsidR="002F2A08" w:rsidRPr="002F2A08" w:rsidRDefault="002F2A08" w:rsidP="002F2A08">
      <w:pPr>
        <w:spacing w:before="100" w:beforeAutospacing="1" w:after="100" w:afterAutospacing="1" w:line="240" w:lineRule="auto"/>
        <w:rPr>
          <w:rFonts w:ascii="Arial" w:eastAsia="Times New Roman" w:hAnsi="Arial" w:cs="Arial"/>
          <w:sz w:val="24"/>
          <w:szCs w:val="24"/>
          <w:lang w:eastAsia="en-IN" w:bidi="hi-IN"/>
        </w:rPr>
      </w:pPr>
      <w:r w:rsidRPr="002F2A08">
        <w:rPr>
          <w:rFonts w:ascii="Arial" w:eastAsia="Times New Roman" w:hAnsi="Arial" w:cs="Arial"/>
          <w:sz w:val="24"/>
          <w:szCs w:val="24"/>
          <w:lang w:eastAsia="en-IN" w:bidi="hi-IN"/>
        </w:rPr>
        <w:t xml:space="preserve">Fang, T. (2003) ‘A critique of Hofstede’s fifth national culture dimension’, </w:t>
      </w:r>
      <w:r w:rsidRPr="002F2A08">
        <w:rPr>
          <w:rFonts w:ascii="Arial" w:eastAsia="Times New Roman" w:hAnsi="Arial" w:cs="Arial"/>
          <w:i/>
          <w:iCs/>
          <w:sz w:val="24"/>
          <w:szCs w:val="24"/>
          <w:lang w:eastAsia="en-IN" w:bidi="hi-IN"/>
        </w:rPr>
        <w:t>International Journal of Cross Cultural Management</w:t>
      </w:r>
      <w:r w:rsidRPr="002F2A08">
        <w:rPr>
          <w:rFonts w:ascii="Arial" w:eastAsia="Times New Roman" w:hAnsi="Arial" w:cs="Arial"/>
          <w:sz w:val="24"/>
          <w:szCs w:val="24"/>
          <w:lang w:eastAsia="en-IN" w:bidi="hi-IN"/>
        </w:rPr>
        <w:t>, 3(3), pp. 347–368.</w:t>
      </w:r>
    </w:p>
    <w:p w:rsidR="002F2A08" w:rsidRPr="002F2A08" w:rsidRDefault="002F2A08" w:rsidP="002F2A08">
      <w:pPr>
        <w:spacing w:before="100" w:beforeAutospacing="1" w:after="100" w:afterAutospacing="1" w:line="240" w:lineRule="auto"/>
        <w:rPr>
          <w:rFonts w:ascii="Arial" w:eastAsia="Times New Roman" w:hAnsi="Arial" w:cs="Arial"/>
          <w:sz w:val="24"/>
          <w:szCs w:val="24"/>
          <w:lang w:eastAsia="en-IN" w:bidi="hi-IN"/>
        </w:rPr>
      </w:pPr>
      <w:r w:rsidRPr="002F2A08">
        <w:rPr>
          <w:rFonts w:ascii="Arial" w:eastAsia="Times New Roman" w:hAnsi="Arial" w:cs="Arial"/>
          <w:sz w:val="24"/>
          <w:szCs w:val="24"/>
          <w:lang w:eastAsia="en-IN" w:bidi="hi-IN"/>
        </w:rPr>
        <w:t xml:space="preserve">Hofstede, G. (1980) </w:t>
      </w:r>
      <w:r w:rsidRPr="002F2A08">
        <w:rPr>
          <w:rFonts w:ascii="Arial" w:eastAsia="Times New Roman" w:hAnsi="Arial" w:cs="Arial"/>
          <w:i/>
          <w:iCs/>
          <w:sz w:val="24"/>
          <w:szCs w:val="24"/>
          <w:lang w:eastAsia="en-IN" w:bidi="hi-IN"/>
        </w:rPr>
        <w:t>Culture’s Consequences: International Differences in Work-Related Values</w:t>
      </w:r>
      <w:r w:rsidRPr="002F2A08">
        <w:rPr>
          <w:rFonts w:ascii="Arial" w:eastAsia="Times New Roman" w:hAnsi="Arial" w:cs="Arial"/>
          <w:sz w:val="24"/>
          <w:szCs w:val="24"/>
          <w:lang w:eastAsia="en-IN" w:bidi="hi-IN"/>
        </w:rPr>
        <w:t>. Beverly Hills, CA: Sage.</w:t>
      </w:r>
    </w:p>
    <w:p w:rsidR="002F2A08" w:rsidRPr="002F2A08" w:rsidRDefault="002F2A08" w:rsidP="002F2A08">
      <w:pPr>
        <w:spacing w:before="100" w:beforeAutospacing="1" w:after="100" w:afterAutospacing="1" w:line="240" w:lineRule="auto"/>
        <w:rPr>
          <w:rFonts w:ascii="Arial" w:eastAsia="Times New Roman" w:hAnsi="Arial" w:cs="Arial"/>
          <w:sz w:val="24"/>
          <w:szCs w:val="24"/>
          <w:lang w:eastAsia="en-IN" w:bidi="hi-IN"/>
        </w:rPr>
      </w:pPr>
      <w:r w:rsidRPr="002F2A08">
        <w:rPr>
          <w:rFonts w:ascii="Arial" w:eastAsia="Times New Roman" w:hAnsi="Arial" w:cs="Arial"/>
          <w:sz w:val="24"/>
          <w:szCs w:val="24"/>
          <w:lang w:eastAsia="en-IN" w:bidi="hi-IN"/>
        </w:rPr>
        <w:t xml:space="preserve">Hofstede, G. (2001) </w:t>
      </w:r>
      <w:r w:rsidRPr="002F2A08">
        <w:rPr>
          <w:rFonts w:ascii="Arial" w:eastAsia="Times New Roman" w:hAnsi="Arial" w:cs="Arial"/>
          <w:i/>
          <w:iCs/>
          <w:sz w:val="24"/>
          <w:szCs w:val="24"/>
          <w:lang w:eastAsia="en-IN" w:bidi="hi-IN"/>
        </w:rPr>
        <w:t xml:space="preserve">Culture’s Consequences: Comparing Values, </w:t>
      </w:r>
      <w:proofErr w:type="spellStart"/>
      <w:r w:rsidRPr="002F2A08">
        <w:rPr>
          <w:rFonts w:ascii="Arial" w:eastAsia="Times New Roman" w:hAnsi="Arial" w:cs="Arial"/>
          <w:i/>
          <w:iCs/>
          <w:sz w:val="24"/>
          <w:szCs w:val="24"/>
          <w:lang w:eastAsia="en-IN" w:bidi="hi-IN"/>
        </w:rPr>
        <w:t>Behaviors</w:t>
      </w:r>
      <w:proofErr w:type="spellEnd"/>
      <w:r w:rsidRPr="002F2A08">
        <w:rPr>
          <w:rFonts w:ascii="Arial" w:eastAsia="Times New Roman" w:hAnsi="Arial" w:cs="Arial"/>
          <w:i/>
          <w:iCs/>
          <w:sz w:val="24"/>
          <w:szCs w:val="24"/>
          <w:lang w:eastAsia="en-IN" w:bidi="hi-IN"/>
        </w:rPr>
        <w:t xml:space="preserve">, Institutions and Organizations </w:t>
      </w:r>
      <w:proofErr w:type="gramStart"/>
      <w:r w:rsidRPr="002F2A08">
        <w:rPr>
          <w:rFonts w:ascii="Arial" w:eastAsia="Times New Roman" w:hAnsi="Arial" w:cs="Arial"/>
          <w:i/>
          <w:iCs/>
          <w:sz w:val="24"/>
          <w:szCs w:val="24"/>
          <w:lang w:eastAsia="en-IN" w:bidi="hi-IN"/>
        </w:rPr>
        <w:t>Across</w:t>
      </w:r>
      <w:proofErr w:type="gramEnd"/>
      <w:r w:rsidRPr="002F2A08">
        <w:rPr>
          <w:rFonts w:ascii="Arial" w:eastAsia="Times New Roman" w:hAnsi="Arial" w:cs="Arial"/>
          <w:i/>
          <w:iCs/>
          <w:sz w:val="24"/>
          <w:szCs w:val="24"/>
          <w:lang w:eastAsia="en-IN" w:bidi="hi-IN"/>
        </w:rPr>
        <w:t xml:space="preserve"> Nations</w:t>
      </w:r>
      <w:r w:rsidRPr="002F2A08">
        <w:rPr>
          <w:rFonts w:ascii="Arial" w:eastAsia="Times New Roman" w:hAnsi="Arial" w:cs="Arial"/>
          <w:sz w:val="24"/>
          <w:szCs w:val="24"/>
          <w:lang w:eastAsia="en-IN" w:bidi="hi-IN"/>
        </w:rPr>
        <w:t xml:space="preserve">. 2nd </w:t>
      </w:r>
      <w:proofErr w:type="spellStart"/>
      <w:r w:rsidRPr="002F2A08">
        <w:rPr>
          <w:rFonts w:ascii="Arial" w:eastAsia="Times New Roman" w:hAnsi="Arial" w:cs="Arial"/>
          <w:sz w:val="24"/>
          <w:szCs w:val="24"/>
          <w:lang w:eastAsia="en-IN" w:bidi="hi-IN"/>
        </w:rPr>
        <w:t>edn</w:t>
      </w:r>
      <w:proofErr w:type="spellEnd"/>
      <w:r w:rsidRPr="002F2A08">
        <w:rPr>
          <w:rFonts w:ascii="Arial" w:eastAsia="Times New Roman" w:hAnsi="Arial" w:cs="Arial"/>
          <w:sz w:val="24"/>
          <w:szCs w:val="24"/>
          <w:lang w:eastAsia="en-IN" w:bidi="hi-IN"/>
        </w:rPr>
        <w:t>. Thousand Oaks, CA: Sage.</w:t>
      </w:r>
    </w:p>
    <w:p w:rsidR="002F2A08" w:rsidRPr="002F2A08" w:rsidRDefault="002F2A08" w:rsidP="002F2A08">
      <w:pPr>
        <w:spacing w:before="100" w:beforeAutospacing="1" w:after="100" w:afterAutospacing="1" w:line="240" w:lineRule="auto"/>
        <w:rPr>
          <w:rFonts w:ascii="Arial" w:eastAsia="Times New Roman" w:hAnsi="Arial" w:cs="Arial"/>
          <w:sz w:val="24"/>
          <w:szCs w:val="24"/>
          <w:lang w:eastAsia="en-IN" w:bidi="hi-IN"/>
        </w:rPr>
      </w:pPr>
      <w:r w:rsidRPr="002F2A08">
        <w:rPr>
          <w:rFonts w:ascii="Arial" w:eastAsia="Times New Roman" w:hAnsi="Arial" w:cs="Arial"/>
          <w:sz w:val="24"/>
          <w:szCs w:val="24"/>
          <w:lang w:eastAsia="en-IN" w:bidi="hi-IN"/>
        </w:rPr>
        <w:t xml:space="preserve">Hofstede, G., Hofstede, G.J. and </w:t>
      </w:r>
      <w:proofErr w:type="spellStart"/>
      <w:r w:rsidRPr="002F2A08">
        <w:rPr>
          <w:rFonts w:ascii="Arial" w:eastAsia="Times New Roman" w:hAnsi="Arial" w:cs="Arial"/>
          <w:sz w:val="24"/>
          <w:szCs w:val="24"/>
          <w:lang w:eastAsia="en-IN" w:bidi="hi-IN"/>
        </w:rPr>
        <w:t>Minkov</w:t>
      </w:r>
      <w:proofErr w:type="spellEnd"/>
      <w:r w:rsidRPr="002F2A08">
        <w:rPr>
          <w:rFonts w:ascii="Arial" w:eastAsia="Times New Roman" w:hAnsi="Arial" w:cs="Arial"/>
          <w:sz w:val="24"/>
          <w:szCs w:val="24"/>
          <w:lang w:eastAsia="en-IN" w:bidi="hi-IN"/>
        </w:rPr>
        <w:t xml:space="preserve">, M. (2010) </w:t>
      </w:r>
      <w:r w:rsidRPr="002F2A08">
        <w:rPr>
          <w:rFonts w:ascii="Arial" w:eastAsia="Times New Roman" w:hAnsi="Arial" w:cs="Arial"/>
          <w:i/>
          <w:iCs/>
          <w:sz w:val="24"/>
          <w:szCs w:val="24"/>
          <w:lang w:eastAsia="en-IN" w:bidi="hi-IN"/>
        </w:rPr>
        <w:t>Cultures and Organizations: Software of the Mind</w:t>
      </w:r>
      <w:r w:rsidRPr="002F2A08">
        <w:rPr>
          <w:rFonts w:ascii="Arial" w:eastAsia="Times New Roman" w:hAnsi="Arial" w:cs="Arial"/>
          <w:sz w:val="24"/>
          <w:szCs w:val="24"/>
          <w:lang w:eastAsia="en-IN" w:bidi="hi-IN"/>
        </w:rPr>
        <w:t xml:space="preserve">. 3rd </w:t>
      </w:r>
      <w:proofErr w:type="spellStart"/>
      <w:r w:rsidRPr="002F2A08">
        <w:rPr>
          <w:rFonts w:ascii="Arial" w:eastAsia="Times New Roman" w:hAnsi="Arial" w:cs="Arial"/>
          <w:sz w:val="24"/>
          <w:szCs w:val="24"/>
          <w:lang w:eastAsia="en-IN" w:bidi="hi-IN"/>
        </w:rPr>
        <w:t>edn</w:t>
      </w:r>
      <w:proofErr w:type="spellEnd"/>
      <w:r w:rsidRPr="002F2A08">
        <w:rPr>
          <w:rFonts w:ascii="Arial" w:eastAsia="Times New Roman" w:hAnsi="Arial" w:cs="Arial"/>
          <w:sz w:val="24"/>
          <w:szCs w:val="24"/>
          <w:lang w:eastAsia="en-IN" w:bidi="hi-IN"/>
        </w:rPr>
        <w:t>. New York: McGraw-Hill.</w:t>
      </w:r>
    </w:p>
    <w:p w:rsidR="002F2A08" w:rsidRPr="002F2A08" w:rsidRDefault="002F2A08" w:rsidP="002F2A08">
      <w:pPr>
        <w:spacing w:before="100" w:beforeAutospacing="1" w:after="100" w:afterAutospacing="1" w:line="240" w:lineRule="auto"/>
        <w:rPr>
          <w:rFonts w:ascii="Arial" w:eastAsia="Times New Roman" w:hAnsi="Arial" w:cs="Arial"/>
          <w:sz w:val="24"/>
          <w:szCs w:val="24"/>
          <w:lang w:eastAsia="en-IN" w:bidi="hi-IN"/>
        </w:rPr>
      </w:pPr>
      <w:r w:rsidRPr="002F2A08">
        <w:rPr>
          <w:rFonts w:ascii="Arial" w:eastAsia="Times New Roman" w:hAnsi="Arial" w:cs="Arial"/>
          <w:sz w:val="24"/>
          <w:szCs w:val="24"/>
          <w:lang w:eastAsia="en-IN" w:bidi="hi-IN"/>
        </w:rPr>
        <w:t xml:space="preserve">Holden, N. (2002) </w:t>
      </w:r>
      <w:r w:rsidRPr="002F2A08">
        <w:rPr>
          <w:rFonts w:ascii="Arial" w:eastAsia="Times New Roman" w:hAnsi="Arial" w:cs="Arial"/>
          <w:i/>
          <w:iCs/>
          <w:sz w:val="24"/>
          <w:szCs w:val="24"/>
          <w:lang w:eastAsia="en-IN" w:bidi="hi-IN"/>
        </w:rPr>
        <w:t>Cross-Cultural Management: A Knowledge Management Perspective</w:t>
      </w:r>
      <w:r w:rsidRPr="002F2A08">
        <w:rPr>
          <w:rFonts w:ascii="Arial" w:eastAsia="Times New Roman" w:hAnsi="Arial" w:cs="Arial"/>
          <w:sz w:val="24"/>
          <w:szCs w:val="24"/>
          <w:lang w:eastAsia="en-IN" w:bidi="hi-IN"/>
        </w:rPr>
        <w:t>. Harlow: Pearson Education.</w:t>
      </w:r>
    </w:p>
    <w:p w:rsidR="002F2A08" w:rsidRPr="002F2A08" w:rsidRDefault="002F2A08" w:rsidP="002F2A08">
      <w:pPr>
        <w:spacing w:before="100" w:beforeAutospacing="1" w:after="100" w:afterAutospacing="1" w:line="240" w:lineRule="auto"/>
        <w:rPr>
          <w:rFonts w:ascii="Arial" w:eastAsia="Times New Roman" w:hAnsi="Arial" w:cs="Arial"/>
          <w:sz w:val="24"/>
          <w:szCs w:val="24"/>
          <w:lang w:eastAsia="en-IN" w:bidi="hi-IN"/>
        </w:rPr>
      </w:pPr>
      <w:proofErr w:type="spellStart"/>
      <w:r w:rsidRPr="002F2A08">
        <w:rPr>
          <w:rFonts w:ascii="Arial" w:eastAsia="Times New Roman" w:hAnsi="Arial" w:cs="Arial"/>
          <w:sz w:val="24"/>
          <w:szCs w:val="24"/>
          <w:lang w:eastAsia="en-IN" w:bidi="hi-IN"/>
        </w:rPr>
        <w:t>McSweeney</w:t>
      </w:r>
      <w:proofErr w:type="spellEnd"/>
      <w:r w:rsidRPr="002F2A08">
        <w:rPr>
          <w:rFonts w:ascii="Arial" w:eastAsia="Times New Roman" w:hAnsi="Arial" w:cs="Arial"/>
          <w:sz w:val="24"/>
          <w:szCs w:val="24"/>
          <w:lang w:eastAsia="en-IN" w:bidi="hi-IN"/>
        </w:rPr>
        <w:t xml:space="preserve">, B. (2002) ‘Hofstede’s model of national cultural differences and their consequences’, </w:t>
      </w:r>
      <w:r w:rsidRPr="002F2A08">
        <w:rPr>
          <w:rFonts w:ascii="Arial" w:eastAsia="Times New Roman" w:hAnsi="Arial" w:cs="Arial"/>
          <w:i/>
          <w:iCs/>
          <w:sz w:val="24"/>
          <w:szCs w:val="24"/>
          <w:lang w:eastAsia="en-IN" w:bidi="hi-IN"/>
        </w:rPr>
        <w:t>Human Relations</w:t>
      </w:r>
      <w:r w:rsidRPr="002F2A08">
        <w:rPr>
          <w:rFonts w:ascii="Arial" w:eastAsia="Times New Roman" w:hAnsi="Arial" w:cs="Arial"/>
          <w:sz w:val="24"/>
          <w:szCs w:val="24"/>
          <w:lang w:eastAsia="en-IN" w:bidi="hi-IN"/>
        </w:rPr>
        <w:t>, 55(1), pp. 89–118.</w:t>
      </w:r>
    </w:p>
    <w:p w:rsidR="002F2A08" w:rsidRPr="002F2A08" w:rsidRDefault="002F2A08" w:rsidP="002F2A08">
      <w:pPr>
        <w:spacing w:before="100" w:beforeAutospacing="1" w:after="100" w:afterAutospacing="1" w:line="240" w:lineRule="auto"/>
        <w:rPr>
          <w:rFonts w:ascii="Arial" w:eastAsia="Times New Roman" w:hAnsi="Arial" w:cs="Arial"/>
          <w:sz w:val="24"/>
          <w:szCs w:val="24"/>
          <w:lang w:eastAsia="en-IN" w:bidi="hi-IN"/>
        </w:rPr>
      </w:pPr>
      <w:proofErr w:type="spellStart"/>
      <w:r w:rsidRPr="002F2A08">
        <w:rPr>
          <w:rFonts w:ascii="Arial" w:eastAsia="Times New Roman" w:hAnsi="Arial" w:cs="Arial"/>
          <w:sz w:val="24"/>
          <w:szCs w:val="24"/>
          <w:lang w:eastAsia="en-IN" w:bidi="hi-IN"/>
        </w:rPr>
        <w:t>Minkov</w:t>
      </w:r>
      <w:proofErr w:type="spellEnd"/>
      <w:r w:rsidRPr="002F2A08">
        <w:rPr>
          <w:rFonts w:ascii="Arial" w:eastAsia="Times New Roman" w:hAnsi="Arial" w:cs="Arial"/>
          <w:sz w:val="24"/>
          <w:szCs w:val="24"/>
          <w:lang w:eastAsia="en-IN" w:bidi="hi-IN"/>
        </w:rPr>
        <w:t xml:space="preserve">, M. and Hofstede, G. (2011) ‘The evolution of Hofstede’s doctrine’, </w:t>
      </w:r>
      <w:r w:rsidRPr="002F2A08">
        <w:rPr>
          <w:rFonts w:ascii="Arial" w:eastAsia="Times New Roman" w:hAnsi="Arial" w:cs="Arial"/>
          <w:i/>
          <w:iCs/>
          <w:sz w:val="24"/>
          <w:szCs w:val="24"/>
          <w:lang w:eastAsia="en-IN" w:bidi="hi-IN"/>
        </w:rPr>
        <w:t>Cross Cultural Management: An International Journal</w:t>
      </w:r>
      <w:r w:rsidRPr="002F2A08">
        <w:rPr>
          <w:rFonts w:ascii="Arial" w:eastAsia="Times New Roman" w:hAnsi="Arial" w:cs="Arial"/>
          <w:sz w:val="24"/>
          <w:szCs w:val="24"/>
          <w:lang w:eastAsia="en-IN" w:bidi="hi-IN"/>
        </w:rPr>
        <w:t>, 18(1), pp. 10–20.</w:t>
      </w:r>
    </w:p>
    <w:p w:rsidR="002F2A08" w:rsidRPr="00C22A17" w:rsidRDefault="002F2A08" w:rsidP="00C22A17">
      <w:pPr>
        <w:pStyle w:val="font-claude-response-body"/>
        <w:rPr>
          <w:rFonts w:ascii="Arial" w:hAnsi="Arial" w:cs="Arial"/>
        </w:rPr>
      </w:pPr>
    </w:p>
    <w:p w:rsidR="006B1534" w:rsidRPr="00C22A17" w:rsidRDefault="006B1534" w:rsidP="006B1534">
      <w:pPr>
        <w:rPr>
          <w:sz w:val="24"/>
          <w:szCs w:val="24"/>
        </w:rPr>
      </w:pPr>
    </w:p>
    <w:p w:rsidR="000F0088" w:rsidRPr="00C22A17" w:rsidRDefault="000F0088" w:rsidP="000F0088">
      <w:pPr>
        <w:spacing w:before="100" w:beforeAutospacing="1" w:after="100" w:afterAutospacing="1" w:line="240" w:lineRule="auto"/>
        <w:rPr>
          <w:rFonts w:ascii="Times New Roman" w:eastAsia="Times New Roman" w:hAnsi="Times New Roman" w:cs="Times New Roman"/>
          <w:sz w:val="24"/>
          <w:szCs w:val="24"/>
          <w:lang w:eastAsia="en-IN" w:bidi="hi-IN"/>
        </w:rPr>
      </w:pPr>
    </w:p>
    <w:p w:rsidR="000F0088" w:rsidRPr="00C22A17" w:rsidRDefault="000F0088" w:rsidP="00691683">
      <w:pPr>
        <w:pStyle w:val="NormalWeb"/>
        <w:rPr>
          <w:rFonts w:ascii="Arial" w:hAnsi="Arial" w:cs="Arial"/>
        </w:rPr>
      </w:pPr>
    </w:p>
    <w:p w:rsidR="00A56B4B" w:rsidRPr="00C22A17" w:rsidRDefault="00A56B4B" w:rsidP="00F8343D">
      <w:pPr>
        <w:rPr>
          <w:sz w:val="24"/>
          <w:szCs w:val="24"/>
        </w:rPr>
      </w:pPr>
    </w:p>
    <w:sectPr w:rsidR="00A56B4B" w:rsidRPr="00C22A17" w:rsidSect="00AF5C5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ngal">
    <w:altName w:val="Courier New"/>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8565E"/>
    <w:multiLevelType w:val="multilevel"/>
    <w:tmpl w:val="3A287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372308"/>
    <w:multiLevelType w:val="hybridMultilevel"/>
    <w:tmpl w:val="4EA69F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2713E13"/>
    <w:multiLevelType w:val="hybridMultilevel"/>
    <w:tmpl w:val="659816B4"/>
    <w:lvl w:ilvl="0" w:tplc="40090001">
      <w:start w:val="1"/>
      <w:numFmt w:val="bullet"/>
      <w:lvlText w:val=""/>
      <w:lvlJc w:val="left"/>
      <w:pPr>
        <w:ind w:left="644"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76E0C60"/>
    <w:multiLevelType w:val="multilevel"/>
    <w:tmpl w:val="00CE4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EC0091"/>
    <w:multiLevelType w:val="multilevel"/>
    <w:tmpl w:val="E9FE4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886126"/>
    <w:multiLevelType w:val="multilevel"/>
    <w:tmpl w:val="57363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B62D58"/>
    <w:multiLevelType w:val="multilevel"/>
    <w:tmpl w:val="AE86BD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772747"/>
    <w:multiLevelType w:val="multilevel"/>
    <w:tmpl w:val="F2DEC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985A04"/>
    <w:multiLevelType w:val="multilevel"/>
    <w:tmpl w:val="0B448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8B3A45"/>
    <w:multiLevelType w:val="multilevel"/>
    <w:tmpl w:val="53FAF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A05253"/>
    <w:multiLevelType w:val="hybridMultilevel"/>
    <w:tmpl w:val="E0ACBDA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2778671C"/>
    <w:multiLevelType w:val="multilevel"/>
    <w:tmpl w:val="E9B2F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6B49FD"/>
    <w:multiLevelType w:val="multilevel"/>
    <w:tmpl w:val="4266A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D53DFF"/>
    <w:multiLevelType w:val="hybridMultilevel"/>
    <w:tmpl w:val="22600F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2A885389"/>
    <w:multiLevelType w:val="hybridMultilevel"/>
    <w:tmpl w:val="D3D29800"/>
    <w:lvl w:ilvl="0" w:tplc="4BA8F1C2">
      <w:numFmt w:val="bullet"/>
      <w:lvlText w:val="-"/>
      <w:lvlJc w:val="left"/>
      <w:pPr>
        <w:ind w:left="720" w:hanging="360"/>
      </w:pPr>
      <w:rPr>
        <w:rFonts w:ascii="Arial" w:eastAsiaTheme="minorHAnsi"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2C417E35"/>
    <w:multiLevelType w:val="multilevel"/>
    <w:tmpl w:val="30C8C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170DAA"/>
    <w:multiLevelType w:val="hybridMultilevel"/>
    <w:tmpl w:val="E2B6ED54"/>
    <w:lvl w:ilvl="0" w:tplc="4BA8F1C2">
      <w:numFmt w:val="bullet"/>
      <w:lvlText w:val="-"/>
      <w:lvlJc w:val="left"/>
      <w:pPr>
        <w:ind w:left="720" w:hanging="360"/>
      </w:pPr>
      <w:rPr>
        <w:rFonts w:ascii="Arial" w:eastAsiaTheme="minorHAnsi"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2EE0162F"/>
    <w:multiLevelType w:val="hybridMultilevel"/>
    <w:tmpl w:val="888010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303358A5"/>
    <w:multiLevelType w:val="multilevel"/>
    <w:tmpl w:val="F5602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122A65"/>
    <w:multiLevelType w:val="hybridMultilevel"/>
    <w:tmpl w:val="5256263C"/>
    <w:lvl w:ilvl="0" w:tplc="4BA8F1C2">
      <w:numFmt w:val="bullet"/>
      <w:lvlText w:val="-"/>
      <w:lvlJc w:val="left"/>
      <w:pPr>
        <w:ind w:left="720" w:hanging="360"/>
      </w:pPr>
      <w:rPr>
        <w:rFonts w:ascii="Arial" w:eastAsiaTheme="minorHAnsi"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35373446"/>
    <w:multiLevelType w:val="hybridMultilevel"/>
    <w:tmpl w:val="3542A71C"/>
    <w:lvl w:ilvl="0" w:tplc="4BA8F1C2">
      <w:numFmt w:val="bullet"/>
      <w:lvlText w:val="-"/>
      <w:lvlJc w:val="left"/>
      <w:pPr>
        <w:ind w:left="720" w:hanging="360"/>
      </w:pPr>
      <w:rPr>
        <w:rFonts w:ascii="Arial" w:eastAsiaTheme="minorHAnsi"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353A2EF7"/>
    <w:multiLevelType w:val="hybridMultilevel"/>
    <w:tmpl w:val="0C88228A"/>
    <w:lvl w:ilvl="0" w:tplc="4BA8F1C2">
      <w:numFmt w:val="bullet"/>
      <w:lvlText w:val="-"/>
      <w:lvlJc w:val="left"/>
      <w:pPr>
        <w:ind w:left="720" w:hanging="360"/>
      </w:pPr>
      <w:rPr>
        <w:rFonts w:ascii="Arial" w:eastAsiaTheme="minorHAnsi"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37AB62BE"/>
    <w:multiLevelType w:val="multilevel"/>
    <w:tmpl w:val="99F6D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DB4016"/>
    <w:multiLevelType w:val="hybridMultilevel"/>
    <w:tmpl w:val="B58EBB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3FDC27D8"/>
    <w:multiLevelType w:val="hybridMultilevel"/>
    <w:tmpl w:val="8B2A70F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15:restartNumberingAfterBreak="0">
    <w:nsid w:val="463D5DA6"/>
    <w:multiLevelType w:val="hybridMultilevel"/>
    <w:tmpl w:val="D744CECE"/>
    <w:lvl w:ilvl="0" w:tplc="4BA8F1C2">
      <w:numFmt w:val="bullet"/>
      <w:lvlText w:val="-"/>
      <w:lvlJc w:val="left"/>
      <w:pPr>
        <w:ind w:left="720" w:hanging="360"/>
      </w:pPr>
      <w:rPr>
        <w:rFonts w:ascii="Arial" w:eastAsiaTheme="minorHAnsi"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471A05C4"/>
    <w:multiLevelType w:val="hybridMultilevel"/>
    <w:tmpl w:val="A0D0DE66"/>
    <w:lvl w:ilvl="0" w:tplc="4BA8F1C2">
      <w:numFmt w:val="bullet"/>
      <w:lvlText w:val="-"/>
      <w:lvlJc w:val="left"/>
      <w:pPr>
        <w:ind w:left="720" w:hanging="360"/>
      </w:pPr>
      <w:rPr>
        <w:rFonts w:ascii="Arial" w:eastAsiaTheme="minorHAnsi"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493A01C9"/>
    <w:multiLevelType w:val="hybridMultilevel"/>
    <w:tmpl w:val="EDE63C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4C2911D8"/>
    <w:multiLevelType w:val="hybridMultilevel"/>
    <w:tmpl w:val="64987B7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4F7333E2"/>
    <w:multiLevelType w:val="multilevel"/>
    <w:tmpl w:val="223EF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6D31B6"/>
    <w:multiLevelType w:val="hybridMultilevel"/>
    <w:tmpl w:val="AB1AA3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59514659"/>
    <w:multiLevelType w:val="multilevel"/>
    <w:tmpl w:val="300A6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B230549"/>
    <w:multiLevelType w:val="hybridMultilevel"/>
    <w:tmpl w:val="3C0A9B9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3" w15:restartNumberingAfterBreak="0">
    <w:nsid w:val="5E6354D2"/>
    <w:multiLevelType w:val="multilevel"/>
    <w:tmpl w:val="AAF88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2F65375"/>
    <w:multiLevelType w:val="multilevel"/>
    <w:tmpl w:val="F606C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D04BA7"/>
    <w:multiLevelType w:val="multilevel"/>
    <w:tmpl w:val="F8F69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C62891"/>
    <w:multiLevelType w:val="multilevel"/>
    <w:tmpl w:val="20408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BB017B6"/>
    <w:multiLevelType w:val="multilevel"/>
    <w:tmpl w:val="8E5A7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F4B6908"/>
    <w:multiLevelType w:val="multilevel"/>
    <w:tmpl w:val="4BF8E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FD348FD"/>
    <w:multiLevelType w:val="multilevel"/>
    <w:tmpl w:val="BE320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4E36819"/>
    <w:multiLevelType w:val="hybridMultilevel"/>
    <w:tmpl w:val="C3646F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32"/>
  </w:num>
  <w:num w:numId="2">
    <w:abstractNumId w:val="12"/>
  </w:num>
  <w:num w:numId="3">
    <w:abstractNumId w:val="31"/>
  </w:num>
  <w:num w:numId="4">
    <w:abstractNumId w:val="5"/>
  </w:num>
  <w:num w:numId="5">
    <w:abstractNumId w:val="3"/>
  </w:num>
  <w:num w:numId="6">
    <w:abstractNumId w:val="8"/>
  </w:num>
  <w:num w:numId="7">
    <w:abstractNumId w:val="9"/>
  </w:num>
  <w:num w:numId="8">
    <w:abstractNumId w:val="39"/>
  </w:num>
  <w:num w:numId="9">
    <w:abstractNumId w:val="4"/>
  </w:num>
  <w:num w:numId="10">
    <w:abstractNumId w:val="33"/>
  </w:num>
  <w:num w:numId="11">
    <w:abstractNumId w:val="11"/>
  </w:num>
  <w:num w:numId="12">
    <w:abstractNumId w:val="22"/>
  </w:num>
  <w:num w:numId="13">
    <w:abstractNumId w:val="29"/>
  </w:num>
  <w:num w:numId="14">
    <w:abstractNumId w:val="37"/>
  </w:num>
  <w:num w:numId="15">
    <w:abstractNumId w:val="36"/>
  </w:num>
  <w:num w:numId="16">
    <w:abstractNumId w:val="34"/>
  </w:num>
  <w:num w:numId="17">
    <w:abstractNumId w:val="18"/>
  </w:num>
  <w:num w:numId="18">
    <w:abstractNumId w:val="13"/>
  </w:num>
  <w:num w:numId="19">
    <w:abstractNumId w:val="24"/>
  </w:num>
  <w:num w:numId="20">
    <w:abstractNumId w:val="30"/>
  </w:num>
  <w:num w:numId="21">
    <w:abstractNumId w:val="2"/>
  </w:num>
  <w:num w:numId="22">
    <w:abstractNumId w:val="28"/>
  </w:num>
  <w:num w:numId="23">
    <w:abstractNumId w:val="1"/>
  </w:num>
  <w:num w:numId="24">
    <w:abstractNumId w:val="23"/>
  </w:num>
  <w:num w:numId="25">
    <w:abstractNumId w:val="27"/>
  </w:num>
  <w:num w:numId="26">
    <w:abstractNumId w:val="20"/>
  </w:num>
  <w:num w:numId="27">
    <w:abstractNumId w:val="26"/>
  </w:num>
  <w:num w:numId="28">
    <w:abstractNumId w:val="19"/>
  </w:num>
  <w:num w:numId="29">
    <w:abstractNumId w:val="25"/>
  </w:num>
  <w:num w:numId="30">
    <w:abstractNumId w:val="14"/>
  </w:num>
  <w:num w:numId="31">
    <w:abstractNumId w:val="21"/>
  </w:num>
  <w:num w:numId="32">
    <w:abstractNumId w:val="16"/>
  </w:num>
  <w:num w:numId="33">
    <w:abstractNumId w:val="0"/>
  </w:num>
  <w:num w:numId="34">
    <w:abstractNumId w:val="6"/>
  </w:num>
  <w:num w:numId="35">
    <w:abstractNumId w:val="35"/>
  </w:num>
  <w:num w:numId="36">
    <w:abstractNumId w:val="7"/>
  </w:num>
  <w:num w:numId="37">
    <w:abstractNumId w:val="17"/>
  </w:num>
  <w:num w:numId="38">
    <w:abstractNumId w:val="38"/>
  </w:num>
  <w:num w:numId="39">
    <w:abstractNumId w:val="15"/>
  </w:num>
  <w:num w:numId="40">
    <w:abstractNumId w:val="10"/>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0F86"/>
    <w:rsid w:val="00025361"/>
    <w:rsid w:val="00070564"/>
    <w:rsid w:val="000766F4"/>
    <w:rsid w:val="00087ADE"/>
    <w:rsid w:val="00092964"/>
    <w:rsid w:val="00097B16"/>
    <w:rsid w:val="000A6614"/>
    <w:rsid w:val="000B2585"/>
    <w:rsid w:val="000F0088"/>
    <w:rsid w:val="000F2077"/>
    <w:rsid w:val="0017014D"/>
    <w:rsid w:val="001C521F"/>
    <w:rsid w:val="001E1A8A"/>
    <w:rsid w:val="001F5023"/>
    <w:rsid w:val="00234174"/>
    <w:rsid w:val="00235D23"/>
    <w:rsid w:val="00236A62"/>
    <w:rsid w:val="00236E7F"/>
    <w:rsid w:val="002526F4"/>
    <w:rsid w:val="00253C3F"/>
    <w:rsid w:val="002E2E59"/>
    <w:rsid w:val="002E4CBF"/>
    <w:rsid w:val="002E6711"/>
    <w:rsid w:val="002F2A08"/>
    <w:rsid w:val="0030437D"/>
    <w:rsid w:val="003045AB"/>
    <w:rsid w:val="003259B4"/>
    <w:rsid w:val="003B1D39"/>
    <w:rsid w:val="003C1545"/>
    <w:rsid w:val="003C4685"/>
    <w:rsid w:val="00424598"/>
    <w:rsid w:val="00436EFD"/>
    <w:rsid w:val="0047114C"/>
    <w:rsid w:val="00525F8D"/>
    <w:rsid w:val="00531013"/>
    <w:rsid w:val="00554562"/>
    <w:rsid w:val="005643C0"/>
    <w:rsid w:val="00566298"/>
    <w:rsid w:val="005A2F55"/>
    <w:rsid w:val="005C0452"/>
    <w:rsid w:val="005C6170"/>
    <w:rsid w:val="005C726B"/>
    <w:rsid w:val="0062701D"/>
    <w:rsid w:val="006305ED"/>
    <w:rsid w:val="0063597F"/>
    <w:rsid w:val="00641F19"/>
    <w:rsid w:val="00691683"/>
    <w:rsid w:val="006B1534"/>
    <w:rsid w:val="006C654B"/>
    <w:rsid w:val="00700F86"/>
    <w:rsid w:val="0071070A"/>
    <w:rsid w:val="00731BE8"/>
    <w:rsid w:val="007819B1"/>
    <w:rsid w:val="007A0A2C"/>
    <w:rsid w:val="007A2370"/>
    <w:rsid w:val="007B5C6A"/>
    <w:rsid w:val="007C3BDC"/>
    <w:rsid w:val="00811648"/>
    <w:rsid w:val="00844F50"/>
    <w:rsid w:val="008779B7"/>
    <w:rsid w:val="008B4319"/>
    <w:rsid w:val="008B63DC"/>
    <w:rsid w:val="008D2A6F"/>
    <w:rsid w:val="008D4D0F"/>
    <w:rsid w:val="00936E3C"/>
    <w:rsid w:val="00963474"/>
    <w:rsid w:val="00A04F12"/>
    <w:rsid w:val="00A068FF"/>
    <w:rsid w:val="00A17837"/>
    <w:rsid w:val="00A2746D"/>
    <w:rsid w:val="00A53575"/>
    <w:rsid w:val="00A56B4B"/>
    <w:rsid w:val="00A748C6"/>
    <w:rsid w:val="00A83C40"/>
    <w:rsid w:val="00A86B70"/>
    <w:rsid w:val="00AA0216"/>
    <w:rsid w:val="00AB1EA6"/>
    <w:rsid w:val="00AB516F"/>
    <w:rsid w:val="00AF5C5E"/>
    <w:rsid w:val="00B2404F"/>
    <w:rsid w:val="00B40C72"/>
    <w:rsid w:val="00B44218"/>
    <w:rsid w:val="00B44ABB"/>
    <w:rsid w:val="00B54D25"/>
    <w:rsid w:val="00B712C4"/>
    <w:rsid w:val="00BD20E5"/>
    <w:rsid w:val="00BE730D"/>
    <w:rsid w:val="00BF11CF"/>
    <w:rsid w:val="00C02ACD"/>
    <w:rsid w:val="00C0647D"/>
    <w:rsid w:val="00C22A17"/>
    <w:rsid w:val="00C51A39"/>
    <w:rsid w:val="00C55B0C"/>
    <w:rsid w:val="00C60D4E"/>
    <w:rsid w:val="00C77FD3"/>
    <w:rsid w:val="00C9114D"/>
    <w:rsid w:val="00CB201D"/>
    <w:rsid w:val="00D32B8B"/>
    <w:rsid w:val="00DD0A6C"/>
    <w:rsid w:val="00E105D8"/>
    <w:rsid w:val="00E256A8"/>
    <w:rsid w:val="00E53794"/>
    <w:rsid w:val="00E86B7F"/>
    <w:rsid w:val="00E966A9"/>
    <w:rsid w:val="00EB0741"/>
    <w:rsid w:val="00EB77CA"/>
    <w:rsid w:val="00ED6BBA"/>
    <w:rsid w:val="00EE4FCF"/>
    <w:rsid w:val="00F003E8"/>
    <w:rsid w:val="00F46B42"/>
    <w:rsid w:val="00F8343D"/>
    <w:rsid w:val="00F84458"/>
    <w:rsid w:val="00F93BF8"/>
    <w:rsid w:val="00FF2808"/>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B262DE"/>
  <w15:chartTrackingRefBased/>
  <w15:docId w15:val="{E4544E67-4AAC-41AC-B1B4-B57591034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00F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46B4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41F1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0F8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00F86"/>
    <w:pPr>
      <w:outlineLvl w:val="9"/>
    </w:pPr>
    <w:rPr>
      <w:lang w:val="en-US"/>
    </w:rPr>
  </w:style>
  <w:style w:type="paragraph" w:styleId="TOC1">
    <w:name w:val="toc 1"/>
    <w:basedOn w:val="Normal"/>
    <w:next w:val="Normal"/>
    <w:autoRedefine/>
    <w:uiPriority w:val="39"/>
    <w:unhideWhenUsed/>
    <w:rsid w:val="00700F86"/>
    <w:pPr>
      <w:spacing w:after="100"/>
    </w:pPr>
  </w:style>
  <w:style w:type="character" w:styleId="Hyperlink">
    <w:name w:val="Hyperlink"/>
    <w:basedOn w:val="DefaultParagraphFont"/>
    <w:uiPriority w:val="99"/>
    <w:unhideWhenUsed/>
    <w:rsid w:val="00700F86"/>
    <w:rPr>
      <w:color w:val="0563C1" w:themeColor="hyperlink"/>
      <w:u w:val="single"/>
    </w:rPr>
  </w:style>
  <w:style w:type="character" w:customStyle="1" w:styleId="Heading2Char">
    <w:name w:val="Heading 2 Char"/>
    <w:basedOn w:val="DefaultParagraphFont"/>
    <w:link w:val="Heading2"/>
    <w:uiPriority w:val="9"/>
    <w:rsid w:val="00F46B42"/>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F46B42"/>
    <w:rPr>
      <w:b/>
      <w:bCs/>
    </w:rPr>
  </w:style>
  <w:style w:type="paragraph" w:styleId="NormalWeb">
    <w:name w:val="Normal (Web)"/>
    <w:basedOn w:val="Normal"/>
    <w:uiPriority w:val="99"/>
    <w:semiHidden/>
    <w:unhideWhenUsed/>
    <w:rsid w:val="00F46B42"/>
    <w:pPr>
      <w:spacing w:before="100" w:beforeAutospacing="1" w:after="100" w:afterAutospacing="1" w:line="240" w:lineRule="auto"/>
    </w:pPr>
    <w:rPr>
      <w:rFonts w:ascii="Times New Roman" w:eastAsia="Times New Roman" w:hAnsi="Times New Roman" w:cs="Times New Roman"/>
      <w:sz w:val="24"/>
      <w:szCs w:val="24"/>
      <w:lang w:eastAsia="en-IN" w:bidi="hi-IN"/>
    </w:rPr>
  </w:style>
  <w:style w:type="character" w:customStyle="1" w:styleId="Heading3Char">
    <w:name w:val="Heading 3 Char"/>
    <w:basedOn w:val="DefaultParagraphFont"/>
    <w:link w:val="Heading3"/>
    <w:uiPriority w:val="9"/>
    <w:rsid w:val="00641F19"/>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E256A8"/>
    <w:pPr>
      <w:ind w:left="720"/>
      <w:contextualSpacing/>
    </w:pPr>
  </w:style>
  <w:style w:type="paragraph" w:styleId="TOC2">
    <w:name w:val="toc 2"/>
    <w:basedOn w:val="Normal"/>
    <w:next w:val="Normal"/>
    <w:autoRedefine/>
    <w:uiPriority w:val="39"/>
    <w:unhideWhenUsed/>
    <w:rsid w:val="00A748C6"/>
    <w:pPr>
      <w:spacing w:after="100"/>
      <w:ind w:left="220"/>
    </w:pPr>
  </w:style>
  <w:style w:type="paragraph" w:styleId="TOC3">
    <w:name w:val="toc 3"/>
    <w:basedOn w:val="Normal"/>
    <w:next w:val="Normal"/>
    <w:autoRedefine/>
    <w:uiPriority w:val="39"/>
    <w:unhideWhenUsed/>
    <w:rsid w:val="00A748C6"/>
    <w:pPr>
      <w:spacing w:after="100"/>
      <w:ind w:left="440"/>
    </w:pPr>
  </w:style>
  <w:style w:type="character" w:styleId="Emphasis">
    <w:name w:val="Emphasis"/>
    <w:basedOn w:val="DefaultParagraphFont"/>
    <w:uiPriority w:val="20"/>
    <w:qFormat/>
    <w:rsid w:val="00F8343D"/>
    <w:rPr>
      <w:i/>
      <w:iCs/>
    </w:rPr>
  </w:style>
  <w:style w:type="paragraph" w:styleId="Caption">
    <w:name w:val="caption"/>
    <w:basedOn w:val="Normal"/>
    <w:next w:val="Normal"/>
    <w:uiPriority w:val="35"/>
    <w:unhideWhenUsed/>
    <w:qFormat/>
    <w:rsid w:val="001E1A8A"/>
    <w:pPr>
      <w:spacing w:after="200" w:line="240" w:lineRule="auto"/>
    </w:pPr>
    <w:rPr>
      <w:i/>
      <w:iCs/>
      <w:color w:val="44546A" w:themeColor="text2"/>
      <w:sz w:val="18"/>
      <w:szCs w:val="18"/>
    </w:rPr>
  </w:style>
  <w:style w:type="character" w:customStyle="1" w:styleId="ms-1">
    <w:name w:val="ms-1"/>
    <w:basedOn w:val="DefaultParagraphFont"/>
    <w:rsid w:val="003259B4"/>
  </w:style>
  <w:style w:type="character" w:customStyle="1" w:styleId="max-w-15ch">
    <w:name w:val="max-w-[15ch]"/>
    <w:basedOn w:val="DefaultParagraphFont"/>
    <w:rsid w:val="003259B4"/>
  </w:style>
  <w:style w:type="paragraph" w:customStyle="1" w:styleId="font-claude-response-body">
    <w:name w:val="font-claude-response-body"/>
    <w:basedOn w:val="Normal"/>
    <w:rsid w:val="00C22A17"/>
    <w:pPr>
      <w:spacing w:before="100" w:beforeAutospacing="1" w:after="100" w:afterAutospacing="1" w:line="240" w:lineRule="auto"/>
    </w:pPr>
    <w:rPr>
      <w:rFonts w:ascii="Times New Roman" w:eastAsia="Times New Roman" w:hAnsi="Times New Roman" w:cs="Times New Roman"/>
      <w:sz w:val="24"/>
      <w:szCs w:val="24"/>
      <w:lang w:eastAsia="en-IN" w:bidi="hi-IN"/>
    </w:rPr>
  </w:style>
  <w:style w:type="paragraph" w:styleId="TableofFigures">
    <w:name w:val="table of figures"/>
    <w:basedOn w:val="Normal"/>
    <w:next w:val="Normal"/>
    <w:uiPriority w:val="99"/>
    <w:unhideWhenUsed/>
    <w:rsid w:val="00525F8D"/>
    <w:pPr>
      <w:spacing w:after="0"/>
    </w:pPr>
  </w:style>
  <w:style w:type="character" w:styleId="FollowedHyperlink">
    <w:name w:val="FollowedHyperlink"/>
    <w:basedOn w:val="DefaultParagraphFont"/>
    <w:uiPriority w:val="99"/>
    <w:semiHidden/>
    <w:unhideWhenUsed/>
    <w:rsid w:val="00DD0A6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816470">
      <w:bodyDiv w:val="1"/>
      <w:marLeft w:val="0"/>
      <w:marRight w:val="0"/>
      <w:marTop w:val="0"/>
      <w:marBottom w:val="0"/>
      <w:divBdr>
        <w:top w:val="none" w:sz="0" w:space="0" w:color="auto"/>
        <w:left w:val="none" w:sz="0" w:space="0" w:color="auto"/>
        <w:bottom w:val="none" w:sz="0" w:space="0" w:color="auto"/>
        <w:right w:val="none" w:sz="0" w:space="0" w:color="auto"/>
      </w:divBdr>
    </w:div>
    <w:div w:id="312805362">
      <w:bodyDiv w:val="1"/>
      <w:marLeft w:val="0"/>
      <w:marRight w:val="0"/>
      <w:marTop w:val="0"/>
      <w:marBottom w:val="0"/>
      <w:divBdr>
        <w:top w:val="none" w:sz="0" w:space="0" w:color="auto"/>
        <w:left w:val="none" w:sz="0" w:space="0" w:color="auto"/>
        <w:bottom w:val="none" w:sz="0" w:space="0" w:color="auto"/>
        <w:right w:val="none" w:sz="0" w:space="0" w:color="auto"/>
      </w:divBdr>
    </w:div>
    <w:div w:id="390276163">
      <w:bodyDiv w:val="1"/>
      <w:marLeft w:val="0"/>
      <w:marRight w:val="0"/>
      <w:marTop w:val="0"/>
      <w:marBottom w:val="0"/>
      <w:divBdr>
        <w:top w:val="none" w:sz="0" w:space="0" w:color="auto"/>
        <w:left w:val="none" w:sz="0" w:space="0" w:color="auto"/>
        <w:bottom w:val="none" w:sz="0" w:space="0" w:color="auto"/>
        <w:right w:val="none" w:sz="0" w:space="0" w:color="auto"/>
      </w:divBdr>
    </w:div>
    <w:div w:id="403114702">
      <w:bodyDiv w:val="1"/>
      <w:marLeft w:val="0"/>
      <w:marRight w:val="0"/>
      <w:marTop w:val="0"/>
      <w:marBottom w:val="0"/>
      <w:divBdr>
        <w:top w:val="none" w:sz="0" w:space="0" w:color="auto"/>
        <w:left w:val="none" w:sz="0" w:space="0" w:color="auto"/>
        <w:bottom w:val="none" w:sz="0" w:space="0" w:color="auto"/>
        <w:right w:val="none" w:sz="0" w:space="0" w:color="auto"/>
      </w:divBdr>
    </w:div>
    <w:div w:id="475877981">
      <w:bodyDiv w:val="1"/>
      <w:marLeft w:val="0"/>
      <w:marRight w:val="0"/>
      <w:marTop w:val="0"/>
      <w:marBottom w:val="0"/>
      <w:divBdr>
        <w:top w:val="none" w:sz="0" w:space="0" w:color="auto"/>
        <w:left w:val="none" w:sz="0" w:space="0" w:color="auto"/>
        <w:bottom w:val="none" w:sz="0" w:space="0" w:color="auto"/>
        <w:right w:val="none" w:sz="0" w:space="0" w:color="auto"/>
      </w:divBdr>
    </w:div>
    <w:div w:id="487209058">
      <w:bodyDiv w:val="1"/>
      <w:marLeft w:val="0"/>
      <w:marRight w:val="0"/>
      <w:marTop w:val="0"/>
      <w:marBottom w:val="0"/>
      <w:divBdr>
        <w:top w:val="none" w:sz="0" w:space="0" w:color="auto"/>
        <w:left w:val="none" w:sz="0" w:space="0" w:color="auto"/>
        <w:bottom w:val="none" w:sz="0" w:space="0" w:color="auto"/>
        <w:right w:val="none" w:sz="0" w:space="0" w:color="auto"/>
      </w:divBdr>
    </w:div>
    <w:div w:id="562175476">
      <w:bodyDiv w:val="1"/>
      <w:marLeft w:val="0"/>
      <w:marRight w:val="0"/>
      <w:marTop w:val="0"/>
      <w:marBottom w:val="0"/>
      <w:divBdr>
        <w:top w:val="none" w:sz="0" w:space="0" w:color="auto"/>
        <w:left w:val="none" w:sz="0" w:space="0" w:color="auto"/>
        <w:bottom w:val="none" w:sz="0" w:space="0" w:color="auto"/>
        <w:right w:val="none" w:sz="0" w:space="0" w:color="auto"/>
      </w:divBdr>
    </w:div>
    <w:div w:id="628123475">
      <w:bodyDiv w:val="1"/>
      <w:marLeft w:val="0"/>
      <w:marRight w:val="0"/>
      <w:marTop w:val="0"/>
      <w:marBottom w:val="0"/>
      <w:divBdr>
        <w:top w:val="none" w:sz="0" w:space="0" w:color="auto"/>
        <w:left w:val="none" w:sz="0" w:space="0" w:color="auto"/>
        <w:bottom w:val="none" w:sz="0" w:space="0" w:color="auto"/>
        <w:right w:val="none" w:sz="0" w:space="0" w:color="auto"/>
      </w:divBdr>
    </w:div>
    <w:div w:id="631907697">
      <w:bodyDiv w:val="1"/>
      <w:marLeft w:val="0"/>
      <w:marRight w:val="0"/>
      <w:marTop w:val="0"/>
      <w:marBottom w:val="0"/>
      <w:divBdr>
        <w:top w:val="none" w:sz="0" w:space="0" w:color="auto"/>
        <w:left w:val="none" w:sz="0" w:space="0" w:color="auto"/>
        <w:bottom w:val="none" w:sz="0" w:space="0" w:color="auto"/>
        <w:right w:val="none" w:sz="0" w:space="0" w:color="auto"/>
      </w:divBdr>
    </w:div>
    <w:div w:id="634069255">
      <w:bodyDiv w:val="1"/>
      <w:marLeft w:val="0"/>
      <w:marRight w:val="0"/>
      <w:marTop w:val="0"/>
      <w:marBottom w:val="0"/>
      <w:divBdr>
        <w:top w:val="none" w:sz="0" w:space="0" w:color="auto"/>
        <w:left w:val="none" w:sz="0" w:space="0" w:color="auto"/>
        <w:bottom w:val="none" w:sz="0" w:space="0" w:color="auto"/>
        <w:right w:val="none" w:sz="0" w:space="0" w:color="auto"/>
      </w:divBdr>
    </w:div>
    <w:div w:id="668563277">
      <w:bodyDiv w:val="1"/>
      <w:marLeft w:val="0"/>
      <w:marRight w:val="0"/>
      <w:marTop w:val="0"/>
      <w:marBottom w:val="0"/>
      <w:divBdr>
        <w:top w:val="none" w:sz="0" w:space="0" w:color="auto"/>
        <w:left w:val="none" w:sz="0" w:space="0" w:color="auto"/>
        <w:bottom w:val="none" w:sz="0" w:space="0" w:color="auto"/>
        <w:right w:val="none" w:sz="0" w:space="0" w:color="auto"/>
      </w:divBdr>
    </w:div>
    <w:div w:id="723528531">
      <w:bodyDiv w:val="1"/>
      <w:marLeft w:val="0"/>
      <w:marRight w:val="0"/>
      <w:marTop w:val="0"/>
      <w:marBottom w:val="0"/>
      <w:divBdr>
        <w:top w:val="none" w:sz="0" w:space="0" w:color="auto"/>
        <w:left w:val="none" w:sz="0" w:space="0" w:color="auto"/>
        <w:bottom w:val="none" w:sz="0" w:space="0" w:color="auto"/>
        <w:right w:val="none" w:sz="0" w:space="0" w:color="auto"/>
      </w:divBdr>
    </w:div>
    <w:div w:id="888221960">
      <w:bodyDiv w:val="1"/>
      <w:marLeft w:val="0"/>
      <w:marRight w:val="0"/>
      <w:marTop w:val="0"/>
      <w:marBottom w:val="0"/>
      <w:divBdr>
        <w:top w:val="none" w:sz="0" w:space="0" w:color="auto"/>
        <w:left w:val="none" w:sz="0" w:space="0" w:color="auto"/>
        <w:bottom w:val="none" w:sz="0" w:space="0" w:color="auto"/>
        <w:right w:val="none" w:sz="0" w:space="0" w:color="auto"/>
      </w:divBdr>
    </w:div>
    <w:div w:id="914704441">
      <w:bodyDiv w:val="1"/>
      <w:marLeft w:val="0"/>
      <w:marRight w:val="0"/>
      <w:marTop w:val="0"/>
      <w:marBottom w:val="0"/>
      <w:divBdr>
        <w:top w:val="none" w:sz="0" w:space="0" w:color="auto"/>
        <w:left w:val="none" w:sz="0" w:space="0" w:color="auto"/>
        <w:bottom w:val="none" w:sz="0" w:space="0" w:color="auto"/>
        <w:right w:val="none" w:sz="0" w:space="0" w:color="auto"/>
      </w:divBdr>
    </w:div>
    <w:div w:id="998342328">
      <w:bodyDiv w:val="1"/>
      <w:marLeft w:val="0"/>
      <w:marRight w:val="0"/>
      <w:marTop w:val="0"/>
      <w:marBottom w:val="0"/>
      <w:divBdr>
        <w:top w:val="none" w:sz="0" w:space="0" w:color="auto"/>
        <w:left w:val="none" w:sz="0" w:space="0" w:color="auto"/>
        <w:bottom w:val="none" w:sz="0" w:space="0" w:color="auto"/>
        <w:right w:val="none" w:sz="0" w:space="0" w:color="auto"/>
      </w:divBdr>
    </w:div>
    <w:div w:id="1089303734">
      <w:bodyDiv w:val="1"/>
      <w:marLeft w:val="0"/>
      <w:marRight w:val="0"/>
      <w:marTop w:val="0"/>
      <w:marBottom w:val="0"/>
      <w:divBdr>
        <w:top w:val="none" w:sz="0" w:space="0" w:color="auto"/>
        <w:left w:val="none" w:sz="0" w:space="0" w:color="auto"/>
        <w:bottom w:val="none" w:sz="0" w:space="0" w:color="auto"/>
        <w:right w:val="none" w:sz="0" w:space="0" w:color="auto"/>
      </w:divBdr>
    </w:div>
    <w:div w:id="1101681505">
      <w:bodyDiv w:val="1"/>
      <w:marLeft w:val="0"/>
      <w:marRight w:val="0"/>
      <w:marTop w:val="0"/>
      <w:marBottom w:val="0"/>
      <w:divBdr>
        <w:top w:val="none" w:sz="0" w:space="0" w:color="auto"/>
        <w:left w:val="none" w:sz="0" w:space="0" w:color="auto"/>
        <w:bottom w:val="none" w:sz="0" w:space="0" w:color="auto"/>
        <w:right w:val="none" w:sz="0" w:space="0" w:color="auto"/>
      </w:divBdr>
    </w:div>
    <w:div w:id="1130632145">
      <w:bodyDiv w:val="1"/>
      <w:marLeft w:val="0"/>
      <w:marRight w:val="0"/>
      <w:marTop w:val="0"/>
      <w:marBottom w:val="0"/>
      <w:divBdr>
        <w:top w:val="none" w:sz="0" w:space="0" w:color="auto"/>
        <w:left w:val="none" w:sz="0" w:space="0" w:color="auto"/>
        <w:bottom w:val="none" w:sz="0" w:space="0" w:color="auto"/>
        <w:right w:val="none" w:sz="0" w:space="0" w:color="auto"/>
      </w:divBdr>
    </w:div>
    <w:div w:id="1160197617">
      <w:bodyDiv w:val="1"/>
      <w:marLeft w:val="0"/>
      <w:marRight w:val="0"/>
      <w:marTop w:val="0"/>
      <w:marBottom w:val="0"/>
      <w:divBdr>
        <w:top w:val="none" w:sz="0" w:space="0" w:color="auto"/>
        <w:left w:val="none" w:sz="0" w:space="0" w:color="auto"/>
        <w:bottom w:val="none" w:sz="0" w:space="0" w:color="auto"/>
        <w:right w:val="none" w:sz="0" w:space="0" w:color="auto"/>
      </w:divBdr>
    </w:div>
    <w:div w:id="1164780003">
      <w:bodyDiv w:val="1"/>
      <w:marLeft w:val="0"/>
      <w:marRight w:val="0"/>
      <w:marTop w:val="0"/>
      <w:marBottom w:val="0"/>
      <w:divBdr>
        <w:top w:val="none" w:sz="0" w:space="0" w:color="auto"/>
        <w:left w:val="none" w:sz="0" w:space="0" w:color="auto"/>
        <w:bottom w:val="none" w:sz="0" w:space="0" w:color="auto"/>
        <w:right w:val="none" w:sz="0" w:space="0" w:color="auto"/>
      </w:divBdr>
    </w:div>
    <w:div w:id="1206602107">
      <w:bodyDiv w:val="1"/>
      <w:marLeft w:val="0"/>
      <w:marRight w:val="0"/>
      <w:marTop w:val="0"/>
      <w:marBottom w:val="0"/>
      <w:divBdr>
        <w:top w:val="none" w:sz="0" w:space="0" w:color="auto"/>
        <w:left w:val="none" w:sz="0" w:space="0" w:color="auto"/>
        <w:bottom w:val="none" w:sz="0" w:space="0" w:color="auto"/>
        <w:right w:val="none" w:sz="0" w:space="0" w:color="auto"/>
      </w:divBdr>
    </w:div>
    <w:div w:id="1229342616">
      <w:bodyDiv w:val="1"/>
      <w:marLeft w:val="0"/>
      <w:marRight w:val="0"/>
      <w:marTop w:val="0"/>
      <w:marBottom w:val="0"/>
      <w:divBdr>
        <w:top w:val="none" w:sz="0" w:space="0" w:color="auto"/>
        <w:left w:val="none" w:sz="0" w:space="0" w:color="auto"/>
        <w:bottom w:val="none" w:sz="0" w:space="0" w:color="auto"/>
        <w:right w:val="none" w:sz="0" w:space="0" w:color="auto"/>
      </w:divBdr>
    </w:div>
    <w:div w:id="1386292779">
      <w:bodyDiv w:val="1"/>
      <w:marLeft w:val="0"/>
      <w:marRight w:val="0"/>
      <w:marTop w:val="0"/>
      <w:marBottom w:val="0"/>
      <w:divBdr>
        <w:top w:val="none" w:sz="0" w:space="0" w:color="auto"/>
        <w:left w:val="none" w:sz="0" w:space="0" w:color="auto"/>
        <w:bottom w:val="none" w:sz="0" w:space="0" w:color="auto"/>
        <w:right w:val="none" w:sz="0" w:space="0" w:color="auto"/>
      </w:divBdr>
    </w:div>
    <w:div w:id="1418864056">
      <w:bodyDiv w:val="1"/>
      <w:marLeft w:val="0"/>
      <w:marRight w:val="0"/>
      <w:marTop w:val="0"/>
      <w:marBottom w:val="0"/>
      <w:divBdr>
        <w:top w:val="none" w:sz="0" w:space="0" w:color="auto"/>
        <w:left w:val="none" w:sz="0" w:space="0" w:color="auto"/>
        <w:bottom w:val="none" w:sz="0" w:space="0" w:color="auto"/>
        <w:right w:val="none" w:sz="0" w:space="0" w:color="auto"/>
      </w:divBdr>
    </w:div>
    <w:div w:id="1461999160">
      <w:bodyDiv w:val="1"/>
      <w:marLeft w:val="0"/>
      <w:marRight w:val="0"/>
      <w:marTop w:val="0"/>
      <w:marBottom w:val="0"/>
      <w:divBdr>
        <w:top w:val="none" w:sz="0" w:space="0" w:color="auto"/>
        <w:left w:val="none" w:sz="0" w:space="0" w:color="auto"/>
        <w:bottom w:val="none" w:sz="0" w:space="0" w:color="auto"/>
        <w:right w:val="none" w:sz="0" w:space="0" w:color="auto"/>
      </w:divBdr>
    </w:div>
    <w:div w:id="1476677706">
      <w:bodyDiv w:val="1"/>
      <w:marLeft w:val="0"/>
      <w:marRight w:val="0"/>
      <w:marTop w:val="0"/>
      <w:marBottom w:val="0"/>
      <w:divBdr>
        <w:top w:val="none" w:sz="0" w:space="0" w:color="auto"/>
        <w:left w:val="none" w:sz="0" w:space="0" w:color="auto"/>
        <w:bottom w:val="none" w:sz="0" w:space="0" w:color="auto"/>
        <w:right w:val="none" w:sz="0" w:space="0" w:color="auto"/>
      </w:divBdr>
    </w:div>
    <w:div w:id="1555628418">
      <w:bodyDiv w:val="1"/>
      <w:marLeft w:val="0"/>
      <w:marRight w:val="0"/>
      <w:marTop w:val="0"/>
      <w:marBottom w:val="0"/>
      <w:divBdr>
        <w:top w:val="none" w:sz="0" w:space="0" w:color="auto"/>
        <w:left w:val="none" w:sz="0" w:space="0" w:color="auto"/>
        <w:bottom w:val="none" w:sz="0" w:space="0" w:color="auto"/>
        <w:right w:val="none" w:sz="0" w:space="0" w:color="auto"/>
      </w:divBdr>
    </w:div>
    <w:div w:id="1672222873">
      <w:bodyDiv w:val="1"/>
      <w:marLeft w:val="0"/>
      <w:marRight w:val="0"/>
      <w:marTop w:val="0"/>
      <w:marBottom w:val="0"/>
      <w:divBdr>
        <w:top w:val="none" w:sz="0" w:space="0" w:color="auto"/>
        <w:left w:val="none" w:sz="0" w:space="0" w:color="auto"/>
        <w:bottom w:val="none" w:sz="0" w:space="0" w:color="auto"/>
        <w:right w:val="none" w:sz="0" w:space="0" w:color="auto"/>
      </w:divBdr>
    </w:div>
    <w:div w:id="1689260589">
      <w:bodyDiv w:val="1"/>
      <w:marLeft w:val="0"/>
      <w:marRight w:val="0"/>
      <w:marTop w:val="0"/>
      <w:marBottom w:val="0"/>
      <w:divBdr>
        <w:top w:val="none" w:sz="0" w:space="0" w:color="auto"/>
        <w:left w:val="none" w:sz="0" w:space="0" w:color="auto"/>
        <w:bottom w:val="none" w:sz="0" w:space="0" w:color="auto"/>
        <w:right w:val="none" w:sz="0" w:space="0" w:color="auto"/>
      </w:divBdr>
    </w:div>
    <w:div w:id="1719939691">
      <w:bodyDiv w:val="1"/>
      <w:marLeft w:val="0"/>
      <w:marRight w:val="0"/>
      <w:marTop w:val="0"/>
      <w:marBottom w:val="0"/>
      <w:divBdr>
        <w:top w:val="none" w:sz="0" w:space="0" w:color="auto"/>
        <w:left w:val="none" w:sz="0" w:space="0" w:color="auto"/>
        <w:bottom w:val="none" w:sz="0" w:space="0" w:color="auto"/>
        <w:right w:val="none" w:sz="0" w:space="0" w:color="auto"/>
      </w:divBdr>
      <w:divsChild>
        <w:div w:id="906963190">
          <w:marLeft w:val="0"/>
          <w:marRight w:val="0"/>
          <w:marTop w:val="0"/>
          <w:marBottom w:val="0"/>
          <w:divBdr>
            <w:top w:val="none" w:sz="0" w:space="0" w:color="auto"/>
            <w:left w:val="none" w:sz="0" w:space="0" w:color="auto"/>
            <w:bottom w:val="none" w:sz="0" w:space="0" w:color="auto"/>
            <w:right w:val="none" w:sz="0" w:space="0" w:color="auto"/>
          </w:divBdr>
          <w:divsChild>
            <w:div w:id="1323969941">
              <w:marLeft w:val="0"/>
              <w:marRight w:val="0"/>
              <w:marTop w:val="0"/>
              <w:marBottom w:val="0"/>
              <w:divBdr>
                <w:top w:val="none" w:sz="0" w:space="0" w:color="auto"/>
                <w:left w:val="none" w:sz="0" w:space="0" w:color="auto"/>
                <w:bottom w:val="none" w:sz="0" w:space="0" w:color="auto"/>
                <w:right w:val="none" w:sz="0" w:space="0" w:color="auto"/>
              </w:divBdr>
              <w:divsChild>
                <w:div w:id="689188099">
                  <w:marLeft w:val="0"/>
                  <w:marRight w:val="0"/>
                  <w:marTop w:val="0"/>
                  <w:marBottom w:val="0"/>
                  <w:divBdr>
                    <w:top w:val="none" w:sz="0" w:space="0" w:color="auto"/>
                    <w:left w:val="none" w:sz="0" w:space="0" w:color="auto"/>
                    <w:bottom w:val="none" w:sz="0" w:space="0" w:color="auto"/>
                    <w:right w:val="none" w:sz="0" w:space="0" w:color="auto"/>
                  </w:divBdr>
                  <w:divsChild>
                    <w:div w:id="509099881">
                      <w:marLeft w:val="0"/>
                      <w:marRight w:val="0"/>
                      <w:marTop w:val="0"/>
                      <w:marBottom w:val="0"/>
                      <w:divBdr>
                        <w:top w:val="none" w:sz="0" w:space="0" w:color="auto"/>
                        <w:left w:val="none" w:sz="0" w:space="0" w:color="auto"/>
                        <w:bottom w:val="none" w:sz="0" w:space="0" w:color="auto"/>
                        <w:right w:val="none" w:sz="0" w:space="0" w:color="auto"/>
                      </w:divBdr>
                      <w:divsChild>
                        <w:div w:id="1721245305">
                          <w:marLeft w:val="0"/>
                          <w:marRight w:val="0"/>
                          <w:marTop w:val="0"/>
                          <w:marBottom w:val="0"/>
                          <w:divBdr>
                            <w:top w:val="none" w:sz="0" w:space="0" w:color="auto"/>
                            <w:left w:val="none" w:sz="0" w:space="0" w:color="auto"/>
                            <w:bottom w:val="none" w:sz="0" w:space="0" w:color="auto"/>
                            <w:right w:val="none" w:sz="0" w:space="0" w:color="auto"/>
                          </w:divBdr>
                          <w:divsChild>
                            <w:div w:id="1511871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0275949">
      <w:bodyDiv w:val="1"/>
      <w:marLeft w:val="0"/>
      <w:marRight w:val="0"/>
      <w:marTop w:val="0"/>
      <w:marBottom w:val="0"/>
      <w:divBdr>
        <w:top w:val="none" w:sz="0" w:space="0" w:color="auto"/>
        <w:left w:val="none" w:sz="0" w:space="0" w:color="auto"/>
        <w:bottom w:val="none" w:sz="0" w:space="0" w:color="auto"/>
        <w:right w:val="none" w:sz="0" w:space="0" w:color="auto"/>
      </w:divBdr>
      <w:divsChild>
        <w:div w:id="487988078">
          <w:marLeft w:val="0"/>
          <w:marRight w:val="0"/>
          <w:marTop w:val="0"/>
          <w:marBottom w:val="0"/>
          <w:divBdr>
            <w:top w:val="none" w:sz="0" w:space="0" w:color="auto"/>
            <w:left w:val="none" w:sz="0" w:space="0" w:color="auto"/>
            <w:bottom w:val="none" w:sz="0" w:space="0" w:color="auto"/>
            <w:right w:val="none" w:sz="0" w:space="0" w:color="auto"/>
          </w:divBdr>
          <w:divsChild>
            <w:div w:id="1250232421">
              <w:marLeft w:val="0"/>
              <w:marRight w:val="0"/>
              <w:marTop w:val="0"/>
              <w:marBottom w:val="0"/>
              <w:divBdr>
                <w:top w:val="none" w:sz="0" w:space="0" w:color="auto"/>
                <w:left w:val="none" w:sz="0" w:space="0" w:color="auto"/>
                <w:bottom w:val="none" w:sz="0" w:space="0" w:color="auto"/>
                <w:right w:val="none" w:sz="0" w:space="0" w:color="auto"/>
              </w:divBdr>
              <w:divsChild>
                <w:div w:id="410930233">
                  <w:marLeft w:val="0"/>
                  <w:marRight w:val="0"/>
                  <w:marTop w:val="0"/>
                  <w:marBottom w:val="0"/>
                  <w:divBdr>
                    <w:top w:val="none" w:sz="0" w:space="0" w:color="auto"/>
                    <w:left w:val="none" w:sz="0" w:space="0" w:color="auto"/>
                    <w:bottom w:val="none" w:sz="0" w:space="0" w:color="auto"/>
                    <w:right w:val="none" w:sz="0" w:space="0" w:color="auto"/>
                  </w:divBdr>
                  <w:divsChild>
                    <w:div w:id="580868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0994525">
      <w:bodyDiv w:val="1"/>
      <w:marLeft w:val="0"/>
      <w:marRight w:val="0"/>
      <w:marTop w:val="0"/>
      <w:marBottom w:val="0"/>
      <w:divBdr>
        <w:top w:val="none" w:sz="0" w:space="0" w:color="auto"/>
        <w:left w:val="none" w:sz="0" w:space="0" w:color="auto"/>
        <w:bottom w:val="none" w:sz="0" w:space="0" w:color="auto"/>
        <w:right w:val="none" w:sz="0" w:space="0" w:color="auto"/>
      </w:divBdr>
    </w:div>
    <w:div w:id="1840536677">
      <w:bodyDiv w:val="1"/>
      <w:marLeft w:val="0"/>
      <w:marRight w:val="0"/>
      <w:marTop w:val="0"/>
      <w:marBottom w:val="0"/>
      <w:divBdr>
        <w:top w:val="none" w:sz="0" w:space="0" w:color="auto"/>
        <w:left w:val="none" w:sz="0" w:space="0" w:color="auto"/>
        <w:bottom w:val="none" w:sz="0" w:space="0" w:color="auto"/>
        <w:right w:val="none" w:sz="0" w:space="0" w:color="auto"/>
      </w:divBdr>
      <w:divsChild>
        <w:div w:id="1156610019">
          <w:marLeft w:val="0"/>
          <w:marRight w:val="0"/>
          <w:marTop w:val="0"/>
          <w:marBottom w:val="0"/>
          <w:divBdr>
            <w:top w:val="none" w:sz="0" w:space="0" w:color="auto"/>
            <w:left w:val="none" w:sz="0" w:space="0" w:color="auto"/>
            <w:bottom w:val="none" w:sz="0" w:space="0" w:color="auto"/>
            <w:right w:val="none" w:sz="0" w:space="0" w:color="auto"/>
          </w:divBdr>
          <w:divsChild>
            <w:div w:id="785735665">
              <w:marLeft w:val="0"/>
              <w:marRight w:val="0"/>
              <w:marTop w:val="0"/>
              <w:marBottom w:val="0"/>
              <w:divBdr>
                <w:top w:val="none" w:sz="0" w:space="0" w:color="auto"/>
                <w:left w:val="none" w:sz="0" w:space="0" w:color="auto"/>
                <w:bottom w:val="none" w:sz="0" w:space="0" w:color="auto"/>
                <w:right w:val="none" w:sz="0" w:space="0" w:color="auto"/>
              </w:divBdr>
              <w:divsChild>
                <w:div w:id="1023097394">
                  <w:marLeft w:val="0"/>
                  <w:marRight w:val="0"/>
                  <w:marTop w:val="0"/>
                  <w:marBottom w:val="0"/>
                  <w:divBdr>
                    <w:top w:val="none" w:sz="0" w:space="0" w:color="auto"/>
                    <w:left w:val="none" w:sz="0" w:space="0" w:color="auto"/>
                    <w:bottom w:val="none" w:sz="0" w:space="0" w:color="auto"/>
                    <w:right w:val="none" w:sz="0" w:space="0" w:color="auto"/>
                  </w:divBdr>
                  <w:divsChild>
                    <w:div w:id="1432702683">
                      <w:marLeft w:val="0"/>
                      <w:marRight w:val="0"/>
                      <w:marTop w:val="0"/>
                      <w:marBottom w:val="0"/>
                      <w:divBdr>
                        <w:top w:val="none" w:sz="0" w:space="0" w:color="auto"/>
                        <w:left w:val="none" w:sz="0" w:space="0" w:color="auto"/>
                        <w:bottom w:val="none" w:sz="0" w:space="0" w:color="auto"/>
                        <w:right w:val="none" w:sz="0" w:space="0" w:color="auto"/>
                      </w:divBdr>
                      <w:divsChild>
                        <w:div w:id="1971664608">
                          <w:marLeft w:val="0"/>
                          <w:marRight w:val="0"/>
                          <w:marTop w:val="0"/>
                          <w:marBottom w:val="0"/>
                          <w:divBdr>
                            <w:top w:val="none" w:sz="0" w:space="0" w:color="auto"/>
                            <w:left w:val="none" w:sz="0" w:space="0" w:color="auto"/>
                            <w:bottom w:val="none" w:sz="0" w:space="0" w:color="auto"/>
                            <w:right w:val="none" w:sz="0" w:space="0" w:color="auto"/>
                          </w:divBdr>
                          <w:divsChild>
                            <w:div w:id="74923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5878896">
      <w:bodyDiv w:val="1"/>
      <w:marLeft w:val="0"/>
      <w:marRight w:val="0"/>
      <w:marTop w:val="0"/>
      <w:marBottom w:val="0"/>
      <w:divBdr>
        <w:top w:val="none" w:sz="0" w:space="0" w:color="auto"/>
        <w:left w:val="none" w:sz="0" w:space="0" w:color="auto"/>
        <w:bottom w:val="none" w:sz="0" w:space="0" w:color="auto"/>
        <w:right w:val="none" w:sz="0" w:space="0" w:color="auto"/>
      </w:divBdr>
      <w:divsChild>
        <w:div w:id="981731912">
          <w:marLeft w:val="0"/>
          <w:marRight w:val="0"/>
          <w:marTop w:val="0"/>
          <w:marBottom w:val="0"/>
          <w:divBdr>
            <w:top w:val="none" w:sz="0" w:space="0" w:color="auto"/>
            <w:left w:val="none" w:sz="0" w:space="0" w:color="auto"/>
            <w:bottom w:val="none" w:sz="0" w:space="0" w:color="auto"/>
            <w:right w:val="none" w:sz="0" w:space="0" w:color="auto"/>
          </w:divBdr>
          <w:divsChild>
            <w:div w:id="1374113472">
              <w:marLeft w:val="0"/>
              <w:marRight w:val="0"/>
              <w:marTop w:val="0"/>
              <w:marBottom w:val="0"/>
              <w:divBdr>
                <w:top w:val="none" w:sz="0" w:space="0" w:color="auto"/>
                <w:left w:val="none" w:sz="0" w:space="0" w:color="auto"/>
                <w:bottom w:val="none" w:sz="0" w:space="0" w:color="auto"/>
                <w:right w:val="none" w:sz="0" w:space="0" w:color="auto"/>
              </w:divBdr>
              <w:divsChild>
                <w:div w:id="717097173">
                  <w:marLeft w:val="0"/>
                  <w:marRight w:val="0"/>
                  <w:marTop w:val="0"/>
                  <w:marBottom w:val="0"/>
                  <w:divBdr>
                    <w:top w:val="none" w:sz="0" w:space="0" w:color="auto"/>
                    <w:left w:val="none" w:sz="0" w:space="0" w:color="auto"/>
                    <w:bottom w:val="none" w:sz="0" w:space="0" w:color="auto"/>
                    <w:right w:val="none" w:sz="0" w:space="0" w:color="auto"/>
                  </w:divBdr>
                  <w:divsChild>
                    <w:div w:id="1307514889">
                      <w:marLeft w:val="0"/>
                      <w:marRight w:val="0"/>
                      <w:marTop w:val="0"/>
                      <w:marBottom w:val="0"/>
                      <w:divBdr>
                        <w:top w:val="none" w:sz="0" w:space="0" w:color="auto"/>
                        <w:left w:val="none" w:sz="0" w:space="0" w:color="auto"/>
                        <w:bottom w:val="none" w:sz="0" w:space="0" w:color="auto"/>
                        <w:right w:val="none" w:sz="0" w:space="0" w:color="auto"/>
                      </w:divBdr>
                      <w:divsChild>
                        <w:div w:id="1664427126">
                          <w:marLeft w:val="0"/>
                          <w:marRight w:val="0"/>
                          <w:marTop w:val="0"/>
                          <w:marBottom w:val="0"/>
                          <w:divBdr>
                            <w:top w:val="none" w:sz="0" w:space="0" w:color="auto"/>
                            <w:left w:val="none" w:sz="0" w:space="0" w:color="auto"/>
                            <w:bottom w:val="none" w:sz="0" w:space="0" w:color="auto"/>
                            <w:right w:val="none" w:sz="0" w:space="0" w:color="auto"/>
                          </w:divBdr>
                          <w:divsChild>
                            <w:div w:id="175427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3028319">
      <w:bodyDiv w:val="1"/>
      <w:marLeft w:val="0"/>
      <w:marRight w:val="0"/>
      <w:marTop w:val="0"/>
      <w:marBottom w:val="0"/>
      <w:divBdr>
        <w:top w:val="none" w:sz="0" w:space="0" w:color="auto"/>
        <w:left w:val="none" w:sz="0" w:space="0" w:color="auto"/>
        <w:bottom w:val="none" w:sz="0" w:space="0" w:color="auto"/>
        <w:right w:val="none" w:sz="0" w:space="0" w:color="auto"/>
      </w:divBdr>
    </w:div>
    <w:div w:id="1912276007">
      <w:bodyDiv w:val="1"/>
      <w:marLeft w:val="0"/>
      <w:marRight w:val="0"/>
      <w:marTop w:val="0"/>
      <w:marBottom w:val="0"/>
      <w:divBdr>
        <w:top w:val="none" w:sz="0" w:space="0" w:color="auto"/>
        <w:left w:val="none" w:sz="0" w:space="0" w:color="auto"/>
        <w:bottom w:val="none" w:sz="0" w:space="0" w:color="auto"/>
        <w:right w:val="none" w:sz="0" w:space="0" w:color="auto"/>
      </w:divBdr>
    </w:div>
    <w:div w:id="1931160579">
      <w:bodyDiv w:val="1"/>
      <w:marLeft w:val="0"/>
      <w:marRight w:val="0"/>
      <w:marTop w:val="0"/>
      <w:marBottom w:val="0"/>
      <w:divBdr>
        <w:top w:val="none" w:sz="0" w:space="0" w:color="auto"/>
        <w:left w:val="none" w:sz="0" w:space="0" w:color="auto"/>
        <w:bottom w:val="none" w:sz="0" w:space="0" w:color="auto"/>
        <w:right w:val="none" w:sz="0" w:space="0" w:color="auto"/>
      </w:divBdr>
    </w:div>
    <w:div w:id="1998067133">
      <w:bodyDiv w:val="1"/>
      <w:marLeft w:val="0"/>
      <w:marRight w:val="0"/>
      <w:marTop w:val="0"/>
      <w:marBottom w:val="0"/>
      <w:divBdr>
        <w:top w:val="none" w:sz="0" w:space="0" w:color="auto"/>
        <w:left w:val="none" w:sz="0" w:space="0" w:color="auto"/>
        <w:bottom w:val="none" w:sz="0" w:space="0" w:color="auto"/>
        <w:right w:val="none" w:sz="0" w:space="0" w:color="auto"/>
      </w:divBdr>
      <w:divsChild>
        <w:div w:id="1629160802">
          <w:marLeft w:val="0"/>
          <w:marRight w:val="0"/>
          <w:marTop w:val="0"/>
          <w:marBottom w:val="0"/>
          <w:divBdr>
            <w:top w:val="none" w:sz="0" w:space="0" w:color="auto"/>
            <w:left w:val="none" w:sz="0" w:space="0" w:color="auto"/>
            <w:bottom w:val="none" w:sz="0" w:space="0" w:color="auto"/>
            <w:right w:val="none" w:sz="0" w:space="0" w:color="auto"/>
          </w:divBdr>
          <w:divsChild>
            <w:div w:id="95368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737163">
      <w:bodyDiv w:val="1"/>
      <w:marLeft w:val="0"/>
      <w:marRight w:val="0"/>
      <w:marTop w:val="0"/>
      <w:marBottom w:val="0"/>
      <w:divBdr>
        <w:top w:val="none" w:sz="0" w:space="0" w:color="auto"/>
        <w:left w:val="none" w:sz="0" w:space="0" w:color="auto"/>
        <w:bottom w:val="none" w:sz="0" w:space="0" w:color="auto"/>
        <w:right w:val="none" w:sz="0" w:space="0" w:color="auto"/>
      </w:divBdr>
    </w:div>
    <w:div w:id="2085448409">
      <w:bodyDiv w:val="1"/>
      <w:marLeft w:val="0"/>
      <w:marRight w:val="0"/>
      <w:marTop w:val="0"/>
      <w:marBottom w:val="0"/>
      <w:divBdr>
        <w:top w:val="none" w:sz="0" w:space="0" w:color="auto"/>
        <w:left w:val="none" w:sz="0" w:space="0" w:color="auto"/>
        <w:bottom w:val="none" w:sz="0" w:space="0" w:color="auto"/>
        <w:right w:val="none" w:sz="0" w:space="0" w:color="auto"/>
      </w:divBdr>
    </w:div>
    <w:div w:id="2139881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jpeg"/><Relationship Id="rId26" Type="http://schemas.openxmlformats.org/officeDocument/2006/relationships/image" Target="media/image21.png"/><Relationship Id="rId39" Type="http://schemas.openxmlformats.org/officeDocument/2006/relationships/hyperlink" Target="https://www.statista.com/" TargetMode="External"/><Relationship Id="rId21" Type="http://schemas.openxmlformats.org/officeDocument/2006/relationships/image" Target="media/image16.jpeg"/><Relationship Id="rId34" Type="http://schemas.openxmlformats.org/officeDocument/2006/relationships/hyperlink" Target="https://www.coca-colacompany.com/" TargetMode="External"/><Relationship Id="rId42" Type="http://schemas.openxmlformats.org/officeDocument/2006/relationships/hyperlink" Target="https://en.ccbj-holdings.com/corporate/overview/?utm_source=chatgpt.com" TargetMode="External"/><Relationship Id="rId47" Type="http://schemas.openxmlformats.org/officeDocument/2006/relationships/hyperlink" Target="https://www.researchgate.net/publication/230088627_Coca-Cola%27s_marketing_challenges_in_Brazil_The_Tubainas_war?utm_source=chatgpt.com" TargetMode="External"/><Relationship Id="rId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image" Target="media/image11.jpeg"/><Relationship Id="rId29" Type="http://schemas.openxmlformats.org/officeDocument/2006/relationships/image" Target="media/image24.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hyperlink" Target="https://www.coca-colafemsa.com/" TargetMode="External"/><Relationship Id="rId37" Type="http://schemas.openxmlformats.org/officeDocument/2006/relationships/hyperlink" Target="https://www.coca-colacompany.com" TargetMode="External"/><Relationship Id="rId40" Type="http://schemas.openxmlformats.org/officeDocument/2006/relationships/hyperlink" Target="https://www.euromonitor.com/" TargetMode="External"/><Relationship Id="rId45" Type="http://schemas.openxmlformats.org/officeDocument/2006/relationships/hyperlink" Target="https://www.warc.com/content/feed/coca-cola-focuses-on-its-price-ladder-amid-high-inflation/en-GB/7416?utm_source=chatgpt.com" TargetMode="Externa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png"/><Relationship Id="rId36" Type="http://schemas.openxmlformats.org/officeDocument/2006/relationships/hyperlink" Target="https://www.euromonitor.com/" TargetMode="External"/><Relationship Id="rId49"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4" Type="http://schemas.openxmlformats.org/officeDocument/2006/relationships/hyperlink" Target="https://www.euromonitor.com/video/using-the-soft-drinks-price-tracker-to-explore-pricing-dynamics-spotlight-on-coca-cola-in-brazil?utm_source=chatgpt.com"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hyperlink" Target="https://fernandasousa.works/project/coca-cola-fanfeat?utm_source=chatgpt.com" TargetMode="External"/><Relationship Id="rId43" Type="http://schemas.openxmlformats.org/officeDocument/2006/relationships/hyperlink" Target="https://www.scribd.com/presentation/95073398/Coca-Cola-Japan-Pricing?utm_source=chatgpt.com" TargetMode="External"/><Relationship Id="rId48" Type="http://schemas.openxmlformats.org/officeDocument/2006/relationships/fontTable" Target="fontTable.xml"/><Relationship Id="rId8" Type="http://schemas.openxmlformats.org/officeDocument/2006/relationships/image" Target="media/image3.jpe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hyperlink" Target="https://www.coca-colacompany.com/" TargetMode="External"/><Relationship Id="rId38" Type="http://schemas.openxmlformats.org/officeDocument/2006/relationships/hyperlink" Target="https://www.coca-colacompany.com" TargetMode="External"/><Relationship Id="rId46" Type="http://schemas.openxmlformats.org/officeDocument/2006/relationships/hyperlink" Target="https://www.mmaglobal.com/case-study-hub/case_studies/view/50482?utm_source=chatgpt.com" TargetMode="External"/><Relationship Id="rId20" Type="http://schemas.openxmlformats.org/officeDocument/2006/relationships/image" Target="media/image15.png"/><Relationship Id="rId41" Type="http://schemas.openxmlformats.org/officeDocument/2006/relationships/hyperlink" Target="https://doi.org/10.9707/2307-0919.1014" TargetMode="External"/><Relationship Id="rId1" Type="http://schemas.openxmlformats.org/officeDocument/2006/relationships/customXml" Target="../customXml/item1.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E72487-F13C-4703-8586-FF446C659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3175</TotalTime>
  <Pages>36</Pages>
  <Words>9565</Words>
  <Characters>54522</Characters>
  <Application>Microsoft Office Word</Application>
  <DocSecurity>0</DocSecurity>
  <Lines>454</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42</cp:revision>
  <dcterms:created xsi:type="dcterms:W3CDTF">2025-11-04T15:04:00Z</dcterms:created>
  <dcterms:modified xsi:type="dcterms:W3CDTF">2025-12-17T21:13:00Z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97cc2ce5-abb3-4338-86d2-eae0543b2782</vt:lpwstr>
  </property>
</Properties>
</file>