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636"/>
        <w:gridCol w:w="4390"/>
      </w:tblGrid>
      <w:tr w:rsidR="000F6464" w:rsidRPr="000F6464" w14:paraId="382CF28B" w14:textId="77777777" w:rsidTr="002443EA">
        <w:trPr>
          <w:jc w:val="center"/>
        </w:trPr>
        <w:tc>
          <w:tcPr>
            <w:tcW w:w="2568" w:type="pct"/>
            <w:vAlign w:val="center"/>
          </w:tcPr>
          <w:p w14:paraId="167AF805" w14:textId="77777777" w:rsidR="000F6464" w:rsidRPr="000F6464" w:rsidRDefault="000F6464" w:rsidP="000F6464">
            <w:pPr>
              <w:pBdr>
                <w:bottom w:val="single" w:sz="12" w:space="24" w:color="auto"/>
              </w:pBdr>
              <w:spacing w:line="480" w:lineRule="auto"/>
              <w:jc w:val="both"/>
              <w:rPr>
                <w:rFonts w:ascii="Times New Roman" w:hAnsi="Times New Roman" w:cs="Times New Roman"/>
                <w:sz w:val="44"/>
                <w:szCs w:val="44"/>
              </w:rPr>
            </w:pPr>
          </w:p>
          <w:p w14:paraId="68049325" w14:textId="3EDBB0DC" w:rsidR="000F6464" w:rsidRPr="000F6464" w:rsidRDefault="00D8663E" w:rsidP="000F6464">
            <w:pPr>
              <w:pBdr>
                <w:bottom w:val="single" w:sz="12" w:space="24" w:color="auto"/>
              </w:pBdr>
              <w:spacing w:line="480" w:lineRule="auto"/>
              <w:jc w:val="both"/>
              <w:rPr>
                <w:rFonts w:ascii="Times New Roman" w:hAnsi="Times New Roman" w:cs="Times New Roman"/>
                <w:sz w:val="44"/>
                <w:szCs w:val="44"/>
                <w:lang w:val="en-US"/>
              </w:rPr>
            </w:pPr>
            <w:r w:rsidRPr="00D8663E">
              <w:rPr>
                <w:rFonts w:ascii="Times New Roman" w:hAnsi="Times New Roman" w:cs="Times New Roman"/>
                <w:sz w:val="44"/>
                <w:szCs w:val="44"/>
                <w:lang w:val="en-US"/>
              </w:rPr>
              <w:t xml:space="preserve">REFLECTIVE ESSAY </w:t>
            </w:r>
          </w:p>
        </w:tc>
        <w:tc>
          <w:tcPr>
            <w:tcW w:w="2432" w:type="pct"/>
            <w:vAlign w:val="center"/>
          </w:tcPr>
          <w:p w14:paraId="128DE922" w14:textId="77777777" w:rsidR="000F6464" w:rsidRPr="000F6464" w:rsidRDefault="000F6464" w:rsidP="000F6464">
            <w:pPr>
              <w:pBdr>
                <w:bottom w:val="single" w:sz="12" w:space="24" w:color="auto"/>
              </w:pBdr>
              <w:spacing w:line="480" w:lineRule="auto"/>
              <w:jc w:val="both"/>
              <w:rPr>
                <w:rFonts w:ascii="Times New Roman" w:hAnsi="Times New Roman" w:cs="Times New Roman"/>
                <w:sz w:val="24"/>
                <w:szCs w:val="24"/>
                <w:lang w:val="en-US"/>
              </w:rPr>
            </w:pPr>
            <w:r w:rsidRPr="000F6464">
              <w:rPr>
                <w:rFonts w:ascii="Times New Roman" w:hAnsi="Times New Roman" w:cs="Times New Roman"/>
                <w:noProof/>
                <w:sz w:val="24"/>
                <w:szCs w:val="24"/>
                <w:lang w:val="en-US"/>
              </w:rPr>
              <w:drawing>
                <wp:inline distT="0" distB="0" distL="0" distR="0" wp14:anchorId="2F6192A4" wp14:editId="4D4376BE">
                  <wp:extent cx="1834515" cy="616684"/>
                  <wp:effectExtent l="0" t="0" r="0" b="0"/>
                  <wp:docPr id="768001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9091" cy="621584"/>
                          </a:xfrm>
                          <a:prstGeom prst="rect">
                            <a:avLst/>
                          </a:prstGeom>
                          <a:noFill/>
                          <a:ln>
                            <a:noFill/>
                          </a:ln>
                        </pic:spPr>
                      </pic:pic>
                    </a:graphicData>
                  </a:graphic>
                </wp:inline>
              </w:drawing>
            </w:r>
          </w:p>
          <w:p w14:paraId="69356609" w14:textId="77777777" w:rsidR="000F6464" w:rsidRPr="000F6464" w:rsidRDefault="000F6464" w:rsidP="000F6464">
            <w:pPr>
              <w:pBdr>
                <w:bottom w:val="single" w:sz="12" w:space="24" w:color="auto"/>
              </w:pBdr>
              <w:spacing w:line="480" w:lineRule="auto"/>
              <w:jc w:val="both"/>
              <w:rPr>
                <w:rFonts w:ascii="Times New Roman" w:hAnsi="Times New Roman" w:cs="Times New Roman"/>
                <w:sz w:val="24"/>
                <w:szCs w:val="24"/>
                <w:u w:val="single"/>
                <w:lang w:val="en-US"/>
              </w:rPr>
            </w:pPr>
            <w:r w:rsidRPr="000F6464">
              <w:rPr>
                <w:rFonts w:ascii="Times New Roman" w:hAnsi="Times New Roman" w:cs="Times New Roman"/>
                <w:sz w:val="24"/>
                <w:szCs w:val="24"/>
                <w:u w:val="single"/>
                <w:lang w:val="en-US"/>
              </w:rPr>
              <w:t>Student Number: 2113730</w:t>
            </w:r>
          </w:p>
          <w:p w14:paraId="40985950" w14:textId="0D1CBD32" w:rsidR="000F6464" w:rsidRPr="000F6464" w:rsidRDefault="000F6464" w:rsidP="000F6464">
            <w:pPr>
              <w:pBdr>
                <w:bottom w:val="single" w:sz="12" w:space="24" w:color="auto"/>
              </w:pBdr>
              <w:spacing w:line="480" w:lineRule="auto"/>
              <w:jc w:val="both"/>
              <w:rPr>
                <w:rFonts w:ascii="Times New Roman" w:hAnsi="Times New Roman" w:cs="Times New Roman"/>
                <w:b/>
                <w:bCs/>
                <w:sz w:val="24"/>
                <w:szCs w:val="24"/>
                <w:u w:val="single"/>
              </w:rPr>
            </w:pPr>
            <w:proofErr w:type="spellStart"/>
            <w:r w:rsidRPr="000F6464">
              <w:rPr>
                <w:rFonts w:ascii="Times New Roman" w:hAnsi="Times New Roman" w:cs="Times New Roman"/>
                <w:sz w:val="24"/>
                <w:szCs w:val="24"/>
                <w:u w:val="single"/>
                <w:lang w:val="en-US"/>
              </w:rPr>
              <w:t>ModuleCode</w:t>
            </w:r>
            <w:proofErr w:type="spellEnd"/>
            <w:r w:rsidRPr="000F6464">
              <w:rPr>
                <w:rFonts w:ascii="Times New Roman" w:hAnsi="Times New Roman" w:cs="Times New Roman"/>
                <w:sz w:val="24"/>
                <w:szCs w:val="24"/>
                <w:u w:val="single"/>
                <w:lang w:val="en-US"/>
              </w:rPr>
              <w:t>:</w:t>
            </w:r>
            <w:r w:rsidRPr="000F6464">
              <w:rPr>
                <w:rFonts w:ascii="Times New Roman" w:hAnsi="Times New Roman" w:cs="Times New Roman"/>
                <w:sz w:val="24"/>
                <w:szCs w:val="24"/>
                <w:u w:val="single"/>
              </w:rPr>
              <w:t>(HPEN5041, HPEN6041)</w:t>
            </w:r>
          </w:p>
          <w:p w14:paraId="2FA71713" w14:textId="77777777" w:rsidR="000F6464" w:rsidRPr="000F6464" w:rsidRDefault="000F6464" w:rsidP="000F6464">
            <w:pPr>
              <w:pBdr>
                <w:bottom w:val="single" w:sz="12" w:space="24" w:color="auto"/>
              </w:pBdr>
              <w:spacing w:line="480" w:lineRule="auto"/>
              <w:jc w:val="both"/>
              <w:rPr>
                <w:rFonts w:ascii="Times New Roman" w:hAnsi="Times New Roman" w:cs="Times New Roman"/>
                <w:sz w:val="24"/>
                <w:szCs w:val="24"/>
                <w:lang w:val="en-US"/>
              </w:rPr>
            </w:pPr>
            <w:r w:rsidRPr="000F6464">
              <w:rPr>
                <w:rFonts w:ascii="Times New Roman" w:hAnsi="Times New Roman" w:cs="Times New Roman"/>
                <w:sz w:val="24"/>
                <w:szCs w:val="24"/>
                <w:u w:val="single"/>
                <w:lang w:val="en-US"/>
              </w:rPr>
              <w:t>Due Date: 19/11/23</w:t>
            </w:r>
          </w:p>
        </w:tc>
      </w:tr>
    </w:tbl>
    <w:p w14:paraId="2F4B7BFE" w14:textId="671A469A" w:rsidR="009417E7" w:rsidRDefault="009417E7" w:rsidP="00CA237D">
      <w:pPr>
        <w:pBdr>
          <w:bottom w:val="single" w:sz="12" w:space="24" w:color="auto"/>
        </w:pBdr>
        <w:spacing w:line="480" w:lineRule="auto"/>
        <w:jc w:val="both"/>
        <w:rPr>
          <w:rFonts w:ascii="Times New Roman" w:hAnsi="Times New Roman" w:cs="Times New Roman"/>
          <w:sz w:val="24"/>
          <w:szCs w:val="24"/>
        </w:rPr>
      </w:pPr>
    </w:p>
    <w:p w14:paraId="76136273" w14:textId="77777777" w:rsidR="009417E7" w:rsidRDefault="009417E7">
      <w:pPr>
        <w:rPr>
          <w:rFonts w:ascii="Times New Roman" w:hAnsi="Times New Roman" w:cs="Times New Roman"/>
          <w:sz w:val="24"/>
          <w:szCs w:val="24"/>
        </w:rPr>
      </w:pPr>
      <w:r>
        <w:rPr>
          <w:rFonts w:ascii="Times New Roman" w:hAnsi="Times New Roman" w:cs="Times New Roman"/>
          <w:sz w:val="24"/>
          <w:szCs w:val="24"/>
        </w:rPr>
        <w:br w:type="page"/>
      </w:r>
    </w:p>
    <w:p w14:paraId="6290C674" w14:textId="77777777" w:rsidR="00A03B3D" w:rsidRPr="00A03B3D" w:rsidRDefault="00A03B3D" w:rsidP="00CA237D">
      <w:pPr>
        <w:pBdr>
          <w:bottom w:val="single" w:sz="12" w:space="24" w:color="auto"/>
        </w:pBdr>
        <w:spacing w:line="480" w:lineRule="auto"/>
        <w:jc w:val="both"/>
        <w:rPr>
          <w:rFonts w:ascii="Times New Roman" w:hAnsi="Times New Roman" w:cs="Times New Roman"/>
          <w:sz w:val="24"/>
          <w:szCs w:val="24"/>
        </w:rPr>
      </w:pPr>
    </w:p>
    <w:p w14:paraId="122E5D5F" w14:textId="3E944D2F" w:rsidR="00A03B3D" w:rsidRPr="00A03B3D" w:rsidRDefault="00A03B3D" w:rsidP="00CA237D">
      <w:pPr>
        <w:pBdr>
          <w:bottom w:val="single" w:sz="12" w:space="24" w:color="auto"/>
        </w:pBdr>
        <w:spacing w:line="480" w:lineRule="auto"/>
        <w:jc w:val="both"/>
        <w:rPr>
          <w:rFonts w:ascii="Times New Roman" w:hAnsi="Times New Roman" w:cs="Times New Roman"/>
          <w:sz w:val="24"/>
          <w:szCs w:val="24"/>
        </w:rPr>
      </w:pPr>
      <w:r w:rsidRPr="00A03B3D">
        <w:rPr>
          <w:rFonts w:ascii="Times New Roman" w:hAnsi="Times New Roman" w:cs="Times New Roman"/>
          <w:sz w:val="24"/>
          <w:szCs w:val="24"/>
        </w:rPr>
        <w:t>REFLECTIVE ESSAY</w:t>
      </w:r>
    </w:p>
    <w:p w14:paraId="338FEA3D" w14:textId="1AEAD94C" w:rsidR="00A03B3D" w:rsidRDefault="00A03B3D" w:rsidP="00CA237D">
      <w:pPr>
        <w:pBdr>
          <w:bottom w:val="single" w:sz="12" w:space="24" w:color="auto"/>
        </w:pBdr>
        <w:spacing w:line="480" w:lineRule="auto"/>
        <w:jc w:val="both"/>
        <w:rPr>
          <w:rFonts w:ascii="Times New Roman" w:hAnsi="Times New Roman" w:cs="Times New Roman"/>
          <w:sz w:val="24"/>
          <w:szCs w:val="24"/>
        </w:rPr>
      </w:pPr>
      <w:r w:rsidRPr="00A03B3D">
        <w:rPr>
          <w:rFonts w:ascii="Times New Roman" w:hAnsi="Times New Roman" w:cs="Times New Roman"/>
          <w:sz w:val="24"/>
          <w:szCs w:val="24"/>
        </w:rPr>
        <w:t xml:space="preserve">The aim of this reflective essay is to highlight my creative journey while completing the 'Speculative Fiction: Sci-fi, fantasy, magic realism and other imagined worlds' module. I will reflect on my three-week learning progress and how I was supported into creating fiction reflective of fantasy and magic realism. I will explore how I utilized different elements of craft, such as opening hooks, defamiliarization, and verisimilitude, to convey meaning and evoke a sense of wonder. I will also discuss how influential authors </w:t>
      </w:r>
      <w:r w:rsidR="002A5EE3">
        <w:rPr>
          <w:rFonts w:ascii="Times New Roman" w:hAnsi="Times New Roman" w:cs="Times New Roman"/>
          <w:sz w:val="24"/>
          <w:szCs w:val="24"/>
        </w:rPr>
        <w:t>such as</w:t>
      </w:r>
      <w:r w:rsidRPr="00A03B3D">
        <w:rPr>
          <w:rFonts w:ascii="Times New Roman" w:hAnsi="Times New Roman" w:cs="Times New Roman"/>
          <w:sz w:val="24"/>
          <w:szCs w:val="24"/>
        </w:rPr>
        <w:t xml:space="preserve"> Neil </w:t>
      </w:r>
      <w:proofErr w:type="spellStart"/>
      <w:r w:rsidRPr="00A03B3D">
        <w:rPr>
          <w:rFonts w:ascii="Times New Roman" w:hAnsi="Times New Roman" w:cs="Times New Roman"/>
          <w:sz w:val="24"/>
          <w:szCs w:val="24"/>
        </w:rPr>
        <w:t>Gaiman</w:t>
      </w:r>
      <w:proofErr w:type="spellEnd"/>
      <w:r w:rsidRPr="00A03B3D">
        <w:rPr>
          <w:rFonts w:ascii="Times New Roman" w:hAnsi="Times New Roman" w:cs="Times New Roman"/>
          <w:sz w:val="24"/>
          <w:szCs w:val="24"/>
        </w:rPr>
        <w:t xml:space="preserve">, Margaret Atwood, Octavia Butler, and </w:t>
      </w:r>
      <w:proofErr w:type="spellStart"/>
      <w:r w:rsidRPr="00A03B3D">
        <w:rPr>
          <w:rFonts w:ascii="Times New Roman" w:hAnsi="Times New Roman" w:cs="Times New Roman"/>
          <w:sz w:val="24"/>
          <w:szCs w:val="24"/>
        </w:rPr>
        <w:t>Nnedi</w:t>
      </w:r>
      <w:proofErr w:type="spellEnd"/>
      <w:r w:rsidRPr="00A03B3D">
        <w:rPr>
          <w:rFonts w:ascii="Times New Roman" w:hAnsi="Times New Roman" w:cs="Times New Roman"/>
          <w:sz w:val="24"/>
          <w:szCs w:val="24"/>
        </w:rPr>
        <w:t xml:space="preserve"> </w:t>
      </w:r>
      <w:proofErr w:type="spellStart"/>
      <w:r w:rsidRPr="00A03B3D">
        <w:rPr>
          <w:rFonts w:ascii="Times New Roman" w:hAnsi="Times New Roman" w:cs="Times New Roman"/>
          <w:sz w:val="24"/>
          <w:szCs w:val="24"/>
        </w:rPr>
        <w:t>Okorafor</w:t>
      </w:r>
      <w:proofErr w:type="spellEnd"/>
      <w:r w:rsidRPr="00A03B3D">
        <w:rPr>
          <w:rFonts w:ascii="Times New Roman" w:hAnsi="Times New Roman" w:cs="Times New Roman"/>
          <w:sz w:val="24"/>
          <w:szCs w:val="24"/>
        </w:rPr>
        <w:t xml:space="preserve"> shaped the creative pieces in my portfolio. Finally, I will delve into the origins of folklore and magic realism and examine how these genres play an equally crucial role in understanding our world, illuminating and interpreting the complexities of life that science or history alone cannot fully grasp.</w:t>
      </w:r>
    </w:p>
    <w:p w14:paraId="67F4FFB2" w14:textId="11EEA6AF" w:rsidR="00965DEF" w:rsidRPr="00965DEF" w:rsidRDefault="003F2077" w:rsidP="00CA237D">
      <w:pPr>
        <w:pBdr>
          <w:bottom w:val="single" w:sz="12" w:space="24" w:color="auto"/>
        </w:pBdr>
        <w:spacing w:line="480" w:lineRule="auto"/>
        <w:jc w:val="both"/>
        <w:rPr>
          <w:rFonts w:ascii="Times New Roman" w:hAnsi="Times New Roman" w:cs="Times New Roman"/>
          <w:sz w:val="24"/>
          <w:szCs w:val="24"/>
        </w:rPr>
      </w:pPr>
      <w:r>
        <w:rPr>
          <w:rFonts w:ascii="Times New Roman" w:hAnsi="Times New Roman" w:cs="Times New Roman"/>
          <w:sz w:val="24"/>
          <w:szCs w:val="24"/>
        </w:rPr>
        <w:t>In</w:t>
      </w:r>
      <w:r w:rsidR="00965DEF" w:rsidRPr="00965DEF">
        <w:rPr>
          <w:rFonts w:ascii="Times New Roman" w:hAnsi="Times New Roman" w:cs="Times New Roman"/>
          <w:sz w:val="24"/>
          <w:szCs w:val="24"/>
        </w:rPr>
        <w:t xml:space="preserve"> my creative portfolio, I present</w:t>
      </w:r>
      <w:r>
        <w:rPr>
          <w:rFonts w:ascii="Times New Roman" w:hAnsi="Times New Roman" w:cs="Times New Roman"/>
          <w:sz w:val="24"/>
          <w:szCs w:val="24"/>
        </w:rPr>
        <w:t>ed</w:t>
      </w:r>
      <w:r w:rsidR="00965DEF" w:rsidRPr="00965DEF">
        <w:rPr>
          <w:rFonts w:ascii="Times New Roman" w:hAnsi="Times New Roman" w:cs="Times New Roman"/>
          <w:sz w:val="24"/>
          <w:szCs w:val="24"/>
        </w:rPr>
        <w:t xml:space="preserve"> two pieces of fiction: "Remembering Me," an</w:t>
      </w:r>
      <w:r w:rsidR="00037586">
        <w:rPr>
          <w:rFonts w:ascii="Times New Roman" w:hAnsi="Times New Roman" w:cs="Times New Roman"/>
          <w:sz w:val="24"/>
          <w:szCs w:val="24"/>
        </w:rPr>
        <w:t xml:space="preserve"> extract </w:t>
      </w:r>
      <w:r w:rsidR="00644B3F">
        <w:rPr>
          <w:rFonts w:ascii="Times New Roman" w:hAnsi="Times New Roman" w:cs="Times New Roman"/>
          <w:sz w:val="24"/>
          <w:szCs w:val="24"/>
        </w:rPr>
        <w:t>from</w:t>
      </w:r>
      <w:r w:rsidR="00037586">
        <w:rPr>
          <w:rFonts w:ascii="Times New Roman" w:hAnsi="Times New Roman" w:cs="Times New Roman"/>
          <w:sz w:val="24"/>
          <w:szCs w:val="24"/>
        </w:rPr>
        <w:t xml:space="preserve"> a </w:t>
      </w:r>
      <w:r w:rsidR="00965DEF" w:rsidRPr="00965DEF">
        <w:rPr>
          <w:rFonts w:ascii="Times New Roman" w:hAnsi="Times New Roman" w:cs="Times New Roman"/>
          <w:sz w:val="24"/>
          <w:szCs w:val="24"/>
        </w:rPr>
        <w:t xml:space="preserve">short story in the realm of magic realism, and "Nansi," a short story steeped in fantasy. My journey into creating these pieces began with "Remembering Me," </w:t>
      </w:r>
      <w:r w:rsidR="00C35AC9" w:rsidRPr="00C35AC9">
        <w:rPr>
          <w:rFonts w:ascii="Times New Roman" w:hAnsi="Times New Roman" w:cs="Times New Roman"/>
          <w:sz w:val="24"/>
          <w:szCs w:val="24"/>
        </w:rPr>
        <w:t>I was inspired by an exercise in a previous module to create a pitch for a TV film or film series. I developed a character chart for my protagonist, Elizabeth, and a plot diagram to structure my narrative. Although I was unable to complete the story due to time constraints and the desire to showcase different genres in my portfolio, I have a clear vision for the plot's direction.</w:t>
      </w:r>
    </w:p>
    <w:p w14:paraId="6742DC49" w14:textId="5E689198" w:rsidR="00E63367" w:rsidRPr="00925495" w:rsidRDefault="00965DEF" w:rsidP="00CA237D">
      <w:pPr>
        <w:pBdr>
          <w:bottom w:val="single" w:sz="12" w:space="24" w:color="auto"/>
        </w:pBdr>
        <w:spacing w:line="480" w:lineRule="auto"/>
        <w:jc w:val="both"/>
        <w:rPr>
          <w:rFonts w:asciiTheme="majorHAnsi" w:hAnsiTheme="majorHAnsi" w:cstheme="majorHAnsi"/>
          <w:i/>
          <w:iCs/>
          <w:sz w:val="18"/>
          <w:szCs w:val="18"/>
        </w:rPr>
      </w:pPr>
      <w:r w:rsidRPr="00965DEF">
        <w:rPr>
          <w:rFonts w:ascii="Times New Roman" w:hAnsi="Times New Roman" w:cs="Times New Roman"/>
          <w:sz w:val="24"/>
          <w:szCs w:val="24"/>
        </w:rPr>
        <w:t xml:space="preserve">My introduction to the concept of verisimilitude came through the works of Octavia Butler, an author renowned for her storytelling prowess. Butler's writing techniques emphasized the power of vivid imagery, allowing readers to immerse themselves fully in the story's setting. In a handwritten note on writing, dating between 1970 and 1995, Butler penned the inspiring </w:t>
      </w:r>
      <w:r w:rsidRPr="00965DEF">
        <w:rPr>
          <w:rFonts w:ascii="Times New Roman" w:hAnsi="Times New Roman" w:cs="Times New Roman"/>
          <w:sz w:val="24"/>
          <w:szCs w:val="24"/>
        </w:rPr>
        <w:lastRenderedPageBreak/>
        <w:t xml:space="preserve">words: </w:t>
      </w:r>
      <w:r w:rsidR="00C10EBD">
        <w:rPr>
          <w:rStyle w:val="FootnoteReference"/>
          <w:rFonts w:ascii="Times New Roman" w:hAnsi="Times New Roman" w:cs="Times New Roman"/>
          <w:sz w:val="24"/>
          <w:szCs w:val="24"/>
        </w:rPr>
        <w:footnoteReference w:id="1"/>
      </w:r>
      <w:r w:rsidRPr="00965DEF">
        <w:rPr>
          <w:rFonts w:ascii="Times New Roman" w:hAnsi="Times New Roman" w:cs="Times New Roman"/>
          <w:sz w:val="24"/>
          <w:szCs w:val="24"/>
        </w:rPr>
        <w:t>"</w:t>
      </w:r>
      <w:r w:rsidRPr="00FC46A0">
        <w:rPr>
          <w:rFonts w:ascii="Times New Roman" w:hAnsi="Times New Roman" w:cs="Times New Roman"/>
          <w:i/>
          <w:iCs/>
          <w:sz w:val="24"/>
          <w:szCs w:val="24"/>
        </w:rPr>
        <w:t>Tell people stories filled with facts. Make people touch and taste and know. Make people feel! Feel! Feel!</w:t>
      </w:r>
      <w:r w:rsidRPr="00965DEF">
        <w:rPr>
          <w:rFonts w:ascii="Times New Roman" w:hAnsi="Times New Roman" w:cs="Times New Roman"/>
          <w:sz w:val="24"/>
          <w:szCs w:val="24"/>
        </w:rPr>
        <w:t xml:space="preserve">" These words resonated deeply with me, shaping my approach to crafting narratives that transport readers into worlds that feel both familiar and </w:t>
      </w:r>
      <w:r w:rsidR="000C3ED3">
        <w:rPr>
          <w:rFonts w:ascii="Times New Roman" w:hAnsi="Times New Roman" w:cs="Times New Roman"/>
          <w:sz w:val="24"/>
          <w:szCs w:val="24"/>
        </w:rPr>
        <w:t>fantastical</w:t>
      </w:r>
      <w:r w:rsidR="00141256">
        <w:rPr>
          <w:rFonts w:asciiTheme="majorHAnsi" w:hAnsiTheme="majorHAnsi" w:cstheme="majorHAnsi"/>
          <w:i/>
          <w:iCs/>
          <w:sz w:val="18"/>
          <w:szCs w:val="18"/>
        </w:rPr>
        <w:t>.</w:t>
      </w:r>
    </w:p>
    <w:p w14:paraId="1158189C" w14:textId="77777777" w:rsidR="005103D4" w:rsidRPr="005103D4" w:rsidRDefault="005103D4" w:rsidP="005103D4">
      <w:pPr>
        <w:spacing w:line="480" w:lineRule="auto"/>
        <w:ind w:left="360"/>
        <w:jc w:val="both"/>
        <w:rPr>
          <w:rFonts w:asciiTheme="majorHAnsi" w:hAnsiTheme="majorHAnsi" w:cstheme="majorHAnsi"/>
          <w:i/>
          <w:iCs/>
          <w:sz w:val="18"/>
          <w:szCs w:val="18"/>
        </w:rPr>
      </w:pPr>
    </w:p>
    <w:p w14:paraId="134375FB" w14:textId="6FF74012" w:rsidR="00E63367" w:rsidRPr="00E63367" w:rsidRDefault="00E63367" w:rsidP="00E63367">
      <w:pPr>
        <w:spacing w:line="480" w:lineRule="auto"/>
        <w:jc w:val="both"/>
        <w:rPr>
          <w:rFonts w:ascii="Times New Roman" w:hAnsi="Times New Roman" w:cs="Times New Roman"/>
          <w:sz w:val="24"/>
          <w:szCs w:val="24"/>
        </w:rPr>
      </w:pPr>
      <w:r w:rsidRPr="00E63367">
        <w:rPr>
          <w:rFonts w:ascii="Times New Roman" w:hAnsi="Times New Roman" w:cs="Times New Roman"/>
          <w:sz w:val="24"/>
          <w:szCs w:val="24"/>
        </w:rPr>
        <w:t xml:space="preserve">Similarly, E.M. Forster explained in </w:t>
      </w:r>
      <w:r w:rsidRPr="00036313">
        <w:rPr>
          <w:rFonts w:ascii="Times New Roman" w:hAnsi="Times New Roman" w:cs="Times New Roman"/>
          <w:i/>
          <w:iCs/>
          <w:sz w:val="24"/>
          <w:szCs w:val="24"/>
        </w:rPr>
        <w:t>'</w:t>
      </w:r>
      <w:r w:rsidR="008E055D">
        <w:rPr>
          <w:rStyle w:val="FootnoteReference"/>
          <w:rFonts w:ascii="Times New Roman" w:hAnsi="Times New Roman" w:cs="Times New Roman"/>
          <w:i/>
          <w:iCs/>
          <w:sz w:val="24"/>
          <w:szCs w:val="24"/>
        </w:rPr>
        <w:footnoteReference w:id="2"/>
      </w:r>
      <w:r w:rsidRPr="00036313">
        <w:rPr>
          <w:rFonts w:ascii="Times New Roman" w:hAnsi="Times New Roman" w:cs="Times New Roman"/>
          <w:i/>
          <w:iCs/>
          <w:sz w:val="24"/>
          <w:szCs w:val="24"/>
        </w:rPr>
        <w:t>Aspects of the Novel'</w:t>
      </w:r>
      <w:r w:rsidRPr="00E63367">
        <w:rPr>
          <w:rFonts w:ascii="Times New Roman" w:hAnsi="Times New Roman" w:cs="Times New Roman"/>
          <w:sz w:val="24"/>
          <w:szCs w:val="24"/>
        </w:rPr>
        <w:t xml:space="preserve"> that "novelists include incredible elements into their works, causing readers to embrace the book as a whole or accept certain portions. The literal tone of books can elicit a range of emotions, with some readers loving the unexpected and others indignant... This occurrence is analogous to a sideshow at a fair..."</w:t>
      </w:r>
    </w:p>
    <w:p w14:paraId="1E11CCCB" w14:textId="77777777" w:rsidR="00E63367" w:rsidRPr="00E63367" w:rsidRDefault="00E63367" w:rsidP="00E63367">
      <w:pPr>
        <w:spacing w:line="480" w:lineRule="auto"/>
        <w:jc w:val="both"/>
        <w:rPr>
          <w:rFonts w:ascii="Times New Roman" w:hAnsi="Times New Roman" w:cs="Times New Roman"/>
          <w:i/>
          <w:iCs/>
          <w:sz w:val="24"/>
          <w:szCs w:val="24"/>
        </w:rPr>
      </w:pPr>
      <w:r w:rsidRPr="00E63367">
        <w:rPr>
          <w:rFonts w:ascii="Times New Roman" w:hAnsi="Times New Roman" w:cs="Times New Roman"/>
          <w:sz w:val="24"/>
          <w:szCs w:val="24"/>
        </w:rPr>
        <w:t xml:space="preserve">Using these quotes as prompts, I challenged myself to create not only openings with a hook in both short stories but to use the fear of being trapped to tap into all five senses. For example, in 'Remembering Me,' my protagonist, Elizabeth, was buried alive. I used verisimilitude to guide readers step by step through what she was feeling and what she smelled, tasted, heard, saw, and felt. I did this through lines like: </w:t>
      </w:r>
      <w:r w:rsidRPr="00E63367">
        <w:rPr>
          <w:rFonts w:ascii="Times New Roman" w:hAnsi="Times New Roman" w:cs="Times New Roman"/>
          <w:i/>
          <w:iCs/>
          <w:sz w:val="24"/>
          <w:szCs w:val="24"/>
        </w:rPr>
        <w:t xml:space="preserve">"Rotting wood scrapped at her soft skin, inserting its fangs into her flesh" and "The space tasted of </w:t>
      </w:r>
      <w:proofErr w:type="spellStart"/>
      <w:r w:rsidRPr="00E63367">
        <w:rPr>
          <w:rFonts w:ascii="Times New Roman" w:hAnsi="Times New Roman" w:cs="Times New Roman"/>
          <w:i/>
          <w:iCs/>
          <w:sz w:val="24"/>
          <w:szCs w:val="24"/>
        </w:rPr>
        <w:t>mold</w:t>
      </w:r>
      <w:proofErr w:type="spellEnd"/>
      <w:r w:rsidRPr="00E63367">
        <w:rPr>
          <w:rFonts w:ascii="Times New Roman" w:hAnsi="Times New Roman" w:cs="Times New Roman"/>
          <w:i/>
          <w:iCs/>
          <w:sz w:val="24"/>
          <w:szCs w:val="24"/>
        </w:rPr>
        <w:t>; its earthy metallic tang was like raw mushrooms from the bayou."</w:t>
      </w:r>
    </w:p>
    <w:p w14:paraId="2BEA3A79" w14:textId="77777777" w:rsidR="00E63367" w:rsidRDefault="00E63367" w:rsidP="00E63367">
      <w:pPr>
        <w:spacing w:line="480" w:lineRule="auto"/>
        <w:jc w:val="both"/>
        <w:rPr>
          <w:rFonts w:ascii="Times New Roman" w:hAnsi="Times New Roman" w:cs="Times New Roman"/>
          <w:sz w:val="24"/>
          <w:szCs w:val="24"/>
        </w:rPr>
      </w:pPr>
      <w:r w:rsidRPr="00E63367">
        <w:rPr>
          <w:rFonts w:ascii="Times New Roman" w:hAnsi="Times New Roman" w:cs="Times New Roman"/>
          <w:sz w:val="24"/>
          <w:szCs w:val="24"/>
        </w:rPr>
        <w:t>Through workshopping, I confirmed that my use of verisimilitude worked well as it connected with readers. It painted a mental image of what was happening in my stories and propelled the use of figurative language. This aided in the development of depth, imagery, and emotions, and it provided a distinct point of view.</w:t>
      </w:r>
    </w:p>
    <w:p w14:paraId="5AC2793F" w14:textId="77777777" w:rsidR="00F2789C" w:rsidRDefault="00185624" w:rsidP="00E55A80">
      <w:pPr>
        <w:spacing w:line="480" w:lineRule="auto"/>
        <w:jc w:val="both"/>
        <w:rPr>
          <w:rFonts w:ascii="Times New Roman" w:hAnsi="Times New Roman" w:cs="Times New Roman"/>
          <w:sz w:val="24"/>
          <w:szCs w:val="24"/>
        </w:rPr>
      </w:pPr>
      <w:r w:rsidRPr="00185624">
        <w:rPr>
          <w:rFonts w:ascii="Times New Roman" w:hAnsi="Times New Roman" w:cs="Times New Roman"/>
          <w:sz w:val="24"/>
          <w:szCs w:val="24"/>
        </w:rPr>
        <w:lastRenderedPageBreak/>
        <w:t xml:space="preserve">Both my creative pieces are historical fiction, and while I ambitiously sought to incorporate defamiliarization, the task proved challenging. In her book on </w:t>
      </w:r>
      <w:r w:rsidRPr="008D1F12">
        <w:rPr>
          <w:rFonts w:ascii="Times New Roman" w:hAnsi="Times New Roman" w:cs="Times New Roman"/>
          <w:i/>
          <w:iCs/>
          <w:sz w:val="24"/>
          <w:szCs w:val="24"/>
        </w:rPr>
        <w:t>Writing Historical Fiction</w:t>
      </w:r>
      <w:r w:rsidRPr="00185624">
        <w:rPr>
          <w:rFonts w:ascii="Times New Roman" w:hAnsi="Times New Roman" w:cs="Times New Roman"/>
          <w:sz w:val="24"/>
          <w:szCs w:val="24"/>
        </w:rPr>
        <w:t xml:space="preserve">, Rhona Martin emphasizes the importance of research, which was one of my first steps in establishing a credible temporal and spatial setting and enhancing the defamiliarization effect. I delved into various historical topics such as smallpox ("Red Plague"), the Salem witch trials, and the Atlantic slave trade. Through this research, I attempted to inhabit the perspectives of my protagonists and express their unique worldviews. While both pieces reflect our primary world through their eyes, the result is still distinctly </w:t>
      </w:r>
      <w:r w:rsidR="00F2789C" w:rsidRPr="00185624">
        <w:rPr>
          <w:rFonts w:ascii="Times New Roman" w:hAnsi="Times New Roman" w:cs="Times New Roman"/>
          <w:sz w:val="24"/>
          <w:szCs w:val="24"/>
        </w:rPr>
        <w:t>unfamiliar.</w:t>
      </w:r>
      <w:r w:rsidR="00F2789C" w:rsidRPr="00E55A80">
        <w:rPr>
          <w:rFonts w:ascii="Times New Roman" w:hAnsi="Times New Roman" w:cs="Times New Roman"/>
          <w:sz w:val="24"/>
          <w:szCs w:val="24"/>
        </w:rPr>
        <w:t xml:space="preserve"> </w:t>
      </w:r>
    </w:p>
    <w:p w14:paraId="70E5A6F3" w14:textId="2DC091D9" w:rsidR="00E55A80" w:rsidRPr="00E55A80" w:rsidRDefault="00B17EEB" w:rsidP="00E55A80">
      <w:pPr>
        <w:spacing w:line="480" w:lineRule="auto"/>
        <w:jc w:val="both"/>
        <w:rPr>
          <w:rFonts w:ascii="Times New Roman" w:hAnsi="Times New Roman" w:cs="Times New Roman"/>
          <w:sz w:val="24"/>
          <w:szCs w:val="24"/>
        </w:rPr>
      </w:pPr>
      <w:r w:rsidRPr="00B17EEB">
        <w:rPr>
          <w:rFonts w:ascii="Times New Roman" w:hAnsi="Times New Roman" w:cs="Times New Roman"/>
          <w:sz w:val="24"/>
          <w:szCs w:val="24"/>
        </w:rPr>
        <w:t xml:space="preserve">In his </w:t>
      </w:r>
      <w:r w:rsidR="00432F38">
        <w:rPr>
          <w:rStyle w:val="FootnoteReference"/>
          <w:rFonts w:ascii="Times New Roman" w:hAnsi="Times New Roman" w:cs="Times New Roman"/>
          <w:sz w:val="24"/>
          <w:szCs w:val="24"/>
        </w:rPr>
        <w:footnoteReference w:id="3"/>
      </w:r>
      <w:r w:rsidRPr="00B17EEB">
        <w:rPr>
          <w:rFonts w:ascii="Times New Roman" w:hAnsi="Times New Roman" w:cs="Times New Roman"/>
          <w:i/>
          <w:iCs/>
          <w:sz w:val="24"/>
          <w:szCs w:val="24"/>
        </w:rPr>
        <w:t xml:space="preserve">Defence of </w:t>
      </w:r>
      <w:r>
        <w:rPr>
          <w:rFonts w:ascii="Times New Roman" w:hAnsi="Times New Roman" w:cs="Times New Roman"/>
          <w:i/>
          <w:iCs/>
          <w:sz w:val="24"/>
          <w:szCs w:val="24"/>
        </w:rPr>
        <w:t>Realism</w:t>
      </w:r>
      <w:r w:rsidRPr="00B17EEB">
        <w:rPr>
          <w:rFonts w:ascii="Times New Roman" w:hAnsi="Times New Roman" w:cs="Times New Roman"/>
          <w:sz w:val="24"/>
          <w:szCs w:val="24"/>
        </w:rPr>
        <w:t xml:space="preserve">, Raymond Tallis explained that "referential literature is often considered as a way to unveil a reality that we may otherwise ignore." Defamiliarization, according to critics like Boyd, is a feature of excellent work, both realism and alternative. This strategy, however, has resulted in a full transition from non-referential literature to language. Through this method, I provided a shift in viewpoint that causes readers to think and ask questions. It is a great way to improve writing, deepen the story, and interest readers, allowing them to identify with the ideas of the </w:t>
      </w:r>
      <w:r w:rsidR="000A4266" w:rsidRPr="00B17EEB">
        <w:rPr>
          <w:rFonts w:ascii="Times New Roman" w:hAnsi="Times New Roman" w:cs="Times New Roman"/>
          <w:sz w:val="24"/>
          <w:szCs w:val="24"/>
        </w:rPr>
        <w:t>characters.</w:t>
      </w:r>
      <w:r w:rsidR="000A4266" w:rsidRPr="00E55A80">
        <w:rPr>
          <w:rFonts w:ascii="Times New Roman" w:hAnsi="Times New Roman" w:cs="Times New Roman"/>
          <w:sz w:val="24"/>
          <w:szCs w:val="24"/>
        </w:rPr>
        <w:t xml:space="preserve"> An</w:t>
      </w:r>
      <w:r w:rsidR="00E55A80" w:rsidRPr="00E55A80">
        <w:rPr>
          <w:rFonts w:ascii="Times New Roman" w:hAnsi="Times New Roman" w:cs="Times New Roman"/>
          <w:sz w:val="24"/>
          <w:szCs w:val="24"/>
        </w:rPr>
        <w:t xml:space="preserve"> example of this in my work can be seen in "Nansi": "</w:t>
      </w:r>
      <w:r w:rsidR="00E55A80" w:rsidRPr="005F3D31">
        <w:rPr>
          <w:rFonts w:ascii="Times New Roman" w:hAnsi="Times New Roman" w:cs="Times New Roman"/>
          <w:i/>
          <w:iCs/>
          <w:sz w:val="24"/>
          <w:szCs w:val="24"/>
        </w:rPr>
        <w:t>A group of us were taken up above, and there waiting on our arrival were more oddly dressed, slightly different-looking pale men. We were in the middle of the ocean on a big canoe, bigger than any I had ever seen..."</w:t>
      </w:r>
    </w:p>
    <w:p w14:paraId="46AE0F05" w14:textId="65358588" w:rsidR="00657CD5" w:rsidRPr="00657CD5" w:rsidRDefault="00657CD5" w:rsidP="00657CD5">
      <w:pPr>
        <w:spacing w:line="480" w:lineRule="auto"/>
        <w:jc w:val="both"/>
        <w:rPr>
          <w:rFonts w:ascii="Times New Roman" w:hAnsi="Times New Roman" w:cs="Times New Roman"/>
          <w:sz w:val="24"/>
          <w:szCs w:val="24"/>
        </w:rPr>
      </w:pPr>
      <w:r w:rsidRPr="00657CD5">
        <w:rPr>
          <w:rFonts w:ascii="Times New Roman" w:hAnsi="Times New Roman" w:cs="Times New Roman"/>
          <w:sz w:val="24"/>
          <w:szCs w:val="24"/>
        </w:rPr>
        <w:t xml:space="preserve">Finding motivation from other works of speculative fiction proved challenging as I found many of them to be unrelatable and difficult to follow. However, I remained determined to find inspiration and resisted the urge to simply dismiss the genre. I was eventually drawn to the works of authors </w:t>
      </w:r>
      <w:r w:rsidR="000002AF">
        <w:rPr>
          <w:rFonts w:ascii="Times New Roman" w:hAnsi="Times New Roman" w:cs="Times New Roman"/>
          <w:sz w:val="24"/>
          <w:szCs w:val="24"/>
        </w:rPr>
        <w:t>such as</w:t>
      </w:r>
      <w:r w:rsidRPr="00657CD5">
        <w:rPr>
          <w:rFonts w:ascii="Times New Roman" w:hAnsi="Times New Roman" w:cs="Times New Roman"/>
          <w:sz w:val="24"/>
          <w:szCs w:val="24"/>
        </w:rPr>
        <w:t xml:space="preserve"> Margaret Atwood, Neil </w:t>
      </w:r>
      <w:proofErr w:type="spellStart"/>
      <w:r w:rsidRPr="00657CD5">
        <w:rPr>
          <w:rFonts w:ascii="Times New Roman" w:hAnsi="Times New Roman" w:cs="Times New Roman"/>
          <w:sz w:val="24"/>
          <w:szCs w:val="24"/>
        </w:rPr>
        <w:t>Gaiman</w:t>
      </w:r>
      <w:proofErr w:type="spellEnd"/>
      <w:r w:rsidRPr="00657CD5">
        <w:rPr>
          <w:rFonts w:ascii="Times New Roman" w:hAnsi="Times New Roman" w:cs="Times New Roman"/>
          <w:sz w:val="24"/>
          <w:szCs w:val="24"/>
        </w:rPr>
        <w:t xml:space="preserve">, and </w:t>
      </w:r>
      <w:proofErr w:type="spellStart"/>
      <w:r w:rsidRPr="00657CD5">
        <w:rPr>
          <w:rFonts w:ascii="Times New Roman" w:hAnsi="Times New Roman" w:cs="Times New Roman"/>
          <w:sz w:val="24"/>
          <w:szCs w:val="24"/>
        </w:rPr>
        <w:t>Nnedi</w:t>
      </w:r>
      <w:proofErr w:type="spellEnd"/>
      <w:r w:rsidRPr="00657CD5">
        <w:rPr>
          <w:rFonts w:ascii="Times New Roman" w:hAnsi="Times New Roman" w:cs="Times New Roman"/>
          <w:sz w:val="24"/>
          <w:szCs w:val="24"/>
        </w:rPr>
        <w:t xml:space="preserve"> </w:t>
      </w:r>
      <w:proofErr w:type="spellStart"/>
      <w:r w:rsidRPr="00657CD5">
        <w:rPr>
          <w:rFonts w:ascii="Times New Roman" w:hAnsi="Times New Roman" w:cs="Times New Roman"/>
          <w:sz w:val="24"/>
          <w:szCs w:val="24"/>
        </w:rPr>
        <w:t>Okorafor</w:t>
      </w:r>
      <w:proofErr w:type="spellEnd"/>
      <w:r w:rsidRPr="00657CD5">
        <w:rPr>
          <w:rFonts w:ascii="Times New Roman" w:hAnsi="Times New Roman" w:cs="Times New Roman"/>
          <w:sz w:val="24"/>
          <w:szCs w:val="24"/>
        </w:rPr>
        <w:t>, whose unique perspectives and storytelling styles captivated me.</w:t>
      </w:r>
    </w:p>
    <w:p w14:paraId="1E83011E" w14:textId="77777777" w:rsidR="00657CD5" w:rsidRPr="00657CD5" w:rsidRDefault="00657CD5" w:rsidP="00657CD5">
      <w:pPr>
        <w:spacing w:line="480" w:lineRule="auto"/>
        <w:jc w:val="both"/>
        <w:rPr>
          <w:rFonts w:ascii="Times New Roman" w:hAnsi="Times New Roman" w:cs="Times New Roman"/>
          <w:sz w:val="24"/>
          <w:szCs w:val="24"/>
        </w:rPr>
      </w:pPr>
    </w:p>
    <w:p w14:paraId="079E1B0C" w14:textId="6882CD3B" w:rsidR="00FF22A6" w:rsidRPr="00FF22A6" w:rsidRDefault="00657CD5" w:rsidP="00FF22A6">
      <w:pPr>
        <w:spacing w:line="480" w:lineRule="auto"/>
        <w:jc w:val="both"/>
        <w:rPr>
          <w:rFonts w:ascii="Times New Roman" w:hAnsi="Times New Roman" w:cs="Times New Roman"/>
          <w:sz w:val="24"/>
          <w:szCs w:val="24"/>
        </w:rPr>
      </w:pPr>
      <w:r w:rsidRPr="00657CD5">
        <w:rPr>
          <w:rFonts w:ascii="Times New Roman" w:hAnsi="Times New Roman" w:cs="Times New Roman"/>
          <w:sz w:val="24"/>
          <w:szCs w:val="24"/>
        </w:rPr>
        <w:t xml:space="preserve">Neil </w:t>
      </w:r>
      <w:proofErr w:type="spellStart"/>
      <w:r w:rsidRPr="00657CD5">
        <w:rPr>
          <w:rFonts w:ascii="Times New Roman" w:hAnsi="Times New Roman" w:cs="Times New Roman"/>
          <w:sz w:val="24"/>
          <w:szCs w:val="24"/>
        </w:rPr>
        <w:t>Gaiman's</w:t>
      </w:r>
      <w:proofErr w:type="spellEnd"/>
      <w:r w:rsidRPr="00657CD5">
        <w:rPr>
          <w:rFonts w:ascii="Times New Roman" w:hAnsi="Times New Roman" w:cs="Times New Roman"/>
          <w:sz w:val="24"/>
          <w:szCs w:val="24"/>
        </w:rPr>
        <w:t xml:space="preserve"> "</w:t>
      </w:r>
      <w:r w:rsidRPr="000002AF">
        <w:rPr>
          <w:rFonts w:ascii="Times New Roman" w:hAnsi="Times New Roman" w:cs="Times New Roman"/>
          <w:i/>
          <w:iCs/>
          <w:sz w:val="24"/>
          <w:szCs w:val="24"/>
        </w:rPr>
        <w:t>American Gods</w:t>
      </w:r>
      <w:r w:rsidRPr="00657CD5">
        <w:rPr>
          <w:rFonts w:ascii="Times New Roman" w:hAnsi="Times New Roman" w:cs="Times New Roman"/>
          <w:sz w:val="24"/>
          <w:szCs w:val="24"/>
        </w:rPr>
        <w:t>" and, by extension, "</w:t>
      </w:r>
      <w:r w:rsidRPr="000002AF">
        <w:rPr>
          <w:rFonts w:ascii="Times New Roman" w:hAnsi="Times New Roman" w:cs="Times New Roman"/>
          <w:i/>
          <w:iCs/>
          <w:sz w:val="24"/>
          <w:szCs w:val="24"/>
        </w:rPr>
        <w:t>Anansi Boys</w:t>
      </w:r>
      <w:r w:rsidRPr="00657CD5">
        <w:rPr>
          <w:rFonts w:ascii="Times New Roman" w:hAnsi="Times New Roman" w:cs="Times New Roman"/>
          <w:sz w:val="24"/>
          <w:szCs w:val="24"/>
        </w:rPr>
        <w:t xml:space="preserve">" played a significant role in inspiring my piece "Nansi." In these works, </w:t>
      </w:r>
      <w:proofErr w:type="spellStart"/>
      <w:r w:rsidRPr="00657CD5">
        <w:rPr>
          <w:rFonts w:ascii="Times New Roman" w:hAnsi="Times New Roman" w:cs="Times New Roman"/>
          <w:sz w:val="24"/>
          <w:szCs w:val="24"/>
        </w:rPr>
        <w:t>Gaiman</w:t>
      </w:r>
      <w:proofErr w:type="spellEnd"/>
      <w:r w:rsidRPr="00657CD5">
        <w:rPr>
          <w:rFonts w:ascii="Times New Roman" w:hAnsi="Times New Roman" w:cs="Times New Roman"/>
          <w:sz w:val="24"/>
          <w:szCs w:val="24"/>
        </w:rPr>
        <w:t xml:space="preserve"> explores the lives of different gods and their impact on mankind. One of these gods is "Anansi," a character that has been a part of my culture since childhood. I found myself deeply connected to Anansi's story and the way </w:t>
      </w:r>
      <w:proofErr w:type="spellStart"/>
      <w:r w:rsidRPr="00657CD5">
        <w:rPr>
          <w:rFonts w:ascii="Times New Roman" w:hAnsi="Times New Roman" w:cs="Times New Roman"/>
          <w:sz w:val="24"/>
          <w:szCs w:val="24"/>
        </w:rPr>
        <w:t>Gaiman</w:t>
      </w:r>
      <w:proofErr w:type="spellEnd"/>
      <w:r w:rsidRPr="00657CD5">
        <w:rPr>
          <w:rFonts w:ascii="Times New Roman" w:hAnsi="Times New Roman" w:cs="Times New Roman"/>
          <w:sz w:val="24"/>
          <w:szCs w:val="24"/>
        </w:rPr>
        <w:t xml:space="preserve"> portrayed him.</w:t>
      </w:r>
      <w:r w:rsidR="00872D13">
        <w:rPr>
          <w:rFonts w:ascii="Times New Roman" w:hAnsi="Times New Roman" w:cs="Times New Roman"/>
          <w:sz w:val="24"/>
          <w:szCs w:val="24"/>
        </w:rPr>
        <w:t xml:space="preserve"> </w:t>
      </w:r>
      <w:r w:rsidR="00FF22A6" w:rsidRPr="00FF22A6">
        <w:rPr>
          <w:rFonts w:ascii="Times New Roman" w:hAnsi="Times New Roman" w:cs="Times New Roman"/>
          <w:sz w:val="24"/>
          <w:szCs w:val="24"/>
        </w:rPr>
        <w:t xml:space="preserve">The works of </w:t>
      </w:r>
      <w:proofErr w:type="spellStart"/>
      <w:r w:rsidR="00FF22A6" w:rsidRPr="00FF22A6">
        <w:rPr>
          <w:rFonts w:ascii="Times New Roman" w:hAnsi="Times New Roman" w:cs="Times New Roman"/>
          <w:sz w:val="24"/>
          <w:szCs w:val="24"/>
        </w:rPr>
        <w:t>Nnedi</w:t>
      </w:r>
      <w:proofErr w:type="spellEnd"/>
      <w:r w:rsidR="00FF22A6" w:rsidRPr="00FF22A6">
        <w:rPr>
          <w:rFonts w:ascii="Times New Roman" w:hAnsi="Times New Roman" w:cs="Times New Roman"/>
          <w:sz w:val="24"/>
          <w:szCs w:val="24"/>
        </w:rPr>
        <w:t xml:space="preserve"> </w:t>
      </w:r>
      <w:proofErr w:type="spellStart"/>
      <w:r w:rsidR="00FF22A6" w:rsidRPr="00FF22A6">
        <w:rPr>
          <w:rFonts w:ascii="Times New Roman" w:hAnsi="Times New Roman" w:cs="Times New Roman"/>
          <w:sz w:val="24"/>
          <w:szCs w:val="24"/>
        </w:rPr>
        <w:t>Okorafor</w:t>
      </w:r>
      <w:proofErr w:type="spellEnd"/>
      <w:r w:rsidR="00FF22A6" w:rsidRPr="00FF22A6">
        <w:rPr>
          <w:rFonts w:ascii="Times New Roman" w:hAnsi="Times New Roman" w:cs="Times New Roman"/>
          <w:sz w:val="24"/>
          <w:szCs w:val="24"/>
        </w:rPr>
        <w:t xml:space="preserve"> and Margaret Atwood, particularly their novels "</w:t>
      </w:r>
      <w:r w:rsidR="00FF22A6" w:rsidRPr="007961F0">
        <w:rPr>
          <w:rFonts w:ascii="Times New Roman" w:hAnsi="Times New Roman" w:cs="Times New Roman"/>
          <w:i/>
          <w:iCs/>
          <w:sz w:val="24"/>
          <w:szCs w:val="24"/>
        </w:rPr>
        <w:t>The Handmaid's Tale</w:t>
      </w:r>
      <w:r w:rsidR="00FF22A6" w:rsidRPr="00FF22A6">
        <w:rPr>
          <w:rFonts w:ascii="Times New Roman" w:hAnsi="Times New Roman" w:cs="Times New Roman"/>
          <w:sz w:val="24"/>
          <w:szCs w:val="24"/>
        </w:rPr>
        <w:t>" and "</w:t>
      </w:r>
      <w:r w:rsidR="00FF22A6" w:rsidRPr="007961F0">
        <w:rPr>
          <w:rFonts w:ascii="Times New Roman" w:hAnsi="Times New Roman" w:cs="Times New Roman"/>
          <w:i/>
          <w:iCs/>
          <w:sz w:val="24"/>
          <w:szCs w:val="24"/>
        </w:rPr>
        <w:t>Who Fears Death</w:t>
      </w:r>
      <w:r w:rsidR="00FF22A6" w:rsidRPr="00FF22A6">
        <w:rPr>
          <w:rFonts w:ascii="Times New Roman" w:hAnsi="Times New Roman" w:cs="Times New Roman"/>
          <w:sz w:val="24"/>
          <w:szCs w:val="24"/>
        </w:rPr>
        <w:t xml:space="preserve">," served as significant sources of inspiration for my creative </w:t>
      </w:r>
      <w:r w:rsidR="007961F0" w:rsidRPr="00FF22A6">
        <w:rPr>
          <w:rFonts w:ascii="Times New Roman" w:hAnsi="Times New Roman" w:cs="Times New Roman"/>
          <w:sz w:val="24"/>
          <w:szCs w:val="24"/>
        </w:rPr>
        <w:t>endeavours</w:t>
      </w:r>
      <w:r w:rsidR="00FF22A6" w:rsidRPr="00FF22A6">
        <w:rPr>
          <w:rFonts w:ascii="Times New Roman" w:hAnsi="Times New Roman" w:cs="Times New Roman"/>
          <w:sz w:val="24"/>
          <w:szCs w:val="24"/>
        </w:rPr>
        <w:t>. Their masterful ability to weave themes of female repression and self-discovery/coming-of-age into their narratives proved instrumental in shaping the characterization of my female protagonists. Furthermore, all three authors excel at seamlessly incorporating elements of fantasy and magic realism into their works, drawing upon historical contexts, folklore, and mythology. Similarly, I sought to achieve this harmonious blend of the fantastical and the real in my own creative pieces.</w:t>
      </w:r>
    </w:p>
    <w:p w14:paraId="57804265" w14:textId="38268952" w:rsidR="00FF22A6" w:rsidRPr="00FF22A6" w:rsidRDefault="00FF22A6" w:rsidP="00FF22A6">
      <w:pPr>
        <w:spacing w:line="480" w:lineRule="auto"/>
        <w:jc w:val="both"/>
        <w:rPr>
          <w:rFonts w:ascii="Times New Roman" w:hAnsi="Times New Roman" w:cs="Times New Roman"/>
          <w:sz w:val="24"/>
          <w:szCs w:val="24"/>
        </w:rPr>
      </w:pPr>
      <w:r w:rsidRPr="00FF22A6">
        <w:rPr>
          <w:rFonts w:ascii="Times New Roman" w:hAnsi="Times New Roman" w:cs="Times New Roman"/>
          <w:sz w:val="24"/>
          <w:szCs w:val="24"/>
        </w:rPr>
        <w:t xml:space="preserve">As the literary scholar </w:t>
      </w:r>
      <w:proofErr w:type="spellStart"/>
      <w:r w:rsidRPr="00FF22A6">
        <w:rPr>
          <w:rFonts w:ascii="Times New Roman" w:hAnsi="Times New Roman" w:cs="Times New Roman"/>
          <w:sz w:val="24"/>
          <w:szCs w:val="24"/>
        </w:rPr>
        <w:t>Hegerfeldt</w:t>
      </w:r>
      <w:proofErr w:type="spellEnd"/>
      <w:r w:rsidRPr="00FF22A6">
        <w:rPr>
          <w:rFonts w:ascii="Times New Roman" w:hAnsi="Times New Roman" w:cs="Times New Roman"/>
          <w:sz w:val="24"/>
          <w:szCs w:val="24"/>
        </w:rPr>
        <w:t xml:space="preserve"> aptly observes, "</w:t>
      </w:r>
      <w:r w:rsidR="004B320A">
        <w:rPr>
          <w:rStyle w:val="FootnoteReference"/>
          <w:rFonts w:ascii="Times New Roman" w:hAnsi="Times New Roman" w:cs="Times New Roman"/>
          <w:sz w:val="24"/>
          <w:szCs w:val="24"/>
        </w:rPr>
        <w:footnoteReference w:id="4"/>
      </w:r>
      <w:r w:rsidR="00046C6C" w:rsidRPr="00046C6C">
        <w:t xml:space="preserve"> </w:t>
      </w:r>
      <w:r w:rsidR="00046C6C" w:rsidRPr="00046C6C">
        <w:rPr>
          <w:rFonts w:ascii="Times New Roman" w:hAnsi="Times New Roman" w:cs="Times New Roman"/>
          <w:sz w:val="24"/>
          <w:szCs w:val="24"/>
        </w:rPr>
        <w:t>Magic realist fiction challenges the notion that reality is solely defined by empirical observations. Instead, it emphasizes the validity of diverse human perspectives and their impact on social and material realities. Magic realist literature embraces unconventional knowledge systems, such as metaphors, folktales, dreams, and magical beliefs, and elevates them to the same level of reality as physical phenomena.</w:t>
      </w:r>
      <w:r w:rsidRPr="00FF22A6">
        <w:rPr>
          <w:rFonts w:ascii="Times New Roman" w:hAnsi="Times New Roman" w:cs="Times New Roman"/>
          <w:sz w:val="24"/>
          <w:szCs w:val="24"/>
        </w:rPr>
        <w:t>"</w:t>
      </w:r>
    </w:p>
    <w:p w14:paraId="7B2F2065" w14:textId="4AD936D8" w:rsidR="00E55A80" w:rsidRPr="00E55A80" w:rsidRDefault="00FF22A6" w:rsidP="00FF22A6">
      <w:pPr>
        <w:spacing w:line="480" w:lineRule="auto"/>
        <w:jc w:val="both"/>
        <w:rPr>
          <w:rFonts w:ascii="Times New Roman" w:hAnsi="Times New Roman" w:cs="Times New Roman"/>
          <w:sz w:val="24"/>
          <w:szCs w:val="24"/>
        </w:rPr>
      </w:pPr>
      <w:r w:rsidRPr="00FF22A6">
        <w:rPr>
          <w:rFonts w:ascii="Times New Roman" w:hAnsi="Times New Roman" w:cs="Times New Roman"/>
          <w:sz w:val="24"/>
          <w:szCs w:val="24"/>
        </w:rPr>
        <w:t xml:space="preserve">Guided by this paradigm, I </w:t>
      </w:r>
      <w:proofErr w:type="spellStart"/>
      <w:r w:rsidR="004E3228">
        <w:rPr>
          <w:rFonts w:ascii="Times New Roman" w:hAnsi="Times New Roman" w:cs="Times New Roman"/>
          <w:sz w:val="24"/>
          <w:szCs w:val="24"/>
        </w:rPr>
        <w:t>endeavored</w:t>
      </w:r>
      <w:proofErr w:type="spellEnd"/>
      <w:r w:rsidRPr="00FF22A6">
        <w:rPr>
          <w:rFonts w:ascii="Times New Roman" w:hAnsi="Times New Roman" w:cs="Times New Roman"/>
          <w:sz w:val="24"/>
          <w:szCs w:val="24"/>
        </w:rPr>
        <w:t xml:space="preserve"> to create a narrative in my work "Nansi" that simultaneously confronts the dark realities of Vincentian history while offering a fantastical response to these events. By employing magic realism as a literary device, I sought to challenge </w:t>
      </w:r>
      <w:r w:rsidRPr="00FF22A6">
        <w:rPr>
          <w:rFonts w:ascii="Times New Roman" w:hAnsi="Times New Roman" w:cs="Times New Roman"/>
          <w:sz w:val="24"/>
          <w:szCs w:val="24"/>
        </w:rPr>
        <w:lastRenderedPageBreak/>
        <w:t>conventional notions of reality and explore the profound impact of folklore, mythology, and individual perception on the formation of Vincentian identity.</w:t>
      </w:r>
    </w:p>
    <w:p w14:paraId="43BC34EF" w14:textId="358B87AF" w:rsidR="00F35CE2" w:rsidRPr="003F72C2" w:rsidRDefault="004635A7" w:rsidP="003F72C2">
      <w:pPr>
        <w:spacing w:line="480" w:lineRule="auto"/>
        <w:jc w:val="both"/>
        <w:rPr>
          <w:rFonts w:ascii="Times New Roman" w:hAnsi="Times New Roman" w:cs="Times New Roman"/>
          <w:sz w:val="24"/>
          <w:szCs w:val="24"/>
        </w:rPr>
      </w:pPr>
      <w:r w:rsidRPr="004635A7">
        <w:rPr>
          <w:rFonts w:ascii="Times New Roman" w:hAnsi="Times New Roman" w:cs="Times New Roman"/>
          <w:sz w:val="24"/>
          <w:szCs w:val="24"/>
        </w:rPr>
        <w:t>In conclusion, despite the challenges faced, I emerged from this experience with a newfound appreciation for the art of verisimilitude and a deeper understanding of writing craft. Venturing into the realms of sci-fi, magic realism, and fantasy proved to be an enlightening and enriching journey. Through the process of collaborative workshopping, I refined my writing skills and honed my ability to develop various aspects of my craft, including grammar and punctuation. This transformative experience not only fostered lifelong learning but also equipped me with knowledge and skills that I can readily apply within the Caribbean classroom.</w:t>
      </w:r>
    </w:p>
    <w:p w14:paraId="47A70DA9" w14:textId="77777777" w:rsidR="007B5DC4" w:rsidRDefault="007B5DC4" w:rsidP="003D0463">
      <w:pPr>
        <w:spacing w:line="480" w:lineRule="auto"/>
        <w:jc w:val="both"/>
        <w:rPr>
          <w:rFonts w:asciiTheme="majorHAnsi" w:hAnsiTheme="majorHAnsi" w:cstheme="majorHAnsi"/>
          <w:sz w:val="18"/>
          <w:szCs w:val="18"/>
        </w:rPr>
      </w:pPr>
    </w:p>
    <w:p w14:paraId="59B03EA2" w14:textId="77777777" w:rsidR="007B5DC4" w:rsidRPr="003D0463" w:rsidRDefault="007B5DC4" w:rsidP="003D0463">
      <w:pPr>
        <w:spacing w:line="480" w:lineRule="auto"/>
        <w:jc w:val="both"/>
        <w:rPr>
          <w:rFonts w:asciiTheme="majorHAnsi" w:hAnsiTheme="majorHAnsi" w:cstheme="majorHAnsi"/>
          <w:sz w:val="18"/>
          <w:szCs w:val="18"/>
        </w:rPr>
      </w:pPr>
    </w:p>
    <w:p w14:paraId="67D6157B" w14:textId="7D6B710D" w:rsidR="00391DC5" w:rsidRDefault="00391DC5" w:rsidP="004A6C4F">
      <w:pPr>
        <w:spacing w:line="480" w:lineRule="auto"/>
        <w:jc w:val="both"/>
        <w:rPr>
          <w:rFonts w:asciiTheme="majorHAnsi" w:hAnsiTheme="majorHAnsi" w:cstheme="majorHAnsi"/>
          <w:sz w:val="18"/>
          <w:szCs w:val="18"/>
        </w:rPr>
      </w:pPr>
    </w:p>
    <w:p w14:paraId="1DDCEA0C" w14:textId="77777777" w:rsidR="00391DC5" w:rsidRDefault="00391DC5">
      <w:pPr>
        <w:rPr>
          <w:rFonts w:asciiTheme="majorHAnsi" w:hAnsiTheme="majorHAnsi" w:cstheme="majorHAnsi"/>
          <w:sz w:val="18"/>
          <w:szCs w:val="18"/>
        </w:rPr>
      </w:pPr>
      <w:r>
        <w:rPr>
          <w:rFonts w:asciiTheme="majorHAnsi" w:hAnsiTheme="majorHAnsi" w:cstheme="majorHAnsi"/>
          <w:sz w:val="18"/>
          <w:szCs w:val="18"/>
        </w:rPr>
        <w:br w:type="page"/>
      </w:r>
    </w:p>
    <w:p w14:paraId="666CF7CD" w14:textId="5237456F" w:rsidR="001C1600" w:rsidRDefault="00391DC5" w:rsidP="00391DC5">
      <w:pPr>
        <w:spacing w:line="480" w:lineRule="auto"/>
        <w:jc w:val="center"/>
        <w:rPr>
          <w:rFonts w:ascii="Times New Roman" w:hAnsi="Times New Roman" w:cs="Times New Roman"/>
          <w:sz w:val="48"/>
          <w:szCs w:val="48"/>
          <w:u w:val="single"/>
        </w:rPr>
      </w:pPr>
      <w:r w:rsidRPr="00391DC5">
        <w:rPr>
          <w:rFonts w:ascii="Times New Roman" w:hAnsi="Times New Roman" w:cs="Times New Roman"/>
          <w:sz w:val="48"/>
          <w:szCs w:val="48"/>
          <w:u w:val="single"/>
        </w:rPr>
        <w:lastRenderedPageBreak/>
        <w:t>Bibliography</w:t>
      </w:r>
    </w:p>
    <w:p w14:paraId="66902ABC" w14:textId="77777777" w:rsidR="002F547C" w:rsidRDefault="002F547C" w:rsidP="002F547C">
      <w:pPr>
        <w:spacing w:line="480" w:lineRule="auto"/>
        <w:rPr>
          <w:rFonts w:ascii="Times New Roman" w:hAnsi="Times New Roman" w:cs="Times New Roman"/>
          <w:sz w:val="24"/>
          <w:szCs w:val="24"/>
          <w:u w:val="single"/>
        </w:rPr>
      </w:pPr>
    </w:p>
    <w:p w14:paraId="297C4871"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r w:rsidRPr="002E1F34">
        <w:rPr>
          <w:rFonts w:ascii="Times New Roman" w:hAnsi="Times New Roman" w:cs="Times New Roman"/>
          <w:sz w:val="24"/>
          <w:szCs w:val="24"/>
        </w:rPr>
        <w:t>Atwood, Margaret. 2016. The Handmaid’s Tale (Random House)</w:t>
      </w:r>
    </w:p>
    <w:p w14:paraId="1FF3EBCC"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r w:rsidRPr="002E1F34">
        <w:rPr>
          <w:rFonts w:ascii="Times New Roman" w:hAnsi="Times New Roman" w:cs="Times New Roman"/>
          <w:sz w:val="24"/>
          <w:szCs w:val="24"/>
        </w:rPr>
        <w:t>Forster, E. M. 2022. Aspects of the Novel (Courier Dover Publications)</w:t>
      </w:r>
    </w:p>
    <w:p w14:paraId="6BA9B54B"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proofErr w:type="spellStart"/>
      <w:r w:rsidRPr="002E1F34">
        <w:rPr>
          <w:rFonts w:ascii="Times New Roman" w:hAnsi="Times New Roman" w:cs="Times New Roman"/>
          <w:sz w:val="24"/>
          <w:szCs w:val="24"/>
        </w:rPr>
        <w:t>Gaiman</w:t>
      </w:r>
      <w:proofErr w:type="spellEnd"/>
      <w:r w:rsidRPr="002E1F34">
        <w:rPr>
          <w:rFonts w:ascii="Times New Roman" w:hAnsi="Times New Roman" w:cs="Times New Roman"/>
          <w:sz w:val="24"/>
          <w:szCs w:val="24"/>
        </w:rPr>
        <w:t>, Neil. 2021. American Gods</w:t>
      </w:r>
    </w:p>
    <w:p w14:paraId="689CE352"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proofErr w:type="spellStart"/>
      <w:r w:rsidRPr="002E1F34">
        <w:rPr>
          <w:rFonts w:ascii="Times New Roman" w:hAnsi="Times New Roman" w:cs="Times New Roman"/>
          <w:sz w:val="24"/>
          <w:szCs w:val="24"/>
        </w:rPr>
        <w:t>Hegerfeldt</w:t>
      </w:r>
      <w:proofErr w:type="spellEnd"/>
      <w:r w:rsidRPr="002E1F34">
        <w:rPr>
          <w:rFonts w:ascii="Times New Roman" w:hAnsi="Times New Roman" w:cs="Times New Roman"/>
          <w:sz w:val="24"/>
          <w:szCs w:val="24"/>
        </w:rPr>
        <w:t>, Anne C. 2005. Lies That Tell the Truth: Magic Realism Seen Through Contemporary Fiction from Britain (</w:t>
      </w:r>
      <w:proofErr w:type="spellStart"/>
      <w:r w:rsidRPr="002E1F34">
        <w:rPr>
          <w:rFonts w:ascii="Times New Roman" w:hAnsi="Times New Roman" w:cs="Times New Roman"/>
          <w:sz w:val="24"/>
          <w:szCs w:val="24"/>
        </w:rPr>
        <w:t>Rodopi</w:t>
      </w:r>
      <w:proofErr w:type="spellEnd"/>
      <w:r w:rsidRPr="002E1F34">
        <w:rPr>
          <w:rFonts w:ascii="Times New Roman" w:hAnsi="Times New Roman" w:cs="Times New Roman"/>
          <w:sz w:val="24"/>
          <w:szCs w:val="24"/>
        </w:rPr>
        <w:t>)</w:t>
      </w:r>
    </w:p>
    <w:p w14:paraId="65C9C257"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r w:rsidRPr="002E1F34">
        <w:rPr>
          <w:rFonts w:ascii="Times New Roman" w:hAnsi="Times New Roman" w:cs="Times New Roman"/>
          <w:sz w:val="24"/>
          <w:szCs w:val="24"/>
        </w:rPr>
        <w:t>Martin, Rhona. 1995. Writing Historical Fiction (Talman Company)</w:t>
      </w:r>
    </w:p>
    <w:p w14:paraId="08315F9F"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r w:rsidRPr="002E1F34">
        <w:rPr>
          <w:rFonts w:ascii="Times New Roman" w:hAnsi="Times New Roman" w:cs="Times New Roman"/>
          <w:sz w:val="24"/>
          <w:szCs w:val="24"/>
        </w:rPr>
        <w:t>“Octavia E. Butler: Telling My Stories | the Huntington.” [n.d.]. https://huntington.org/exhibition/octavia-e-butler-telling-my-stories&amp;gt;</w:t>
      </w:r>
    </w:p>
    <w:p w14:paraId="692E0C55" w14:textId="77777777" w:rsidR="002E1F34" w:rsidRPr="002E1F34" w:rsidRDefault="002E1F34" w:rsidP="002E1F34">
      <w:pPr>
        <w:pStyle w:val="ListParagraph"/>
        <w:numPr>
          <w:ilvl w:val="0"/>
          <w:numId w:val="2"/>
        </w:numPr>
        <w:spacing w:line="480" w:lineRule="auto"/>
        <w:rPr>
          <w:rFonts w:ascii="Times New Roman" w:hAnsi="Times New Roman" w:cs="Times New Roman"/>
          <w:sz w:val="24"/>
          <w:szCs w:val="24"/>
        </w:rPr>
      </w:pPr>
      <w:proofErr w:type="spellStart"/>
      <w:r w:rsidRPr="002E1F34">
        <w:rPr>
          <w:rFonts w:ascii="Times New Roman" w:hAnsi="Times New Roman" w:cs="Times New Roman"/>
          <w:sz w:val="24"/>
          <w:szCs w:val="24"/>
        </w:rPr>
        <w:t>Okorafor</w:t>
      </w:r>
      <w:proofErr w:type="spellEnd"/>
      <w:r w:rsidRPr="002E1F34">
        <w:rPr>
          <w:rFonts w:ascii="Times New Roman" w:hAnsi="Times New Roman" w:cs="Times New Roman"/>
          <w:sz w:val="24"/>
          <w:szCs w:val="24"/>
        </w:rPr>
        <w:t xml:space="preserve">, </w:t>
      </w:r>
      <w:proofErr w:type="spellStart"/>
      <w:r w:rsidRPr="002E1F34">
        <w:rPr>
          <w:rFonts w:ascii="Times New Roman" w:hAnsi="Times New Roman" w:cs="Times New Roman"/>
          <w:sz w:val="24"/>
          <w:szCs w:val="24"/>
        </w:rPr>
        <w:t>Nnedi</w:t>
      </w:r>
      <w:proofErr w:type="spellEnd"/>
      <w:r w:rsidRPr="002E1F34">
        <w:rPr>
          <w:rFonts w:ascii="Times New Roman" w:hAnsi="Times New Roman" w:cs="Times New Roman"/>
          <w:sz w:val="24"/>
          <w:szCs w:val="24"/>
        </w:rPr>
        <w:t>. 2018. Who Fears Death (HarperCollins UK)</w:t>
      </w:r>
    </w:p>
    <w:p w14:paraId="30F6827F" w14:textId="269C1436" w:rsidR="002F547C" w:rsidRPr="002E1F34" w:rsidRDefault="002E1F34" w:rsidP="002E1F34">
      <w:pPr>
        <w:pStyle w:val="ListParagraph"/>
        <w:numPr>
          <w:ilvl w:val="0"/>
          <w:numId w:val="2"/>
        </w:numPr>
        <w:spacing w:line="480" w:lineRule="auto"/>
        <w:rPr>
          <w:rFonts w:ascii="Times New Roman" w:hAnsi="Times New Roman" w:cs="Times New Roman"/>
          <w:sz w:val="24"/>
          <w:szCs w:val="24"/>
          <w:u w:val="single"/>
        </w:rPr>
      </w:pPr>
      <w:r w:rsidRPr="002E1F34">
        <w:rPr>
          <w:rFonts w:ascii="Times New Roman" w:hAnsi="Times New Roman" w:cs="Times New Roman"/>
          <w:sz w:val="24"/>
          <w:szCs w:val="24"/>
        </w:rPr>
        <w:t>Tallis, Raymond. 1998. In Defence of Realism (U of Nebraska Press</w:t>
      </w:r>
      <w:r w:rsidRPr="002E1F34">
        <w:rPr>
          <w:rFonts w:ascii="Times New Roman" w:hAnsi="Times New Roman" w:cs="Times New Roman"/>
          <w:sz w:val="24"/>
          <w:szCs w:val="24"/>
          <w:u w:val="single"/>
        </w:rPr>
        <w:t>)</w:t>
      </w:r>
    </w:p>
    <w:sectPr w:rsidR="002F547C" w:rsidRPr="002E1F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7A83A" w14:textId="77777777" w:rsidR="007F2F4F" w:rsidRDefault="007F2F4F" w:rsidP="00C10EBD">
      <w:pPr>
        <w:spacing w:after="0" w:line="240" w:lineRule="auto"/>
      </w:pPr>
      <w:r>
        <w:separator/>
      </w:r>
    </w:p>
  </w:endnote>
  <w:endnote w:type="continuationSeparator" w:id="0">
    <w:p w14:paraId="593147D0" w14:textId="77777777" w:rsidR="007F2F4F" w:rsidRDefault="007F2F4F" w:rsidP="00C10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75F1B" w14:textId="77777777" w:rsidR="007F2F4F" w:rsidRDefault="007F2F4F" w:rsidP="00C10EBD">
      <w:pPr>
        <w:spacing w:after="0" w:line="240" w:lineRule="auto"/>
      </w:pPr>
      <w:r>
        <w:separator/>
      </w:r>
    </w:p>
  </w:footnote>
  <w:footnote w:type="continuationSeparator" w:id="0">
    <w:p w14:paraId="21A16D82" w14:textId="77777777" w:rsidR="007F2F4F" w:rsidRDefault="007F2F4F" w:rsidP="00C10EBD">
      <w:pPr>
        <w:spacing w:after="0" w:line="240" w:lineRule="auto"/>
      </w:pPr>
      <w:r>
        <w:continuationSeparator/>
      </w:r>
    </w:p>
  </w:footnote>
  <w:footnote w:id="1">
    <w:p w14:paraId="2B694391" w14:textId="3FC07813" w:rsidR="00776290" w:rsidRPr="00776290" w:rsidRDefault="00C10EBD" w:rsidP="00776290">
      <w:pPr>
        <w:pStyle w:val="FootnoteText"/>
      </w:pPr>
      <w:r>
        <w:rPr>
          <w:rStyle w:val="FootnoteReference"/>
        </w:rPr>
        <w:footnoteRef/>
      </w:r>
      <w:r>
        <w:t xml:space="preserve"> </w:t>
      </w:r>
      <w:r w:rsidR="00776290" w:rsidRPr="00776290">
        <w:t xml:space="preserve">“Octavia E. Butler: Telling My Stories | the Huntington.” [n.d.]. </w:t>
      </w:r>
      <w:hyperlink r:id="rId1" w:history="1">
        <w:r w:rsidR="00610447" w:rsidRPr="005944DC">
          <w:rPr>
            <w:rStyle w:val="Hyperlink"/>
          </w:rPr>
          <w:t>https://huntington.org/exhibition/octavia-e-butler-telling-my-stories</w:t>
        </w:r>
      </w:hyperlink>
      <w:r w:rsidR="00610447">
        <w:t xml:space="preserve"> [</w:t>
      </w:r>
      <w:r w:rsidR="000F0A3C">
        <w:t>Accessed</w:t>
      </w:r>
      <w:r w:rsidR="00610447">
        <w:t xml:space="preserve"> 1</w:t>
      </w:r>
      <w:r w:rsidR="000F0A3C">
        <w:t>4/11/23]</w:t>
      </w:r>
    </w:p>
    <w:p w14:paraId="452C704B" w14:textId="0051D09F" w:rsidR="00C10EBD" w:rsidRDefault="00C10EBD">
      <w:pPr>
        <w:pStyle w:val="FootnoteText"/>
      </w:pPr>
    </w:p>
  </w:footnote>
  <w:footnote w:id="2">
    <w:p w14:paraId="7B61E088" w14:textId="63B5DB49" w:rsidR="008E055D" w:rsidRDefault="008E055D">
      <w:pPr>
        <w:pStyle w:val="FootnoteText"/>
      </w:pPr>
      <w:r>
        <w:rPr>
          <w:rStyle w:val="FootnoteReference"/>
        </w:rPr>
        <w:footnoteRef/>
      </w:r>
      <w:r>
        <w:t xml:space="preserve"> </w:t>
      </w:r>
      <w:r w:rsidR="00930AEB" w:rsidRPr="00930AEB">
        <w:t>Forster, E. M. 2022. Aspects of the Novel (Courier Dover Publications)</w:t>
      </w:r>
    </w:p>
  </w:footnote>
  <w:footnote w:id="3">
    <w:p w14:paraId="4FA7FC03" w14:textId="712C10C3" w:rsidR="00432F38" w:rsidRDefault="00432F38">
      <w:pPr>
        <w:pStyle w:val="FootnoteText"/>
      </w:pPr>
      <w:r>
        <w:rPr>
          <w:rStyle w:val="FootnoteReference"/>
        </w:rPr>
        <w:footnoteRef/>
      </w:r>
      <w:r>
        <w:t xml:space="preserve"> </w:t>
      </w:r>
      <w:r w:rsidRPr="00432F38">
        <w:t>Tallis, Raymond. 1998. In Defence of Realism (U of Nebraska Press)</w:t>
      </w:r>
    </w:p>
  </w:footnote>
  <w:footnote w:id="4">
    <w:p w14:paraId="0167152C" w14:textId="72BEB7FE" w:rsidR="004B320A" w:rsidRDefault="004B320A">
      <w:pPr>
        <w:pStyle w:val="FootnoteText"/>
      </w:pPr>
      <w:r>
        <w:rPr>
          <w:rStyle w:val="FootnoteReference"/>
        </w:rPr>
        <w:footnoteRef/>
      </w:r>
      <w:r>
        <w:t xml:space="preserve"> </w:t>
      </w:r>
      <w:r w:rsidR="00E47B3D" w:rsidRPr="00E47B3D">
        <w:t>Hegerfeldt, Anne C. 2005. Lies That Tell the Truth: Magic Realism Seen Through Contemporary Fiction from Britain (Rodopi)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634F9"/>
    <w:multiLevelType w:val="hybridMultilevel"/>
    <w:tmpl w:val="CF80E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FC0CAD"/>
    <w:multiLevelType w:val="hybridMultilevel"/>
    <w:tmpl w:val="3F669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2970614">
    <w:abstractNumId w:val="1"/>
  </w:num>
  <w:num w:numId="2" w16cid:durableId="225266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A5"/>
    <w:rsid w:val="000002AF"/>
    <w:rsid w:val="000117FC"/>
    <w:rsid w:val="00012CC9"/>
    <w:rsid w:val="00013B7C"/>
    <w:rsid w:val="00036313"/>
    <w:rsid w:val="00037586"/>
    <w:rsid w:val="000434A1"/>
    <w:rsid w:val="00046C6C"/>
    <w:rsid w:val="00054725"/>
    <w:rsid w:val="00065A70"/>
    <w:rsid w:val="000727F5"/>
    <w:rsid w:val="000800C6"/>
    <w:rsid w:val="0008113C"/>
    <w:rsid w:val="000973F4"/>
    <w:rsid w:val="00097928"/>
    <w:rsid w:val="000A287A"/>
    <w:rsid w:val="000A4266"/>
    <w:rsid w:val="000A7121"/>
    <w:rsid w:val="000C35C2"/>
    <w:rsid w:val="000C3ED3"/>
    <w:rsid w:val="000C5365"/>
    <w:rsid w:val="000C5E5D"/>
    <w:rsid w:val="000D3897"/>
    <w:rsid w:val="000E2149"/>
    <w:rsid w:val="000F0A3C"/>
    <w:rsid w:val="000F6464"/>
    <w:rsid w:val="000F7C73"/>
    <w:rsid w:val="00100039"/>
    <w:rsid w:val="001009A1"/>
    <w:rsid w:val="00100DFC"/>
    <w:rsid w:val="0011003D"/>
    <w:rsid w:val="00111645"/>
    <w:rsid w:val="00127053"/>
    <w:rsid w:val="00131EDD"/>
    <w:rsid w:val="001339EA"/>
    <w:rsid w:val="00134653"/>
    <w:rsid w:val="00141256"/>
    <w:rsid w:val="00151980"/>
    <w:rsid w:val="00151FEA"/>
    <w:rsid w:val="001522BB"/>
    <w:rsid w:val="001553C1"/>
    <w:rsid w:val="001565D2"/>
    <w:rsid w:val="001605AC"/>
    <w:rsid w:val="00174F16"/>
    <w:rsid w:val="00181A6D"/>
    <w:rsid w:val="00185624"/>
    <w:rsid w:val="0019125B"/>
    <w:rsid w:val="0019589D"/>
    <w:rsid w:val="001A05F6"/>
    <w:rsid w:val="001A1988"/>
    <w:rsid w:val="001A417E"/>
    <w:rsid w:val="001B3181"/>
    <w:rsid w:val="001C1600"/>
    <w:rsid w:val="001C1F44"/>
    <w:rsid w:val="001C3757"/>
    <w:rsid w:val="001C4A3D"/>
    <w:rsid w:val="001C6AD4"/>
    <w:rsid w:val="001E4177"/>
    <w:rsid w:val="001F2046"/>
    <w:rsid w:val="00200BA9"/>
    <w:rsid w:val="002020ED"/>
    <w:rsid w:val="00202FDC"/>
    <w:rsid w:val="0020620C"/>
    <w:rsid w:val="00207BE6"/>
    <w:rsid w:val="002113E1"/>
    <w:rsid w:val="002324AB"/>
    <w:rsid w:val="002360F7"/>
    <w:rsid w:val="00236990"/>
    <w:rsid w:val="002515BA"/>
    <w:rsid w:val="00254B3D"/>
    <w:rsid w:val="00263305"/>
    <w:rsid w:val="0027053A"/>
    <w:rsid w:val="00285262"/>
    <w:rsid w:val="00285970"/>
    <w:rsid w:val="002876A2"/>
    <w:rsid w:val="002A5EE3"/>
    <w:rsid w:val="002B11A0"/>
    <w:rsid w:val="002C27C0"/>
    <w:rsid w:val="002C7570"/>
    <w:rsid w:val="002D675B"/>
    <w:rsid w:val="002E1F34"/>
    <w:rsid w:val="002E3CB3"/>
    <w:rsid w:val="002F547C"/>
    <w:rsid w:val="003031F2"/>
    <w:rsid w:val="003123A3"/>
    <w:rsid w:val="003173FC"/>
    <w:rsid w:val="00326829"/>
    <w:rsid w:val="00327658"/>
    <w:rsid w:val="003379DD"/>
    <w:rsid w:val="00337BAC"/>
    <w:rsid w:val="00342333"/>
    <w:rsid w:val="003430F6"/>
    <w:rsid w:val="00354144"/>
    <w:rsid w:val="00362871"/>
    <w:rsid w:val="00363373"/>
    <w:rsid w:val="0036344A"/>
    <w:rsid w:val="003709F6"/>
    <w:rsid w:val="00391DC5"/>
    <w:rsid w:val="00393D59"/>
    <w:rsid w:val="00395358"/>
    <w:rsid w:val="00395B78"/>
    <w:rsid w:val="003B5F0B"/>
    <w:rsid w:val="003C4CF1"/>
    <w:rsid w:val="003C552B"/>
    <w:rsid w:val="003D032E"/>
    <w:rsid w:val="003D0463"/>
    <w:rsid w:val="003E4894"/>
    <w:rsid w:val="003E7BF8"/>
    <w:rsid w:val="003F2077"/>
    <w:rsid w:val="003F72C2"/>
    <w:rsid w:val="0040150B"/>
    <w:rsid w:val="004038B2"/>
    <w:rsid w:val="004226BF"/>
    <w:rsid w:val="00425928"/>
    <w:rsid w:val="00426B0E"/>
    <w:rsid w:val="0043056F"/>
    <w:rsid w:val="00432F38"/>
    <w:rsid w:val="0045010F"/>
    <w:rsid w:val="00452CD3"/>
    <w:rsid w:val="00453E5E"/>
    <w:rsid w:val="0045469F"/>
    <w:rsid w:val="00455051"/>
    <w:rsid w:val="00456630"/>
    <w:rsid w:val="00461E55"/>
    <w:rsid w:val="004635A7"/>
    <w:rsid w:val="00463BFF"/>
    <w:rsid w:val="00476A42"/>
    <w:rsid w:val="00492339"/>
    <w:rsid w:val="004946CF"/>
    <w:rsid w:val="004A6C4F"/>
    <w:rsid w:val="004B320A"/>
    <w:rsid w:val="004D6FF1"/>
    <w:rsid w:val="004E3228"/>
    <w:rsid w:val="004E7AC9"/>
    <w:rsid w:val="004F4484"/>
    <w:rsid w:val="005103D4"/>
    <w:rsid w:val="00517BC2"/>
    <w:rsid w:val="0052369F"/>
    <w:rsid w:val="005241CD"/>
    <w:rsid w:val="00524236"/>
    <w:rsid w:val="005365CF"/>
    <w:rsid w:val="00537642"/>
    <w:rsid w:val="00537FC6"/>
    <w:rsid w:val="00551814"/>
    <w:rsid w:val="0055432E"/>
    <w:rsid w:val="005623A9"/>
    <w:rsid w:val="00567647"/>
    <w:rsid w:val="0057669E"/>
    <w:rsid w:val="0058078F"/>
    <w:rsid w:val="00583E1C"/>
    <w:rsid w:val="005A6E01"/>
    <w:rsid w:val="005C08BB"/>
    <w:rsid w:val="005C4EB2"/>
    <w:rsid w:val="005D2A50"/>
    <w:rsid w:val="005E0343"/>
    <w:rsid w:val="005E32F1"/>
    <w:rsid w:val="005E63F8"/>
    <w:rsid w:val="005F0DFF"/>
    <w:rsid w:val="005F3D31"/>
    <w:rsid w:val="005F601B"/>
    <w:rsid w:val="00601B62"/>
    <w:rsid w:val="00605115"/>
    <w:rsid w:val="00610447"/>
    <w:rsid w:val="006236E9"/>
    <w:rsid w:val="00626009"/>
    <w:rsid w:val="006430A9"/>
    <w:rsid w:val="00644B3F"/>
    <w:rsid w:val="00657CD5"/>
    <w:rsid w:val="0066523D"/>
    <w:rsid w:val="00681A3C"/>
    <w:rsid w:val="0068703E"/>
    <w:rsid w:val="006910F8"/>
    <w:rsid w:val="00696FAF"/>
    <w:rsid w:val="006978F6"/>
    <w:rsid w:val="006A0F22"/>
    <w:rsid w:val="006A7841"/>
    <w:rsid w:val="006B33CE"/>
    <w:rsid w:val="006C0311"/>
    <w:rsid w:val="006C080D"/>
    <w:rsid w:val="006C404B"/>
    <w:rsid w:val="006E568C"/>
    <w:rsid w:val="006E6C04"/>
    <w:rsid w:val="007067FB"/>
    <w:rsid w:val="00716524"/>
    <w:rsid w:val="00716D6C"/>
    <w:rsid w:val="00721510"/>
    <w:rsid w:val="0072405A"/>
    <w:rsid w:val="00734A50"/>
    <w:rsid w:val="00741602"/>
    <w:rsid w:val="00747B9F"/>
    <w:rsid w:val="00760DDC"/>
    <w:rsid w:val="00772E26"/>
    <w:rsid w:val="00776290"/>
    <w:rsid w:val="00782820"/>
    <w:rsid w:val="007848D9"/>
    <w:rsid w:val="00786E34"/>
    <w:rsid w:val="00792509"/>
    <w:rsid w:val="007945A5"/>
    <w:rsid w:val="007961F0"/>
    <w:rsid w:val="007A2362"/>
    <w:rsid w:val="007A3932"/>
    <w:rsid w:val="007A6F7D"/>
    <w:rsid w:val="007B1EDA"/>
    <w:rsid w:val="007B38F6"/>
    <w:rsid w:val="007B5DC4"/>
    <w:rsid w:val="007B7F93"/>
    <w:rsid w:val="007C2CFD"/>
    <w:rsid w:val="007C366F"/>
    <w:rsid w:val="007C4637"/>
    <w:rsid w:val="007C4BEF"/>
    <w:rsid w:val="007E27D4"/>
    <w:rsid w:val="007E2EAE"/>
    <w:rsid w:val="007F2F4F"/>
    <w:rsid w:val="008018D2"/>
    <w:rsid w:val="00802EAF"/>
    <w:rsid w:val="00821FCB"/>
    <w:rsid w:val="00823A85"/>
    <w:rsid w:val="00832B84"/>
    <w:rsid w:val="00834E94"/>
    <w:rsid w:val="008359DB"/>
    <w:rsid w:val="0084684C"/>
    <w:rsid w:val="008629A7"/>
    <w:rsid w:val="00872D13"/>
    <w:rsid w:val="00897CA3"/>
    <w:rsid w:val="008B4521"/>
    <w:rsid w:val="008C2688"/>
    <w:rsid w:val="008C3606"/>
    <w:rsid w:val="008D1F12"/>
    <w:rsid w:val="008D5EB9"/>
    <w:rsid w:val="008E055D"/>
    <w:rsid w:val="008E0B89"/>
    <w:rsid w:val="008F0BC0"/>
    <w:rsid w:val="008F56E0"/>
    <w:rsid w:val="00904DD0"/>
    <w:rsid w:val="00914BEF"/>
    <w:rsid w:val="00924A24"/>
    <w:rsid w:val="00925495"/>
    <w:rsid w:val="00930AEB"/>
    <w:rsid w:val="00930F86"/>
    <w:rsid w:val="00931EE3"/>
    <w:rsid w:val="009417E7"/>
    <w:rsid w:val="00947F8F"/>
    <w:rsid w:val="00951691"/>
    <w:rsid w:val="0095177E"/>
    <w:rsid w:val="00953128"/>
    <w:rsid w:val="00955072"/>
    <w:rsid w:val="00955189"/>
    <w:rsid w:val="00956645"/>
    <w:rsid w:val="00962CF8"/>
    <w:rsid w:val="00965DEF"/>
    <w:rsid w:val="00983020"/>
    <w:rsid w:val="00991AF2"/>
    <w:rsid w:val="0099225E"/>
    <w:rsid w:val="009A5B14"/>
    <w:rsid w:val="009C4A3B"/>
    <w:rsid w:val="009D35BA"/>
    <w:rsid w:val="009D38D8"/>
    <w:rsid w:val="009D6FA6"/>
    <w:rsid w:val="009E7756"/>
    <w:rsid w:val="009F06BE"/>
    <w:rsid w:val="00A01063"/>
    <w:rsid w:val="00A03B3D"/>
    <w:rsid w:val="00A14BF6"/>
    <w:rsid w:val="00A17D27"/>
    <w:rsid w:val="00A26B2A"/>
    <w:rsid w:val="00A318A0"/>
    <w:rsid w:val="00A422EE"/>
    <w:rsid w:val="00A503B1"/>
    <w:rsid w:val="00A505A4"/>
    <w:rsid w:val="00A574DA"/>
    <w:rsid w:val="00A61619"/>
    <w:rsid w:val="00A7005D"/>
    <w:rsid w:val="00A831CE"/>
    <w:rsid w:val="00A841D7"/>
    <w:rsid w:val="00A973C2"/>
    <w:rsid w:val="00AA733D"/>
    <w:rsid w:val="00AC142E"/>
    <w:rsid w:val="00AD22B8"/>
    <w:rsid w:val="00AD5E53"/>
    <w:rsid w:val="00AE4C61"/>
    <w:rsid w:val="00AF3420"/>
    <w:rsid w:val="00AF444A"/>
    <w:rsid w:val="00AF6192"/>
    <w:rsid w:val="00AF652D"/>
    <w:rsid w:val="00AF6790"/>
    <w:rsid w:val="00B11969"/>
    <w:rsid w:val="00B17EEB"/>
    <w:rsid w:val="00B33BF0"/>
    <w:rsid w:val="00B46845"/>
    <w:rsid w:val="00B52135"/>
    <w:rsid w:val="00B750E3"/>
    <w:rsid w:val="00B805D2"/>
    <w:rsid w:val="00B83745"/>
    <w:rsid w:val="00B91809"/>
    <w:rsid w:val="00BB5D86"/>
    <w:rsid w:val="00BC11C6"/>
    <w:rsid w:val="00BC3C82"/>
    <w:rsid w:val="00BC4145"/>
    <w:rsid w:val="00BC7389"/>
    <w:rsid w:val="00BD545F"/>
    <w:rsid w:val="00BE37DA"/>
    <w:rsid w:val="00BF0828"/>
    <w:rsid w:val="00BF0DBE"/>
    <w:rsid w:val="00C06A0D"/>
    <w:rsid w:val="00C10EBD"/>
    <w:rsid w:val="00C119B5"/>
    <w:rsid w:val="00C126F8"/>
    <w:rsid w:val="00C13C53"/>
    <w:rsid w:val="00C3045B"/>
    <w:rsid w:val="00C35AC9"/>
    <w:rsid w:val="00C430CC"/>
    <w:rsid w:val="00C545DD"/>
    <w:rsid w:val="00C570AC"/>
    <w:rsid w:val="00C57437"/>
    <w:rsid w:val="00C60E64"/>
    <w:rsid w:val="00C61EA4"/>
    <w:rsid w:val="00C666F5"/>
    <w:rsid w:val="00C956F8"/>
    <w:rsid w:val="00CA237D"/>
    <w:rsid w:val="00CA3A0F"/>
    <w:rsid w:val="00CC5B85"/>
    <w:rsid w:val="00CC5B92"/>
    <w:rsid w:val="00CC5BF5"/>
    <w:rsid w:val="00CD4371"/>
    <w:rsid w:val="00CF1C6A"/>
    <w:rsid w:val="00CF33FA"/>
    <w:rsid w:val="00D07C70"/>
    <w:rsid w:val="00D133CC"/>
    <w:rsid w:val="00D1640F"/>
    <w:rsid w:val="00D230D2"/>
    <w:rsid w:val="00D34778"/>
    <w:rsid w:val="00D447B3"/>
    <w:rsid w:val="00D47A68"/>
    <w:rsid w:val="00D5287B"/>
    <w:rsid w:val="00D6047B"/>
    <w:rsid w:val="00D614EF"/>
    <w:rsid w:val="00D64A5F"/>
    <w:rsid w:val="00D73500"/>
    <w:rsid w:val="00D82255"/>
    <w:rsid w:val="00D844BD"/>
    <w:rsid w:val="00D85561"/>
    <w:rsid w:val="00D8663E"/>
    <w:rsid w:val="00DA10FB"/>
    <w:rsid w:val="00DB4DBE"/>
    <w:rsid w:val="00DB5C84"/>
    <w:rsid w:val="00DB61A7"/>
    <w:rsid w:val="00DD0F78"/>
    <w:rsid w:val="00DF6821"/>
    <w:rsid w:val="00E00023"/>
    <w:rsid w:val="00E17520"/>
    <w:rsid w:val="00E234D3"/>
    <w:rsid w:val="00E3426A"/>
    <w:rsid w:val="00E45981"/>
    <w:rsid w:val="00E47B3D"/>
    <w:rsid w:val="00E553DA"/>
    <w:rsid w:val="00E55A80"/>
    <w:rsid w:val="00E63367"/>
    <w:rsid w:val="00E643FF"/>
    <w:rsid w:val="00E66C44"/>
    <w:rsid w:val="00E76D53"/>
    <w:rsid w:val="00E86B7A"/>
    <w:rsid w:val="00E87FAD"/>
    <w:rsid w:val="00E9061F"/>
    <w:rsid w:val="00E91E29"/>
    <w:rsid w:val="00E935AB"/>
    <w:rsid w:val="00E94539"/>
    <w:rsid w:val="00EA0FC6"/>
    <w:rsid w:val="00EA4C98"/>
    <w:rsid w:val="00EB6BDD"/>
    <w:rsid w:val="00ED16DA"/>
    <w:rsid w:val="00ED3361"/>
    <w:rsid w:val="00ED5050"/>
    <w:rsid w:val="00ED671F"/>
    <w:rsid w:val="00F13B63"/>
    <w:rsid w:val="00F2789C"/>
    <w:rsid w:val="00F34908"/>
    <w:rsid w:val="00F35CE2"/>
    <w:rsid w:val="00F47605"/>
    <w:rsid w:val="00F5419D"/>
    <w:rsid w:val="00F619EA"/>
    <w:rsid w:val="00F800E1"/>
    <w:rsid w:val="00F81460"/>
    <w:rsid w:val="00F8799E"/>
    <w:rsid w:val="00F87E0B"/>
    <w:rsid w:val="00FA1607"/>
    <w:rsid w:val="00FA771C"/>
    <w:rsid w:val="00FB6A3E"/>
    <w:rsid w:val="00FC46A0"/>
    <w:rsid w:val="00FD0D55"/>
    <w:rsid w:val="00FD1F9E"/>
    <w:rsid w:val="00FE71D1"/>
    <w:rsid w:val="00FF22A6"/>
    <w:rsid w:val="00FF5DD5"/>
    <w:rsid w:val="00FF6F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993B7"/>
  <w15:chartTrackingRefBased/>
  <w15:docId w15:val="{F92608F4-D314-44A4-B1C3-C0360F15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3056F"/>
    <w:rPr>
      <w:sz w:val="16"/>
      <w:szCs w:val="16"/>
    </w:rPr>
  </w:style>
  <w:style w:type="paragraph" w:styleId="CommentText">
    <w:name w:val="annotation text"/>
    <w:basedOn w:val="Normal"/>
    <w:link w:val="CommentTextChar"/>
    <w:uiPriority w:val="99"/>
    <w:semiHidden/>
    <w:unhideWhenUsed/>
    <w:rsid w:val="0043056F"/>
    <w:pPr>
      <w:spacing w:line="240" w:lineRule="auto"/>
    </w:pPr>
    <w:rPr>
      <w:sz w:val="20"/>
      <w:szCs w:val="20"/>
    </w:rPr>
  </w:style>
  <w:style w:type="character" w:customStyle="1" w:styleId="CommentTextChar">
    <w:name w:val="Comment Text Char"/>
    <w:basedOn w:val="DefaultParagraphFont"/>
    <w:link w:val="CommentText"/>
    <w:uiPriority w:val="99"/>
    <w:semiHidden/>
    <w:rsid w:val="0043056F"/>
    <w:rPr>
      <w:sz w:val="20"/>
      <w:szCs w:val="20"/>
    </w:rPr>
  </w:style>
  <w:style w:type="paragraph" w:styleId="CommentSubject">
    <w:name w:val="annotation subject"/>
    <w:basedOn w:val="CommentText"/>
    <w:next w:val="CommentText"/>
    <w:link w:val="CommentSubjectChar"/>
    <w:uiPriority w:val="99"/>
    <w:semiHidden/>
    <w:unhideWhenUsed/>
    <w:rsid w:val="0043056F"/>
    <w:rPr>
      <w:b/>
      <w:bCs/>
    </w:rPr>
  </w:style>
  <w:style w:type="character" w:customStyle="1" w:styleId="CommentSubjectChar">
    <w:name w:val="Comment Subject Char"/>
    <w:basedOn w:val="CommentTextChar"/>
    <w:link w:val="CommentSubject"/>
    <w:uiPriority w:val="99"/>
    <w:semiHidden/>
    <w:rsid w:val="0043056F"/>
    <w:rPr>
      <w:b/>
      <w:bCs/>
      <w:sz w:val="20"/>
      <w:szCs w:val="20"/>
    </w:rPr>
  </w:style>
  <w:style w:type="paragraph" w:styleId="ListParagraph">
    <w:name w:val="List Paragraph"/>
    <w:basedOn w:val="Normal"/>
    <w:uiPriority w:val="34"/>
    <w:qFormat/>
    <w:rsid w:val="00426B0E"/>
    <w:pPr>
      <w:ind w:left="720"/>
      <w:contextualSpacing/>
    </w:pPr>
  </w:style>
  <w:style w:type="paragraph" w:styleId="FootnoteText">
    <w:name w:val="footnote text"/>
    <w:basedOn w:val="Normal"/>
    <w:link w:val="FootnoteTextChar"/>
    <w:uiPriority w:val="99"/>
    <w:semiHidden/>
    <w:unhideWhenUsed/>
    <w:rsid w:val="00C10E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EBD"/>
    <w:rPr>
      <w:sz w:val="20"/>
      <w:szCs w:val="20"/>
    </w:rPr>
  </w:style>
  <w:style w:type="character" w:styleId="FootnoteReference">
    <w:name w:val="footnote reference"/>
    <w:basedOn w:val="DefaultParagraphFont"/>
    <w:uiPriority w:val="99"/>
    <w:semiHidden/>
    <w:unhideWhenUsed/>
    <w:rsid w:val="00C10EBD"/>
    <w:rPr>
      <w:vertAlign w:val="superscript"/>
    </w:rPr>
  </w:style>
  <w:style w:type="paragraph" w:styleId="NormalWeb">
    <w:name w:val="Normal (Web)"/>
    <w:basedOn w:val="Normal"/>
    <w:uiPriority w:val="99"/>
    <w:semiHidden/>
    <w:unhideWhenUsed/>
    <w:rsid w:val="00776290"/>
    <w:rPr>
      <w:rFonts w:ascii="Times New Roman" w:hAnsi="Times New Roman" w:cs="Times New Roman"/>
      <w:sz w:val="24"/>
      <w:szCs w:val="24"/>
    </w:rPr>
  </w:style>
  <w:style w:type="character" w:styleId="Hyperlink">
    <w:name w:val="Hyperlink"/>
    <w:basedOn w:val="DefaultParagraphFont"/>
    <w:uiPriority w:val="99"/>
    <w:unhideWhenUsed/>
    <w:rsid w:val="00776290"/>
    <w:rPr>
      <w:color w:val="0563C1" w:themeColor="hyperlink"/>
      <w:u w:val="single"/>
    </w:rPr>
  </w:style>
  <w:style w:type="character" w:styleId="UnresolvedMention">
    <w:name w:val="Unresolved Mention"/>
    <w:basedOn w:val="DefaultParagraphFont"/>
    <w:uiPriority w:val="99"/>
    <w:semiHidden/>
    <w:unhideWhenUsed/>
    <w:rsid w:val="007762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623989">
      <w:bodyDiv w:val="1"/>
      <w:marLeft w:val="0"/>
      <w:marRight w:val="0"/>
      <w:marTop w:val="0"/>
      <w:marBottom w:val="0"/>
      <w:divBdr>
        <w:top w:val="none" w:sz="0" w:space="0" w:color="auto"/>
        <w:left w:val="none" w:sz="0" w:space="0" w:color="auto"/>
        <w:bottom w:val="none" w:sz="0" w:space="0" w:color="auto"/>
        <w:right w:val="none" w:sz="0" w:space="0" w:color="auto"/>
      </w:divBdr>
      <w:divsChild>
        <w:div w:id="601958771">
          <w:marLeft w:val="-720"/>
          <w:marRight w:val="0"/>
          <w:marTop w:val="0"/>
          <w:marBottom w:val="0"/>
          <w:divBdr>
            <w:top w:val="none" w:sz="0" w:space="0" w:color="auto"/>
            <w:left w:val="none" w:sz="0" w:space="0" w:color="auto"/>
            <w:bottom w:val="none" w:sz="0" w:space="0" w:color="auto"/>
            <w:right w:val="none" w:sz="0" w:space="0" w:color="auto"/>
          </w:divBdr>
        </w:div>
      </w:divsChild>
    </w:div>
    <w:div w:id="1089619014">
      <w:bodyDiv w:val="1"/>
      <w:marLeft w:val="0"/>
      <w:marRight w:val="0"/>
      <w:marTop w:val="0"/>
      <w:marBottom w:val="0"/>
      <w:divBdr>
        <w:top w:val="none" w:sz="0" w:space="0" w:color="auto"/>
        <w:left w:val="none" w:sz="0" w:space="0" w:color="auto"/>
        <w:bottom w:val="none" w:sz="0" w:space="0" w:color="auto"/>
        <w:right w:val="none" w:sz="0" w:space="0" w:color="auto"/>
      </w:divBdr>
    </w:div>
    <w:div w:id="1657880923">
      <w:bodyDiv w:val="1"/>
      <w:marLeft w:val="0"/>
      <w:marRight w:val="0"/>
      <w:marTop w:val="0"/>
      <w:marBottom w:val="0"/>
      <w:divBdr>
        <w:top w:val="none" w:sz="0" w:space="0" w:color="auto"/>
        <w:left w:val="none" w:sz="0" w:space="0" w:color="auto"/>
        <w:bottom w:val="none" w:sz="0" w:space="0" w:color="auto"/>
        <w:right w:val="none" w:sz="0" w:space="0" w:color="auto"/>
      </w:divBdr>
      <w:divsChild>
        <w:div w:id="17527383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huntington.org/exhibition/octavia-e-butler-telling-my-stories%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33586-0E27-4CA5-AF69-51A36FE01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1374</Words>
  <Characters>7496</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Lourie John</dc:creator>
  <cp:keywords/>
  <dc:description/>
  <cp:lastModifiedBy>Sarah Reynolds</cp:lastModifiedBy>
  <cp:revision>2</cp:revision>
  <dcterms:created xsi:type="dcterms:W3CDTF">2023-11-17T06:50:00Z</dcterms:created>
  <dcterms:modified xsi:type="dcterms:W3CDTF">2023-11-17T06:50:00Z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43538574-88a6-4658-9f8e-e788e3b9c632</vt:lpwstr>
  </property>
</Properties>
</file>