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22140" w14:textId="77777777" w:rsidR="003B4C5F" w:rsidRDefault="003B4C5F" w:rsidP="003B4C5F">
      <w:pPr>
        <w:jc w:val="center"/>
        <w:rPr>
          <w:b/>
          <w:bCs/>
          <w:sz w:val="32"/>
          <w:szCs w:val="30"/>
        </w:rPr>
      </w:pPr>
    </w:p>
    <w:p w14:paraId="415B9418" w14:textId="77777777" w:rsidR="003B4C5F" w:rsidRDefault="003B4C5F" w:rsidP="003B4C5F">
      <w:pPr>
        <w:jc w:val="center"/>
        <w:rPr>
          <w:b/>
          <w:bCs/>
          <w:sz w:val="32"/>
          <w:szCs w:val="30"/>
        </w:rPr>
      </w:pPr>
    </w:p>
    <w:p w14:paraId="3B77AF02" w14:textId="77777777" w:rsidR="003B4C5F" w:rsidRDefault="003B4C5F" w:rsidP="003B4C5F">
      <w:pPr>
        <w:jc w:val="center"/>
        <w:rPr>
          <w:b/>
          <w:bCs/>
          <w:sz w:val="32"/>
          <w:szCs w:val="30"/>
        </w:rPr>
      </w:pPr>
    </w:p>
    <w:p w14:paraId="7FDE4B2C" w14:textId="77777777" w:rsidR="003B4C5F" w:rsidRDefault="003B4C5F" w:rsidP="003B4C5F">
      <w:pPr>
        <w:jc w:val="center"/>
        <w:rPr>
          <w:b/>
          <w:bCs/>
          <w:sz w:val="32"/>
          <w:szCs w:val="30"/>
        </w:rPr>
      </w:pPr>
    </w:p>
    <w:p w14:paraId="529013D6" w14:textId="77777777" w:rsidR="003B4C5F" w:rsidRDefault="003B4C5F" w:rsidP="003B4C5F">
      <w:pPr>
        <w:jc w:val="center"/>
        <w:rPr>
          <w:b/>
          <w:bCs/>
          <w:sz w:val="32"/>
          <w:szCs w:val="30"/>
        </w:rPr>
      </w:pPr>
    </w:p>
    <w:p w14:paraId="2A691CEB" w14:textId="0DF6DD2F" w:rsidR="003B4C5F" w:rsidRDefault="003B4C5F" w:rsidP="003B4C5F">
      <w:pPr>
        <w:jc w:val="center"/>
        <w:rPr>
          <w:b/>
          <w:bCs/>
        </w:rPr>
      </w:pPr>
      <w:r w:rsidRPr="003B4C5F">
        <w:rPr>
          <w:b/>
          <w:bCs/>
          <w:sz w:val="32"/>
          <w:szCs w:val="30"/>
        </w:rPr>
        <w:t>EVIDENCE OF LEARNING (E-PORTFOLIO)</w:t>
      </w:r>
    </w:p>
    <w:p w14:paraId="4C53BF6A" w14:textId="46F4E423" w:rsidR="003B4C5F" w:rsidRDefault="003B4C5F" w:rsidP="003B4C5F">
      <w:pPr>
        <w:jc w:val="center"/>
      </w:pPr>
      <w:r>
        <w:t>Name of the student:</w:t>
      </w:r>
      <w:r w:rsidR="00DD6CBF">
        <w:t xml:space="preserve"> Valentin Dan </w:t>
      </w:r>
      <w:proofErr w:type="spellStart"/>
      <w:r w:rsidR="00DD6CBF">
        <w:t>Simion</w:t>
      </w:r>
      <w:proofErr w:type="spellEnd"/>
      <w:r w:rsidR="00DD6CBF">
        <w:t xml:space="preserve"> </w:t>
      </w:r>
    </w:p>
    <w:p w14:paraId="0432D1B6" w14:textId="7F53890A" w:rsidR="003B4C5F" w:rsidRDefault="003B4C5F" w:rsidP="003B4C5F">
      <w:pPr>
        <w:jc w:val="center"/>
      </w:pPr>
      <w:r>
        <w:t xml:space="preserve">Name of the </w:t>
      </w:r>
      <w:r w:rsidR="00DD6CBF">
        <w:t>university</w:t>
      </w:r>
      <w:r>
        <w:t>:</w:t>
      </w:r>
      <w:r w:rsidR="00DD6CBF">
        <w:t xml:space="preserve"> </w:t>
      </w:r>
      <w:r w:rsidR="00586D28">
        <w:t xml:space="preserve">University </w:t>
      </w:r>
      <w:r w:rsidR="00DD6CBF">
        <w:t xml:space="preserve">of Wales Trinity Saint David’s </w:t>
      </w:r>
    </w:p>
    <w:p w14:paraId="73391723" w14:textId="54C49E59" w:rsidR="003B4C5F" w:rsidRPr="003B4C5F" w:rsidRDefault="003B4C5F" w:rsidP="003B4C5F">
      <w:pPr>
        <w:jc w:val="center"/>
        <w:rPr>
          <w:rFonts w:eastAsia="Arial" w:cs="Arial"/>
          <w:b/>
          <w:bCs/>
          <w:kern w:val="36"/>
          <w:szCs w:val="48"/>
          <w:lang w:val="en"/>
        </w:rPr>
      </w:pPr>
      <w:r>
        <w:t>Student’s ID:</w:t>
      </w:r>
      <w:r w:rsidR="00586D28">
        <w:t xml:space="preserve"> 2222011</w:t>
      </w:r>
      <w:r w:rsidRPr="003B4C5F">
        <w:rPr>
          <w:b/>
          <w:bCs/>
        </w:rPr>
        <w:br w:type="page"/>
      </w:r>
    </w:p>
    <w:p w14:paraId="0EA2A7A0" w14:textId="77777777" w:rsidR="003B4C5F" w:rsidRPr="003B4C5F" w:rsidRDefault="003B4C5F" w:rsidP="003B4C5F">
      <w:pPr>
        <w:rPr>
          <w:b/>
          <w:bCs/>
        </w:rPr>
      </w:pPr>
      <w:r w:rsidRPr="003B4C5F">
        <w:rPr>
          <w:b/>
          <w:bCs/>
        </w:rPr>
        <w:lastRenderedPageBreak/>
        <w:t>Executive summary</w:t>
      </w:r>
    </w:p>
    <w:p w14:paraId="0BA6FE3F" w14:textId="714DD87C" w:rsidR="003B4C5F" w:rsidRDefault="003B4C5F" w:rsidP="003B4C5F">
      <w:r>
        <w:t>Academic writing is an important part of academic development for students because it is related to the way in which academic papers are developed in a particular academic setting. The study has focused on understanding the importance of academic writing for students and the ways in which the skills related to academic writing can be improved. The concept of critical analysis in academic writing within the educational setting has been critically evaluated to understand the ways in which it can support in the development of academic writing skills for students. The study has also focused on discussing about two of the most important concepts related to academic writing which are the sense of place and sense of identity. The outcomes of the study have stated the ways in which sense of place and sense of identity can be developed by students to achieve academic success.</w:t>
      </w:r>
      <w:r>
        <w:br w:type="page"/>
      </w:r>
    </w:p>
    <w:sdt>
      <w:sdtPr>
        <w:rPr>
          <w:rFonts w:ascii="Times New Roman" w:eastAsiaTheme="minorHAnsi" w:hAnsi="Times New Roman" w:cstheme="minorBidi"/>
          <w:color w:val="auto"/>
          <w:sz w:val="24"/>
          <w:szCs w:val="22"/>
          <w:lang w:eastAsia="en-US"/>
        </w:rPr>
        <w:id w:val="-1759211287"/>
        <w:docPartObj>
          <w:docPartGallery w:val="Table of Contents"/>
          <w:docPartUnique/>
        </w:docPartObj>
      </w:sdtPr>
      <w:sdtEndPr>
        <w:rPr>
          <w:b/>
          <w:bCs/>
        </w:rPr>
      </w:sdtEndPr>
      <w:sdtContent>
        <w:p w14:paraId="0431476E" w14:textId="179F0BBF" w:rsidR="003B4C5F" w:rsidRPr="003B4C5F" w:rsidRDefault="003B4C5F" w:rsidP="003B4C5F">
          <w:pPr>
            <w:pStyle w:val="TOCHeading"/>
            <w:spacing w:line="480" w:lineRule="auto"/>
            <w:jc w:val="center"/>
            <w:rPr>
              <w:rFonts w:ascii="Times New Roman" w:hAnsi="Times New Roman" w:cs="Times New Roman"/>
              <w:sz w:val="24"/>
              <w:szCs w:val="24"/>
            </w:rPr>
          </w:pPr>
          <w:r w:rsidRPr="003B4C5F">
            <w:rPr>
              <w:rFonts w:ascii="Times New Roman" w:hAnsi="Times New Roman" w:cs="Times New Roman"/>
              <w:b/>
              <w:bCs/>
              <w:color w:val="auto"/>
              <w:sz w:val="24"/>
              <w:szCs w:val="24"/>
            </w:rPr>
            <w:t>Contents</w:t>
          </w:r>
        </w:p>
        <w:p w14:paraId="1DA6E202" w14:textId="3AFBBBEF" w:rsidR="003B4C5F" w:rsidRPr="003B4C5F" w:rsidRDefault="003B4C5F" w:rsidP="003B4C5F">
          <w:pPr>
            <w:pStyle w:val="TOC1"/>
            <w:tabs>
              <w:tab w:val="right" w:leader="dot" w:pos="9016"/>
            </w:tabs>
            <w:rPr>
              <w:rFonts w:cs="Times New Roman"/>
              <w:noProof/>
              <w:szCs w:val="24"/>
            </w:rPr>
          </w:pPr>
          <w:r w:rsidRPr="003B4C5F">
            <w:rPr>
              <w:rFonts w:cs="Times New Roman"/>
              <w:szCs w:val="24"/>
            </w:rPr>
            <w:fldChar w:fldCharType="begin"/>
          </w:r>
          <w:r w:rsidRPr="003B4C5F">
            <w:rPr>
              <w:rFonts w:cs="Times New Roman"/>
              <w:szCs w:val="24"/>
            </w:rPr>
            <w:instrText xml:space="preserve"> TOC \o "1-3" \h \z \u </w:instrText>
          </w:r>
          <w:r w:rsidRPr="003B4C5F">
            <w:rPr>
              <w:rFonts w:cs="Times New Roman"/>
              <w:szCs w:val="24"/>
            </w:rPr>
            <w:fldChar w:fldCharType="separate"/>
          </w:r>
          <w:hyperlink w:anchor="_Toc129014597" w:history="1">
            <w:r w:rsidRPr="003B4C5F">
              <w:rPr>
                <w:rStyle w:val="Hyperlink"/>
                <w:rFonts w:cs="Times New Roman"/>
                <w:noProof/>
                <w:szCs w:val="24"/>
              </w:rPr>
              <w:t>Introduction</w:t>
            </w:r>
            <w:r w:rsidRPr="003B4C5F">
              <w:rPr>
                <w:rFonts w:cs="Times New Roman"/>
                <w:noProof/>
                <w:webHidden/>
                <w:szCs w:val="24"/>
              </w:rPr>
              <w:tab/>
            </w:r>
            <w:r w:rsidRPr="003B4C5F">
              <w:rPr>
                <w:rFonts w:cs="Times New Roman"/>
                <w:noProof/>
                <w:webHidden/>
                <w:szCs w:val="24"/>
              </w:rPr>
              <w:fldChar w:fldCharType="begin"/>
            </w:r>
            <w:r w:rsidRPr="003B4C5F">
              <w:rPr>
                <w:rFonts w:cs="Times New Roman"/>
                <w:noProof/>
                <w:webHidden/>
                <w:szCs w:val="24"/>
              </w:rPr>
              <w:instrText xml:space="preserve"> PAGEREF _Toc129014597 \h </w:instrText>
            </w:r>
            <w:r w:rsidRPr="003B4C5F">
              <w:rPr>
                <w:rFonts w:cs="Times New Roman"/>
                <w:noProof/>
                <w:webHidden/>
                <w:szCs w:val="24"/>
              </w:rPr>
            </w:r>
            <w:r w:rsidRPr="003B4C5F">
              <w:rPr>
                <w:rFonts w:cs="Times New Roman"/>
                <w:noProof/>
                <w:webHidden/>
                <w:szCs w:val="24"/>
              </w:rPr>
              <w:fldChar w:fldCharType="separate"/>
            </w:r>
            <w:r w:rsidRPr="003B4C5F">
              <w:rPr>
                <w:rFonts w:cs="Times New Roman"/>
                <w:noProof/>
                <w:webHidden/>
                <w:szCs w:val="24"/>
              </w:rPr>
              <w:t>4</w:t>
            </w:r>
            <w:r w:rsidRPr="003B4C5F">
              <w:rPr>
                <w:rFonts w:cs="Times New Roman"/>
                <w:noProof/>
                <w:webHidden/>
                <w:szCs w:val="24"/>
              </w:rPr>
              <w:fldChar w:fldCharType="end"/>
            </w:r>
          </w:hyperlink>
        </w:p>
        <w:p w14:paraId="26391A5B" w14:textId="6F78D157" w:rsidR="003B4C5F" w:rsidRPr="003B4C5F" w:rsidRDefault="00C836C3" w:rsidP="003B4C5F">
          <w:pPr>
            <w:pStyle w:val="TOC1"/>
            <w:tabs>
              <w:tab w:val="right" w:leader="dot" w:pos="9016"/>
            </w:tabs>
            <w:rPr>
              <w:rFonts w:cs="Times New Roman"/>
              <w:noProof/>
              <w:szCs w:val="24"/>
            </w:rPr>
          </w:pPr>
          <w:hyperlink w:anchor="_Toc129014598" w:history="1">
            <w:r w:rsidR="003B4C5F" w:rsidRPr="003B4C5F">
              <w:rPr>
                <w:rStyle w:val="Hyperlink"/>
                <w:rFonts w:cs="Times New Roman"/>
                <w:noProof/>
                <w:szCs w:val="24"/>
              </w:rPr>
              <w:t>Purpose of the study</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_Toc129014598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4</w:t>
            </w:r>
            <w:r w:rsidR="003B4C5F" w:rsidRPr="003B4C5F">
              <w:rPr>
                <w:rFonts w:cs="Times New Roman"/>
                <w:noProof/>
                <w:webHidden/>
                <w:szCs w:val="24"/>
              </w:rPr>
              <w:fldChar w:fldCharType="end"/>
            </w:r>
          </w:hyperlink>
        </w:p>
        <w:p w14:paraId="77B4D9CD" w14:textId="7B8D2756" w:rsidR="003B4C5F" w:rsidRPr="003B4C5F" w:rsidRDefault="00C836C3" w:rsidP="003B4C5F">
          <w:pPr>
            <w:pStyle w:val="TOC1"/>
            <w:tabs>
              <w:tab w:val="right" w:leader="dot" w:pos="9016"/>
            </w:tabs>
            <w:rPr>
              <w:rFonts w:cs="Times New Roman"/>
              <w:noProof/>
              <w:szCs w:val="24"/>
            </w:rPr>
          </w:pPr>
          <w:hyperlink w:anchor="_Toc129014599" w:history="1">
            <w:r w:rsidR="003B4C5F" w:rsidRPr="003B4C5F">
              <w:rPr>
                <w:rStyle w:val="Hyperlink"/>
                <w:rFonts w:cs="Times New Roman"/>
                <w:noProof/>
                <w:szCs w:val="24"/>
              </w:rPr>
              <w:t>Academic writing</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_Toc129014599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4</w:t>
            </w:r>
            <w:r w:rsidR="003B4C5F" w:rsidRPr="003B4C5F">
              <w:rPr>
                <w:rFonts w:cs="Times New Roman"/>
                <w:noProof/>
                <w:webHidden/>
                <w:szCs w:val="24"/>
              </w:rPr>
              <w:fldChar w:fldCharType="end"/>
            </w:r>
          </w:hyperlink>
        </w:p>
        <w:p w14:paraId="701493A1" w14:textId="0F5BBFD3" w:rsidR="003B4C5F" w:rsidRPr="003B4C5F" w:rsidRDefault="00C836C3" w:rsidP="003B4C5F">
          <w:pPr>
            <w:pStyle w:val="TOC1"/>
            <w:tabs>
              <w:tab w:val="right" w:leader="dot" w:pos="9016"/>
            </w:tabs>
            <w:rPr>
              <w:rFonts w:cs="Times New Roman"/>
              <w:noProof/>
              <w:szCs w:val="24"/>
            </w:rPr>
          </w:pPr>
          <w:hyperlink w:anchor="_Toc129014600" w:history="1">
            <w:r w:rsidR="003B4C5F" w:rsidRPr="003B4C5F">
              <w:rPr>
                <w:rStyle w:val="Hyperlink"/>
                <w:rFonts w:cs="Times New Roman"/>
                <w:noProof/>
                <w:szCs w:val="24"/>
              </w:rPr>
              <w:t>Critical analysis</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_Toc129014600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5</w:t>
            </w:r>
            <w:r w:rsidR="003B4C5F" w:rsidRPr="003B4C5F">
              <w:rPr>
                <w:rFonts w:cs="Times New Roman"/>
                <w:noProof/>
                <w:webHidden/>
                <w:szCs w:val="24"/>
              </w:rPr>
              <w:fldChar w:fldCharType="end"/>
            </w:r>
          </w:hyperlink>
        </w:p>
        <w:p w14:paraId="60707D59" w14:textId="4E536316" w:rsidR="003B4C5F" w:rsidRPr="003B4C5F" w:rsidRDefault="00C836C3" w:rsidP="003B4C5F">
          <w:pPr>
            <w:pStyle w:val="TOC1"/>
            <w:tabs>
              <w:tab w:val="right" w:leader="dot" w:pos="9016"/>
            </w:tabs>
            <w:rPr>
              <w:rFonts w:cs="Times New Roman"/>
              <w:noProof/>
              <w:szCs w:val="24"/>
            </w:rPr>
          </w:pPr>
          <w:hyperlink w:anchor="_Toc129014601" w:history="1">
            <w:r w:rsidR="003B4C5F" w:rsidRPr="003B4C5F">
              <w:rPr>
                <w:rStyle w:val="Hyperlink"/>
                <w:rFonts w:cs="Times New Roman"/>
                <w:noProof/>
                <w:szCs w:val="24"/>
              </w:rPr>
              <w:t>Presentation on the sense of place and identity</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_Toc129014601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6</w:t>
            </w:r>
            <w:r w:rsidR="003B4C5F" w:rsidRPr="003B4C5F">
              <w:rPr>
                <w:rFonts w:cs="Times New Roman"/>
                <w:noProof/>
                <w:webHidden/>
                <w:szCs w:val="24"/>
              </w:rPr>
              <w:fldChar w:fldCharType="end"/>
            </w:r>
          </w:hyperlink>
        </w:p>
        <w:p w14:paraId="5685B4E5" w14:textId="4E05D7B2" w:rsidR="003B4C5F" w:rsidRPr="003B4C5F" w:rsidRDefault="00C836C3" w:rsidP="003B4C5F">
          <w:pPr>
            <w:pStyle w:val="TOC2"/>
            <w:tabs>
              <w:tab w:val="right" w:leader="dot" w:pos="9016"/>
            </w:tabs>
            <w:rPr>
              <w:rFonts w:cs="Times New Roman"/>
              <w:noProof/>
              <w:szCs w:val="24"/>
            </w:rPr>
          </w:pPr>
          <w:hyperlink w:anchor="_Toc129014602" w:history="1">
            <w:r w:rsidR="003B4C5F" w:rsidRPr="003B4C5F">
              <w:rPr>
                <w:rStyle w:val="Hyperlink"/>
                <w:rFonts w:cs="Times New Roman"/>
                <w:noProof/>
                <w:szCs w:val="24"/>
              </w:rPr>
              <w:t>Background of the study</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_Toc129014602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6</w:t>
            </w:r>
            <w:r w:rsidR="003B4C5F" w:rsidRPr="003B4C5F">
              <w:rPr>
                <w:rFonts w:cs="Times New Roman"/>
                <w:noProof/>
                <w:webHidden/>
                <w:szCs w:val="24"/>
              </w:rPr>
              <w:fldChar w:fldCharType="end"/>
            </w:r>
          </w:hyperlink>
        </w:p>
        <w:p w14:paraId="62798ECE" w14:textId="1A5032F4" w:rsidR="003B4C5F" w:rsidRPr="003B4C5F" w:rsidRDefault="00C836C3" w:rsidP="003B4C5F">
          <w:pPr>
            <w:pStyle w:val="TOC2"/>
            <w:tabs>
              <w:tab w:val="right" w:leader="dot" w:pos="9016"/>
            </w:tabs>
            <w:rPr>
              <w:rFonts w:cs="Times New Roman"/>
              <w:noProof/>
              <w:szCs w:val="24"/>
            </w:rPr>
          </w:pPr>
          <w:hyperlink w:anchor="_Toc129014603" w:history="1">
            <w:r w:rsidR="003B4C5F" w:rsidRPr="003B4C5F">
              <w:rPr>
                <w:rStyle w:val="Hyperlink"/>
                <w:rFonts w:cs="Times New Roman"/>
                <w:noProof/>
                <w:szCs w:val="24"/>
              </w:rPr>
              <w:t>Sense of place</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_Toc129014603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7</w:t>
            </w:r>
            <w:r w:rsidR="003B4C5F" w:rsidRPr="003B4C5F">
              <w:rPr>
                <w:rFonts w:cs="Times New Roman"/>
                <w:noProof/>
                <w:webHidden/>
                <w:szCs w:val="24"/>
              </w:rPr>
              <w:fldChar w:fldCharType="end"/>
            </w:r>
          </w:hyperlink>
        </w:p>
        <w:p w14:paraId="6C6857F7" w14:textId="2DEDA161" w:rsidR="003B4C5F" w:rsidRPr="003B4C5F" w:rsidRDefault="00C836C3" w:rsidP="003B4C5F">
          <w:pPr>
            <w:pStyle w:val="TOC2"/>
            <w:tabs>
              <w:tab w:val="right" w:leader="dot" w:pos="9016"/>
            </w:tabs>
            <w:rPr>
              <w:rFonts w:cs="Times New Roman"/>
              <w:noProof/>
              <w:szCs w:val="24"/>
            </w:rPr>
          </w:pPr>
          <w:hyperlink w:anchor="_Toc129014604" w:history="1">
            <w:r w:rsidR="003B4C5F" w:rsidRPr="003B4C5F">
              <w:rPr>
                <w:rStyle w:val="Hyperlink"/>
                <w:rFonts w:cs="Times New Roman"/>
                <w:noProof/>
                <w:szCs w:val="24"/>
              </w:rPr>
              <w:t>Sense of identity</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_Toc129014604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8</w:t>
            </w:r>
            <w:r w:rsidR="003B4C5F" w:rsidRPr="003B4C5F">
              <w:rPr>
                <w:rFonts w:cs="Times New Roman"/>
                <w:noProof/>
                <w:webHidden/>
                <w:szCs w:val="24"/>
              </w:rPr>
              <w:fldChar w:fldCharType="end"/>
            </w:r>
          </w:hyperlink>
        </w:p>
        <w:p w14:paraId="7A03847B" w14:textId="168F921A" w:rsidR="003B4C5F" w:rsidRPr="003B4C5F" w:rsidRDefault="00C836C3" w:rsidP="003B4C5F">
          <w:pPr>
            <w:pStyle w:val="TOC2"/>
            <w:tabs>
              <w:tab w:val="right" w:leader="dot" w:pos="9016"/>
            </w:tabs>
            <w:rPr>
              <w:rFonts w:cs="Times New Roman"/>
              <w:noProof/>
              <w:szCs w:val="24"/>
            </w:rPr>
          </w:pPr>
          <w:hyperlink w:anchor="_Toc129014605" w:history="1">
            <w:r w:rsidR="003B4C5F" w:rsidRPr="003B4C5F">
              <w:rPr>
                <w:rStyle w:val="Hyperlink"/>
                <w:rFonts w:cs="Times New Roman"/>
                <w:noProof/>
                <w:szCs w:val="24"/>
              </w:rPr>
              <w:t>Importance of sense of place</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_Toc129014605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9</w:t>
            </w:r>
            <w:r w:rsidR="003B4C5F" w:rsidRPr="003B4C5F">
              <w:rPr>
                <w:rFonts w:cs="Times New Roman"/>
                <w:noProof/>
                <w:webHidden/>
                <w:szCs w:val="24"/>
              </w:rPr>
              <w:fldChar w:fldCharType="end"/>
            </w:r>
          </w:hyperlink>
        </w:p>
        <w:p w14:paraId="73FE564C" w14:textId="563B86C8" w:rsidR="003B4C5F" w:rsidRPr="003B4C5F" w:rsidRDefault="00C836C3" w:rsidP="003B4C5F">
          <w:pPr>
            <w:pStyle w:val="TOC2"/>
            <w:tabs>
              <w:tab w:val="right" w:leader="dot" w:pos="9016"/>
            </w:tabs>
            <w:rPr>
              <w:rFonts w:cs="Times New Roman"/>
              <w:noProof/>
              <w:szCs w:val="24"/>
            </w:rPr>
          </w:pPr>
          <w:hyperlink w:anchor="_Toc129014606" w:history="1">
            <w:r w:rsidR="003B4C5F" w:rsidRPr="003B4C5F">
              <w:rPr>
                <w:rStyle w:val="Hyperlink"/>
                <w:rFonts w:cs="Times New Roman"/>
                <w:noProof/>
                <w:szCs w:val="24"/>
              </w:rPr>
              <w:t>Importance of a sense of identity</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_Toc129014606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10</w:t>
            </w:r>
            <w:r w:rsidR="003B4C5F" w:rsidRPr="003B4C5F">
              <w:rPr>
                <w:rFonts w:cs="Times New Roman"/>
                <w:noProof/>
                <w:webHidden/>
                <w:szCs w:val="24"/>
              </w:rPr>
              <w:fldChar w:fldCharType="end"/>
            </w:r>
          </w:hyperlink>
        </w:p>
        <w:p w14:paraId="7F4185EF" w14:textId="71763396" w:rsidR="003B4C5F" w:rsidRPr="003B4C5F" w:rsidRDefault="00C836C3" w:rsidP="003B4C5F">
          <w:pPr>
            <w:pStyle w:val="TOC2"/>
            <w:tabs>
              <w:tab w:val="right" w:leader="dot" w:pos="9016"/>
            </w:tabs>
            <w:rPr>
              <w:rFonts w:cs="Times New Roman"/>
              <w:noProof/>
              <w:szCs w:val="24"/>
            </w:rPr>
          </w:pPr>
          <w:hyperlink w:anchor="_Toc129014607" w:history="1">
            <w:r w:rsidR="003B4C5F" w:rsidRPr="003B4C5F">
              <w:rPr>
                <w:rStyle w:val="Hyperlink"/>
                <w:rFonts w:cs="Times New Roman"/>
                <w:noProof/>
                <w:szCs w:val="24"/>
              </w:rPr>
              <w:t>Ways to develop a sense of place</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_Toc129014607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11</w:t>
            </w:r>
            <w:r w:rsidR="003B4C5F" w:rsidRPr="003B4C5F">
              <w:rPr>
                <w:rFonts w:cs="Times New Roman"/>
                <w:noProof/>
                <w:webHidden/>
                <w:szCs w:val="24"/>
              </w:rPr>
              <w:fldChar w:fldCharType="end"/>
            </w:r>
          </w:hyperlink>
        </w:p>
        <w:p w14:paraId="0FBC2A6C" w14:textId="1CE17858" w:rsidR="003B4C5F" w:rsidRPr="003B4C5F" w:rsidRDefault="00C836C3" w:rsidP="003B4C5F">
          <w:pPr>
            <w:pStyle w:val="TOC2"/>
            <w:tabs>
              <w:tab w:val="right" w:leader="dot" w:pos="9016"/>
            </w:tabs>
            <w:rPr>
              <w:rFonts w:cs="Times New Roman"/>
              <w:noProof/>
              <w:szCs w:val="24"/>
            </w:rPr>
          </w:pPr>
          <w:hyperlink w:anchor="_Toc129014608" w:history="1">
            <w:r w:rsidR="003B4C5F" w:rsidRPr="003B4C5F">
              <w:rPr>
                <w:rStyle w:val="Hyperlink"/>
                <w:rFonts w:cs="Times New Roman"/>
                <w:noProof/>
                <w:szCs w:val="24"/>
              </w:rPr>
              <w:t>Ways to develop a sense of identity</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_Toc129014608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12</w:t>
            </w:r>
            <w:r w:rsidR="003B4C5F" w:rsidRPr="003B4C5F">
              <w:rPr>
                <w:rFonts w:cs="Times New Roman"/>
                <w:noProof/>
                <w:webHidden/>
                <w:szCs w:val="24"/>
              </w:rPr>
              <w:fldChar w:fldCharType="end"/>
            </w:r>
          </w:hyperlink>
        </w:p>
        <w:p w14:paraId="40B429CE" w14:textId="3862D692" w:rsidR="003B4C5F" w:rsidRPr="003B4C5F" w:rsidRDefault="00C836C3" w:rsidP="003B4C5F">
          <w:pPr>
            <w:pStyle w:val="TOC1"/>
            <w:tabs>
              <w:tab w:val="right" w:leader="dot" w:pos="9016"/>
            </w:tabs>
            <w:rPr>
              <w:rFonts w:cs="Times New Roman"/>
              <w:noProof/>
              <w:szCs w:val="24"/>
            </w:rPr>
          </w:pPr>
          <w:hyperlink w:anchor="_Toc129014609" w:history="1">
            <w:r w:rsidR="003B4C5F" w:rsidRPr="003B4C5F">
              <w:rPr>
                <w:rStyle w:val="Hyperlink"/>
                <w:rFonts w:cs="Times New Roman"/>
                <w:noProof/>
                <w:szCs w:val="24"/>
              </w:rPr>
              <w:t>Conclusion</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_Toc129014609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14</w:t>
            </w:r>
            <w:r w:rsidR="003B4C5F" w:rsidRPr="003B4C5F">
              <w:rPr>
                <w:rFonts w:cs="Times New Roman"/>
                <w:noProof/>
                <w:webHidden/>
                <w:szCs w:val="24"/>
              </w:rPr>
              <w:fldChar w:fldCharType="end"/>
            </w:r>
          </w:hyperlink>
        </w:p>
        <w:p w14:paraId="5AB4A2FE" w14:textId="3C35DF51" w:rsidR="003B4C5F" w:rsidRPr="003B4C5F" w:rsidRDefault="00C836C3" w:rsidP="003B4C5F">
          <w:pPr>
            <w:pStyle w:val="TOC1"/>
            <w:tabs>
              <w:tab w:val="right" w:leader="dot" w:pos="9016"/>
            </w:tabs>
            <w:rPr>
              <w:rFonts w:cs="Times New Roman"/>
              <w:noProof/>
              <w:szCs w:val="24"/>
            </w:rPr>
          </w:pPr>
          <w:hyperlink w:anchor="_Toc129014610" w:history="1">
            <w:r w:rsidR="003B4C5F" w:rsidRPr="003B4C5F">
              <w:rPr>
                <w:rStyle w:val="Hyperlink"/>
                <w:rFonts w:cs="Times New Roman"/>
                <w:noProof/>
                <w:szCs w:val="24"/>
              </w:rPr>
              <w:t>References</w:t>
            </w:r>
            <w:r w:rsidR="003B4C5F" w:rsidRPr="003B4C5F">
              <w:rPr>
                <w:rFonts w:cs="Times New Roman"/>
                <w:noProof/>
                <w:webHidden/>
                <w:szCs w:val="24"/>
              </w:rPr>
              <w:tab/>
            </w:r>
            <w:r w:rsidR="003B4C5F" w:rsidRPr="003B4C5F">
              <w:rPr>
                <w:rFonts w:cs="Times New Roman"/>
                <w:noProof/>
                <w:webHidden/>
                <w:szCs w:val="24"/>
              </w:rPr>
              <w:fldChar w:fldCharType="begin"/>
            </w:r>
            <w:r w:rsidR="003B4C5F" w:rsidRPr="003B4C5F">
              <w:rPr>
                <w:rFonts w:cs="Times New Roman"/>
                <w:noProof/>
                <w:webHidden/>
                <w:szCs w:val="24"/>
              </w:rPr>
              <w:instrText xml:space="preserve"> PAGEREF _Toc129014610 \h </w:instrText>
            </w:r>
            <w:r w:rsidR="003B4C5F" w:rsidRPr="003B4C5F">
              <w:rPr>
                <w:rFonts w:cs="Times New Roman"/>
                <w:noProof/>
                <w:webHidden/>
                <w:szCs w:val="24"/>
              </w:rPr>
            </w:r>
            <w:r w:rsidR="003B4C5F" w:rsidRPr="003B4C5F">
              <w:rPr>
                <w:rFonts w:cs="Times New Roman"/>
                <w:noProof/>
                <w:webHidden/>
                <w:szCs w:val="24"/>
              </w:rPr>
              <w:fldChar w:fldCharType="separate"/>
            </w:r>
            <w:r w:rsidR="003B4C5F" w:rsidRPr="003B4C5F">
              <w:rPr>
                <w:rFonts w:cs="Times New Roman"/>
                <w:noProof/>
                <w:webHidden/>
                <w:szCs w:val="24"/>
              </w:rPr>
              <w:t>15</w:t>
            </w:r>
            <w:r w:rsidR="003B4C5F" w:rsidRPr="003B4C5F">
              <w:rPr>
                <w:rFonts w:cs="Times New Roman"/>
                <w:noProof/>
                <w:webHidden/>
                <w:szCs w:val="24"/>
              </w:rPr>
              <w:fldChar w:fldCharType="end"/>
            </w:r>
          </w:hyperlink>
        </w:p>
        <w:p w14:paraId="718E0380" w14:textId="79C50D60" w:rsidR="003B4C5F" w:rsidRDefault="003B4C5F" w:rsidP="003B4C5F">
          <w:r w:rsidRPr="003B4C5F">
            <w:rPr>
              <w:rFonts w:cs="Times New Roman"/>
              <w:b/>
              <w:bCs/>
              <w:szCs w:val="24"/>
            </w:rPr>
            <w:fldChar w:fldCharType="end"/>
          </w:r>
        </w:p>
      </w:sdtContent>
    </w:sdt>
    <w:p w14:paraId="6993E391" w14:textId="698E1ACC" w:rsidR="003B4C5F" w:rsidRDefault="003B4C5F">
      <w:pPr>
        <w:spacing w:line="259" w:lineRule="auto"/>
        <w:jc w:val="left"/>
        <w:rPr>
          <w:rFonts w:eastAsia="Arial" w:cs="Arial"/>
          <w:b/>
          <w:bCs/>
          <w:kern w:val="36"/>
          <w:szCs w:val="48"/>
          <w:lang w:val="en"/>
        </w:rPr>
      </w:pPr>
      <w:r>
        <w:br w:type="page"/>
      </w:r>
    </w:p>
    <w:p w14:paraId="46855FC9" w14:textId="70398443" w:rsidR="00F81A2E" w:rsidRDefault="00C836C3" w:rsidP="00727C03">
      <w:pPr>
        <w:pStyle w:val="Heading1"/>
      </w:pPr>
      <w:bookmarkStart w:id="0" w:name="_Toc129014597"/>
      <w:r>
        <w:lastRenderedPageBreak/>
        <w:t>Introduction</w:t>
      </w:r>
      <w:bookmarkEnd w:id="0"/>
    </w:p>
    <w:p w14:paraId="3EF6A273" w14:textId="78BF1C94" w:rsidR="00727C03" w:rsidRDefault="00C836C3">
      <w:r>
        <w:t>Academic writing and employability skills are considered to be</w:t>
      </w:r>
      <w:r>
        <w:t xml:space="preserve"> highly important for the development of individuals to achieve personal and professional success. This particular study will focus on the development of an e-portfolio that will evaluate the importance of academic writing skills and why it is important fo</w:t>
      </w:r>
      <w:r>
        <w:t>r students to focus on the development of those skills to achieve continuous personal development. The primary focus of the study Understanding why critical analysis in academics is considered to be important. The sense of place and identity would be an im</w:t>
      </w:r>
      <w:r>
        <w:t>portant part of the study that will be represented through the presentation within this particular e-portfolio.</w:t>
      </w:r>
    </w:p>
    <w:p w14:paraId="56B85C97" w14:textId="5563012F" w:rsidR="00727C03" w:rsidRDefault="00C836C3" w:rsidP="00727C03">
      <w:pPr>
        <w:pStyle w:val="Heading1"/>
      </w:pPr>
      <w:bookmarkStart w:id="1" w:name="_Toc129014598"/>
      <w:r>
        <w:t>Purpose of the study</w:t>
      </w:r>
      <w:bookmarkEnd w:id="1"/>
    </w:p>
    <w:p w14:paraId="52313C25" w14:textId="086A0109" w:rsidR="00727C03" w:rsidRDefault="00C836C3">
      <w:r>
        <w:t xml:space="preserve">The purpose of the study is to develop an effective understanding of academic writing and why is it important for students </w:t>
      </w:r>
      <w:r>
        <w:t>to develop the skills of academic writing. It is important to understand the ways in which individuals can develop their academic writing skills through which academic performance can be improved and continuous personal or professional development can be a</w:t>
      </w:r>
      <w:r>
        <w:t>chieved</w:t>
      </w:r>
      <w:r w:rsidR="005860EC">
        <w:t xml:space="preserve"> (</w:t>
      </w:r>
      <w:proofErr w:type="spellStart"/>
      <w:r w:rsidR="002C2609" w:rsidRPr="001F77A4">
        <w:t>Strobl</w:t>
      </w:r>
      <w:proofErr w:type="spellEnd"/>
      <w:r w:rsidR="002C2609">
        <w:t xml:space="preserve"> et al., 2019</w:t>
      </w:r>
      <w:r w:rsidR="005860EC">
        <w:t>)</w:t>
      </w:r>
      <w:r>
        <w:t>. The purpose of the study is to understand the importance of critical analysis for students and how the sense of place and identity can be used to obtain effective academic development. The study can be considered to be import</w:t>
      </w:r>
      <w:r>
        <w:t xml:space="preserve">ant because it will help in developing effective employability skills that can be used to obtain professional success. </w:t>
      </w:r>
    </w:p>
    <w:p w14:paraId="610567D2" w14:textId="15BA4D7F" w:rsidR="00727C03" w:rsidRDefault="00C836C3" w:rsidP="00727C03">
      <w:pPr>
        <w:pStyle w:val="Heading1"/>
      </w:pPr>
      <w:bookmarkStart w:id="2" w:name="_Toc129014599"/>
      <w:r>
        <w:t>Academic writing</w:t>
      </w:r>
      <w:bookmarkEnd w:id="2"/>
    </w:p>
    <w:p w14:paraId="580CC711" w14:textId="1A3AD38B" w:rsidR="00727C03" w:rsidRPr="00727C03" w:rsidRDefault="00C836C3" w:rsidP="00727C03">
      <w:pPr>
        <w:rPr>
          <w:i/>
          <w:iCs/>
          <w:lang w:val="en"/>
        </w:rPr>
      </w:pPr>
      <w:r>
        <w:rPr>
          <w:i/>
          <w:iCs/>
          <w:lang w:val="en"/>
        </w:rPr>
        <w:t>Academic writing definition</w:t>
      </w:r>
    </w:p>
    <w:p w14:paraId="273BC732" w14:textId="5D3A2F4E" w:rsidR="00727C03" w:rsidRDefault="00C836C3" w:rsidP="00727C03">
      <w:pPr>
        <w:rPr>
          <w:lang w:val="en"/>
        </w:rPr>
      </w:pPr>
      <w:r>
        <w:rPr>
          <w:lang w:val="en"/>
        </w:rPr>
        <w:t>Academic writing can be described or defined as a style of writing that includes a formal t</w:t>
      </w:r>
      <w:r>
        <w:rPr>
          <w:lang w:val="en"/>
        </w:rPr>
        <w:t>one</w:t>
      </w:r>
      <w:r w:rsidR="005860EC">
        <w:rPr>
          <w:lang w:val="en"/>
        </w:rPr>
        <w:t xml:space="preserve"> (</w:t>
      </w:r>
      <w:r w:rsidR="002C2609" w:rsidRPr="001F77A4">
        <w:t xml:space="preserve">Poe, </w:t>
      </w:r>
      <w:r w:rsidR="002C2609">
        <w:t>2022</w:t>
      </w:r>
      <w:r w:rsidR="005860EC">
        <w:rPr>
          <w:lang w:val="en"/>
        </w:rPr>
        <w:t>)</w:t>
      </w:r>
      <w:r>
        <w:rPr>
          <w:lang w:val="en"/>
        </w:rPr>
        <w:t xml:space="preserve">. It is usually described as the means of producing, evaluating, codifying, renovating, teaching or learning knowledge as well as ideologies in a discipline related to the academic environment. </w:t>
      </w:r>
    </w:p>
    <w:p w14:paraId="663F06E4" w14:textId="32546E36" w:rsidR="00727C03" w:rsidRDefault="00C836C3" w:rsidP="00727C03">
      <w:pPr>
        <w:rPr>
          <w:i/>
          <w:iCs/>
          <w:lang w:val="en"/>
        </w:rPr>
      </w:pPr>
      <w:r>
        <w:rPr>
          <w:i/>
          <w:iCs/>
          <w:lang w:val="en"/>
        </w:rPr>
        <w:lastRenderedPageBreak/>
        <w:t>Importance of academic writing:</w:t>
      </w:r>
    </w:p>
    <w:p w14:paraId="6C14CFED" w14:textId="7533D901" w:rsidR="00727C03" w:rsidRDefault="00C836C3" w:rsidP="00727C03">
      <w:pPr>
        <w:rPr>
          <w:lang w:val="en"/>
        </w:rPr>
      </w:pPr>
      <w:r>
        <w:rPr>
          <w:lang w:val="en"/>
        </w:rPr>
        <w:t>Academic writi</w:t>
      </w:r>
      <w:r>
        <w:rPr>
          <w:lang w:val="en"/>
        </w:rPr>
        <w:t>ng is considered to be highly important and essential for individuals especially at their academic level because it develops the opportunity for disciplinary learning and critical thinking among students to achieve academic success. It has been studied tha</w:t>
      </w:r>
      <w:r>
        <w:rPr>
          <w:lang w:val="en"/>
        </w:rPr>
        <w:t xml:space="preserve">t the development of academic writing skills can be an important way to develop a logically </w:t>
      </w:r>
      <w:proofErr w:type="spellStart"/>
      <w:r>
        <w:rPr>
          <w:lang w:val="en"/>
        </w:rPr>
        <w:t>organised</w:t>
      </w:r>
      <w:proofErr w:type="spellEnd"/>
      <w:r>
        <w:rPr>
          <w:lang w:val="en"/>
        </w:rPr>
        <w:t xml:space="preserve"> flow of ideas among individuals</w:t>
      </w:r>
      <w:r w:rsidR="005860EC">
        <w:rPr>
          <w:lang w:val="en"/>
        </w:rPr>
        <w:t xml:space="preserve"> (</w:t>
      </w:r>
      <w:r w:rsidR="002C2609" w:rsidRPr="001F77A4">
        <w:t xml:space="preserve">Bush, </w:t>
      </w:r>
      <w:r w:rsidR="002C2609">
        <w:t>2021</w:t>
      </w:r>
      <w:r w:rsidR="005860EC">
        <w:rPr>
          <w:lang w:val="en"/>
        </w:rPr>
        <w:t>)</w:t>
      </w:r>
      <w:r>
        <w:rPr>
          <w:lang w:val="en"/>
        </w:rPr>
        <w:t>. It can be effectively used to achieve success in academics by ensuring that the ability of the students to d</w:t>
      </w:r>
      <w:r>
        <w:rPr>
          <w:lang w:val="en"/>
        </w:rPr>
        <w:t>evelop the proper structure of writing can be developed. Academic writing can be used to achieve professional as well as personal success by ensuring that the right decision-making capabilities and time management skills can be implemented to achieve diffe</w:t>
      </w:r>
      <w:r>
        <w:rPr>
          <w:lang w:val="en"/>
        </w:rPr>
        <w:t xml:space="preserve">rent goals related to academic writing activities. </w:t>
      </w:r>
    </w:p>
    <w:p w14:paraId="4B1E37E9" w14:textId="2FC2CE89" w:rsidR="002B1B9F" w:rsidRDefault="00C836C3" w:rsidP="002B1B9F">
      <w:pPr>
        <w:pStyle w:val="Heading1"/>
      </w:pPr>
      <w:bookmarkStart w:id="3" w:name="_Toc129014600"/>
      <w:r>
        <w:t>Critical analysis</w:t>
      </w:r>
      <w:bookmarkEnd w:id="3"/>
    </w:p>
    <w:p w14:paraId="5F7A2A32" w14:textId="2AED1371" w:rsidR="002B1B9F" w:rsidRPr="002B1B9F" w:rsidRDefault="00C836C3" w:rsidP="00727C03">
      <w:pPr>
        <w:rPr>
          <w:i/>
          <w:iCs/>
          <w:lang w:val="en"/>
        </w:rPr>
      </w:pPr>
      <w:r w:rsidRPr="002B1B9F">
        <w:rPr>
          <w:i/>
          <w:iCs/>
          <w:lang w:val="en"/>
        </w:rPr>
        <w:t>Definition of critical analysis:</w:t>
      </w:r>
    </w:p>
    <w:p w14:paraId="640F8FF8" w14:textId="6070B6ED" w:rsidR="002B1B9F" w:rsidRDefault="00C836C3" w:rsidP="00727C03">
      <w:pPr>
        <w:rPr>
          <w:lang w:val="en"/>
        </w:rPr>
      </w:pPr>
      <w:r>
        <w:rPr>
          <w:lang w:val="en"/>
        </w:rPr>
        <w:t>Critical analysis can be defined as the process by which different topics can be evaluated an analyst in the most critical manner to achieve accuracy and</w:t>
      </w:r>
      <w:r>
        <w:rPr>
          <w:lang w:val="en"/>
        </w:rPr>
        <w:t xml:space="preserve"> efficiency. There are different stages and steps that are present in the process of critical analysis that can be used to achieve accurate results</w:t>
      </w:r>
      <w:r w:rsidR="005860EC">
        <w:rPr>
          <w:lang w:val="en"/>
        </w:rPr>
        <w:t xml:space="preserve"> (</w:t>
      </w:r>
      <w:r w:rsidR="002C2609" w:rsidRPr="001F77A4">
        <w:t xml:space="preserve">Maloney, </w:t>
      </w:r>
      <w:r w:rsidR="002C2609">
        <w:t>2019</w:t>
      </w:r>
      <w:r w:rsidR="005860EC">
        <w:rPr>
          <w:lang w:val="en"/>
        </w:rPr>
        <w:t>)</w:t>
      </w:r>
      <w:r>
        <w:rPr>
          <w:lang w:val="en"/>
        </w:rPr>
        <w:t xml:space="preserve">. These steps might include listening, reading, and </w:t>
      </w:r>
      <w:proofErr w:type="spellStart"/>
      <w:r>
        <w:rPr>
          <w:lang w:val="en"/>
        </w:rPr>
        <w:t>analysing</w:t>
      </w:r>
      <w:proofErr w:type="spellEnd"/>
      <w:r>
        <w:rPr>
          <w:lang w:val="en"/>
        </w:rPr>
        <w:t xml:space="preserve"> the topics of </w:t>
      </w:r>
      <w:r>
        <w:rPr>
          <w:lang w:val="en"/>
        </w:rPr>
        <w:t>academics to understand a point of view that can be used for critical evaluation.</w:t>
      </w:r>
    </w:p>
    <w:p w14:paraId="44A7C71C" w14:textId="7430CC24" w:rsidR="002B1B9F" w:rsidRPr="002B1B9F" w:rsidRDefault="00C836C3" w:rsidP="00727C03">
      <w:pPr>
        <w:rPr>
          <w:i/>
          <w:iCs/>
          <w:lang w:val="en"/>
        </w:rPr>
      </w:pPr>
      <w:r w:rsidRPr="002B1B9F">
        <w:rPr>
          <w:i/>
          <w:iCs/>
          <w:lang w:val="en"/>
        </w:rPr>
        <w:t>Importance of critical analysis</w:t>
      </w:r>
    </w:p>
    <w:p w14:paraId="0F1483AE" w14:textId="142A27CF" w:rsidR="002B1B9F" w:rsidRDefault="00C836C3" w:rsidP="00727C03">
      <w:pPr>
        <w:rPr>
          <w:lang w:val="en"/>
        </w:rPr>
      </w:pPr>
      <w:r>
        <w:rPr>
          <w:lang w:val="en"/>
        </w:rPr>
        <w:t xml:space="preserve">Critical analysis is considered to be highly important because it helps in achieving and developing positive results while </w:t>
      </w:r>
      <w:proofErr w:type="spellStart"/>
      <w:r>
        <w:rPr>
          <w:lang w:val="en"/>
        </w:rPr>
        <w:t>analysing</w:t>
      </w:r>
      <w:proofErr w:type="spellEnd"/>
      <w:r>
        <w:rPr>
          <w:lang w:val="en"/>
        </w:rPr>
        <w:t xml:space="preserve"> particula</w:t>
      </w:r>
      <w:r>
        <w:rPr>
          <w:lang w:val="en"/>
        </w:rPr>
        <w:t xml:space="preserve">r topics. There are 3 primary stages present in the process of critical analysis which include describing, </w:t>
      </w:r>
      <w:proofErr w:type="spellStart"/>
      <w:r>
        <w:rPr>
          <w:lang w:val="en"/>
        </w:rPr>
        <w:t>analysing</w:t>
      </w:r>
      <w:proofErr w:type="spellEnd"/>
      <w:r>
        <w:rPr>
          <w:lang w:val="en"/>
        </w:rPr>
        <w:t xml:space="preserve"> and evaluating. The importance of the process of critical analysis is present in all these stages because the stage of describing helps in </w:t>
      </w:r>
      <w:r>
        <w:rPr>
          <w:lang w:val="en"/>
        </w:rPr>
        <w:t>ensuring that a particular topic can be described with maximum efficiency</w:t>
      </w:r>
      <w:r w:rsidR="005860EC">
        <w:rPr>
          <w:lang w:val="en"/>
        </w:rPr>
        <w:t xml:space="preserve"> (</w:t>
      </w:r>
      <w:r w:rsidR="005C627E" w:rsidRPr="001F77A4">
        <w:t xml:space="preserve">Poe, </w:t>
      </w:r>
      <w:r w:rsidR="005C627E">
        <w:t>2022</w:t>
      </w:r>
      <w:r w:rsidR="005860EC">
        <w:rPr>
          <w:lang w:val="en"/>
        </w:rPr>
        <w:t>)</w:t>
      </w:r>
      <w:r>
        <w:rPr>
          <w:lang w:val="en"/>
        </w:rPr>
        <w:t>. The describing stage enhances the quality of work because it ensures that all the necessary information can be critically presented to the readers or the individuals rel</w:t>
      </w:r>
      <w:r>
        <w:rPr>
          <w:lang w:val="en"/>
        </w:rPr>
        <w:t xml:space="preserve">ated to the </w:t>
      </w:r>
      <w:r>
        <w:rPr>
          <w:lang w:val="en"/>
        </w:rPr>
        <w:lastRenderedPageBreak/>
        <w:t xml:space="preserve">academic. The stage of </w:t>
      </w:r>
      <w:proofErr w:type="spellStart"/>
      <w:r>
        <w:rPr>
          <w:lang w:val="en"/>
        </w:rPr>
        <w:t>analyse</w:t>
      </w:r>
      <w:proofErr w:type="spellEnd"/>
      <w:r>
        <w:rPr>
          <w:lang w:val="en"/>
        </w:rPr>
        <w:t xml:space="preserve"> can be considered to be important for the development of academic work because it helps in </w:t>
      </w:r>
      <w:proofErr w:type="spellStart"/>
      <w:r>
        <w:rPr>
          <w:lang w:val="en"/>
        </w:rPr>
        <w:t>analysing</w:t>
      </w:r>
      <w:proofErr w:type="spellEnd"/>
      <w:r>
        <w:rPr>
          <w:lang w:val="en"/>
        </w:rPr>
        <w:t xml:space="preserve"> the way in which the information and data are presented. The last stage of evaluation can be considered to be hi</w:t>
      </w:r>
      <w:r>
        <w:rPr>
          <w:lang w:val="en"/>
        </w:rPr>
        <w:t>ghly effective and important because it helps in ensuring that the data is critically evaluated in the most efficient manner to obtain the right information and conclusions that are related to the topic of discussion.</w:t>
      </w:r>
    </w:p>
    <w:p w14:paraId="5A394E64" w14:textId="0D7D3C6F" w:rsidR="002B1B9F" w:rsidRDefault="00C836C3" w:rsidP="002B1B9F">
      <w:pPr>
        <w:pStyle w:val="Heading1"/>
      </w:pPr>
      <w:bookmarkStart w:id="4" w:name="_Toc129014601"/>
      <w:r>
        <w:t>Presentation on the sense of place and</w:t>
      </w:r>
      <w:r>
        <w:t xml:space="preserve"> identity</w:t>
      </w:r>
      <w:bookmarkEnd w:id="4"/>
    </w:p>
    <w:p w14:paraId="18842DCB" w14:textId="1E2CC280" w:rsidR="007C1973" w:rsidRPr="007C1973" w:rsidRDefault="007C1973" w:rsidP="007C1973">
      <w:pPr>
        <w:rPr>
          <w:lang w:val="en"/>
        </w:rPr>
      </w:pPr>
      <w:r>
        <w:rPr>
          <w:noProof/>
          <w:lang w:val="en"/>
        </w:rPr>
        <w:drawing>
          <wp:inline distT="0" distB="0" distL="0" distR="0" wp14:anchorId="17C1F900" wp14:editId="7E1F9F3C">
            <wp:extent cx="6096635"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C3BDE43" w14:textId="23A9E6B8" w:rsidR="00915824" w:rsidRDefault="00C836C3" w:rsidP="002C4E85">
      <w:pPr>
        <w:pStyle w:val="Heading2"/>
      </w:pPr>
      <w:bookmarkStart w:id="5" w:name="_Toc129014602"/>
      <w:r>
        <w:t>Background of the study</w:t>
      </w:r>
      <w:bookmarkEnd w:id="5"/>
    </w:p>
    <w:p w14:paraId="78955EA6" w14:textId="2A03B5F7" w:rsidR="00915824" w:rsidRDefault="00C836C3" w:rsidP="00915824">
      <w:pPr>
        <w:rPr>
          <w:lang w:val="en"/>
        </w:rPr>
      </w:pPr>
      <w:r>
        <w:rPr>
          <w:lang w:val="en"/>
        </w:rPr>
        <w:t>Academic writing is important for the development of the students in their academic environment with which they can achieve personal and professional success. According to a number of studies it has been observed that th</w:t>
      </w:r>
      <w:r>
        <w:rPr>
          <w:lang w:val="en"/>
        </w:rPr>
        <w:t>ere are different ways in which the skills of academic writing can be enhanced. Two of the most important factors that are related to the development of academic writing skills among students include a sense of place and a sense of identity. This particula</w:t>
      </w:r>
      <w:r>
        <w:rPr>
          <w:lang w:val="en"/>
        </w:rPr>
        <w:t>r presentation will focus on evaluating the impact of the sense of place and sense of identity on the academic writing competencies of individuals and how they can enhance the personal and professional development of individuals.</w:t>
      </w:r>
    </w:p>
    <w:p w14:paraId="6B687CC6" w14:textId="07D6F9C3" w:rsidR="003B4C5F" w:rsidRPr="00915824" w:rsidRDefault="003B4C5F" w:rsidP="00915824">
      <w:pPr>
        <w:rPr>
          <w:lang w:val="en"/>
        </w:rPr>
      </w:pPr>
      <w:r>
        <w:rPr>
          <w:noProof/>
          <w:lang w:val="en"/>
        </w:rPr>
        <w:lastRenderedPageBreak/>
        <w:drawing>
          <wp:inline distT="0" distB="0" distL="0" distR="0" wp14:anchorId="2408969E" wp14:editId="6BB4881F">
            <wp:extent cx="6096635"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4098EAC" w14:textId="78AEFD64" w:rsidR="002B1B9F" w:rsidRDefault="00C836C3" w:rsidP="002C4E85">
      <w:pPr>
        <w:pStyle w:val="Heading2"/>
      </w:pPr>
      <w:bookmarkStart w:id="6" w:name="_Toc129014603"/>
      <w:r>
        <w:t>Sense of place</w:t>
      </w:r>
      <w:bookmarkEnd w:id="6"/>
    </w:p>
    <w:p w14:paraId="7875410E" w14:textId="5D3861EA" w:rsidR="00281605" w:rsidRDefault="00C836C3" w:rsidP="00281605">
      <w:pPr>
        <w:rPr>
          <w:lang w:val="en"/>
        </w:rPr>
      </w:pPr>
      <w:r>
        <w:rPr>
          <w:lang w:val="en"/>
        </w:rPr>
        <w:t xml:space="preserve">The development of academic writing is dependent on a number of factors among which a sense of place is considered to be an important part. According to different discussions and analytics, it has been studied that sense of writing is the concept which is </w:t>
      </w:r>
      <w:r>
        <w:rPr>
          <w:lang w:val="en"/>
        </w:rPr>
        <w:t>used to ensure that the readers of particular information within the academic setting can imagine the position in which the information was initially developed. The sense of place is critically used to ensure that the readers of particular academic informa</w:t>
      </w:r>
      <w:r>
        <w:rPr>
          <w:lang w:val="en"/>
        </w:rPr>
        <w:t xml:space="preserve">tion can understand whether that particular set of data is related to the past, </w:t>
      </w:r>
      <w:r w:rsidR="00915824">
        <w:rPr>
          <w:lang w:val="en"/>
        </w:rPr>
        <w:t xml:space="preserve">present or future. </w:t>
      </w:r>
    </w:p>
    <w:p w14:paraId="57113110" w14:textId="63FFFE05" w:rsidR="003B4C5F" w:rsidRDefault="003B4C5F" w:rsidP="00281605">
      <w:pPr>
        <w:rPr>
          <w:lang w:val="en"/>
        </w:rPr>
      </w:pPr>
      <w:r>
        <w:rPr>
          <w:noProof/>
          <w:lang w:val="en"/>
        </w:rPr>
        <w:lastRenderedPageBreak/>
        <w:drawing>
          <wp:inline distT="0" distB="0" distL="0" distR="0" wp14:anchorId="2A24C8D9" wp14:editId="3084716C">
            <wp:extent cx="6096635"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D54B519" w14:textId="4FEAC068" w:rsidR="002C4E85" w:rsidRDefault="00C836C3" w:rsidP="002C4E85">
      <w:pPr>
        <w:pStyle w:val="Heading2"/>
      </w:pPr>
      <w:bookmarkStart w:id="7" w:name="_Toc129014604"/>
      <w:r>
        <w:t>Sense of identity</w:t>
      </w:r>
      <w:bookmarkEnd w:id="7"/>
    </w:p>
    <w:p w14:paraId="54A3F007" w14:textId="6EC0F216" w:rsidR="003B0C3F" w:rsidRDefault="00C836C3" w:rsidP="003B0C3F">
      <w:pPr>
        <w:rPr>
          <w:lang w:val="en"/>
        </w:rPr>
      </w:pPr>
      <w:r>
        <w:rPr>
          <w:lang w:val="en"/>
        </w:rPr>
        <w:t>Sense of identity can be considered to be an important part of academic writing because it is the process of developing the ownership of</w:t>
      </w:r>
      <w:r>
        <w:rPr>
          <w:lang w:val="en"/>
        </w:rPr>
        <w:t xml:space="preserve"> an individual over the intellectual work that they are developing. According to different authors and researchers, it is defined as the sense that a particular individual has while developing writing. It is the perception of the writer to consider themsel</w:t>
      </w:r>
      <w:r>
        <w:rPr>
          <w:lang w:val="en"/>
        </w:rPr>
        <w:t>ves as the author and develop the textual identity while constructing their writing. In academics, the sense of identity helps in the development of the credibility of intellectual property which can be effective in addressing the factors related to plagia</w:t>
      </w:r>
      <w:r>
        <w:rPr>
          <w:lang w:val="en"/>
        </w:rPr>
        <w:t xml:space="preserve">rism. </w:t>
      </w:r>
    </w:p>
    <w:p w14:paraId="7B1421E3" w14:textId="5AC3714E" w:rsidR="003B4C5F" w:rsidRDefault="003B4C5F" w:rsidP="003B0C3F">
      <w:pPr>
        <w:rPr>
          <w:lang w:val="en"/>
        </w:rPr>
      </w:pPr>
      <w:r>
        <w:rPr>
          <w:noProof/>
          <w:lang w:val="en"/>
        </w:rPr>
        <w:lastRenderedPageBreak/>
        <w:drawing>
          <wp:inline distT="0" distB="0" distL="0" distR="0" wp14:anchorId="288EB5A0" wp14:editId="546C5345">
            <wp:extent cx="609663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5E8ECA2" w14:textId="1138D30D" w:rsidR="003B0C3F" w:rsidRDefault="00C836C3" w:rsidP="003B0C3F">
      <w:pPr>
        <w:pStyle w:val="Heading2"/>
      </w:pPr>
      <w:bookmarkStart w:id="8" w:name="_Toc129014605"/>
      <w:r>
        <w:t>Importance of sense of place</w:t>
      </w:r>
      <w:bookmarkEnd w:id="8"/>
    </w:p>
    <w:p w14:paraId="703E96D8" w14:textId="16DEA51D" w:rsidR="003B0C3F" w:rsidRDefault="00C836C3" w:rsidP="003B0C3F">
      <w:pPr>
        <w:rPr>
          <w:lang w:val="en"/>
        </w:rPr>
      </w:pPr>
      <w:r>
        <w:rPr>
          <w:lang w:val="en"/>
        </w:rPr>
        <w:t>Sense of place is considered to be an important part of academic writing because</w:t>
      </w:r>
      <w:r w:rsidR="00DF127C">
        <w:rPr>
          <w:lang w:val="en"/>
        </w:rPr>
        <w:t xml:space="preserve"> it helps in the development of an effective intellectual connection between the readers and the authors. When students focus on developing academic papers and content in the position of an author, it helps them develop a better relationship between the perceptions of the authors and the readers which can be an effective part of achieving academic success. </w:t>
      </w:r>
      <w:r w:rsidR="00611FC9">
        <w:rPr>
          <w:lang w:val="en"/>
        </w:rPr>
        <w:t xml:space="preserve">It has been observed that the sense of place is a competency that can work as a bridge between the students and the professors while they are developing the academic content which can create a better level of understanding between the two parties. </w:t>
      </w:r>
    </w:p>
    <w:p w14:paraId="767112F6" w14:textId="7FD47795" w:rsidR="003B4C5F" w:rsidRDefault="003B4C5F" w:rsidP="003B0C3F">
      <w:pPr>
        <w:rPr>
          <w:lang w:val="en"/>
        </w:rPr>
      </w:pPr>
      <w:r>
        <w:rPr>
          <w:noProof/>
          <w:lang w:val="en"/>
        </w:rPr>
        <w:lastRenderedPageBreak/>
        <w:drawing>
          <wp:inline distT="0" distB="0" distL="0" distR="0" wp14:anchorId="3C4C4B75" wp14:editId="46E950FB">
            <wp:extent cx="6096635"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EAE41BC" w14:textId="5E4C6924" w:rsidR="00611FC9" w:rsidRDefault="00C836C3" w:rsidP="00611FC9">
      <w:pPr>
        <w:pStyle w:val="Heading2"/>
      </w:pPr>
      <w:bookmarkStart w:id="9" w:name="_Toc129014606"/>
      <w:r w:rsidRPr="00611FC9">
        <w:t xml:space="preserve">Importance of a sense of </w:t>
      </w:r>
      <w:r w:rsidR="00F90033">
        <w:t>identity</w:t>
      </w:r>
      <w:bookmarkEnd w:id="9"/>
    </w:p>
    <w:p w14:paraId="1979D9FE" w14:textId="14FC9D7F" w:rsidR="00F90033" w:rsidRDefault="00C836C3" w:rsidP="00F90033">
      <w:pPr>
        <w:rPr>
          <w:lang w:val="en"/>
        </w:rPr>
      </w:pPr>
      <w:r>
        <w:rPr>
          <w:lang w:val="en"/>
        </w:rPr>
        <w:t>A sense of identity is considered to be very important in terms of academic writing because it can help in the development o</w:t>
      </w:r>
      <w:r>
        <w:rPr>
          <w:lang w:val="en"/>
        </w:rPr>
        <w:t>f an author's personality. The individuals who are developing the academic content are able to develop the writer's perspective in their academic writing as an author. It can be used to effectively address different types of issues related to credibility a</w:t>
      </w:r>
      <w:r>
        <w:rPr>
          <w:lang w:val="en"/>
        </w:rPr>
        <w:t xml:space="preserve">nd plagiarism. </w:t>
      </w:r>
      <w:r w:rsidR="004239EB">
        <w:rPr>
          <w:lang w:val="en"/>
        </w:rPr>
        <w:t xml:space="preserve">It can therefore be stated that the sense of identity can be used to develop better academic success as it can be </w:t>
      </w:r>
      <w:r w:rsidR="00BB0533">
        <w:rPr>
          <w:lang w:val="en"/>
        </w:rPr>
        <w:t xml:space="preserve">effective in developing better academic integrity in the Academic environment. </w:t>
      </w:r>
    </w:p>
    <w:p w14:paraId="3A32C91C" w14:textId="1856CED8" w:rsidR="003B4C5F" w:rsidRPr="00F90033" w:rsidRDefault="003B4C5F" w:rsidP="00F90033">
      <w:pPr>
        <w:rPr>
          <w:lang w:val="en"/>
        </w:rPr>
      </w:pPr>
      <w:r>
        <w:rPr>
          <w:noProof/>
          <w:lang w:val="en"/>
        </w:rPr>
        <w:lastRenderedPageBreak/>
        <w:drawing>
          <wp:inline distT="0" distB="0" distL="0" distR="0" wp14:anchorId="782EB312" wp14:editId="1ACBD27D">
            <wp:extent cx="6096635" cy="3429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BF6D0D8" w14:textId="4123661A" w:rsidR="00611FC9" w:rsidRDefault="00C836C3" w:rsidP="005F772C">
      <w:pPr>
        <w:pStyle w:val="Heading2"/>
      </w:pPr>
      <w:bookmarkStart w:id="10" w:name="_Toc129014607"/>
      <w:r>
        <w:t>Ways to develop a sense of place</w:t>
      </w:r>
      <w:bookmarkEnd w:id="10"/>
    </w:p>
    <w:p w14:paraId="6FA8E1E6" w14:textId="5549E83E" w:rsidR="005F772C" w:rsidRDefault="00C836C3" w:rsidP="003B0C3F">
      <w:pPr>
        <w:rPr>
          <w:lang w:val="en"/>
        </w:rPr>
      </w:pPr>
      <w:r>
        <w:rPr>
          <w:lang w:val="en"/>
        </w:rPr>
        <w:t xml:space="preserve">There are a </w:t>
      </w:r>
      <w:r>
        <w:rPr>
          <w:lang w:val="en"/>
        </w:rPr>
        <w:t>number of ways in which the sense of place can be developed in academic writing by students that can be critically influential in achieving academic success. The development of critical thinking skills among students can be one of the most effective ways t</w:t>
      </w:r>
      <w:r>
        <w:rPr>
          <w:lang w:val="en"/>
        </w:rPr>
        <w:t>o develop a sense of place because it can enhance the thinking capabilities of the writers to understand what type of environment they need to develop while developing the academic content. It has been observed that critical thinking is one of the most imp</w:t>
      </w:r>
      <w:r>
        <w:rPr>
          <w:lang w:val="en"/>
        </w:rPr>
        <w:t>ortant aspects to understand a particular set of writing needs to be in the past, present or future environment to provide the maximum emphasis on the type of information that has been written. Another significant way of developing a sense of place among t</w:t>
      </w:r>
      <w:r>
        <w:rPr>
          <w:lang w:val="en"/>
        </w:rPr>
        <w:t xml:space="preserve">he individuals who are working as writers is by developing research skills. Research skill is important to understand the environment in which a particular type of information is supposed to be placed and </w:t>
      </w:r>
      <w:proofErr w:type="spellStart"/>
      <w:r>
        <w:rPr>
          <w:lang w:val="en"/>
        </w:rPr>
        <w:t>analysing</w:t>
      </w:r>
      <w:proofErr w:type="spellEnd"/>
      <w:r>
        <w:rPr>
          <w:lang w:val="en"/>
        </w:rPr>
        <w:t xml:space="preserve"> different research papers can provide a b</w:t>
      </w:r>
      <w:r>
        <w:rPr>
          <w:lang w:val="en"/>
        </w:rPr>
        <w:t xml:space="preserve">etter understanding of how other authors have used their sense of place in their academic writings. Understanding different authors can be an important part of developing the </w:t>
      </w:r>
      <w:r>
        <w:rPr>
          <w:lang w:val="en"/>
        </w:rPr>
        <w:lastRenderedPageBreak/>
        <w:t>sense of place among individuals to achieve better quality in their academic writ</w:t>
      </w:r>
      <w:r>
        <w:rPr>
          <w:lang w:val="en"/>
        </w:rPr>
        <w:t xml:space="preserve">ing while keeping in mind the concept of academic sense of place. </w:t>
      </w:r>
    </w:p>
    <w:p w14:paraId="0F5F8012" w14:textId="1020BDAC" w:rsidR="003B4C5F" w:rsidRDefault="003B4C5F" w:rsidP="003B0C3F">
      <w:pPr>
        <w:rPr>
          <w:lang w:val="en"/>
        </w:rPr>
      </w:pPr>
      <w:r>
        <w:rPr>
          <w:noProof/>
          <w:lang w:val="en"/>
        </w:rPr>
        <w:drawing>
          <wp:inline distT="0" distB="0" distL="0" distR="0" wp14:anchorId="5CF4B8A0" wp14:editId="29B7ED8B">
            <wp:extent cx="6096635" cy="3429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1097177" w14:textId="198C0F65" w:rsidR="005F772C" w:rsidRDefault="00C836C3" w:rsidP="0013317B">
      <w:pPr>
        <w:pStyle w:val="Heading2"/>
      </w:pPr>
      <w:bookmarkStart w:id="11" w:name="_Toc129014608"/>
      <w:r>
        <w:t>Ways to develop a sense of identity</w:t>
      </w:r>
      <w:bookmarkEnd w:id="11"/>
    </w:p>
    <w:p w14:paraId="5F5D5F8A" w14:textId="53193099" w:rsidR="0013317B" w:rsidRDefault="00C836C3" w:rsidP="0013317B">
      <w:pPr>
        <w:rPr>
          <w:lang w:val="en"/>
        </w:rPr>
      </w:pPr>
      <w:r>
        <w:rPr>
          <w:lang w:val="en"/>
        </w:rPr>
        <w:t>The sense of identity is an important part of developing academic writing skills because it can help in providing a better perception of the authors. C</w:t>
      </w:r>
      <w:r>
        <w:rPr>
          <w:lang w:val="en"/>
        </w:rPr>
        <w:t xml:space="preserve">onducting research and </w:t>
      </w:r>
      <w:proofErr w:type="spellStart"/>
      <w:r>
        <w:rPr>
          <w:lang w:val="en"/>
        </w:rPr>
        <w:t>analysing</w:t>
      </w:r>
      <w:proofErr w:type="spellEnd"/>
      <w:r>
        <w:rPr>
          <w:lang w:val="en"/>
        </w:rPr>
        <w:t xml:space="preserve"> the work of different authors can help in understanding the way in which different writers focus on developing their sense of identity to promote the efficiency with which they develop their writing. Hence one of the most e</w:t>
      </w:r>
      <w:r>
        <w:rPr>
          <w:lang w:val="en"/>
        </w:rPr>
        <w:t xml:space="preserve">ffective ways of developing a sense of identity is </w:t>
      </w:r>
      <w:proofErr w:type="spellStart"/>
      <w:r>
        <w:rPr>
          <w:lang w:val="en"/>
        </w:rPr>
        <w:t>analysing</w:t>
      </w:r>
      <w:proofErr w:type="spellEnd"/>
      <w:r>
        <w:rPr>
          <w:lang w:val="en"/>
        </w:rPr>
        <w:t xml:space="preserve"> the different works of other authors and accordingly developing a process with which the sense of identity can be implemented in the academic writing contents. It is also important for the writer</w:t>
      </w:r>
      <w:r>
        <w:rPr>
          <w:lang w:val="en"/>
        </w:rPr>
        <w:t xml:space="preserve">s to practice acceptance as it can help in developing their sense of identity which can be effectively influential in achieving academic success. </w:t>
      </w:r>
    </w:p>
    <w:p w14:paraId="086A3181" w14:textId="611DDDE0" w:rsidR="003B4C5F" w:rsidRDefault="003B4C5F" w:rsidP="0013317B">
      <w:pPr>
        <w:rPr>
          <w:lang w:val="en"/>
        </w:rPr>
      </w:pPr>
      <w:r>
        <w:rPr>
          <w:noProof/>
          <w:lang w:val="en"/>
        </w:rPr>
        <w:lastRenderedPageBreak/>
        <w:drawing>
          <wp:inline distT="0" distB="0" distL="0" distR="0" wp14:anchorId="6990658C" wp14:editId="6B067F6D">
            <wp:extent cx="6096635" cy="3429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1D5BE41" w14:textId="7614A85F" w:rsidR="003B4C5F" w:rsidRDefault="003B4C5F" w:rsidP="0013317B">
      <w:pPr>
        <w:rPr>
          <w:lang w:val="en"/>
        </w:rPr>
      </w:pPr>
      <w:r>
        <w:rPr>
          <w:noProof/>
          <w:lang w:val="en"/>
        </w:rPr>
        <w:drawing>
          <wp:inline distT="0" distB="0" distL="0" distR="0" wp14:anchorId="319011F9" wp14:editId="00A7AEEA">
            <wp:extent cx="6096635"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18C35F5" w14:textId="75391D4A" w:rsidR="003B4C5F" w:rsidRDefault="003B4C5F" w:rsidP="0013317B">
      <w:pPr>
        <w:rPr>
          <w:lang w:val="en"/>
        </w:rPr>
      </w:pPr>
      <w:r>
        <w:rPr>
          <w:noProof/>
          <w:lang w:val="en"/>
        </w:rPr>
        <w:lastRenderedPageBreak/>
        <w:drawing>
          <wp:inline distT="0" distB="0" distL="0" distR="0" wp14:anchorId="0E7F5B48" wp14:editId="07E848AF">
            <wp:extent cx="6096635" cy="3429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4D9DF9F" w14:textId="12EFBACD" w:rsidR="0013317B" w:rsidRDefault="00C836C3" w:rsidP="0013317B">
      <w:pPr>
        <w:pStyle w:val="Heading1"/>
      </w:pPr>
      <w:bookmarkStart w:id="12" w:name="_Toc129014609"/>
      <w:r>
        <w:t>Conclusion</w:t>
      </w:r>
      <w:bookmarkEnd w:id="12"/>
      <w:r w:rsidRPr="0013317B">
        <w:t xml:space="preserve"> </w:t>
      </w:r>
    </w:p>
    <w:p w14:paraId="11DE04D8" w14:textId="6C3AA7A6" w:rsidR="0013317B" w:rsidRDefault="00C836C3" w:rsidP="0013317B">
      <w:pPr>
        <w:rPr>
          <w:lang w:val="en"/>
        </w:rPr>
      </w:pPr>
      <w:r>
        <w:rPr>
          <w:lang w:val="en"/>
        </w:rPr>
        <w:t>It can be concluded from the overall study that academic writing is an important part of ac</w:t>
      </w:r>
      <w:r>
        <w:rPr>
          <w:lang w:val="en"/>
        </w:rPr>
        <w:t>ademic success because it provides students with the capability to achieve success. Some of the major factors related to the concept of academic writing include critical analysis, a sense of place and a sense of identity. The implementation and development</w:t>
      </w:r>
      <w:r>
        <w:rPr>
          <w:lang w:val="en"/>
        </w:rPr>
        <w:t xml:space="preserve"> of all the concepts can result in achieving better success as an academic writer. There are different ways in which a sense of identity and sense of place can be developed by writers which can contribute to their competencies as academic writers while dev</w:t>
      </w:r>
      <w:r>
        <w:rPr>
          <w:lang w:val="en"/>
        </w:rPr>
        <w:t xml:space="preserve">eloping an effective relationship with the perception of the readers. </w:t>
      </w:r>
      <w:r w:rsidR="004E2121">
        <w:rPr>
          <w:lang w:val="en"/>
        </w:rPr>
        <w:t xml:space="preserve">It can be concluded that individual performing arts students must focus on addressing their confidence by developing their sense of place and sense of identity which can provide them with a better opportunity of achieving higher success at their academic level. </w:t>
      </w:r>
    </w:p>
    <w:p w14:paraId="213E722F" w14:textId="73AF37AF" w:rsidR="005C627E" w:rsidRDefault="005C627E">
      <w:pPr>
        <w:spacing w:line="259" w:lineRule="auto"/>
        <w:jc w:val="left"/>
        <w:rPr>
          <w:lang w:val="en"/>
        </w:rPr>
      </w:pPr>
      <w:r>
        <w:rPr>
          <w:lang w:val="en"/>
        </w:rPr>
        <w:br w:type="page"/>
      </w:r>
    </w:p>
    <w:p w14:paraId="23F820C6" w14:textId="6FC83389" w:rsidR="005C627E" w:rsidRDefault="005C627E" w:rsidP="005C627E">
      <w:pPr>
        <w:pStyle w:val="Heading1"/>
      </w:pPr>
      <w:bookmarkStart w:id="13" w:name="_Toc129014610"/>
      <w:r>
        <w:lastRenderedPageBreak/>
        <w:t>References</w:t>
      </w:r>
      <w:bookmarkEnd w:id="13"/>
      <w:r>
        <w:t xml:space="preserve"> </w:t>
      </w:r>
    </w:p>
    <w:p w14:paraId="0BE5BECD" w14:textId="77777777" w:rsidR="005C627E" w:rsidRDefault="005C627E" w:rsidP="005C627E">
      <w:r w:rsidRPr="001F77A4">
        <w:t xml:space="preserve">Bush, J.C., </w:t>
      </w:r>
      <w:r>
        <w:t>(2021)</w:t>
      </w:r>
      <w:r w:rsidRPr="001F77A4">
        <w:t xml:space="preserve">. Using </w:t>
      </w:r>
      <w:proofErr w:type="spellStart"/>
      <w:r w:rsidRPr="001F77A4">
        <w:t>screencasting</w:t>
      </w:r>
      <w:proofErr w:type="spellEnd"/>
      <w:r w:rsidRPr="001F77A4">
        <w:t xml:space="preserve"> to give feedback for academic writing. </w:t>
      </w:r>
      <w:r w:rsidRPr="001F77A4">
        <w:rPr>
          <w:i/>
          <w:iCs/>
        </w:rPr>
        <w:t>Innovation in Language Learning and Teaching</w:t>
      </w:r>
      <w:r w:rsidRPr="001F77A4">
        <w:t>, </w:t>
      </w:r>
      <w:r w:rsidRPr="001F77A4">
        <w:rPr>
          <w:i/>
          <w:iCs/>
        </w:rPr>
        <w:t>15</w:t>
      </w:r>
      <w:r w:rsidRPr="001F77A4">
        <w:t>(5), pp.473-486.</w:t>
      </w:r>
    </w:p>
    <w:p w14:paraId="07D57626" w14:textId="77777777" w:rsidR="005C627E" w:rsidRDefault="005C627E" w:rsidP="005C627E">
      <w:r w:rsidRPr="001F77A4">
        <w:t xml:space="preserve">Maloney, I., </w:t>
      </w:r>
      <w:r>
        <w:t>(2019)</w:t>
      </w:r>
      <w:r w:rsidRPr="001F77A4">
        <w:t>. The place of creative writing in an EFL university curriculum. </w:t>
      </w:r>
      <w:r w:rsidRPr="001F77A4">
        <w:rPr>
          <w:i/>
          <w:iCs/>
        </w:rPr>
        <w:t>Bulletin of Nagoya University of Foreign Studies</w:t>
      </w:r>
      <w:r w:rsidRPr="001F77A4">
        <w:t>, </w:t>
      </w:r>
      <w:r w:rsidRPr="001F77A4">
        <w:rPr>
          <w:i/>
          <w:iCs/>
        </w:rPr>
        <w:t>4</w:t>
      </w:r>
      <w:r w:rsidRPr="001F77A4">
        <w:t>, pp.229-251.</w:t>
      </w:r>
    </w:p>
    <w:p w14:paraId="232241B6" w14:textId="77777777" w:rsidR="005C627E" w:rsidRDefault="005C627E" w:rsidP="005C627E">
      <w:r w:rsidRPr="001F77A4">
        <w:t xml:space="preserve">Poe, M., </w:t>
      </w:r>
      <w:r>
        <w:t>(2022)</w:t>
      </w:r>
      <w:r w:rsidRPr="001F77A4">
        <w:t>. Learning to unlearn the teaching and assessment of academic writing. </w:t>
      </w:r>
      <w:r w:rsidRPr="001F77A4">
        <w:rPr>
          <w:i/>
          <w:iCs/>
        </w:rPr>
        <w:t>Discourse and Writing/</w:t>
      </w:r>
      <w:proofErr w:type="spellStart"/>
      <w:r w:rsidRPr="001F77A4">
        <w:rPr>
          <w:i/>
          <w:iCs/>
        </w:rPr>
        <w:t>Rédactologie</w:t>
      </w:r>
      <w:proofErr w:type="spellEnd"/>
      <w:r w:rsidRPr="001F77A4">
        <w:t>, </w:t>
      </w:r>
      <w:r w:rsidRPr="001F77A4">
        <w:rPr>
          <w:i/>
          <w:iCs/>
        </w:rPr>
        <w:t>32</w:t>
      </w:r>
      <w:r w:rsidRPr="001F77A4">
        <w:t>, pp.161-190.</w:t>
      </w:r>
    </w:p>
    <w:p w14:paraId="743F958B" w14:textId="3D823C5B" w:rsidR="005C627E" w:rsidRDefault="005C627E" w:rsidP="005C627E">
      <w:proofErr w:type="spellStart"/>
      <w:r w:rsidRPr="001F77A4">
        <w:t>Strobl</w:t>
      </w:r>
      <w:proofErr w:type="spellEnd"/>
      <w:r w:rsidRPr="001F77A4">
        <w:t xml:space="preserve">, C., </w:t>
      </w:r>
      <w:proofErr w:type="spellStart"/>
      <w:r w:rsidRPr="001F77A4">
        <w:t>Ailhaud</w:t>
      </w:r>
      <w:proofErr w:type="spellEnd"/>
      <w:r w:rsidRPr="001F77A4">
        <w:t xml:space="preserve">, E., </w:t>
      </w:r>
      <w:proofErr w:type="spellStart"/>
      <w:r w:rsidRPr="001F77A4">
        <w:t>Benetos</w:t>
      </w:r>
      <w:proofErr w:type="spellEnd"/>
      <w:r w:rsidRPr="001F77A4">
        <w:t xml:space="preserve">, K., Devitt, A., Kruse, O., </w:t>
      </w:r>
      <w:proofErr w:type="spellStart"/>
      <w:r w:rsidRPr="001F77A4">
        <w:t>Proske</w:t>
      </w:r>
      <w:proofErr w:type="spellEnd"/>
      <w:r w:rsidRPr="001F77A4">
        <w:t xml:space="preserve">, A. and Rapp, C., </w:t>
      </w:r>
      <w:r>
        <w:t>(2019)</w:t>
      </w:r>
      <w:r w:rsidRPr="001F77A4">
        <w:t>. Digital support for academic writing: A review of technologies and pedagogies. </w:t>
      </w:r>
      <w:r w:rsidRPr="001F77A4">
        <w:rPr>
          <w:i/>
          <w:iCs/>
        </w:rPr>
        <w:t>Computers &amp; education</w:t>
      </w:r>
      <w:r w:rsidRPr="001F77A4">
        <w:t>, </w:t>
      </w:r>
      <w:r w:rsidRPr="001F77A4">
        <w:rPr>
          <w:i/>
          <w:iCs/>
        </w:rPr>
        <w:t>131</w:t>
      </w:r>
      <w:r w:rsidRPr="001F77A4">
        <w:t>, pp.33-48.</w:t>
      </w:r>
      <w:r w:rsidR="00402DD7">
        <w:t xml:space="preserve">  </w:t>
      </w:r>
      <w:proofErr w:type="spellStart"/>
      <w:r w:rsidR="00B4609F">
        <w:t>Youtube</w:t>
      </w:r>
      <w:proofErr w:type="spellEnd"/>
      <w:r w:rsidR="00B4609F">
        <w:t xml:space="preserve"> Presentation Link : </w:t>
      </w:r>
      <w:hyperlink r:id="rId18" w:history="1">
        <w:r w:rsidR="00224BAD" w:rsidRPr="00FA018B">
          <w:rPr>
            <w:rStyle w:val="Hyperlink"/>
          </w:rPr>
          <w:t>https://youtu.be/cnHpd9tybHY</w:t>
        </w:r>
      </w:hyperlink>
      <w:r w:rsidR="00224BAD">
        <w:t xml:space="preserve"> </w:t>
      </w:r>
    </w:p>
    <w:p w14:paraId="6E6DF891" w14:textId="77777777" w:rsidR="005C627E" w:rsidRPr="0013317B" w:rsidRDefault="005C627E" w:rsidP="0013317B">
      <w:pPr>
        <w:rPr>
          <w:lang w:val="en"/>
        </w:rPr>
      </w:pPr>
    </w:p>
    <w:sectPr w:rsidR="005C627E" w:rsidRPr="0013317B" w:rsidSect="00927E2D">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A364B" w14:textId="77777777" w:rsidR="00900492" w:rsidRDefault="00900492" w:rsidP="003B4C5F">
      <w:pPr>
        <w:spacing w:after="0" w:line="240" w:lineRule="auto"/>
      </w:pPr>
      <w:r>
        <w:separator/>
      </w:r>
    </w:p>
  </w:endnote>
  <w:endnote w:type="continuationSeparator" w:id="0">
    <w:p w14:paraId="148AF78E" w14:textId="77777777" w:rsidR="00900492" w:rsidRDefault="00900492" w:rsidP="003B4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4457452"/>
      <w:docPartObj>
        <w:docPartGallery w:val="Page Numbers (Bottom of Page)"/>
        <w:docPartUnique/>
      </w:docPartObj>
    </w:sdtPr>
    <w:sdtEndPr/>
    <w:sdtContent>
      <w:p w14:paraId="24B6F55C" w14:textId="79FC2701" w:rsidR="003B4C5F" w:rsidRDefault="003B4C5F">
        <w:pPr>
          <w:pStyle w:val="Footer"/>
          <w:jc w:val="right"/>
        </w:pPr>
        <w:r>
          <w:fldChar w:fldCharType="begin"/>
        </w:r>
        <w:r>
          <w:instrText>PAGE   \* MERGEFORMAT</w:instrText>
        </w:r>
        <w:r>
          <w:fldChar w:fldCharType="separate"/>
        </w:r>
        <w:r>
          <w:t>2</w:t>
        </w:r>
        <w:r>
          <w:fldChar w:fldCharType="end"/>
        </w:r>
      </w:p>
    </w:sdtContent>
  </w:sdt>
  <w:p w14:paraId="7B045F78" w14:textId="77777777" w:rsidR="003B4C5F" w:rsidRDefault="003B4C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00937" w14:textId="77777777" w:rsidR="00900492" w:rsidRDefault="00900492" w:rsidP="003B4C5F">
      <w:pPr>
        <w:spacing w:after="0" w:line="240" w:lineRule="auto"/>
      </w:pPr>
      <w:r>
        <w:separator/>
      </w:r>
    </w:p>
  </w:footnote>
  <w:footnote w:type="continuationSeparator" w:id="0">
    <w:p w14:paraId="27E3C291" w14:textId="77777777" w:rsidR="00900492" w:rsidRDefault="00900492" w:rsidP="003B4C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B3991"/>
    <w:multiLevelType w:val="hybridMultilevel"/>
    <w:tmpl w:val="4A2279DE"/>
    <w:lvl w:ilvl="0" w:tplc="140A49C8">
      <w:start w:val="1"/>
      <w:numFmt w:val="bullet"/>
      <w:lvlText w:val=""/>
      <w:lvlJc w:val="left"/>
      <w:pPr>
        <w:ind w:left="720" w:hanging="360"/>
      </w:pPr>
      <w:rPr>
        <w:rFonts w:ascii="Symbol" w:hAnsi="Symbol" w:hint="default"/>
      </w:rPr>
    </w:lvl>
    <w:lvl w:ilvl="1" w:tplc="E1F4E598" w:tentative="1">
      <w:start w:val="1"/>
      <w:numFmt w:val="bullet"/>
      <w:lvlText w:val="o"/>
      <w:lvlJc w:val="left"/>
      <w:pPr>
        <w:ind w:left="1440" w:hanging="360"/>
      </w:pPr>
      <w:rPr>
        <w:rFonts w:ascii="Courier New" w:hAnsi="Courier New" w:cs="Courier New" w:hint="default"/>
      </w:rPr>
    </w:lvl>
    <w:lvl w:ilvl="2" w:tplc="9F9224E0" w:tentative="1">
      <w:start w:val="1"/>
      <w:numFmt w:val="bullet"/>
      <w:lvlText w:val=""/>
      <w:lvlJc w:val="left"/>
      <w:pPr>
        <w:ind w:left="2160" w:hanging="360"/>
      </w:pPr>
      <w:rPr>
        <w:rFonts w:ascii="Wingdings" w:hAnsi="Wingdings" w:hint="default"/>
      </w:rPr>
    </w:lvl>
    <w:lvl w:ilvl="3" w:tplc="FA74BA64" w:tentative="1">
      <w:start w:val="1"/>
      <w:numFmt w:val="bullet"/>
      <w:lvlText w:val=""/>
      <w:lvlJc w:val="left"/>
      <w:pPr>
        <w:ind w:left="2880" w:hanging="360"/>
      </w:pPr>
      <w:rPr>
        <w:rFonts w:ascii="Symbol" w:hAnsi="Symbol" w:hint="default"/>
      </w:rPr>
    </w:lvl>
    <w:lvl w:ilvl="4" w:tplc="06AA21EC" w:tentative="1">
      <w:start w:val="1"/>
      <w:numFmt w:val="bullet"/>
      <w:lvlText w:val="o"/>
      <w:lvlJc w:val="left"/>
      <w:pPr>
        <w:ind w:left="3600" w:hanging="360"/>
      </w:pPr>
      <w:rPr>
        <w:rFonts w:ascii="Courier New" w:hAnsi="Courier New" w:cs="Courier New" w:hint="default"/>
      </w:rPr>
    </w:lvl>
    <w:lvl w:ilvl="5" w:tplc="AB2E885E" w:tentative="1">
      <w:start w:val="1"/>
      <w:numFmt w:val="bullet"/>
      <w:lvlText w:val=""/>
      <w:lvlJc w:val="left"/>
      <w:pPr>
        <w:ind w:left="4320" w:hanging="360"/>
      </w:pPr>
      <w:rPr>
        <w:rFonts w:ascii="Wingdings" w:hAnsi="Wingdings" w:hint="default"/>
      </w:rPr>
    </w:lvl>
    <w:lvl w:ilvl="6" w:tplc="F0D0DDCC" w:tentative="1">
      <w:start w:val="1"/>
      <w:numFmt w:val="bullet"/>
      <w:lvlText w:val=""/>
      <w:lvlJc w:val="left"/>
      <w:pPr>
        <w:ind w:left="5040" w:hanging="360"/>
      </w:pPr>
      <w:rPr>
        <w:rFonts w:ascii="Symbol" w:hAnsi="Symbol" w:hint="default"/>
      </w:rPr>
    </w:lvl>
    <w:lvl w:ilvl="7" w:tplc="96443E96" w:tentative="1">
      <w:start w:val="1"/>
      <w:numFmt w:val="bullet"/>
      <w:lvlText w:val="o"/>
      <w:lvlJc w:val="left"/>
      <w:pPr>
        <w:ind w:left="5760" w:hanging="360"/>
      </w:pPr>
      <w:rPr>
        <w:rFonts w:ascii="Courier New" w:hAnsi="Courier New" w:cs="Courier New" w:hint="default"/>
      </w:rPr>
    </w:lvl>
    <w:lvl w:ilvl="8" w:tplc="69C66C8C" w:tentative="1">
      <w:start w:val="1"/>
      <w:numFmt w:val="bullet"/>
      <w:lvlText w:val=""/>
      <w:lvlJc w:val="left"/>
      <w:pPr>
        <w:ind w:left="6480" w:hanging="360"/>
      </w:pPr>
      <w:rPr>
        <w:rFonts w:ascii="Wingdings" w:hAnsi="Wingdings" w:hint="default"/>
      </w:rPr>
    </w:lvl>
  </w:abstractNum>
  <w:abstractNum w:abstractNumId="1" w15:restartNumberingAfterBreak="0">
    <w:nsid w:val="15CB3BB6"/>
    <w:multiLevelType w:val="hybridMultilevel"/>
    <w:tmpl w:val="C5B2DF06"/>
    <w:lvl w:ilvl="0" w:tplc="9EF6ECCA">
      <w:start w:val="1"/>
      <w:numFmt w:val="bullet"/>
      <w:lvlText w:val=""/>
      <w:lvlJc w:val="left"/>
      <w:pPr>
        <w:ind w:left="720" w:hanging="360"/>
      </w:pPr>
      <w:rPr>
        <w:rFonts w:ascii="Symbol" w:hAnsi="Symbol" w:hint="default"/>
      </w:rPr>
    </w:lvl>
    <w:lvl w:ilvl="1" w:tplc="B1EE9C24" w:tentative="1">
      <w:start w:val="1"/>
      <w:numFmt w:val="bullet"/>
      <w:lvlText w:val="o"/>
      <w:lvlJc w:val="left"/>
      <w:pPr>
        <w:ind w:left="1440" w:hanging="360"/>
      </w:pPr>
      <w:rPr>
        <w:rFonts w:ascii="Courier New" w:hAnsi="Courier New" w:cs="Courier New" w:hint="default"/>
      </w:rPr>
    </w:lvl>
    <w:lvl w:ilvl="2" w:tplc="A5401EEE" w:tentative="1">
      <w:start w:val="1"/>
      <w:numFmt w:val="bullet"/>
      <w:lvlText w:val=""/>
      <w:lvlJc w:val="left"/>
      <w:pPr>
        <w:ind w:left="2160" w:hanging="360"/>
      </w:pPr>
      <w:rPr>
        <w:rFonts w:ascii="Wingdings" w:hAnsi="Wingdings" w:hint="default"/>
      </w:rPr>
    </w:lvl>
    <w:lvl w:ilvl="3" w:tplc="0834197C" w:tentative="1">
      <w:start w:val="1"/>
      <w:numFmt w:val="bullet"/>
      <w:lvlText w:val=""/>
      <w:lvlJc w:val="left"/>
      <w:pPr>
        <w:ind w:left="2880" w:hanging="360"/>
      </w:pPr>
      <w:rPr>
        <w:rFonts w:ascii="Symbol" w:hAnsi="Symbol" w:hint="default"/>
      </w:rPr>
    </w:lvl>
    <w:lvl w:ilvl="4" w:tplc="0CFA23E2" w:tentative="1">
      <w:start w:val="1"/>
      <w:numFmt w:val="bullet"/>
      <w:lvlText w:val="o"/>
      <w:lvlJc w:val="left"/>
      <w:pPr>
        <w:ind w:left="3600" w:hanging="360"/>
      </w:pPr>
      <w:rPr>
        <w:rFonts w:ascii="Courier New" w:hAnsi="Courier New" w:cs="Courier New" w:hint="default"/>
      </w:rPr>
    </w:lvl>
    <w:lvl w:ilvl="5" w:tplc="0DF6EF14" w:tentative="1">
      <w:start w:val="1"/>
      <w:numFmt w:val="bullet"/>
      <w:lvlText w:val=""/>
      <w:lvlJc w:val="left"/>
      <w:pPr>
        <w:ind w:left="4320" w:hanging="360"/>
      </w:pPr>
      <w:rPr>
        <w:rFonts w:ascii="Wingdings" w:hAnsi="Wingdings" w:hint="default"/>
      </w:rPr>
    </w:lvl>
    <w:lvl w:ilvl="6" w:tplc="81843948" w:tentative="1">
      <w:start w:val="1"/>
      <w:numFmt w:val="bullet"/>
      <w:lvlText w:val=""/>
      <w:lvlJc w:val="left"/>
      <w:pPr>
        <w:ind w:left="5040" w:hanging="360"/>
      </w:pPr>
      <w:rPr>
        <w:rFonts w:ascii="Symbol" w:hAnsi="Symbol" w:hint="default"/>
      </w:rPr>
    </w:lvl>
    <w:lvl w:ilvl="7" w:tplc="E4007044" w:tentative="1">
      <w:start w:val="1"/>
      <w:numFmt w:val="bullet"/>
      <w:lvlText w:val="o"/>
      <w:lvlJc w:val="left"/>
      <w:pPr>
        <w:ind w:left="5760" w:hanging="360"/>
      </w:pPr>
      <w:rPr>
        <w:rFonts w:ascii="Courier New" w:hAnsi="Courier New" w:cs="Courier New" w:hint="default"/>
      </w:rPr>
    </w:lvl>
    <w:lvl w:ilvl="8" w:tplc="7B4476A6" w:tentative="1">
      <w:start w:val="1"/>
      <w:numFmt w:val="bullet"/>
      <w:lvlText w:val=""/>
      <w:lvlJc w:val="left"/>
      <w:pPr>
        <w:ind w:left="6480" w:hanging="360"/>
      </w:pPr>
      <w:rPr>
        <w:rFonts w:ascii="Wingdings" w:hAnsi="Wingdings" w:hint="default"/>
      </w:rPr>
    </w:lvl>
  </w:abstractNum>
  <w:abstractNum w:abstractNumId="2" w15:restartNumberingAfterBreak="0">
    <w:nsid w:val="16201197"/>
    <w:multiLevelType w:val="hybridMultilevel"/>
    <w:tmpl w:val="F6B889C8"/>
    <w:lvl w:ilvl="0" w:tplc="A19A0502">
      <w:start w:val="1"/>
      <w:numFmt w:val="bullet"/>
      <w:lvlText w:val=""/>
      <w:lvlJc w:val="left"/>
      <w:pPr>
        <w:ind w:left="720" w:hanging="360"/>
      </w:pPr>
      <w:rPr>
        <w:rFonts w:ascii="Symbol" w:hAnsi="Symbol" w:hint="default"/>
      </w:rPr>
    </w:lvl>
    <w:lvl w:ilvl="1" w:tplc="8BD608BE" w:tentative="1">
      <w:start w:val="1"/>
      <w:numFmt w:val="bullet"/>
      <w:lvlText w:val="o"/>
      <w:lvlJc w:val="left"/>
      <w:pPr>
        <w:ind w:left="1440" w:hanging="360"/>
      </w:pPr>
      <w:rPr>
        <w:rFonts w:ascii="Courier New" w:hAnsi="Courier New" w:cs="Courier New" w:hint="default"/>
      </w:rPr>
    </w:lvl>
    <w:lvl w:ilvl="2" w:tplc="E188BEA0" w:tentative="1">
      <w:start w:val="1"/>
      <w:numFmt w:val="bullet"/>
      <w:lvlText w:val=""/>
      <w:lvlJc w:val="left"/>
      <w:pPr>
        <w:ind w:left="2160" w:hanging="360"/>
      </w:pPr>
      <w:rPr>
        <w:rFonts w:ascii="Wingdings" w:hAnsi="Wingdings" w:hint="default"/>
      </w:rPr>
    </w:lvl>
    <w:lvl w:ilvl="3" w:tplc="BA4467EC" w:tentative="1">
      <w:start w:val="1"/>
      <w:numFmt w:val="bullet"/>
      <w:lvlText w:val=""/>
      <w:lvlJc w:val="left"/>
      <w:pPr>
        <w:ind w:left="2880" w:hanging="360"/>
      </w:pPr>
      <w:rPr>
        <w:rFonts w:ascii="Symbol" w:hAnsi="Symbol" w:hint="default"/>
      </w:rPr>
    </w:lvl>
    <w:lvl w:ilvl="4" w:tplc="2A488988" w:tentative="1">
      <w:start w:val="1"/>
      <w:numFmt w:val="bullet"/>
      <w:lvlText w:val="o"/>
      <w:lvlJc w:val="left"/>
      <w:pPr>
        <w:ind w:left="3600" w:hanging="360"/>
      </w:pPr>
      <w:rPr>
        <w:rFonts w:ascii="Courier New" w:hAnsi="Courier New" w:cs="Courier New" w:hint="default"/>
      </w:rPr>
    </w:lvl>
    <w:lvl w:ilvl="5" w:tplc="A92EF37A" w:tentative="1">
      <w:start w:val="1"/>
      <w:numFmt w:val="bullet"/>
      <w:lvlText w:val=""/>
      <w:lvlJc w:val="left"/>
      <w:pPr>
        <w:ind w:left="4320" w:hanging="360"/>
      </w:pPr>
      <w:rPr>
        <w:rFonts w:ascii="Wingdings" w:hAnsi="Wingdings" w:hint="default"/>
      </w:rPr>
    </w:lvl>
    <w:lvl w:ilvl="6" w:tplc="19427B1E" w:tentative="1">
      <w:start w:val="1"/>
      <w:numFmt w:val="bullet"/>
      <w:lvlText w:val=""/>
      <w:lvlJc w:val="left"/>
      <w:pPr>
        <w:ind w:left="5040" w:hanging="360"/>
      </w:pPr>
      <w:rPr>
        <w:rFonts w:ascii="Symbol" w:hAnsi="Symbol" w:hint="default"/>
      </w:rPr>
    </w:lvl>
    <w:lvl w:ilvl="7" w:tplc="B07870BA" w:tentative="1">
      <w:start w:val="1"/>
      <w:numFmt w:val="bullet"/>
      <w:lvlText w:val="o"/>
      <w:lvlJc w:val="left"/>
      <w:pPr>
        <w:ind w:left="5760" w:hanging="360"/>
      </w:pPr>
      <w:rPr>
        <w:rFonts w:ascii="Courier New" w:hAnsi="Courier New" w:cs="Courier New" w:hint="default"/>
      </w:rPr>
    </w:lvl>
    <w:lvl w:ilvl="8" w:tplc="F8E628C2" w:tentative="1">
      <w:start w:val="1"/>
      <w:numFmt w:val="bullet"/>
      <w:lvlText w:val=""/>
      <w:lvlJc w:val="left"/>
      <w:pPr>
        <w:ind w:left="6480" w:hanging="360"/>
      </w:pPr>
      <w:rPr>
        <w:rFonts w:ascii="Wingdings" w:hAnsi="Wingdings" w:hint="default"/>
      </w:rPr>
    </w:lvl>
  </w:abstractNum>
  <w:abstractNum w:abstractNumId="3" w15:restartNumberingAfterBreak="0">
    <w:nsid w:val="21B54F84"/>
    <w:multiLevelType w:val="hybridMultilevel"/>
    <w:tmpl w:val="8730C0CA"/>
    <w:lvl w:ilvl="0" w:tplc="4274D5F8">
      <w:start w:val="1"/>
      <w:numFmt w:val="bullet"/>
      <w:lvlText w:val=""/>
      <w:lvlJc w:val="left"/>
      <w:pPr>
        <w:ind w:left="720" w:hanging="360"/>
      </w:pPr>
      <w:rPr>
        <w:rFonts w:ascii="Symbol" w:hAnsi="Symbol" w:hint="default"/>
      </w:rPr>
    </w:lvl>
    <w:lvl w:ilvl="1" w:tplc="47F608E0" w:tentative="1">
      <w:start w:val="1"/>
      <w:numFmt w:val="bullet"/>
      <w:lvlText w:val="o"/>
      <w:lvlJc w:val="left"/>
      <w:pPr>
        <w:ind w:left="1440" w:hanging="360"/>
      </w:pPr>
      <w:rPr>
        <w:rFonts w:ascii="Courier New" w:hAnsi="Courier New" w:cs="Courier New" w:hint="default"/>
      </w:rPr>
    </w:lvl>
    <w:lvl w:ilvl="2" w:tplc="FB6AB6FE" w:tentative="1">
      <w:start w:val="1"/>
      <w:numFmt w:val="bullet"/>
      <w:lvlText w:val=""/>
      <w:lvlJc w:val="left"/>
      <w:pPr>
        <w:ind w:left="2160" w:hanging="360"/>
      </w:pPr>
      <w:rPr>
        <w:rFonts w:ascii="Wingdings" w:hAnsi="Wingdings" w:hint="default"/>
      </w:rPr>
    </w:lvl>
    <w:lvl w:ilvl="3" w:tplc="C8B2CB4A" w:tentative="1">
      <w:start w:val="1"/>
      <w:numFmt w:val="bullet"/>
      <w:lvlText w:val=""/>
      <w:lvlJc w:val="left"/>
      <w:pPr>
        <w:ind w:left="2880" w:hanging="360"/>
      </w:pPr>
      <w:rPr>
        <w:rFonts w:ascii="Symbol" w:hAnsi="Symbol" w:hint="default"/>
      </w:rPr>
    </w:lvl>
    <w:lvl w:ilvl="4" w:tplc="64A0BDA4" w:tentative="1">
      <w:start w:val="1"/>
      <w:numFmt w:val="bullet"/>
      <w:lvlText w:val="o"/>
      <w:lvlJc w:val="left"/>
      <w:pPr>
        <w:ind w:left="3600" w:hanging="360"/>
      </w:pPr>
      <w:rPr>
        <w:rFonts w:ascii="Courier New" w:hAnsi="Courier New" w:cs="Courier New" w:hint="default"/>
      </w:rPr>
    </w:lvl>
    <w:lvl w:ilvl="5" w:tplc="E040AE7C" w:tentative="1">
      <w:start w:val="1"/>
      <w:numFmt w:val="bullet"/>
      <w:lvlText w:val=""/>
      <w:lvlJc w:val="left"/>
      <w:pPr>
        <w:ind w:left="4320" w:hanging="360"/>
      </w:pPr>
      <w:rPr>
        <w:rFonts w:ascii="Wingdings" w:hAnsi="Wingdings" w:hint="default"/>
      </w:rPr>
    </w:lvl>
    <w:lvl w:ilvl="6" w:tplc="7DB2BBC6" w:tentative="1">
      <w:start w:val="1"/>
      <w:numFmt w:val="bullet"/>
      <w:lvlText w:val=""/>
      <w:lvlJc w:val="left"/>
      <w:pPr>
        <w:ind w:left="5040" w:hanging="360"/>
      </w:pPr>
      <w:rPr>
        <w:rFonts w:ascii="Symbol" w:hAnsi="Symbol" w:hint="default"/>
      </w:rPr>
    </w:lvl>
    <w:lvl w:ilvl="7" w:tplc="0C8CCAA6" w:tentative="1">
      <w:start w:val="1"/>
      <w:numFmt w:val="bullet"/>
      <w:lvlText w:val="o"/>
      <w:lvlJc w:val="left"/>
      <w:pPr>
        <w:ind w:left="5760" w:hanging="360"/>
      </w:pPr>
      <w:rPr>
        <w:rFonts w:ascii="Courier New" w:hAnsi="Courier New" w:cs="Courier New" w:hint="default"/>
      </w:rPr>
    </w:lvl>
    <w:lvl w:ilvl="8" w:tplc="B90EFCF8" w:tentative="1">
      <w:start w:val="1"/>
      <w:numFmt w:val="bullet"/>
      <w:lvlText w:val=""/>
      <w:lvlJc w:val="left"/>
      <w:pPr>
        <w:ind w:left="6480" w:hanging="360"/>
      </w:pPr>
      <w:rPr>
        <w:rFonts w:ascii="Wingdings" w:hAnsi="Wingdings" w:hint="default"/>
      </w:rPr>
    </w:lvl>
  </w:abstractNum>
  <w:abstractNum w:abstractNumId="4" w15:restartNumberingAfterBreak="0">
    <w:nsid w:val="35F3716A"/>
    <w:multiLevelType w:val="hybridMultilevel"/>
    <w:tmpl w:val="6284DC96"/>
    <w:lvl w:ilvl="0" w:tplc="7374A70E">
      <w:start w:val="1"/>
      <w:numFmt w:val="bullet"/>
      <w:lvlText w:val=""/>
      <w:lvlJc w:val="left"/>
      <w:pPr>
        <w:ind w:left="720" w:hanging="360"/>
      </w:pPr>
      <w:rPr>
        <w:rFonts w:ascii="Symbol" w:hAnsi="Symbol" w:hint="default"/>
      </w:rPr>
    </w:lvl>
    <w:lvl w:ilvl="1" w:tplc="5B844C4C" w:tentative="1">
      <w:start w:val="1"/>
      <w:numFmt w:val="bullet"/>
      <w:lvlText w:val="o"/>
      <w:lvlJc w:val="left"/>
      <w:pPr>
        <w:ind w:left="1440" w:hanging="360"/>
      </w:pPr>
      <w:rPr>
        <w:rFonts w:ascii="Courier New" w:hAnsi="Courier New" w:cs="Courier New" w:hint="default"/>
      </w:rPr>
    </w:lvl>
    <w:lvl w:ilvl="2" w:tplc="8B48DF96" w:tentative="1">
      <w:start w:val="1"/>
      <w:numFmt w:val="bullet"/>
      <w:lvlText w:val=""/>
      <w:lvlJc w:val="left"/>
      <w:pPr>
        <w:ind w:left="2160" w:hanging="360"/>
      </w:pPr>
      <w:rPr>
        <w:rFonts w:ascii="Wingdings" w:hAnsi="Wingdings" w:hint="default"/>
      </w:rPr>
    </w:lvl>
    <w:lvl w:ilvl="3" w:tplc="39664D84" w:tentative="1">
      <w:start w:val="1"/>
      <w:numFmt w:val="bullet"/>
      <w:lvlText w:val=""/>
      <w:lvlJc w:val="left"/>
      <w:pPr>
        <w:ind w:left="2880" w:hanging="360"/>
      </w:pPr>
      <w:rPr>
        <w:rFonts w:ascii="Symbol" w:hAnsi="Symbol" w:hint="default"/>
      </w:rPr>
    </w:lvl>
    <w:lvl w:ilvl="4" w:tplc="341698A8" w:tentative="1">
      <w:start w:val="1"/>
      <w:numFmt w:val="bullet"/>
      <w:lvlText w:val="o"/>
      <w:lvlJc w:val="left"/>
      <w:pPr>
        <w:ind w:left="3600" w:hanging="360"/>
      </w:pPr>
      <w:rPr>
        <w:rFonts w:ascii="Courier New" w:hAnsi="Courier New" w:cs="Courier New" w:hint="default"/>
      </w:rPr>
    </w:lvl>
    <w:lvl w:ilvl="5" w:tplc="CB1225AA" w:tentative="1">
      <w:start w:val="1"/>
      <w:numFmt w:val="bullet"/>
      <w:lvlText w:val=""/>
      <w:lvlJc w:val="left"/>
      <w:pPr>
        <w:ind w:left="4320" w:hanging="360"/>
      </w:pPr>
      <w:rPr>
        <w:rFonts w:ascii="Wingdings" w:hAnsi="Wingdings" w:hint="default"/>
      </w:rPr>
    </w:lvl>
    <w:lvl w:ilvl="6" w:tplc="430C717E" w:tentative="1">
      <w:start w:val="1"/>
      <w:numFmt w:val="bullet"/>
      <w:lvlText w:val=""/>
      <w:lvlJc w:val="left"/>
      <w:pPr>
        <w:ind w:left="5040" w:hanging="360"/>
      </w:pPr>
      <w:rPr>
        <w:rFonts w:ascii="Symbol" w:hAnsi="Symbol" w:hint="default"/>
      </w:rPr>
    </w:lvl>
    <w:lvl w:ilvl="7" w:tplc="84226D4A" w:tentative="1">
      <w:start w:val="1"/>
      <w:numFmt w:val="bullet"/>
      <w:lvlText w:val="o"/>
      <w:lvlJc w:val="left"/>
      <w:pPr>
        <w:ind w:left="5760" w:hanging="360"/>
      </w:pPr>
      <w:rPr>
        <w:rFonts w:ascii="Courier New" w:hAnsi="Courier New" w:cs="Courier New" w:hint="default"/>
      </w:rPr>
    </w:lvl>
    <w:lvl w:ilvl="8" w:tplc="0988EA60" w:tentative="1">
      <w:start w:val="1"/>
      <w:numFmt w:val="bullet"/>
      <w:lvlText w:val=""/>
      <w:lvlJc w:val="left"/>
      <w:pPr>
        <w:ind w:left="6480" w:hanging="360"/>
      </w:pPr>
      <w:rPr>
        <w:rFonts w:ascii="Wingdings" w:hAnsi="Wingdings" w:hint="default"/>
      </w:rPr>
    </w:lvl>
  </w:abstractNum>
  <w:abstractNum w:abstractNumId="5" w15:restartNumberingAfterBreak="0">
    <w:nsid w:val="4EF42FCD"/>
    <w:multiLevelType w:val="hybridMultilevel"/>
    <w:tmpl w:val="F6187CA8"/>
    <w:lvl w:ilvl="0" w:tplc="FF10A1CE">
      <w:start w:val="1"/>
      <w:numFmt w:val="bullet"/>
      <w:lvlText w:val=""/>
      <w:lvlJc w:val="left"/>
      <w:pPr>
        <w:ind w:left="720" w:hanging="360"/>
      </w:pPr>
      <w:rPr>
        <w:rFonts w:ascii="Symbol" w:hAnsi="Symbol" w:hint="default"/>
      </w:rPr>
    </w:lvl>
    <w:lvl w:ilvl="1" w:tplc="EC609FC6" w:tentative="1">
      <w:start w:val="1"/>
      <w:numFmt w:val="bullet"/>
      <w:lvlText w:val="o"/>
      <w:lvlJc w:val="left"/>
      <w:pPr>
        <w:ind w:left="1440" w:hanging="360"/>
      </w:pPr>
      <w:rPr>
        <w:rFonts w:ascii="Courier New" w:hAnsi="Courier New" w:cs="Courier New" w:hint="default"/>
      </w:rPr>
    </w:lvl>
    <w:lvl w:ilvl="2" w:tplc="F63A9084" w:tentative="1">
      <w:start w:val="1"/>
      <w:numFmt w:val="bullet"/>
      <w:lvlText w:val=""/>
      <w:lvlJc w:val="left"/>
      <w:pPr>
        <w:ind w:left="2160" w:hanging="360"/>
      </w:pPr>
      <w:rPr>
        <w:rFonts w:ascii="Wingdings" w:hAnsi="Wingdings" w:hint="default"/>
      </w:rPr>
    </w:lvl>
    <w:lvl w:ilvl="3" w:tplc="7FD0B43E" w:tentative="1">
      <w:start w:val="1"/>
      <w:numFmt w:val="bullet"/>
      <w:lvlText w:val=""/>
      <w:lvlJc w:val="left"/>
      <w:pPr>
        <w:ind w:left="2880" w:hanging="360"/>
      </w:pPr>
      <w:rPr>
        <w:rFonts w:ascii="Symbol" w:hAnsi="Symbol" w:hint="default"/>
      </w:rPr>
    </w:lvl>
    <w:lvl w:ilvl="4" w:tplc="3F061D6A" w:tentative="1">
      <w:start w:val="1"/>
      <w:numFmt w:val="bullet"/>
      <w:lvlText w:val="o"/>
      <w:lvlJc w:val="left"/>
      <w:pPr>
        <w:ind w:left="3600" w:hanging="360"/>
      </w:pPr>
      <w:rPr>
        <w:rFonts w:ascii="Courier New" w:hAnsi="Courier New" w:cs="Courier New" w:hint="default"/>
      </w:rPr>
    </w:lvl>
    <w:lvl w:ilvl="5" w:tplc="D6C84346" w:tentative="1">
      <w:start w:val="1"/>
      <w:numFmt w:val="bullet"/>
      <w:lvlText w:val=""/>
      <w:lvlJc w:val="left"/>
      <w:pPr>
        <w:ind w:left="4320" w:hanging="360"/>
      </w:pPr>
      <w:rPr>
        <w:rFonts w:ascii="Wingdings" w:hAnsi="Wingdings" w:hint="default"/>
      </w:rPr>
    </w:lvl>
    <w:lvl w:ilvl="6" w:tplc="3426FC3C" w:tentative="1">
      <w:start w:val="1"/>
      <w:numFmt w:val="bullet"/>
      <w:lvlText w:val=""/>
      <w:lvlJc w:val="left"/>
      <w:pPr>
        <w:ind w:left="5040" w:hanging="360"/>
      </w:pPr>
      <w:rPr>
        <w:rFonts w:ascii="Symbol" w:hAnsi="Symbol" w:hint="default"/>
      </w:rPr>
    </w:lvl>
    <w:lvl w:ilvl="7" w:tplc="3E5E1634" w:tentative="1">
      <w:start w:val="1"/>
      <w:numFmt w:val="bullet"/>
      <w:lvlText w:val="o"/>
      <w:lvlJc w:val="left"/>
      <w:pPr>
        <w:ind w:left="5760" w:hanging="360"/>
      </w:pPr>
      <w:rPr>
        <w:rFonts w:ascii="Courier New" w:hAnsi="Courier New" w:cs="Courier New" w:hint="default"/>
      </w:rPr>
    </w:lvl>
    <w:lvl w:ilvl="8" w:tplc="45BE11C0" w:tentative="1">
      <w:start w:val="1"/>
      <w:numFmt w:val="bullet"/>
      <w:lvlText w:val=""/>
      <w:lvlJc w:val="left"/>
      <w:pPr>
        <w:ind w:left="6480" w:hanging="360"/>
      </w:pPr>
      <w:rPr>
        <w:rFonts w:ascii="Wingdings" w:hAnsi="Wingdings" w:hint="default"/>
      </w:rPr>
    </w:lvl>
  </w:abstractNum>
  <w:abstractNum w:abstractNumId="6" w15:restartNumberingAfterBreak="0">
    <w:nsid w:val="591A7F25"/>
    <w:multiLevelType w:val="hybridMultilevel"/>
    <w:tmpl w:val="2474C198"/>
    <w:lvl w:ilvl="0" w:tplc="3858D308">
      <w:start w:val="1"/>
      <w:numFmt w:val="bullet"/>
      <w:lvlText w:val=""/>
      <w:lvlJc w:val="left"/>
      <w:pPr>
        <w:ind w:left="720" w:hanging="360"/>
      </w:pPr>
      <w:rPr>
        <w:rFonts w:ascii="Symbol" w:hAnsi="Symbol" w:hint="default"/>
      </w:rPr>
    </w:lvl>
    <w:lvl w:ilvl="1" w:tplc="55924136" w:tentative="1">
      <w:start w:val="1"/>
      <w:numFmt w:val="bullet"/>
      <w:lvlText w:val="o"/>
      <w:lvlJc w:val="left"/>
      <w:pPr>
        <w:ind w:left="1440" w:hanging="360"/>
      </w:pPr>
      <w:rPr>
        <w:rFonts w:ascii="Courier New" w:hAnsi="Courier New" w:cs="Courier New" w:hint="default"/>
      </w:rPr>
    </w:lvl>
    <w:lvl w:ilvl="2" w:tplc="3DB4A61C" w:tentative="1">
      <w:start w:val="1"/>
      <w:numFmt w:val="bullet"/>
      <w:lvlText w:val=""/>
      <w:lvlJc w:val="left"/>
      <w:pPr>
        <w:ind w:left="2160" w:hanging="360"/>
      </w:pPr>
      <w:rPr>
        <w:rFonts w:ascii="Wingdings" w:hAnsi="Wingdings" w:hint="default"/>
      </w:rPr>
    </w:lvl>
    <w:lvl w:ilvl="3" w:tplc="2702D90A" w:tentative="1">
      <w:start w:val="1"/>
      <w:numFmt w:val="bullet"/>
      <w:lvlText w:val=""/>
      <w:lvlJc w:val="left"/>
      <w:pPr>
        <w:ind w:left="2880" w:hanging="360"/>
      </w:pPr>
      <w:rPr>
        <w:rFonts w:ascii="Symbol" w:hAnsi="Symbol" w:hint="default"/>
      </w:rPr>
    </w:lvl>
    <w:lvl w:ilvl="4" w:tplc="F662C6F8" w:tentative="1">
      <w:start w:val="1"/>
      <w:numFmt w:val="bullet"/>
      <w:lvlText w:val="o"/>
      <w:lvlJc w:val="left"/>
      <w:pPr>
        <w:ind w:left="3600" w:hanging="360"/>
      </w:pPr>
      <w:rPr>
        <w:rFonts w:ascii="Courier New" w:hAnsi="Courier New" w:cs="Courier New" w:hint="default"/>
      </w:rPr>
    </w:lvl>
    <w:lvl w:ilvl="5" w:tplc="8B44113A" w:tentative="1">
      <w:start w:val="1"/>
      <w:numFmt w:val="bullet"/>
      <w:lvlText w:val=""/>
      <w:lvlJc w:val="left"/>
      <w:pPr>
        <w:ind w:left="4320" w:hanging="360"/>
      </w:pPr>
      <w:rPr>
        <w:rFonts w:ascii="Wingdings" w:hAnsi="Wingdings" w:hint="default"/>
      </w:rPr>
    </w:lvl>
    <w:lvl w:ilvl="6" w:tplc="3CE2F29C" w:tentative="1">
      <w:start w:val="1"/>
      <w:numFmt w:val="bullet"/>
      <w:lvlText w:val=""/>
      <w:lvlJc w:val="left"/>
      <w:pPr>
        <w:ind w:left="5040" w:hanging="360"/>
      </w:pPr>
      <w:rPr>
        <w:rFonts w:ascii="Symbol" w:hAnsi="Symbol" w:hint="default"/>
      </w:rPr>
    </w:lvl>
    <w:lvl w:ilvl="7" w:tplc="09E02FAA" w:tentative="1">
      <w:start w:val="1"/>
      <w:numFmt w:val="bullet"/>
      <w:lvlText w:val="o"/>
      <w:lvlJc w:val="left"/>
      <w:pPr>
        <w:ind w:left="5760" w:hanging="360"/>
      </w:pPr>
      <w:rPr>
        <w:rFonts w:ascii="Courier New" w:hAnsi="Courier New" w:cs="Courier New" w:hint="default"/>
      </w:rPr>
    </w:lvl>
    <w:lvl w:ilvl="8" w:tplc="0284CEE8" w:tentative="1">
      <w:start w:val="1"/>
      <w:numFmt w:val="bullet"/>
      <w:lvlText w:val=""/>
      <w:lvlJc w:val="left"/>
      <w:pPr>
        <w:ind w:left="6480" w:hanging="360"/>
      </w:pPr>
      <w:rPr>
        <w:rFonts w:ascii="Wingdings" w:hAnsi="Wingdings" w:hint="default"/>
      </w:rPr>
    </w:lvl>
  </w:abstractNum>
  <w:num w:numId="1" w16cid:durableId="1507742537">
    <w:abstractNumId w:val="6"/>
  </w:num>
  <w:num w:numId="2" w16cid:durableId="1878618394">
    <w:abstractNumId w:val="5"/>
  </w:num>
  <w:num w:numId="3" w16cid:durableId="1447042840">
    <w:abstractNumId w:val="1"/>
  </w:num>
  <w:num w:numId="4" w16cid:durableId="2132703323">
    <w:abstractNumId w:val="2"/>
  </w:num>
  <w:num w:numId="5" w16cid:durableId="1613703724">
    <w:abstractNumId w:val="3"/>
  </w:num>
  <w:num w:numId="6" w16cid:durableId="682166680">
    <w:abstractNumId w:val="4"/>
  </w:num>
  <w:num w:numId="7" w16cid:durableId="1860007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C03"/>
    <w:rsid w:val="0013317B"/>
    <w:rsid w:val="001B4B9D"/>
    <w:rsid w:val="00224BAD"/>
    <w:rsid w:val="0026311B"/>
    <w:rsid w:val="00281605"/>
    <w:rsid w:val="002B1B9F"/>
    <w:rsid w:val="002C2609"/>
    <w:rsid w:val="002C4E85"/>
    <w:rsid w:val="00353903"/>
    <w:rsid w:val="003B0C3F"/>
    <w:rsid w:val="003B4C5F"/>
    <w:rsid w:val="00402DD7"/>
    <w:rsid w:val="004239EB"/>
    <w:rsid w:val="004E2121"/>
    <w:rsid w:val="005860EC"/>
    <w:rsid w:val="00586D28"/>
    <w:rsid w:val="005B0647"/>
    <w:rsid w:val="005C627E"/>
    <w:rsid w:val="005F772C"/>
    <w:rsid w:val="00611FC9"/>
    <w:rsid w:val="0066375D"/>
    <w:rsid w:val="00727C03"/>
    <w:rsid w:val="007852DC"/>
    <w:rsid w:val="007C1973"/>
    <w:rsid w:val="008B46CD"/>
    <w:rsid w:val="00900492"/>
    <w:rsid w:val="00915824"/>
    <w:rsid w:val="00927E2D"/>
    <w:rsid w:val="00B4609F"/>
    <w:rsid w:val="00BB0533"/>
    <w:rsid w:val="00CD3338"/>
    <w:rsid w:val="00DD6CBF"/>
    <w:rsid w:val="00DF127C"/>
    <w:rsid w:val="00E31025"/>
    <w:rsid w:val="00F81A2E"/>
    <w:rsid w:val="00F90033"/>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4E46C"/>
  <w15:chartTrackingRefBased/>
  <w15:docId w15:val="{3CBB66E3-0D95-443B-B81F-9028756EC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647"/>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B46CD"/>
    <w:pPr>
      <w:keepNext/>
      <w:keepLines/>
      <w:spacing w:before="240" w:after="0"/>
      <w:outlineLvl w:val="0"/>
    </w:pPr>
    <w:rPr>
      <w:rFonts w:eastAsia="Arial" w:cs="Arial"/>
      <w:b/>
      <w:bCs/>
      <w:kern w:val="36"/>
      <w:szCs w:val="48"/>
      <w:lang w:val="en"/>
    </w:rPr>
  </w:style>
  <w:style w:type="paragraph" w:styleId="Heading2">
    <w:name w:val="heading 2"/>
    <w:basedOn w:val="Normal"/>
    <w:next w:val="Normal"/>
    <w:link w:val="Heading2Char"/>
    <w:uiPriority w:val="9"/>
    <w:qFormat/>
    <w:rsid w:val="0026311B"/>
    <w:pPr>
      <w:keepNext/>
      <w:keepLines/>
      <w:spacing w:before="40" w:after="0"/>
      <w:outlineLvl w:val="1"/>
    </w:pPr>
    <w:rPr>
      <w:rFonts w:eastAsia="Arial" w:cs="Arial"/>
      <w:b/>
      <w:bCs/>
      <w:szCs w:val="36"/>
      <w:lang w:val="en"/>
    </w:rPr>
  </w:style>
  <w:style w:type="paragraph" w:styleId="Heading3">
    <w:name w:val="heading 3"/>
    <w:basedOn w:val="Normal"/>
    <w:next w:val="Normal"/>
    <w:link w:val="Heading3Char"/>
    <w:uiPriority w:val="9"/>
    <w:unhideWhenUsed/>
    <w:qFormat/>
    <w:rsid w:val="00CD3338"/>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6CD"/>
    <w:rPr>
      <w:rFonts w:ascii="Times New Roman" w:eastAsia="Arial" w:hAnsi="Times New Roman" w:cs="Arial"/>
      <w:b/>
      <w:bCs/>
      <w:kern w:val="36"/>
      <w:sz w:val="24"/>
      <w:szCs w:val="48"/>
      <w:lang w:val="en"/>
    </w:rPr>
  </w:style>
  <w:style w:type="character" w:customStyle="1" w:styleId="Heading2Char">
    <w:name w:val="Heading 2 Char"/>
    <w:basedOn w:val="DefaultParagraphFont"/>
    <w:link w:val="Heading2"/>
    <w:uiPriority w:val="9"/>
    <w:rsid w:val="0026311B"/>
    <w:rPr>
      <w:rFonts w:ascii="Times New Roman" w:eastAsia="Arial" w:hAnsi="Times New Roman" w:cs="Arial"/>
      <w:b/>
      <w:bCs/>
      <w:sz w:val="24"/>
      <w:szCs w:val="36"/>
      <w:lang w:val="en"/>
    </w:rPr>
  </w:style>
  <w:style w:type="character" w:customStyle="1" w:styleId="Heading3Char">
    <w:name w:val="Heading 3 Char"/>
    <w:basedOn w:val="DefaultParagraphFont"/>
    <w:link w:val="Heading3"/>
    <w:uiPriority w:val="9"/>
    <w:rsid w:val="00CD3338"/>
    <w:rPr>
      <w:rFonts w:ascii="Times New Roman" w:eastAsiaTheme="majorEastAsia" w:hAnsi="Times New Roman" w:cstheme="majorBidi"/>
      <w:b/>
      <w:sz w:val="24"/>
      <w:szCs w:val="24"/>
    </w:rPr>
  </w:style>
  <w:style w:type="paragraph" w:styleId="ListParagraph">
    <w:name w:val="List Paragraph"/>
    <w:basedOn w:val="Normal"/>
    <w:uiPriority w:val="34"/>
    <w:qFormat/>
    <w:rsid w:val="00281605"/>
    <w:pPr>
      <w:ind w:left="720"/>
      <w:contextualSpacing/>
    </w:pPr>
  </w:style>
  <w:style w:type="paragraph" w:styleId="Header">
    <w:name w:val="header"/>
    <w:basedOn w:val="Normal"/>
    <w:link w:val="HeaderChar"/>
    <w:uiPriority w:val="99"/>
    <w:unhideWhenUsed/>
    <w:rsid w:val="003B4C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5F"/>
    <w:rPr>
      <w:rFonts w:ascii="Times New Roman" w:hAnsi="Times New Roman"/>
      <w:sz w:val="24"/>
    </w:rPr>
  </w:style>
  <w:style w:type="paragraph" w:styleId="Footer">
    <w:name w:val="footer"/>
    <w:basedOn w:val="Normal"/>
    <w:link w:val="FooterChar"/>
    <w:uiPriority w:val="99"/>
    <w:unhideWhenUsed/>
    <w:rsid w:val="003B4C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5F"/>
    <w:rPr>
      <w:rFonts w:ascii="Times New Roman" w:hAnsi="Times New Roman"/>
      <w:sz w:val="24"/>
    </w:rPr>
  </w:style>
  <w:style w:type="paragraph" w:styleId="TOCHeading">
    <w:name w:val="TOC Heading"/>
    <w:basedOn w:val="Heading1"/>
    <w:next w:val="Normal"/>
    <w:uiPriority w:val="39"/>
    <w:unhideWhenUsed/>
    <w:qFormat/>
    <w:rsid w:val="003B4C5F"/>
    <w:pPr>
      <w:spacing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GB" w:eastAsia="en-GB"/>
    </w:rPr>
  </w:style>
  <w:style w:type="paragraph" w:styleId="TOC1">
    <w:name w:val="toc 1"/>
    <w:basedOn w:val="Normal"/>
    <w:next w:val="Normal"/>
    <w:autoRedefine/>
    <w:uiPriority w:val="39"/>
    <w:unhideWhenUsed/>
    <w:rsid w:val="003B4C5F"/>
    <w:pPr>
      <w:spacing w:after="100"/>
    </w:pPr>
  </w:style>
  <w:style w:type="paragraph" w:styleId="TOC2">
    <w:name w:val="toc 2"/>
    <w:basedOn w:val="Normal"/>
    <w:next w:val="Normal"/>
    <w:autoRedefine/>
    <w:uiPriority w:val="39"/>
    <w:unhideWhenUsed/>
    <w:rsid w:val="003B4C5F"/>
    <w:pPr>
      <w:spacing w:after="100"/>
      <w:ind w:left="240"/>
    </w:pPr>
  </w:style>
  <w:style w:type="character" w:styleId="Hyperlink">
    <w:name w:val="Hyperlink"/>
    <w:basedOn w:val="DefaultParagraphFont"/>
    <w:uiPriority w:val="99"/>
    <w:unhideWhenUsed/>
    <w:rsid w:val="003B4C5F"/>
    <w:rPr>
      <w:color w:val="0563C1" w:themeColor="hyperlink"/>
      <w:u w:val="single"/>
    </w:rPr>
  </w:style>
  <w:style w:type="character" w:styleId="UnresolvedMention">
    <w:name w:val="Unresolved Mention"/>
    <w:basedOn w:val="DefaultParagraphFont"/>
    <w:uiPriority w:val="99"/>
    <w:semiHidden/>
    <w:unhideWhenUsed/>
    <w:rsid w:val="00224B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yperlink" Target="https://youtu.be/cnHpd9tybHY" TargetMode="Externa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png" /><Relationship Id="rId19"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BB6EB-442D-462C-94CA-50DF2E0DFE5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2104</Words>
  <Characters>11993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Simion Dani</cp:lastModifiedBy>
  <cp:revision>2</cp:revision>
  <dcterms:created xsi:type="dcterms:W3CDTF">2023-05-03T08:24:00Z</dcterms:created>
  <dcterms:modified xsi:type="dcterms:W3CDTF">2023-05-03T08:24:00Z</dcterms:modified>
</cp:coreProperties>
</file>