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267" w:rsidRDefault="005C4267" w:rsidP="005C4267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HPAN5003/6003 Contemporary Issues in Comparative Politics</w:t>
      </w:r>
    </w:p>
    <w:p w:rsidR="00D70580" w:rsidRDefault="005C4267">
      <w:pPr>
        <w:rPr>
          <w:b/>
          <w:sz w:val="28"/>
          <w:szCs w:val="28"/>
        </w:rPr>
      </w:pPr>
      <w:r w:rsidRPr="005C4267">
        <w:rPr>
          <w:b/>
          <w:sz w:val="28"/>
          <w:szCs w:val="28"/>
        </w:rPr>
        <w:t>Reading List</w:t>
      </w:r>
    </w:p>
    <w:p w:rsidR="00C56DFC" w:rsidRPr="00C56DFC" w:rsidRDefault="00C56DFC" w:rsidP="00C56DFC">
      <w:pPr>
        <w:spacing w:after="0" w:line="240" w:lineRule="auto"/>
        <w:rPr>
          <w:rFonts w:cstheme="minorHAnsi"/>
          <w:shd w:val="clear" w:color="auto" w:fill="F3F3F3"/>
        </w:rPr>
      </w:pPr>
      <w:r w:rsidRPr="00C56DFC">
        <w:t xml:space="preserve">(Ed.) Della Porta, D. 2017. </w:t>
      </w:r>
      <w:r w:rsidRPr="00C56DFC">
        <w:rPr>
          <w:rFonts w:cstheme="minorHAnsi"/>
          <w:i/>
        </w:rPr>
        <w:t>Global Diffusion of Protest</w:t>
      </w:r>
      <w:r w:rsidRPr="00C56DFC">
        <w:rPr>
          <w:rFonts w:cstheme="minorHAnsi"/>
          <w:i/>
          <w:shd w:val="clear" w:color="auto" w:fill="F3F3F3"/>
        </w:rPr>
        <w:t>. Riding the </w:t>
      </w:r>
      <w:r w:rsidRPr="00C56DFC">
        <w:rPr>
          <w:rFonts w:cstheme="minorHAnsi"/>
          <w:i/>
        </w:rPr>
        <w:t>Protest</w:t>
      </w:r>
      <w:r w:rsidRPr="00C56DFC">
        <w:rPr>
          <w:rFonts w:cstheme="minorHAnsi"/>
          <w:i/>
          <w:shd w:val="clear" w:color="auto" w:fill="F3F3F3"/>
        </w:rPr>
        <w:t xml:space="preserve"> Wave in the Neoliberal Crisis. </w:t>
      </w:r>
      <w:r w:rsidRPr="00C56DFC">
        <w:rPr>
          <w:rFonts w:cstheme="minorHAnsi"/>
          <w:shd w:val="clear" w:color="auto" w:fill="F3F3F3"/>
        </w:rPr>
        <w:t>Amsterdam: Amsterdam UP*</w:t>
      </w:r>
    </w:p>
    <w:p w:rsidR="005C4267" w:rsidRPr="00C56DFC" w:rsidRDefault="005C4267" w:rsidP="005C4267">
      <w:pPr>
        <w:spacing w:after="0" w:line="240" w:lineRule="auto"/>
      </w:pPr>
      <w:proofErr w:type="spellStart"/>
      <w:r w:rsidRPr="00C56DFC">
        <w:t>Dickovick</w:t>
      </w:r>
      <w:proofErr w:type="spellEnd"/>
      <w:r w:rsidRPr="00C56DFC">
        <w:t xml:space="preserve">, J.T. and Eastwood, J. 2016. </w:t>
      </w:r>
      <w:r w:rsidR="00C56DFC" w:rsidRPr="00C56DFC">
        <w:rPr>
          <w:i/>
        </w:rPr>
        <w:t>Comparative Politics: Inte</w:t>
      </w:r>
      <w:r w:rsidRPr="00C56DFC">
        <w:rPr>
          <w:i/>
        </w:rPr>
        <w:t>grating Theories, Methods and Cases.</w:t>
      </w:r>
      <w:r w:rsidRPr="00C56DFC">
        <w:t xml:space="preserve"> Oxford: OUP</w:t>
      </w:r>
    </w:p>
    <w:p w:rsidR="00C56DFC" w:rsidRPr="00C56DFC" w:rsidRDefault="00C56DFC" w:rsidP="00C56DFC">
      <w:pPr>
        <w:spacing w:after="0" w:line="240" w:lineRule="auto"/>
        <w:rPr>
          <w:rFonts w:cstheme="minorHAnsi"/>
        </w:rPr>
      </w:pPr>
      <w:r w:rsidRPr="00C56DFC">
        <w:rPr>
          <w:rFonts w:cstheme="minorHAnsi"/>
        </w:rPr>
        <w:t xml:space="preserve">Foot, R., MacFarlane, S.N. and </w:t>
      </w:r>
      <w:proofErr w:type="spellStart"/>
      <w:r w:rsidRPr="00C56DFC">
        <w:rPr>
          <w:rFonts w:cstheme="minorHAnsi"/>
        </w:rPr>
        <w:t>Mastanduno</w:t>
      </w:r>
      <w:proofErr w:type="spellEnd"/>
      <w:r w:rsidRPr="00C56DFC">
        <w:rPr>
          <w:rFonts w:cstheme="minorHAnsi"/>
        </w:rPr>
        <w:t>, M. 2003. US Hegemony and International Organizations: The United States and Multilateral Institutions. Oxford: OUP*</w:t>
      </w:r>
    </w:p>
    <w:p w:rsidR="00C56DFC" w:rsidRPr="00C56DFC" w:rsidRDefault="00C56DFC" w:rsidP="00C56DFC">
      <w:pPr>
        <w:spacing w:after="0" w:line="240" w:lineRule="auto"/>
      </w:pPr>
      <w:proofErr w:type="spellStart"/>
      <w:r w:rsidRPr="00C56DFC">
        <w:t>Gellner</w:t>
      </w:r>
      <w:proofErr w:type="spellEnd"/>
      <w:r w:rsidRPr="00C56DFC">
        <w:t>, E. 2006. Nations and Nationalism. Oxford: Blackwell</w:t>
      </w:r>
    </w:p>
    <w:p w:rsidR="00C56DFC" w:rsidRPr="00C56DFC" w:rsidRDefault="00C56DFC" w:rsidP="00C56DFC">
      <w:pPr>
        <w:spacing w:after="0" w:line="240" w:lineRule="auto"/>
      </w:pPr>
      <w:proofErr w:type="spellStart"/>
      <w:r w:rsidRPr="00C56DFC">
        <w:t>Hobsbawm</w:t>
      </w:r>
      <w:proofErr w:type="spellEnd"/>
      <w:r w:rsidRPr="00C56DFC">
        <w:t xml:space="preserve">, E.J. 1992. </w:t>
      </w:r>
      <w:r w:rsidRPr="00C56DFC">
        <w:rPr>
          <w:i/>
        </w:rPr>
        <w:t>Nations and Nationalism since 1780</w:t>
      </w:r>
      <w:r w:rsidRPr="00C56DFC">
        <w:t>. Cambridge: CUP*</w:t>
      </w:r>
    </w:p>
    <w:p w:rsidR="005C4267" w:rsidRPr="00C56DFC" w:rsidRDefault="00C56DFC" w:rsidP="005C4267">
      <w:pPr>
        <w:spacing w:after="0" w:line="240" w:lineRule="auto"/>
      </w:pPr>
      <w:r w:rsidRPr="00C56DFC">
        <w:t xml:space="preserve">Keane, John. 2009. </w:t>
      </w:r>
      <w:r w:rsidRPr="00C56DFC">
        <w:rPr>
          <w:i/>
        </w:rPr>
        <w:t>The Life and Death of Democracy</w:t>
      </w:r>
      <w:r w:rsidRPr="00C56DFC">
        <w:t>. New York: Simon and Schuster</w:t>
      </w:r>
    </w:p>
    <w:p w:rsidR="005C4267" w:rsidRPr="00C56DFC" w:rsidRDefault="005C4267" w:rsidP="005C4267">
      <w:pPr>
        <w:spacing w:after="0" w:line="240" w:lineRule="auto"/>
      </w:pPr>
      <w:proofErr w:type="spellStart"/>
      <w:r w:rsidRPr="00C56DFC">
        <w:t>Lichbach</w:t>
      </w:r>
      <w:proofErr w:type="spellEnd"/>
      <w:r w:rsidRPr="00C56DFC">
        <w:t xml:space="preserve">, M.I. and Zuckerman, A.S. 1997. </w:t>
      </w:r>
      <w:r w:rsidRPr="00C56DFC">
        <w:rPr>
          <w:i/>
        </w:rPr>
        <w:t>Comparative Politics: Rationality, Culture and Structure.</w:t>
      </w:r>
      <w:r w:rsidRPr="00C56DFC">
        <w:t xml:space="preserve"> Cambridge: CUP</w:t>
      </w:r>
    </w:p>
    <w:p w:rsidR="005C4267" w:rsidRPr="00C56DFC" w:rsidRDefault="005C4267" w:rsidP="005C4267">
      <w:pPr>
        <w:spacing w:after="0" w:line="240" w:lineRule="auto"/>
      </w:pPr>
      <w:r w:rsidRPr="00C56DFC">
        <w:t>Thorley, J. 1996. Athenian Democracy. London: Lancaster Pamphlets</w:t>
      </w:r>
    </w:p>
    <w:p w:rsidR="00C56DFC" w:rsidRPr="00C56DFC" w:rsidRDefault="00C56DFC" w:rsidP="00C56DFC">
      <w:pPr>
        <w:spacing w:after="0" w:line="240" w:lineRule="auto"/>
      </w:pPr>
      <w:r w:rsidRPr="00C56DFC">
        <w:t xml:space="preserve">Van </w:t>
      </w:r>
      <w:proofErr w:type="spellStart"/>
      <w:r w:rsidRPr="00C56DFC">
        <w:t>Reybrouck</w:t>
      </w:r>
      <w:proofErr w:type="spellEnd"/>
      <w:r w:rsidRPr="00C56DFC">
        <w:t xml:space="preserve">, David. 2016. </w:t>
      </w:r>
      <w:proofErr w:type="gramStart"/>
      <w:r w:rsidRPr="00C56DFC">
        <w:rPr>
          <w:i/>
        </w:rPr>
        <w:t>Against</w:t>
      </w:r>
      <w:proofErr w:type="gramEnd"/>
      <w:r w:rsidRPr="00C56DFC">
        <w:rPr>
          <w:i/>
        </w:rPr>
        <w:t xml:space="preserve"> Elections: The Case for Democracy</w:t>
      </w:r>
      <w:r w:rsidRPr="00C56DFC">
        <w:t xml:space="preserve">. London: </w:t>
      </w:r>
      <w:proofErr w:type="spellStart"/>
      <w:r w:rsidRPr="00C56DFC">
        <w:t>Bodley</w:t>
      </w:r>
      <w:proofErr w:type="spellEnd"/>
      <w:r w:rsidRPr="00C56DFC">
        <w:t xml:space="preserve"> Head</w:t>
      </w:r>
    </w:p>
    <w:p w:rsidR="00C56DFC" w:rsidRPr="00C56DFC" w:rsidRDefault="00C56DFC" w:rsidP="005C4267">
      <w:pPr>
        <w:spacing w:after="0" w:line="240" w:lineRule="auto"/>
        <w:rPr>
          <w:rFonts w:cstheme="minorHAnsi"/>
        </w:rPr>
      </w:pPr>
    </w:p>
    <w:p w:rsidR="00347AF9" w:rsidRPr="00C56DFC" w:rsidRDefault="00347AF9" w:rsidP="005C4267">
      <w:pPr>
        <w:spacing w:after="0" w:line="240" w:lineRule="auto"/>
        <w:rPr>
          <w:i/>
        </w:rPr>
      </w:pPr>
    </w:p>
    <w:p w:rsidR="00347AF9" w:rsidRDefault="00347AF9" w:rsidP="005C426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Jou</w:t>
      </w:r>
      <w:r w:rsidR="00331238">
        <w:rPr>
          <w:sz w:val="28"/>
          <w:szCs w:val="28"/>
        </w:rPr>
        <w:t>r</w:t>
      </w:r>
      <w:r w:rsidR="00C56DFC">
        <w:rPr>
          <w:sz w:val="28"/>
          <w:szCs w:val="28"/>
        </w:rPr>
        <w:t>nal Article</w:t>
      </w:r>
      <w:r>
        <w:rPr>
          <w:sz w:val="28"/>
          <w:szCs w:val="28"/>
        </w:rPr>
        <w:t>:</w:t>
      </w:r>
    </w:p>
    <w:p w:rsidR="00347AF9" w:rsidRDefault="00347AF9" w:rsidP="005C4267">
      <w:pPr>
        <w:spacing w:after="0" w:line="240" w:lineRule="auto"/>
        <w:rPr>
          <w:sz w:val="28"/>
          <w:szCs w:val="28"/>
        </w:rPr>
      </w:pPr>
    </w:p>
    <w:p w:rsidR="00347AF9" w:rsidRPr="00C56DFC" w:rsidRDefault="00347AF9" w:rsidP="005C4267">
      <w:pPr>
        <w:spacing w:after="0" w:line="240" w:lineRule="auto"/>
      </w:pPr>
      <w:r w:rsidRPr="00C56DFC">
        <w:t xml:space="preserve">Guerrero, A.A. 2014. </w:t>
      </w:r>
      <w:r w:rsidR="002D6060" w:rsidRPr="00C56DFC">
        <w:rPr>
          <w:i/>
        </w:rPr>
        <w:t xml:space="preserve">Against Elections: The </w:t>
      </w:r>
      <w:proofErr w:type="spellStart"/>
      <w:r w:rsidR="002D6060" w:rsidRPr="00C56DFC">
        <w:rPr>
          <w:i/>
        </w:rPr>
        <w:t>Lo</w:t>
      </w:r>
      <w:r w:rsidRPr="00C56DFC">
        <w:rPr>
          <w:i/>
        </w:rPr>
        <w:t>ttocratic</w:t>
      </w:r>
      <w:proofErr w:type="spellEnd"/>
      <w:r w:rsidRPr="00C56DFC">
        <w:rPr>
          <w:i/>
        </w:rPr>
        <w:t xml:space="preserve"> Alternative</w:t>
      </w:r>
      <w:r w:rsidRPr="00C56DFC">
        <w:t xml:space="preserve"> in Philosophy and Public Affairs 42, no.2. Hoboken NJ: Wiley</w:t>
      </w:r>
    </w:p>
    <w:p w:rsidR="00347AF9" w:rsidRDefault="00347AF9" w:rsidP="005C4267">
      <w:pPr>
        <w:spacing w:after="0" w:line="240" w:lineRule="auto"/>
        <w:rPr>
          <w:sz w:val="28"/>
          <w:szCs w:val="28"/>
        </w:rPr>
      </w:pPr>
    </w:p>
    <w:p w:rsidR="00347AF9" w:rsidRPr="00347AF9" w:rsidRDefault="00347AF9" w:rsidP="005C4267">
      <w:pPr>
        <w:spacing w:after="0" w:line="240" w:lineRule="auto"/>
        <w:rPr>
          <w:sz w:val="28"/>
          <w:szCs w:val="28"/>
        </w:rPr>
      </w:pPr>
    </w:p>
    <w:p w:rsidR="002F69C3" w:rsidRDefault="002F69C3" w:rsidP="005C4267">
      <w:pPr>
        <w:spacing w:after="0" w:line="240" w:lineRule="auto"/>
        <w:rPr>
          <w:sz w:val="28"/>
          <w:szCs w:val="28"/>
        </w:rPr>
      </w:pPr>
      <w:bookmarkStart w:id="0" w:name="_GoBack"/>
      <w:bookmarkEnd w:id="0"/>
    </w:p>
    <w:p w:rsidR="002F69C3" w:rsidRDefault="002F69C3" w:rsidP="005C4267">
      <w:pPr>
        <w:spacing w:after="0" w:line="240" w:lineRule="auto"/>
        <w:rPr>
          <w:sz w:val="28"/>
          <w:szCs w:val="28"/>
        </w:rPr>
      </w:pPr>
    </w:p>
    <w:p w:rsidR="002F69C3" w:rsidRDefault="002F69C3" w:rsidP="005C4267">
      <w:pPr>
        <w:spacing w:after="0" w:line="240" w:lineRule="auto"/>
        <w:rPr>
          <w:sz w:val="28"/>
          <w:szCs w:val="28"/>
        </w:rPr>
      </w:pPr>
    </w:p>
    <w:p w:rsidR="00347AF9" w:rsidRDefault="00347AF9" w:rsidP="005C4267">
      <w:pPr>
        <w:spacing w:after="0" w:line="240" w:lineRule="auto"/>
        <w:rPr>
          <w:sz w:val="28"/>
          <w:szCs w:val="28"/>
        </w:rPr>
      </w:pPr>
    </w:p>
    <w:p w:rsidR="005C4267" w:rsidRDefault="005C4267" w:rsidP="005C4267">
      <w:pPr>
        <w:spacing w:after="0" w:line="240" w:lineRule="auto"/>
        <w:rPr>
          <w:sz w:val="28"/>
          <w:szCs w:val="28"/>
        </w:rPr>
      </w:pPr>
    </w:p>
    <w:p w:rsidR="005C4267" w:rsidRPr="005C4267" w:rsidRDefault="005C4267" w:rsidP="005C4267">
      <w:pPr>
        <w:spacing w:after="0" w:line="240" w:lineRule="auto"/>
        <w:rPr>
          <w:sz w:val="28"/>
          <w:szCs w:val="28"/>
        </w:rPr>
      </w:pPr>
    </w:p>
    <w:sectPr w:rsidR="005C4267" w:rsidRPr="005C4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A3B9A"/>
    <w:multiLevelType w:val="hybridMultilevel"/>
    <w:tmpl w:val="E9CA8402"/>
    <w:lvl w:ilvl="0" w:tplc="36AE03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67"/>
    <w:rsid w:val="00056591"/>
    <w:rsid w:val="00086DC8"/>
    <w:rsid w:val="00135DB7"/>
    <w:rsid w:val="00184D9D"/>
    <w:rsid w:val="00274407"/>
    <w:rsid w:val="002D6060"/>
    <w:rsid w:val="002E0133"/>
    <w:rsid w:val="002E684B"/>
    <w:rsid w:val="002F69C3"/>
    <w:rsid w:val="00331238"/>
    <w:rsid w:val="003315C6"/>
    <w:rsid w:val="00347AF9"/>
    <w:rsid w:val="0048623E"/>
    <w:rsid w:val="005A722B"/>
    <w:rsid w:val="005C4267"/>
    <w:rsid w:val="008967D8"/>
    <w:rsid w:val="00A6580F"/>
    <w:rsid w:val="00C56DFC"/>
    <w:rsid w:val="00CB5A03"/>
    <w:rsid w:val="00D51281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8D83D5-19D8-4E7B-83E1-49ABC250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4267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3315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315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6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060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315C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315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D5128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5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0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16</cp:revision>
  <cp:lastPrinted>2020-02-20T13:56:00Z</cp:lastPrinted>
  <dcterms:created xsi:type="dcterms:W3CDTF">2020-02-20T11:50:00Z</dcterms:created>
  <dcterms:modified xsi:type="dcterms:W3CDTF">2020-02-21T12:24:00Z</dcterms:modified>
</cp:coreProperties>
</file>