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165dea87f99f40e5"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6895E99" w:rsidP="66895E99" w:rsidRDefault="66895E99" w14:paraId="26F54E95" w14:textId="3D1F98EB">
      <w:pPr>
        <w:pStyle w:val="Normal"/>
        <w:jc w:val="center"/>
      </w:pPr>
    </w:p>
    <w:p w:rsidR="66895E99" w:rsidP="66895E99" w:rsidRDefault="66895E99" w14:paraId="55A79C0D" w14:textId="35EF8D30">
      <w:pPr>
        <w:pStyle w:val="Normal"/>
        <w:jc w:val="center"/>
        <w:rPr>
          <w:b w:val="1"/>
          <w:bCs w:val="1"/>
          <w:sz w:val="32"/>
          <w:szCs w:val="32"/>
        </w:rPr>
      </w:pPr>
    </w:p>
    <w:p w:rsidR="0516FAA9" w:rsidP="66895E99" w:rsidRDefault="0516FAA9" w14:paraId="4C3CE1C0" w14:textId="296E318C">
      <w:pPr>
        <w:jc w:val="center"/>
        <w:rPr>
          <w:b w:val="1"/>
          <w:bCs w:val="1"/>
          <w:sz w:val="40"/>
          <w:szCs w:val="40"/>
        </w:rPr>
      </w:pPr>
      <w:r w:rsidRPr="66895E99" w:rsidR="0516FAA9">
        <w:rPr>
          <w:b w:val="1"/>
          <w:bCs w:val="1"/>
          <w:sz w:val="40"/>
          <w:szCs w:val="40"/>
        </w:rPr>
        <w:t>University of Wales Trinity Saint D</w:t>
      </w:r>
      <w:r w:rsidRPr="66895E99" w:rsidR="0516FAA9">
        <w:rPr>
          <w:b w:val="1"/>
          <w:bCs w:val="1"/>
          <w:sz w:val="40"/>
          <w:szCs w:val="40"/>
        </w:rPr>
        <w:t>avid</w:t>
      </w:r>
    </w:p>
    <w:p w:rsidR="0516FAA9" w:rsidP="66895E99" w:rsidRDefault="0516FAA9" w14:paraId="15603386" w14:textId="746CD9C8">
      <w:pPr>
        <w:jc w:val="center"/>
        <w:rPr>
          <w:b w:val="1"/>
          <w:bCs w:val="1"/>
          <w:color w:val="auto"/>
          <w:sz w:val="32"/>
          <w:szCs w:val="32"/>
        </w:rPr>
      </w:pPr>
      <w:r w:rsidRPr="66895E99" w:rsidR="0516FAA9">
        <w:rPr>
          <w:b w:val="1"/>
          <w:bCs w:val="1"/>
          <w:color w:val="auto"/>
          <w:sz w:val="32"/>
          <w:szCs w:val="32"/>
        </w:rPr>
        <w:t>Wales Institute of Science &amp; Art</w:t>
      </w:r>
    </w:p>
    <w:p w:rsidR="66895E99" w:rsidP="66895E99" w:rsidRDefault="66895E99" w14:paraId="22ACBB1D" w14:textId="2563277D">
      <w:pPr>
        <w:pStyle w:val="Normal"/>
        <w:jc w:val="center"/>
        <w:rPr>
          <w:b w:val="1"/>
          <w:bCs w:val="1"/>
          <w:color w:val="auto"/>
        </w:rPr>
      </w:pPr>
    </w:p>
    <w:p w:rsidR="66895E99" w:rsidP="66895E99" w:rsidRDefault="66895E99" w14:paraId="57CCC963" w14:textId="57EE0FD1">
      <w:pPr>
        <w:jc w:val="center"/>
      </w:pPr>
    </w:p>
    <w:p w:rsidR="5957C389" w:rsidP="66895E99" w:rsidRDefault="5957C389" w14:paraId="43674BE2" w14:textId="2735E75F">
      <w:pPr>
        <w:pStyle w:val="Normal"/>
        <w:jc w:val="center"/>
      </w:pPr>
      <w:r w:rsidR="5957C389">
        <w:drawing>
          <wp:inline wp14:editId="0D5BEECD" wp14:anchorId="6A3923F6">
            <wp:extent cx="4752974" cy="1895475"/>
            <wp:effectExtent l="0" t="0" r="0" b="0"/>
            <wp:docPr id="1920480892" name="" title=""/>
            <wp:cNvGraphicFramePr>
              <a:graphicFrameLocks noChangeAspect="1"/>
            </wp:cNvGraphicFramePr>
            <a:graphic>
              <a:graphicData uri="http://schemas.openxmlformats.org/drawingml/2006/picture">
                <pic:pic>
                  <pic:nvPicPr>
                    <pic:cNvPr id="0" name=""/>
                    <pic:cNvPicPr/>
                  </pic:nvPicPr>
                  <pic:blipFill>
                    <a:blip r:embed="R95824e0a90f24377">
                      <a:extLst>
                        <a:ext xmlns:a="http://schemas.openxmlformats.org/drawingml/2006/main" uri="{28A0092B-C50C-407E-A947-70E740481C1C}">
                          <a14:useLocalDpi val="0"/>
                        </a:ext>
                      </a:extLst>
                    </a:blip>
                    <a:stretch>
                      <a:fillRect/>
                    </a:stretch>
                  </pic:blipFill>
                  <pic:spPr>
                    <a:xfrm>
                      <a:off x="0" y="0"/>
                      <a:ext cx="4752974" cy="1895475"/>
                    </a:xfrm>
                    <a:prstGeom prst="rect">
                      <a:avLst/>
                    </a:prstGeom>
                  </pic:spPr>
                </pic:pic>
              </a:graphicData>
            </a:graphic>
          </wp:inline>
        </w:drawing>
      </w:r>
    </w:p>
    <w:p w:rsidR="66895E99" w:rsidP="66895E99" w:rsidRDefault="66895E99" w14:paraId="2D5B76EF" w14:textId="01902A52">
      <w:pPr>
        <w:pStyle w:val="Normal"/>
        <w:jc w:val="center"/>
      </w:pPr>
    </w:p>
    <w:p w:rsidR="66895E99" w:rsidP="66895E99" w:rsidRDefault="66895E99" w14:paraId="740341F4" w14:textId="7B99651F">
      <w:pPr>
        <w:jc w:val="center"/>
        <w:rPr>
          <w:sz w:val="40"/>
          <w:szCs w:val="40"/>
        </w:rPr>
      </w:pPr>
    </w:p>
    <w:p xmlns:wp14="http://schemas.microsoft.com/office/word/2010/wordml" w:rsidP="66895E99" wp14:paraId="2C078E63" wp14:textId="3FB685CD">
      <w:pPr>
        <w:jc w:val="center"/>
        <w:rPr>
          <w:b w:val="1"/>
          <w:bCs w:val="1"/>
          <w:sz w:val="44"/>
          <w:szCs w:val="44"/>
        </w:rPr>
      </w:pPr>
      <w:r w:rsidRPr="66895E99" w:rsidR="5CFDC7C1">
        <w:rPr>
          <w:b w:val="1"/>
          <w:bCs w:val="1"/>
          <w:sz w:val="44"/>
          <w:szCs w:val="44"/>
        </w:rPr>
        <w:t>Engineering Technical Report</w:t>
      </w:r>
    </w:p>
    <w:p w:rsidR="10F7E91B" w:rsidP="66895E99" w:rsidRDefault="10F7E91B" w14:paraId="084C8F88" w14:textId="004E0284">
      <w:pPr>
        <w:jc w:val="center"/>
        <w:rPr>
          <w:b w:val="1"/>
          <w:bCs w:val="1"/>
          <w:sz w:val="32"/>
          <w:szCs w:val="32"/>
        </w:rPr>
      </w:pPr>
      <w:r w:rsidRPr="66895E99" w:rsidR="10F7E91B">
        <w:rPr>
          <w:b w:val="1"/>
          <w:bCs w:val="1"/>
          <w:sz w:val="32"/>
          <w:szCs w:val="32"/>
        </w:rPr>
        <w:t>Workshop and Practice 1</w:t>
      </w:r>
      <w:r w:rsidRPr="66895E99" w:rsidR="5C2015C8">
        <w:rPr>
          <w:b w:val="1"/>
          <w:bCs w:val="1"/>
          <w:sz w:val="32"/>
          <w:szCs w:val="32"/>
        </w:rPr>
        <w:t xml:space="preserve"> </w:t>
      </w:r>
    </w:p>
    <w:p w:rsidR="5C2015C8" w:rsidP="66895E99" w:rsidRDefault="5C2015C8" w14:paraId="4C27907B" w14:textId="75E0FD41">
      <w:pPr>
        <w:jc w:val="center"/>
        <w:rPr>
          <w:b w:val="1"/>
          <w:bCs w:val="1"/>
          <w:sz w:val="32"/>
          <w:szCs w:val="32"/>
        </w:rPr>
      </w:pPr>
      <w:r w:rsidRPr="66895E99" w:rsidR="5C2015C8">
        <w:rPr>
          <w:b w:val="1"/>
          <w:bCs w:val="1"/>
          <w:sz w:val="32"/>
          <w:szCs w:val="32"/>
        </w:rPr>
        <w:t>ACHA4011</w:t>
      </w:r>
    </w:p>
    <w:p w:rsidR="66895E99" w:rsidP="66895E99" w:rsidRDefault="66895E99" w14:paraId="6B83AC43" w14:textId="79AA4C76">
      <w:pPr>
        <w:jc w:val="center"/>
        <w:rPr>
          <w:sz w:val="36"/>
          <w:szCs w:val="36"/>
        </w:rPr>
      </w:pPr>
    </w:p>
    <w:p w:rsidR="66895E99" w:rsidP="66895E99" w:rsidRDefault="66895E99" w14:paraId="70C90279" w14:textId="2817FFB0">
      <w:pPr>
        <w:jc w:val="center"/>
        <w:rPr>
          <w:sz w:val="36"/>
          <w:szCs w:val="36"/>
        </w:rPr>
      </w:pPr>
    </w:p>
    <w:p w:rsidR="66895E99" w:rsidP="66895E99" w:rsidRDefault="66895E99" w14:paraId="191C079B" w14:textId="0F277F0B">
      <w:pPr>
        <w:pStyle w:val="Normal"/>
        <w:jc w:val="center"/>
        <w:rPr>
          <w:b w:val="0"/>
          <w:bCs w:val="0"/>
          <w:sz w:val="32"/>
          <w:szCs w:val="32"/>
        </w:rPr>
      </w:pPr>
    </w:p>
    <w:p w:rsidR="5CFDC7C1" w:rsidP="66895E99" w:rsidRDefault="5CFDC7C1" w14:paraId="786BA405" w14:textId="1391622B">
      <w:pPr>
        <w:pStyle w:val="Normal"/>
        <w:jc w:val="center"/>
        <w:rPr>
          <w:b w:val="0"/>
          <w:bCs w:val="0"/>
          <w:sz w:val="32"/>
          <w:szCs w:val="32"/>
        </w:rPr>
      </w:pPr>
      <w:r w:rsidRPr="66895E99" w:rsidR="5CFDC7C1">
        <w:rPr>
          <w:b w:val="0"/>
          <w:bCs w:val="0"/>
          <w:sz w:val="32"/>
          <w:szCs w:val="32"/>
        </w:rPr>
        <w:t xml:space="preserve">Isaac Jones </w:t>
      </w:r>
    </w:p>
    <w:p w:rsidR="5CFDC7C1" w:rsidP="66895E99" w:rsidRDefault="5CFDC7C1" w14:paraId="0D70E43F" w14:textId="7EC985AB">
      <w:pPr>
        <w:pStyle w:val="Normal"/>
        <w:jc w:val="center"/>
        <w:rPr>
          <w:b w:val="0"/>
          <w:bCs w:val="0"/>
          <w:sz w:val="32"/>
          <w:szCs w:val="32"/>
        </w:rPr>
      </w:pPr>
      <w:r w:rsidRPr="66895E99" w:rsidR="5CFDC7C1">
        <w:rPr>
          <w:b w:val="0"/>
          <w:bCs w:val="0"/>
          <w:sz w:val="32"/>
          <w:szCs w:val="32"/>
        </w:rPr>
        <w:t>2403961</w:t>
      </w:r>
    </w:p>
    <w:p w:rsidR="6D233C1E" w:rsidP="66895E99" w:rsidRDefault="6D233C1E" w14:paraId="7B37098F" w14:textId="13E75ABB">
      <w:pPr>
        <w:jc w:val="center"/>
        <w:rPr>
          <w:b w:val="0"/>
          <w:bCs w:val="0"/>
          <w:sz w:val="32"/>
          <w:szCs w:val="32"/>
        </w:rPr>
      </w:pPr>
      <w:r w:rsidRPr="66895E99" w:rsidR="6D233C1E">
        <w:rPr>
          <w:b w:val="0"/>
          <w:bCs w:val="0"/>
          <w:sz w:val="32"/>
          <w:szCs w:val="32"/>
        </w:rPr>
        <w:t>30/11/2024</w:t>
      </w:r>
    </w:p>
    <w:sdt>
      <w:sdtPr>
        <w:id w:val="1659055177"/>
        <w:docPartObj>
          <w:docPartGallery w:val="Table of Contents"/>
          <w:docPartUnique/>
        </w:docPartObj>
      </w:sdtPr>
      <w:sdtContent>
        <w:p w:rsidR="66895E99" w:rsidP="66895E99" w:rsidRDefault="66895E99" w14:paraId="05A9A2ED" w14:textId="639796E2">
          <w:pPr>
            <w:pStyle w:val="TOC1"/>
            <w:tabs>
              <w:tab w:val="right" w:leader="dot" w:pos="9360"/>
            </w:tabs>
            <w:bidi w:val="0"/>
            <w:rPr>
              <w:rStyle w:val="Hyperlink"/>
            </w:rPr>
          </w:pPr>
          <w:r>
            <w:fldChar w:fldCharType="begin"/>
          </w:r>
          <w:r>
            <w:instrText xml:space="preserve">TOC \o "1-9" \z \u \h</w:instrText>
          </w:r>
          <w:r>
            <w:fldChar w:fldCharType="separate"/>
          </w:r>
          <w:hyperlink w:anchor="_Toc926704685">
            <w:r w:rsidRPr="66895E99" w:rsidR="66895E99">
              <w:rPr>
                <w:rStyle w:val="Hyperlink"/>
              </w:rPr>
              <w:t>Chapter 1 - Introduction</w:t>
            </w:r>
            <w:r>
              <w:tab/>
            </w:r>
            <w:r>
              <w:fldChar w:fldCharType="begin"/>
            </w:r>
            <w:r>
              <w:instrText xml:space="preserve">PAGEREF _Toc926704685 \h</w:instrText>
            </w:r>
            <w:r>
              <w:fldChar w:fldCharType="separate"/>
            </w:r>
            <w:r w:rsidRPr="66895E99" w:rsidR="66895E99">
              <w:rPr>
                <w:rStyle w:val="Hyperlink"/>
              </w:rPr>
              <w:t>2</w:t>
            </w:r>
            <w:r>
              <w:fldChar w:fldCharType="end"/>
            </w:r>
          </w:hyperlink>
        </w:p>
        <w:p w:rsidR="66895E99" w:rsidP="66895E99" w:rsidRDefault="66895E99" w14:paraId="31CB5260" w14:textId="09AA15D3">
          <w:pPr>
            <w:pStyle w:val="TOC1"/>
            <w:tabs>
              <w:tab w:val="right" w:leader="dot" w:pos="9360"/>
            </w:tabs>
            <w:bidi w:val="0"/>
            <w:rPr>
              <w:rStyle w:val="Hyperlink"/>
            </w:rPr>
          </w:pPr>
          <w:hyperlink w:anchor="_Toc199059756">
            <w:r w:rsidRPr="66895E99" w:rsidR="66895E99">
              <w:rPr>
                <w:rStyle w:val="Hyperlink"/>
              </w:rPr>
              <w:t>Chapter 2 - Health and Safety with Risk Assessments</w:t>
            </w:r>
            <w:r>
              <w:tab/>
            </w:r>
            <w:r>
              <w:fldChar w:fldCharType="begin"/>
            </w:r>
            <w:r>
              <w:instrText xml:space="preserve">PAGEREF _Toc199059756 \h</w:instrText>
            </w:r>
            <w:r>
              <w:fldChar w:fldCharType="separate"/>
            </w:r>
            <w:r w:rsidRPr="66895E99" w:rsidR="66895E99">
              <w:rPr>
                <w:rStyle w:val="Hyperlink"/>
              </w:rPr>
              <w:t>3</w:t>
            </w:r>
            <w:r>
              <w:fldChar w:fldCharType="end"/>
            </w:r>
          </w:hyperlink>
        </w:p>
        <w:p w:rsidR="66895E99" w:rsidP="66895E99" w:rsidRDefault="66895E99" w14:paraId="6A663AE7" w14:textId="3D3B31CF">
          <w:pPr>
            <w:pStyle w:val="TOC2"/>
            <w:tabs>
              <w:tab w:val="right" w:leader="dot" w:pos="9360"/>
            </w:tabs>
            <w:bidi w:val="0"/>
            <w:rPr>
              <w:rStyle w:val="Hyperlink"/>
            </w:rPr>
          </w:pPr>
          <w:hyperlink w:anchor="_Toc1741425812">
            <w:r w:rsidRPr="66895E99" w:rsidR="66895E99">
              <w:rPr>
                <w:rStyle w:val="Hyperlink"/>
              </w:rPr>
              <w:t>Chapter 2.1 - Risk assessment matrix</w:t>
            </w:r>
            <w:r>
              <w:tab/>
            </w:r>
            <w:r>
              <w:fldChar w:fldCharType="begin"/>
            </w:r>
            <w:r>
              <w:instrText xml:space="preserve">PAGEREF _Toc1741425812 \h</w:instrText>
            </w:r>
            <w:r>
              <w:fldChar w:fldCharType="separate"/>
            </w:r>
            <w:r w:rsidRPr="66895E99" w:rsidR="66895E99">
              <w:rPr>
                <w:rStyle w:val="Hyperlink"/>
              </w:rPr>
              <w:t>4</w:t>
            </w:r>
            <w:r>
              <w:fldChar w:fldCharType="end"/>
            </w:r>
          </w:hyperlink>
        </w:p>
        <w:p w:rsidR="66895E99" w:rsidP="66895E99" w:rsidRDefault="66895E99" w14:paraId="14A85D08" w14:textId="1DD0F49C">
          <w:pPr>
            <w:pStyle w:val="TOC1"/>
            <w:tabs>
              <w:tab w:val="right" w:leader="dot" w:pos="9360"/>
            </w:tabs>
            <w:bidi w:val="0"/>
            <w:rPr>
              <w:rStyle w:val="Hyperlink"/>
            </w:rPr>
          </w:pPr>
          <w:hyperlink w:anchor="_Toc520442738">
            <w:r w:rsidRPr="66895E99" w:rsidR="66895E99">
              <w:rPr>
                <w:rStyle w:val="Hyperlink"/>
              </w:rPr>
              <w:t>Chapter 3 - Engineers Role in Society</w:t>
            </w:r>
            <w:r>
              <w:tab/>
            </w:r>
            <w:r>
              <w:fldChar w:fldCharType="begin"/>
            </w:r>
            <w:r>
              <w:instrText xml:space="preserve">PAGEREF _Toc520442738 \h</w:instrText>
            </w:r>
            <w:r>
              <w:fldChar w:fldCharType="separate"/>
            </w:r>
            <w:r w:rsidRPr="66895E99" w:rsidR="66895E99">
              <w:rPr>
                <w:rStyle w:val="Hyperlink"/>
              </w:rPr>
              <w:t>5</w:t>
            </w:r>
            <w:r>
              <w:fldChar w:fldCharType="end"/>
            </w:r>
          </w:hyperlink>
        </w:p>
        <w:p w:rsidR="66895E99" w:rsidP="66895E99" w:rsidRDefault="66895E99" w14:paraId="3EB89998" w14:textId="259538AB">
          <w:pPr>
            <w:pStyle w:val="TOC1"/>
            <w:tabs>
              <w:tab w:val="right" w:leader="dot" w:pos="9360"/>
            </w:tabs>
            <w:bidi w:val="0"/>
            <w:rPr>
              <w:rStyle w:val="Hyperlink"/>
            </w:rPr>
          </w:pPr>
          <w:hyperlink w:anchor="_Toc277014631">
            <w:r w:rsidRPr="66895E99" w:rsidR="66895E99">
              <w:rPr>
                <w:rStyle w:val="Hyperlink"/>
              </w:rPr>
              <w:t>Chapter 4 - Problem Solving</w:t>
            </w:r>
            <w:r>
              <w:tab/>
            </w:r>
            <w:r>
              <w:fldChar w:fldCharType="begin"/>
            </w:r>
            <w:r>
              <w:instrText xml:space="preserve">PAGEREF _Toc277014631 \h</w:instrText>
            </w:r>
            <w:r>
              <w:fldChar w:fldCharType="separate"/>
            </w:r>
            <w:r w:rsidRPr="66895E99" w:rsidR="66895E99">
              <w:rPr>
                <w:rStyle w:val="Hyperlink"/>
              </w:rPr>
              <w:t>6</w:t>
            </w:r>
            <w:r>
              <w:fldChar w:fldCharType="end"/>
            </w:r>
          </w:hyperlink>
        </w:p>
        <w:p w:rsidR="66895E99" w:rsidP="66895E99" w:rsidRDefault="66895E99" w14:paraId="4B5CA491" w14:textId="12EC2709">
          <w:pPr>
            <w:pStyle w:val="TOC2"/>
            <w:tabs>
              <w:tab w:val="right" w:leader="dot" w:pos="9360"/>
            </w:tabs>
            <w:bidi w:val="0"/>
            <w:rPr>
              <w:rStyle w:val="Hyperlink"/>
            </w:rPr>
          </w:pPr>
          <w:hyperlink w:anchor="_Toc1664459823">
            <w:r w:rsidRPr="66895E99" w:rsidR="66895E99">
              <w:rPr>
                <w:rStyle w:val="Hyperlink"/>
              </w:rPr>
              <w:t>Chapter 4.1 - Issue found during development</w:t>
            </w:r>
            <w:r>
              <w:tab/>
            </w:r>
            <w:r>
              <w:fldChar w:fldCharType="begin"/>
            </w:r>
            <w:r>
              <w:instrText xml:space="preserve">PAGEREF _Toc1664459823 \h</w:instrText>
            </w:r>
            <w:r>
              <w:fldChar w:fldCharType="separate"/>
            </w:r>
            <w:r w:rsidRPr="66895E99" w:rsidR="66895E99">
              <w:rPr>
                <w:rStyle w:val="Hyperlink"/>
              </w:rPr>
              <w:t>7</w:t>
            </w:r>
            <w:r>
              <w:fldChar w:fldCharType="end"/>
            </w:r>
          </w:hyperlink>
        </w:p>
        <w:p w:rsidR="66895E99" w:rsidP="66895E99" w:rsidRDefault="66895E99" w14:paraId="02197F6B" w14:textId="68B1FBBC">
          <w:pPr>
            <w:pStyle w:val="TOC2"/>
            <w:tabs>
              <w:tab w:val="right" w:leader="dot" w:pos="9360"/>
            </w:tabs>
            <w:bidi w:val="0"/>
            <w:rPr>
              <w:rStyle w:val="Hyperlink"/>
            </w:rPr>
          </w:pPr>
          <w:hyperlink w:anchor="_Toc144461965">
            <w:r w:rsidRPr="66895E99" w:rsidR="66895E99">
              <w:rPr>
                <w:rStyle w:val="Hyperlink"/>
              </w:rPr>
              <w:t>Chapter 4.2 - Issue found once on the market</w:t>
            </w:r>
            <w:r>
              <w:tab/>
            </w:r>
            <w:r>
              <w:fldChar w:fldCharType="begin"/>
            </w:r>
            <w:r>
              <w:instrText xml:space="preserve">PAGEREF _Toc144461965 \h</w:instrText>
            </w:r>
            <w:r>
              <w:fldChar w:fldCharType="separate"/>
            </w:r>
            <w:r w:rsidRPr="66895E99" w:rsidR="66895E99">
              <w:rPr>
                <w:rStyle w:val="Hyperlink"/>
              </w:rPr>
              <w:t>7</w:t>
            </w:r>
            <w:r>
              <w:fldChar w:fldCharType="end"/>
            </w:r>
          </w:hyperlink>
        </w:p>
        <w:p w:rsidR="66895E99" w:rsidP="66895E99" w:rsidRDefault="66895E99" w14:paraId="44812F62" w14:textId="17AB51CA">
          <w:pPr>
            <w:pStyle w:val="TOC2"/>
            <w:tabs>
              <w:tab w:val="right" w:leader="dot" w:pos="9360"/>
            </w:tabs>
            <w:bidi w:val="0"/>
            <w:rPr>
              <w:rStyle w:val="Hyperlink"/>
            </w:rPr>
          </w:pPr>
          <w:hyperlink w:anchor="_Toc1891417712">
            <w:r w:rsidRPr="66895E99" w:rsidR="66895E99">
              <w:rPr>
                <w:rStyle w:val="Hyperlink"/>
              </w:rPr>
              <w:t>Chapter 4.3 - Supplier issue in the production process</w:t>
            </w:r>
            <w:r>
              <w:tab/>
            </w:r>
            <w:r>
              <w:fldChar w:fldCharType="begin"/>
            </w:r>
            <w:r>
              <w:instrText xml:space="preserve">PAGEREF _Toc1891417712 \h</w:instrText>
            </w:r>
            <w:r>
              <w:fldChar w:fldCharType="separate"/>
            </w:r>
            <w:r w:rsidRPr="66895E99" w:rsidR="66895E99">
              <w:rPr>
                <w:rStyle w:val="Hyperlink"/>
              </w:rPr>
              <w:t>8</w:t>
            </w:r>
            <w:r>
              <w:fldChar w:fldCharType="end"/>
            </w:r>
          </w:hyperlink>
        </w:p>
        <w:p w:rsidR="66895E99" w:rsidP="66895E99" w:rsidRDefault="66895E99" w14:paraId="78C4C5FA" w14:textId="65B2C6FF">
          <w:pPr>
            <w:pStyle w:val="TOC1"/>
            <w:tabs>
              <w:tab w:val="right" w:leader="dot" w:pos="9360"/>
            </w:tabs>
            <w:bidi w:val="0"/>
            <w:rPr>
              <w:rStyle w:val="Hyperlink"/>
            </w:rPr>
          </w:pPr>
          <w:hyperlink w:anchor="_Toc2043982990">
            <w:r w:rsidRPr="66895E99" w:rsidR="66895E99">
              <w:rPr>
                <w:rStyle w:val="Hyperlink"/>
              </w:rPr>
              <w:t>Chapter 5 - Team Structure</w:t>
            </w:r>
            <w:r>
              <w:tab/>
            </w:r>
            <w:r>
              <w:fldChar w:fldCharType="begin"/>
            </w:r>
            <w:r>
              <w:instrText xml:space="preserve">PAGEREF _Toc2043982990 \h</w:instrText>
            </w:r>
            <w:r>
              <w:fldChar w:fldCharType="separate"/>
            </w:r>
            <w:r w:rsidRPr="66895E99" w:rsidR="66895E99">
              <w:rPr>
                <w:rStyle w:val="Hyperlink"/>
              </w:rPr>
              <w:t>9</w:t>
            </w:r>
            <w:r>
              <w:fldChar w:fldCharType="end"/>
            </w:r>
          </w:hyperlink>
        </w:p>
        <w:p w:rsidR="66895E99" w:rsidP="66895E99" w:rsidRDefault="66895E99" w14:paraId="24839823" w14:textId="53A7DD69">
          <w:pPr>
            <w:pStyle w:val="TOC1"/>
            <w:tabs>
              <w:tab w:val="right" w:leader="dot" w:pos="9360"/>
            </w:tabs>
            <w:bidi w:val="0"/>
            <w:rPr>
              <w:rStyle w:val="Hyperlink"/>
            </w:rPr>
          </w:pPr>
          <w:hyperlink w:anchor="_Toc291476514">
            <w:r w:rsidRPr="66895E99" w:rsidR="66895E99">
              <w:rPr>
                <w:rStyle w:val="Hyperlink"/>
              </w:rPr>
              <w:t>Chapter 6 - Personal Development Plan</w:t>
            </w:r>
            <w:r>
              <w:tab/>
            </w:r>
            <w:r>
              <w:fldChar w:fldCharType="begin"/>
            </w:r>
            <w:r>
              <w:instrText xml:space="preserve">PAGEREF _Toc291476514 \h</w:instrText>
            </w:r>
            <w:r>
              <w:fldChar w:fldCharType="separate"/>
            </w:r>
            <w:r w:rsidRPr="66895E99" w:rsidR="66895E99">
              <w:rPr>
                <w:rStyle w:val="Hyperlink"/>
              </w:rPr>
              <w:t>12</w:t>
            </w:r>
            <w:r>
              <w:fldChar w:fldCharType="end"/>
            </w:r>
          </w:hyperlink>
        </w:p>
        <w:p w:rsidR="66895E99" w:rsidP="66895E99" w:rsidRDefault="66895E99" w14:paraId="287EA909" w14:textId="321FA2FB">
          <w:pPr>
            <w:pStyle w:val="TOC1"/>
            <w:tabs>
              <w:tab w:val="right" w:leader="dot" w:pos="9360"/>
            </w:tabs>
            <w:bidi w:val="0"/>
            <w:rPr>
              <w:rStyle w:val="Hyperlink"/>
            </w:rPr>
          </w:pPr>
          <w:hyperlink w:anchor="_Toc489951099">
            <w:r w:rsidRPr="66895E99" w:rsidR="66895E99">
              <w:rPr>
                <w:rStyle w:val="Hyperlink"/>
              </w:rPr>
              <w:t>Chapter 7 - Conclusion</w:t>
            </w:r>
            <w:r>
              <w:tab/>
            </w:r>
            <w:r>
              <w:fldChar w:fldCharType="begin"/>
            </w:r>
            <w:r>
              <w:instrText xml:space="preserve">PAGEREF _Toc489951099 \h</w:instrText>
            </w:r>
            <w:r>
              <w:fldChar w:fldCharType="separate"/>
            </w:r>
            <w:r w:rsidRPr="66895E99" w:rsidR="66895E99">
              <w:rPr>
                <w:rStyle w:val="Hyperlink"/>
              </w:rPr>
              <w:t>13</w:t>
            </w:r>
            <w:r>
              <w:fldChar w:fldCharType="end"/>
            </w:r>
          </w:hyperlink>
        </w:p>
        <w:p w:rsidR="66895E99" w:rsidP="66895E99" w:rsidRDefault="66895E99" w14:paraId="3105F142" w14:textId="53C5CA36">
          <w:pPr>
            <w:pStyle w:val="TOC1"/>
            <w:tabs>
              <w:tab w:val="right" w:leader="dot" w:pos="9360"/>
            </w:tabs>
            <w:bidi w:val="0"/>
            <w:rPr>
              <w:rStyle w:val="Hyperlink"/>
            </w:rPr>
          </w:pPr>
          <w:hyperlink w:anchor="_Toc1170204719">
            <w:r w:rsidRPr="66895E99" w:rsidR="66895E99">
              <w:rPr>
                <w:rStyle w:val="Hyperlink"/>
              </w:rPr>
              <w:t>Reference List</w:t>
            </w:r>
            <w:r>
              <w:tab/>
            </w:r>
            <w:r>
              <w:fldChar w:fldCharType="begin"/>
            </w:r>
            <w:r>
              <w:instrText xml:space="preserve">PAGEREF _Toc1170204719 \h</w:instrText>
            </w:r>
            <w:r>
              <w:fldChar w:fldCharType="separate"/>
            </w:r>
            <w:r w:rsidRPr="66895E99" w:rsidR="66895E99">
              <w:rPr>
                <w:rStyle w:val="Hyperlink"/>
              </w:rPr>
              <w:t>14</w:t>
            </w:r>
            <w:r>
              <w:fldChar w:fldCharType="end"/>
            </w:r>
          </w:hyperlink>
          <w:r>
            <w:fldChar w:fldCharType="end"/>
          </w:r>
        </w:p>
      </w:sdtContent>
    </w:sdt>
    <w:p w:rsidR="66895E99" w:rsidP="66895E99" w:rsidRDefault="66895E99" w14:paraId="5E09C08B" w14:textId="1CB0BA2F">
      <w:pPr>
        <w:jc w:val="center"/>
        <w:rPr>
          <w:sz w:val="28"/>
          <w:szCs w:val="28"/>
        </w:rPr>
      </w:pPr>
    </w:p>
    <w:p w:rsidR="66895E99" w:rsidP="66895E99" w:rsidRDefault="66895E99" w14:paraId="479B8E3B" w14:textId="6240BEA8">
      <w:pPr>
        <w:pStyle w:val="Heading1"/>
        <w:rPr>
          <w:color w:val="auto"/>
          <w:sz w:val="32"/>
          <w:szCs w:val="32"/>
        </w:rPr>
      </w:pPr>
    </w:p>
    <w:p w:rsidR="66895E99" w:rsidP="66895E99" w:rsidRDefault="66895E99" w14:paraId="449C0399" w14:textId="55A44342">
      <w:pPr>
        <w:pStyle w:val="Heading1"/>
        <w:rPr>
          <w:color w:val="auto"/>
          <w:sz w:val="32"/>
          <w:szCs w:val="32"/>
        </w:rPr>
      </w:pPr>
    </w:p>
    <w:p w:rsidR="66895E99" w:rsidP="66895E99" w:rsidRDefault="66895E99" w14:paraId="3B710A26" w14:textId="3C534F40">
      <w:pPr>
        <w:pStyle w:val="Heading1"/>
        <w:rPr>
          <w:color w:val="auto"/>
          <w:sz w:val="32"/>
          <w:szCs w:val="32"/>
        </w:rPr>
      </w:pPr>
    </w:p>
    <w:p w:rsidR="66895E99" w:rsidP="66895E99" w:rsidRDefault="66895E99" w14:paraId="5C136529" w14:textId="53B765ED">
      <w:pPr>
        <w:pStyle w:val="Heading1"/>
        <w:rPr>
          <w:color w:val="auto"/>
          <w:sz w:val="32"/>
          <w:szCs w:val="32"/>
        </w:rPr>
      </w:pPr>
    </w:p>
    <w:p w:rsidR="66895E99" w:rsidP="66895E99" w:rsidRDefault="66895E99" w14:paraId="09F2FA9B" w14:textId="71C29611">
      <w:pPr>
        <w:pStyle w:val="Heading1"/>
        <w:rPr>
          <w:color w:val="auto"/>
          <w:sz w:val="32"/>
          <w:szCs w:val="32"/>
        </w:rPr>
      </w:pPr>
    </w:p>
    <w:p w:rsidR="66895E99" w:rsidP="66895E99" w:rsidRDefault="66895E99" w14:paraId="61D1133B" w14:textId="56E7B241">
      <w:pPr>
        <w:pStyle w:val="Heading1"/>
        <w:rPr>
          <w:color w:val="auto"/>
          <w:sz w:val="32"/>
          <w:szCs w:val="32"/>
        </w:rPr>
      </w:pPr>
    </w:p>
    <w:p w:rsidR="66895E99" w:rsidP="66895E99" w:rsidRDefault="66895E99" w14:paraId="6E48C152" w14:textId="5E496B77">
      <w:pPr>
        <w:pStyle w:val="Normal"/>
        <w:rPr>
          <w:color w:val="auto"/>
          <w:sz w:val="32"/>
          <w:szCs w:val="32"/>
        </w:rPr>
      </w:pPr>
    </w:p>
    <w:p w:rsidR="66895E99" w:rsidP="66895E99" w:rsidRDefault="66895E99" w14:paraId="77AAFFDD" w14:textId="4B7507AB">
      <w:pPr>
        <w:pStyle w:val="Normal"/>
        <w:rPr>
          <w:color w:val="auto"/>
          <w:sz w:val="32"/>
          <w:szCs w:val="32"/>
        </w:rPr>
      </w:pPr>
    </w:p>
    <w:p w:rsidR="3EBDFBCC" w:rsidP="66895E99" w:rsidRDefault="3EBDFBCC" w14:paraId="40413653" w14:textId="3677ACFA">
      <w:pPr>
        <w:pStyle w:val="Heading1"/>
        <w:rPr>
          <w:color w:val="auto"/>
          <w:sz w:val="32"/>
          <w:szCs w:val="32"/>
        </w:rPr>
      </w:pPr>
      <w:bookmarkStart w:name="_Toc926704685" w:id="689730608"/>
      <w:r w:rsidRPr="66895E99" w:rsidR="3EBDFBCC">
        <w:rPr>
          <w:color w:val="auto"/>
          <w:sz w:val="32"/>
          <w:szCs w:val="32"/>
        </w:rPr>
        <w:t xml:space="preserve">Chapter 1 - </w:t>
      </w:r>
      <w:r w:rsidRPr="66895E99" w:rsidR="7D91641B">
        <w:rPr>
          <w:color w:val="auto"/>
          <w:sz w:val="32"/>
          <w:szCs w:val="32"/>
        </w:rPr>
        <w:t>Introduction</w:t>
      </w:r>
      <w:bookmarkEnd w:id="689730608"/>
    </w:p>
    <w:p w:rsidR="66895E99" w:rsidP="66895E99" w:rsidRDefault="66895E99" w14:paraId="37EFF2B1" w14:textId="6F5DB909">
      <w:pPr>
        <w:pStyle w:val="Normal"/>
      </w:pPr>
    </w:p>
    <w:p w:rsidR="531E4A7C" w:rsidP="66895E99" w:rsidRDefault="531E4A7C" w14:paraId="2CF9D8F7" w14:textId="412ECFA6">
      <w:pPr>
        <w:pStyle w:val="Normal"/>
      </w:pPr>
      <w:r w:rsidR="531E4A7C">
        <w:rPr/>
        <w:t xml:space="preserve">This report will cover </w:t>
      </w:r>
      <w:r w:rsidR="7DC4346E">
        <w:rPr/>
        <w:t>4</w:t>
      </w:r>
      <w:r w:rsidR="531E4A7C">
        <w:rPr/>
        <w:t xml:space="preserve"> distinct topics that are an integral part of an </w:t>
      </w:r>
      <w:r w:rsidR="16D6A64D">
        <w:rPr/>
        <w:t>engineers</w:t>
      </w:r>
      <w:r w:rsidR="69535BB6">
        <w:rPr/>
        <w:t xml:space="preserve"> job. </w:t>
      </w:r>
      <w:r w:rsidR="517D17F9">
        <w:rPr/>
        <w:t xml:space="preserve">First is health and safety with risk </w:t>
      </w:r>
      <w:r w:rsidR="517D17F9">
        <w:rPr/>
        <w:t>assessments</w:t>
      </w:r>
      <w:r w:rsidR="615EDCDC">
        <w:rPr/>
        <w:t xml:space="preserve"> and the importance of it within workplaces. This is then followed by an engineer’s role in society, looking at the code of conduct within 2 different organisations. After that is </w:t>
      </w:r>
      <w:r w:rsidR="44764522">
        <w:rPr/>
        <w:t>problem solving and how engineers overcome problems that experience before, during and after production. Finally, there is team structure which talks about the different</w:t>
      </w:r>
      <w:r w:rsidR="4D881D0F">
        <w:rPr/>
        <w:t xml:space="preserve"> structures that can be used within an engineering compan</w:t>
      </w:r>
      <w:r w:rsidR="283DE9B1">
        <w:rPr/>
        <w:t>y as well as the benefits.</w:t>
      </w:r>
    </w:p>
    <w:p w:rsidR="66895E99" w:rsidP="66895E99" w:rsidRDefault="66895E99" w14:paraId="16F77F90" w14:textId="2FFE6F82">
      <w:pPr>
        <w:pStyle w:val="Heading1"/>
        <w:rPr>
          <w:color w:val="auto"/>
          <w:sz w:val="32"/>
          <w:szCs w:val="32"/>
        </w:rPr>
      </w:pPr>
    </w:p>
    <w:p w:rsidR="66895E99" w:rsidP="66895E99" w:rsidRDefault="66895E99" w14:paraId="7AEC1924" w14:textId="2C11667F">
      <w:pPr>
        <w:pStyle w:val="Heading1"/>
        <w:rPr>
          <w:color w:val="auto"/>
          <w:sz w:val="32"/>
          <w:szCs w:val="32"/>
        </w:rPr>
      </w:pPr>
    </w:p>
    <w:p w:rsidR="66895E99" w:rsidP="66895E99" w:rsidRDefault="66895E99" w14:paraId="02CEE882" w14:textId="2C22ADA1">
      <w:pPr>
        <w:pStyle w:val="Heading1"/>
        <w:rPr>
          <w:color w:val="auto"/>
          <w:sz w:val="32"/>
          <w:szCs w:val="32"/>
        </w:rPr>
      </w:pPr>
    </w:p>
    <w:p w:rsidR="66895E99" w:rsidP="66895E99" w:rsidRDefault="66895E99" w14:paraId="09330DB5" w14:textId="6A21D3D2">
      <w:pPr>
        <w:pStyle w:val="Heading1"/>
        <w:rPr>
          <w:color w:val="auto"/>
          <w:sz w:val="32"/>
          <w:szCs w:val="32"/>
        </w:rPr>
      </w:pPr>
    </w:p>
    <w:p w:rsidR="66895E99" w:rsidP="66895E99" w:rsidRDefault="66895E99" w14:paraId="41B559D9" w14:textId="74CB66C1">
      <w:pPr>
        <w:pStyle w:val="Heading1"/>
        <w:rPr>
          <w:color w:val="auto"/>
          <w:sz w:val="32"/>
          <w:szCs w:val="32"/>
        </w:rPr>
      </w:pPr>
    </w:p>
    <w:p w:rsidR="66895E99" w:rsidP="66895E99" w:rsidRDefault="66895E99" w14:paraId="6C74F38B" w14:textId="4FD6DBDB">
      <w:pPr>
        <w:pStyle w:val="Heading1"/>
        <w:rPr>
          <w:color w:val="auto"/>
          <w:sz w:val="32"/>
          <w:szCs w:val="32"/>
        </w:rPr>
      </w:pPr>
    </w:p>
    <w:p w:rsidR="66895E99" w:rsidP="66895E99" w:rsidRDefault="66895E99" w14:paraId="141CD069" w14:textId="0BCDA7F3">
      <w:pPr>
        <w:pStyle w:val="Heading1"/>
        <w:rPr>
          <w:color w:val="auto"/>
          <w:sz w:val="32"/>
          <w:szCs w:val="32"/>
        </w:rPr>
      </w:pPr>
    </w:p>
    <w:p w:rsidR="66895E99" w:rsidP="66895E99" w:rsidRDefault="66895E99" w14:paraId="33BCFF71" w14:textId="52BA3A2A">
      <w:pPr>
        <w:pStyle w:val="Heading1"/>
        <w:rPr>
          <w:color w:val="auto"/>
          <w:sz w:val="32"/>
          <w:szCs w:val="32"/>
        </w:rPr>
      </w:pPr>
    </w:p>
    <w:p w:rsidR="66895E99" w:rsidP="66895E99" w:rsidRDefault="66895E99" w14:paraId="7B2BB1DF" w14:textId="0243BA42">
      <w:pPr>
        <w:pStyle w:val="Normal"/>
      </w:pPr>
    </w:p>
    <w:p w:rsidR="66895E99" w:rsidP="66895E99" w:rsidRDefault="66895E99" w14:paraId="2D73EE27" w14:textId="0CC8A15E">
      <w:pPr>
        <w:pStyle w:val="Normal"/>
      </w:pPr>
    </w:p>
    <w:p w:rsidR="7F045F9A" w:rsidP="66895E99" w:rsidRDefault="7F045F9A" w14:paraId="4DE35010" w14:textId="4981D602">
      <w:pPr>
        <w:pStyle w:val="Heading1"/>
        <w:rPr>
          <w:color w:val="auto"/>
          <w:sz w:val="32"/>
          <w:szCs w:val="32"/>
        </w:rPr>
      </w:pPr>
      <w:bookmarkStart w:name="_Toc199059756" w:id="641398794"/>
      <w:r w:rsidRPr="66895E99" w:rsidR="7F045F9A">
        <w:rPr>
          <w:color w:val="auto"/>
          <w:sz w:val="32"/>
          <w:szCs w:val="32"/>
        </w:rPr>
        <w:t xml:space="preserve">Chapter 2 - </w:t>
      </w:r>
      <w:r w:rsidRPr="66895E99" w:rsidR="198C95E1">
        <w:rPr>
          <w:color w:val="auto"/>
          <w:sz w:val="32"/>
          <w:szCs w:val="32"/>
        </w:rPr>
        <w:t xml:space="preserve">Health and </w:t>
      </w:r>
      <w:r w:rsidRPr="66895E99" w:rsidR="1192927B">
        <w:rPr>
          <w:color w:val="auto"/>
          <w:sz w:val="32"/>
          <w:szCs w:val="32"/>
        </w:rPr>
        <w:t>S</w:t>
      </w:r>
      <w:r w:rsidRPr="66895E99" w:rsidR="198C95E1">
        <w:rPr>
          <w:color w:val="auto"/>
          <w:sz w:val="32"/>
          <w:szCs w:val="32"/>
        </w:rPr>
        <w:t xml:space="preserve">afety with </w:t>
      </w:r>
      <w:r w:rsidRPr="66895E99" w:rsidR="09A49165">
        <w:rPr>
          <w:color w:val="auto"/>
          <w:sz w:val="32"/>
          <w:szCs w:val="32"/>
        </w:rPr>
        <w:t>R</w:t>
      </w:r>
      <w:r w:rsidRPr="66895E99" w:rsidR="198C95E1">
        <w:rPr>
          <w:color w:val="auto"/>
          <w:sz w:val="32"/>
          <w:szCs w:val="32"/>
        </w:rPr>
        <w:t xml:space="preserve">isk </w:t>
      </w:r>
      <w:r w:rsidRPr="66895E99" w:rsidR="7FA59CC6">
        <w:rPr>
          <w:color w:val="auto"/>
          <w:sz w:val="32"/>
          <w:szCs w:val="32"/>
        </w:rPr>
        <w:t>A</w:t>
      </w:r>
      <w:r w:rsidRPr="66895E99" w:rsidR="198C95E1">
        <w:rPr>
          <w:color w:val="auto"/>
          <w:sz w:val="32"/>
          <w:szCs w:val="32"/>
        </w:rPr>
        <w:t>ssessments</w:t>
      </w:r>
      <w:bookmarkEnd w:id="641398794"/>
    </w:p>
    <w:p w:rsidR="009638BE" w:rsidP="66895E99" w:rsidRDefault="009638BE" w14:paraId="394B147D" w14:textId="282E8F4A">
      <w:pPr>
        <w:pStyle w:val="Normal"/>
      </w:pPr>
      <w:r w:rsidR="009638BE">
        <w:rPr/>
        <w:t xml:space="preserve">Since </w:t>
      </w:r>
      <w:r w:rsidR="7F127FA8">
        <w:rPr/>
        <w:t>the start of university course</w:t>
      </w:r>
      <w:r w:rsidR="009638BE">
        <w:rPr/>
        <w:t xml:space="preserve">, </w:t>
      </w:r>
      <w:r w:rsidR="4716C233">
        <w:rPr/>
        <w:t>students</w:t>
      </w:r>
      <w:r w:rsidR="009638BE">
        <w:rPr/>
        <w:t xml:space="preserve"> </w:t>
      </w:r>
      <w:r w:rsidR="7760A5CD">
        <w:rPr/>
        <w:t>have been</w:t>
      </w:r>
      <w:r w:rsidR="009638BE">
        <w:rPr/>
        <w:t xml:space="preserve"> taught</w:t>
      </w:r>
      <w:r w:rsidR="7A43EA9B">
        <w:rPr/>
        <w:t xml:space="preserve"> many</w:t>
      </w:r>
      <w:r w:rsidR="009638BE">
        <w:rPr/>
        <w:t xml:space="preserve"> </w:t>
      </w:r>
      <w:r w:rsidR="1705EA87">
        <w:rPr/>
        <w:t>practicals</w:t>
      </w:r>
      <w:r w:rsidR="009638BE">
        <w:rPr/>
        <w:t xml:space="preserve"> that require an extensive amount of health and safety. </w:t>
      </w:r>
      <w:r w:rsidR="208A50B4">
        <w:rPr/>
        <w:t>One of which being the lathe machine</w:t>
      </w:r>
      <w:r w:rsidR="441044F1">
        <w:rPr/>
        <w:t xml:space="preserve"> which is used to remove material and create </w:t>
      </w:r>
      <w:r w:rsidR="100180BC">
        <w:rPr/>
        <w:t>a workpiece</w:t>
      </w:r>
      <w:r w:rsidR="441044F1">
        <w:rPr/>
        <w:t xml:space="preserve"> from a </w:t>
      </w:r>
      <w:r w:rsidR="2759BF68">
        <w:rPr/>
        <w:t>metal cylinder</w:t>
      </w:r>
      <w:r w:rsidR="22FB6D0B">
        <w:rPr/>
        <w:t xml:space="preserve"> by rotating at </w:t>
      </w:r>
      <w:r w:rsidR="22FB6D0B">
        <w:rPr/>
        <w:t>very fast</w:t>
      </w:r>
      <w:r w:rsidR="22FB6D0B">
        <w:rPr/>
        <w:t xml:space="preserve"> speeds</w:t>
      </w:r>
      <w:r w:rsidR="441044F1">
        <w:rPr/>
        <w:t>.</w:t>
      </w:r>
      <w:r w:rsidR="3FF56CA2">
        <w:rPr/>
        <w:t xml:space="preserve"> </w:t>
      </w:r>
      <w:r w:rsidR="3D74116B">
        <w:rPr/>
        <w:t>Given</w:t>
      </w:r>
      <w:r w:rsidR="7B718196">
        <w:rPr/>
        <w:t xml:space="preserve"> the </w:t>
      </w:r>
      <w:r w:rsidR="7B718196">
        <w:rPr/>
        <w:t>numerous</w:t>
      </w:r>
      <w:r w:rsidR="7B718196">
        <w:rPr/>
        <w:t xml:space="preserve"> </w:t>
      </w:r>
      <w:r w:rsidR="56409311">
        <w:rPr/>
        <w:t xml:space="preserve">potential injuries, there is an extensive amount of health and safety </w:t>
      </w:r>
      <w:r w:rsidR="4FCA99C5">
        <w:rPr/>
        <w:t xml:space="preserve">in place to protect the users of a lathe machine. </w:t>
      </w:r>
      <w:r w:rsidR="2F2A5D62">
        <w:rPr/>
        <w:t>These</w:t>
      </w:r>
      <w:r w:rsidR="4D6216C5">
        <w:rPr/>
        <w:t xml:space="preserve"> </w:t>
      </w:r>
      <w:r w:rsidR="4D6216C5">
        <w:rPr/>
        <w:t xml:space="preserve">include </w:t>
      </w:r>
      <w:r w:rsidR="1D483C5C">
        <w:rPr/>
        <w:t>regulations</w:t>
      </w:r>
      <w:r w:rsidR="2B7EDC42">
        <w:rPr/>
        <w:t xml:space="preserve"> </w:t>
      </w:r>
      <w:r w:rsidR="2B7EDC42">
        <w:rPr/>
        <w:t xml:space="preserve">that an employer </w:t>
      </w:r>
      <w:r w:rsidR="79AA336A">
        <w:rPr/>
        <w:t>as well as</w:t>
      </w:r>
      <w:r w:rsidR="2B7EDC42">
        <w:rPr/>
        <w:t xml:space="preserve"> employee </w:t>
      </w:r>
      <w:r w:rsidR="7EF33681">
        <w:rPr/>
        <w:t>must</w:t>
      </w:r>
      <w:r w:rsidR="2B7EDC42">
        <w:rPr/>
        <w:t xml:space="preserve"> follow to ensure the safety of themselves and others around them.</w:t>
      </w:r>
      <w:r w:rsidR="2B7EDC42">
        <w:rPr/>
        <w:t xml:space="preserve"> </w:t>
      </w:r>
      <w:r w:rsidR="2B7EDC42">
        <w:rPr/>
        <w:t xml:space="preserve">One prominent </w:t>
      </w:r>
      <w:r w:rsidR="32C44827">
        <w:rPr/>
        <w:t>regulation</w:t>
      </w:r>
      <w:r w:rsidR="2B7EDC42">
        <w:rPr/>
        <w:t xml:space="preserve"> is the </w:t>
      </w:r>
      <w:r w:rsidR="284A508E">
        <w:rPr/>
        <w:t xml:space="preserve">personal protective equipment (PPE) at work regulations </w:t>
      </w:r>
      <w:r w:rsidR="076D9491">
        <w:rPr/>
        <w:t>2022</w:t>
      </w:r>
      <w:r w:rsidR="12F227B5">
        <w:rPr/>
        <w:t xml:space="preserve"> </w:t>
      </w:r>
      <w:r w:rsidRPr="66895E99" w:rsidR="256153AA">
        <w:rPr>
          <w:noProof w:val="0"/>
          <w:lang w:val="en-GB"/>
        </w:rPr>
        <w:t>(Health and Safety Executive, 2022)</w:t>
      </w:r>
      <w:r w:rsidR="076D9491">
        <w:rPr/>
        <w:t xml:space="preserve">. </w:t>
      </w:r>
      <w:r w:rsidR="60E7DAEE">
        <w:rPr/>
        <w:t>When</w:t>
      </w:r>
      <w:r w:rsidR="422F5A78">
        <w:rPr/>
        <w:t xml:space="preserve"> using a lathe machine</w:t>
      </w:r>
      <w:r w:rsidR="1925346B">
        <w:rPr/>
        <w:t xml:space="preserve">, </w:t>
      </w:r>
      <w:r w:rsidR="22E1C598">
        <w:rPr/>
        <w:t xml:space="preserve">this includes; steel toe boots, protective </w:t>
      </w:r>
      <w:r w:rsidR="22E1C598">
        <w:rPr/>
        <w:t>goggle</w:t>
      </w:r>
      <w:r w:rsidR="2F024C69">
        <w:rPr/>
        <w:t>s</w:t>
      </w:r>
      <w:r w:rsidR="2F024C69">
        <w:rPr/>
        <w:t xml:space="preserve"> and</w:t>
      </w:r>
      <w:r w:rsidR="22E1C598">
        <w:rPr/>
        <w:t xml:space="preserve"> long overalls. </w:t>
      </w:r>
      <w:r w:rsidR="5DE805F9">
        <w:rPr/>
        <w:t>Steel toe boots are used to protect the wearer’s feet from falling objects such as tools or workpieces</w:t>
      </w:r>
      <w:r w:rsidR="5DE805F9">
        <w:rPr/>
        <w:t xml:space="preserve">. </w:t>
      </w:r>
      <w:r w:rsidR="0A3689A9">
        <w:rPr/>
        <w:t>Protective goggles provide protection from airborne items</w:t>
      </w:r>
      <w:r w:rsidR="0A3689A9">
        <w:rPr/>
        <w:t xml:space="preserve"> enter</w:t>
      </w:r>
      <w:r w:rsidR="7B468373">
        <w:rPr/>
        <w:t>ing the wearer’s eyes</w:t>
      </w:r>
      <w:r w:rsidR="13936723">
        <w:rPr/>
        <w:t xml:space="preserve"> such as metal swarf</w:t>
      </w:r>
      <w:r w:rsidR="7B468373">
        <w:rPr/>
        <w:t xml:space="preserve">. </w:t>
      </w:r>
      <w:r w:rsidR="3E73989E">
        <w:rPr/>
        <w:t>Finally, l</w:t>
      </w:r>
      <w:r w:rsidR="7B468373">
        <w:rPr/>
        <w:t xml:space="preserve">ong overalls are important as they fully cover the wearer’s arms and legs to </w:t>
      </w:r>
      <w:r w:rsidR="7B468373">
        <w:rPr/>
        <w:t>pr</w:t>
      </w:r>
      <w:r w:rsidR="565265EC">
        <w:rPr/>
        <w:t>event swarf from hitting the skin.</w:t>
      </w:r>
    </w:p>
    <w:p w:rsidR="66895E99" w:rsidP="66895E99" w:rsidRDefault="66895E99" w14:paraId="0A13C9BB" w14:textId="5283BDE9">
      <w:pPr>
        <w:pStyle w:val="Normal"/>
      </w:pPr>
    </w:p>
    <w:p w:rsidR="39C09E50" w:rsidP="66895E99" w:rsidRDefault="39C09E50" w14:paraId="06AC4E32" w14:textId="4BD2151F">
      <w:pPr>
        <w:pStyle w:val="Normal"/>
        <w:rPr>
          <w:noProof w:val="0"/>
          <w:lang w:val="en-GB"/>
        </w:rPr>
      </w:pPr>
      <w:r w:rsidR="39C09E50">
        <w:rPr/>
        <w:t xml:space="preserve">Another notable </w:t>
      </w:r>
      <w:r w:rsidR="42869A0D">
        <w:rPr/>
        <w:t>legislation</w:t>
      </w:r>
      <w:r w:rsidR="39C09E50">
        <w:rPr/>
        <w:t xml:space="preserve"> that applies to </w:t>
      </w:r>
      <w:r w:rsidR="6DE870CA">
        <w:rPr/>
        <w:t xml:space="preserve">a </w:t>
      </w:r>
      <w:r w:rsidR="39C09E50">
        <w:rPr/>
        <w:t>lathe is k</w:t>
      </w:r>
      <w:r w:rsidR="69B35DDF">
        <w:rPr/>
        <w:t xml:space="preserve">nown as </w:t>
      </w:r>
      <w:r w:rsidR="01AE5CB1">
        <w:rPr/>
        <w:t>T</w:t>
      </w:r>
      <w:r w:rsidR="69B35DDF">
        <w:rPr/>
        <w:t>he Health and Safety at Work</w:t>
      </w:r>
      <w:r w:rsidR="6A5EB696">
        <w:rPr/>
        <w:t xml:space="preserve"> etc</w:t>
      </w:r>
      <w:r w:rsidR="69B35DDF">
        <w:rPr/>
        <w:t xml:space="preserve"> Act</w:t>
      </w:r>
      <w:r w:rsidR="31D5F791">
        <w:rPr/>
        <w:t xml:space="preserve"> 1974</w:t>
      </w:r>
      <w:r w:rsidR="76DB2780">
        <w:rPr/>
        <w:t xml:space="preserve"> (GOV.UK, 1974)</w:t>
      </w:r>
      <w:r w:rsidR="2A5266CC">
        <w:rPr/>
        <w:t xml:space="preserve">. This </w:t>
      </w:r>
      <w:r w:rsidR="3D0BE317">
        <w:rPr/>
        <w:t xml:space="preserve">legislation covers every aspect of work but most importantly it </w:t>
      </w:r>
      <w:r w:rsidR="16402A66">
        <w:rPr/>
        <w:t>ensures that employers are following the correct health and safety standards to protect the</w:t>
      </w:r>
      <w:r w:rsidR="5EFEFFAC">
        <w:rPr/>
        <w:t>ir</w:t>
      </w:r>
      <w:r w:rsidR="16402A66">
        <w:rPr/>
        <w:t xml:space="preserve"> employees</w:t>
      </w:r>
      <w:r w:rsidR="1718984C">
        <w:rPr/>
        <w:t xml:space="preserve">. </w:t>
      </w:r>
      <w:r w:rsidR="7629C8DD">
        <w:rPr/>
        <w:t>E</w:t>
      </w:r>
      <w:r w:rsidR="16402A66">
        <w:rPr/>
        <w:t>mploy</w:t>
      </w:r>
      <w:r w:rsidR="26379337">
        <w:rPr/>
        <w:t>ers must make sure that the workplace is safe, which includes implementing safety systems on machinery and having routine checks to ensure proper functionality of</w:t>
      </w:r>
      <w:r w:rsidR="0E7FA333">
        <w:rPr/>
        <w:t xml:space="preserve"> equipment. </w:t>
      </w:r>
      <w:r w:rsidRPr="66895E99" w:rsidR="2A087B1A">
        <w:rPr>
          <w:noProof w:val="0"/>
          <w:lang w:val="en-GB"/>
        </w:rPr>
        <w:t>Regarding</w:t>
      </w:r>
      <w:r w:rsidRPr="66895E99" w:rsidR="0438431F">
        <w:rPr>
          <w:noProof w:val="0"/>
          <w:lang w:val="en-GB"/>
        </w:rPr>
        <w:t xml:space="preserve"> the lathe machine, some of the installed safety mechanisms can include </w:t>
      </w:r>
      <w:r w:rsidRPr="66895E99" w:rsidR="2EDCF510">
        <w:rPr>
          <w:noProof w:val="0"/>
          <w:lang w:val="en-GB"/>
        </w:rPr>
        <w:t>an</w:t>
      </w:r>
      <w:r w:rsidRPr="66895E99" w:rsidR="0438431F">
        <w:rPr>
          <w:noProof w:val="0"/>
          <w:lang w:val="en-GB"/>
        </w:rPr>
        <w:t xml:space="preserve"> </w:t>
      </w:r>
      <w:r w:rsidRPr="66895E99" w:rsidR="217E56CB">
        <w:rPr>
          <w:noProof w:val="0"/>
          <w:lang w:val="en-GB"/>
        </w:rPr>
        <w:t>interlocked chuck guard</w:t>
      </w:r>
      <w:r w:rsidRPr="66895E99" w:rsidR="0438431F">
        <w:rPr>
          <w:noProof w:val="0"/>
          <w:lang w:val="en-GB"/>
        </w:rPr>
        <w:t xml:space="preserve"> which stops swarf from flying off towards the operator.</w:t>
      </w:r>
      <w:r w:rsidRPr="66895E99" w:rsidR="3691707D">
        <w:rPr>
          <w:noProof w:val="0"/>
          <w:lang w:val="en-GB"/>
        </w:rPr>
        <w:t xml:space="preserve"> This stops the lathe from starting unless the chuck guard is down, </w:t>
      </w:r>
      <w:r w:rsidRPr="66895E99" w:rsidR="3691707D">
        <w:rPr>
          <w:noProof w:val="0"/>
          <w:lang w:val="en-GB"/>
        </w:rPr>
        <w:t>eliminating</w:t>
      </w:r>
      <w:r w:rsidRPr="66895E99" w:rsidR="3691707D">
        <w:rPr>
          <w:noProof w:val="0"/>
          <w:lang w:val="en-GB"/>
        </w:rPr>
        <w:t xml:space="preserve"> any chance of accidental starts</w:t>
      </w:r>
      <w:r w:rsidRPr="66895E99" w:rsidR="743040FA">
        <w:rPr>
          <w:noProof w:val="0"/>
          <w:lang w:val="en-GB"/>
        </w:rPr>
        <w:t xml:space="preserve">. Another feature is known as the emergency brake, this is used in emergency situations where the machine needs to be </w:t>
      </w:r>
      <w:r w:rsidRPr="66895E99" w:rsidR="051E6925">
        <w:rPr>
          <w:noProof w:val="0"/>
          <w:lang w:val="en-GB"/>
        </w:rPr>
        <w:t>stopped</w:t>
      </w:r>
      <w:r w:rsidRPr="66895E99" w:rsidR="743040FA">
        <w:rPr>
          <w:noProof w:val="0"/>
          <w:lang w:val="en-GB"/>
        </w:rPr>
        <w:t xml:space="preserve"> </w:t>
      </w:r>
      <w:r w:rsidRPr="66895E99" w:rsidR="743040FA">
        <w:rPr>
          <w:noProof w:val="0"/>
          <w:lang w:val="en-GB"/>
        </w:rPr>
        <w:t>immediately</w:t>
      </w:r>
      <w:r w:rsidRPr="66895E99" w:rsidR="743040FA">
        <w:rPr>
          <w:noProof w:val="0"/>
          <w:lang w:val="en-GB"/>
        </w:rPr>
        <w:t xml:space="preserve"> </w:t>
      </w:r>
      <w:r w:rsidRPr="66895E99" w:rsidR="3B34E2A8">
        <w:rPr>
          <w:noProof w:val="0"/>
          <w:lang w:val="en-GB"/>
        </w:rPr>
        <w:t>such as hair being caught in the machine</w:t>
      </w:r>
      <w:r w:rsidRPr="66895E99" w:rsidR="0229C270">
        <w:rPr>
          <w:noProof w:val="0"/>
          <w:lang w:val="en-GB"/>
        </w:rPr>
        <w:t xml:space="preserve"> </w:t>
      </w:r>
      <w:r w:rsidRPr="66895E99" w:rsidR="262D2BF5">
        <w:rPr>
          <w:noProof w:val="0"/>
          <w:lang w:val="en-GB"/>
        </w:rPr>
        <w:t>(Machine Covers, 2020)</w:t>
      </w:r>
      <w:r w:rsidRPr="66895E99" w:rsidR="3B34E2A8">
        <w:rPr>
          <w:noProof w:val="0"/>
          <w:lang w:val="en-GB"/>
        </w:rPr>
        <w:t xml:space="preserve">. </w:t>
      </w:r>
    </w:p>
    <w:p w:rsidR="7AA6E785" w:rsidP="66895E99" w:rsidRDefault="7AA6E785" w14:paraId="6B4619C8" w14:textId="1BD46F02">
      <w:pPr>
        <w:pStyle w:val="Heading2"/>
        <w:rPr>
          <w:b w:val="0"/>
          <w:bCs w:val="0"/>
          <w:color w:val="auto"/>
        </w:rPr>
      </w:pPr>
      <w:bookmarkStart w:name="_Toc1741425812" w:id="1104123136"/>
      <w:r w:rsidRPr="66895E99" w:rsidR="7AA6E785">
        <w:rPr>
          <w:b w:val="0"/>
          <w:bCs w:val="0"/>
          <w:color w:val="auto"/>
        </w:rPr>
        <w:t xml:space="preserve">Chapter 2.1 - </w:t>
      </w:r>
      <w:r w:rsidRPr="66895E99" w:rsidR="0AA1320C">
        <w:rPr>
          <w:b w:val="0"/>
          <w:bCs w:val="0"/>
          <w:color w:val="auto"/>
        </w:rPr>
        <w:t xml:space="preserve">Risk </w:t>
      </w:r>
      <w:r w:rsidRPr="66895E99" w:rsidR="0AA1320C">
        <w:rPr>
          <w:b w:val="0"/>
          <w:bCs w:val="0"/>
          <w:color w:val="auto"/>
        </w:rPr>
        <w:t>assessment</w:t>
      </w:r>
      <w:r w:rsidRPr="66895E99" w:rsidR="0AA1320C">
        <w:rPr>
          <w:b w:val="0"/>
          <w:bCs w:val="0"/>
          <w:color w:val="auto"/>
        </w:rPr>
        <w:t xml:space="preserve"> matrix</w:t>
      </w:r>
      <w:bookmarkEnd w:id="1104123136"/>
      <w:r w:rsidRPr="66895E99" w:rsidR="0AA1320C">
        <w:rPr>
          <w:b w:val="0"/>
          <w:bCs w:val="0"/>
          <w:color w:val="auto"/>
        </w:rPr>
        <w:t xml:space="preserve"> </w:t>
      </w:r>
    </w:p>
    <w:p w:rsidR="14B870C1" w:rsidP="66895E99" w:rsidRDefault="14B870C1" w14:paraId="12B9A7ED" w14:textId="35B6BAFD">
      <w:pPr>
        <w:pStyle w:val="Normal"/>
        <w:jc w:val="center"/>
      </w:pPr>
      <w:r w:rsidR="14B870C1">
        <w:drawing>
          <wp:inline wp14:editId="6DC1423E" wp14:anchorId="418817BB">
            <wp:extent cx="4580020" cy="2377646"/>
            <wp:effectExtent l="0" t="0" r="0" b="0"/>
            <wp:docPr id="2064784677" name="" title=""/>
            <wp:cNvGraphicFramePr>
              <a:graphicFrameLocks noChangeAspect="1"/>
            </wp:cNvGraphicFramePr>
            <a:graphic>
              <a:graphicData uri="http://schemas.openxmlformats.org/drawingml/2006/picture">
                <pic:pic>
                  <pic:nvPicPr>
                    <pic:cNvPr id="0" name=""/>
                    <pic:cNvPicPr/>
                  </pic:nvPicPr>
                  <pic:blipFill>
                    <a:blip r:embed="Ra0a2b159d46f44ed">
                      <a:extLst>
                        <a:ext xmlns:a="http://schemas.openxmlformats.org/drawingml/2006/main" uri="{28A0092B-C50C-407E-A947-70E740481C1C}">
                          <a14:useLocalDpi val="0"/>
                        </a:ext>
                      </a:extLst>
                    </a:blip>
                    <a:stretch>
                      <a:fillRect/>
                    </a:stretch>
                  </pic:blipFill>
                  <pic:spPr>
                    <a:xfrm>
                      <a:off x="0" y="0"/>
                      <a:ext cx="4580020" cy="2377646"/>
                    </a:xfrm>
                    <a:prstGeom prst="rect">
                      <a:avLst/>
                    </a:prstGeom>
                  </pic:spPr>
                </pic:pic>
              </a:graphicData>
            </a:graphic>
          </wp:inline>
        </w:drawing>
      </w:r>
    </w:p>
    <w:p w:rsidR="195E6D36" w:rsidP="66895E99" w:rsidRDefault="195E6D36" w14:paraId="09582BB1" w14:textId="56284EA4">
      <w:pPr>
        <w:pStyle w:val="Normal"/>
        <w:jc w:val="center"/>
      </w:pPr>
      <w:r w:rsidR="195E6D36">
        <w:rPr/>
        <w:t>Fig</w:t>
      </w:r>
      <w:r w:rsidR="45CEE2E1">
        <w:rPr/>
        <w:t>ure</w:t>
      </w:r>
      <w:r w:rsidR="195E6D36">
        <w:rPr/>
        <w:t xml:space="preserve"> 1</w:t>
      </w:r>
      <w:r w:rsidR="438DEB16">
        <w:rPr/>
        <w:t>: risk assessment matrix</w:t>
      </w:r>
    </w:p>
    <w:p w:rsidR="7EA9BF7D" w:rsidP="66895E99" w:rsidRDefault="7EA9BF7D" w14:paraId="66031331" w14:textId="3A6F9153">
      <w:pPr>
        <w:pStyle w:val="Normal"/>
        <w:ind w:left="0"/>
        <w:rPr>
          <w:color w:val="auto"/>
        </w:rPr>
      </w:pPr>
      <w:r w:rsidRPr="66895E99" w:rsidR="7EA9BF7D">
        <w:rPr>
          <w:color w:val="auto"/>
        </w:rPr>
        <w:t>There are many potential risks that can occur when working with a metal lathe</w:t>
      </w:r>
      <w:r w:rsidRPr="66895E99" w:rsidR="5BBDF5EF">
        <w:rPr>
          <w:color w:val="auto"/>
        </w:rPr>
        <w:t>. These</w:t>
      </w:r>
      <w:r w:rsidRPr="66895E99" w:rsidR="7EA9BF7D">
        <w:rPr>
          <w:color w:val="auto"/>
        </w:rPr>
        <w:t xml:space="preserve"> risks differ in likelihood and</w:t>
      </w:r>
      <w:r w:rsidRPr="66895E99" w:rsidR="2CC479F4">
        <w:rPr>
          <w:color w:val="auto"/>
        </w:rPr>
        <w:t xml:space="preserve"> impact</w:t>
      </w:r>
      <w:r w:rsidRPr="66895E99" w:rsidR="1865AF5F">
        <w:rPr>
          <w:color w:val="auto"/>
        </w:rPr>
        <w:t xml:space="preserve"> and are then assessed for how major of a </w:t>
      </w:r>
      <w:r w:rsidRPr="66895E99" w:rsidR="1A9B8A08">
        <w:rPr>
          <w:color w:val="auto"/>
        </w:rPr>
        <w:t>risk</w:t>
      </w:r>
      <w:r w:rsidRPr="66895E99" w:rsidR="1865AF5F">
        <w:rPr>
          <w:color w:val="auto"/>
        </w:rPr>
        <w:t xml:space="preserve"> they are. </w:t>
      </w:r>
      <w:r w:rsidRPr="66895E99" w:rsidR="023B87F9">
        <w:rPr>
          <w:color w:val="auto"/>
        </w:rPr>
        <w:t xml:space="preserve">One risk that can occur is </w:t>
      </w:r>
      <w:r w:rsidRPr="66895E99" w:rsidR="218B3068">
        <w:rPr>
          <w:color w:val="auto"/>
        </w:rPr>
        <w:t xml:space="preserve">having chips of metal swarf stuck in the skin, </w:t>
      </w:r>
      <w:r w:rsidRPr="66895E99" w:rsidR="7D86AE6F">
        <w:rPr>
          <w:color w:val="auto"/>
        </w:rPr>
        <w:t xml:space="preserve">using figure 1, </w:t>
      </w:r>
      <w:r w:rsidRPr="66895E99" w:rsidR="218B3068">
        <w:rPr>
          <w:color w:val="auto"/>
        </w:rPr>
        <w:t xml:space="preserve">this is a </w:t>
      </w:r>
      <w:r w:rsidRPr="66895E99" w:rsidR="3AFBB8ED">
        <w:rPr>
          <w:color w:val="auto"/>
        </w:rPr>
        <w:t xml:space="preserve">4 on the </w:t>
      </w:r>
      <w:r w:rsidRPr="66895E99" w:rsidR="218B3068">
        <w:rPr>
          <w:color w:val="auto"/>
        </w:rPr>
        <w:t xml:space="preserve">likely </w:t>
      </w:r>
      <w:r w:rsidRPr="66895E99" w:rsidR="00FFAA62">
        <w:rPr>
          <w:color w:val="auto"/>
        </w:rPr>
        <w:t>scale</w:t>
      </w:r>
      <w:r w:rsidRPr="66895E99" w:rsidR="218B3068">
        <w:rPr>
          <w:color w:val="auto"/>
        </w:rPr>
        <w:t xml:space="preserve"> especially if the operator </w:t>
      </w:r>
      <w:r w:rsidRPr="66895E99" w:rsidR="1FA73C41">
        <w:rPr>
          <w:color w:val="auto"/>
        </w:rPr>
        <w:t>isn't</w:t>
      </w:r>
      <w:r w:rsidRPr="66895E99" w:rsidR="218B3068">
        <w:rPr>
          <w:color w:val="auto"/>
        </w:rPr>
        <w:t xml:space="preserve"> wearing the correct PPE</w:t>
      </w:r>
      <w:r w:rsidRPr="66895E99" w:rsidR="6BFC6861">
        <w:rPr>
          <w:color w:val="auto"/>
        </w:rPr>
        <w:t xml:space="preserve">, however, it is </w:t>
      </w:r>
      <w:r w:rsidRPr="66895E99" w:rsidR="48368670">
        <w:rPr>
          <w:color w:val="auto"/>
        </w:rPr>
        <w:t>a 2</w:t>
      </w:r>
      <w:r w:rsidRPr="66895E99" w:rsidR="6BFC6861">
        <w:rPr>
          <w:color w:val="auto"/>
        </w:rPr>
        <w:t xml:space="preserve"> on the </w:t>
      </w:r>
      <w:r w:rsidRPr="66895E99" w:rsidR="6CE7E1EB">
        <w:rPr>
          <w:color w:val="auto"/>
        </w:rPr>
        <w:t>impact</w:t>
      </w:r>
      <w:r w:rsidRPr="66895E99" w:rsidR="6BFC6861">
        <w:rPr>
          <w:color w:val="auto"/>
        </w:rPr>
        <w:t xml:space="preserve"> </w:t>
      </w:r>
      <w:r w:rsidRPr="66895E99" w:rsidR="42BB19DC">
        <w:rPr>
          <w:color w:val="auto"/>
        </w:rPr>
        <w:t>scale</w:t>
      </w:r>
      <w:r w:rsidRPr="66895E99" w:rsidR="6BFC6861">
        <w:rPr>
          <w:color w:val="auto"/>
        </w:rPr>
        <w:t xml:space="preserve"> as it</w:t>
      </w:r>
      <w:r w:rsidRPr="66895E99" w:rsidR="584E4BBA">
        <w:rPr>
          <w:color w:val="auto"/>
        </w:rPr>
        <w:t xml:space="preserve"> </w:t>
      </w:r>
      <w:r w:rsidRPr="66895E99" w:rsidR="584E4BBA">
        <w:rPr>
          <w:color w:val="auto"/>
        </w:rPr>
        <w:t>doesn’t</w:t>
      </w:r>
      <w:r w:rsidRPr="66895E99" w:rsidR="584E4BBA">
        <w:rPr>
          <w:color w:val="auto"/>
        </w:rPr>
        <w:t xml:space="preserve"> </w:t>
      </w:r>
      <w:r w:rsidRPr="66895E99" w:rsidR="7C4712EC">
        <w:rPr>
          <w:color w:val="auto"/>
        </w:rPr>
        <w:t>leave lasting damage</w:t>
      </w:r>
      <w:r w:rsidRPr="66895E99" w:rsidR="584E4BBA">
        <w:rPr>
          <w:color w:val="auto"/>
        </w:rPr>
        <w:t xml:space="preserve">. </w:t>
      </w:r>
      <w:r w:rsidRPr="66895E99" w:rsidR="70E029AC">
        <w:rPr>
          <w:color w:val="auto"/>
        </w:rPr>
        <w:t>Overall,</w:t>
      </w:r>
      <w:r w:rsidRPr="66895E99" w:rsidR="584E4BBA">
        <w:rPr>
          <w:color w:val="auto"/>
        </w:rPr>
        <w:t xml:space="preserve"> </w:t>
      </w:r>
      <w:r w:rsidRPr="66895E99" w:rsidR="04F2A9A9">
        <w:rPr>
          <w:color w:val="auto"/>
        </w:rPr>
        <w:t>this</w:t>
      </w:r>
      <w:r w:rsidRPr="66895E99" w:rsidR="584E4BBA">
        <w:rPr>
          <w:color w:val="auto"/>
        </w:rPr>
        <w:t xml:space="preserve"> is </w:t>
      </w:r>
      <w:r w:rsidRPr="66895E99" w:rsidR="31F6358C">
        <w:rPr>
          <w:color w:val="auto"/>
        </w:rPr>
        <w:t>a</w:t>
      </w:r>
      <w:r w:rsidRPr="66895E99" w:rsidR="47452292">
        <w:rPr>
          <w:color w:val="auto"/>
        </w:rPr>
        <w:t xml:space="preserve"> medium risk</w:t>
      </w:r>
      <w:r w:rsidRPr="66895E99" w:rsidR="584E4BBA">
        <w:rPr>
          <w:color w:val="auto"/>
        </w:rPr>
        <w:t>.</w:t>
      </w:r>
      <w:r w:rsidRPr="66895E99" w:rsidR="206229DA">
        <w:rPr>
          <w:color w:val="auto"/>
        </w:rPr>
        <w:t xml:space="preserve"> </w:t>
      </w:r>
      <w:r w:rsidRPr="66895E99" w:rsidR="206229DA">
        <w:rPr>
          <w:color w:val="auto"/>
        </w:rPr>
        <w:t xml:space="preserve">Another risk is getting </w:t>
      </w:r>
      <w:r w:rsidRPr="66895E99" w:rsidR="48B0D68B">
        <w:rPr>
          <w:color w:val="auto"/>
        </w:rPr>
        <w:t>something</w:t>
      </w:r>
      <w:r w:rsidRPr="66895E99" w:rsidR="206229DA">
        <w:rPr>
          <w:color w:val="auto"/>
        </w:rPr>
        <w:t xml:space="preserve"> caught in the </w:t>
      </w:r>
      <w:r w:rsidRPr="66895E99" w:rsidR="1C5A3DBA">
        <w:rPr>
          <w:color w:val="auto"/>
        </w:rPr>
        <w:t>lathe</w:t>
      </w:r>
      <w:r w:rsidRPr="66895E99" w:rsidR="206229DA">
        <w:rPr>
          <w:color w:val="auto"/>
        </w:rPr>
        <w:t xml:space="preserve"> </w:t>
      </w:r>
      <w:r w:rsidRPr="66895E99" w:rsidR="6BA7902A">
        <w:rPr>
          <w:color w:val="auto"/>
        </w:rPr>
        <w:t xml:space="preserve">and being pulled in. This is </w:t>
      </w:r>
      <w:r w:rsidRPr="66895E99" w:rsidR="2477D6BD">
        <w:rPr>
          <w:color w:val="auto"/>
        </w:rPr>
        <w:t>a</w:t>
      </w:r>
      <w:r w:rsidRPr="66895E99" w:rsidR="6BA7902A">
        <w:rPr>
          <w:color w:val="auto"/>
        </w:rPr>
        <w:t xml:space="preserve"> </w:t>
      </w:r>
      <w:r w:rsidRPr="66895E99" w:rsidR="409D392A">
        <w:rPr>
          <w:color w:val="auto"/>
        </w:rPr>
        <w:t xml:space="preserve">2 </w:t>
      </w:r>
      <w:r w:rsidRPr="66895E99" w:rsidR="2784794D">
        <w:rPr>
          <w:color w:val="auto"/>
        </w:rPr>
        <w:t>on the likelihood scale but</w:t>
      </w:r>
      <w:r w:rsidRPr="66895E99" w:rsidR="2322D6CC">
        <w:rPr>
          <w:color w:val="auto"/>
        </w:rPr>
        <w:t xml:space="preserve"> when it occurs it can be a catastrophic incident</w:t>
      </w:r>
      <w:r w:rsidRPr="66895E99" w:rsidR="244700BA">
        <w:rPr>
          <w:color w:val="auto"/>
        </w:rPr>
        <w:t>,</w:t>
      </w:r>
      <w:r w:rsidRPr="66895E99" w:rsidR="6BA7902A">
        <w:rPr>
          <w:color w:val="auto"/>
        </w:rPr>
        <w:t xml:space="preserve"> </w:t>
      </w:r>
      <w:r w:rsidRPr="66895E99" w:rsidR="64A8E261">
        <w:rPr>
          <w:color w:val="auto"/>
        </w:rPr>
        <w:t>t</w:t>
      </w:r>
      <w:r w:rsidRPr="66895E99" w:rsidR="1FAE6D6B">
        <w:rPr>
          <w:color w:val="auto"/>
        </w:rPr>
        <w:t>herefore,</w:t>
      </w:r>
      <w:r w:rsidRPr="66895E99" w:rsidR="2E4F85AD">
        <w:rPr>
          <w:color w:val="auto"/>
        </w:rPr>
        <w:t xml:space="preserve"> </w:t>
      </w:r>
      <w:r w:rsidRPr="66895E99" w:rsidR="502ADEB4">
        <w:rPr>
          <w:color w:val="auto"/>
        </w:rPr>
        <w:t xml:space="preserve">it </w:t>
      </w:r>
      <w:r w:rsidRPr="66895E99" w:rsidR="2E4F85AD">
        <w:rPr>
          <w:color w:val="auto"/>
        </w:rPr>
        <w:t xml:space="preserve">is a 5 on the severity scale. </w:t>
      </w:r>
      <w:r w:rsidRPr="66895E99" w:rsidR="480E45DA">
        <w:rPr>
          <w:color w:val="auto"/>
        </w:rPr>
        <w:t>O</w:t>
      </w:r>
      <w:r w:rsidRPr="66895E99" w:rsidR="3C3841BD">
        <w:rPr>
          <w:color w:val="auto"/>
        </w:rPr>
        <w:t>verall, this is a</w:t>
      </w:r>
      <w:r w:rsidRPr="66895E99" w:rsidR="4F1D2149">
        <w:rPr>
          <w:color w:val="auto"/>
        </w:rPr>
        <w:t xml:space="preserve"> </w:t>
      </w:r>
      <w:r w:rsidRPr="66895E99" w:rsidR="05BCEA85">
        <w:rPr>
          <w:color w:val="auto"/>
        </w:rPr>
        <w:t>medium risk</w:t>
      </w:r>
      <w:r w:rsidRPr="66895E99" w:rsidR="4F1D2149">
        <w:rPr>
          <w:color w:val="auto"/>
        </w:rPr>
        <w:t>.</w:t>
      </w:r>
    </w:p>
    <w:p w:rsidR="66895E99" w:rsidP="66895E99" w:rsidRDefault="66895E99" w14:paraId="404E4859" w14:textId="3F9728DB">
      <w:pPr>
        <w:pStyle w:val="Normal"/>
        <w:ind w:left="0"/>
        <w:rPr>
          <w:color w:val="auto"/>
        </w:rPr>
      </w:pPr>
    </w:p>
    <w:p w:rsidR="35510C7B" w:rsidP="66895E99" w:rsidRDefault="35510C7B" w14:paraId="349077A8" w14:textId="1D5A24D7">
      <w:pPr>
        <w:pStyle w:val="Normal"/>
        <w:rPr>
          <w:color w:val="auto"/>
          <w:highlight w:val="yellow"/>
        </w:rPr>
      </w:pPr>
      <w:r w:rsidRPr="66895E99" w:rsidR="35510C7B">
        <w:rPr>
          <w:color w:val="auto"/>
        </w:rPr>
        <w:t>Overall, the lathe machine is a dangerous piece of machinery that comes with many risks but with the correct PPE and safety equipment, the likelihood of incidents can be reduced.</w:t>
      </w:r>
    </w:p>
    <w:p w:rsidR="66895E99" w:rsidP="66895E99" w:rsidRDefault="66895E99" w14:paraId="0B4DFDBD" w14:textId="18B95651">
      <w:pPr>
        <w:pStyle w:val="Heading1"/>
        <w:rPr>
          <w:color w:val="auto"/>
          <w:sz w:val="32"/>
          <w:szCs w:val="32"/>
        </w:rPr>
      </w:pPr>
    </w:p>
    <w:p w:rsidR="66895E99" w:rsidP="66895E99" w:rsidRDefault="66895E99" w14:paraId="3FB332F5" w14:textId="3664C461">
      <w:pPr>
        <w:pStyle w:val="Heading1"/>
        <w:rPr>
          <w:color w:val="auto"/>
          <w:sz w:val="32"/>
          <w:szCs w:val="32"/>
        </w:rPr>
      </w:pPr>
    </w:p>
    <w:p w:rsidR="66895E99" w:rsidP="66895E99" w:rsidRDefault="66895E99" w14:paraId="6DEE6140" w14:textId="76E255DC">
      <w:pPr>
        <w:pStyle w:val="Heading1"/>
        <w:rPr>
          <w:color w:val="auto"/>
          <w:sz w:val="32"/>
          <w:szCs w:val="32"/>
        </w:rPr>
      </w:pPr>
    </w:p>
    <w:p w:rsidR="66895E99" w:rsidP="66895E99" w:rsidRDefault="66895E99" w14:paraId="3496F633" w14:textId="42C3458F">
      <w:pPr>
        <w:pStyle w:val="Normal"/>
      </w:pPr>
    </w:p>
    <w:p w:rsidR="48DD97D5" w:rsidP="66895E99" w:rsidRDefault="48DD97D5" w14:paraId="79C0BB0D" w14:textId="438BC87B">
      <w:pPr>
        <w:pStyle w:val="Heading1"/>
        <w:rPr>
          <w:color w:val="auto"/>
          <w:sz w:val="32"/>
          <w:szCs w:val="32"/>
        </w:rPr>
      </w:pPr>
      <w:bookmarkStart w:name="_Toc520442738" w:id="1018699717"/>
      <w:r w:rsidRPr="66895E99" w:rsidR="48DD97D5">
        <w:rPr>
          <w:color w:val="auto"/>
          <w:sz w:val="32"/>
          <w:szCs w:val="32"/>
        </w:rPr>
        <w:t xml:space="preserve">Chapter 3 - </w:t>
      </w:r>
      <w:r w:rsidRPr="66895E99" w:rsidR="5C5DED95">
        <w:rPr>
          <w:color w:val="auto"/>
          <w:sz w:val="32"/>
          <w:szCs w:val="32"/>
        </w:rPr>
        <w:t>Engineers Role in Society</w:t>
      </w:r>
      <w:bookmarkEnd w:id="1018699717"/>
      <w:r w:rsidRPr="66895E99" w:rsidR="5C5DED95">
        <w:rPr>
          <w:color w:val="auto"/>
          <w:sz w:val="32"/>
          <w:szCs w:val="32"/>
        </w:rPr>
        <w:t xml:space="preserve"> </w:t>
      </w:r>
    </w:p>
    <w:p w:rsidR="7C3E3DC4" w:rsidP="66895E99" w:rsidRDefault="7C3E3DC4" w14:paraId="622D16F2" w14:textId="7E368FB5">
      <w:pPr>
        <w:pStyle w:val="Normal"/>
      </w:pPr>
      <w:r w:rsidR="7C3E3DC4">
        <w:rPr/>
        <w:t xml:space="preserve">Engineers </w:t>
      </w:r>
      <w:r w:rsidR="7C3E3DC4">
        <w:rPr/>
        <w:t>are required to</w:t>
      </w:r>
      <w:r w:rsidR="7C3E3DC4">
        <w:rPr/>
        <w:t xml:space="preserve"> follow code of conducts to ensure that the</w:t>
      </w:r>
      <w:r w:rsidR="331E2287">
        <w:rPr/>
        <w:t>re is a trust between engineers and the public</w:t>
      </w:r>
      <w:r w:rsidR="3DDAEB77">
        <w:rPr/>
        <w:t xml:space="preserve"> (Han, 2023)</w:t>
      </w:r>
      <w:r w:rsidR="331E2287">
        <w:rPr/>
        <w:t xml:space="preserve">. </w:t>
      </w:r>
      <w:r w:rsidR="215AF1BB">
        <w:rPr/>
        <w:t>Organisations will publish their own code of conducts that their engineers must follow</w:t>
      </w:r>
      <w:r w:rsidR="3AF1872B">
        <w:rPr/>
        <w:t xml:space="preserve">. An example of this is IMechE, otherwise known as the institute of </w:t>
      </w:r>
      <w:r w:rsidR="0EE339CC">
        <w:rPr/>
        <w:t>mechanical engineers. IMech</w:t>
      </w:r>
      <w:r w:rsidR="26050A74">
        <w:rPr/>
        <w:t>E</w:t>
      </w:r>
      <w:r w:rsidR="0EE339CC">
        <w:rPr/>
        <w:t xml:space="preserve"> </w:t>
      </w:r>
      <w:r w:rsidR="3D30CA1C">
        <w:rPr/>
        <w:t xml:space="preserve">prides in helping engineers new and old engineers to develop themselves </w:t>
      </w:r>
      <w:r w:rsidR="1E1061DE">
        <w:rPr/>
        <w:t xml:space="preserve">and achieve their end goal within their careers. IMechE </w:t>
      </w:r>
      <w:r w:rsidR="52A350C7">
        <w:rPr/>
        <w:t xml:space="preserve">directly focuses </w:t>
      </w:r>
      <w:r w:rsidR="2A248A44">
        <w:rPr/>
        <w:t>on showing society how important engineers are</w:t>
      </w:r>
      <w:r w:rsidR="570836BD">
        <w:rPr/>
        <w:t xml:space="preserve"> (</w:t>
      </w:r>
      <w:r w:rsidR="6BBA138E">
        <w:rPr/>
        <w:t>I</w:t>
      </w:r>
      <w:r w:rsidR="570836BD">
        <w:rPr/>
        <w:t>meche.org, n.d.).</w:t>
      </w:r>
      <w:r w:rsidR="1FCD114F">
        <w:rPr/>
        <w:t xml:space="preserve"> </w:t>
      </w:r>
      <w:r w:rsidR="1FCD114F">
        <w:rPr/>
        <w:t>IMechE focuses on 4 principles which makes up their code of conduct. These 4 principles must be followed by every member of IMechE, and they are as follows; be careful and competent, act with integrity and respect, promote sustainability, exercise engineering leadership (Imeche.org, 2023).</w:t>
      </w:r>
    </w:p>
    <w:p w:rsidR="73B49A58" w:rsidP="66895E99" w:rsidRDefault="73B49A58" w14:paraId="4C40BB98" w14:textId="648DABCD">
      <w:pPr>
        <w:pStyle w:val="Normal"/>
      </w:pPr>
      <w:r w:rsidR="73B49A58">
        <w:rPr/>
        <w:t>An</w:t>
      </w:r>
      <w:r w:rsidR="0EE00EF0">
        <w:rPr/>
        <w:t>o</w:t>
      </w:r>
      <w:r w:rsidR="73B49A58">
        <w:rPr/>
        <w:t xml:space="preserve">ther organisation that has their own code of conduct is called EIT, otherwise known as </w:t>
      </w:r>
      <w:r w:rsidR="321025D0">
        <w:rPr/>
        <w:t xml:space="preserve">European Institute </w:t>
      </w:r>
      <w:r w:rsidR="5DA8A5D1">
        <w:rPr/>
        <w:t xml:space="preserve">of innovation and technology. </w:t>
      </w:r>
      <w:r w:rsidR="308A0B83">
        <w:rPr/>
        <w:t xml:space="preserve">EIT </w:t>
      </w:r>
      <w:r w:rsidR="7182169C">
        <w:rPr/>
        <w:t>is an ins</w:t>
      </w:r>
      <w:r w:rsidR="22FAB1D4">
        <w:rPr/>
        <w:t xml:space="preserve">titution that prides in innovating and developing businesses, </w:t>
      </w:r>
      <w:r w:rsidR="2FD1F6EB">
        <w:rPr/>
        <w:t xml:space="preserve">educational </w:t>
      </w:r>
      <w:r w:rsidR="2FD1F6EB">
        <w:rPr/>
        <w:t>systems</w:t>
      </w:r>
      <w:r w:rsidR="2FD1F6EB">
        <w:rPr/>
        <w:t xml:space="preserve"> and research bodies. They achieve this using multi country partnerships which they refer to as KIC’s, otherwise known as </w:t>
      </w:r>
      <w:r w:rsidR="46A3647B">
        <w:rPr/>
        <w:t xml:space="preserve">knowledge and information communities. KIC’s </w:t>
      </w:r>
      <w:r w:rsidR="1B7258B0">
        <w:rPr/>
        <w:t>have helped by</w:t>
      </w:r>
      <w:r w:rsidR="46A3647B">
        <w:rPr/>
        <w:t xml:space="preserve"> </w:t>
      </w:r>
      <w:r w:rsidR="46A3647B">
        <w:rPr/>
        <w:t xml:space="preserve">starting new companies, </w:t>
      </w:r>
      <w:r w:rsidR="0E1FB681">
        <w:rPr/>
        <w:t xml:space="preserve">providing a helping hand for up-and-coming entrepreneurs, and </w:t>
      </w:r>
      <w:r w:rsidR="3D6D8EC9">
        <w:rPr/>
        <w:t xml:space="preserve">creating new products and services for </w:t>
      </w:r>
      <w:r w:rsidR="7D597D77">
        <w:rPr/>
        <w:t>the public to use</w:t>
      </w:r>
      <w:r w:rsidR="27BC043B">
        <w:rPr/>
        <w:t xml:space="preserve"> (european-union.europa.eu, n.d.)</w:t>
      </w:r>
      <w:r w:rsidR="7D597D77">
        <w:rPr/>
        <w:t xml:space="preserve">. </w:t>
      </w:r>
      <w:r w:rsidR="04A0553E">
        <w:rPr/>
        <w:t xml:space="preserve">EIT </w:t>
      </w:r>
      <w:r w:rsidR="390BE6AC">
        <w:rPr/>
        <w:t xml:space="preserve">also focuses on 4 main principles which their members must also follow. These are; </w:t>
      </w:r>
      <w:r w:rsidR="37FE938B">
        <w:rPr/>
        <w:t xml:space="preserve">independence, impartiality, objectivity, and loyalty. </w:t>
      </w:r>
      <w:r w:rsidR="6F8FA244">
        <w:rPr/>
        <w:t xml:space="preserve">The importance of independence within EIT is to stop systems being put in place </w:t>
      </w:r>
      <w:r w:rsidR="3DBCD736">
        <w:rPr/>
        <w:t xml:space="preserve">due to external factors. The systems should be </w:t>
      </w:r>
      <w:r w:rsidR="01273D41">
        <w:rPr/>
        <w:t xml:space="preserve">for bettering the public. Impartiality means that all decisions </w:t>
      </w:r>
      <w:r w:rsidR="4D47F6F6">
        <w:rPr/>
        <w:t>regarding</w:t>
      </w:r>
      <w:r w:rsidR="01273D41">
        <w:rPr/>
        <w:t xml:space="preserve"> EIT systems should be made unbiased</w:t>
      </w:r>
      <w:r w:rsidR="5834F2AA">
        <w:rPr/>
        <w:t xml:space="preserve">. </w:t>
      </w:r>
      <w:r w:rsidR="17B24AD5">
        <w:rPr/>
        <w:t xml:space="preserve">Objectivity means the systems should be decided solely based on statistics and </w:t>
      </w:r>
      <w:r w:rsidR="3329C017">
        <w:rPr/>
        <w:t xml:space="preserve">laws. Finally, loyalty means that members of EIT should be loyal to the </w:t>
      </w:r>
      <w:r w:rsidR="170E18E2">
        <w:rPr/>
        <w:t xml:space="preserve">institution </w:t>
      </w:r>
      <w:r w:rsidR="2552D9DF">
        <w:rPr/>
        <w:t>throughout (</w:t>
      </w:r>
      <w:r w:rsidR="65830401">
        <w:rPr/>
        <w:t>eit.europa.eu</w:t>
      </w:r>
      <w:r w:rsidR="0960D6CF">
        <w:rPr/>
        <w:t>, 2010)</w:t>
      </w:r>
      <w:r w:rsidR="4C4976F8">
        <w:rPr/>
        <w:t>.</w:t>
      </w:r>
    </w:p>
    <w:p w:rsidR="66895E99" w:rsidP="66895E99" w:rsidRDefault="66895E99" w14:paraId="787CE49A" w14:textId="699E6339">
      <w:pPr>
        <w:pStyle w:val="Heading1"/>
        <w:rPr>
          <w:color w:val="auto"/>
          <w:sz w:val="32"/>
          <w:szCs w:val="32"/>
        </w:rPr>
      </w:pPr>
    </w:p>
    <w:p w:rsidR="66895E99" w:rsidP="66895E99" w:rsidRDefault="66895E99" w14:paraId="6A389D6E" w14:textId="461F9460">
      <w:pPr>
        <w:pStyle w:val="Heading1"/>
        <w:rPr>
          <w:color w:val="auto"/>
          <w:sz w:val="32"/>
          <w:szCs w:val="32"/>
        </w:rPr>
      </w:pPr>
    </w:p>
    <w:p w:rsidR="66895E99" w:rsidP="66895E99" w:rsidRDefault="66895E99" w14:paraId="4C11C6FB" w14:textId="49AF0127">
      <w:pPr>
        <w:pStyle w:val="Heading1"/>
        <w:rPr>
          <w:color w:val="auto"/>
          <w:sz w:val="32"/>
          <w:szCs w:val="32"/>
        </w:rPr>
      </w:pPr>
    </w:p>
    <w:p w:rsidR="66895E99" w:rsidP="66895E99" w:rsidRDefault="66895E99" w14:paraId="4CDBD138" w14:textId="13D74F89">
      <w:pPr>
        <w:pStyle w:val="Normal"/>
      </w:pPr>
    </w:p>
    <w:p w:rsidR="3250F485" w:rsidP="66895E99" w:rsidRDefault="3250F485" w14:paraId="7327CFBD" w14:textId="7453B391">
      <w:pPr>
        <w:pStyle w:val="Heading1"/>
        <w:rPr>
          <w:color w:val="auto"/>
          <w:sz w:val="32"/>
          <w:szCs w:val="32"/>
        </w:rPr>
      </w:pPr>
      <w:bookmarkStart w:name="_Toc277014631" w:id="1685598608"/>
      <w:r w:rsidRPr="66895E99" w:rsidR="3250F485">
        <w:rPr>
          <w:color w:val="auto"/>
          <w:sz w:val="32"/>
          <w:szCs w:val="32"/>
        </w:rPr>
        <w:t xml:space="preserve">Chapter 4 - </w:t>
      </w:r>
      <w:r w:rsidRPr="66895E99" w:rsidR="6F27A193">
        <w:rPr>
          <w:color w:val="auto"/>
          <w:sz w:val="32"/>
          <w:szCs w:val="32"/>
        </w:rPr>
        <w:t>Problem Solving</w:t>
      </w:r>
      <w:bookmarkEnd w:id="1685598608"/>
    </w:p>
    <w:p w:rsidR="30941B10" w:rsidP="66895E99" w:rsidRDefault="30941B10" w14:paraId="4FB696F9" w14:textId="45F8F946">
      <w:pPr>
        <w:pStyle w:val="Normal"/>
      </w:pPr>
      <w:r w:rsidR="30941B10">
        <w:rPr/>
        <w:t xml:space="preserve">Engineers </w:t>
      </w:r>
      <w:r w:rsidR="30941B10">
        <w:rPr/>
        <w:t>have to</w:t>
      </w:r>
      <w:r w:rsidR="30941B10">
        <w:rPr/>
        <w:t xml:space="preserve"> </w:t>
      </w:r>
      <w:r w:rsidR="773779D4">
        <w:rPr/>
        <w:t>solve</w:t>
      </w:r>
      <w:r w:rsidR="30941B10">
        <w:rPr/>
        <w:t xml:space="preserve"> many problems </w:t>
      </w:r>
      <w:r w:rsidR="30941B10">
        <w:rPr/>
        <w:t>on a daily basis</w:t>
      </w:r>
      <w:r w:rsidR="30941B10">
        <w:rPr/>
        <w:t xml:space="preserve">, </w:t>
      </w:r>
      <w:r w:rsidR="05652529">
        <w:rPr/>
        <w:t>often</w:t>
      </w:r>
      <w:r w:rsidR="30941B10">
        <w:rPr/>
        <w:t xml:space="preserve"> they are all differ</w:t>
      </w:r>
      <w:r w:rsidR="64E82593">
        <w:rPr/>
        <w:t xml:space="preserve">ent from one another. One common way of overcoming these problems is using flow charts </w:t>
      </w:r>
      <w:r w:rsidR="73817F7B">
        <w:rPr/>
        <w:t xml:space="preserve">to uncover and therefore </w:t>
      </w:r>
      <w:r w:rsidR="613B5407">
        <w:rPr/>
        <w:t>resolve</w:t>
      </w:r>
      <w:r w:rsidR="73817F7B">
        <w:rPr/>
        <w:t xml:space="preserve"> </w:t>
      </w:r>
      <w:r w:rsidR="73817F7B">
        <w:rPr/>
        <w:t xml:space="preserve">their </w:t>
      </w:r>
      <w:r w:rsidR="2127DD80">
        <w:rPr/>
        <w:t>issues.</w:t>
      </w:r>
      <w:r w:rsidR="61B7DB61">
        <w:rPr/>
        <w:t xml:space="preserve"> Flow charts are useful as they provide a clear step by step method to solving the issues, answering a set of questions with simple answers such</w:t>
      </w:r>
      <w:r w:rsidR="1BCC6EBD">
        <w:rPr/>
        <w:t xml:space="preserve"> as yes or no</w:t>
      </w:r>
      <w:r w:rsidR="4896AFB7">
        <w:rPr/>
        <w:t>. Using these questions and following the paths</w:t>
      </w:r>
      <w:r w:rsidR="13D8ED00">
        <w:rPr/>
        <w:t xml:space="preserve">, the flow chart should show you to a solution for your issue. </w:t>
      </w:r>
      <w:r w:rsidR="607B5A19">
        <w:rPr/>
        <w:t xml:space="preserve">There are various situations where a flow chart will be used, including; an issue found during development, </w:t>
      </w:r>
      <w:r w:rsidR="680D0749">
        <w:rPr/>
        <w:t xml:space="preserve">an issue found once on the market, and a supplier issue in the production process. </w:t>
      </w:r>
    </w:p>
    <w:p w:rsidR="66895E99" w:rsidP="66895E99" w:rsidRDefault="66895E99" w14:paraId="46083CFD" w14:textId="5C57AF10">
      <w:pPr>
        <w:pStyle w:val="Heading2"/>
      </w:pPr>
    </w:p>
    <w:p w:rsidR="43F5196C" w:rsidP="66895E99" w:rsidRDefault="43F5196C" w14:paraId="42DD13A0" w14:textId="3865F212">
      <w:pPr>
        <w:pStyle w:val="Heading2"/>
      </w:pPr>
      <w:bookmarkStart w:name="_Toc1664459823" w:id="766539094"/>
      <w:r w:rsidR="43F5196C">
        <w:rPr/>
        <w:t>Chapter 4.1 - Issue found during development</w:t>
      </w:r>
      <w:bookmarkEnd w:id="766539094"/>
      <w:r w:rsidR="43F5196C">
        <w:rPr/>
        <w:t xml:space="preserve"> </w:t>
      </w:r>
    </w:p>
    <w:p w:rsidR="082982A8" w:rsidP="66895E99" w:rsidRDefault="082982A8" w14:paraId="0D0DAFD9" w14:textId="7878364E">
      <w:pPr>
        <w:pStyle w:val="Normal"/>
        <w:jc w:val="center"/>
        <w:rPr>
          <w:rFonts w:ascii="Aptos" w:hAnsi="Aptos" w:eastAsia="Aptos" w:cs="Aptos"/>
          <w:noProof w:val="0"/>
          <w:sz w:val="24"/>
          <w:szCs w:val="24"/>
          <w:lang w:val="en-GB"/>
        </w:rPr>
      </w:pPr>
      <w:r w:rsidR="082982A8">
        <w:drawing>
          <wp:inline wp14:editId="07A679F5" wp14:anchorId="497106AD">
            <wp:extent cx="5943600" cy="5162552"/>
            <wp:effectExtent l="0" t="0" r="0" b="0"/>
            <wp:docPr id="1593677494" name="" title=""/>
            <wp:cNvGraphicFramePr>
              <a:graphicFrameLocks noChangeAspect="1"/>
            </wp:cNvGraphicFramePr>
            <a:graphic>
              <a:graphicData uri="http://schemas.openxmlformats.org/drawingml/2006/picture">
                <pic:pic>
                  <pic:nvPicPr>
                    <pic:cNvPr id="0" name=""/>
                    <pic:cNvPicPr/>
                  </pic:nvPicPr>
                  <pic:blipFill>
                    <a:blip r:embed="R36665ab8eb5e4507">
                      <a:extLst>
                        <a:ext xmlns:a="http://schemas.openxmlformats.org/drawingml/2006/main" uri="{28A0092B-C50C-407E-A947-70E740481C1C}">
                          <a14:useLocalDpi val="0"/>
                        </a:ext>
                      </a:extLst>
                    </a:blip>
                    <a:stretch>
                      <a:fillRect/>
                    </a:stretch>
                  </pic:blipFill>
                  <pic:spPr>
                    <a:xfrm>
                      <a:off x="0" y="0"/>
                      <a:ext cx="5943600" cy="5162552"/>
                    </a:xfrm>
                    <a:prstGeom prst="rect">
                      <a:avLst/>
                    </a:prstGeom>
                  </pic:spPr>
                </pic:pic>
              </a:graphicData>
            </a:graphic>
          </wp:inline>
        </w:drawing>
      </w:r>
      <w:r w:rsidRPr="66895E99" w:rsidR="6B5F1AA1">
        <w:rPr>
          <w:noProof w:val="0"/>
          <w:lang w:val="en-GB"/>
        </w:rPr>
        <w:t xml:space="preserve">Figure 2: Flow chart showing the </w:t>
      </w:r>
      <w:r w:rsidRPr="66895E99" w:rsidR="1917C640">
        <w:rPr>
          <w:noProof w:val="0"/>
          <w:lang w:val="en-GB"/>
        </w:rPr>
        <w:t xml:space="preserve">production process </w:t>
      </w:r>
      <w:r w:rsidRPr="66895E99" w:rsidR="57D076D0">
        <w:rPr>
          <w:noProof w:val="0"/>
          <w:lang w:val="en-GB"/>
        </w:rPr>
        <w:t>(Creately.com, 2024)</w:t>
      </w:r>
      <w:r w:rsidRPr="66895E99" w:rsidR="4AF572A7">
        <w:rPr>
          <w:noProof w:val="0"/>
          <w:lang w:val="en-GB"/>
        </w:rPr>
        <w:t xml:space="preserve"> </w:t>
      </w:r>
    </w:p>
    <w:p w:rsidR="083523AD" w:rsidP="66895E99" w:rsidRDefault="083523AD" w14:paraId="5D1AC2EC" w14:textId="00356A80">
      <w:pPr>
        <w:pStyle w:val="Normal"/>
        <w:rPr>
          <w:noProof w:val="0"/>
          <w:lang w:val="en-GB"/>
        </w:rPr>
      </w:pPr>
      <w:r w:rsidRPr="66895E99" w:rsidR="083523AD">
        <w:rPr>
          <w:noProof w:val="0"/>
          <w:lang w:val="en-GB"/>
        </w:rPr>
        <w:t xml:space="preserve">If a manufacturer is experiencing issues during development, they may use a flow chart </w:t>
      </w:r>
      <w:r w:rsidRPr="66895E99" w:rsidR="24267F6A">
        <w:rPr>
          <w:noProof w:val="0"/>
          <w:lang w:val="en-GB"/>
        </w:rPr>
        <w:t>just like figure 2</w:t>
      </w:r>
      <w:r w:rsidRPr="66895E99" w:rsidR="083523AD">
        <w:rPr>
          <w:noProof w:val="0"/>
          <w:lang w:val="en-GB"/>
        </w:rPr>
        <w:t xml:space="preserve">. This chart allows the manufacturer to go through every stage during development to make sure their product is </w:t>
      </w:r>
      <w:r w:rsidRPr="66895E99" w:rsidR="083523AD">
        <w:rPr>
          <w:noProof w:val="0"/>
          <w:lang w:val="en-GB"/>
        </w:rPr>
        <w:t xml:space="preserve">as </w:t>
      </w:r>
      <w:r w:rsidRPr="66895E99" w:rsidR="500240FA">
        <w:rPr>
          <w:noProof w:val="0"/>
          <w:lang w:val="en-GB"/>
        </w:rPr>
        <w:t xml:space="preserve">good as possible whilst still being feasible to make with respects to cost and laws. </w:t>
      </w:r>
    </w:p>
    <w:p w:rsidR="43F5196C" w:rsidP="66895E99" w:rsidRDefault="43F5196C" w14:paraId="1E0BD3BE" w14:textId="66FAB7C6">
      <w:pPr>
        <w:pStyle w:val="Heading2"/>
      </w:pPr>
      <w:bookmarkStart w:name="_Toc144461965" w:id="1073867722"/>
      <w:r w:rsidR="43F5196C">
        <w:rPr/>
        <w:t>Chapter 4.2 - Issue found once on the market</w:t>
      </w:r>
      <w:bookmarkEnd w:id="1073867722"/>
    </w:p>
    <w:p w:rsidR="488BE1FA" w:rsidP="66895E99" w:rsidRDefault="488BE1FA" w14:paraId="30732545" w14:textId="1D1A1301">
      <w:pPr>
        <w:pStyle w:val="Normal"/>
        <w:jc w:val="center"/>
        <w:rPr>
          <w:rFonts w:ascii="Aptos" w:hAnsi="Aptos" w:eastAsia="Aptos" w:cs="Aptos"/>
          <w:noProof w:val="0"/>
          <w:sz w:val="24"/>
          <w:szCs w:val="24"/>
          <w:lang w:val="en-GB"/>
        </w:rPr>
      </w:pPr>
      <w:r w:rsidR="488BE1FA">
        <w:drawing>
          <wp:inline wp14:editId="5B8DFF95" wp14:anchorId="66C81291">
            <wp:extent cx="5943600" cy="5429250"/>
            <wp:effectExtent l="0" t="0" r="0" b="0"/>
            <wp:docPr id="762387767" name="" title=""/>
            <wp:cNvGraphicFramePr>
              <a:graphicFrameLocks noChangeAspect="1"/>
            </wp:cNvGraphicFramePr>
            <a:graphic>
              <a:graphicData uri="http://schemas.openxmlformats.org/drawingml/2006/picture">
                <pic:pic>
                  <pic:nvPicPr>
                    <pic:cNvPr id="0" name=""/>
                    <pic:cNvPicPr/>
                  </pic:nvPicPr>
                  <pic:blipFill>
                    <a:blip r:embed="R995c41682ba545aa">
                      <a:extLst>
                        <a:ext xmlns:a="http://schemas.openxmlformats.org/drawingml/2006/main" uri="{28A0092B-C50C-407E-A947-70E740481C1C}">
                          <a14:useLocalDpi val="0"/>
                        </a:ext>
                      </a:extLst>
                    </a:blip>
                    <a:stretch>
                      <a:fillRect/>
                    </a:stretch>
                  </pic:blipFill>
                  <pic:spPr>
                    <a:xfrm>
                      <a:off x="0" y="0"/>
                      <a:ext cx="5943600" cy="5429250"/>
                    </a:xfrm>
                    <a:prstGeom prst="rect">
                      <a:avLst/>
                    </a:prstGeom>
                  </pic:spPr>
                </pic:pic>
              </a:graphicData>
            </a:graphic>
          </wp:inline>
        </w:drawing>
      </w:r>
      <w:r w:rsidRPr="66895E99" w:rsidR="70935126">
        <w:rPr>
          <w:noProof w:val="0"/>
          <w:lang w:val="en-GB"/>
        </w:rPr>
        <w:t xml:space="preserve">Figure 4: Flow chart for development once on the market </w:t>
      </w:r>
      <w:r w:rsidRPr="66895E99" w:rsidR="488BE1FA">
        <w:rPr>
          <w:noProof w:val="0"/>
          <w:lang w:val="en-GB"/>
        </w:rPr>
        <w:t>(</w:t>
      </w:r>
      <w:r w:rsidRPr="66895E99" w:rsidR="714D97C9">
        <w:rPr>
          <w:noProof w:val="0"/>
          <w:lang w:val="en-GB"/>
        </w:rPr>
        <w:t>E</w:t>
      </w:r>
      <w:r w:rsidRPr="66895E99" w:rsidR="488BE1FA">
        <w:rPr>
          <w:noProof w:val="0"/>
          <w:lang w:val="en-GB"/>
        </w:rPr>
        <w:t>drawsoft</w:t>
      </w:r>
      <w:r w:rsidRPr="66895E99" w:rsidR="488BE1FA">
        <w:rPr>
          <w:noProof w:val="0"/>
          <w:lang w:val="en-GB"/>
        </w:rPr>
        <w:t>, n.d.)</w:t>
      </w:r>
      <w:r w:rsidRPr="66895E99" w:rsidR="24B53DDE">
        <w:rPr>
          <w:noProof w:val="0"/>
          <w:lang w:val="en-GB"/>
        </w:rPr>
        <w:t xml:space="preserve"> </w:t>
      </w:r>
    </w:p>
    <w:p w:rsidR="2D7FE13D" w:rsidP="66895E99" w:rsidRDefault="2D7FE13D" w14:paraId="1B72B21F" w14:textId="7CAAFB92">
      <w:pPr>
        <w:pStyle w:val="Normal"/>
        <w:rPr>
          <w:noProof w:val="0"/>
          <w:lang w:val="en-GB"/>
        </w:rPr>
      </w:pPr>
      <w:r w:rsidRPr="66895E99" w:rsidR="2D7FE13D">
        <w:rPr>
          <w:noProof w:val="0"/>
          <w:lang w:val="en-GB"/>
        </w:rPr>
        <w:t xml:space="preserve">If an issue is found once a product is on the market, the manufacturer may go through a flow chart like </w:t>
      </w:r>
      <w:r w:rsidRPr="66895E99" w:rsidR="2FB5F065">
        <w:rPr>
          <w:noProof w:val="0"/>
          <w:lang w:val="en-GB"/>
        </w:rPr>
        <w:t>fig</w:t>
      </w:r>
      <w:r w:rsidRPr="66895E99" w:rsidR="767D23B4">
        <w:rPr>
          <w:noProof w:val="0"/>
          <w:lang w:val="en-GB"/>
        </w:rPr>
        <w:t>ure</w:t>
      </w:r>
      <w:r w:rsidRPr="66895E99" w:rsidR="2FB5F065">
        <w:rPr>
          <w:noProof w:val="0"/>
          <w:lang w:val="en-GB"/>
        </w:rPr>
        <w:t xml:space="preserve"> 3</w:t>
      </w:r>
      <w:r w:rsidRPr="66895E99" w:rsidR="2D7FE13D">
        <w:rPr>
          <w:noProof w:val="0"/>
          <w:lang w:val="en-GB"/>
        </w:rPr>
        <w:t xml:space="preserve"> to evaluate issues within the product and of ways to develop them. </w:t>
      </w:r>
      <w:r w:rsidRPr="66895E99" w:rsidR="40D7F8A9">
        <w:rPr>
          <w:noProof w:val="0"/>
          <w:lang w:val="en-GB"/>
        </w:rPr>
        <w:t xml:space="preserve">This flow chart can also be used to create a newer version of an existing product </w:t>
      </w:r>
      <w:r w:rsidRPr="66895E99" w:rsidR="68DA5066">
        <w:rPr>
          <w:noProof w:val="0"/>
          <w:lang w:val="en-GB"/>
        </w:rPr>
        <w:t xml:space="preserve">if the original was well received by the public. </w:t>
      </w:r>
    </w:p>
    <w:p w:rsidR="43F5196C" w:rsidP="66895E99" w:rsidRDefault="43F5196C" w14:paraId="411A6C2F" w14:textId="4C7BA18F">
      <w:pPr>
        <w:pStyle w:val="Heading2"/>
      </w:pPr>
      <w:bookmarkStart w:name="_Toc1891417712" w:id="1313937918"/>
      <w:r w:rsidR="43F5196C">
        <w:rPr/>
        <w:t xml:space="preserve">Chapter 4.3 - Supplier issue in the </w:t>
      </w:r>
      <w:r w:rsidR="43F5196C">
        <w:rPr/>
        <w:t>productio</w:t>
      </w:r>
      <w:r w:rsidR="43F5196C">
        <w:rPr/>
        <w:t>n process</w:t>
      </w:r>
      <w:bookmarkEnd w:id="1313937918"/>
    </w:p>
    <w:p w:rsidR="249CF15C" w:rsidP="66895E99" w:rsidRDefault="249CF15C" w14:paraId="791C626A" w14:textId="7DCA1475">
      <w:pPr>
        <w:pStyle w:val="Normal"/>
        <w:jc w:val="center"/>
        <w:rPr>
          <w:noProof w:val="0"/>
          <w:lang w:val="en-GB"/>
        </w:rPr>
      </w:pPr>
      <w:r w:rsidR="249CF15C">
        <w:drawing>
          <wp:inline wp14:editId="0705A866" wp14:anchorId="18965C85">
            <wp:extent cx="5943600" cy="4695824"/>
            <wp:effectExtent l="0" t="0" r="0" b="0"/>
            <wp:docPr id="1551562051" name="" title=""/>
            <wp:cNvGraphicFramePr>
              <a:graphicFrameLocks noChangeAspect="1"/>
            </wp:cNvGraphicFramePr>
            <a:graphic>
              <a:graphicData uri="http://schemas.openxmlformats.org/drawingml/2006/picture">
                <pic:pic>
                  <pic:nvPicPr>
                    <pic:cNvPr id="0" name=""/>
                    <pic:cNvPicPr/>
                  </pic:nvPicPr>
                  <pic:blipFill>
                    <a:blip r:embed="R8387979903f949a7">
                      <a:extLst>
                        <a:ext xmlns:a="http://schemas.openxmlformats.org/drawingml/2006/main" uri="{28A0092B-C50C-407E-A947-70E740481C1C}">
                          <a14:useLocalDpi val="0"/>
                        </a:ext>
                      </a:extLst>
                    </a:blip>
                    <a:stretch>
                      <a:fillRect/>
                    </a:stretch>
                  </pic:blipFill>
                  <pic:spPr>
                    <a:xfrm>
                      <a:off x="0" y="0"/>
                      <a:ext cx="5943600" cy="4695824"/>
                    </a:xfrm>
                    <a:prstGeom prst="rect">
                      <a:avLst/>
                    </a:prstGeom>
                  </pic:spPr>
                </pic:pic>
              </a:graphicData>
            </a:graphic>
          </wp:inline>
        </w:drawing>
      </w:r>
      <w:r w:rsidRPr="66895E99" w:rsidR="5A3DA38B">
        <w:rPr>
          <w:noProof w:val="0"/>
          <w:lang w:val="en-GB"/>
        </w:rPr>
        <w:t xml:space="preserve">Figure </w:t>
      </w:r>
      <w:r w:rsidRPr="66895E99" w:rsidR="2A345995">
        <w:rPr>
          <w:noProof w:val="0"/>
          <w:lang w:val="en-GB"/>
        </w:rPr>
        <w:t>4</w:t>
      </w:r>
      <w:r w:rsidRPr="66895E99" w:rsidR="5A3DA38B">
        <w:rPr>
          <w:noProof w:val="0"/>
          <w:lang w:val="en-GB"/>
        </w:rPr>
        <w:t xml:space="preserve">: flow chart for a supplier issue </w:t>
      </w:r>
      <w:r w:rsidRPr="66895E99" w:rsidR="4612B468">
        <w:rPr>
          <w:noProof w:val="0"/>
          <w:lang w:val="en-GB"/>
        </w:rPr>
        <w:t xml:space="preserve">(Ma, </w:t>
      </w:r>
      <w:r w:rsidRPr="66895E99" w:rsidR="4612B468">
        <w:rPr>
          <w:noProof w:val="0"/>
          <w:lang w:val="en-GB"/>
        </w:rPr>
        <w:t>Wang</w:t>
      </w:r>
      <w:r w:rsidRPr="66895E99" w:rsidR="4612B468">
        <w:rPr>
          <w:noProof w:val="0"/>
          <w:lang w:val="en-GB"/>
        </w:rPr>
        <w:t xml:space="preserve"> and Chen, 2017)</w:t>
      </w:r>
      <w:r w:rsidRPr="66895E99" w:rsidR="7C438C50">
        <w:rPr>
          <w:noProof w:val="0"/>
          <w:lang w:val="en-GB"/>
        </w:rPr>
        <w:t xml:space="preserve"> </w:t>
      </w:r>
    </w:p>
    <w:p w:rsidR="264BC907" w:rsidP="66895E99" w:rsidRDefault="264BC907" w14:paraId="6ACF73DA" w14:textId="46825377">
      <w:pPr>
        <w:pStyle w:val="Normal"/>
      </w:pPr>
      <w:r w:rsidR="264BC907">
        <w:rPr/>
        <w:t>If a manufacturer is experiencing issues with a supplier during production, they may use a flow chart just like</w:t>
      </w:r>
      <w:r w:rsidR="26B68044">
        <w:rPr/>
        <w:t xml:space="preserve"> fig</w:t>
      </w:r>
      <w:r w:rsidR="655B06EE">
        <w:rPr/>
        <w:t>ure</w:t>
      </w:r>
      <w:r w:rsidR="26B68044">
        <w:rPr/>
        <w:t xml:space="preserve"> 4</w:t>
      </w:r>
      <w:r w:rsidR="264BC907">
        <w:rPr/>
        <w:t xml:space="preserve">. This shows </w:t>
      </w:r>
      <w:r w:rsidR="264BC907">
        <w:rPr/>
        <w:t>possible routes</w:t>
      </w:r>
      <w:r w:rsidR="264BC907">
        <w:rPr/>
        <w:t xml:space="preserve"> that they can go down to still </w:t>
      </w:r>
      <w:r w:rsidR="41D757E0">
        <w:rPr/>
        <w:t>complete orders</w:t>
      </w:r>
      <w:r w:rsidR="264BC907">
        <w:rPr/>
        <w:t xml:space="preserve"> such as outsourcing to</w:t>
      </w:r>
      <w:r w:rsidR="4036CCEA">
        <w:rPr/>
        <w:t xml:space="preserve"> another manufacturer</w:t>
      </w:r>
      <w:r w:rsidR="1DD81713">
        <w:rPr/>
        <w:t xml:space="preserve">. If they </w:t>
      </w:r>
      <w:r w:rsidR="1DD81713">
        <w:rPr/>
        <w:t>can't</w:t>
      </w:r>
      <w:r w:rsidR="1DD81713">
        <w:rPr/>
        <w:t xml:space="preserve"> find a solution with this flow chart, they may find a new supplier or as a last resort, stop making the product all together. </w:t>
      </w:r>
    </w:p>
    <w:p w:rsidR="66895E99" w:rsidP="66895E99" w:rsidRDefault="66895E99" w14:paraId="3BA76094" w14:textId="3ABB3A2A">
      <w:pPr>
        <w:pStyle w:val="Heading1"/>
        <w:rPr>
          <w:color w:val="auto"/>
          <w:sz w:val="32"/>
          <w:szCs w:val="32"/>
        </w:rPr>
      </w:pPr>
    </w:p>
    <w:p w:rsidR="66895E99" w:rsidP="66895E99" w:rsidRDefault="66895E99" w14:paraId="21D9F854" w14:textId="461D4D09">
      <w:pPr>
        <w:pStyle w:val="Normal"/>
      </w:pPr>
    </w:p>
    <w:p w:rsidR="7D71AB71" w:rsidP="66895E99" w:rsidRDefault="7D71AB71" w14:paraId="55B1B9C0" w14:textId="1697F136">
      <w:pPr>
        <w:pStyle w:val="Heading1"/>
        <w:rPr>
          <w:color w:val="auto"/>
          <w:sz w:val="32"/>
          <w:szCs w:val="32"/>
        </w:rPr>
      </w:pPr>
      <w:bookmarkStart w:name="_Toc2043982990" w:id="2039321500"/>
      <w:r w:rsidRPr="66895E99" w:rsidR="7D71AB71">
        <w:rPr>
          <w:color w:val="auto"/>
          <w:sz w:val="32"/>
          <w:szCs w:val="32"/>
        </w:rPr>
        <w:t xml:space="preserve">Chapter 5 - </w:t>
      </w:r>
      <w:r w:rsidRPr="66895E99" w:rsidR="6F27A193">
        <w:rPr>
          <w:color w:val="auto"/>
          <w:sz w:val="32"/>
          <w:szCs w:val="32"/>
        </w:rPr>
        <w:t>Team Structure</w:t>
      </w:r>
      <w:bookmarkEnd w:id="2039321500"/>
    </w:p>
    <w:p w:rsidR="56C456C4" w:rsidP="66895E99" w:rsidRDefault="56C456C4" w14:paraId="20095822" w14:textId="638A8A98">
      <w:pPr>
        <w:pStyle w:val="Normal"/>
        <w:jc w:val="center"/>
        <w:rPr>
          <w:highlight w:val="yellow"/>
        </w:rPr>
      </w:pPr>
      <w:r w:rsidR="56C456C4">
        <w:rPr/>
        <w:t xml:space="preserve"> </w:t>
      </w:r>
      <w:r w:rsidR="6A2BDBCC">
        <w:drawing>
          <wp:inline wp14:editId="6C4C72AD" wp14:anchorId="2A97A45D">
            <wp:extent cx="5943600" cy="3352800"/>
            <wp:effectExtent l="0" t="0" r="0" b="0"/>
            <wp:docPr id="1664155460" name="" title=""/>
            <wp:cNvGraphicFramePr>
              <a:graphicFrameLocks noChangeAspect="1"/>
            </wp:cNvGraphicFramePr>
            <a:graphic>
              <a:graphicData uri="http://schemas.openxmlformats.org/drawingml/2006/picture">
                <pic:pic>
                  <pic:nvPicPr>
                    <pic:cNvPr id="0" name=""/>
                    <pic:cNvPicPr/>
                  </pic:nvPicPr>
                  <pic:blipFill>
                    <a:blip r:embed="R0148572ac4a14bd7">
                      <a:extLst>
                        <a:ext xmlns:a="http://schemas.openxmlformats.org/drawingml/2006/main" uri="{28A0092B-C50C-407E-A947-70E740481C1C}">
                          <a14:useLocalDpi val="0"/>
                        </a:ext>
                      </a:extLst>
                    </a:blip>
                    <a:stretch>
                      <a:fillRect/>
                    </a:stretch>
                  </pic:blipFill>
                  <pic:spPr>
                    <a:xfrm>
                      <a:off x="0" y="0"/>
                      <a:ext cx="5943600" cy="3352800"/>
                    </a:xfrm>
                    <a:prstGeom prst="rect">
                      <a:avLst/>
                    </a:prstGeom>
                  </pic:spPr>
                </pic:pic>
              </a:graphicData>
            </a:graphic>
          </wp:inline>
        </w:drawing>
      </w:r>
      <w:r w:rsidR="2CB49BA6">
        <w:rPr/>
        <w:t>F</w:t>
      </w:r>
      <w:r w:rsidR="7BCD9D27">
        <w:rPr/>
        <w:t>ig</w:t>
      </w:r>
      <w:r w:rsidR="799BFFCD">
        <w:rPr/>
        <w:t>ure</w:t>
      </w:r>
      <w:r w:rsidR="7BCD9D27">
        <w:rPr/>
        <w:t xml:space="preserve"> 5</w:t>
      </w:r>
      <w:r w:rsidR="41089F5C">
        <w:rPr/>
        <w:t xml:space="preserve">: Functional team structure </w:t>
      </w:r>
    </w:p>
    <w:p w:rsidR="1DE2B83E" w:rsidP="66895E99" w:rsidRDefault="1DE2B83E" w14:paraId="0A22CE78" w14:textId="668589B0">
      <w:pPr>
        <w:pStyle w:val="Normal"/>
        <w:jc w:val="left"/>
      </w:pPr>
      <w:r w:rsidR="1DE2B83E">
        <w:rPr/>
        <w:t xml:space="preserve">During my final year at college, we were tasked to complete a group project which involved us developing a </w:t>
      </w:r>
      <w:r w:rsidR="1DE2B83E">
        <w:rPr/>
        <w:t>portion</w:t>
      </w:r>
      <w:r w:rsidR="1DE2B83E">
        <w:rPr/>
        <w:t xml:space="preserve"> of a Greenpower vehicle. This required us to set out roles for each member of the team. Our team structure that we decided best suited our small group of 3 people was a functional structure. A functional structure meant that we had one dedicated manager that overlooked all our plans to make sure that they co-aligned with our overall target. The other two members had their specific roles, one was focused on the designing process and the other was a project coordinator. This meant one person was looking at what standards our developed systems had to meet and the other was creating potential ideas that could be </w:t>
      </w:r>
      <w:r w:rsidR="1DE2B83E">
        <w:rPr/>
        <w:t>modified</w:t>
      </w:r>
      <w:r w:rsidR="1DE2B83E">
        <w:rPr/>
        <w:t xml:space="preserve"> to meet the requirements. Overall, this structure worked well for our group as we could easily track at what point we were at within our project and the manager would ensure we stayed on target to reach our deadlines. However, there are some downsides to using a functional structure. Looking at figure 5, the designer very rarely communicated directly with the project coordinator and vice versa instead the manager was the </w:t>
      </w:r>
      <w:r w:rsidR="1DE2B83E">
        <w:rPr/>
        <w:t>middleman</w:t>
      </w:r>
      <w:r w:rsidR="1DE2B83E">
        <w:rPr/>
        <w:t>. This meant that some ideas and opinions were not displayed properly or were lost in translation, leading to our final design not being to the liking of all team members.</w:t>
      </w:r>
    </w:p>
    <w:p w:rsidR="705961A1" w:rsidP="66895E99" w:rsidRDefault="705961A1" w14:paraId="5725F554" w14:textId="3D5AE059">
      <w:pPr>
        <w:pStyle w:val="Normal"/>
        <w:jc w:val="center"/>
      </w:pPr>
      <w:r w:rsidR="705961A1">
        <w:drawing>
          <wp:inline wp14:editId="35CBB24B" wp14:anchorId="3AE14B8B">
            <wp:extent cx="5943600" cy="2790825"/>
            <wp:effectExtent l="0" t="0" r="0" b="0"/>
            <wp:docPr id="117312052" name="" title=""/>
            <wp:cNvGraphicFramePr>
              <a:graphicFrameLocks noChangeAspect="1"/>
            </wp:cNvGraphicFramePr>
            <a:graphic>
              <a:graphicData uri="http://schemas.openxmlformats.org/drawingml/2006/picture">
                <pic:pic>
                  <pic:nvPicPr>
                    <pic:cNvPr id="0" name=""/>
                    <pic:cNvPicPr/>
                  </pic:nvPicPr>
                  <pic:blipFill>
                    <a:blip r:embed="Rdf9b4f19a74e46f8">
                      <a:extLst>
                        <a:ext xmlns:a="http://schemas.openxmlformats.org/drawingml/2006/main" uri="{28A0092B-C50C-407E-A947-70E740481C1C}">
                          <a14:useLocalDpi val="0"/>
                        </a:ext>
                      </a:extLst>
                    </a:blip>
                    <a:stretch>
                      <a:fillRect/>
                    </a:stretch>
                  </pic:blipFill>
                  <pic:spPr>
                    <a:xfrm>
                      <a:off x="0" y="0"/>
                      <a:ext cx="5943600" cy="2790825"/>
                    </a:xfrm>
                    <a:prstGeom prst="rect">
                      <a:avLst/>
                    </a:prstGeom>
                  </pic:spPr>
                </pic:pic>
              </a:graphicData>
            </a:graphic>
          </wp:inline>
        </w:drawing>
      </w:r>
      <w:r w:rsidR="337EB8A8">
        <w:rPr/>
        <w:t>Fig</w:t>
      </w:r>
      <w:r w:rsidR="7BEB016A">
        <w:rPr/>
        <w:t>ure</w:t>
      </w:r>
      <w:r w:rsidR="337EB8A8">
        <w:rPr/>
        <w:t xml:space="preserve"> </w:t>
      </w:r>
      <w:r w:rsidR="4E6357E8">
        <w:rPr/>
        <w:t>6</w:t>
      </w:r>
      <w:r w:rsidR="62863841">
        <w:rPr/>
        <w:t xml:space="preserve">: self-managed team structure </w:t>
      </w:r>
    </w:p>
    <w:p w:rsidR="7EFF7B56" w:rsidP="66895E99" w:rsidRDefault="7EFF7B56" w14:paraId="6B1E748F" w14:textId="1DC4C35F">
      <w:pPr>
        <w:pStyle w:val="Normal"/>
        <w:rPr>
          <w:rFonts w:ascii="Aptos" w:hAnsi="Aptos" w:eastAsia="Aptos" w:cs="Aptos"/>
          <w:noProof w:val="0"/>
          <w:sz w:val="24"/>
          <w:szCs w:val="24"/>
          <w:lang w:val="en-GB"/>
        </w:rPr>
      </w:pPr>
      <w:r w:rsidR="7EFF7B56">
        <w:rPr/>
        <w:t xml:space="preserve">Another type of team structure that we could have used instead of functional is known as self-management. A self-managed team structure is where there is no designated leader as such, instead control is split amongst the team members where they can make important decisions as a group (Tsuei, 2022). If we had implemented this in our college group project, we would have been able to split the workload amongst 3 people. Looking at figure 6, this would also mean that we would be able to communicate better with each member, </w:t>
      </w:r>
      <w:r w:rsidR="7EFF7B56">
        <w:rPr/>
        <w:t>possibly having</w:t>
      </w:r>
      <w:r w:rsidR="7EFF7B56">
        <w:rPr/>
        <w:t xml:space="preserve"> regular meetings to communicate with each other and discuss where we wanted our project to go. In general, self-managed team structures are more likely to share information and communicate better with all team members as everybody benefits equally from a good result, unlike in other structures where the managers will benefit more than everybody else. Moreover, this results in team members having a stronger work ethic and completing tasks that much quicker (Bunderson and </w:t>
      </w:r>
      <w:r w:rsidR="7EFF7B56">
        <w:rPr/>
        <w:t>Boumgarden</w:t>
      </w:r>
      <w:r w:rsidR="7EFF7B56">
        <w:rPr/>
        <w:t>, 2010).</w:t>
      </w:r>
    </w:p>
    <w:p w:rsidR="66895E99" w:rsidP="66895E99" w:rsidRDefault="66895E99" w14:paraId="46803245" w14:textId="11BC1044">
      <w:pPr>
        <w:pStyle w:val="Normal"/>
        <w:jc w:val="left"/>
      </w:pPr>
    </w:p>
    <w:p w:rsidR="51D9842A" w:rsidP="66895E99" w:rsidRDefault="51D9842A" w14:paraId="38930116" w14:textId="1549F2C1">
      <w:pPr>
        <w:pStyle w:val="Normal"/>
        <w:rPr>
          <w:noProof w:val="0"/>
          <w:lang w:val="en-GB"/>
        </w:rPr>
      </w:pPr>
      <w:r w:rsidRPr="66895E99" w:rsidR="51D9842A">
        <w:rPr>
          <w:noProof w:val="0"/>
          <w:lang w:val="en-GB"/>
        </w:rPr>
        <w:t xml:space="preserve">Overall, I believe that a self-managed team structure would have suited our project </w:t>
      </w:r>
      <w:r w:rsidRPr="66895E99" w:rsidR="24315F40">
        <w:rPr>
          <w:noProof w:val="0"/>
          <w:lang w:val="en-GB"/>
        </w:rPr>
        <w:t>significantly</w:t>
      </w:r>
      <w:r w:rsidRPr="66895E99" w:rsidR="51D9842A">
        <w:rPr>
          <w:noProof w:val="0"/>
          <w:lang w:val="en-GB"/>
        </w:rPr>
        <w:t xml:space="preserve"> better than a functional team </w:t>
      </w:r>
      <w:r w:rsidRPr="66895E99" w:rsidR="5BAA4C1D">
        <w:rPr>
          <w:noProof w:val="0"/>
          <w:lang w:val="en-GB"/>
        </w:rPr>
        <w:t>structure</w:t>
      </w:r>
      <w:r w:rsidRPr="66895E99" w:rsidR="51D9842A">
        <w:rPr>
          <w:noProof w:val="0"/>
          <w:lang w:val="en-GB"/>
        </w:rPr>
        <w:t xml:space="preserve"> </w:t>
      </w:r>
      <w:r w:rsidRPr="66895E99" w:rsidR="5BB3DFA8">
        <w:rPr>
          <w:noProof w:val="0"/>
          <w:lang w:val="en-GB"/>
        </w:rPr>
        <w:t xml:space="preserve">as there would have been better Commuinication and an improved work ethic between the designer and </w:t>
      </w:r>
      <w:r w:rsidRPr="66895E99" w:rsidR="4ABB100C">
        <w:rPr>
          <w:noProof w:val="0"/>
          <w:lang w:val="en-GB"/>
        </w:rPr>
        <w:t>the project coordinator.</w:t>
      </w:r>
    </w:p>
    <w:p w:rsidR="66895E99" w:rsidP="66895E99" w:rsidRDefault="66895E99" w14:paraId="274EFE27" w14:textId="16787857">
      <w:pPr>
        <w:pStyle w:val="Normal"/>
      </w:pPr>
    </w:p>
    <w:p w:rsidR="66895E99" w:rsidP="66895E99" w:rsidRDefault="66895E99" w14:paraId="58BB3A7B" w14:textId="4827A9F1">
      <w:pPr>
        <w:pStyle w:val="Normal"/>
      </w:pPr>
    </w:p>
    <w:p w:rsidR="66895E99" w:rsidP="66895E99" w:rsidRDefault="66895E99" w14:paraId="242AB9CD" w14:textId="1FE97B13">
      <w:pPr>
        <w:pStyle w:val="Heading1"/>
        <w:rPr>
          <w:color w:val="auto"/>
          <w:sz w:val="32"/>
          <w:szCs w:val="32"/>
        </w:rPr>
      </w:pPr>
    </w:p>
    <w:p w:rsidR="66895E99" w:rsidP="66895E99" w:rsidRDefault="66895E99" w14:paraId="48A91129" w14:textId="58C578EA">
      <w:pPr>
        <w:pStyle w:val="Normal"/>
      </w:pPr>
    </w:p>
    <w:p w:rsidR="3D73A296" w:rsidP="66895E99" w:rsidRDefault="3D73A296" w14:paraId="5CB07946" w14:textId="79C9EA6B">
      <w:pPr>
        <w:pStyle w:val="Heading1"/>
        <w:rPr>
          <w:color w:val="auto"/>
          <w:sz w:val="32"/>
          <w:szCs w:val="32"/>
        </w:rPr>
      </w:pPr>
      <w:bookmarkStart w:name="_Toc291476514" w:id="838517682"/>
      <w:r w:rsidRPr="66895E99" w:rsidR="3D73A296">
        <w:rPr>
          <w:color w:val="auto"/>
          <w:sz w:val="32"/>
          <w:szCs w:val="32"/>
        </w:rPr>
        <w:t xml:space="preserve">Chapter 6 - </w:t>
      </w:r>
      <w:r w:rsidRPr="66895E99" w:rsidR="6F27A193">
        <w:rPr>
          <w:color w:val="auto"/>
          <w:sz w:val="32"/>
          <w:szCs w:val="32"/>
        </w:rPr>
        <w:t>Personal Development Plan</w:t>
      </w:r>
      <w:bookmarkEnd w:id="838517682"/>
    </w:p>
    <w:p w:rsidR="609305A2" w:rsidP="66895E99" w:rsidRDefault="609305A2" w14:paraId="76F369AC" w14:textId="5287E88F">
      <w:pPr>
        <w:pStyle w:val="Normal"/>
      </w:pPr>
      <w:r w:rsidR="609305A2">
        <w:rPr/>
        <w:t>Before starting this university degree, I attended Coleg Gwent in where I studied motorsport engineering for 2 years</w:t>
      </w:r>
      <w:r w:rsidR="32E89A61">
        <w:rPr/>
        <w:t>. It was during this time that I gained experience working on my first vehicle. The college had a bought</w:t>
      </w:r>
      <w:r w:rsidR="23BFEAB7">
        <w:rPr/>
        <w:t xml:space="preserve"> a Mini which they planned to race as a part of </w:t>
      </w:r>
      <w:r w:rsidR="45383AD6">
        <w:rPr/>
        <w:t xml:space="preserve">a race series held at castle coombe. This meant we </w:t>
      </w:r>
      <w:r w:rsidR="45383AD6">
        <w:rPr/>
        <w:t>were responsible for</w:t>
      </w:r>
      <w:r w:rsidR="45383AD6">
        <w:rPr/>
        <w:t xml:space="preserve"> getting the vehicle up to spec before it could be raced. I personally </w:t>
      </w:r>
      <w:r w:rsidR="289CEB17">
        <w:rPr/>
        <w:t xml:space="preserve">was tasked with designing a battery tray for the vehicle so that it would be held in a stable position but still be able to be removed. I was also tasked with de-rusting parts of the underside of the vehicle so </w:t>
      </w:r>
      <w:r w:rsidR="6AFAB8FD">
        <w:rPr/>
        <w:t xml:space="preserve">that they could later be painted to match the colour theme of the vehicle. </w:t>
      </w:r>
    </w:p>
    <w:p w:rsidR="66895E99" w:rsidP="66895E99" w:rsidRDefault="66895E99" w14:paraId="58BBE0D3" w14:textId="52C72135">
      <w:pPr>
        <w:pStyle w:val="Normal"/>
      </w:pPr>
    </w:p>
    <w:p w:rsidR="6AFAB8FD" w:rsidP="66895E99" w:rsidRDefault="6AFAB8FD" w14:paraId="6EB0E716" w14:textId="03073D11">
      <w:pPr>
        <w:pStyle w:val="Normal"/>
      </w:pPr>
      <w:r w:rsidR="6AFAB8FD">
        <w:rPr/>
        <w:t>Additionally, during the course there were many practical aspects that we were taught and accessed on. Some of which were using carbon fibre to create intricate shap</w:t>
      </w:r>
      <w:r w:rsidR="202FC941">
        <w:rPr/>
        <w:t>es. We also worked on a Caterham 160s</w:t>
      </w:r>
      <w:r w:rsidR="5CA05536">
        <w:rPr/>
        <w:t xml:space="preserve">, </w:t>
      </w:r>
      <w:r w:rsidR="5CA05536">
        <w:rPr/>
        <w:t>removing</w:t>
      </w:r>
      <w:r w:rsidR="5CA05536">
        <w:rPr/>
        <w:t xml:space="preserve"> and changing both the drum and disc brakes. Finally, I had </w:t>
      </w:r>
      <w:r w:rsidR="0DA2EE45">
        <w:rPr/>
        <w:t xml:space="preserve">experience with stripping down an inline 4 engine which we </w:t>
      </w:r>
      <w:r w:rsidR="34E0A88C">
        <w:rPr/>
        <w:t>were accessed on speed and accuracy when taking apart, measuring components, and putting back together.</w:t>
      </w:r>
    </w:p>
    <w:p w:rsidR="66895E99" w:rsidP="66895E99" w:rsidRDefault="66895E99" w14:paraId="124AED90" w14:textId="47E7AFE3">
      <w:pPr>
        <w:pStyle w:val="Normal"/>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793"/>
        <w:gridCol w:w="1793"/>
        <w:gridCol w:w="2460"/>
        <w:gridCol w:w="1545"/>
        <w:gridCol w:w="1376"/>
      </w:tblGrid>
      <w:tr w:rsidR="66895E99" w:rsidTr="66895E99" w14:paraId="5965F0DA">
        <w:trPr>
          <w:trHeight w:val="300"/>
        </w:trPr>
        <w:tc>
          <w:tcPr>
            <w:tcW w:w="8967" w:type="dxa"/>
            <w:gridSpan w:val="5"/>
            <w:shd w:val="clear" w:color="auto" w:fill="A8D08D"/>
            <w:tcMar>
              <w:left w:w="105" w:type="dxa"/>
              <w:right w:w="105" w:type="dxa"/>
            </w:tcMar>
            <w:vAlign w:val="top"/>
          </w:tcPr>
          <w:p w:rsidR="66895E99" w:rsidP="66895E99" w:rsidRDefault="66895E99" w14:paraId="53BCC89E" w14:textId="5B9CA758">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Short Term Goals (0 to 5 years)</w:t>
            </w:r>
          </w:p>
        </w:tc>
      </w:tr>
      <w:tr w:rsidR="66895E99" w:rsidTr="66895E99" w14:paraId="178939F9">
        <w:trPr>
          <w:trHeight w:val="300"/>
        </w:trPr>
        <w:tc>
          <w:tcPr>
            <w:tcW w:w="8967" w:type="dxa"/>
            <w:gridSpan w:val="5"/>
            <w:tcMar>
              <w:left w:w="105" w:type="dxa"/>
              <w:right w:w="105" w:type="dxa"/>
            </w:tcMar>
            <w:vAlign w:val="top"/>
          </w:tcPr>
          <w:p w:rsidR="45BE108D" w:rsidP="66895E99" w:rsidRDefault="45BE108D" w14:paraId="3BEBAA8E" w14:textId="53FE7869">
            <w:pPr>
              <w:rPr>
                <w:rFonts w:ascii="Calibri" w:hAnsi="Calibri" w:eastAsia="Calibri" w:cs="Calibri"/>
                <w:b w:val="0"/>
                <w:bCs w:val="0"/>
                <w:i w:val="0"/>
                <w:iCs w:val="0"/>
                <w:caps w:val="0"/>
                <w:smallCaps w:val="0"/>
                <w:color w:val="000000" w:themeColor="text1" w:themeTint="FF" w:themeShade="FF"/>
                <w:sz w:val="22"/>
                <w:szCs w:val="22"/>
              </w:rPr>
            </w:pPr>
            <w:r w:rsidRPr="66895E99" w:rsidR="45BE108D">
              <w:rPr>
                <w:rFonts w:ascii="Calibri" w:hAnsi="Calibri" w:eastAsia="Calibri" w:cs="Calibri"/>
                <w:b w:val="0"/>
                <w:bCs w:val="0"/>
                <w:i w:val="0"/>
                <w:iCs w:val="0"/>
                <w:caps w:val="0"/>
                <w:smallCaps w:val="0"/>
                <w:color w:val="000000" w:themeColor="text1" w:themeTint="FF" w:themeShade="FF"/>
                <w:sz w:val="22"/>
                <w:szCs w:val="22"/>
              </w:rPr>
              <w:t xml:space="preserve">My short-term goal is to firstly complete the university course which will take me up to the year 2027. During this, </w:t>
            </w:r>
            <w:r w:rsidRPr="66895E99" w:rsidR="4C417271">
              <w:rPr>
                <w:rFonts w:ascii="Calibri" w:hAnsi="Calibri" w:eastAsia="Calibri" w:cs="Calibri"/>
                <w:b w:val="0"/>
                <w:bCs w:val="0"/>
                <w:i w:val="0"/>
                <w:iCs w:val="0"/>
                <w:caps w:val="0"/>
                <w:smallCaps w:val="0"/>
                <w:color w:val="000000" w:themeColor="text1" w:themeTint="FF" w:themeShade="FF"/>
                <w:sz w:val="22"/>
                <w:szCs w:val="22"/>
              </w:rPr>
              <w:t xml:space="preserve">I will get experience working amongst the university rally team. After I have completed the university </w:t>
            </w:r>
            <w:r w:rsidRPr="66895E99" w:rsidR="58090893">
              <w:rPr>
                <w:rFonts w:ascii="Calibri" w:hAnsi="Calibri" w:eastAsia="Calibri" w:cs="Calibri"/>
                <w:b w:val="0"/>
                <w:bCs w:val="0"/>
                <w:i w:val="0"/>
                <w:iCs w:val="0"/>
                <w:caps w:val="0"/>
                <w:smallCaps w:val="0"/>
                <w:color w:val="000000" w:themeColor="text1" w:themeTint="FF" w:themeShade="FF"/>
                <w:sz w:val="22"/>
                <w:szCs w:val="22"/>
              </w:rPr>
              <w:t xml:space="preserve">course, I aim to travel for a year abroad. Finally, </w:t>
            </w:r>
            <w:r w:rsidRPr="66895E99" w:rsidR="59E0ADD9">
              <w:rPr>
                <w:rFonts w:ascii="Calibri" w:hAnsi="Calibri" w:eastAsia="Calibri" w:cs="Calibri"/>
                <w:b w:val="0"/>
                <w:bCs w:val="0"/>
                <w:i w:val="0"/>
                <w:iCs w:val="0"/>
                <w:caps w:val="0"/>
                <w:smallCaps w:val="0"/>
                <w:color w:val="000000" w:themeColor="text1" w:themeTint="FF" w:themeShade="FF"/>
                <w:sz w:val="22"/>
                <w:szCs w:val="22"/>
              </w:rPr>
              <w:t xml:space="preserve">in 4 to 5 years I wish to get a job as a part of a motorsport team so that I can begin </w:t>
            </w:r>
            <w:r w:rsidRPr="66895E99" w:rsidR="0577A6DF">
              <w:rPr>
                <w:rFonts w:ascii="Calibri" w:hAnsi="Calibri" w:eastAsia="Calibri" w:cs="Calibri"/>
                <w:b w:val="0"/>
                <w:bCs w:val="0"/>
                <w:i w:val="0"/>
                <w:iCs w:val="0"/>
                <w:caps w:val="0"/>
                <w:smallCaps w:val="0"/>
                <w:color w:val="000000" w:themeColor="text1" w:themeTint="FF" w:themeShade="FF"/>
                <w:sz w:val="22"/>
                <w:szCs w:val="22"/>
              </w:rPr>
              <w:t>my career in the industry.</w:t>
            </w:r>
          </w:p>
        </w:tc>
      </w:tr>
      <w:tr w:rsidR="66895E99" w:rsidTr="66895E99" w14:paraId="5E9CA921">
        <w:trPr>
          <w:trHeight w:val="300"/>
        </w:trPr>
        <w:tc>
          <w:tcPr>
            <w:tcW w:w="1793" w:type="dxa"/>
            <w:shd w:val="clear" w:color="auto" w:fill="A8D08D"/>
            <w:tcMar>
              <w:left w:w="105" w:type="dxa"/>
              <w:right w:w="105" w:type="dxa"/>
            </w:tcMar>
            <w:vAlign w:val="top"/>
          </w:tcPr>
          <w:p w:rsidR="66895E99" w:rsidP="66895E99" w:rsidRDefault="66895E99" w14:paraId="149F00CC" w14:textId="0B95825D">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Goal</w:t>
            </w:r>
          </w:p>
        </w:tc>
        <w:tc>
          <w:tcPr>
            <w:tcW w:w="1793" w:type="dxa"/>
            <w:shd w:val="clear" w:color="auto" w:fill="A8D08D"/>
            <w:tcMar>
              <w:left w:w="105" w:type="dxa"/>
              <w:right w:w="105" w:type="dxa"/>
            </w:tcMar>
            <w:vAlign w:val="top"/>
          </w:tcPr>
          <w:p w:rsidR="66895E99" w:rsidP="66895E99" w:rsidRDefault="66895E99" w14:paraId="298694FC" w14:textId="44F7C149">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Objective</w:t>
            </w:r>
          </w:p>
        </w:tc>
        <w:tc>
          <w:tcPr>
            <w:tcW w:w="2460" w:type="dxa"/>
            <w:shd w:val="clear" w:color="auto" w:fill="A8D08D"/>
            <w:tcMar>
              <w:left w:w="105" w:type="dxa"/>
              <w:right w:w="105" w:type="dxa"/>
            </w:tcMar>
            <w:vAlign w:val="top"/>
          </w:tcPr>
          <w:p w:rsidR="66895E99" w:rsidP="66895E99" w:rsidRDefault="66895E99" w14:paraId="5B020292" w14:textId="590911C1">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Resources Required</w:t>
            </w:r>
          </w:p>
        </w:tc>
        <w:tc>
          <w:tcPr>
            <w:tcW w:w="1545" w:type="dxa"/>
            <w:shd w:val="clear" w:color="auto" w:fill="A8D08D"/>
            <w:tcMar>
              <w:left w:w="105" w:type="dxa"/>
              <w:right w:w="105" w:type="dxa"/>
            </w:tcMar>
            <w:vAlign w:val="top"/>
          </w:tcPr>
          <w:p w:rsidR="66895E99" w:rsidP="66895E99" w:rsidRDefault="66895E99" w14:paraId="58151FA5" w14:textId="4865CB44">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Measurement</w:t>
            </w:r>
          </w:p>
        </w:tc>
        <w:tc>
          <w:tcPr>
            <w:tcW w:w="1376" w:type="dxa"/>
            <w:shd w:val="clear" w:color="auto" w:fill="A8D08D"/>
            <w:tcMar>
              <w:left w:w="105" w:type="dxa"/>
              <w:right w:w="105" w:type="dxa"/>
            </w:tcMar>
            <w:vAlign w:val="top"/>
          </w:tcPr>
          <w:p w:rsidR="66895E99" w:rsidP="66895E99" w:rsidRDefault="66895E99" w14:paraId="4032E02D" w14:textId="31F13B21">
            <w:pPr>
              <w:rPr>
                <w:rFonts w:ascii="Calibri" w:hAnsi="Calibri" w:eastAsia="Calibri" w:cs="Calibri"/>
                <w:b w:val="0"/>
                <w:bCs w:val="0"/>
                <w:i w:val="0"/>
                <w:iCs w:val="0"/>
                <w:caps w:val="0"/>
                <w:smallCaps w:val="0"/>
                <w:color w:val="000000" w:themeColor="text1" w:themeTint="FF" w:themeShade="FF"/>
                <w:sz w:val="22"/>
                <w:szCs w:val="22"/>
              </w:rPr>
            </w:pPr>
            <w:r w:rsidRPr="66895E99" w:rsidR="66895E99">
              <w:rPr>
                <w:rFonts w:ascii="Calibri" w:hAnsi="Calibri" w:eastAsia="Calibri" w:cs="Calibri"/>
                <w:b w:val="1"/>
                <w:bCs w:val="1"/>
                <w:i w:val="0"/>
                <w:iCs w:val="0"/>
                <w:caps w:val="0"/>
                <w:smallCaps w:val="0"/>
                <w:color w:val="000000" w:themeColor="text1" w:themeTint="FF" w:themeShade="FF"/>
                <w:sz w:val="22"/>
                <w:szCs w:val="22"/>
                <w:lang w:val="en-GB"/>
              </w:rPr>
              <w:t>Target Date</w:t>
            </w:r>
          </w:p>
        </w:tc>
      </w:tr>
      <w:tr w:rsidR="66895E99" w:rsidTr="66895E99" w14:paraId="4DF3010A">
        <w:trPr>
          <w:trHeight w:val="300"/>
        </w:trPr>
        <w:tc>
          <w:tcPr>
            <w:tcW w:w="1793" w:type="dxa"/>
            <w:tcMar>
              <w:left w:w="105" w:type="dxa"/>
              <w:right w:w="105" w:type="dxa"/>
            </w:tcMar>
            <w:vAlign w:val="top"/>
          </w:tcPr>
          <w:p w:rsidR="5DE3941E" w:rsidP="66895E99" w:rsidRDefault="5DE3941E" w14:paraId="2534DB8F" w14:textId="4CBFB6E7">
            <w:pPr>
              <w:pStyle w:val="Normal"/>
              <w:suppressLineNumbers w:val="0"/>
              <w:bidi w:val="0"/>
              <w:spacing w:before="0" w:beforeAutospacing="off" w:after="0" w:afterAutospacing="off" w:line="240" w:lineRule="auto"/>
              <w:ind w:left="0" w:right="0"/>
              <w:jc w:val="center"/>
            </w:pPr>
            <w:r w:rsidRPr="66895E99" w:rsidR="5DE3941E">
              <w:rPr>
                <w:rFonts w:ascii="Calibri" w:hAnsi="Calibri" w:eastAsia="Calibri" w:cs="Calibri"/>
                <w:b w:val="0"/>
                <w:bCs w:val="0"/>
                <w:i w:val="0"/>
                <w:iCs w:val="0"/>
                <w:caps w:val="0"/>
                <w:smallCaps w:val="0"/>
                <w:color w:val="000000" w:themeColor="text1" w:themeTint="FF" w:themeShade="FF"/>
                <w:sz w:val="22"/>
                <w:szCs w:val="22"/>
              </w:rPr>
              <w:t>Complete Motorsport Engineering University degree</w:t>
            </w:r>
          </w:p>
        </w:tc>
        <w:tc>
          <w:tcPr>
            <w:tcW w:w="1793" w:type="dxa"/>
            <w:tcMar>
              <w:left w:w="105" w:type="dxa"/>
              <w:right w:w="105" w:type="dxa"/>
            </w:tcMar>
            <w:vAlign w:val="top"/>
          </w:tcPr>
          <w:p w:rsidR="2A9FA01A" w:rsidP="66895E99" w:rsidRDefault="2A9FA01A" w14:paraId="0FA72901" w14:textId="518777E0">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2A9FA01A">
              <w:rPr>
                <w:rFonts w:ascii="Calibri" w:hAnsi="Calibri" w:eastAsia="Calibri" w:cs="Calibri"/>
                <w:b w:val="0"/>
                <w:bCs w:val="0"/>
                <w:i w:val="0"/>
                <w:iCs w:val="0"/>
                <w:caps w:val="0"/>
                <w:smallCaps w:val="0"/>
                <w:color w:val="000000" w:themeColor="text1" w:themeTint="FF" w:themeShade="FF"/>
                <w:sz w:val="22"/>
                <w:szCs w:val="22"/>
              </w:rPr>
              <w:t>Get a 1</w:t>
            </w:r>
            <w:r w:rsidRPr="66895E99" w:rsidR="2A9FA01A">
              <w:rPr>
                <w:rFonts w:ascii="Calibri" w:hAnsi="Calibri" w:eastAsia="Calibri" w:cs="Calibri"/>
                <w:b w:val="0"/>
                <w:bCs w:val="0"/>
                <w:i w:val="0"/>
                <w:iCs w:val="0"/>
                <w:caps w:val="0"/>
                <w:smallCaps w:val="0"/>
                <w:color w:val="000000" w:themeColor="text1" w:themeTint="FF" w:themeShade="FF"/>
                <w:sz w:val="22"/>
                <w:szCs w:val="22"/>
                <w:vertAlign w:val="superscript"/>
              </w:rPr>
              <w:t>st</w:t>
            </w:r>
            <w:r w:rsidRPr="66895E99" w:rsidR="2A9FA01A">
              <w:rPr>
                <w:rFonts w:ascii="Calibri" w:hAnsi="Calibri" w:eastAsia="Calibri" w:cs="Calibri"/>
                <w:b w:val="0"/>
                <w:bCs w:val="0"/>
                <w:i w:val="0"/>
                <w:iCs w:val="0"/>
                <w:caps w:val="0"/>
                <w:smallCaps w:val="0"/>
                <w:color w:val="000000" w:themeColor="text1" w:themeTint="FF" w:themeShade="FF"/>
                <w:sz w:val="22"/>
                <w:szCs w:val="22"/>
              </w:rPr>
              <w:t xml:space="preserve"> in</w:t>
            </w:r>
            <w:r w:rsidRPr="66895E99" w:rsidR="6F42504B">
              <w:rPr>
                <w:rFonts w:ascii="Calibri" w:hAnsi="Calibri" w:eastAsia="Calibri" w:cs="Calibri"/>
                <w:b w:val="0"/>
                <w:bCs w:val="0"/>
                <w:i w:val="0"/>
                <w:iCs w:val="0"/>
                <w:caps w:val="0"/>
                <w:smallCaps w:val="0"/>
                <w:color w:val="000000" w:themeColor="text1" w:themeTint="FF" w:themeShade="FF"/>
                <w:sz w:val="22"/>
                <w:szCs w:val="22"/>
              </w:rPr>
              <w:t xml:space="preserve"> a</w:t>
            </w:r>
            <w:r w:rsidRPr="66895E99" w:rsidR="2A9FA01A">
              <w:rPr>
                <w:rFonts w:ascii="Calibri" w:hAnsi="Calibri" w:eastAsia="Calibri" w:cs="Calibri"/>
                <w:b w:val="0"/>
                <w:bCs w:val="0"/>
                <w:i w:val="0"/>
                <w:iCs w:val="0"/>
                <w:caps w:val="0"/>
                <w:smallCaps w:val="0"/>
                <w:color w:val="000000" w:themeColor="text1" w:themeTint="FF" w:themeShade="FF"/>
                <w:sz w:val="22"/>
                <w:szCs w:val="22"/>
              </w:rPr>
              <w:t xml:space="preserve"> </w:t>
            </w:r>
            <w:r w:rsidRPr="66895E99" w:rsidR="47ED2880">
              <w:rPr>
                <w:rFonts w:ascii="Calibri" w:hAnsi="Calibri" w:eastAsia="Calibri" w:cs="Calibri"/>
                <w:b w:val="0"/>
                <w:bCs w:val="0"/>
                <w:i w:val="0"/>
                <w:iCs w:val="0"/>
                <w:caps w:val="0"/>
                <w:smallCaps w:val="0"/>
                <w:color w:val="000000" w:themeColor="text1" w:themeTint="FF" w:themeShade="FF"/>
                <w:sz w:val="22"/>
                <w:szCs w:val="22"/>
              </w:rPr>
              <w:t>motorsport engineering university degree at UWTSD.</w:t>
            </w:r>
          </w:p>
        </w:tc>
        <w:tc>
          <w:tcPr>
            <w:tcW w:w="2460" w:type="dxa"/>
            <w:tcMar>
              <w:left w:w="105" w:type="dxa"/>
              <w:right w:w="105" w:type="dxa"/>
            </w:tcMar>
            <w:vAlign w:val="top"/>
          </w:tcPr>
          <w:p w:rsidR="5C722F4D" w:rsidP="66895E99" w:rsidRDefault="5C722F4D" w14:paraId="26B950C7" w14:textId="18546ABB">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5C722F4D">
              <w:rPr>
                <w:rFonts w:ascii="Calibri" w:hAnsi="Calibri" w:eastAsia="Calibri" w:cs="Calibri"/>
                <w:b w:val="0"/>
                <w:bCs w:val="0"/>
                <w:i w:val="0"/>
                <w:iCs w:val="0"/>
                <w:caps w:val="0"/>
                <w:smallCaps w:val="0"/>
                <w:color w:val="000000" w:themeColor="text1" w:themeTint="FF" w:themeShade="FF"/>
                <w:sz w:val="22"/>
                <w:szCs w:val="22"/>
              </w:rPr>
              <w:t>A</w:t>
            </w:r>
            <w:r w:rsidRPr="66895E99" w:rsidR="379645D9">
              <w:rPr>
                <w:rFonts w:ascii="Calibri" w:hAnsi="Calibri" w:eastAsia="Calibri" w:cs="Calibri"/>
                <w:b w:val="0"/>
                <w:bCs w:val="0"/>
                <w:i w:val="0"/>
                <w:iCs w:val="0"/>
                <w:caps w:val="0"/>
                <w:smallCaps w:val="0"/>
                <w:color w:val="000000" w:themeColor="text1" w:themeTint="FF" w:themeShade="FF"/>
                <w:sz w:val="22"/>
                <w:szCs w:val="22"/>
              </w:rPr>
              <w:t xml:space="preserve">ttend all university lectures as well as extra study sessions for topics that </w:t>
            </w:r>
            <w:r w:rsidRPr="66895E99" w:rsidR="379645D9">
              <w:rPr>
                <w:rFonts w:ascii="Calibri" w:hAnsi="Calibri" w:eastAsia="Calibri" w:cs="Calibri"/>
                <w:b w:val="0"/>
                <w:bCs w:val="0"/>
                <w:i w:val="0"/>
                <w:iCs w:val="0"/>
                <w:caps w:val="0"/>
                <w:smallCaps w:val="0"/>
                <w:color w:val="000000" w:themeColor="text1" w:themeTint="FF" w:themeShade="FF"/>
                <w:sz w:val="22"/>
                <w:szCs w:val="22"/>
              </w:rPr>
              <w:t>I’m</w:t>
            </w:r>
            <w:r w:rsidRPr="66895E99" w:rsidR="379645D9">
              <w:rPr>
                <w:rFonts w:ascii="Calibri" w:hAnsi="Calibri" w:eastAsia="Calibri" w:cs="Calibri"/>
                <w:b w:val="0"/>
                <w:bCs w:val="0"/>
                <w:i w:val="0"/>
                <w:iCs w:val="0"/>
                <w:caps w:val="0"/>
                <w:smallCaps w:val="0"/>
                <w:color w:val="000000" w:themeColor="text1" w:themeTint="FF" w:themeShade="FF"/>
                <w:sz w:val="22"/>
                <w:szCs w:val="22"/>
              </w:rPr>
              <w:t xml:space="preserve"> struggling with</w:t>
            </w:r>
            <w:r w:rsidRPr="66895E99" w:rsidR="4CE27210">
              <w:rPr>
                <w:rFonts w:ascii="Calibri" w:hAnsi="Calibri" w:eastAsia="Calibri" w:cs="Calibri"/>
                <w:b w:val="0"/>
                <w:bCs w:val="0"/>
                <w:i w:val="0"/>
                <w:iCs w:val="0"/>
                <w:caps w:val="0"/>
                <w:smallCaps w:val="0"/>
                <w:color w:val="000000" w:themeColor="text1" w:themeTint="FF" w:themeShade="FF"/>
                <w:sz w:val="22"/>
                <w:szCs w:val="22"/>
              </w:rPr>
              <w:t>.</w:t>
            </w:r>
            <w:r w:rsidRPr="66895E99" w:rsidR="379645D9">
              <w:rPr>
                <w:rFonts w:ascii="Calibri" w:hAnsi="Calibri" w:eastAsia="Calibri" w:cs="Calibri"/>
                <w:b w:val="0"/>
                <w:bCs w:val="0"/>
                <w:i w:val="0"/>
                <w:iCs w:val="0"/>
                <w:caps w:val="0"/>
                <w:smallCaps w:val="0"/>
                <w:color w:val="000000" w:themeColor="text1" w:themeTint="FF" w:themeShade="FF"/>
                <w:sz w:val="22"/>
                <w:szCs w:val="22"/>
              </w:rPr>
              <w:t xml:space="preserve"> </w:t>
            </w:r>
          </w:p>
        </w:tc>
        <w:tc>
          <w:tcPr>
            <w:tcW w:w="1545" w:type="dxa"/>
            <w:tcMar>
              <w:left w:w="105" w:type="dxa"/>
              <w:right w:w="105" w:type="dxa"/>
            </w:tcMar>
            <w:vAlign w:val="top"/>
          </w:tcPr>
          <w:p w:rsidR="12A5635E" w:rsidP="66895E99" w:rsidRDefault="12A5635E" w14:paraId="2693F3CC" w14:textId="2ADF5D66">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12A5635E">
              <w:rPr>
                <w:rFonts w:ascii="Calibri" w:hAnsi="Calibri" w:eastAsia="Calibri" w:cs="Calibri"/>
                <w:b w:val="0"/>
                <w:bCs w:val="0"/>
                <w:i w:val="0"/>
                <w:iCs w:val="0"/>
                <w:caps w:val="0"/>
                <w:smallCaps w:val="0"/>
                <w:color w:val="000000" w:themeColor="text1" w:themeTint="FF" w:themeShade="FF"/>
                <w:sz w:val="22"/>
                <w:szCs w:val="22"/>
              </w:rPr>
              <w:t xml:space="preserve"> </w:t>
            </w:r>
            <w:r w:rsidRPr="66895E99" w:rsidR="6F16F903">
              <w:rPr>
                <w:rFonts w:ascii="Calibri" w:hAnsi="Calibri" w:eastAsia="Calibri" w:cs="Calibri"/>
                <w:b w:val="0"/>
                <w:bCs w:val="0"/>
                <w:i w:val="0"/>
                <w:iCs w:val="0"/>
                <w:caps w:val="0"/>
                <w:smallCaps w:val="0"/>
                <w:color w:val="000000" w:themeColor="text1" w:themeTint="FF" w:themeShade="FF"/>
                <w:sz w:val="22"/>
                <w:szCs w:val="22"/>
              </w:rPr>
              <w:t>A 1</w:t>
            </w:r>
            <w:r w:rsidRPr="66895E99" w:rsidR="6F16F903">
              <w:rPr>
                <w:rFonts w:ascii="Calibri" w:hAnsi="Calibri" w:eastAsia="Calibri" w:cs="Calibri"/>
                <w:b w:val="0"/>
                <w:bCs w:val="0"/>
                <w:i w:val="0"/>
                <w:iCs w:val="0"/>
                <w:caps w:val="0"/>
                <w:smallCaps w:val="0"/>
                <w:color w:val="000000" w:themeColor="text1" w:themeTint="FF" w:themeShade="FF"/>
                <w:sz w:val="22"/>
                <w:szCs w:val="22"/>
                <w:vertAlign w:val="superscript"/>
              </w:rPr>
              <w:t>st</w:t>
            </w:r>
            <w:r w:rsidRPr="66895E99" w:rsidR="6F16F903">
              <w:rPr>
                <w:rFonts w:ascii="Calibri" w:hAnsi="Calibri" w:eastAsia="Calibri" w:cs="Calibri"/>
                <w:b w:val="0"/>
                <w:bCs w:val="0"/>
                <w:i w:val="0"/>
                <w:iCs w:val="0"/>
                <w:caps w:val="0"/>
                <w:smallCaps w:val="0"/>
                <w:color w:val="000000" w:themeColor="text1" w:themeTint="FF" w:themeShade="FF"/>
                <w:sz w:val="22"/>
                <w:szCs w:val="22"/>
              </w:rPr>
              <w:t xml:space="preserve"> in motorsport engineering</w:t>
            </w:r>
            <w:r w:rsidRPr="66895E99" w:rsidR="4CE27210">
              <w:rPr>
                <w:rFonts w:ascii="Calibri" w:hAnsi="Calibri" w:eastAsia="Calibri" w:cs="Calibri"/>
                <w:b w:val="0"/>
                <w:bCs w:val="0"/>
                <w:i w:val="0"/>
                <w:iCs w:val="0"/>
                <w:caps w:val="0"/>
                <w:smallCaps w:val="0"/>
                <w:color w:val="000000" w:themeColor="text1" w:themeTint="FF" w:themeShade="FF"/>
                <w:sz w:val="22"/>
                <w:szCs w:val="22"/>
              </w:rPr>
              <w:t>.</w:t>
            </w:r>
          </w:p>
        </w:tc>
        <w:tc>
          <w:tcPr>
            <w:tcW w:w="1376" w:type="dxa"/>
            <w:tcMar>
              <w:left w:w="105" w:type="dxa"/>
              <w:right w:w="105" w:type="dxa"/>
            </w:tcMar>
            <w:vAlign w:val="top"/>
          </w:tcPr>
          <w:p w:rsidR="1CC1B795" w:rsidP="66895E99" w:rsidRDefault="1CC1B795" w14:paraId="540DC63E" w14:textId="7C0DDF99">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1CC1B795">
              <w:rPr>
                <w:rFonts w:ascii="Calibri" w:hAnsi="Calibri" w:eastAsia="Calibri" w:cs="Calibri"/>
                <w:b w:val="0"/>
                <w:bCs w:val="0"/>
                <w:i w:val="0"/>
                <w:iCs w:val="0"/>
                <w:caps w:val="0"/>
                <w:smallCaps w:val="0"/>
                <w:color w:val="000000" w:themeColor="text1" w:themeTint="FF" w:themeShade="FF"/>
                <w:sz w:val="22"/>
                <w:szCs w:val="22"/>
              </w:rPr>
              <w:t>2</w:t>
            </w:r>
            <w:r w:rsidRPr="66895E99" w:rsidR="1CC1B795">
              <w:rPr>
                <w:rFonts w:ascii="Calibri" w:hAnsi="Calibri" w:eastAsia="Calibri" w:cs="Calibri"/>
                <w:b w:val="0"/>
                <w:bCs w:val="0"/>
                <w:i w:val="0"/>
                <w:iCs w:val="0"/>
                <w:caps w:val="0"/>
                <w:smallCaps w:val="0"/>
                <w:color w:val="000000" w:themeColor="text1" w:themeTint="FF" w:themeShade="FF"/>
                <w:sz w:val="22"/>
                <w:szCs w:val="22"/>
              </w:rPr>
              <w:t>027</w:t>
            </w:r>
          </w:p>
        </w:tc>
      </w:tr>
      <w:tr w:rsidR="66895E99" w:rsidTr="66895E99" w14:paraId="47F58232">
        <w:trPr>
          <w:trHeight w:val="300"/>
        </w:trPr>
        <w:tc>
          <w:tcPr>
            <w:tcW w:w="1793" w:type="dxa"/>
            <w:tcMar>
              <w:left w:w="105" w:type="dxa"/>
              <w:right w:w="105" w:type="dxa"/>
            </w:tcMar>
            <w:vAlign w:val="top"/>
          </w:tcPr>
          <w:p w:rsidR="7B7516A3" w:rsidP="66895E99" w:rsidRDefault="7B7516A3" w14:paraId="57090D30" w14:textId="44294E7F">
            <w:pPr>
              <w:pStyle w:val="Normal"/>
              <w:spacing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66895E99" w:rsidR="7B7516A3">
              <w:rPr>
                <w:rFonts w:ascii="Calibri" w:hAnsi="Calibri" w:eastAsia="Calibri" w:cs="Calibri"/>
                <w:b w:val="0"/>
                <w:bCs w:val="0"/>
                <w:i w:val="0"/>
                <w:iCs w:val="0"/>
                <w:caps w:val="0"/>
                <w:smallCaps w:val="0"/>
                <w:color w:val="000000" w:themeColor="text1" w:themeTint="FF" w:themeShade="FF"/>
                <w:sz w:val="22"/>
                <w:szCs w:val="22"/>
              </w:rPr>
              <w:t>Be</w:t>
            </w:r>
            <w:r w:rsidRPr="66895E99" w:rsidR="115E9C9F">
              <w:rPr>
                <w:rFonts w:ascii="Calibri" w:hAnsi="Calibri" w:eastAsia="Calibri" w:cs="Calibri"/>
                <w:b w:val="0"/>
                <w:bCs w:val="0"/>
                <w:i w:val="0"/>
                <w:iCs w:val="0"/>
                <w:caps w:val="0"/>
                <w:smallCaps w:val="0"/>
                <w:color w:val="000000" w:themeColor="text1" w:themeTint="FF" w:themeShade="FF"/>
                <w:sz w:val="22"/>
                <w:szCs w:val="22"/>
              </w:rPr>
              <w:t xml:space="preserve"> </w:t>
            </w:r>
            <w:r w:rsidRPr="66895E99" w:rsidR="7B7516A3">
              <w:rPr>
                <w:rFonts w:ascii="Calibri" w:hAnsi="Calibri" w:eastAsia="Calibri" w:cs="Calibri"/>
                <w:b w:val="0"/>
                <w:bCs w:val="0"/>
                <w:i w:val="0"/>
                <w:iCs w:val="0"/>
                <w:caps w:val="0"/>
                <w:smallCaps w:val="0"/>
                <w:color w:val="000000" w:themeColor="text1" w:themeTint="FF" w:themeShade="FF"/>
                <w:sz w:val="22"/>
                <w:szCs w:val="22"/>
              </w:rPr>
              <w:t>a part</w:t>
            </w:r>
            <w:r w:rsidRPr="66895E99" w:rsidR="115E9C9F">
              <w:rPr>
                <w:rFonts w:ascii="Calibri" w:hAnsi="Calibri" w:eastAsia="Calibri" w:cs="Calibri"/>
                <w:b w:val="0"/>
                <w:bCs w:val="0"/>
                <w:i w:val="0"/>
                <w:iCs w:val="0"/>
                <w:caps w:val="0"/>
                <w:smallCaps w:val="0"/>
                <w:color w:val="000000" w:themeColor="text1" w:themeTint="FF" w:themeShade="FF"/>
                <w:sz w:val="22"/>
                <w:szCs w:val="22"/>
              </w:rPr>
              <w:t xml:space="preserve"> of the University rally team.</w:t>
            </w:r>
          </w:p>
        </w:tc>
        <w:tc>
          <w:tcPr>
            <w:tcW w:w="1793" w:type="dxa"/>
            <w:tcMar>
              <w:left w:w="105" w:type="dxa"/>
              <w:right w:w="105" w:type="dxa"/>
            </w:tcMar>
            <w:vAlign w:val="top"/>
          </w:tcPr>
          <w:p w:rsidR="57325C77" w:rsidP="66895E99" w:rsidRDefault="57325C77" w14:paraId="3E2EBE61" w14:textId="07E94972">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57325C77">
              <w:rPr>
                <w:rFonts w:ascii="Calibri" w:hAnsi="Calibri" w:eastAsia="Calibri" w:cs="Calibri"/>
                <w:b w:val="0"/>
                <w:bCs w:val="0"/>
                <w:i w:val="0"/>
                <w:iCs w:val="0"/>
                <w:caps w:val="0"/>
                <w:smallCaps w:val="0"/>
                <w:color w:val="000000" w:themeColor="text1" w:themeTint="FF" w:themeShade="FF"/>
                <w:sz w:val="22"/>
                <w:szCs w:val="22"/>
              </w:rPr>
              <w:t xml:space="preserve">Help install and repair </w:t>
            </w:r>
            <w:r w:rsidRPr="66895E99" w:rsidR="57325C77">
              <w:rPr>
                <w:rFonts w:ascii="Calibri" w:hAnsi="Calibri" w:eastAsia="Calibri" w:cs="Calibri"/>
                <w:b w:val="0"/>
                <w:bCs w:val="0"/>
                <w:i w:val="0"/>
                <w:iCs w:val="0"/>
                <w:caps w:val="0"/>
                <w:smallCaps w:val="0"/>
                <w:color w:val="000000" w:themeColor="text1" w:themeTint="FF" w:themeShade="FF"/>
                <w:sz w:val="22"/>
                <w:szCs w:val="22"/>
              </w:rPr>
              <w:t>components</w:t>
            </w:r>
            <w:r w:rsidRPr="66895E99" w:rsidR="57325C77">
              <w:rPr>
                <w:rFonts w:ascii="Calibri" w:hAnsi="Calibri" w:eastAsia="Calibri" w:cs="Calibri"/>
                <w:b w:val="0"/>
                <w:bCs w:val="0"/>
                <w:i w:val="0"/>
                <w:iCs w:val="0"/>
                <w:caps w:val="0"/>
                <w:smallCaps w:val="0"/>
                <w:color w:val="000000" w:themeColor="text1" w:themeTint="FF" w:themeShade="FF"/>
                <w:sz w:val="22"/>
                <w:szCs w:val="22"/>
              </w:rPr>
              <w:t xml:space="preserve"> on the vehicle.</w:t>
            </w:r>
          </w:p>
        </w:tc>
        <w:tc>
          <w:tcPr>
            <w:tcW w:w="2460" w:type="dxa"/>
            <w:tcMar>
              <w:left w:w="105" w:type="dxa"/>
              <w:right w:w="105" w:type="dxa"/>
            </w:tcMar>
            <w:vAlign w:val="top"/>
          </w:tcPr>
          <w:p w:rsidR="53CBF2DC" w:rsidP="66895E99" w:rsidRDefault="53CBF2DC" w14:paraId="62D2FC92" w14:textId="21C2A6CE">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53CBF2DC">
              <w:rPr>
                <w:rFonts w:ascii="Calibri" w:hAnsi="Calibri" w:eastAsia="Calibri" w:cs="Calibri"/>
                <w:b w:val="0"/>
                <w:bCs w:val="0"/>
                <w:i w:val="0"/>
                <w:iCs w:val="0"/>
                <w:caps w:val="0"/>
                <w:smallCaps w:val="0"/>
                <w:color w:val="000000" w:themeColor="text1" w:themeTint="FF" w:themeShade="FF"/>
                <w:sz w:val="22"/>
                <w:szCs w:val="22"/>
              </w:rPr>
              <w:t>Spend my free time during the week in the motorsport garage working on the vehicle.</w:t>
            </w:r>
          </w:p>
        </w:tc>
        <w:tc>
          <w:tcPr>
            <w:tcW w:w="1545" w:type="dxa"/>
            <w:tcMar>
              <w:left w:w="105" w:type="dxa"/>
              <w:right w:w="105" w:type="dxa"/>
            </w:tcMar>
            <w:vAlign w:val="top"/>
          </w:tcPr>
          <w:p w:rsidR="1AB46442" w:rsidP="66895E99" w:rsidRDefault="1AB46442" w14:paraId="12761429" w14:textId="02E85182">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1AB46442">
              <w:rPr>
                <w:rFonts w:ascii="Calibri" w:hAnsi="Calibri" w:eastAsia="Calibri" w:cs="Calibri"/>
                <w:b w:val="0"/>
                <w:bCs w:val="0"/>
                <w:i w:val="0"/>
                <w:iCs w:val="0"/>
                <w:caps w:val="0"/>
                <w:smallCaps w:val="0"/>
                <w:color w:val="000000" w:themeColor="text1" w:themeTint="FF" w:themeShade="FF"/>
                <w:sz w:val="22"/>
                <w:szCs w:val="22"/>
              </w:rPr>
              <w:t xml:space="preserve">Make a difference to the vehicle. </w:t>
            </w:r>
          </w:p>
        </w:tc>
        <w:tc>
          <w:tcPr>
            <w:tcW w:w="1376" w:type="dxa"/>
            <w:tcMar>
              <w:left w:w="105" w:type="dxa"/>
              <w:right w:w="105" w:type="dxa"/>
            </w:tcMar>
            <w:vAlign w:val="top"/>
          </w:tcPr>
          <w:p w:rsidR="115E9C9F" w:rsidP="66895E99" w:rsidRDefault="115E9C9F" w14:paraId="6773CE8D" w14:textId="6E000A33">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115E9C9F">
              <w:rPr>
                <w:rFonts w:ascii="Calibri" w:hAnsi="Calibri" w:eastAsia="Calibri" w:cs="Calibri"/>
                <w:b w:val="0"/>
                <w:bCs w:val="0"/>
                <w:i w:val="0"/>
                <w:iCs w:val="0"/>
                <w:caps w:val="0"/>
                <w:smallCaps w:val="0"/>
                <w:color w:val="000000" w:themeColor="text1" w:themeTint="FF" w:themeShade="FF"/>
                <w:sz w:val="22"/>
                <w:szCs w:val="22"/>
              </w:rPr>
              <w:t>2024 - 2027</w:t>
            </w:r>
          </w:p>
        </w:tc>
      </w:tr>
      <w:tr w:rsidR="66895E99" w:rsidTr="66895E99" w14:paraId="6A47F0F2">
        <w:trPr>
          <w:trHeight w:val="300"/>
        </w:trPr>
        <w:tc>
          <w:tcPr>
            <w:tcW w:w="1793" w:type="dxa"/>
            <w:tcMar>
              <w:left w:w="105" w:type="dxa"/>
              <w:right w:w="105" w:type="dxa"/>
            </w:tcMar>
            <w:vAlign w:val="top"/>
          </w:tcPr>
          <w:p w:rsidR="2EC58EF2" w:rsidP="66895E99" w:rsidRDefault="2EC58EF2" w14:paraId="724EC6F5" w14:textId="4F901131">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2EC58EF2">
              <w:rPr>
                <w:rFonts w:ascii="Calibri" w:hAnsi="Calibri" w:eastAsia="Calibri" w:cs="Calibri"/>
                <w:b w:val="0"/>
                <w:bCs w:val="0"/>
                <w:i w:val="0"/>
                <w:iCs w:val="0"/>
                <w:caps w:val="0"/>
                <w:smallCaps w:val="0"/>
                <w:color w:val="000000" w:themeColor="text1" w:themeTint="FF" w:themeShade="FF"/>
                <w:sz w:val="22"/>
                <w:szCs w:val="22"/>
              </w:rPr>
              <w:t xml:space="preserve">Go </w:t>
            </w:r>
            <w:r w:rsidRPr="66895E99" w:rsidR="44009EC4">
              <w:rPr>
                <w:rFonts w:ascii="Calibri" w:hAnsi="Calibri" w:eastAsia="Calibri" w:cs="Calibri"/>
                <w:b w:val="0"/>
                <w:bCs w:val="0"/>
                <w:i w:val="0"/>
                <w:iCs w:val="0"/>
                <w:caps w:val="0"/>
                <w:smallCaps w:val="0"/>
                <w:color w:val="000000" w:themeColor="text1" w:themeTint="FF" w:themeShade="FF"/>
                <w:sz w:val="22"/>
                <w:szCs w:val="22"/>
              </w:rPr>
              <w:t>on a gap year</w:t>
            </w:r>
          </w:p>
        </w:tc>
        <w:tc>
          <w:tcPr>
            <w:tcW w:w="1793" w:type="dxa"/>
            <w:tcMar>
              <w:left w:w="105" w:type="dxa"/>
              <w:right w:w="105" w:type="dxa"/>
            </w:tcMar>
            <w:vAlign w:val="top"/>
          </w:tcPr>
          <w:p w:rsidR="44009EC4" w:rsidP="66895E99" w:rsidRDefault="44009EC4" w14:paraId="34293664" w14:textId="53B36FAC">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44009EC4">
              <w:rPr>
                <w:rFonts w:ascii="Calibri" w:hAnsi="Calibri" w:eastAsia="Calibri" w:cs="Calibri"/>
                <w:b w:val="0"/>
                <w:bCs w:val="0"/>
                <w:i w:val="0"/>
                <w:iCs w:val="0"/>
                <w:caps w:val="0"/>
                <w:smallCaps w:val="0"/>
                <w:color w:val="000000" w:themeColor="text1" w:themeTint="FF" w:themeShade="FF"/>
                <w:sz w:val="22"/>
                <w:szCs w:val="22"/>
              </w:rPr>
              <w:t xml:space="preserve">Go travelling across Europe and </w:t>
            </w:r>
            <w:r w:rsidRPr="66895E99" w:rsidR="44009EC4">
              <w:rPr>
                <w:rFonts w:ascii="Calibri" w:hAnsi="Calibri" w:eastAsia="Calibri" w:cs="Calibri"/>
                <w:b w:val="0"/>
                <w:bCs w:val="0"/>
                <w:i w:val="0"/>
                <w:iCs w:val="0"/>
                <w:caps w:val="0"/>
                <w:smallCaps w:val="0"/>
                <w:color w:val="000000" w:themeColor="text1" w:themeTint="FF" w:themeShade="FF"/>
                <w:sz w:val="22"/>
                <w:szCs w:val="22"/>
              </w:rPr>
              <w:t>Asia</w:t>
            </w:r>
            <w:r w:rsidRPr="66895E99" w:rsidR="44009EC4">
              <w:rPr>
                <w:rFonts w:ascii="Calibri" w:hAnsi="Calibri" w:eastAsia="Calibri" w:cs="Calibri"/>
                <w:b w:val="0"/>
                <w:bCs w:val="0"/>
                <w:i w:val="0"/>
                <w:iCs w:val="0"/>
                <w:caps w:val="0"/>
                <w:smallCaps w:val="0"/>
                <w:color w:val="000000" w:themeColor="text1" w:themeTint="FF" w:themeShade="FF"/>
                <w:sz w:val="22"/>
                <w:szCs w:val="22"/>
              </w:rPr>
              <w:t xml:space="preserve"> for a year</w:t>
            </w:r>
          </w:p>
        </w:tc>
        <w:tc>
          <w:tcPr>
            <w:tcW w:w="2460" w:type="dxa"/>
            <w:tcMar>
              <w:left w:w="105" w:type="dxa"/>
              <w:right w:w="105" w:type="dxa"/>
            </w:tcMar>
            <w:vAlign w:val="top"/>
          </w:tcPr>
          <w:p w:rsidR="204619B9" w:rsidP="66895E99" w:rsidRDefault="204619B9" w14:paraId="5B5DEA2E" w14:textId="2498CA3A">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204619B9">
              <w:rPr>
                <w:rFonts w:ascii="Calibri" w:hAnsi="Calibri" w:eastAsia="Calibri" w:cs="Calibri"/>
                <w:b w:val="0"/>
                <w:bCs w:val="0"/>
                <w:i w:val="0"/>
                <w:iCs w:val="0"/>
                <w:caps w:val="0"/>
                <w:smallCaps w:val="0"/>
                <w:color w:val="000000" w:themeColor="text1" w:themeTint="FF" w:themeShade="FF"/>
                <w:sz w:val="22"/>
                <w:szCs w:val="22"/>
              </w:rPr>
              <w:t xml:space="preserve">Save as much money as possible to afford the flights, </w:t>
            </w:r>
            <w:r w:rsidRPr="66895E99" w:rsidR="204619B9">
              <w:rPr>
                <w:rFonts w:ascii="Calibri" w:hAnsi="Calibri" w:eastAsia="Calibri" w:cs="Calibri"/>
                <w:b w:val="0"/>
                <w:bCs w:val="0"/>
                <w:i w:val="0"/>
                <w:iCs w:val="0"/>
                <w:caps w:val="0"/>
                <w:smallCaps w:val="0"/>
                <w:color w:val="000000" w:themeColor="text1" w:themeTint="FF" w:themeShade="FF"/>
                <w:sz w:val="22"/>
                <w:szCs w:val="22"/>
              </w:rPr>
              <w:t>accommodation</w:t>
            </w:r>
            <w:r w:rsidRPr="66895E99" w:rsidR="204619B9">
              <w:rPr>
                <w:rFonts w:ascii="Calibri" w:hAnsi="Calibri" w:eastAsia="Calibri" w:cs="Calibri"/>
                <w:b w:val="0"/>
                <w:bCs w:val="0"/>
                <w:i w:val="0"/>
                <w:iCs w:val="0"/>
                <w:caps w:val="0"/>
                <w:smallCaps w:val="0"/>
                <w:color w:val="000000" w:themeColor="text1" w:themeTint="FF" w:themeShade="FF"/>
                <w:sz w:val="22"/>
                <w:szCs w:val="22"/>
              </w:rPr>
              <w:t xml:space="preserve"> and spending fees.</w:t>
            </w:r>
          </w:p>
        </w:tc>
        <w:tc>
          <w:tcPr>
            <w:tcW w:w="1545" w:type="dxa"/>
            <w:tcMar>
              <w:left w:w="105" w:type="dxa"/>
              <w:right w:w="105" w:type="dxa"/>
            </w:tcMar>
            <w:vAlign w:val="top"/>
          </w:tcPr>
          <w:p w:rsidR="204619B9" w:rsidP="66895E99" w:rsidRDefault="204619B9" w14:paraId="603766B3" w14:textId="2E686AAD">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204619B9">
              <w:rPr>
                <w:rFonts w:ascii="Calibri" w:hAnsi="Calibri" w:eastAsia="Calibri" w:cs="Calibri"/>
                <w:b w:val="0"/>
                <w:bCs w:val="0"/>
                <w:i w:val="0"/>
                <w:iCs w:val="0"/>
                <w:caps w:val="0"/>
                <w:smallCaps w:val="0"/>
                <w:color w:val="000000" w:themeColor="text1" w:themeTint="FF" w:themeShade="FF"/>
                <w:sz w:val="22"/>
                <w:szCs w:val="22"/>
              </w:rPr>
              <w:t xml:space="preserve">Arrive at the first destination of </w:t>
            </w:r>
            <w:r w:rsidRPr="66895E99" w:rsidR="204619B9">
              <w:rPr>
                <w:rFonts w:ascii="Calibri" w:hAnsi="Calibri" w:eastAsia="Calibri" w:cs="Calibri"/>
                <w:b w:val="0"/>
                <w:bCs w:val="0"/>
                <w:i w:val="0"/>
                <w:iCs w:val="0"/>
                <w:caps w:val="0"/>
                <w:smallCaps w:val="0"/>
                <w:color w:val="000000" w:themeColor="text1" w:themeTint="FF" w:themeShade="FF"/>
                <w:sz w:val="22"/>
                <w:szCs w:val="22"/>
              </w:rPr>
              <w:t>the trip.</w:t>
            </w:r>
          </w:p>
        </w:tc>
        <w:tc>
          <w:tcPr>
            <w:tcW w:w="1376" w:type="dxa"/>
            <w:tcMar>
              <w:left w:w="105" w:type="dxa"/>
              <w:right w:w="105" w:type="dxa"/>
            </w:tcMar>
            <w:vAlign w:val="top"/>
          </w:tcPr>
          <w:p w:rsidR="2EC58EF2" w:rsidP="66895E99" w:rsidRDefault="2EC58EF2" w14:paraId="7EB915BB" w14:textId="72F3BB0A">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2EC58EF2">
              <w:rPr>
                <w:rFonts w:ascii="Calibri" w:hAnsi="Calibri" w:eastAsia="Calibri" w:cs="Calibri"/>
                <w:b w:val="0"/>
                <w:bCs w:val="0"/>
                <w:i w:val="0"/>
                <w:iCs w:val="0"/>
                <w:caps w:val="0"/>
                <w:smallCaps w:val="0"/>
                <w:color w:val="000000" w:themeColor="text1" w:themeTint="FF" w:themeShade="FF"/>
                <w:sz w:val="22"/>
                <w:szCs w:val="22"/>
              </w:rPr>
              <w:t>2027</w:t>
            </w:r>
            <w:r w:rsidRPr="66895E99" w:rsidR="3BA176C2">
              <w:rPr>
                <w:rFonts w:ascii="Calibri" w:hAnsi="Calibri" w:eastAsia="Calibri" w:cs="Calibri"/>
                <w:b w:val="0"/>
                <w:bCs w:val="0"/>
                <w:i w:val="0"/>
                <w:iCs w:val="0"/>
                <w:caps w:val="0"/>
                <w:smallCaps w:val="0"/>
                <w:color w:val="000000" w:themeColor="text1" w:themeTint="FF" w:themeShade="FF"/>
                <w:sz w:val="22"/>
                <w:szCs w:val="22"/>
              </w:rPr>
              <w:t xml:space="preserve"> </w:t>
            </w:r>
            <w:r w:rsidRPr="66895E99" w:rsidR="2EC58EF2">
              <w:rPr>
                <w:rFonts w:ascii="Calibri" w:hAnsi="Calibri" w:eastAsia="Calibri" w:cs="Calibri"/>
                <w:b w:val="0"/>
                <w:bCs w:val="0"/>
                <w:i w:val="0"/>
                <w:iCs w:val="0"/>
                <w:caps w:val="0"/>
                <w:smallCaps w:val="0"/>
                <w:color w:val="000000" w:themeColor="text1" w:themeTint="FF" w:themeShade="FF"/>
                <w:sz w:val="22"/>
                <w:szCs w:val="22"/>
              </w:rPr>
              <w:t>-</w:t>
            </w:r>
            <w:r w:rsidRPr="66895E99" w:rsidR="3BA176C2">
              <w:rPr>
                <w:rFonts w:ascii="Calibri" w:hAnsi="Calibri" w:eastAsia="Calibri" w:cs="Calibri"/>
                <w:b w:val="0"/>
                <w:bCs w:val="0"/>
                <w:i w:val="0"/>
                <w:iCs w:val="0"/>
                <w:caps w:val="0"/>
                <w:smallCaps w:val="0"/>
                <w:color w:val="000000" w:themeColor="text1" w:themeTint="FF" w:themeShade="FF"/>
                <w:sz w:val="22"/>
                <w:szCs w:val="22"/>
              </w:rPr>
              <w:t xml:space="preserve"> </w:t>
            </w:r>
            <w:r w:rsidRPr="66895E99" w:rsidR="2EC58EF2">
              <w:rPr>
                <w:rFonts w:ascii="Calibri" w:hAnsi="Calibri" w:eastAsia="Calibri" w:cs="Calibri"/>
                <w:b w:val="0"/>
                <w:bCs w:val="0"/>
                <w:i w:val="0"/>
                <w:iCs w:val="0"/>
                <w:caps w:val="0"/>
                <w:smallCaps w:val="0"/>
                <w:color w:val="000000" w:themeColor="text1" w:themeTint="FF" w:themeShade="FF"/>
                <w:sz w:val="22"/>
                <w:szCs w:val="22"/>
              </w:rPr>
              <w:t>2028</w:t>
            </w:r>
          </w:p>
        </w:tc>
      </w:tr>
      <w:tr w:rsidR="66895E99" w:rsidTr="66895E99" w14:paraId="43CB76C9">
        <w:trPr>
          <w:trHeight w:val="300"/>
        </w:trPr>
        <w:tc>
          <w:tcPr>
            <w:tcW w:w="1793" w:type="dxa"/>
            <w:tcMar>
              <w:left w:w="105" w:type="dxa"/>
              <w:right w:w="105" w:type="dxa"/>
            </w:tcMar>
            <w:vAlign w:val="top"/>
          </w:tcPr>
          <w:p w:rsidR="59F02150" w:rsidP="66895E99" w:rsidRDefault="59F02150" w14:paraId="5026A2A0" w14:textId="4C4FB141">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59F02150">
              <w:rPr>
                <w:rFonts w:ascii="Calibri" w:hAnsi="Calibri" w:eastAsia="Calibri" w:cs="Calibri"/>
                <w:b w:val="0"/>
                <w:bCs w:val="0"/>
                <w:i w:val="0"/>
                <w:iCs w:val="0"/>
                <w:caps w:val="0"/>
                <w:smallCaps w:val="0"/>
                <w:color w:val="000000" w:themeColor="text1" w:themeTint="FF" w:themeShade="FF"/>
                <w:sz w:val="22"/>
                <w:szCs w:val="22"/>
              </w:rPr>
              <w:t>Get a job as a part of a motorsports team</w:t>
            </w:r>
          </w:p>
        </w:tc>
        <w:tc>
          <w:tcPr>
            <w:tcW w:w="1793" w:type="dxa"/>
            <w:tcMar>
              <w:left w:w="105" w:type="dxa"/>
              <w:right w:w="105" w:type="dxa"/>
            </w:tcMar>
            <w:vAlign w:val="top"/>
          </w:tcPr>
          <w:p w:rsidR="7C5A7590" w:rsidP="66895E99" w:rsidRDefault="7C5A7590" w14:paraId="04EC3186" w14:textId="601C25FE">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7C5A7590">
              <w:rPr>
                <w:rFonts w:ascii="Calibri" w:hAnsi="Calibri" w:eastAsia="Calibri" w:cs="Calibri"/>
                <w:b w:val="0"/>
                <w:bCs w:val="0"/>
                <w:i w:val="0"/>
                <w:iCs w:val="0"/>
                <w:caps w:val="0"/>
                <w:smallCaps w:val="0"/>
                <w:color w:val="000000" w:themeColor="text1" w:themeTint="FF" w:themeShade="FF"/>
                <w:sz w:val="22"/>
                <w:szCs w:val="22"/>
              </w:rPr>
              <w:t xml:space="preserve">Get </w:t>
            </w:r>
            <w:r w:rsidRPr="66895E99" w:rsidR="7C5A7590">
              <w:rPr>
                <w:rFonts w:ascii="Calibri" w:hAnsi="Calibri" w:eastAsia="Calibri" w:cs="Calibri"/>
                <w:b w:val="0"/>
                <w:bCs w:val="0"/>
                <w:i w:val="0"/>
                <w:iCs w:val="0"/>
                <w:caps w:val="0"/>
                <w:smallCaps w:val="0"/>
                <w:color w:val="000000" w:themeColor="text1" w:themeTint="FF" w:themeShade="FF"/>
                <w:sz w:val="22"/>
                <w:szCs w:val="22"/>
              </w:rPr>
              <w:t>an</w:t>
            </w:r>
            <w:r w:rsidRPr="66895E99" w:rsidR="7C5A7590">
              <w:rPr>
                <w:rFonts w:ascii="Calibri" w:hAnsi="Calibri" w:eastAsia="Calibri" w:cs="Calibri"/>
                <w:b w:val="0"/>
                <w:bCs w:val="0"/>
                <w:i w:val="0"/>
                <w:iCs w:val="0"/>
                <w:caps w:val="0"/>
                <w:smallCaps w:val="0"/>
                <w:color w:val="000000" w:themeColor="text1" w:themeTint="FF" w:themeShade="FF"/>
                <w:sz w:val="22"/>
                <w:szCs w:val="22"/>
              </w:rPr>
              <w:t xml:space="preserve"> entry level job working with CAD software</w:t>
            </w:r>
          </w:p>
        </w:tc>
        <w:tc>
          <w:tcPr>
            <w:tcW w:w="2460" w:type="dxa"/>
            <w:tcMar>
              <w:left w:w="105" w:type="dxa"/>
              <w:right w:w="105" w:type="dxa"/>
            </w:tcMar>
            <w:vAlign w:val="top"/>
          </w:tcPr>
          <w:p w:rsidR="4909DD1B" w:rsidP="66895E99" w:rsidRDefault="4909DD1B" w14:paraId="4103CF0C" w14:textId="2EAFE065">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4909DD1B">
              <w:rPr>
                <w:rFonts w:ascii="Calibri" w:hAnsi="Calibri" w:eastAsia="Calibri" w:cs="Calibri"/>
                <w:b w:val="0"/>
                <w:bCs w:val="0"/>
                <w:i w:val="0"/>
                <w:iCs w:val="0"/>
                <w:caps w:val="0"/>
                <w:smallCaps w:val="0"/>
                <w:color w:val="000000" w:themeColor="text1" w:themeTint="FF" w:themeShade="FF"/>
                <w:sz w:val="22"/>
                <w:szCs w:val="22"/>
              </w:rPr>
              <w:t xml:space="preserve">A </w:t>
            </w:r>
            <w:bookmarkStart w:name="_Int_RMe2U3ef" w:id="39791354"/>
            <w:r w:rsidRPr="66895E99" w:rsidR="4909DD1B">
              <w:rPr>
                <w:rFonts w:ascii="Calibri" w:hAnsi="Calibri" w:eastAsia="Calibri" w:cs="Calibri"/>
                <w:b w:val="0"/>
                <w:bCs w:val="0"/>
                <w:i w:val="0"/>
                <w:iCs w:val="0"/>
                <w:caps w:val="0"/>
                <w:smallCaps w:val="0"/>
                <w:color w:val="000000" w:themeColor="text1" w:themeTint="FF" w:themeShade="FF"/>
                <w:sz w:val="22"/>
                <w:szCs w:val="22"/>
              </w:rPr>
              <w:t>bachelors</w:t>
            </w:r>
            <w:bookmarkEnd w:id="39791354"/>
            <w:r w:rsidRPr="66895E99" w:rsidR="4909DD1B">
              <w:rPr>
                <w:rFonts w:ascii="Calibri" w:hAnsi="Calibri" w:eastAsia="Calibri" w:cs="Calibri"/>
                <w:b w:val="0"/>
                <w:bCs w:val="0"/>
                <w:i w:val="0"/>
                <w:iCs w:val="0"/>
                <w:caps w:val="0"/>
                <w:smallCaps w:val="0"/>
                <w:color w:val="000000" w:themeColor="text1" w:themeTint="FF" w:themeShade="FF"/>
                <w:sz w:val="22"/>
                <w:szCs w:val="22"/>
              </w:rPr>
              <w:t xml:space="preserve"> degree in motorsport engineering</w:t>
            </w:r>
          </w:p>
        </w:tc>
        <w:tc>
          <w:tcPr>
            <w:tcW w:w="1545" w:type="dxa"/>
            <w:tcMar>
              <w:left w:w="105" w:type="dxa"/>
              <w:right w:w="105" w:type="dxa"/>
            </w:tcMar>
            <w:vAlign w:val="top"/>
          </w:tcPr>
          <w:p w:rsidR="7A60DF47" w:rsidP="66895E99" w:rsidRDefault="7A60DF47" w14:paraId="47A4FDCD" w14:textId="02652827">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7A60DF47">
              <w:rPr>
                <w:rFonts w:ascii="Calibri" w:hAnsi="Calibri" w:eastAsia="Calibri" w:cs="Calibri"/>
                <w:b w:val="0"/>
                <w:bCs w:val="0"/>
                <w:i w:val="0"/>
                <w:iCs w:val="0"/>
                <w:caps w:val="0"/>
                <w:smallCaps w:val="0"/>
                <w:color w:val="000000" w:themeColor="text1" w:themeTint="FF" w:themeShade="FF"/>
                <w:sz w:val="22"/>
                <w:szCs w:val="22"/>
              </w:rPr>
              <w:t>Have a first day at the company.</w:t>
            </w:r>
          </w:p>
        </w:tc>
        <w:tc>
          <w:tcPr>
            <w:tcW w:w="1376" w:type="dxa"/>
            <w:tcMar>
              <w:left w:w="105" w:type="dxa"/>
              <w:right w:w="105" w:type="dxa"/>
            </w:tcMar>
            <w:vAlign w:val="top"/>
          </w:tcPr>
          <w:p w:rsidR="59F02150" w:rsidP="66895E99" w:rsidRDefault="59F02150" w14:paraId="25B3B978" w14:textId="7EE9DA1E">
            <w:pPr>
              <w:jc w:val="center"/>
              <w:rPr>
                <w:rFonts w:ascii="Calibri" w:hAnsi="Calibri" w:eastAsia="Calibri" w:cs="Calibri"/>
                <w:b w:val="0"/>
                <w:bCs w:val="0"/>
                <w:i w:val="0"/>
                <w:iCs w:val="0"/>
                <w:caps w:val="0"/>
                <w:smallCaps w:val="0"/>
                <w:color w:val="000000" w:themeColor="text1" w:themeTint="FF" w:themeShade="FF"/>
                <w:sz w:val="22"/>
                <w:szCs w:val="22"/>
              </w:rPr>
            </w:pPr>
            <w:r w:rsidRPr="66895E99" w:rsidR="59F02150">
              <w:rPr>
                <w:rFonts w:ascii="Calibri" w:hAnsi="Calibri" w:eastAsia="Calibri" w:cs="Calibri"/>
                <w:b w:val="0"/>
                <w:bCs w:val="0"/>
                <w:i w:val="0"/>
                <w:iCs w:val="0"/>
                <w:caps w:val="0"/>
                <w:smallCaps w:val="0"/>
                <w:color w:val="000000" w:themeColor="text1" w:themeTint="FF" w:themeShade="FF"/>
                <w:sz w:val="22"/>
                <w:szCs w:val="22"/>
              </w:rPr>
              <w:t>2028 - 2029</w:t>
            </w:r>
          </w:p>
        </w:tc>
      </w:tr>
      <w:tr w:rsidR="66895E99" w:rsidTr="66895E99" w14:paraId="4332EC3D">
        <w:trPr>
          <w:trHeight w:val="300"/>
        </w:trPr>
        <w:tc>
          <w:tcPr>
            <w:tcW w:w="8967" w:type="dxa"/>
            <w:gridSpan w:val="5"/>
            <w:shd w:val="clear" w:color="auto" w:fill="A8CC8D"/>
            <w:tcMar>
              <w:left w:w="105" w:type="dxa"/>
              <w:right w:w="105" w:type="dxa"/>
            </w:tcMar>
            <w:vAlign w:val="top"/>
          </w:tcPr>
          <w:p w:rsidR="34EE1822" w:rsidP="66895E99" w:rsidRDefault="34EE1822" w14:paraId="54BAA584" w14:textId="13CF9F8E">
            <w:pPr>
              <w:rPr>
                <w:rFonts w:ascii="Calibri" w:hAnsi="Calibri" w:eastAsia="Calibri" w:cs="Calibri"/>
                <w:b w:val="0"/>
                <w:bCs w:val="0"/>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lang w:val="en-GB"/>
              </w:rPr>
              <w:t>Long Term Goals (5 to 10 years)</w:t>
            </w:r>
          </w:p>
        </w:tc>
      </w:tr>
      <w:tr w:rsidR="66895E99" w:rsidTr="66895E99" w14:paraId="5C2AF962">
        <w:trPr>
          <w:trHeight w:val="300"/>
        </w:trPr>
        <w:tc>
          <w:tcPr>
            <w:tcW w:w="8967" w:type="dxa"/>
            <w:gridSpan w:val="5"/>
            <w:tcMar>
              <w:left w:w="105" w:type="dxa"/>
              <w:right w:w="105" w:type="dxa"/>
            </w:tcMar>
            <w:vAlign w:val="top"/>
          </w:tcPr>
          <w:p w:rsidR="180B370A" w:rsidP="66895E99" w:rsidRDefault="180B370A" w14:paraId="0156F143" w14:textId="356D1B4B">
            <w:pPr>
              <w:rPr>
                <w:rFonts w:ascii="Calibri" w:hAnsi="Calibri" w:eastAsia="Calibri" w:cs="Calibri"/>
                <w:b w:val="0"/>
                <w:bCs w:val="0"/>
                <w:i w:val="0"/>
                <w:iCs w:val="0"/>
                <w:caps w:val="0"/>
                <w:smallCaps w:val="0"/>
                <w:color w:val="000000" w:themeColor="text1" w:themeTint="FF" w:themeShade="FF"/>
                <w:sz w:val="22"/>
                <w:szCs w:val="22"/>
              </w:rPr>
            </w:pPr>
            <w:r w:rsidRPr="66895E99" w:rsidR="180B370A">
              <w:rPr>
                <w:rFonts w:ascii="Calibri" w:hAnsi="Calibri" w:eastAsia="Calibri" w:cs="Calibri"/>
                <w:b w:val="0"/>
                <w:bCs w:val="0"/>
                <w:i w:val="0"/>
                <w:iCs w:val="0"/>
                <w:caps w:val="0"/>
                <w:smallCaps w:val="0"/>
                <w:color w:val="000000" w:themeColor="text1" w:themeTint="FF" w:themeShade="FF"/>
                <w:sz w:val="22"/>
                <w:szCs w:val="22"/>
              </w:rPr>
              <w:t>My long-term goal is to work for a f1 team focusing on CAD software, moving my way up through the company</w:t>
            </w:r>
            <w:r w:rsidRPr="66895E99" w:rsidR="5E9AD593">
              <w:rPr>
                <w:rFonts w:ascii="Calibri" w:hAnsi="Calibri" w:eastAsia="Calibri" w:cs="Calibri"/>
                <w:b w:val="0"/>
                <w:bCs w:val="0"/>
                <w:i w:val="0"/>
                <w:iCs w:val="0"/>
                <w:caps w:val="0"/>
                <w:smallCaps w:val="0"/>
                <w:color w:val="000000" w:themeColor="text1" w:themeTint="FF" w:themeShade="FF"/>
                <w:sz w:val="22"/>
                <w:szCs w:val="22"/>
              </w:rPr>
              <w:t xml:space="preserve">. </w:t>
            </w:r>
          </w:p>
        </w:tc>
      </w:tr>
      <w:tr w:rsidR="66895E99" w:rsidTr="66895E99" w14:paraId="16197AD7">
        <w:trPr>
          <w:trHeight w:val="300"/>
        </w:trPr>
        <w:tc>
          <w:tcPr>
            <w:tcW w:w="1793" w:type="dxa"/>
            <w:shd w:val="clear" w:color="auto" w:fill="A8CC8D"/>
            <w:tcMar>
              <w:left w:w="105" w:type="dxa"/>
              <w:right w:w="105" w:type="dxa"/>
            </w:tcMar>
            <w:vAlign w:val="top"/>
          </w:tcPr>
          <w:p w:rsidR="34EE1822" w:rsidP="66895E99" w:rsidRDefault="34EE1822" w14:paraId="5C59DB8F" w14:textId="2C6263A0">
            <w:pPr>
              <w:pStyle w:val="Normal"/>
              <w:rPr>
                <w:rFonts w:ascii="Calibri" w:hAnsi="Calibri" w:eastAsia="Calibri" w:cs="Calibri"/>
                <w:b w:val="1"/>
                <w:bCs w:val="1"/>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rPr>
              <w:t>Goal</w:t>
            </w:r>
          </w:p>
          <w:p w:rsidR="66895E99" w:rsidP="66895E99" w:rsidRDefault="66895E99" w14:paraId="78FE4D86" w14:textId="6FEC4ED6">
            <w:pPr>
              <w:pStyle w:val="Normal"/>
              <w:rPr>
                <w:rFonts w:ascii="Calibri" w:hAnsi="Calibri" w:eastAsia="Calibri" w:cs="Calibri"/>
                <w:b w:val="0"/>
                <w:bCs w:val="0"/>
                <w:i w:val="0"/>
                <w:iCs w:val="0"/>
                <w:caps w:val="0"/>
                <w:smallCaps w:val="0"/>
                <w:color w:val="000000" w:themeColor="text1" w:themeTint="FF" w:themeShade="FF"/>
                <w:sz w:val="22"/>
                <w:szCs w:val="22"/>
                <w:highlight w:val="yellow"/>
              </w:rPr>
            </w:pPr>
          </w:p>
        </w:tc>
        <w:tc>
          <w:tcPr>
            <w:tcW w:w="1793" w:type="dxa"/>
            <w:shd w:val="clear" w:color="auto" w:fill="A8CC8D"/>
            <w:tcMar>
              <w:left w:w="105" w:type="dxa"/>
              <w:right w:w="105" w:type="dxa"/>
            </w:tcMar>
            <w:vAlign w:val="top"/>
          </w:tcPr>
          <w:p w:rsidR="34EE1822" w:rsidP="66895E99" w:rsidRDefault="34EE1822" w14:paraId="7713AFA9" w14:textId="5C04BE26">
            <w:pPr>
              <w:pStyle w:val="Normal"/>
              <w:rPr>
                <w:rFonts w:ascii="Calibri" w:hAnsi="Calibri" w:eastAsia="Calibri" w:cs="Calibri"/>
                <w:b w:val="1"/>
                <w:bCs w:val="1"/>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rPr>
              <w:t>Objective</w:t>
            </w:r>
          </w:p>
          <w:p w:rsidR="66895E99" w:rsidP="66895E99" w:rsidRDefault="66895E99" w14:paraId="176A1A75" w14:textId="2A790B99">
            <w:pPr>
              <w:pStyle w:val="Normal"/>
              <w:rPr>
                <w:rFonts w:ascii="Calibri" w:hAnsi="Calibri" w:eastAsia="Calibri" w:cs="Calibri"/>
                <w:b w:val="0"/>
                <w:bCs w:val="0"/>
                <w:i w:val="0"/>
                <w:iCs w:val="0"/>
                <w:caps w:val="0"/>
                <w:smallCaps w:val="0"/>
                <w:color w:val="000000" w:themeColor="text1" w:themeTint="FF" w:themeShade="FF"/>
                <w:sz w:val="22"/>
                <w:szCs w:val="22"/>
                <w:highlight w:val="yellow"/>
              </w:rPr>
            </w:pPr>
          </w:p>
        </w:tc>
        <w:tc>
          <w:tcPr>
            <w:tcW w:w="2460" w:type="dxa"/>
            <w:shd w:val="clear" w:color="auto" w:fill="A8CC8D"/>
            <w:tcMar>
              <w:left w:w="105" w:type="dxa"/>
              <w:right w:w="105" w:type="dxa"/>
            </w:tcMar>
            <w:vAlign w:val="top"/>
          </w:tcPr>
          <w:p w:rsidR="34EE1822" w:rsidP="66895E99" w:rsidRDefault="34EE1822" w14:paraId="12F915F4" w14:textId="223B90A1">
            <w:pPr>
              <w:pStyle w:val="Normal"/>
              <w:rPr>
                <w:rFonts w:ascii="Calibri" w:hAnsi="Calibri" w:eastAsia="Calibri" w:cs="Calibri"/>
                <w:b w:val="1"/>
                <w:bCs w:val="1"/>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rPr>
              <w:t>Resources Required</w:t>
            </w:r>
          </w:p>
        </w:tc>
        <w:tc>
          <w:tcPr>
            <w:tcW w:w="1545" w:type="dxa"/>
            <w:shd w:val="clear" w:color="auto" w:fill="A8CC8D"/>
            <w:tcMar>
              <w:left w:w="105" w:type="dxa"/>
              <w:right w:w="105" w:type="dxa"/>
            </w:tcMar>
            <w:vAlign w:val="top"/>
          </w:tcPr>
          <w:p w:rsidR="34EE1822" w:rsidP="66895E99" w:rsidRDefault="34EE1822" w14:paraId="24E9F331" w14:textId="7484984A">
            <w:pPr>
              <w:pStyle w:val="Normal"/>
              <w:rPr>
                <w:rFonts w:ascii="Calibri" w:hAnsi="Calibri" w:eastAsia="Calibri" w:cs="Calibri"/>
                <w:b w:val="1"/>
                <w:bCs w:val="1"/>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rPr>
              <w:t>Measurement</w:t>
            </w:r>
          </w:p>
          <w:p w:rsidR="66895E99" w:rsidP="66895E99" w:rsidRDefault="66895E99" w14:paraId="7F5DF796" w14:textId="28CBEAAB">
            <w:pPr>
              <w:pStyle w:val="Normal"/>
              <w:rPr>
                <w:rFonts w:ascii="Calibri" w:hAnsi="Calibri" w:eastAsia="Calibri" w:cs="Calibri"/>
                <w:b w:val="0"/>
                <w:bCs w:val="0"/>
                <w:i w:val="0"/>
                <w:iCs w:val="0"/>
                <w:caps w:val="0"/>
                <w:smallCaps w:val="0"/>
                <w:color w:val="000000" w:themeColor="text1" w:themeTint="FF" w:themeShade="FF"/>
                <w:sz w:val="22"/>
                <w:szCs w:val="22"/>
                <w:highlight w:val="yellow"/>
              </w:rPr>
            </w:pPr>
          </w:p>
        </w:tc>
        <w:tc>
          <w:tcPr>
            <w:tcW w:w="1376" w:type="dxa"/>
            <w:shd w:val="clear" w:color="auto" w:fill="A8CC8D"/>
            <w:tcMar>
              <w:left w:w="105" w:type="dxa"/>
              <w:right w:w="105" w:type="dxa"/>
            </w:tcMar>
            <w:vAlign w:val="top"/>
          </w:tcPr>
          <w:p w:rsidR="34EE1822" w:rsidP="66895E99" w:rsidRDefault="34EE1822" w14:paraId="2AF159EF" w14:textId="526D8D29">
            <w:pPr>
              <w:pStyle w:val="Normal"/>
              <w:rPr>
                <w:rFonts w:ascii="Calibri" w:hAnsi="Calibri" w:eastAsia="Calibri" w:cs="Calibri"/>
                <w:b w:val="1"/>
                <w:bCs w:val="1"/>
                <w:i w:val="0"/>
                <w:iCs w:val="0"/>
                <w:caps w:val="0"/>
                <w:smallCaps w:val="0"/>
                <w:color w:val="000000" w:themeColor="text1" w:themeTint="FF" w:themeShade="FF"/>
                <w:sz w:val="22"/>
                <w:szCs w:val="22"/>
              </w:rPr>
            </w:pPr>
            <w:r w:rsidRPr="66895E99" w:rsidR="34EE1822">
              <w:rPr>
                <w:rFonts w:ascii="Calibri" w:hAnsi="Calibri" w:eastAsia="Calibri" w:cs="Calibri"/>
                <w:b w:val="1"/>
                <w:bCs w:val="1"/>
                <w:i w:val="0"/>
                <w:iCs w:val="0"/>
                <w:caps w:val="0"/>
                <w:smallCaps w:val="0"/>
                <w:color w:val="000000" w:themeColor="text1" w:themeTint="FF" w:themeShade="FF"/>
                <w:sz w:val="22"/>
                <w:szCs w:val="22"/>
              </w:rPr>
              <w:t>Target Date</w:t>
            </w:r>
          </w:p>
          <w:p w:rsidR="66895E99" w:rsidP="66895E99" w:rsidRDefault="66895E99" w14:paraId="4078B6B5" w14:textId="218F7865">
            <w:pPr>
              <w:pStyle w:val="Normal"/>
              <w:rPr>
                <w:rFonts w:ascii="Calibri" w:hAnsi="Calibri" w:eastAsia="Calibri" w:cs="Calibri"/>
                <w:b w:val="0"/>
                <w:bCs w:val="0"/>
                <w:i w:val="0"/>
                <w:iCs w:val="0"/>
                <w:caps w:val="0"/>
                <w:smallCaps w:val="0"/>
                <w:color w:val="000000" w:themeColor="text1" w:themeTint="FF" w:themeShade="FF"/>
                <w:sz w:val="22"/>
                <w:szCs w:val="22"/>
                <w:highlight w:val="yellow"/>
              </w:rPr>
            </w:pPr>
          </w:p>
        </w:tc>
      </w:tr>
      <w:tr w:rsidR="66895E99" w:rsidTr="66895E99" w14:paraId="15FAA56C">
        <w:trPr>
          <w:trHeight w:val="300"/>
        </w:trPr>
        <w:tc>
          <w:tcPr>
            <w:tcW w:w="1793" w:type="dxa"/>
            <w:tcMar>
              <w:left w:w="105" w:type="dxa"/>
              <w:right w:w="105" w:type="dxa"/>
            </w:tcMar>
            <w:vAlign w:val="top"/>
          </w:tcPr>
          <w:p w:rsidR="34EE1822" w:rsidP="66895E99" w:rsidRDefault="34EE1822" w14:paraId="7B57CA9E" w14:textId="466BF7F4">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34EE1822">
              <w:rPr>
                <w:rFonts w:ascii="Calibri" w:hAnsi="Calibri" w:eastAsia="Calibri" w:cs="Calibri"/>
                <w:b w:val="0"/>
                <w:bCs w:val="0"/>
                <w:i w:val="0"/>
                <w:iCs w:val="0"/>
                <w:caps w:val="0"/>
                <w:smallCaps w:val="0"/>
                <w:color w:val="000000" w:themeColor="text1" w:themeTint="FF" w:themeShade="FF"/>
                <w:sz w:val="22"/>
                <w:szCs w:val="22"/>
              </w:rPr>
              <w:t>Get a job within a formula 1 team.</w:t>
            </w:r>
          </w:p>
        </w:tc>
        <w:tc>
          <w:tcPr>
            <w:tcW w:w="1793" w:type="dxa"/>
            <w:tcMar>
              <w:left w:w="105" w:type="dxa"/>
              <w:right w:w="105" w:type="dxa"/>
            </w:tcMar>
            <w:vAlign w:val="top"/>
          </w:tcPr>
          <w:p w:rsidR="398B548C" w:rsidP="66895E99" w:rsidRDefault="398B548C" w14:paraId="0952F449" w14:textId="71DFA5EE">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398B548C">
              <w:rPr>
                <w:rFonts w:ascii="Calibri" w:hAnsi="Calibri" w:eastAsia="Calibri" w:cs="Calibri"/>
                <w:b w:val="0"/>
                <w:bCs w:val="0"/>
                <w:i w:val="0"/>
                <w:iCs w:val="0"/>
                <w:caps w:val="0"/>
                <w:smallCaps w:val="0"/>
                <w:color w:val="000000" w:themeColor="text1" w:themeTint="FF" w:themeShade="FF"/>
                <w:sz w:val="22"/>
                <w:szCs w:val="22"/>
              </w:rPr>
              <w:t>Get a firm job working with CAD software within a F1 team.</w:t>
            </w:r>
          </w:p>
        </w:tc>
        <w:tc>
          <w:tcPr>
            <w:tcW w:w="2460" w:type="dxa"/>
            <w:tcMar>
              <w:left w:w="105" w:type="dxa"/>
              <w:right w:w="105" w:type="dxa"/>
            </w:tcMar>
            <w:vAlign w:val="top"/>
          </w:tcPr>
          <w:p w:rsidR="76478CCB" w:rsidP="66895E99" w:rsidRDefault="76478CCB" w14:paraId="6AA62F2C" w14:textId="43C8A9D4">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76478CCB">
              <w:rPr>
                <w:rFonts w:ascii="Calibri" w:hAnsi="Calibri" w:eastAsia="Calibri" w:cs="Calibri"/>
                <w:b w:val="0"/>
                <w:bCs w:val="0"/>
                <w:i w:val="0"/>
                <w:iCs w:val="0"/>
                <w:caps w:val="0"/>
                <w:smallCaps w:val="0"/>
                <w:color w:val="000000" w:themeColor="text1" w:themeTint="FF" w:themeShade="FF"/>
                <w:sz w:val="22"/>
                <w:szCs w:val="22"/>
              </w:rPr>
              <w:t xml:space="preserve">Experience working amongst a smaller motorsport team, </w:t>
            </w:r>
            <w:r w:rsidRPr="66895E99" w:rsidR="119B967C">
              <w:rPr>
                <w:rFonts w:ascii="Calibri" w:hAnsi="Calibri" w:eastAsia="Calibri" w:cs="Calibri"/>
                <w:b w:val="0"/>
                <w:bCs w:val="0"/>
                <w:i w:val="0"/>
                <w:iCs w:val="0"/>
                <w:caps w:val="0"/>
                <w:smallCaps w:val="0"/>
                <w:color w:val="000000" w:themeColor="text1" w:themeTint="FF" w:themeShade="FF"/>
                <w:sz w:val="22"/>
                <w:szCs w:val="22"/>
              </w:rPr>
              <w:t xml:space="preserve">as well as a university degree in motorsport engineering. </w:t>
            </w:r>
          </w:p>
        </w:tc>
        <w:tc>
          <w:tcPr>
            <w:tcW w:w="1545" w:type="dxa"/>
            <w:tcMar>
              <w:left w:w="105" w:type="dxa"/>
              <w:right w:w="105" w:type="dxa"/>
            </w:tcMar>
            <w:vAlign w:val="top"/>
          </w:tcPr>
          <w:p w:rsidR="20CEEF28" w:rsidP="66895E99" w:rsidRDefault="20CEEF28" w14:paraId="218FEE67" w14:textId="6488C79E">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20CEEF28">
              <w:rPr>
                <w:rFonts w:ascii="Calibri" w:hAnsi="Calibri" w:eastAsia="Calibri" w:cs="Calibri"/>
                <w:b w:val="0"/>
                <w:bCs w:val="0"/>
                <w:i w:val="0"/>
                <w:iCs w:val="0"/>
                <w:caps w:val="0"/>
                <w:smallCaps w:val="0"/>
                <w:color w:val="000000" w:themeColor="text1" w:themeTint="FF" w:themeShade="FF"/>
                <w:sz w:val="22"/>
                <w:szCs w:val="22"/>
              </w:rPr>
              <w:t xml:space="preserve">Have a first day at the formula 1 team. </w:t>
            </w:r>
          </w:p>
        </w:tc>
        <w:tc>
          <w:tcPr>
            <w:tcW w:w="1376" w:type="dxa"/>
            <w:tcMar>
              <w:left w:w="105" w:type="dxa"/>
              <w:right w:w="105" w:type="dxa"/>
            </w:tcMar>
            <w:vAlign w:val="top"/>
          </w:tcPr>
          <w:p w:rsidR="7BCF98DD" w:rsidP="66895E99" w:rsidRDefault="7BCF98DD" w14:paraId="0D5CCEDC" w14:textId="682B4B3C">
            <w:pPr>
              <w:pStyle w:val="Normal"/>
              <w:jc w:val="center"/>
              <w:rPr>
                <w:rFonts w:ascii="Calibri" w:hAnsi="Calibri" w:eastAsia="Calibri" w:cs="Calibri"/>
                <w:b w:val="0"/>
                <w:bCs w:val="0"/>
                <w:i w:val="0"/>
                <w:iCs w:val="0"/>
                <w:caps w:val="0"/>
                <w:smallCaps w:val="0"/>
                <w:color w:val="000000" w:themeColor="text1" w:themeTint="FF" w:themeShade="FF"/>
                <w:sz w:val="22"/>
                <w:szCs w:val="22"/>
              </w:rPr>
            </w:pPr>
            <w:r w:rsidRPr="66895E99" w:rsidR="7BCF98DD">
              <w:rPr>
                <w:rFonts w:ascii="Calibri" w:hAnsi="Calibri" w:eastAsia="Calibri" w:cs="Calibri"/>
                <w:b w:val="0"/>
                <w:bCs w:val="0"/>
                <w:i w:val="0"/>
                <w:iCs w:val="0"/>
                <w:caps w:val="0"/>
                <w:smallCaps w:val="0"/>
                <w:color w:val="000000" w:themeColor="text1" w:themeTint="FF" w:themeShade="FF"/>
                <w:sz w:val="22"/>
                <w:szCs w:val="22"/>
              </w:rPr>
              <w:t>2034</w:t>
            </w:r>
          </w:p>
        </w:tc>
      </w:tr>
    </w:tbl>
    <w:p w:rsidR="66895E99" w:rsidP="66895E99" w:rsidRDefault="66895E99" w14:paraId="4B0750B1" w14:textId="654DBF05">
      <w:pPr>
        <w:pStyle w:val="Normal"/>
      </w:pPr>
    </w:p>
    <w:p w:rsidR="66895E99" w:rsidP="66895E99" w:rsidRDefault="66895E99" w14:paraId="7A1E2DEF" w14:textId="450B4A37">
      <w:pPr>
        <w:pStyle w:val="Heading1"/>
        <w:rPr>
          <w:color w:val="auto"/>
          <w:sz w:val="32"/>
          <w:szCs w:val="32"/>
        </w:rPr>
      </w:pPr>
    </w:p>
    <w:p w:rsidR="66895E99" w:rsidP="66895E99" w:rsidRDefault="66895E99" w14:paraId="00964D16" w14:textId="74B1AB0A">
      <w:pPr>
        <w:pStyle w:val="Heading1"/>
        <w:rPr>
          <w:color w:val="auto"/>
          <w:sz w:val="32"/>
          <w:szCs w:val="32"/>
        </w:rPr>
      </w:pPr>
    </w:p>
    <w:p w:rsidR="66895E99" w:rsidP="66895E99" w:rsidRDefault="66895E99" w14:paraId="59A6ECD0" w14:textId="2FE82186">
      <w:pPr>
        <w:pStyle w:val="Heading1"/>
        <w:rPr>
          <w:color w:val="auto"/>
          <w:sz w:val="32"/>
          <w:szCs w:val="32"/>
        </w:rPr>
      </w:pPr>
    </w:p>
    <w:p w:rsidR="66895E99" w:rsidP="66895E99" w:rsidRDefault="66895E99" w14:paraId="5A021B8A" w14:textId="44CBF255">
      <w:pPr>
        <w:pStyle w:val="Heading1"/>
        <w:rPr>
          <w:color w:val="auto"/>
          <w:sz w:val="32"/>
          <w:szCs w:val="32"/>
        </w:rPr>
      </w:pPr>
    </w:p>
    <w:p w:rsidR="66895E99" w:rsidP="66895E99" w:rsidRDefault="66895E99" w14:paraId="2B1BA982" w14:textId="1B9813A2">
      <w:pPr>
        <w:pStyle w:val="Heading1"/>
        <w:rPr>
          <w:color w:val="auto"/>
          <w:sz w:val="32"/>
          <w:szCs w:val="32"/>
        </w:rPr>
      </w:pPr>
    </w:p>
    <w:p w:rsidR="66895E99" w:rsidP="66895E99" w:rsidRDefault="66895E99" w14:paraId="6FD13508" w14:textId="11288C1C">
      <w:pPr>
        <w:pStyle w:val="Heading1"/>
        <w:rPr>
          <w:color w:val="auto"/>
          <w:sz w:val="32"/>
          <w:szCs w:val="32"/>
        </w:rPr>
      </w:pPr>
    </w:p>
    <w:p w:rsidR="66895E99" w:rsidP="66895E99" w:rsidRDefault="66895E99" w14:paraId="33B94FF1" w14:textId="05A31EEE">
      <w:pPr>
        <w:pStyle w:val="Heading1"/>
        <w:rPr>
          <w:color w:val="auto"/>
          <w:sz w:val="32"/>
          <w:szCs w:val="32"/>
        </w:rPr>
      </w:pPr>
    </w:p>
    <w:p w:rsidR="66895E99" w:rsidP="66895E99" w:rsidRDefault="66895E99" w14:paraId="60830FDD" w14:textId="48E464CB">
      <w:pPr>
        <w:pStyle w:val="Normal"/>
      </w:pPr>
    </w:p>
    <w:p w:rsidR="66895E99" w:rsidP="66895E99" w:rsidRDefault="66895E99" w14:paraId="22BFEADB" w14:textId="0813C38C">
      <w:pPr>
        <w:pStyle w:val="Normal"/>
      </w:pPr>
    </w:p>
    <w:p w:rsidR="66895E99" w:rsidP="66895E99" w:rsidRDefault="66895E99" w14:paraId="0986BD9C" w14:textId="275BA658">
      <w:pPr>
        <w:pStyle w:val="Normal"/>
      </w:pPr>
    </w:p>
    <w:p w:rsidR="66895E99" w:rsidP="66895E99" w:rsidRDefault="66895E99" w14:paraId="01D5A52F" w14:textId="63F32875">
      <w:pPr>
        <w:pStyle w:val="Normal"/>
      </w:pPr>
    </w:p>
    <w:p w:rsidR="402648AB" w:rsidP="66895E99" w:rsidRDefault="402648AB" w14:paraId="38C161FF" w14:textId="67D6F499">
      <w:pPr>
        <w:pStyle w:val="Heading1"/>
        <w:rPr>
          <w:color w:val="auto"/>
          <w:sz w:val="32"/>
          <w:szCs w:val="32"/>
        </w:rPr>
      </w:pPr>
      <w:bookmarkStart w:name="_Toc489951099" w:id="1340172742"/>
      <w:r w:rsidRPr="66895E99" w:rsidR="402648AB">
        <w:rPr>
          <w:color w:val="auto"/>
          <w:sz w:val="32"/>
          <w:szCs w:val="32"/>
        </w:rPr>
        <w:t xml:space="preserve">Chapter 7 - </w:t>
      </w:r>
      <w:r w:rsidRPr="66895E99" w:rsidR="6F27A193">
        <w:rPr>
          <w:color w:val="auto"/>
          <w:sz w:val="32"/>
          <w:szCs w:val="32"/>
        </w:rPr>
        <w:t>Conclusion</w:t>
      </w:r>
      <w:bookmarkEnd w:id="1340172742"/>
      <w:r w:rsidRPr="66895E99" w:rsidR="6F27A193">
        <w:rPr>
          <w:color w:val="auto"/>
          <w:sz w:val="32"/>
          <w:szCs w:val="32"/>
        </w:rPr>
        <w:t xml:space="preserve"> </w:t>
      </w:r>
    </w:p>
    <w:p w:rsidR="66895E99" w:rsidP="66895E99" w:rsidRDefault="66895E99" w14:paraId="630ECE4C" w14:textId="46BB3CE9">
      <w:pPr>
        <w:pStyle w:val="Normal"/>
      </w:pPr>
    </w:p>
    <w:p w:rsidR="2DCA5E1A" w:rsidP="66895E99" w:rsidRDefault="2DCA5E1A" w14:paraId="47325753" w14:textId="6DB3374E">
      <w:pPr>
        <w:pStyle w:val="Normal"/>
      </w:pPr>
      <w:r w:rsidR="2DCA5E1A">
        <w:rPr/>
        <w:t>In conclusion, engineers must think about a v</w:t>
      </w:r>
      <w:r w:rsidR="2898405B">
        <w:rPr/>
        <w:t xml:space="preserve">ariety of topics when designing, manufacturing, </w:t>
      </w:r>
      <w:r w:rsidR="77452956">
        <w:rPr/>
        <w:t>and</w:t>
      </w:r>
      <w:r w:rsidR="2898405B">
        <w:rPr/>
        <w:t xml:space="preserve"> implementing </w:t>
      </w:r>
      <w:r w:rsidR="2898405B">
        <w:rPr/>
        <w:t>new ideas</w:t>
      </w:r>
      <w:r w:rsidR="7D07D612">
        <w:rPr/>
        <w:t xml:space="preserve">. Such as the health and safety of their product or the code of conduct of companies, making sure </w:t>
      </w:r>
      <w:r w:rsidR="651760F7">
        <w:rPr/>
        <w:t xml:space="preserve">that the idea is safe to produce and safe for customers to use. </w:t>
      </w:r>
      <w:r w:rsidR="37CA39C6">
        <w:rPr/>
        <w:t xml:space="preserve">Also, the code of conduct ensures that engineers are thinking ethically when implementing their ideas.  Furthermore, team structure is important to think about as it can have an impact on how the product turns </w:t>
      </w:r>
      <w:r w:rsidR="5B9ABF0B">
        <w:rPr/>
        <w:t>out. Overall</w:t>
      </w:r>
      <w:r w:rsidR="2420F849">
        <w:rPr/>
        <w:t xml:space="preserve">, engineers have a massive responsibility to deliver a benefitting product whilst also being ethical and </w:t>
      </w:r>
      <w:r w:rsidR="113550DB">
        <w:rPr/>
        <w:t xml:space="preserve">not damaging the public image of </w:t>
      </w:r>
      <w:r w:rsidR="15D39AF9">
        <w:rPr/>
        <w:t>engineers</w:t>
      </w:r>
      <w:r w:rsidR="113550DB">
        <w:rPr/>
        <w:t xml:space="preserve">. </w:t>
      </w:r>
    </w:p>
    <w:p w:rsidR="66895E99" w:rsidP="66895E99" w:rsidRDefault="66895E99" w14:paraId="780A8823" w14:textId="13ACCA65">
      <w:pPr>
        <w:pStyle w:val="Heading1"/>
        <w:rPr>
          <w:color w:val="auto"/>
          <w:sz w:val="32"/>
          <w:szCs w:val="32"/>
        </w:rPr>
      </w:pPr>
    </w:p>
    <w:p w:rsidR="66895E99" w:rsidP="66895E99" w:rsidRDefault="66895E99" w14:paraId="2383C048" w14:textId="5B0193BC">
      <w:pPr>
        <w:pStyle w:val="Heading1"/>
        <w:rPr>
          <w:color w:val="auto"/>
          <w:sz w:val="32"/>
          <w:szCs w:val="32"/>
        </w:rPr>
      </w:pPr>
    </w:p>
    <w:p w:rsidR="66895E99" w:rsidP="66895E99" w:rsidRDefault="66895E99" w14:paraId="308244FF" w14:textId="6E43E914">
      <w:pPr>
        <w:pStyle w:val="Heading1"/>
        <w:rPr>
          <w:color w:val="auto"/>
          <w:sz w:val="32"/>
          <w:szCs w:val="32"/>
        </w:rPr>
      </w:pPr>
    </w:p>
    <w:p w:rsidR="66895E99" w:rsidP="66895E99" w:rsidRDefault="66895E99" w14:paraId="466A4F24" w14:textId="2A5D8AE9">
      <w:pPr>
        <w:pStyle w:val="Heading1"/>
        <w:rPr>
          <w:color w:val="auto"/>
          <w:sz w:val="32"/>
          <w:szCs w:val="32"/>
        </w:rPr>
      </w:pPr>
    </w:p>
    <w:p w:rsidR="66895E99" w:rsidP="66895E99" w:rsidRDefault="66895E99" w14:paraId="468502BF" w14:textId="7003EB2F">
      <w:pPr>
        <w:pStyle w:val="Heading1"/>
        <w:rPr>
          <w:color w:val="auto"/>
          <w:sz w:val="32"/>
          <w:szCs w:val="32"/>
        </w:rPr>
      </w:pPr>
    </w:p>
    <w:p w:rsidR="66895E99" w:rsidP="66895E99" w:rsidRDefault="66895E99" w14:paraId="47DFA77D" w14:textId="30D71045">
      <w:pPr>
        <w:pStyle w:val="Heading1"/>
        <w:rPr>
          <w:color w:val="auto"/>
          <w:sz w:val="32"/>
          <w:szCs w:val="32"/>
        </w:rPr>
      </w:pPr>
    </w:p>
    <w:p w:rsidR="66895E99" w:rsidP="66895E99" w:rsidRDefault="66895E99" w14:paraId="625DFDEF" w14:textId="30440DEE">
      <w:pPr>
        <w:pStyle w:val="Heading1"/>
        <w:rPr>
          <w:color w:val="auto"/>
          <w:sz w:val="32"/>
          <w:szCs w:val="32"/>
        </w:rPr>
      </w:pPr>
    </w:p>
    <w:p w:rsidR="66895E99" w:rsidP="66895E99" w:rsidRDefault="66895E99" w14:paraId="78C2816F" w14:textId="26B17619">
      <w:pPr>
        <w:pStyle w:val="Heading1"/>
        <w:rPr>
          <w:color w:val="auto"/>
          <w:sz w:val="32"/>
          <w:szCs w:val="32"/>
        </w:rPr>
      </w:pPr>
    </w:p>
    <w:p w:rsidR="66895E99" w:rsidP="66895E99" w:rsidRDefault="66895E99" w14:paraId="2488191B" w14:textId="5C7DF326">
      <w:pPr>
        <w:pStyle w:val="Normal"/>
        <w:rPr>
          <w:color w:val="auto"/>
          <w:sz w:val="32"/>
          <w:szCs w:val="32"/>
        </w:rPr>
      </w:pPr>
    </w:p>
    <w:p w:rsidR="66895E99" w:rsidP="66895E99" w:rsidRDefault="66895E99" w14:paraId="56D1241D" w14:textId="6DF14239">
      <w:pPr>
        <w:pStyle w:val="Normal"/>
      </w:pPr>
    </w:p>
    <w:p w:rsidR="6F27A193" w:rsidP="66895E99" w:rsidRDefault="6F27A193" w14:paraId="5C8FCD72" w14:textId="66C58DB6">
      <w:pPr>
        <w:pStyle w:val="Heading1"/>
        <w:rPr>
          <w:color w:val="auto"/>
          <w:sz w:val="32"/>
          <w:szCs w:val="32"/>
        </w:rPr>
      </w:pPr>
      <w:bookmarkStart w:name="_Toc1170204719" w:id="18703152"/>
      <w:r w:rsidRPr="66895E99" w:rsidR="6F27A193">
        <w:rPr>
          <w:color w:val="auto"/>
          <w:sz w:val="32"/>
          <w:szCs w:val="32"/>
        </w:rPr>
        <w:t>Reference</w:t>
      </w:r>
      <w:r w:rsidRPr="66895E99" w:rsidR="0BB5A43C">
        <w:rPr>
          <w:color w:val="auto"/>
          <w:sz w:val="32"/>
          <w:szCs w:val="32"/>
        </w:rPr>
        <w:t xml:space="preserve"> List</w:t>
      </w:r>
      <w:bookmarkEnd w:id="18703152"/>
      <w:r w:rsidRPr="66895E99" w:rsidR="6F27A193">
        <w:rPr>
          <w:color w:val="auto"/>
          <w:sz w:val="32"/>
          <w:szCs w:val="32"/>
        </w:rPr>
        <w:t xml:space="preserve"> </w:t>
      </w:r>
    </w:p>
    <w:p w:rsidR="11DFCA34" w:rsidP="66895E99" w:rsidRDefault="11DFCA34" w14:paraId="2D7A1526" w14:textId="35178196">
      <w:pPr>
        <w:pStyle w:val="Normal"/>
        <w:rPr>
          <w:rFonts w:ascii="Calibri" w:hAnsi="Calibri" w:eastAsia="Calibri" w:cs="Calibri"/>
          <w:b w:val="0"/>
          <w:bCs w:val="0"/>
          <w:i w:val="0"/>
          <w:iCs w:val="0"/>
          <w:caps w:val="0"/>
          <w:smallCaps w:val="0"/>
          <w:noProof w:val="0"/>
          <w:color w:val="2C3E50"/>
          <w:sz w:val="27"/>
          <w:szCs w:val="27"/>
          <w:lang w:val="en-GB"/>
        </w:rPr>
      </w:pPr>
      <w:r w:rsidRPr="66895E99" w:rsidR="11DFCA34">
        <w:rPr>
          <w:noProof w:val="0"/>
          <w:lang w:val="en-GB"/>
        </w:rPr>
        <w:t xml:space="preserve">Bunderson, J.S. and </w:t>
      </w:r>
      <w:r w:rsidRPr="66895E99" w:rsidR="11DFCA34">
        <w:rPr>
          <w:noProof w:val="0"/>
          <w:lang w:val="en-GB"/>
        </w:rPr>
        <w:t>Boumgarden</w:t>
      </w:r>
      <w:r w:rsidRPr="66895E99" w:rsidR="11DFCA34">
        <w:rPr>
          <w:noProof w:val="0"/>
          <w:lang w:val="en-GB"/>
        </w:rPr>
        <w:t xml:space="preserve">, P. (2010). Structure and Learning in Self-Managed Teams: Why ‘Bureaucratic’ Teams Can Be Better Learners. </w:t>
      </w:r>
      <w:r w:rsidRPr="66895E99" w:rsidR="11DFCA34">
        <w:rPr>
          <w:i w:val="1"/>
          <w:iCs w:val="1"/>
          <w:noProof w:val="0"/>
          <w:lang w:val="en-GB"/>
        </w:rPr>
        <w:t>Organization Science</w:t>
      </w:r>
      <w:r w:rsidRPr="66895E99" w:rsidR="11DFCA34">
        <w:rPr>
          <w:noProof w:val="0"/>
          <w:lang w:val="en-GB"/>
        </w:rPr>
        <w:t xml:space="preserve">, 21(3), pp.609–624. </w:t>
      </w:r>
      <w:r w:rsidRPr="66895E99" w:rsidR="11DFCA34">
        <w:rPr>
          <w:noProof w:val="0"/>
          <w:lang w:val="en-GB"/>
        </w:rPr>
        <w:t>doi</w:t>
      </w:r>
      <w:r w:rsidRPr="66895E99" w:rsidR="11DFCA34">
        <w:rPr>
          <w:noProof w:val="0"/>
          <w:lang w:val="en-GB"/>
        </w:rPr>
        <w:t xml:space="preserve">: </w:t>
      </w:r>
      <w:hyperlink r:id="R80fd0e3d60134a85">
        <w:r w:rsidRPr="66895E99" w:rsidR="11DFCA34">
          <w:rPr>
            <w:rStyle w:val="Hyperlink"/>
            <w:noProof w:val="0"/>
            <w:lang w:val="en-GB"/>
          </w:rPr>
          <w:t>https://doi.org/10.1287/orsc.1090.0483</w:t>
        </w:r>
      </w:hyperlink>
      <w:r w:rsidRPr="66895E99" w:rsidR="11DFCA34">
        <w:rPr>
          <w:noProof w:val="0"/>
          <w:lang w:val="en-GB"/>
        </w:rPr>
        <w:t xml:space="preserve"> (Accessed 26 Nov 2024).</w:t>
      </w:r>
    </w:p>
    <w:p w:rsidR="11DFCA34" w:rsidP="66895E99" w:rsidRDefault="11DFCA34" w14:paraId="3F959D28" w14:textId="0A6E84C7">
      <w:pPr>
        <w:pStyle w:val="Normal"/>
        <w:rPr>
          <w:rFonts w:ascii="Aptos" w:hAnsi="Aptos" w:eastAsia="Aptos" w:cs="Aptos"/>
          <w:noProof w:val="0"/>
          <w:sz w:val="24"/>
          <w:szCs w:val="24"/>
          <w:lang w:val="en-GB"/>
        </w:rPr>
      </w:pPr>
      <w:r w:rsidRPr="66895E99" w:rsidR="11DFCA34">
        <w:rPr>
          <w:noProof w:val="0"/>
          <w:lang w:val="en-GB"/>
        </w:rPr>
        <w:t xml:space="preserve">Creately.com. (2024). </w:t>
      </w:r>
      <w:r w:rsidRPr="66895E99" w:rsidR="11DFCA34">
        <w:rPr>
          <w:i w:val="1"/>
          <w:iCs w:val="1"/>
          <w:noProof w:val="0"/>
          <w:lang w:val="en-GB"/>
        </w:rPr>
        <w:t xml:space="preserve">New Product Development Process | </w:t>
      </w:r>
      <w:r w:rsidRPr="66895E99" w:rsidR="11DFCA34">
        <w:rPr>
          <w:i w:val="1"/>
          <w:iCs w:val="1"/>
          <w:noProof w:val="0"/>
          <w:lang w:val="en-GB"/>
        </w:rPr>
        <w:t>Creately</w:t>
      </w:r>
      <w:r w:rsidRPr="66895E99" w:rsidR="11DFCA34">
        <w:rPr>
          <w:i w:val="1"/>
          <w:iCs w:val="1"/>
          <w:noProof w:val="0"/>
          <w:lang w:val="en-GB"/>
        </w:rPr>
        <w:t>.</w:t>
      </w:r>
      <w:r w:rsidRPr="66895E99" w:rsidR="11DFCA34">
        <w:rPr>
          <w:noProof w:val="0"/>
          <w:lang w:val="en-GB"/>
        </w:rPr>
        <w:t xml:space="preserve"> [online] Available at: </w:t>
      </w:r>
      <w:hyperlink r:id="R03cc5c3e8a9d4b09">
        <w:r w:rsidRPr="66895E99" w:rsidR="11DFCA34">
          <w:rPr>
            <w:rStyle w:val="Hyperlink"/>
            <w:noProof w:val="0"/>
            <w:lang w:val="en-GB"/>
          </w:rPr>
          <w:t>https://creately.com/diagram/example/hi87xcjj2/new-product-development-process</w:t>
        </w:r>
      </w:hyperlink>
      <w:r w:rsidRPr="66895E99" w:rsidR="11DFCA34">
        <w:rPr>
          <w:noProof w:val="0"/>
          <w:lang w:val="en-GB"/>
        </w:rPr>
        <w:t xml:space="preserve"> (Accessed 29 Nov 2024).</w:t>
      </w:r>
    </w:p>
    <w:p w:rsidR="11DFCA34" w:rsidP="66895E99" w:rsidRDefault="11DFCA34" w14:paraId="38EC5B79" w14:textId="03C67062">
      <w:pPr>
        <w:pStyle w:val="Normal"/>
        <w:rPr>
          <w:noProof w:val="0"/>
          <w:lang w:val="en-GB"/>
        </w:rPr>
      </w:pPr>
      <w:r w:rsidRPr="66895E99" w:rsidR="11DFCA34">
        <w:rPr>
          <w:noProof w:val="0"/>
          <w:lang w:val="en-GB"/>
        </w:rPr>
        <w:t>Edrawsoft</w:t>
      </w:r>
      <w:r w:rsidRPr="66895E99" w:rsidR="11DFCA34">
        <w:rPr>
          <w:noProof w:val="0"/>
          <w:lang w:val="en-GB"/>
        </w:rPr>
        <w:t xml:space="preserve">. (n.d.). </w:t>
      </w:r>
      <w:r w:rsidRPr="66895E99" w:rsidR="11DFCA34">
        <w:rPr>
          <w:i w:val="1"/>
          <w:iCs w:val="1"/>
          <w:noProof w:val="0"/>
          <w:lang w:val="en-GB"/>
        </w:rPr>
        <w:t>Quick Steps to Create a Product Development Flowchart.</w:t>
      </w:r>
      <w:r w:rsidRPr="66895E99" w:rsidR="11DFCA34">
        <w:rPr>
          <w:noProof w:val="0"/>
          <w:lang w:val="en-GB"/>
        </w:rPr>
        <w:t xml:space="preserve"> [online] Available at: </w:t>
      </w:r>
      <w:hyperlink r:id="Rb39052a3b6f54a70">
        <w:r w:rsidRPr="66895E99" w:rsidR="11DFCA34">
          <w:rPr>
            <w:rStyle w:val="Hyperlink"/>
            <w:noProof w:val="0"/>
            <w:lang w:val="en-GB"/>
          </w:rPr>
          <w:t>https://www.edrawsoft.com/flowchart/create-product-development-flowchart.html</w:t>
        </w:r>
      </w:hyperlink>
      <w:r w:rsidRPr="66895E99" w:rsidR="11DFCA34">
        <w:rPr>
          <w:noProof w:val="0"/>
          <w:lang w:val="en-GB"/>
        </w:rPr>
        <w:t xml:space="preserve"> (Accessed 29 Nov 2024).</w:t>
      </w:r>
    </w:p>
    <w:p w:rsidR="11DFCA34" w:rsidP="66895E99" w:rsidRDefault="11DFCA34" w14:paraId="27800757" w14:textId="4E4AFC1A">
      <w:pPr>
        <w:pStyle w:val="Normal"/>
        <w:rPr>
          <w:noProof w:val="0"/>
          <w:lang w:val="en-GB"/>
        </w:rPr>
      </w:pPr>
      <w:r w:rsidRPr="66895E99" w:rsidR="11DFCA34">
        <w:rPr>
          <w:noProof w:val="0"/>
          <w:lang w:val="en-GB"/>
        </w:rPr>
        <w:t xml:space="preserve">Eit.europa.eu. (2010). </w:t>
      </w:r>
      <w:r w:rsidRPr="66895E99" w:rsidR="11DFCA34">
        <w:rPr>
          <w:i w:val="1"/>
          <w:iCs w:val="1"/>
          <w:noProof w:val="0"/>
          <w:lang w:val="en-GB"/>
        </w:rPr>
        <w:t>Decision 14-2010 on adopting the ethical and organisational code of conduct at the EIT.</w:t>
      </w:r>
      <w:r w:rsidRPr="66895E99" w:rsidR="11DFCA34">
        <w:rPr>
          <w:noProof w:val="0"/>
          <w:lang w:val="en-GB"/>
        </w:rPr>
        <w:t xml:space="preserve"> [online] Available at </w:t>
      </w:r>
      <w:hyperlink r:id="Rfe91a9c7914c4499">
        <w:r w:rsidRPr="66895E99" w:rsidR="11DFCA34">
          <w:rPr>
            <w:rStyle w:val="Hyperlink"/>
            <w:noProof w:val="0"/>
            <w:lang w:val="en-GB"/>
          </w:rPr>
          <w:t>https://eit.europa.eu/sites/default/files/decision_14-2010_on_adopting_the_ethical_and_organisational_code_of_contuct_at_the_eit.pdf</w:t>
        </w:r>
      </w:hyperlink>
      <w:r w:rsidRPr="66895E99" w:rsidR="11DFCA34">
        <w:rPr>
          <w:noProof w:val="0"/>
          <w:lang w:val="en-GB"/>
        </w:rPr>
        <w:t xml:space="preserve"> (Accessed 26 Nov 2024).</w:t>
      </w:r>
    </w:p>
    <w:p w:rsidR="11DFCA34" w:rsidP="66895E99" w:rsidRDefault="11DFCA34" w14:paraId="1F7BB646" w14:textId="73859706">
      <w:pPr>
        <w:pStyle w:val="Normal"/>
        <w:rPr>
          <w:noProof w:val="0"/>
          <w:lang w:val="en-GB"/>
        </w:rPr>
      </w:pPr>
      <w:r w:rsidRPr="66895E99" w:rsidR="11DFCA34">
        <w:rPr>
          <w:noProof w:val="0"/>
          <w:lang w:val="en-GB"/>
        </w:rPr>
        <w:t>European-union.europa.eu. (n.d.).</w:t>
      </w:r>
      <w:r w:rsidRPr="66895E99" w:rsidR="11DFCA34">
        <w:rPr>
          <w:i w:val="1"/>
          <w:iCs w:val="1"/>
          <w:noProof w:val="0"/>
          <w:lang w:val="en-GB"/>
        </w:rPr>
        <w:t xml:space="preserve"> EIT – innovation and technology | European Union.</w:t>
      </w:r>
      <w:r w:rsidRPr="66895E99" w:rsidR="11DFCA34">
        <w:rPr>
          <w:noProof w:val="0"/>
          <w:lang w:val="en-GB"/>
        </w:rPr>
        <w:t xml:space="preserve"> [online] Available at: </w:t>
      </w:r>
      <w:hyperlink r:id="R6a9d3483161c48c1">
        <w:r w:rsidRPr="66895E99" w:rsidR="11DFCA34">
          <w:rPr>
            <w:rStyle w:val="Hyperlink"/>
            <w:noProof w:val="0"/>
            <w:lang w:val="en-GB"/>
          </w:rPr>
          <w:t>https://european-union.europa.eu/institutions-law-budget/institutions-and-bodies/search-all-eu-institutions-and-bodies/european-institute-innovation-and-technology-eit_en</w:t>
        </w:r>
      </w:hyperlink>
      <w:r w:rsidRPr="66895E99" w:rsidR="11DFCA34">
        <w:rPr>
          <w:noProof w:val="0"/>
          <w:lang w:val="en-GB"/>
        </w:rPr>
        <w:t xml:space="preserve"> (Accessed 26 Nov 2024).</w:t>
      </w:r>
    </w:p>
    <w:p w:rsidR="11DFCA34" w:rsidP="66895E99" w:rsidRDefault="11DFCA34" w14:paraId="04681ED4" w14:textId="062D0BDF">
      <w:pPr>
        <w:pStyle w:val="Normal"/>
        <w:rPr>
          <w:rFonts w:ascii="Aptos" w:hAnsi="Aptos" w:eastAsia="Aptos" w:cs="Aptos"/>
          <w:noProof w:val="0"/>
          <w:sz w:val="24"/>
          <w:szCs w:val="24"/>
          <w:lang w:val="en-GB"/>
        </w:rPr>
      </w:pPr>
      <w:r w:rsidRPr="66895E99" w:rsidR="11DFCA34">
        <w:rPr>
          <w:noProof w:val="0"/>
          <w:lang w:val="en-GB"/>
        </w:rPr>
        <w:t>GOV.UK (1974).</w:t>
      </w:r>
      <w:r w:rsidRPr="66895E99" w:rsidR="11DFCA34">
        <w:rPr>
          <w:i w:val="1"/>
          <w:iCs w:val="1"/>
          <w:noProof w:val="0"/>
          <w:lang w:val="en-GB"/>
        </w:rPr>
        <w:t xml:space="preserve"> Health and Safety at Work etc. Act 1974</w:t>
      </w:r>
      <w:r w:rsidRPr="66895E99" w:rsidR="11DFCA34">
        <w:rPr>
          <w:noProof w:val="0"/>
          <w:lang w:val="en-GB"/>
        </w:rPr>
        <w:t xml:space="preserve">. [online] Legislation.gov.uk. Available at: </w:t>
      </w:r>
      <w:hyperlink r:id="Rdc8011e842c54e8c">
        <w:r w:rsidRPr="66895E99" w:rsidR="11DFCA34">
          <w:rPr>
            <w:rStyle w:val="Hyperlink"/>
            <w:noProof w:val="0"/>
            <w:lang w:val="en-GB"/>
          </w:rPr>
          <w:t>https://www.legislation.gov.uk/ukpga/1974/37/contents</w:t>
        </w:r>
      </w:hyperlink>
      <w:r w:rsidRPr="66895E99" w:rsidR="11DFCA34">
        <w:rPr>
          <w:noProof w:val="0"/>
          <w:lang w:val="en-GB"/>
        </w:rPr>
        <w:t xml:space="preserve"> (Accessed 24 Nov 2024).</w:t>
      </w:r>
    </w:p>
    <w:p w:rsidR="11DFCA34" w:rsidP="66895E99" w:rsidRDefault="11DFCA34" w14:paraId="1B594B1D" w14:textId="2C1462EA">
      <w:pPr>
        <w:pStyle w:val="Normal"/>
        <w:rPr>
          <w:noProof w:val="0"/>
          <w:lang w:val="en-GB"/>
        </w:rPr>
      </w:pPr>
      <w:r w:rsidRPr="66895E99" w:rsidR="11DFCA34">
        <w:rPr>
          <w:noProof w:val="0"/>
          <w:lang w:val="en-GB"/>
        </w:rPr>
        <w:t xml:space="preserve">Han, E. (2023). </w:t>
      </w:r>
      <w:r w:rsidRPr="66895E99" w:rsidR="11DFCA34">
        <w:rPr>
          <w:i w:val="1"/>
          <w:iCs w:val="1"/>
          <w:noProof w:val="0"/>
          <w:lang w:val="en-GB"/>
        </w:rPr>
        <w:t>Why Are Ethics Important in Engineering? | HBS Online.</w:t>
      </w:r>
      <w:r w:rsidRPr="66895E99" w:rsidR="11DFCA34">
        <w:rPr>
          <w:noProof w:val="0"/>
          <w:lang w:val="en-GB"/>
        </w:rPr>
        <w:t xml:space="preserve"> [online] Business Insights Blog. Available at: </w:t>
      </w:r>
      <w:hyperlink r:id="R8ac49cf24edb42fa">
        <w:r w:rsidRPr="66895E99" w:rsidR="11DFCA34">
          <w:rPr>
            <w:rStyle w:val="Hyperlink"/>
            <w:noProof w:val="0"/>
            <w:lang w:val="en-GB"/>
          </w:rPr>
          <w:t>https://online.hbs.edu/blog/post/ethics-in-engineering</w:t>
        </w:r>
      </w:hyperlink>
      <w:r w:rsidRPr="66895E99" w:rsidR="11DFCA34">
        <w:rPr>
          <w:noProof w:val="0"/>
          <w:lang w:val="en-GB"/>
        </w:rPr>
        <w:t xml:space="preserve"> (Accessed 25 Nov 2024).</w:t>
      </w:r>
    </w:p>
    <w:p w:rsidR="11DFCA34" w:rsidP="66895E99" w:rsidRDefault="11DFCA34" w14:paraId="66B7BF25" w14:textId="1A9CCA6E">
      <w:pPr>
        <w:pStyle w:val="Normal"/>
        <w:rPr>
          <w:rFonts w:ascii="Aptos" w:hAnsi="Aptos" w:eastAsia="Aptos" w:cs="Aptos"/>
          <w:noProof w:val="0"/>
          <w:sz w:val="24"/>
          <w:szCs w:val="24"/>
          <w:lang w:val="en-GB"/>
        </w:rPr>
      </w:pPr>
      <w:r w:rsidRPr="66895E99" w:rsidR="11DFCA34">
        <w:rPr>
          <w:noProof w:val="0"/>
          <w:lang w:val="en-GB"/>
        </w:rPr>
        <w:t xml:space="preserve">Health and Safety Executive (2022). </w:t>
      </w:r>
      <w:r w:rsidRPr="66895E99" w:rsidR="11DFCA34">
        <w:rPr>
          <w:i w:val="1"/>
          <w:iCs w:val="1"/>
          <w:noProof w:val="0"/>
          <w:lang w:val="en-GB"/>
        </w:rPr>
        <w:t>Personal Protective Equipment (PPE) at Work Regulations from 6 April 2022</w:t>
      </w:r>
      <w:r w:rsidRPr="66895E99" w:rsidR="11DFCA34">
        <w:rPr>
          <w:noProof w:val="0"/>
          <w:lang w:val="en-GB"/>
        </w:rPr>
        <w:t xml:space="preserve">. [online] www.hse.gov.uk. Available at: </w:t>
      </w:r>
      <w:hyperlink r:id="R23d8370d83924838">
        <w:r w:rsidRPr="66895E99" w:rsidR="11DFCA34">
          <w:rPr>
            <w:rStyle w:val="Hyperlink"/>
            <w:noProof w:val="0"/>
            <w:lang w:val="en-GB"/>
          </w:rPr>
          <w:t>https://www.hse.gov.uk/ppe/ppe-regulations-2022.htm</w:t>
        </w:r>
      </w:hyperlink>
      <w:r w:rsidRPr="66895E99" w:rsidR="11DFCA34">
        <w:rPr>
          <w:noProof w:val="0"/>
          <w:lang w:val="en-GB"/>
        </w:rPr>
        <w:t xml:space="preserve"> (Accessed 22 Nov 2024).</w:t>
      </w:r>
    </w:p>
    <w:p w:rsidR="11DFCA34" w:rsidP="66895E99" w:rsidRDefault="11DFCA34" w14:paraId="0C2CB94A" w14:textId="43FEEB69">
      <w:pPr>
        <w:pStyle w:val="Normal"/>
        <w:rPr>
          <w:rFonts w:ascii="Aptos" w:hAnsi="Aptos" w:eastAsia="Aptos" w:cs="Aptos"/>
          <w:noProof w:val="0"/>
          <w:sz w:val="24"/>
          <w:szCs w:val="24"/>
          <w:lang w:val="en-GB"/>
        </w:rPr>
      </w:pPr>
      <w:r w:rsidRPr="66895E99" w:rsidR="11DFCA34">
        <w:rPr>
          <w:noProof w:val="0"/>
          <w:lang w:val="en-GB"/>
        </w:rPr>
        <w:t>Imeche.org. (2023).</w:t>
      </w:r>
      <w:r w:rsidRPr="66895E99" w:rsidR="11DFCA34">
        <w:rPr>
          <w:i w:val="1"/>
          <w:iCs w:val="1"/>
          <w:noProof w:val="0"/>
          <w:u w:val="none"/>
          <w:lang w:val="en-GB"/>
        </w:rPr>
        <w:t xml:space="preserve"> Code of Conduct explained - IMechE.</w:t>
      </w:r>
      <w:r w:rsidRPr="66895E99" w:rsidR="11DFCA34">
        <w:rPr>
          <w:noProof w:val="0"/>
          <w:lang w:val="en-GB"/>
        </w:rPr>
        <w:t xml:space="preserve"> [online] Available at: </w:t>
      </w:r>
      <w:hyperlink r:id="Rdb04a101ccc64f74">
        <w:r w:rsidRPr="66895E99" w:rsidR="11DFCA34">
          <w:rPr>
            <w:rStyle w:val="Hyperlink"/>
            <w:noProof w:val="0"/>
            <w:lang w:val="en-GB"/>
          </w:rPr>
          <w:t>https://www.imeche.org/about-us/imeche-governance/governance-and-finance-reviews/code-of-conduct-explained?gad_source=1&amp;gclid=Cj0KCQiAgJa6BhCOARIsAMiL7V_g6otKL6pNvHJiBht96zfy_Ctpj2sYVctPRa1LxcxpkNJC-z6_ieYaAoWtEALw_wcB</w:t>
        </w:r>
      </w:hyperlink>
      <w:r w:rsidRPr="66895E99" w:rsidR="11DFCA34">
        <w:rPr>
          <w:noProof w:val="0"/>
          <w:lang w:val="en-GB"/>
        </w:rPr>
        <w:t xml:space="preserve"> (Accessed 26 Nov 2024).</w:t>
      </w:r>
    </w:p>
    <w:p w:rsidR="0ABCFA0B" w:rsidP="66895E99" w:rsidRDefault="0ABCFA0B" w14:paraId="093314AF" w14:textId="33410E8B">
      <w:pPr>
        <w:pStyle w:val="Normal"/>
        <w:rPr>
          <w:noProof w:val="0"/>
          <w:lang w:val="en-GB"/>
        </w:rPr>
      </w:pPr>
      <w:r w:rsidRPr="66895E99" w:rsidR="0ABCFA0B">
        <w:rPr>
          <w:noProof w:val="0"/>
          <w:lang w:val="en-GB"/>
        </w:rPr>
        <w:t xml:space="preserve">Imeche.org. (n.d.). </w:t>
      </w:r>
      <w:r w:rsidRPr="66895E99" w:rsidR="0ABCFA0B">
        <w:rPr>
          <w:i w:val="1"/>
          <w:iCs w:val="1"/>
          <w:noProof w:val="0"/>
          <w:lang w:val="en-GB"/>
        </w:rPr>
        <w:t>What we do - IMechE.</w:t>
      </w:r>
      <w:r w:rsidRPr="66895E99" w:rsidR="0ABCFA0B">
        <w:rPr>
          <w:noProof w:val="0"/>
          <w:lang w:val="en-GB"/>
        </w:rPr>
        <w:t xml:space="preserve"> [online] Available at: </w:t>
      </w:r>
      <w:hyperlink r:id="R157e2da1f3af4911">
        <w:r w:rsidRPr="66895E99" w:rsidR="0ABCFA0B">
          <w:rPr>
            <w:rStyle w:val="Hyperlink"/>
            <w:noProof w:val="0"/>
            <w:lang w:val="en-GB"/>
          </w:rPr>
          <w:t>https://www.imeche.org/about-us/what-we-do</w:t>
        </w:r>
      </w:hyperlink>
      <w:r w:rsidRPr="66895E99" w:rsidR="0ABCFA0B">
        <w:rPr>
          <w:noProof w:val="0"/>
          <w:lang w:val="en-GB"/>
        </w:rPr>
        <w:t xml:space="preserve"> (Accessed 25 Nov 2024).</w:t>
      </w:r>
    </w:p>
    <w:p w:rsidR="0ABCFA0B" w:rsidP="66895E99" w:rsidRDefault="0ABCFA0B" w14:paraId="09C2FE2B" w14:textId="57941A68">
      <w:pPr>
        <w:pStyle w:val="Normal"/>
        <w:rPr>
          <w:rFonts w:ascii="Aptos" w:hAnsi="Aptos" w:eastAsia="Aptos" w:cs="Aptos"/>
          <w:noProof w:val="0"/>
          <w:sz w:val="24"/>
          <w:szCs w:val="24"/>
          <w:lang w:val="en-GB"/>
        </w:rPr>
      </w:pPr>
      <w:r w:rsidRPr="66895E99" w:rsidR="0ABCFA0B">
        <w:rPr>
          <w:noProof w:val="0"/>
          <w:lang w:val="en-GB"/>
        </w:rPr>
        <w:t xml:space="preserve">Machine Covers. (2020). </w:t>
      </w:r>
      <w:r w:rsidRPr="66895E99" w:rsidR="0ABCFA0B">
        <w:rPr>
          <w:i w:val="1"/>
          <w:iCs w:val="1"/>
          <w:noProof w:val="0"/>
          <w:lang w:val="en-GB"/>
        </w:rPr>
        <w:t xml:space="preserve">Lathe guarding - Machine Covers Ltd. </w:t>
      </w:r>
      <w:r w:rsidRPr="66895E99" w:rsidR="0ABCFA0B">
        <w:rPr>
          <w:noProof w:val="0"/>
          <w:lang w:val="en-GB"/>
        </w:rPr>
        <w:t xml:space="preserve">[online] Available at: </w:t>
      </w:r>
      <w:hyperlink r:id="Rda310fbad5f04f77">
        <w:r w:rsidRPr="66895E99" w:rsidR="0ABCFA0B">
          <w:rPr>
            <w:rStyle w:val="Hyperlink"/>
            <w:noProof w:val="0"/>
            <w:lang w:val="en-GB"/>
          </w:rPr>
          <w:t>https://machinecovers.co.uk/safety-guards-turning-machines-2/</w:t>
        </w:r>
      </w:hyperlink>
      <w:r w:rsidRPr="66895E99" w:rsidR="0ABCFA0B">
        <w:rPr>
          <w:noProof w:val="0"/>
          <w:lang w:val="en-GB"/>
        </w:rPr>
        <w:t xml:space="preserve"> (Accessed 24 Nov 2024).</w:t>
      </w:r>
    </w:p>
    <w:p w:rsidR="0ABCFA0B" w:rsidP="66895E99" w:rsidRDefault="0ABCFA0B" w14:paraId="587D40C4" w14:textId="617AFEE6">
      <w:pPr>
        <w:pStyle w:val="Normal"/>
        <w:rPr>
          <w:rFonts w:ascii="Aptos" w:hAnsi="Aptos" w:eastAsia="Aptos" w:cs="Aptos"/>
          <w:noProof w:val="0"/>
          <w:sz w:val="24"/>
          <w:szCs w:val="24"/>
          <w:lang w:val="en-GB"/>
        </w:rPr>
      </w:pPr>
      <w:r w:rsidRPr="66895E99" w:rsidR="0ABCFA0B">
        <w:rPr>
          <w:noProof w:val="0"/>
          <w:lang w:val="en-GB"/>
        </w:rPr>
        <w:t xml:space="preserve">Ma, K., Wang, L. and Chen, Y. (2017). A Collaborative Cloud Service Platform for Realizing Sustainable Make-To-Order Apparel Supply Chain. </w:t>
      </w:r>
      <w:r w:rsidRPr="66895E99" w:rsidR="0ABCFA0B">
        <w:rPr>
          <w:i w:val="1"/>
          <w:iCs w:val="1"/>
          <w:noProof w:val="0"/>
          <w:lang w:val="en-GB"/>
        </w:rPr>
        <w:t>Sustainability</w:t>
      </w:r>
      <w:r w:rsidRPr="66895E99" w:rsidR="0ABCFA0B">
        <w:rPr>
          <w:noProof w:val="0"/>
          <w:lang w:val="en-GB"/>
        </w:rPr>
        <w:t xml:space="preserve">, 10(2), p.11. </w:t>
      </w:r>
      <w:r w:rsidRPr="66895E99" w:rsidR="0ABCFA0B">
        <w:rPr>
          <w:noProof w:val="0"/>
          <w:lang w:val="en-GB"/>
        </w:rPr>
        <w:t>doi</w:t>
      </w:r>
      <w:r w:rsidRPr="66895E99" w:rsidR="0ABCFA0B">
        <w:rPr>
          <w:noProof w:val="0"/>
          <w:lang w:val="en-GB"/>
        </w:rPr>
        <w:t xml:space="preserve">: </w:t>
      </w:r>
      <w:hyperlink r:id="R232cc27543b44a75">
        <w:r w:rsidRPr="66895E99" w:rsidR="0ABCFA0B">
          <w:rPr>
            <w:rStyle w:val="Hyperlink"/>
            <w:noProof w:val="0"/>
            <w:lang w:val="en-GB"/>
          </w:rPr>
          <w:t>https://doi.org/10.3390/su10010011</w:t>
        </w:r>
      </w:hyperlink>
      <w:r w:rsidRPr="66895E99" w:rsidR="0ABCFA0B">
        <w:rPr>
          <w:noProof w:val="0"/>
          <w:lang w:val="en-GB"/>
        </w:rPr>
        <w:t xml:space="preserve"> (Accessed 29 Nov 2024)</w:t>
      </w:r>
      <w:r w:rsidRPr="66895E99" w:rsidR="0ABCFA0B">
        <w:rPr>
          <w:noProof w:val="0"/>
          <w:lang w:val="en-GB"/>
        </w:rPr>
        <w:t xml:space="preserve">.  </w:t>
      </w:r>
    </w:p>
    <w:p w:rsidR="0ABCFA0B" w:rsidP="66895E99" w:rsidRDefault="0ABCFA0B" w14:paraId="03E7DAC4" w14:textId="48025C90">
      <w:pPr>
        <w:pStyle w:val="Normal"/>
        <w:rPr>
          <w:rFonts w:ascii="Aptos" w:hAnsi="Aptos" w:eastAsia="Aptos" w:cs="Aptos"/>
          <w:noProof w:val="0"/>
          <w:sz w:val="24"/>
          <w:szCs w:val="24"/>
          <w:lang w:val="en-GB"/>
        </w:rPr>
      </w:pPr>
      <w:r w:rsidRPr="66895E99" w:rsidR="0ABCFA0B">
        <w:rPr>
          <w:noProof w:val="0"/>
          <w:lang w:val="en-GB"/>
        </w:rPr>
        <w:t xml:space="preserve">Tsuei, J. (2022). </w:t>
      </w:r>
      <w:r w:rsidRPr="66895E99" w:rsidR="0ABCFA0B">
        <w:rPr>
          <w:i w:val="1"/>
          <w:iCs w:val="1"/>
          <w:noProof w:val="0"/>
          <w:lang w:val="en-GB"/>
        </w:rPr>
        <w:t>Self Managed</w:t>
      </w:r>
      <w:r w:rsidRPr="66895E99" w:rsidR="0ABCFA0B">
        <w:rPr>
          <w:i w:val="1"/>
          <w:iCs w:val="1"/>
          <w:noProof w:val="0"/>
          <w:lang w:val="en-GB"/>
        </w:rPr>
        <w:t xml:space="preserve"> Teams: High Performance with Autonomy | Clockwise.</w:t>
      </w:r>
      <w:r w:rsidRPr="66895E99" w:rsidR="0ABCFA0B">
        <w:rPr>
          <w:noProof w:val="0"/>
          <w:lang w:val="en-GB"/>
        </w:rPr>
        <w:t xml:space="preserve"> [online] www.getclockwise.com. Available at: </w:t>
      </w:r>
      <w:hyperlink r:id="R5a1ca825ea234bdc">
        <w:r w:rsidRPr="66895E99" w:rsidR="0ABCFA0B">
          <w:rPr>
            <w:rStyle w:val="Hyperlink"/>
            <w:noProof w:val="0"/>
            <w:lang w:val="en-GB"/>
          </w:rPr>
          <w:t>https://www.getclockwise.com/blog/self-managed-teams</w:t>
        </w:r>
      </w:hyperlink>
      <w:r w:rsidRPr="66895E99" w:rsidR="0ABCFA0B">
        <w:rPr>
          <w:noProof w:val="0"/>
          <w:lang w:val="en-GB"/>
        </w:rPr>
        <w:t xml:space="preserve"> (Accessed 26 Nov 2024).</w:t>
      </w:r>
    </w:p>
    <w:sectPr>
      <w:pgSz w:w="12240" w:h="15840" w:orient="portrait"/>
      <w:pgMar w:top="1440" w:right="1440" w:bottom="1440" w:left="1440" w:header="720" w:footer="720" w:gutter="0"/>
      <w:cols w:space="720"/>
      <w:docGrid w:linePitch="360"/>
      <w:headerReference w:type="default" r:id="R50462084c6794092"/>
      <w:footerReference w:type="default" r:id="R0dd6e30cf4044b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895E99" w:rsidTr="66895E99" w14:paraId="30CF836A">
      <w:trPr>
        <w:trHeight w:val="300"/>
      </w:trPr>
      <w:tc>
        <w:tcPr>
          <w:tcW w:w="3120" w:type="dxa"/>
          <w:tcMar/>
        </w:tcPr>
        <w:p w:rsidR="66895E99" w:rsidP="66895E99" w:rsidRDefault="66895E99" w14:paraId="6DAECF4A" w14:textId="1D0CF581">
          <w:pPr>
            <w:pStyle w:val="Header"/>
            <w:bidi w:val="0"/>
            <w:ind w:left="-115"/>
            <w:jc w:val="left"/>
          </w:pPr>
        </w:p>
      </w:tc>
      <w:tc>
        <w:tcPr>
          <w:tcW w:w="3120" w:type="dxa"/>
          <w:tcMar/>
        </w:tcPr>
        <w:p w:rsidR="66895E99" w:rsidP="66895E99" w:rsidRDefault="66895E99" w14:paraId="7D1D6736" w14:textId="7DBF39F7">
          <w:pPr>
            <w:pStyle w:val="Header"/>
            <w:bidi w:val="0"/>
            <w:jc w:val="center"/>
          </w:pPr>
        </w:p>
      </w:tc>
      <w:tc>
        <w:tcPr>
          <w:tcW w:w="3120" w:type="dxa"/>
          <w:tcMar/>
        </w:tcPr>
        <w:p w:rsidR="66895E99" w:rsidP="66895E99" w:rsidRDefault="66895E99" w14:paraId="6E05D521" w14:textId="15200E8A">
          <w:pPr>
            <w:pStyle w:val="Header"/>
            <w:bidi w:val="0"/>
            <w:ind w:right="-115"/>
            <w:jc w:val="right"/>
          </w:pPr>
        </w:p>
      </w:tc>
    </w:tr>
  </w:tbl>
  <w:p w:rsidR="66895E99" w:rsidP="66895E99" w:rsidRDefault="66895E99" w14:paraId="3D5FEE33" w14:textId="286F74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895E99" w:rsidTr="66895E99" w14:paraId="1B5E2379">
      <w:trPr>
        <w:trHeight w:val="300"/>
      </w:trPr>
      <w:tc>
        <w:tcPr>
          <w:tcW w:w="3120" w:type="dxa"/>
          <w:tcMar/>
        </w:tcPr>
        <w:p w:rsidR="66895E99" w:rsidP="66895E99" w:rsidRDefault="66895E99" w14:paraId="4D4A81FE" w14:textId="379E24C3">
          <w:pPr>
            <w:pStyle w:val="Header"/>
            <w:bidi w:val="0"/>
            <w:ind w:left="-115"/>
            <w:jc w:val="left"/>
          </w:pPr>
        </w:p>
      </w:tc>
      <w:tc>
        <w:tcPr>
          <w:tcW w:w="3120" w:type="dxa"/>
          <w:tcMar/>
        </w:tcPr>
        <w:p w:rsidR="66895E99" w:rsidP="66895E99" w:rsidRDefault="66895E99" w14:paraId="3B1A21D8" w14:textId="1AED6C8E">
          <w:pPr>
            <w:pStyle w:val="Header"/>
            <w:bidi w:val="0"/>
            <w:jc w:val="center"/>
          </w:pPr>
        </w:p>
      </w:tc>
      <w:tc>
        <w:tcPr>
          <w:tcW w:w="3120" w:type="dxa"/>
          <w:tcMar/>
        </w:tcPr>
        <w:p w:rsidR="66895E99" w:rsidP="66895E99" w:rsidRDefault="66895E99" w14:paraId="677E5369" w14:textId="419FD7E0">
          <w:pPr>
            <w:pStyle w:val="Header"/>
            <w:bidi w:val="0"/>
            <w:ind w:right="-115"/>
            <w:jc w:val="right"/>
          </w:pPr>
        </w:p>
      </w:tc>
    </w:tr>
  </w:tbl>
  <w:p w:rsidR="66895E99" w:rsidP="66895E99" w:rsidRDefault="66895E99" w14:paraId="32909A85" w14:textId="7C1205FF">
    <w:pPr>
      <w:pStyle w:val="Header"/>
      <w:bidi w:val="0"/>
    </w:pPr>
  </w:p>
</w:hdr>
</file>

<file path=word/intelligence2.xml><?xml version="1.0" encoding="utf-8"?>
<int2:intelligence xmlns:int2="http://schemas.microsoft.com/office/intelligence/2020/intelligence">
  <int2:observations>
    <int2:textHash int2:hashCode="w3BuiiUUhsuURX" int2:id="E1EGXTra">
      <int2:state int2:type="AugLoop_Text_Critique" int2:value="Rejected"/>
    </int2:textHash>
    <int2:bookmark int2:bookmarkName="_Int_RMe2U3ef" int2:invalidationBookmarkName="" int2:hashCode="4pGSAUUxPZOLPj" int2:id="cnpLATF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138D1B"/>
    <w:rsid w:val="0080DAB4"/>
    <w:rsid w:val="009638BE"/>
    <w:rsid w:val="00B806A0"/>
    <w:rsid w:val="00C637A2"/>
    <w:rsid w:val="00CB422E"/>
    <w:rsid w:val="00FFAA62"/>
    <w:rsid w:val="01273D41"/>
    <w:rsid w:val="013ED8C3"/>
    <w:rsid w:val="017C851D"/>
    <w:rsid w:val="0184F77C"/>
    <w:rsid w:val="0192447B"/>
    <w:rsid w:val="019DE132"/>
    <w:rsid w:val="01AE5CB1"/>
    <w:rsid w:val="01DDF9AE"/>
    <w:rsid w:val="01F7DD67"/>
    <w:rsid w:val="0229C270"/>
    <w:rsid w:val="023354A9"/>
    <w:rsid w:val="023B87F9"/>
    <w:rsid w:val="026E9B48"/>
    <w:rsid w:val="02B13519"/>
    <w:rsid w:val="02C80E52"/>
    <w:rsid w:val="02EAF742"/>
    <w:rsid w:val="030132EC"/>
    <w:rsid w:val="0313C935"/>
    <w:rsid w:val="03C34EED"/>
    <w:rsid w:val="03E79F49"/>
    <w:rsid w:val="03F0E0A1"/>
    <w:rsid w:val="0438431F"/>
    <w:rsid w:val="049305F1"/>
    <w:rsid w:val="04960A72"/>
    <w:rsid w:val="04A0553E"/>
    <w:rsid w:val="04F2A9A9"/>
    <w:rsid w:val="05060D87"/>
    <w:rsid w:val="0516FAA9"/>
    <w:rsid w:val="051E6925"/>
    <w:rsid w:val="0557535C"/>
    <w:rsid w:val="05652529"/>
    <w:rsid w:val="05721368"/>
    <w:rsid w:val="057603B5"/>
    <w:rsid w:val="0577A6DF"/>
    <w:rsid w:val="05952A95"/>
    <w:rsid w:val="05BCEA85"/>
    <w:rsid w:val="0614006C"/>
    <w:rsid w:val="063CDA55"/>
    <w:rsid w:val="067B208E"/>
    <w:rsid w:val="06CFF618"/>
    <w:rsid w:val="0701498F"/>
    <w:rsid w:val="07256362"/>
    <w:rsid w:val="07283952"/>
    <w:rsid w:val="076D9491"/>
    <w:rsid w:val="07829A99"/>
    <w:rsid w:val="078CBE39"/>
    <w:rsid w:val="07D68A7E"/>
    <w:rsid w:val="07DA33AF"/>
    <w:rsid w:val="07E5E9E5"/>
    <w:rsid w:val="07FF453E"/>
    <w:rsid w:val="0809E40E"/>
    <w:rsid w:val="0811041F"/>
    <w:rsid w:val="081CDE7D"/>
    <w:rsid w:val="082982A8"/>
    <w:rsid w:val="0834A2CF"/>
    <w:rsid w:val="083523AD"/>
    <w:rsid w:val="08494083"/>
    <w:rsid w:val="085F120D"/>
    <w:rsid w:val="086BCAF5"/>
    <w:rsid w:val="089B6084"/>
    <w:rsid w:val="0959D12D"/>
    <w:rsid w:val="0960D6CF"/>
    <w:rsid w:val="09A49165"/>
    <w:rsid w:val="09BF67BD"/>
    <w:rsid w:val="0A3689A9"/>
    <w:rsid w:val="0A38A985"/>
    <w:rsid w:val="0AA1320C"/>
    <w:rsid w:val="0ABCFA0B"/>
    <w:rsid w:val="0BB5A43C"/>
    <w:rsid w:val="0BB653BB"/>
    <w:rsid w:val="0BD1B15C"/>
    <w:rsid w:val="0BDAE2F1"/>
    <w:rsid w:val="0BF6FF58"/>
    <w:rsid w:val="0C12D691"/>
    <w:rsid w:val="0C179063"/>
    <w:rsid w:val="0C9A77BD"/>
    <w:rsid w:val="0D688D7A"/>
    <w:rsid w:val="0D86141C"/>
    <w:rsid w:val="0DA2EE45"/>
    <w:rsid w:val="0DFAC407"/>
    <w:rsid w:val="0DFE5413"/>
    <w:rsid w:val="0E1FB681"/>
    <w:rsid w:val="0E7FA333"/>
    <w:rsid w:val="0EAF0D55"/>
    <w:rsid w:val="0EE00EF0"/>
    <w:rsid w:val="0EE339CC"/>
    <w:rsid w:val="0F123EDC"/>
    <w:rsid w:val="0F32D1E7"/>
    <w:rsid w:val="0F47F2FA"/>
    <w:rsid w:val="0F4D7DA8"/>
    <w:rsid w:val="0F60AC5A"/>
    <w:rsid w:val="0F72EDC9"/>
    <w:rsid w:val="0F87CDAD"/>
    <w:rsid w:val="0FB61B5E"/>
    <w:rsid w:val="0FCD7BD8"/>
    <w:rsid w:val="0FD79120"/>
    <w:rsid w:val="0FDE5C9F"/>
    <w:rsid w:val="0FF762D7"/>
    <w:rsid w:val="0FF86648"/>
    <w:rsid w:val="100180BC"/>
    <w:rsid w:val="1012B3A6"/>
    <w:rsid w:val="101747BB"/>
    <w:rsid w:val="102279D4"/>
    <w:rsid w:val="106F764F"/>
    <w:rsid w:val="10C7F2A7"/>
    <w:rsid w:val="10E0B6FC"/>
    <w:rsid w:val="10F0F7B1"/>
    <w:rsid w:val="10F7E91B"/>
    <w:rsid w:val="11009B47"/>
    <w:rsid w:val="110EC8F6"/>
    <w:rsid w:val="113550DB"/>
    <w:rsid w:val="11454093"/>
    <w:rsid w:val="115E9C9F"/>
    <w:rsid w:val="11744ABD"/>
    <w:rsid w:val="1175CF0F"/>
    <w:rsid w:val="118E7E22"/>
    <w:rsid w:val="1192927B"/>
    <w:rsid w:val="119B967C"/>
    <w:rsid w:val="11A4AB7B"/>
    <w:rsid w:val="11A5B44A"/>
    <w:rsid w:val="11DFCA34"/>
    <w:rsid w:val="11E23495"/>
    <w:rsid w:val="123552B9"/>
    <w:rsid w:val="126551BC"/>
    <w:rsid w:val="12A5635E"/>
    <w:rsid w:val="12E1B30A"/>
    <w:rsid w:val="12F227B5"/>
    <w:rsid w:val="130EBF0E"/>
    <w:rsid w:val="130EC03B"/>
    <w:rsid w:val="131FA1D5"/>
    <w:rsid w:val="13936723"/>
    <w:rsid w:val="13BE23FB"/>
    <w:rsid w:val="13D32223"/>
    <w:rsid w:val="13D8ED00"/>
    <w:rsid w:val="140A35E7"/>
    <w:rsid w:val="140A9E37"/>
    <w:rsid w:val="143266DE"/>
    <w:rsid w:val="14B870C1"/>
    <w:rsid w:val="14DFAEFC"/>
    <w:rsid w:val="1544F198"/>
    <w:rsid w:val="1560146E"/>
    <w:rsid w:val="157023D5"/>
    <w:rsid w:val="1598D483"/>
    <w:rsid w:val="159FD931"/>
    <w:rsid w:val="15AE87ED"/>
    <w:rsid w:val="15BE98DF"/>
    <w:rsid w:val="15C9B0EE"/>
    <w:rsid w:val="15D39AF9"/>
    <w:rsid w:val="16096AE0"/>
    <w:rsid w:val="16169D6A"/>
    <w:rsid w:val="16402A66"/>
    <w:rsid w:val="164F1048"/>
    <w:rsid w:val="1650DD04"/>
    <w:rsid w:val="16634FE5"/>
    <w:rsid w:val="16CF2CAF"/>
    <w:rsid w:val="16D6A64D"/>
    <w:rsid w:val="16DC197C"/>
    <w:rsid w:val="1705EA87"/>
    <w:rsid w:val="170E18E2"/>
    <w:rsid w:val="1718984C"/>
    <w:rsid w:val="17732FAD"/>
    <w:rsid w:val="17B1A3CA"/>
    <w:rsid w:val="17B24AD5"/>
    <w:rsid w:val="17B4FB04"/>
    <w:rsid w:val="17C01824"/>
    <w:rsid w:val="17CBBCB2"/>
    <w:rsid w:val="180B370A"/>
    <w:rsid w:val="18111746"/>
    <w:rsid w:val="1826D4BC"/>
    <w:rsid w:val="1865AF5F"/>
    <w:rsid w:val="186F665A"/>
    <w:rsid w:val="1874D920"/>
    <w:rsid w:val="187864F9"/>
    <w:rsid w:val="18A35B8F"/>
    <w:rsid w:val="18EF53DF"/>
    <w:rsid w:val="1911D9E7"/>
    <w:rsid w:val="1917C640"/>
    <w:rsid w:val="1925346B"/>
    <w:rsid w:val="195E6D36"/>
    <w:rsid w:val="1968D475"/>
    <w:rsid w:val="198C95E1"/>
    <w:rsid w:val="1A32EFB6"/>
    <w:rsid w:val="1A538AE7"/>
    <w:rsid w:val="1A6957BF"/>
    <w:rsid w:val="1A9B8A08"/>
    <w:rsid w:val="1AB46442"/>
    <w:rsid w:val="1AFFD11C"/>
    <w:rsid w:val="1B2C0005"/>
    <w:rsid w:val="1B2C729B"/>
    <w:rsid w:val="1B39289F"/>
    <w:rsid w:val="1B4E20E4"/>
    <w:rsid w:val="1B7258B0"/>
    <w:rsid w:val="1B99F6A5"/>
    <w:rsid w:val="1B9F308D"/>
    <w:rsid w:val="1BB4A255"/>
    <w:rsid w:val="1BBAA317"/>
    <w:rsid w:val="1BCC6EBD"/>
    <w:rsid w:val="1C545D84"/>
    <w:rsid w:val="1C5A3DBA"/>
    <w:rsid w:val="1C897E01"/>
    <w:rsid w:val="1C8BFE3F"/>
    <w:rsid w:val="1CAECC31"/>
    <w:rsid w:val="1CBB1AD0"/>
    <w:rsid w:val="1CBEB92A"/>
    <w:rsid w:val="1CC1B795"/>
    <w:rsid w:val="1CDE85F2"/>
    <w:rsid w:val="1CFCEE6E"/>
    <w:rsid w:val="1D483C5C"/>
    <w:rsid w:val="1D60F832"/>
    <w:rsid w:val="1D97EC68"/>
    <w:rsid w:val="1DD81713"/>
    <w:rsid w:val="1DE2B83E"/>
    <w:rsid w:val="1E1061DE"/>
    <w:rsid w:val="1E3FBD38"/>
    <w:rsid w:val="1EDADC47"/>
    <w:rsid w:val="1EF20664"/>
    <w:rsid w:val="1F10E838"/>
    <w:rsid w:val="1F20833A"/>
    <w:rsid w:val="1F639905"/>
    <w:rsid w:val="1F876A6A"/>
    <w:rsid w:val="1FA73C41"/>
    <w:rsid w:val="1FAE6D6B"/>
    <w:rsid w:val="1FB3E106"/>
    <w:rsid w:val="1FCD114F"/>
    <w:rsid w:val="1FCDB3F5"/>
    <w:rsid w:val="1FFC7513"/>
    <w:rsid w:val="202FC941"/>
    <w:rsid w:val="203697AA"/>
    <w:rsid w:val="204619B9"/>
    <w:rsid w:val="206229DA"/>
    <w:rsid w:val="208A50B4"/>
    <w:rsid w:val="20A2B419"/>
    <w:rsid w:val="20A6AC7F"/>
    <w:rsid w:val="20CEEF28"/>
    <w:rsid w:val="20F475D1"/>
    <w:rsid w:val="2127DD80"/>
    <w:rsid w:val="215AF1BB"/>
    <w:rsid w:val="217E56CB"/>
    <w:rsid w:val="218B3068"/>
    <w:rsid w:val="21FAC942"/>
    <w:rsid w:val="2242DF9E"/>
    <w:rsid w:val="2244F70D"/>
    <w:rsid w:val="22454EA3"/>
    <w:rsid w:val="225E0CDC"/>
    <w:rsid w:val="22E1C598"/>
    <w:rsid w:val="22FAB1D4"/>
    <w:rsid w:val="22FB6D0B"/>
    <w:rsid w:val="2322D6CC"/>
    <w:rsid w:val="232F88DA"/>
    <w:rsid w:val="2340DC70"/>
    <w:rsid w:val="235C06DF"/>
    <w:rsid w:val="2365EEFC"/>
    <w:rsid w:val="23BFEAB7"/>
    <w:rsid w:val="23CEA43B"/>
    <w:rsid w:val="23DBAE21"/>
    <w:rsid w:val="240D5225"/>
    <w:rsid w:val="2420F849"/>
    <w:rsid w:val="24267F6A"/>
    <w:rsid w:val="24315F40"/>
    <w:rsid w:val="244700BA"/>
    <w:rsid w:val="24545B91"/>
    <w:rsid w:val="246302E7"/>
    <w:rsid w:val="24740C36"/>
    <w:rsid w:val="2477D6BD"/>
    <w:rsid w:val="248EB671"/>
    <w:rsid w:val="249CF15C"/>
    <w:rsid w:val="24A81B2E"/>
    <w:rsid w:val="24B1989B"/>
    <w:rsid w:val="24B53DDE"/>
    <w:rsid w:val="24DBE83D"/>
    <w:rsid w:val="24E10E0A"/>
    <w:rsid w:val="25045CA3"/>
    <w:rsid w:val="2505ABD9"/>
    <w:rsid w:val="2552D618"/>
    <w:rsid w:val="2552D9DF"/>
    <w:rsid w:val="256153AA"/>
    <w:rsid w:val="257E6BC3"/>
    <w:rsid w:val="26050A74"/>
    <w:rsid w:val="2612C93D"/>
    <w:rsid w:val="262D2BF5"/>
    <w:rsid w:val="26379337"/>
    <w:rsid w:val="264BC907"/>
    <w:rsid w:val="2651C356"/>
    <w:rsid w:val="26A8340C"/>
    <w:rsid w:val="26B68044"/>
    <w:rsid w:val="26F6D9E4"/>
    <w:rsid w:val="27537E0F"/>
    <w:rsid w:val="2759BF68"/>
    <w:rsid w:val="2784794D"/>
    <w:rsid w:val="27A27BBB"/>
    <w:rsid w:val="27BC043B"/>
    <w:rsid w:val="27CE3F8B"/>
    <w:rsid w:val="283DE9B1"/>
    <w:rsid w:val="284A508E"/>
    <w:rsid w:val="2870F6B8"/>
    <w:rsid w:val="2893F03A"/>
    <w:rsid w:val="2898405B"/>
    <w:rsid w:val="289CEB17"/>
    <w:rsid w:val="28CFB895"/>
    <w:rsid w:val="28D267B3"/>
    <w:rsid w:val="2A087B1A"/>
    <w:rsid w:val="2A248A44"/>
    <w:rsid w:val="2A345995"/>
    <w:rsid w:val="2A47193B"/>
    <w:rsid w:val="2A5266CC"/>
    <w:rsid w:val="2A871B91"/>
    <w:rsid w:val="2A9FA01A"/>
    <w:rsid w:val="2ACC3066"/>
    <w:rsid w:val="2AD4B41A"/>
    <w:rsid w:val="2B3B13DE"/>
    <w:rsid w:val="2B630DEE"/>
    <w:rsid w:val="2B65A37A"/>
    <w:rsid w:val="2B7EDC42"/>
    <w:rsid w:val="2C82F255"/>
    <w:rsid w:val="2CA37DAD"/>
    <w:rsid w:val="2CB49BA6"/>
    <w:rsid w:val="2CC479F4"/>
    <w:rsid w:val="2CE8ED55"/>
    <w:rsid w:val="2CECD9F3"/>
    <w:rsid w:val="2CFCAFC1"/>
    <w:rsid w:val="2D1D033A"/>
    <w:rsid w:val="2D48F87C"/>
    <w:rsid w:val="2D629891"/>
    <w:rsid w:val="2D7FE13D"/>
    <w:rsid w:val="2DCA5E1A"/>
    <w:rsid w:val="2E274EF0"/>
    <w:rsid w:val="2E38182A"/>
    <w:rsid w:val="2E4F85AD"/>
    <w:rsid w:val="2E52180C"/>
    <w:rsid w:val="2E65AA55"/>
    <w:rsid w:val="2E6CDAB1"/>
    <w:rsid w:val="2E942773"/>
    <w:rsid w:val="2E9DD469"/>
    <w:rsid w:val="2EC58EF2"/>
    <w:rsid w:val="2EDCF510"/>
    <w:rsid w:val="2F024C69"/>
    <w:rsid w:val="2F1B2B9A"/>
    <w:rsid w:val="2F2A5D62"/>
    <w:rsid w:val="2F48A8AB"/>
    <w:rsid w:val="2F51D015"/>
    <w:rsid w:val="2FB5F065"/>
    <w:rsid w:val="2FD1F6EB"/>
    <w:rsid w:val="300033E8"/>
    <w:rsid w:val="3019905E"/>
    <w:rsid w:val="30346908"/>
    <w:rsid w:val="3036BE7B"/>
    <w:rsid w:val="305C852C"/>
    <w:rsid w:val="308A0B83"/>
    <w:rsid w:val="30941B10"/>
    <w:rsid w:val="30BB8DC6"/>
    <w:rsid w:val="311C5CB4"/>
    <w:rsid w:val="3155750C"/>
    <w:rsid w:val="3161694D"/>
    <w:rsid w:val="3180C14B"/>
    <w:rsid w:val="31A5DF25"/>
    <w:rsid w:val="31BA067F"/>
    <w:rsid w:val="31C40008"/>
    <w:rsid w:val="31D5F791"/>
    <w:rsid w:val="31E73E01"/>
    <w:rsid w:val="31E73E01"/>
    <w:rsid w:val="31ED67A7"/>
    <w:rsid w:val="31F6358C"/>
    <w:rsid w:val="321025D0"/>
    <w:rsid w:val="3250F485"/>
    <w:rsid w:val="3254D1F0"/>
    <w:rsid w:val="3260EE2E"/>
    <w:rsid w:val="32AED5A7"/>
    <w:rsid w:val="32BBCF22"/>
    <w:rsid w:val="32C16707"/>
    <w:rsid w:val="32C44827"/>
    <w:rsid w:val="32E89A61"/>
    <w:rsid w:val="33172643"/>
    <w:rsid w:val="331E2287"/>
    <w:rsid w:val="3329C017"/>
    <w:rsid w:val="33684C27"/>
    <w:rsid w:val="337EB8A8"/>
    <w:rsid w:val="33C31575"/>
    <w:rsid w:val="33C4E4E4"/>
    <w:rsid w:val="33C7B4B8"/>
    <w:rsid w:val="33D5BB16"/>
    <w:rsid w:val="33FF2DD4"/>
    <w:rsid w:val="340E1131"/>
    <w:rsid w:val="34383B40"/>
    <w:rsid w:val="3441EEB6"/>
    <w:rsid w:val="34895DC7"/>
    <w:rsid w:val="34C49FE1"/>
    <w:rsid w:val="34DE1856"/>
    <w:rsid w:val="34E0A88C"/>
    <w:rsid w:val="34EE1822"/>
    <w:rsid w:val="3517E2CF"/>
    <w:rsid w:val="35510C7B"/>
    <w:rsid w:val="357AA743"/>
    <w:rsid w:val="3593A531"/>
    <w:rsid w:val="35A35C0D"/>
    <w:rsid w:val="35C63271"/>
    <w:rsid w:val="36377122"/>
    <w:rsid w:val="36463D2A"/>
    <w:rsid w:val="3691707D"/>
    <w:rsid w:val="36CB7B8B"/>
    <w:rsid w:val="36DB71FA"/>
    <w:rsid w:val="36F1D48F"/>
    <w:rsid w:val="3701F7EE"/>
    <w:rsid w:val="371CF99C"/>
    <w:rsid w:val="37201AC5"/>
    <w:rsid w:val="37492BBB"/>
    <w:rsid w:val="377B6D26"/>
    <w:rsid w:val="379645D9"/>
    <w:rsid w:val="37AB7B2B"/>
    <w:rsid w:val="37B6897F"/>
    <w:rsid w:val="37CA39C6"/>
    <w:rsid w:val="37EA6A47"/>
    <w:rsid w:val="37EAE2A6"/>
    <w:rsid w:val="37F3D7C1"/>
    <w:rsid w:val="37FCAAE5"/>
    <w:rsid w:val="37FE938B"/>
    <w:rsid w:val="3889E017"/>
    <w:rsid w:val="388BCC74"/>
    <w:rsid w:val="38ADE223"/>
    <w:rsid w:val="390BE6AC"/>
    <w:rsid w:val="39171E04"/>
    <w:rsid w:val="3921FB48"/>
    <w:rsid w:val="398B548C"/>
    <w:rsid w:val="39BA666D"/>
    <w:rsid w:val="39C09E50"/>
    <w:rsid w:val="39F0C7A3"/>
    <w:rsid w:val="3A0F1E89"/>
    <w:rsid w:val="3A3207D3"/>
    <w:rsid w:val="3A348C90"/>
    <w:rsid w:val="3A392208"/>
    <w:rsid w:val="3A7A2140"/>
    <w:rsid w:val="3AF1872B"/>
    <w:rsid w:val="3AFBB8ED"/>
    <w:rsid w:val="3B00CE9E"/>
    <w:rsid w:val="3B34E2A8"/>
    <w:rsid w:val="3B404FF1"/>
    <w:rsid w:val="3B40BBD0"/>
    <w:rsid w:val="3B6001AA"/>
    <w:rsid w:val="3B6F0091"/>
    <w:rsid w:val="3BA176C2"/>
    <w:rsid w:val="3BB95481"/>
    <w:rsid w:val="3BE9F0DA"/>
    <w:rsid w:val="3C3841BD"/>
    <w:rsid w:val="3C45BE39"/>
    <w:rsid w:val="3C50601C"/>
    <w:rsid w:val="3CD6E17D"/>
    <w:rsid w:val="3CE4D723"/>
    <w:rsid w:val="3CF88149"/>
    <w:rsid w:val="3D0BE317"/>
    <w:rsid w:val="3D30CA1C"/>
    <w:rsid w:val="3D6D8EC9"/>
    <w:rsid w:val="3D73A296"/>
    <w:rsid w:val="3D74116B"/>
    <w:rsid w:val="3D786A3B"/>
    <w:rsid w:val="3D7F4A6D"/>
    <w:rsid w:val="3DBA1F14"/>
    <w:rsid w:val="3DBCD736"/>
    <w:rsid w:val="3DDAEB77"/>
    <w:rsid w:val="3E386004"/>
    <w:rsid w:val="3E73989E"/>
    <w:rsid w:val="3E80DC9A"/>
    <w:rsid w:val="3E912A5F"/>
    <w:rsid w:val="3E9BF5F3"/>
    <w:rsid w:val="3EAF1581"/>
    <w:rsid w:val="3EB5577D"/>
    <w:rsid w:val="3EBDFBCC"/>
    <w:rsid w:val="3EFF9B9C"/>
    <w:rsid w:val="3F33B190"/>
    <w:rsid w:val="3F3FA5A0"/>
    <w:rsid w:val="3F6205EC"/>
    <w:rsid w:val="3FA23701"/>
    <w:rsid w:val="3FA4C8DF"/>
    <w:rsid w:val="3FB8BE24"/>
    <w:rsid w:val="3FF56CA2"/>
    <w:rsid w:val="402648AB"/>
    <w:rsid w:val="402F605C"/>
    <w:rsid w:val="4036CCEA"/>
    <w:rsid w:val="40800445"/>
    <w:rsid w:val="40945878"/>
    <w:rsid w:val="409D392A"/>
    <w:rsid w:val="40AEF5C1"/>
    <w:rsid w:val="40D7F8A9"/>
    <w:rsid w:val="40E70A85"/>
    <w:rsid w:val="40EBA52F"/>
    <w:rsid w:val="40FAD77D"/>
    <w:rsid w:val="41089F5C"/>
    <w:rsid w:val="410A8E51"/>
    <w:rsid w:val="413D077A"/>
    <w:rsid w:val="4141A0D1"/>
    <w:rsid w:val="41BC88F0"/>
    <w:rsid w:val="41D757E0"/>
    <w:rsid w:val="420E2131"/>
    <w:rsid w:val="422F5A78"/>
    <w:rsid w:val="424146A8"/>
    <w:rsid w:val="4273FB1A"/>
    <w:rsid w:val="42777637"/>
    <w:rsid w:val="42869A0D"/>
    <w:rsid w:val="42AE89E0"/>
    <w:rsid w:val="42B9748C"/>
    <w:rsid w:val="42BB19DC"/>
    <w:rsid w:val="42C0DD2F"/>
    <w:rsid w:val="42CE0030"/>
    <w:rsid w:val="42DD3213"/>
    <w:rsid w:val="42DFA7E0"/>
    <w:rsid w:val="43610543"/>
    <w:rsid w:val="438DEB16"/>
    <w:rsid w:val="43AB6089"/>
    <w:rsid w:val="43B77EB8"/>
    <w:rsid w:val="43F5196C"/>
    <w:rsid w:val="44009EC4"/>
    <w:rsid w:val="441044F1"/>
    <w:rsid w:val="443F7CFB"/>
    <w:rsid w:val="445504B8"/>
    <w:rsid w:val="44764522"/>
    <w:rsid w:val="44A17A98"/>
    <w:rsid w:val="44B9DDC4"/>
    <w:rsid w:val="44DBD9C9"/>
    <w:rsid w:val="44F02820"/>
    <w:rsid w:val="450E321C"/>
    <w:rsid w:val="4535DA8F"/>
    <w:rsid w:val="45383AD6"/>
    <w:rsid w:val="4568E14E"/>
    <w:rsid w:val="4595E015"/>
    <w:rsid w:val="45BE108D"/>
    <w:rsid w:val="45CEE2E1"/>
    <w:rsid w:val="45FD3260"/>
    <w:rsid w:val="4612B468"/>
    <w:rsid w:val="4653113A"/>
    <w:rsid w:val="466CAE5A"/>
    <w:rsid w:val="467EBA87"/>
    <w:rsid w:val="46A3647B"/>
    <w:rsid w:val="46BF901B"/>
    <w:rsid w:val="46D5B637"/>
    <w:rsid w:val="4716C233"/>
    <w:rsid w:val="4738FFFB"/>
    <w:rsid w:val="47452292"/>
    <w:rsid w:val="4762D8D5"/>
    <w:rsid w:val="478046D0"/>
    <w:rsid w:val="478EA48A"/>
    <w:rsid w:val="4796BF18"/>
    <w:rsid w:val="47BCCABF"/>
    <w:rsid w:val="47DC1C1D"/>
    <w:rsid w:val="47ED2880"/>
    <w:rsid w:val="480E45DA"/>
    <w:rsid w:val="4832FFE2"/>
    <w:rsid w:val="48333987"/>
    <w:rsid w:val="48368670"/>
    <w:rsid w:val="488BE1FA"/>
    <w:rsid w:val="488F8807"/>
    <w:rsid w:val="4896AFB7"/>
    <w:rsid w:val="48A64237"/>
    <w:rsid w:val="48A8E237"/>
    <w:rsid w:val="48B0D68B"/>
    <w:rsid w:val="48BCAD12"/>
    <w:rsid w:val="48CC415A"/>
    <w:rsid w:val="48CEB032"/>
    <w:rsid w:val="48DAF5C6"/>
    <w:rsid w:val="48DD97D5"/>
    <w:rsid w:val="4909DD1B"/>
    <w:rsid w:val="490AEBB2"/>
    <w:rsid w:val="498A268B"/>
    <w:rsid w:val="498DD440"/>
    <w:rsid w:val="499DB25E"/>
    <w:rsid w:val="49B23AA9"/>
    <w:rsid w:val="4A3B10A9"/>
    <w:rsid w:val="4ABB100C"/>
    <w:rsid w:val="4ACA5887"/>
    <w:rsid w:val="4ACC112E"/>
    <w:rsid w:val="4AE5A469"/>
    <w:rsid w:val="4AF572A7"/>
    <w:rsid w:val="4B1D3BD6"/>
    <w:rsid w:val="4B2C6B46"/>
    <w:rsid w:val="4B2E35B3"/>
    <w:rsid w:val="4B3CEE44"/>
    <w:rsid w:val="4B882D04"/>
    <w:rsid w:val="4B977A0B"/>
    <w:rsid w:val="4BA849FE"/>
    <w:rsid w:val="4BAA8972"/>
    <w:rsid w:val="4BCDAC22"/>
    <w:rsid w:val="4C397DD7"/>
    <w:rsid w:val="4C405C2C"/>
    <w:rsid w:val="4C417271"/>
    <w:rsid w:val="4C4976F8"/>
    <w:rsid w:val="4C8859B9"/>
    <w:rsid w:val="4C9A8CD5"/>
    <w:rsid w:val="4CE27210"/>
    <w:rsid w:val="4D14A24B"/>
    <w:rsid w:val="4D19B590"/>
    <w:rsid w:val="4D47F6F6"/>
    <w:rsid w:val="4D6216C5"/>
    <w:rsid w:val="4D8456B0"/>
    <w:rsid w:val="4D881D0F"/>
    <w:rsid w:val="4D912134"/>
    <w:rsid w:val="4DBEC328"/>
    <w:rsid w:val="4DD5DC47"/>
    <w:rsid w:val="4DDD3D5D"/>
    <w:rsid w:val="4DE25C48"/>
    <w:rsid w:val="4DECCF45"/>
    <w:rsid w:val="4E12C990"/>
    <w:rsid w:val="4E25BFC0"/>
    <w:rsid w:val="4E49A365"/>
    <w:rsid w:val="4E6357E8"/>
    <w:rsid w:val="4E6A0745"/>
    <w:rsid w:val="4E9A8706"/>
    <w:rsid w:val="4F16AFE1"/>
    <w:rsid w:val="4F1C03E3"/>
    <w:rsid w:val="4F1D2149"/>
    <w:rsid w:val="4F699BFF"/>
    <w:rsid w:val="4F6B71D9"/>
    <w:rsid w:val="4F9142D3"/>
    <w:rsid w:val="4F984EF1"/>
    <w:rsid w:val="4FCA99C5"/>
    <w:rsid w:val="4FF05D52"/>
    <w:rsid w:val="4FF2CB6A"/>
    <w:rsid w:val="500240FA"/>
    <w:rsid w:val="502ADEB4"/>
    <w:rsid w:val="5047771F"/>
    <w:rsid w:val="505AABDE"/>
    <w:rsid w:val="5080A413"/>
    <w:rsid w:val="5093C6AB"/>
    <w:rsid w:val="50A2CF56"/>
    <w:rsid w:val="5117529F"/>
    <w:rsid w:val="51183395"/>
    <w:rsid w:val="5171DD0A"/>
    <w:rsid w:val="517D17F9"/>
    <w:rsid w:val="51AEAA0D"/>
    <w:rsid w:val="51B13777"/>
    <w:rsid w:val="51B52FEB"/>
    <w:rsid w:val="51C6D5D2"/>
    <w:rsid w:val="51D391A1"/>
    <w:rsid w:val="51D9842A"/>
    <w:rsid w:val="525D31BB"/>
    <w:rsid w:val="52A350C7"/>
    <w:rsid w:val="52ECC508"/>
    <w:rsid w:val="530CFFCF"/>
    <w:rsid w:val="531E4A7C"/>
    <w:rsid w:val="533E7544"/>
    <w:rsid w:val="5342C5AB"/>
    <w:rsid w:val="53AF2EEC"/>
    <w:rsid w:val="53BDFEBA"/>
    <w:rsid w:val="53CBF2DC"/>
    <w:rsid w:val="53DB895A"/>
    <w:rsid w:val="53E1F137"/>
    <w:rsid w:val="5443F263"/>
    <w:rsid w:val="54547615"/>
    <w:rsid w:val="5487475D"/>
    <w:rsid w:val="54A75D32"/>
    <w:rsid w:val="54E4D26A"/>
    <w:rsid w:val="54F8E775"/>
    <w:rsid w:val="551CCC4C"/>
    <w:rsid w:val="552570E0"/>
    <w:rsid w:val="552E618D"/>
    <w:rsid w:val="55446875"/>
    <w:rsid w:val="556EE5E9"/>
    <w:rsid w:val="5596ADEB"/>
    <w:rsid w:val="55C556DF"/>
    <w:rsid w:val="55F90167"/>
    <w:rsid w:val="561A45D6"/>
    <w:rsid w:val="56409311"/>
    <w:rsid w:val="56501256"/>
    <w:rsid w:val="565265EC"/>
    <w:rsid w:val="5675198D"/>
    <w:rsid w:val="56903AC7"/>
    <w:rsid w:val="56960B2D"/>
    <w:rsid w:val="56C456C4"/>
    <w:rsid w:val="56CFC046"/>
    <w:rsid w:val="56E681C2"/>
    <w:rsid w:val="570836BD"/>
    <w:rsid w:val="570EE2A5"/>
    <w:rsid w:val="57106222"/>
    <w:rsid w:val="57325C77"/>
    <w:rsid w:val="577B2EB8"/>
    <w:rsid w:val="57D076D0"/>
    <w:rsid w:val="57EDC44A"/>
    <w:rsid w:val="58090893"/>
    <w:rsid w:val="581940CC"/>
    <w:rsid w:val="5834F2AA"/>
    <w:rsid w:val="583A19DD"/>
    <w:rsid w:val="584E4BBA"/>
    <w:rsid w:val="5888A63E"/>
    <w:rsid w:val="58AC0745"/>
    <w:rsid w:val="58D9CCE0"/>
    <w:rsid w:val="5957C389"/>
    <w:rsid w:val="59B25390"/>
    <w:rsid w:val="59B57F76"/>
    <w:rsid w:val="59E0ADD9"/>
    <w:rsid w:val="59F02150"/>
    <w:rsid w:val="5A018A83"/>
    <w:rsid w:val="5A0D683A"/>
    <w:rsid w:val="5A3D4ABE"/>
    <w:rsid w:val="5A3DA38B"/>
    <w:rsid w:val="5A928F76"/>
    <w:rsid w:val="5AB84488"/>
    <w:rsid w:val="5AD85AB2"/>
    <w:rsid w:val="5AF0DAF7"/>
    <w:rsid w:val="5B266623"/>
    <w:rsid w:val="5B4736D2"/>
    <w:rsid w:val="5B62455A"/>
    <w:rsid w:val="5B8844D4"/>
    <w:rsid w:val="5B9ABF0B"/>
    <w:rsid w:val="5BAA4C1D"/>
    <w:rsid w:val="5BAAF3FB"/>
    <w:rsid w:val="5BB3DFA8"/>
    <w:rsid w:val="5BBDF5EF"/>
    <w:rsid w:val="5BE7BBB1"/>
    <w:rsid w:val="5C2015C8"/>
    <w:rsid w:val="5C227641"/>
    <w:rsid w:val="5C3898AB"/>
    <w:rsid w:val="5C51B5DE"/>
    <w:rsid w:val="5C595A35"/>
    <w:rsid w:val="5C5DED95"/>
    <w:rsid w:val="5C722F4D"/>
    <w:rsid w:val="5C9BE980"/>
    <w:rsid w:val="5C9D44BF"/>
    <w:rsid w:val="5CA05536"/>
    <w:rsid w:val="5CB7829C"/>
    <w:rsid w:val="5CFDC7C1"/>
    <w:rsid w:val="5D5B7940"/>
    <w:rsid w:val="5D849AE4"/>
    <w:rsid w:val="5D9B47EB"/>
    <w:rsid w:val="5DA8A5D1"/>
    <w:rsid w:val="5DAFCD43"/>
    <w:rsid w:val="5DD53C2E"/>
    <w:rsid w:val="5DE3941E"/>
    <w:rsid w:val="5DE805F9"/>
    <w:rsid w:val="5E68B421"/>
    <w:rsid w:val="5E807FB7"/>
    <w:rsid w:val="5E9AD593"/>
    <w:rsid w:val="5ED07A62"/>
    <w:rsid w:val="5ED0FBD7"/>
    <w:rsid w:val="5EFEFFAC"/>
    <w:rsid w:val="5F0FB37D"/>
    <w:rsid w:val="5F352D5A"/>
    <w:rsid w:val="5FF4F10E"/>
    <w:rsid w:val="5FF50889"/>
    <w:rsid w:val="60373E7E"/>
    <w:rsid w:val="607B5A19"/>
    <w:rsid w:val="607C8ECC"/>
    <w:rsid w:val="609305A2"/>
    <w:rsid w:val="60E35A68"/>
    <w:rsid w:val="60E7DAEE"/>
    <w:rsid w:val="60F0D3A8"/>
    <w:rsid w:val="611388A3"/>
    <w:rsid w:val="613B5407"/>
    <w:rsid w:val="6146D5DB"/>
    <w:rsid w:val="6151E9EB"/>
    <w:rsid w:val="615EDCDC"/>
    <w:rsid w:val="61B7DB61"/>
    <w:rsid w:val="61D23132"/>
    <w:rsid w:val="61DE727A"/>
    <w:rsid w:val="61F31EF1"/>
    <w:rsid w:val="61F82B3F"/>
    <w:rsid w:val="620DB539"/>
    <w:rsid w:val="621BC0CA"/>
    <w:rsid w:val="6243DFC1"/>
    <w:rsid w:val="624DB7CA"/>
    <w:rsid w:val="62517DC3"/>
    <w:rsid w:val="62863841"/>
    <w:rsid w:val="62D7ABB7"/>
    <w:rsid w:val="62FD5B4D"/>
    <w:rsid w:val="631BD7AA"/>
    <w:rsid w:val="632E79B3"/>
    <w:rsid w:val="634962C1"/>
    <w:rsid w:val="634F68EE"/>
    <w:rsid w:val="6374F965"/>
    <w:rsid w:val="6385E730"/>
    <w:rsid w:val="639A25B3"/>
    <w:rsid w:val="63C1FFCF"/>
    <w:rsid w:val="63D43B25"/>
    <w:rsid w:val="63D945F1"/>
    <w:rsid w:val="63E04CBC"/>
    <w:rsid w:val="641BFAD4"/>
    <w:rsid w:val="642669C3"/>
    <w:rsid w:val="6427EF44"/>
    <w:rsid w:val="6427FCDB"/>
    <w:rsid w:val="6479E819"/>
    <w:rsid w:val="649144C6"/>
    <w:rsid w:val="64A8E261"/>
    <w:rsid w:val="64B3E026"/>
    <w:rsid w:val="64E82593"/>
    <w:rsid w:val="64E8FACA"/>
    <w:rsid w:val="6514268B"/>
    <w:rsid w:val="651760F7"/>
    <w:rsid w:val="655B06EE"/>
    <w:rsid w:val="65830401"/>
    <w:rsid w:val="65BC9E34"/>
    <w:rsid w:val="660B44F6"/>
    <w:rsid w:val="6628EC6D"/>
    <w:rsid w:val="66295DBC"/>
    <w:rsid w:val="6634C07D"/>
    <w:rsid w:val="66895E99"/>
    <w:rsid w:val="66E0D881"/>
    <w:rsid w:val="6718D8FE"/>
    <w:rsid w:val="676F7D06"/>
    <w:rsid w:val="676FB21B"/>
    <w:rsid w:val="6778B9FF"/>
    <w:rsid w:val="680D0749"/>
    <w:rsid w:val="682ED04D"/>
    <w:rsid w:val="6848F498"/>
    <w:rsid w:val="685E6CF2"/>
    <w:rsid w:val="686602FE"/>
    <w:rsid w:val="68AA9921"/>
    <w:rsid w:val="68B48E3A"/>
    <w:rsid w:val="68C992D2"/>
    <w:rsid w:val="68DA5066"/>
    <w:rsid w:val="69138D1B"/>
    <w:rsid w:val="69535BB6"/>
    <w:rsid w:val="699832B7"/>
    <w:rsid w:val="69AFAA38"/>
    <w:rsid w:val="69B35DDF"/>
    <w:rsid w:val="69E844D2"/>
    <w:rsid w:val="69EE68E1"/>
    <w:rsid w:val="6A2BDBCC"/>
    <w:rsid w:val="6A5AB561"/>
    <w:rsid w:val="6A5EB696"/>
    <w:rsid w:val="6ABD1E8B"/>
    <w:rsid w:val="6AEA6A81"/>
    <w:rsid w:val="6AEAC3D6"/>
    <w:rsid w:val="6AFAB8FD"/>
    <w:rsid w:val="6B1B6D83"/>
    <w:rsid w:val="6B41166C"/>
    <w:rsid w:val="6B5F1AA1"/>
    <w:rsid w:val="6B70ACA3"/>
    <w:rsid w:val="6BA7902A"/>
    <w:rsid w:val="6BBA138E"/>
    <w:rsid w:val="6BCCF1D8"/>
    <w:rsid w:val="6BFC6861"/>
    <w:rsid w:val="6C337DEA"/>
    <w:rsid w:val="6C662F5F"/>
    <w:rsid w:val="6C68FD8E"/>
    <w:rsid w:val="6CBCACD6"/>
    <w:rsid w:val="6CE7E1EB"/>
    <w:rsid w:val="6D05B949"/>
    <w:rsid w:val="6D0FDBE0"/>
    <w:rsid w:val="6D233C1E"/>
    <w:rsid w:val="6D2C6719"/>
    <w:rsid w:val="6DA1FFF4"/>
    <w:rsid w:val="6DE01783"/>
    <w:rsid w:val="6DE870CA"/>
    <w:rsid w:val="6DEFE650"/>
    <w:rsid w:val="6E2034E5"/>
    <w:rsid w:val="6E2B5AA4"/>
    <w:rsid w:val="6E4169C8"/>
    <w:rsid w:val="6E681A38"/>
    <w:rsid w:val="6E7BDB7B"/>
    <w:rsid w:val="6EE0E3E3"/>
    <w:rsid w:val="6EEE5581"/>
    <w:rsid w:val="6F10F8E6"/>
    <w:rsid w:val="6F16F903"/>
    <w:rsid w:val="6F1726F5"/>
    <w:rsid w:val="6F27A193"/>
    <w:rsid w:val="6F42504B"/>
    <w:rsid w:val="6F761742"/>
    <w:rsid w:val="6F8E37DF"/>
    <w:rsid w:val="6F8FA244"/>
    <w:rsid w:val="6F9981BC"/>
    <w:rsid w:val="6FE815C7"/>
    <w:rsid w:val="7053F9C3"/>
    <w:rsid w:val="705961A1"/>
    <w:rsid w:val="7066A4D2"/>
    <w:rsid w:val="7066CAF2"/>
    <w:rsid w:val="706BC624"/>
    <w:rsid w:val="70935126"/>
    <w:rsid w:val="70954BEA"/>
    <w:rsid w:val="70B3EDC3"/>
    <w:rsid w:val="70B55EB6"/>
    <w:rsid w:val="70E029AC"/>
    <w:rsid w:val="70EB9E89"/>
    <w:rsid w:val="714D97C9"/>
    <w:rsid w:val="7182169C"/>
    <w:rsid w:val="71A81CC1"/>
    <w:rsid w:val="72225629"/>
    <w:rsid w:val="7242EF0B"/>
    <w:rsid w:val="726D5A2A"/>
    <w:rsid w:val="72AB9157"/>
    <w:rsid w:val="72DECBC5"/>
    <w:rsid w:val="730E86C4"/>
    <w:rsid w:val="73817F7B"/>
    <w:rsid w:val="738CDC8D"/>
    <w:rsid w:val="73B49A58"/>
    <w:rsid w:val="73CF9D0A"/>
    <w:rsid w:val="73D75D71"/>
    <w:rsid w:val="73D8FD1E"/>
    <w:rsid w:val="73F486AA"/>
    <w:rsid w:val="743040FA"/>
    <w:rsid w:val="746B64DF"/>
    <w:rsid w:val="748ADFF6"/>
    <w:rsid w:val="749FC775"/>
    <w:rsid w:val="74AAF5E0"/>
    <w:rsid w:val="74BBEA5A"/>
    <w:rsid w:val="752FC40D"/>
    <w:rsid w:val="754F92C6"/>
    <w:rsid w:val="7563596A"/>
    <w:rsid w:val="759C4A95"/>
    <w:rsid w:val="75BC748B"/>
    <w:rsid w:val="75D4E1B0"/>
    <w:rsid w:val="75F0EC5E"/>
    <w:rsid w:val="760174F1"/>
    <w:rsid w:val="7606C69F"/>
    <w:rsid w:val="7629C8DD"/>
    <w:rsid w:val="7636DD2E"/>
    <w:rsid w:val="76469427"/>
    <w:rsid w:val="76478CCB"/>
    <w:rsid w:val="7679D925"/>
    <w:rsid w:val="767D23B4"/>
    <w:rsid w:val="76DA4A84"/>
    <w:rsid w:val="76DB2780"/>
    <w:rsid w:val="76EE0992"/>
    <w:rsid w:val="7725F32C"/>
    <w:rsid w:val="773779D4"/>
    <w:rsid w:val="773FD152"/>
    <w:rsid w:val="77452956"/>
    <w:rsid w:val="775D509F"/>
    <w:rsid w:val="7760A5CD"/>
    <w:rsid w:val="77B25ABF"/>
    <w:rsid w:val="77C9621D"/>
    <w:rsid w:val="77CED5D1"/>
    <w:rsid w:val="77D1983F"/>
    <w:rsid w:val="77D59D21"/>
    <w:rsid w:val="7854103A"/>
    <w:rsid w:val="78EF6296"/>
    <w:rsid w:val="7904BB6E"/>
    <w:rsid w:val="797A6C22"/>
    <w:rsid w:val="799BFFCD"/>
    <w:rsid w:val="79AA336A"/>
    <w:rsid w:val="79D6CE15"/>
    <w:rsid w:val="7A104872"/>
    <w:rsid w:val="7A43EA9B"/>
    <w:rsid w:val="7A60DF47"/>
    <w:rsid w:val="7A7F0B19"/>
    <w:rsid w:val="7A9BC8E0"/>
    <w:rsid w:val="7AA6E785"/>
    <w:rsid w:val="7ADCC71D"/>
    <w:rsid w:val="7AF1BF5E"/>
    <w:rsid w:val="7B05E28C"/>
    <w:rsid w:val="7B41F530"/>
    <w:rsid w:val="7B468373"/>
    <w:rsid w:val="7B718196"/>
    <w:rsid w:val="7B7516A3"/>
    <w:rsid w:val="7B8C1308"/>
    <w:rsid w:val="7BCA6901"/>
    <w:rsid w:val="7BCD9D27"/>
    <w:rsid w:val="7BCF98DD"/>
    <w:rsid w:val="7BEB016A"/>
    <w:rsid w:val="7BEC3F1D"/>
    <w:rsid w:val="7C02F876"/>
    <w:rsid w:val="7C3E3DC4"/>
    <w:rsid w:val="7C438C50"/>
    <w:rsid w:val="7C4712EC"/>
    <w:rsid w:val="7C571F6F"/>
    <w:rsid w:val="7C5A7590"/>
    <w:rsid w:val="7C656F05"/>
    <w:rsid w:val="7C775642"/>
    <w:rsid w:val="7C78B9E1"/>
    <w:rsid w:val="7C878E42"/>
    <w:rsid w:val="7CDB6B1E"/>
    <w:rsid w:val="7D07D612"/>
    <w:rsid w:val="7D2A2595"/>
    <w:rsid w:val="7D597D77"/>
    <w:rsid w:val="7D71AB71"/>
    <w:rsid w:val="7D86AE6F"/>
    <w:rsid w:val="7D90C554"/>
    <w:rsid w:val="7D91641B"/>
    <w:rsid w:val="7DC4346E"/>
    <w:rsid w:val="7DE39663"/>
    <w:rsid w:val="7E132D6D"/>
    <w:rsid w:val="7E59814A"/>
    <w:rsid w:val="7E6A7399"/>
    <w:rsid w:val="7E938AE5"/>
    <w:rsid w:val="7EA9BF7D"/>
    <w:rsid w:val="7EC77134"/>
    <w:rsid w:val="7EF33681"/>
    <w:rsid w:val="7EFF7B56"/>
    <w:rsid w:val="7F045F9A"/>
    <w:rsid w:val="7F127FA8"/>
    <w:rsid w:val="7F20AF67"/>
    <w:rsid w:val="7F52B28F"/>
    <w:rsid w:val="7F6E92A2"/>
    <w:rsid w:val="7F7E353B"/>
    <w:rsid w:val="7F98296C"/>
    <w:rsid w:val="7FA4BA5E"/>
    <w:rsid w:val="7FA59CC6"/>
    <w:rsid w:val="7FBF3D14"/>
    <w:rsid w:val="7FE34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8D1B"/>
  <w15:chartTrackingRefBased/>
  <w15:docId w15:val="{A9F29616-7F90-44C3-AD54-C9CA9CD2F7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6895E9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6895E9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6895E9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6895E9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6895E9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6895E9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6895E9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6895E9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6895E9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6895E9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6895E9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6895E9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6895E9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6895E9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6895E99"/>
    <w:pPr>
      <w:spacing/>
      <w:ind w:left="720"/>
      <w:contextualSpacing/>
    </w:pPr>
  </w:style>
  <w:style w:type="paragraph" w:styleId="TOC1">
    <w:uiPriority w:val="39"/>
    <w:name w:val="toc 1"/>
    <w:basedOn w:val="Normal"/>
    <w:next w:val="Normal"/>
    <w:unhideWhenUsed/>
    <w:rsid w:val="66895E99"/>
    <w:pPr>
      <w:spacing w:after="100"/>
    </w:pPr>
  </w:style>
  <w:style w:type="paragraph" w:styleId="TOC2">
    <w:uiPriority w:val="39"/>
    <w:name w:val="toc 2"/>
    <w:basedOn w:val="Normal"/>
    <w:next w:val="Normal"/>
    <w:unhideWhenUsed/>
    <w:rsid w:val="66895E99"/>
    <w:pPr>
      <w:spacing w:after="100"/>
      <w:ind w:left="220"/>
    </w:pPr>
  </w:style>
  <w:style w:type="paragraph" w:styleId="TOC3">
    <w:uiPriority w:val="39"/>
    <w:name w:val="toc 3"/>
    <w:basedOn w:val="Normal"/>
    <w:next w:val="Normal"/>
    <w:unhideWhenUsed/>
    <w:rsid w:val="66895E99"/>
    <w:pPr>
      <w:spacing w:after="100"/>
      <w:ind w:left="440"/>
    </w:pPr>
  </w:style>
  <w:style w:type="paragraph" w:styleId="TOC4">
    <w:uiPriority w:val="39"/>
    <w:name w:val="toc 4"/>
    <w:basedOn w:val="Normal"/>
    <w:next w:val="Normal"/>
    <w:unhideWhenUsed/>
    <w:rsid w:val="66895E99"/>
    <w:pPr>
      <w:spacing w:after="100"/>
      <w:ind w:left="660"/>
    </w:pPr>
  </w:style>
  <w:style w:type="paragraph" w:styleId="TOC5">
    <w:uiPriority w:val="39"/>
    <w:name w:val="toc 5"/>
    <w:basedOn w:val="Normal"/>
    <w:next w:val="Normal"/>
    <w:unhideWhenUsed/>
    <w:rsid w:val="66895E99"/>
    <w:pPr>
      <w:spacing w:after="100"/>
      <w:ind w:left="880"/>
    </w:pPr>
  </w:style>
  <w:style w:type="paragraph" w:styleId="TOC6">
    <w:uiPriority w:val="39"/>
    <w:name w:val="toc 6"/>
    <w:basedOn w:val="Normal"/>
    <w:next w:val="Normal"/>
    <w:unhideWhenUsed/>
    <w:rsid w:val="66895E99"/>
    <w:pPr>
      <w:spacing w:after="100"/>
      <w:ind w:left="1100"/>
    </w:pPr>
  </w:style>
  <w:style w:type="paragraph" w:styleId="TOC7">
    <w:uiPriority w:val="39"/>
    <w:name w:val="toc 7"/>
    <w:basedOn w:val="Normal"/>
    <w:next w:val="Normal"/>
    <w:unhideWhenUsed/>
    <w:rsid w:val="66895E99"/>
    <w:pPr>
      <w:spacing w:after="100"/>
      <w:ind w:left="1320"/>
    </w:pPr>
  </w:style>
  <w:style w:type="paragraph" w:styleId="TOC8">
    <w:uiPriority w:val="39"/>
    <w:name w:val="toc 8"/>
    <w:basedOn w:val="Normal"/>
    <w:next w:val="Normal"/>
    <w:unhideWhenUsed/>
    <w:rsid w:val="66895E99"/>
    <w:pPr>
      <w:spacing w:after="100"/>
      <w:ind w:left="1540"/>
    </w:pPr>
  </w:style>
  <w:style w:type="paragraph" w:styleId="TOC9">
    <w:uiPriority w:val="39"/>
    <w:name w:val="toc 9"/>
    <w:basedOn w:val="Normal"/>
    <w:next w:val="Normal"/>
    <w:unhideWhenUsed/>
    <w:rsid w:val="66895E99"/>
    <w:pPr>
      <w:spacing w:after="100"/>
      <w:ind w:left="1760"/>
    </w:pPr>
  </w:style>
  <w:style w:type="paragraph" w:styleId="EndnoteText">
    <w:uiPriority w:val="99"/>
    <w:name w:val="endnote text"/>
    <w:basedOn w:val="Normal"/>
    <w:semiHidden/>
    <w:unhideWhenUsed/>
    <w:link w:val="EndnoteTextChar"/>
    <w:rsid w:val="66895E99"/>
    <w:rPr>
      <w:sz w:val="20"/>
      <w:szCs w:val="20"/>
    </w:rPr>
    <w:pPr>
      <w:spacing w:after="0" w:line="240" w:lineRule="auto"/>
    </w:pPr>
  </w:style>
  <w:style w:type="paragraph" w:styleId="Footer">
    <w:uiPriority w:val="99"/>
    <w:name w:val="footer"/>
    <w:basedOn w:val="Normal"/>
    <w:unhideWhenUsed/>
    <w:link w:val="FooterChar"/>
    <w:rsid w:val="66895E9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6895E99"/>
    <w:rPr>
      <w:sz w:val="20"/>
      <w:szCs w:val="20"/>
    </w:rPr>
    <w:pPr>
      <w:spacing w:after="0" w:line="240" w:lineRule="auto"/>
    </w:pPr>
  </w:style>
  <w:style w:type="paragraph" w:styleId="Header">
    <w:uiPriority w:val="99"/>
    <w:name w:val="header"/>
    <w:basedOn w:val="Normal"/>
    <w:unhideWhenUsed/>
    <w:link w:val="HeaderChar"/>
    <w:rsid w:val="66895E9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5824e0a90f24377" /><Relationship Type="http://schemas.openxmlformats.org/officeDocument/2006/relationships/image" Target="/media/image2.png" Id="Ra0a2b159d46f44ed" /><Relationship Type="http://schemas.openxmlformats.org/officeDocument/2006/relationships/image" Target="/media/image3.png" Id="R36665ab8eb5e4507" /><Relationship Type="http://schemas.openxmlformats.org/officeDocument/2006/relationships/image" Target="/media/image4.png" Id="R995c41682ba545aa" /><Relationship Type="http://schemas.openxmlformats.org/officeDocument/2006/relationships/image" Target="/media/image5.png" Id="R8387979903f949a7" /><Relationship Type="http://schemas.openxmlformats.org/officeDocument/2006/relationships/image" Target="/media/image6.png" Id="R0148572ac4a14bd7" /><Relationship Type="http://schemas.openxmlformats.org/officeDocument/2006/relationships/image" Target="/media/image7.png" Id="Rdf9b4f19a74e46f8" /><Relationship Type="http://schemas.openxmlformats.org/officeDocument/2006/relationships/hyperlink" Target="https://doi.org/10.1287/orsc.1090.0483" TargetMode="External" Id="R80fd0e3d60134a85" /><Relationship Type="http://schemas.openxmlformats.org/officeDocument/2006/relationships/hyperlink" Target="https://creately.com/diagram/example/hi87xcjj2/new-product-development-process" TargetMode="External" Id="R03cc5c3e8a9d4b09" /><Relationship Type="http://schemas.openxmlformats.org/officeDocument/2006/relationships/hyperlink" Target="https://www.edrawsoft.com/flowchart/create-product-development-flowchart.html" TargetMode="External" Id="Rb39052a3b6f54a70" /><Relationship Type="http://schemas.openxmlformats.org/officeDocument/2006/relationships/hyperlink" Target="https://eit.europa.eu/sites/default/files/decision_14-2010_on_adopting_the_ethical_and_organisational_code_of_contuct_at_the_eit.pdf" TargetMode="External" Id="Rfe91a9c7914c4499" /><Relationship Type="http://schemas.openxmlformats.org/officeDocument/2006/relationships/hyperlink" Target="https://european-union.europa.eu/institutions-law-budget/institutions-and-bodies/search-all-eu-institutions-and-bodies/european-institute-innovation-and-technology-eit_en" TargetMode="External" Id="R6a9d3483161c48c1" /><Relationship Type="http://schemas.openxmlformats.org/officeDocument/2006/relationships/hyperlink" Target="https://www.legislation.gov.uk/ukpga/1974/37/contents" TargetMode="External" Id="Rdc8011e842c54e8c" /><Relationship Type="http://schemas.openxmlformats.org/officeDocument/2006/relationships/hyperlink" Target="https://online.hbs.edu/blog/post/ethics-in-engineering" TargetMode="External" Id="R8ac49cf24edb42fa" /><Relationship Type="http://schemas.openxmlformats.org/officeDocument/2006/relationships/hyperlink" Target="https://www.hse.gov.uk/ppe/ppe-regulations-2022.htm" TargetMode="External" Id="R23d8370d83924838" /><Relationship Type="http://schemas.openxmlformats.org/officeDocument/2006/relationships/hyperlink" Target="https://www.imeche.org/about-us/imeche-governance/governance-and-finance-reviews/code-of-conduct-explained?gad_source=1&amp;gclid=Cj0KCQiAgJa6BhCOARIsAMiL7V_g6otKL6pNvHJiBht96zfy_Ctpj2sYVctPRa1LxcxpkNJC-z6_ieYaAoWtEALw_wcB" TargetMode="External" Id="Rdb04a101ccc64f74" /><Relationship Type="http://schemas.openxmlformats.org/officeDocument/2006/relationships/hyperlink" Target="https://www.imeche.org/about-us/what-we-do" TargetMode="External" Id="R157e2da1f3af4911" /><Relationship Type="http://schemas.openxmlformats.org/officeDocument/2006/relationships/hyperlink" Target="https://machinecovers.co.uk/safety-guards-turning-machines-2/" TargetMode="External" Id="Rda310fbad5f04f77" /><Relationship Type="http://schemas.openxmlformats.org/officeDocument/2006/relationships/hyperlink" Target="https://doi.org/10.3390/su10010011" TargetMode="External" Id="R232cc27543b44a75" /><Relationship Type="http://schemas.openxmlformats.org/officeDocument/2006/relationships/hyperlink" Target="https://www.getclockwise.com/blog/self-managed-teams" TargetMode="External" Id="R5a1ca825ea234bdc" /><Relationship Type="http://schemas.openxmlformats.org/officeDocument/2006/relationships/header" Target="header.xml" Id="R50462084c6794092" /><Relationship Type="http://schemas.openxmlformats.org/officeDocument/2006/relationships/footer" Target="footer.xml" Id="R0dd6e30cf4044b40" /><Relationship Type="http://schemas.microsoft.com/office/2020/10/relationships/intelligence" Target="intelligence2.xml" Id="R48452d21c91a43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cdf3fd178f604e31"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cdf3fd178f604e31"/>
  </wetp:taskpane>
</wetp:taskpanes>
</file>

<file path=word/webextensions/webextension.xml><?xml version="1.0" encoding="utf-8"?>
<we:webextension xmlns:we="http://schemas.microsoft.com/office/webextensions/webextension/2010/11" id="cc8c26b1-a45e-450a-a983-f5ecfef12cdb">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2024-11-17T15:12:50.2728455Z</dcterms:created>
  <dcterms:modified xsi:type="dcterms:W3CDTF">2024-11-30T18:19:10.0219176Z</dcterms:modified>
  <dc:creator>Isaac Jones (2403961)</dc:creator>
  <lastModifiedBy>Isaac Jones (2403961)</lastModifiedBy>
</coreProperties>
</file>