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D809F" w14:textId="66CBD5BD" w:rsidR="00404806" w:rsidRDefault="00425900">
      <w:r>
        <w:rPr>
          <w:noProof/>
        </w:rPr>
        <w:drawing>
          <wp:inline distT="0" distB="0" distL="0" distR="0" wp14:anchorId="738D0838" wp14:editId="2EBEB8F3">
            <wp:extent cx="3198330" cy="1212850"/>
            <wp:effectExtent l="0" t="0" r="2540" b="6350"/>
            <wp:docPr id="1986195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4967" cy="1215367"/>
                    </a:xfrm>
                    <a:prstGeom prst="rect">
                      <a:avLst/>
                    </a:prstGeom>
                    <a:noFill/>
                    <a:ln>
                      <a:noFill/>
                    </a:ln>
                  </pic:spPr>
                </pic:pic>
              </a:graphicData>
            </a:graphic>
          </wp:inline>
        </w:drawing>
      </w:r>
    </w:p>
    <w:p w14:paraId="15F8D8D3" w14:textId="77777777" w:rsidR="00425900" w:rsidRDefault="00425900"/>
    <w:p w14:paraId="2D764E11" w14:textId="77777777" w:rsidR="00425900" w:rsidRDefault="00425900"/>
    <w:p w14:paraId="74179910" w14:textId="4C3F4A62" w:rsidR="00425900" w:rsidRDefault="00425900" w:rsidP="00425900">
      <w:pPr>
        <w:jc w:val="center"/>
        <w:rPr>
          <w:rFonts w:ascii="Arial" w:hAnsi="Arial" w:cs="Arial"/>
          <w:b/>
          <w:bCs/>
          <w:sz w:val="40"/>
          <w:szCs w:val="40"/>
        </w:rPr>
      </w:pPr>
      <w:r w:rsidRPr="00425900">
        <w:rPr>
          <w:rFonts w:ascii="Arial" w:hAnsi="Arial" w:cs="Arial"/>
          <w:b/>
          <w:bCs/>
          <w:sz w:val="40"/>
          <w:szCs w:val="40"/>
        </w:rPr>
        <w:t>Protecting and Supporting Families in Health and Care</w:t>
      </w:r>
    </w:p>
    <w:p w14:paraId="1473CF6D" w14:textId="77777777" w:rsidR="008604D5" w:rsidRDefault="008604D5" w:rsidP="00425900">
      <w:pPr>
        <w:jc w:val="center"/>
        <w:rPr>
          <w:rFonts w:ascii="Arial" w:hAnsi="Arial" w:cs="Arial"/>
          <w:b/>
          <w:bCs/>
          <w:sz w:val="40"/>
          <w:szCs w:val="40"/>
        </w:rPr>
      </w:pPr>
    </w:p>
    <w:p w14:paraId="2104016C" w14:textId="25238FD4" w:rsidR="00FF77A5" w:rsidRDefault="006578E1" w:rsidP="006578E1">
      <w:pPr>
        <w:rPr>
          <w:rFonts w:ascii="Arial" w:hAnsi="Arial" w:cs="Arial"/>
          <w:b/>
          <w:bCs/>
          <w:sz w:val="40"/>
          <w:szCs w:val="40"/>
        </w:rPr>
      </w:pPr>
      <w:r w:rsidRPr="006578E1">
        <w:rPr>
          <w:rFonts w:ascii="Arial" w:hAnsi="Arial" w:cs="Arial"/>
          <w:b/>
          <w:bCs/>
          <w:sz w:val="40"/>
          <w:szCs w:val="40"/>
        </w:rPr>
        <w:t>Component 2 – Written Report</w:t>
      </w:r>
    </w:p>
    <w:p w14:paraId="3605D7BF" w14:textId="77777777" w:rsidR="006578E1" w:rsidRDefault="006578E1" w:rsidP="006578E1">
      <w:pPr>
        <w:rPr>
          <w:rFonts w:ascii="Arial" w:hAnsi="Arial" w:cs="Arial"/>
          <w:b/>
          <w:bCs/>
          <w:sz w:val="40"/>
          <w:szCs w:val="40"/>
        </w:rPr>
      </w:pPr>
    </w:p>
    <w:p w14:paraId="4606128D" w14:textId="4ED0F4E2" w:rsidR="00717AD6" w:rsidRPr="000458E1" w:rsidRDefault="00717AD6" w:rsidP="00717AD6">
      <w:pPr>
        <w:tabs>
          <w:tab w:val="left" w:pos="6540"/>
        </w:tabs>
        <w:spacing w:line="360" w:lineRule="auto"/>
        <w:rPr>
          <w:rFonts w:ascii="Arial" w:hAnsi="Arial" w:cs="Arial"/>
          <w:b/>
          <w:bCs/>
          <w:sz w:val="28"/>
          <w:szCs w:val="28"/>
          <w:lang w:val="nl-NL"/>
        </w:rPr>
      </w:pPr>
      <w:r w:rsidRPr="000458E1">
        <w:rPr>
          <w:rFonts w:ascii="Arial" w:hAnsi="Arial" w:cs="Arial"/>
          <w:b/>
          <w:bCs/>
          <w:sz w:val="28"/>
          <w:szCs w:val="28"/>
          <w:lang w:val="nl-NL"/>
        </w:rPr>
        <w:t>Student name:</w:t>
      </w:r>
      <w:r w:rsidR="000458E1" w:rsidRPr="000458E1">
        <w:rPr>
          <w:rFonts w:ascii="Arial" w:hAnsi="Arial" w:cs="Arial"/>
          <w:b/>
          <w:bCs/>
          <w:sz w:val="28"/>
          <w:szCs w:val="28"/>
          <w:lang w:val="nl-NL"/>
        </w:rPr>
        <w:t xml:space="preserve"> Paulina Slowik</w:t>
      </w:r>
    </w:p>
    <w:p w14:paraId="72028C67" w14:textId="2FBFEADF" w:rsidR="00717AD6" w:rsidRPr="000458E1" w:rsidRDefault="00717AD6" w:rsidP="00717AD6">
      <w:pPr>
        <w:tabs>
          <w:tab w:val="left" w:pos="6540"/>
        </w:tabs>
        <w:spacing w:line="360" w:lineRule="auto"/>
        <w:rPr>
          <w:rFonts w:ascii="Arial" w:hAnsi="Arial" w:cs="Arial"/>
          <w:b/>
          <w:bCs/>
          <w:sz w:val="28"/>
          <w:szCs w:val="28"/>
          <w:lang w:val="nl-NL"/>
        </w:rPr>
      </w:pPr>
      <w:r w:rsidRPr="000458E1">
        <w:rPr>
          <w:rFonts w:ascii="Arial" w:hAnsi="Arial" w:cs="Arial"/>
          <w:b/>
          <w:bCs/>
          <w:sz w:val="28"/>
          <w:szCs w:val="28"/>
          <w:lang w:val="nl-NL"/>
        </w:rPr>
        <w:t>Student ID:</w:t>
      </w:r>
      <w:r w:rsidR="000458E1" w:rsidRPr="000458E1">
        <w:rPr>
          <w:rFonts w:ascii="Arial" w:hAnsi="Arial" w:cs="Arial"/>
          <w:b/>
          <w:bCs/>
          <w:sz w:val="28"/>
          <w:szCs w:val="28"/>
          <w:lang w:val="nl-NL"/>
        </w:rPr>
        <w:t xml:space="preserve"> 2332439</w:t>
      </w:r>
    </w:p>
    <w:p w14:paraId="6B7ED2EB" w14:textId="0076A374" w:rsidR="00717AD6" w:rsidRPr="000458E1" w:rsidRDefault="00717AD6" w:rsidP="00717AD6">
      <w:pPr>
        <w:tabs>
          <w:tab w:val="left" w:pos="6540"/>
        </w:tabs>
        <w:spacing w:line="360" w:lineRule="auto"/>
        <w:rPr>
          <w:rFonts w:ascii="Arial" w:hAnsi="Arial" w:cs="Arial"/>
          <w:b/>
          <w:bCs/>
          <w:sz w:val="28"/>
          <w:szCs w:val="28"/>
        </w:rPr>
      </w:pPr>
      <w:r w:rsidRPr="000458E1">
        <w:rPr>
          <w:rFonts w:ascii="Arial" w:hAnsi="Arial" w:cs="Arial"/>
          <w:b/>
          <w:bCs/>
          <w:sz w:val="28"/>
          <w:szCs w:val="28"/>
        </w:rPr>
        <w:t xml:space="preserve">Module code: </w:t>
      </w:r>
      <w:r w:rsidR="000458E1" w:rsidRPr="000458E1">
        <w:rPr>
          <w:rFonts w:ascii="Arial" w:hAnsi="Arial" w:cs="Arial"/>
          <w:b/>
          <w:bCs/>
          <w:sz w:val="28"/>
          <w:szCs w:val="28"/>
        </w:rPr>
        <w:t>BMHP5021</w:t>
      </w:r>
    </w:p>
    <w:p w14:paraId="7B6E81A5" w14:textId="486AC83A" w:rsidR="00717AD6" w:rsidRPr="00594FAC" w:rsidRDefault="00717AD6" w:rsidP="00717AD6">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723FE">
        <w:rPr>
          <w:rFonts w:ascii="Arial" w:hAnsi="Arial" w:cs="Arial"/>
          <w:b/>
          <w:bCs/>
          <w:sz w:val="28"/>
          <w:szCs w:val="28"/>
        </w:rPr>
        <w:t>:</w:t>
      </w:r>
      <w:r w:rsidR="005723FE" w:rsidRPr="005723FE">
        <w:rPr>
          <w:b/>
          <w:bCs/>
        </w:rPr>
        <w:t xml:space="preserve"> </w:t>
      </w:r>
      <w:r w:rsidR="005723FE" w:rsidRPr="005723FE">
        <w:rPr>
          <w:rFonts w:ascii="Arial" w:hAnsi="Arial" w:cs="Arial"/>
          <w:b/>
          <w:bCs/>
          <w:sz w:val="28"/>
          <w:szCs w:val="28"/>
        </w:rPr>
        <w:t>Dr Diola Bijlhout</w:t>
      </w:r>
    </w:p>
    <w:p w14:paraId="6C2E447B" w14:textId="77777777" w:rsidR="00717AD6" w:rsidRDefault="00717AD6" w:rsidP="006578E1">
      <w:pPr>
        <w:rPr>
          <w:rFonts w:ascii="Arial" w:hAnsi="Arial" w:cs="Arial"/>
          <w:b/>
          <w:bCs/>
          <w:sz w:val="40"/>
          <w:szCs w:val="40"/>
        </w:rPr>
      </w:pPr>
    </w:p>
    <w:p w14:paraId="479DA970" w14:textId="77777777" w:rsidR="008604D5" w:rsidRDefault="008604D5" w:rsidP="00425900">
      <w:pPr>
        <w:jc w:val="center"/>
        <w:rPr>
          <w:rFonts w:ascii="Arial" w:hAnsi="Arial" w:cs="Arial"/>
          <w:b/>
          <w:bCs/>
          <w:sz w:val="40"/>
          <w:szCs w:val="40"/>
        </w:rPr>
      </w:pPr>
    </w:p>
    <w:p w14:paraId="155C96BD" w14:textId="77777777" w:rsidR="008604D5" w:rsidRDefault="008604D5" w:rsidP="00425900">
      <w:pPr>
        <w:jc w:val="center"/>
        <w:rPr>
          <w:rFonts w:ascii="Arial" w:hAnsi="Arial" w:cs="Arial"/>
          <w:b/>
          <w:bCs/>
          <w:sz w:val="40"/>
          <w:szCs w:val="40"/>
        </w:rPr>
      </w:pPr>
    </w:p>
    <w:p w14:paraId="1DB9BCF2" w14:textId="77777777" w:rsidR="008604D5" w:rsidRDefault="008604D5" w:rsidP="00425900">
      <w:pPr>
        <w:jc w:val="center"/>
        <w:rPr>
          <w:rFonts w:ascii="Arial" w:hAnsi="Arial" w:cs="Arial"/>
          <w:b/>
          <w:bCs/>
          <w:sz w:val="40"/>
          <w:szCs w:val="40"/>
        </w:rPr>
      </w:pPr>
    </w:p>
    <w:p w14:paraId="7C7AB620" w14:textId="77777777" w:rsidR="008604D5" w:rsidRDefault="008604D5" w:rsidP="00425900">
      <w:pPr>
        <w:jc w:val="center"/>
        <w:rPr>
          <w:rFonts w:ascii="Arial" w:hAnsi="Arial" w:cs="Arial"/>
          <w:b/>
          <w:bCs/>
          <w:sz w:val="40"/>
          <w:szCs w:val="40"/>
        </w:rPr>
      </w:pPr>
    </w:p>
    <w:p w14:paraId="316593D1" w14:textId="77777777" w:rsidR="008604D5" w:rsidRDefault="008604D5" w:rsidP="00425900">
      <w:pPr>
        <w:jc w:val="center"/>
        <w:rPr>
          <w:rFonts w:ascii="Arial" w:hAnsi="Arial" w:cs="Arial"/>
          <w:b/>
          <w:bCs/>
          <w:sz w:val="40"/>
          <w:szCs w:val="40"/>
        </w:rPr>
      </w:pPr>
    </w:p>
    <w:p w14:paraId="7CBC90EA" w14:textId="77777777" w:rsidR="008604D5" w:rsidRDefault="008604D5" w:rsidP="00425900">
      <w:pPr>
        <w:jc w:val="center"/>
        <w:rPr>
          <w:rFonts w:ascii="Arial" w:hAnsi="Arial" w:cs="Arial"/>
          <w:b/>
          <w:bCs/>
          <w:sz w:val="40"/>
          <w:szCs w:val="40"/>
        </w:rPr>
      </w:pPr>
    </w:p>
    <w:sdt>
      <w:sdtPr>
        <w:id w:val="61487116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7E30EBB" w14:textId="252EDFF9" w:rsidR="0098384E" w:rsidRDefault="0098384E">
          <w:pPr>
            <w:pStyle w:val="TOCHeading"/>
          </w:pPr>
          <w:r>
            <w:t>Table of Contents</w:t>
          </w:r>
        </w:p>
        <w:p w14:paraId="197ADA1E" w14:textId="11E37E37" w:rsidR="0098384E" w:rsidRDefault="0098384E">
          <w:pPr>
            <w:pStyle w:val="TOC1"/>
            <w:tabs>
              <w:tab w:val="right" w:leader="dot" w:pos="9016"/>
            </w:tabs>
            <w:rPr>
              <w:noProof/>
            </w:rPr>
          </w:pPr>
          <w:r>
            <w:fldChar w:fldCharType="begin"/>
          </w:r>
          <w:r>
            <w:instrText xml:space="preserve"> TOC \o "1-3" \h \z \u </w:instrText>
          </w:r>
          <w:r>
            <w:fldChar w:fldCharType="separate"/>
          </w:r>
          <w:hyperlink w:anchor="_Toc216266319" w:history="1">
            <w:r w:rsidRPr="00C57162">
              <w:rPr>
                <w:rStyle w:val="Hyperlink"/>
                <w:noProof/>
              </w:rPr>
              <w:t>Introduction</w:t>
            </w:r>
            <w:r>
              <w:rPr>
                <w:noProof/>
                <w:webHidden/>
              </w:rPr>
              <w:tab/>
            </w:r>
            <w:r>
              <w:rPr>
                <w:noProof/>
                <w:webHidden/>
              </w:rPr>
              <w:fldChar w:fldCharType="begin"/>
            </w:r>
            <w:r>
              <w:rPr>
                <w:noProof/>
                <w:webHidden/>
              </w:rPr>
              <w:instrText xml:space="preserve"> PAGEREF _Toc216266319 \h </w:instrText>
            </w:r>
            <w:r>
              <w:rPr>
                <w:noProof/>
                <w:webHidden/>
              </w:rPr>
            </w:r>
            <w:r>
              <w:rPr>
                <w:noProof/>
                <w:webHidden/>
              </w:rPr>
              <w:fldChar w:fldCharType="separate"/>
            </w:r>
            <w:r>
              <w:rPr>
                <w:noProof/>
                <w:webHidden/>
              </w:rPr>
              <w:t>3</w:t>
            </w:r>
            <w:r>
              <w:rPr>
                <w:noProof/>
                <w:webHidden/>
              </w:rPr>
              <w:fldChar w:fldCharType="end"/>
            </w:r>
          </w:hyperlink>
        </w:p>
        <w:p w14:paraId="190E6606" w14:textId="0E51FE9F" w:rsidR="0098384E" w:rsidRDefault="0098384E">
          <w:pPr>
            <w:pStyle w:val="TOC1"/>
            <w:tabs>
              <w:tab w:val="right" w:leader="dot" w:pos="9016"/>
            </w:tabs>
            <w:rPr>
              <w:noProof/>
            </w:rPr>
          </w:pPr>
          <w:hyperlink w:anchor="_Toc216266320" w:history="1">
            <w:r w:rsidRPr="00C57162">
              <w:rPr>
                <w:rStyle w:val="Hyperlink"/>
                <w:noProof/>
              </w:rPr>
              <w:t>Explanation of the Early Help System</w:t>
            </w:r>
            <w:r>
              <w:rPr>
                <w:noProof/>
                <w:webHidden/>
              </w:rPr>
              <w:tab/>
            </w:r>
            <w:r>
              <w:rPr>
                <w:noProof/>
                <w:webHidden/>
              </w:rPr>
              <w:fldChar w:fldCharType="begin"/>
            </w:r>
            <w:r>
              <w:rPr>
                <w:noProof/>
                <w:webHidden/>
              </w:rPr>
              <w:instrText xml:space="preserve"> PAGEREF _Toc216266320 \h </w:instrText>
            </w:r>
            <w:r>
              <w:rPr>
                <w:noProof/>
                <w:webHidden/>
              </w:rPr>
            </w:r>
            <w:r>
              <w:rPr>
                <w:noProof/>
                <w:webHidden/>
              </w:rPr>
              <w:fldChar w:fldCharType="separate"/>
            </w:r>
            <w:r>
              <w:rPr>
                <w:noProof/>
                <w:webHidden/>
              </w:rPr>
              <w:t>3</w:t>
            </w:r>
            <w:r>
              <w:rPr>
                <w:noProof/>
                <w:webHidden/>
              </w:rPr>
              <w:fldChar w:fldCharType="end"/>
            </w:r>
          </w:hyperlink>
        </w:p>
        <w:p w14:paraId="586CC5B3" w14:textId="2B515A16" w:rsidR="0098384E" w:rsidRDefault="0098384E">
          <w:pPr>
            <w:pStyle w:val="TOC1"/>
            <w:tabs>
              <w:tab w:val="right" w:leader="dot" w:pos="9016"/>
            </w:tabs>
            <w:rPr>
              <w:noProof/>
            </w:rPr>
          </w:pPr>
          <w:hyperlink w:anchor="_Toc216266321" w:history="1">
            <w:r w:rsidRPr="00C57162">
              <w:rPr>
                <w:rStyle w:val="Hyperlink"/>
                <w:noProof/>
              </w:rPr>
              <w:t>Explanation of multi-agency working</w:t>
            </w:r>
            <w:r>
              <w:rPr>
                <w:noProof/>
                <w:webHidden/>
              </w:rPr>
              <w:tab/>
            </w:r>
            <w:r>
              <w:rPr>
                <w:noProof/>
                <w:webHidden/>
              </w:rPr>
              <w:fldChar w:fldCharType="begin"/>
            </w:r>
            <w:r>
              <w:rPr>
                <w:noProof/>
                <w:webHidden/>
              </w:rPr>
              <w:instrText xml:space="preserve"> PAGEREF _Toc216266321 \h </w:instrText>
            </w:r>
            <w:r>
              <w:rPr>
                <w:noProof/>
                <w:webHidden/>
              </w:rPr>
            </w:r>
            <w:r>
              <w:rPr>
                <w:noProof/>
                <w:webHidden/>
              </w:rPr>
              <w:fldChar w:fldCharType="separate"/>
            </w:r>
            <w:r>
              <w:rPr>
                <w:noProof/>
                <w:webHidden/>
              </w:rPr>
              <w:t>4</w:t>
            </w:r>
            <w:r>
              <w:rPr>
                <w:noProof/>
                <w:webHidden/>
              </w:rPr>
              <w:fldChar w:fldCharType="end"/>
            </w:r>
          </w:hyperlink>
        </w:p>
        <w:p w14:paraId="5FE955D7" w14:textId="0A088406" w:rsidR="0098384E" w:rsidRDefault="0098384E">
          <w:pPr>
            <w:pStyle w:val="TOC1"/>
            <w:tabs>
              <w:tab w:val="right" w:leader="dot" w:pos="9016"/>
            </w:tabs>
            <w:rPr>
              <w:noProof/>
            </w:rPr>
          </w:pPr>
          <w:hyperlink w:anchor="_Toc216266322" w:history="1">
            <w:r w:rsidRPr="00C57162">
              <w:rPr>
                <w:rStyle w:val="Hyperlink"/>
                <w:noProof/>
              </w:rPr>
              <w:t>An evaluation of each of your three local authority websites</w:t>
            </w:r>
            <w:r>
              <w:rPr>
                <w:noProof/>
                <w:webHidden/>
              </w:rPr>
              <w:tab/>
            </w:r>
            <w:r>
              <w:rPr>
                <w:noProof/>
                <w:webHidden/>
              </w:rPr>
              <w:fldChar w:fldCharType="begin"/>
            </w:r>
            <w:r>
              <w:rPr>
                <w:noProof/>
                <w:webHidden/>
              </w:rPr>
              <w:instrText xml:space="preserve"> PAGEREF _Toc216266322 \h </w:instrText>
            </w:r>
            <w:r>
              <w:rPr>
                <w:noProof/>
                <w:webHidden/>
              </w:rPr>
            </w:r>
            <w:r>
              <w:rPr>
                <w:noProof/>
                <w:webHidden/>
              </w:rPr>
              <w:fldChar w:fldCharType="separate"/>
            </w:r>
            <w:r>
              <w:rPr>
                <w:noProof/>
                <w:webHidden/>
              </w:rPr>
              <w:t>5</w:t>
            </w:r>
            <w:r>
              <w:rPr>
                <w:noProof/>
                <w:webHidden/>
              </w:rPr>
              <w:fldChar w:fldCharType="end"/>
            </w:r>
          </w:hyperlink>
        </w:p>
        <w:p w14:paraId="158F15F0" w14:textId="1CE71590" w:rsidR="0098384E" w:rsidRDefault="0098384E">
          <w:pPr>
            <w:pStyle w:val="TOC2"/>
            <w:tabs>
              <w:tab w:val="right" w:leader="dot" w:pos="9016"/>
            </w:tabs>
            <w:rPr>
              <w:noProof/>
            </w:rPr>
          </w:pPr>
          <w:hyperlink w:anchor="_Toc216266323" w:history="1">
            <w:r w:rsidRPr="00C57162">
              <w:rPr>
                <w:rStyle w:val="Hyperlink"/>
                <w:noProof/>
              </w:rPr>
              <w:t>Southwark Council</w:t>
            </w:r>
            <w:r>
              <w:rPr>
                <w:noProof/>
                <w:webHidden/>
              </w:rPr>
              <w:tab/>
            </w:r>
            <w:r>
              <w:rPr>
                <w:noProof/>
                <w:webHidden/>
              </w:rPr>
              <w:fldChar w:fldCharType="begin"/>
            </w:r>
            <w:r>
              <w:rPr>
                <w:noProof/>
                <w:webHidden/>
              </w:rPr>
              <w:instrText xml:space="preserve"> PAGEREF _Toc216266323 \h </w:instrText>
            </w:r>
            <w:r>
              <w:rPr>
                <w:noProof/>
                <w:webHidden/>
              </w:rPr>
            </w:r>
            <w:r>
              <w:rPr>
                <w:noProof/>
                <w:webHidden/>
              </w:rPr>
              <w:fldChar w:fldCharType="separate"/>
            </w:r>
            <w:r>
              <w:rPr>
                <w:noProof/>
                <w:webHidden/>
              </w:rPr>
              <w:t>5</w:t>
            </w:r>
            <w:r>
              <w:rPr>
                <w:noProof/>
                <w:webHidden/>
              </w:rPr>
              <w:fldChar w:fldCharType="end"/>
            </w:r>
          </w:hyperlink>
        </w:p>
        <w:p w14:paraId="2D496331" w14:textId="07B6F56A" w:rsidR="0098384E" w:rsidRDefault="0098384E">
          <w:pPr>
            <w:pStyle w:val="TOC2"/>
            <w:tabs>
              <w:tab w:val="right" w:leader="dot" w:pos="9016"/>
            </w:tabs>
            <w:rPr>
              <w:noProof/>
            </w:rPr>
          </w:pPr>
          <w:hyperlink w:anchor="_Toc216266324" w:history="1">
            <w:r w:rsidRPr="00C57162">
              <w:rPr>
                <w:rStyle w:val="Hyperlink"/>
                <w:noProof/>
              </w:rPr>
              <w:t>Staffordshire County Council</w:t>
            </w:r>
            <w:r>
              <w:rPr>
                <w:noProof/>
                <w:webHidden/>
              </w:rPr>
              <w:tab/>
            </w:r>
            <w:r>
              <w:rPr>
                <w:noProof/>
                <w:webHidden/>
              </w:rPr>
              <w:fldChar w:fldCharType="begin"/>
            </w:r>
            <w:r>
              <w:rPr>
                <w:noProof/>
                <w:webHidden/>
              </w:rPr>
              <w:instrText xml:space="preserve"> PAGEREF _Toc216266324 \h </w:instrText>
            </w:r>
            <w:r>
              <w:rPr>
                <w:noProof/>
                <w:webHidden/>
              </w:rPr>
            </w:r>
            <w:r>
              <w:rPr>
                <w:noProof/>
                <w:webHidden/>
              </w:rPr>
              <w:fldChar w:fldCharType="separate"/>
            </w:r>
            <w:r>
              <w:rPr>
                <w:noProof/>
                <w:webHidden/>
              </w:rPr>
              <w:t>5</w:t>
            </w:r>
            <w:r>
              <w:rPr>
                <w:noProof/>
                <w:webHidden/>
              </w:rPr>
              <w:fldChar w:fldCharType="end"/>
            </w:r>
          </w:hyperlink>
        </w:p>
        <w:p w14:paraId="736F21D2" w14:textId="218478D7" w:rsidR="0098384E" w:rsidRDefault="0098384E">
          <w:pPr>
            <w:pStyle w:val="TOC2"/>
            <w:tabs>
              <w:tab w:val="right" w:leader="dot" w:pos="9016"/>
            </w:tabs>
            <w:rPr>
              <w:noProof/>
            </w:rPr>
          </w:pPr>
          <w:hyperlink w:anchor="_Toc216266325" w:history="1">
            <w:r w:rsidRPr="00C57162">
              <w:rPr>
                <w:rStyle w:val="Hyperlink"/>
                <w:noProof/>
              </w:rPr>
              <w:t>Nottinghamshire County Council</w:t>
            </w:r>
            <w:r>
              <w:rPr>
                <w:noProof/>
                <w:webHidden/>
              </w:rPr>
              <w:tab/>
            </w:r>
            <w:r>
              <w:rPr>
                <w:noProof/>
                <w:webHidden/>
              </w:rPr>
              <w:fldChar w:fldCharType="begin"/>
            </w:r>
            <w:r>
              <w:rPr>
                <w:noProof/>
                <w:webHidden/>
              </w:rPr>
              <w:instrText xml:space="preserve"> PAGEREF _Toc216266325 \h </w:instrText>
            </w:r>
            <w:r>
              <w:rPr>
                <w:noProof/>
                <w:webHidden/>
              </w:rPr>
            </w:r>
            <w:r>
              <w:rPr>
                <w:noProof/>
                <w:webHidden/>
              </w:rPr>
              <w:fldChar w:fldCharType="separate"/>
            </w:r>
            <w:r>
              <w:rPr>
                <w:noProof/>
                <w:webHidden/>
              </w:rPr>
              <w:t>6</w:t>
            </w:r>
            <w:r>
              <w:rPr>
                <w:noProof/>
                <w:webHidden/>
              </w:rPr>
              <w:fldChar w:fldCharType="end"/>
            </w:r>
          </w:hyperlink>
        </w:p>
        <w:p w14:paraId="09715906" w14:textId="4B5DF7E3" w:rsidR="0098384E" w:rsidRDefault="0098384E">
          <w:pPr>
            <w:pStyle w:val="TOC3"/>
            <w:tabs>
              <w:tab w:val="right" w:leader="dot" w:pos="9016"/>
            </w:tabs>
            <w:rPr>
              <w:noProof/>
            </w:rPr>
          </w:pPr>
          <w:hyperlink w:anchor="_Toc216266326" w:history="1">
            <w:r w:rsidRPr="00C57162">
              <w:rPr>
                <w:rStyle w:val="Hyperlink"/>
                <w:noProof/>
              </w:rPr>
              <w:t>Comparative Evaluation</w:t>
            </w:r>
            <w:r>
              <w:rPr>
                <w:noProof/>
                <w:webHidden/>
              </w:rPr>
              <w:tab/>
            </w:r>
            <w:r>
              <w:rPr>
                <w:noProof/>
                <w:webHidden/>
              </w:rPr>
              <w:fldChar w:fldCharType="begin"/>
            </w:r>
            <w:r>
              <w:rPr>
                <w:noProof/>
                <w:webHidden/>
              </w:rPr>
              <w:instrText xml:space="preserve"> PAGEREF _Toc216266326 \h </w:instrText>
            </w:r>
            <w:r>
              <w:rPr>
                <w:noProof/>
                <w:webHidden/>
              </w:rPr>
            </w:r>
            <w:r>
              <w:rPr>
                <w:noProof/>
                <w:webHidden/>
              </w:rPr>
              <w:fldChar w:fldCharType="separate"/>
            </w:r>
            <w:r>
              <w:rPr>
                <w:noProof/>
                <w:webHidden/>
              </w:rPr>
              <w:t>6</w:t>
            </w:r>
            <w:r>
              <w:rPr>
                <w:noProof/>
                <w:webHidden/>
              </w:rPr>
              <w:fldChar w:fldCharType="end"/>
            </w:r>
          </w:hyperlink>
        </w:p>
        <w:p w14:paraId="5C70E5AA" w14:textId="44AB1D37" w:rsidR="0098384E" w:rsidRDefault="0098384E">
          <w:pPr>
            <w:pStyle w:val="TOC3"/>
            <w:tabs>
              <w:tab w:val="right" w:leader="dot" w:pos="9016"/>
            </w:tabs>
            <w:rPr>
              <w:noProof/>
            </w:rPr>
          </w:pPr>
          <w:hyperlink w:anchor="_Toc216266327" w:history="1">
            <w:r w:rsidRPr="00C57162">
              <w:rPr>
                <w:rStyle w:val="Hyperlink"/>
                <w:noProof/>
              </w:rPr>
              <w:t>Assumption</w:t>
            </w:r>
            <w:r>
              <w:rPr>
                <w:noProof/>
                <w:webHidden/>
              </w:rPr>
              <w:tab/>
            </w:r>
            <w:r>
              <w:rPr>
                <w:noProof/>
                <w:webHidden/>
              </w:rPr>
              <w:fldChar w:fldCharType="begin"/>
            </w:r>
            <w:r>
              <w:rPr>
                <w:noProof/>
                <w:webHidden/>
              </w:rPr>
              <w:instrText xml:space="preserve"> PAGEREF _Toc216266327 \h </w:instrText>
            </w:r>
            <w:r>
              <w:rPr>
                <w:noProof/>
                <w:webHidden/>
              </w:rPr>
            </w:r>
            <w:r>
              <w:rPr>
                <w:noProof/>
                <w:webHidden/>
              </w:rPr>
              <w:fldChar w:fldCharType="separate"/>
            </w:r>
            <w:r>
              <w:rPr>
                <w:noProof/>
                <w:webHidden/>
              </w:rPr>
              <w:t>7</w:t>
            </w:r>
            <w:r>
              <w:rPr>
                <w:noProof/>
                <w:webHidden/>
              </w:rPr>
              <w:fldChar w:fldCharType="end"/>
            </w:r>
          </w:hyperlink>
        </w:p>
        <w:p w14:paraId="72278438" w14:textId="75DCE021" w:rsidR="0098384E" w:rsidRDefault="0098384E">
          <w:pPr>
            <w:pStyle w:val="TOC1"/>
            <w:tabs>
              <w:tab w:val="right" w:leader="dot" w:pos="9016"/>
            </w:tabs>
            <w:rPr>
              <w:noProof/>
            </w:rPr>
          </w:pPr>
          <w:hyperlink w:anchor="_Toc216266328" w:history="1">
            <w:r w:rsidRPr="00C57162">
              <w:rPr>
                <w:rStyle w:val="Hyperlink"/>
                <w:noProof/>
              </w:rPr>
              <w:t>A comparative analysis of the main strengths and weakness of how the local authority websites communicate the Early Help and other support services available to families.</w:t>
            </w:r>
            <w:r>
              <w:rPr>
                <w:noProof/>
                <w:webHidden/>
              </w:rPr>
              <w:tab/>
            </w:r>
            <w:r>
              <w:rPr>
                <w:noProof/>
                <w:webHidden/>
              </w:rPr>
              <w:fldChar w:fldCharType="begin"/>
            </w:r>
            <w:r>
              <w:rPr>
                <w:noProof/>
                <w:webHidden/>
              </w:rPr>
              <w:instrText xml:space="preserve"> PAGEREF _Toc216266328 \h </w:instrText>
            </w:r>
            <w:r>
              <w:rPr>
                <w:noProof/>
                <w:webHidden/>
              </w:rPr>
            </w:r>
            <w:r>
              <w:rPr>
                <w:noProof/>
                <w:webHidden/>
              </w:rPr>
              <w:fldChar w:fldCharType="separate"/>
            </w:r>
            <w:r>
              <w:rPr>
                <w:noProof/>
                <w:webHidden/>
              </w:rPr>
              <w:t>7</w:t>
            </w:r>
            <w:r>
              <w:rPr>
                <w:noProof/>
                <w:webHidden/>
              </w:rPr>
              <w:fldChar w:fldCharType="end"/>
            </w:r>
          </w:hyperlink>
        </w:p>
        <w:p w14:paraId="710853E6" w14:textId="5553FEED" w:rsidR="0098384E" w:rsidRDefault="0098384E">
          <w:pPr>
            <w:pStyle w:val="TOC1"/>
            <w:tabs>
              <w:tab w:val="right" w:leader="dot" w:pos="9016"/>
            </w:tabs>
            <w:rPr>
              <w:noProof/>
            </w:rPr>
          </w:pPr>
          <w:hyperlink w:anchor="_Toc216266329" w:history="1">
            <w:r w:rsidRPr="00C57162">
              <w:rPr>
                <w:rStyle w:val="Hyperlink"/>
                <w:noProof/>
              </w:rPr>
              <w:t>Conclusion</w:t>
            </w:r>
            <w:r>
              <w:rPr>
                <w:noProof/>
                <w:webHidden/>
              </w:rPr>
              <w:tab/>
            </w:r>
            <w:r>
              <w:rPr>
                <w:noProof/>
                <w:webHidden/>
              </w:rPr>
              <w:fldChar w:fldCharType="begin"/>
            </w:r>
            <w:r>
              <w:rPr>
                <w:noProof/>
                <w:webHidden/>
              </w:rPr>
              <w:instrText xml:space="preserve"> PAGEREF _Toc216266329 \h </w:instrText>
            </w:r>
            <w:r>
              <w:rPr>
                <w:noProof/>
                <w:webHidden/>
              </w:rPr>
            </w:r>
            <w:r>
              <w:rPr>
                <w:noProof/>
                <w:webHidden/>
              </w:rPr>
              <w:fldChar w:fldCharType="separate"/>
            </w:r>
            <w:r>
              <w:rPr>
                <w:noProof/>
                <w:webHidden/>
              </w:rPr>
              <w:t>8</w:t>
            </w:r>
            <w:r>
              <w:rPr>
                <w:noProof/>
                <w:webHidden/>
              </w:rPr>
              <w:fldChar w:fldCharType="end"/>
            </w:r>
          </w:hyperlink>
        </w:p>
        <w:p w14:paraId="67878C9F" w14:textId="309DF69B" w:rsidR="0098384E" w:rsidRDefault="0098384E">
          <w:pPr>
            <w:pStyle w:val="TOC1"/>
            <w:tabs>
              <w:tab w:val="right" w:leader="dot" w:pos="9016"/>
            </w:tabs>
            <w:rPr>
              <w:noProof/>
            </w:rPr>
          </w:pPr>
          <w:hyperlink w:anchor="_Toc216266330" w:history="1">
            <w:r w:rsidRPr="00C57162">
              <w:rPr>
                <w:rStyle w:val="Hyperlink"/>
                <w:noProof/>
              </w:rPr>
              <w:t>References:</w:t>
            </w:r>
            <w:r>
              <w:rPr>
                <w:noProof/>
                <w:webHidden/>
              </w:rPr>
              <w:tab/>
            </w:r>
            <w:r>
              <w:rPr>
                <w:noProof/>
                <w:webHidden/>
              </w:rPr>
              <w:fldChar w:fldCharType="begin"/>
            </w:r>
            <w:r>
              <w:rPr>
                <w:noProof/>
                <w:webHidden/>
              </w:rPr>
              <w:instrText xml:space="preserve"> PAGEREF _Toc216266330 \h </w:instrText>
            </w:r>
            <w:r>
              <w:rPr>
                <w:noProof/>
                <w:webHidden/>
              </w:rPr>
            </w:r>
            <w:r>
              <w:rPr>
                <w:noProof/>
                <w:webHidden/>
              </w:rPr>
              <w:fldChar w:fldCharType="separate"/>
            </w:r>
            <w:r>
              <w:rPr>
                <w:noProof/>
                <w:webHidden/>
              </w:rPr>
              <w:t>9</w:t>
            </w:r>
            <w:r>
              <w:rPr>
                <w:noProof/>
                <w:webHidden/>
              </w:rPr>
              <w:fldChar w:fldCharType="end"/>
            </w:r>
          </w:hyperlink>
        </w:p>
        <w:p w14:paraId="0CB907E9" w14:textId="370A676F" w:rsidR="0098384E" w:rsidRDefault="0098384E">
          <w:r>
            <w:rPr>
              <w:b/>
              <w:bCs/>
            </w:rPr>
            <w:fldChar w:fldCharType="end"/>
          </w:r>
        </w:p>
      </w:sdtContent>
    </w:sdt>
    <w:p w14:paraId="32CD5931" w14:textId="77777777" w:rsidR="008604D5" w:rsidRPr="00F15874" w:rsidRDefault="008604D5" w:rsidP="00F15874">
      <w:pPr>
        <w:rPr>
          <w:rFonts w:ascii="Arial" w:hAnsi="Arial" w:cs="Arial"/>
        </w:rPr>
      </w:pPr>
    </w:p>
    <w:p w14:paraId="5546B809" w14:textId="77777777" w:rsidR="008604D5" w:rsidRDefault="008604D5" w:rsidP="00425900">
      <w:pPr>
        <w:jc w:val="center"/>
        <w:rPr>
          <w:rFonts w:ascii="Arial" w:hAnsi="Arial" w:cs="Arial"/>
          <w:b/>
          <w:bCs/>
          <w:sz w:val="40"/>
          <w:szCs w:val="40"/>
        </w:rPr>
      </w:pPr>
    </w:p>
    <w:p w14:paraId="7CF3654C" w14:textId="77777777" w:rsidR="008604D5" w:rsidRDefault="008604D5" w:rsidP="00425900">
      <w:pPr>
        <w:jc w:val="center"/>
        <w:rPr>
          <w:rFonts w:ascii="Arial" w:hAnsi="Arial" w:cs="Arial"/>
          <w:b/>
          <w:bCs/>
          <w:sz w:val="40"/>
          <w:szCs w:val="40"/>
        </w:rPr>
      </w:pPr>
    </w:p>
    <w:p w14:paraId="39905F72" w14:textId="77777777" w:rsidR="008604D5" w:rsidRDefault="008604D5" w:rsidP="00425900">
      <w:pPr>
        <w:jc w:val="center"/>
        <w:rPr>
          <w:rFonts w:ascii="Arial" w:hAnsi="Arial" w:cs="Arial"/>
          <w:b/>
          <w:bCs/>
          <w:sz w:val="40"/>
          <w:szCs w:val="40"/>
        </w:rPr>
      </w:pPr>
    </w:p>
    <w:p w14:paraId="0E6FAA7D" w14:textId="77777777" w:rsidR="008604D5" w:rsidRDefault="008604D5" w:rsidP="00425900">
      <w:pPr>
        <w:jc w:val="center"/>
        <w:rPr>
          <w:rFonts w:ascii="Arial" w:hAnsi="Arial" w:cs="Arial"/>
          <w:b/>
          <w:bCs/>
          <w:sz w:val="40"/>
          <w:szCs w:val="40"/>
        </w:rPr>
      </w:pPr>
    </w:p>
    <w:p w14:paraId="3DB473C6" w14:textId="77777777" w:rsidR="008604D5" w:rsidRDefault="008604D5" w:rsidP="00425900">
      <w:pPr>
        <w:jc w:val="center"/>
        <w:rPr>
          <w:rFonts w:ascii="Arial" w:hAnsi="Arial" w:cs="Arial"/>
          <w:b/>
          <w:bCs/>
          <w:sz w:val="40"/>
          <w:szCs w:val="40"/>
        </w:rPr>
      </w:pPr>
    </w:p>
    <w:p w14:paraId="406904D4" w14:textId="77777777" w:rsidR="008604D5" w:rsidRDefault="008604D5" w:rsidP="00425900">
      <w:pPr>
        <w:jc w:val="center"/>
        <w:rPr>
          <w:rFonts w:ascii="Arial" w:hAnsi="Arial" w:cs="Arial"/>
          <w:b/>
          <w:bCs/>
          <w:sz w:val="40"/>
          <w:szCs w:val="40"/>
        </w:rPr>
      </w:pPr>
    </w:p>
    <w:p w14:paraId="1FF68455" w14:textId="77777777" w:rsidR="0098384E" w:rsidRDefault="0098384E" w:rsidP="00F15874">
      <w:pPr>
        <w:pStyle w:val="Heading1"/>
      </w:pPr>
      <w:bookmarkStart w:id="0" w:name="_Toc216266319"/>
    </w:p>
    <w:p w14:paraId="7038199D" w14:textId="77777777" w:rsidR="0098384E" w:rsidRDefault="0098384E" w:rsidP="0098384E"/>
    <w:p w14:paraId="111C4DC4" w14:textId="77777777" w:rsidR="0098384E" w:rsidRPr="0098384E" w:rsidRDefault="0098384E" w:rsidP="0098384E"/>
    <w:p w14:paraId="6784D999" w14:textId="1A934CD0" w:rsidR="008604D5" w:rsidRPr="000574AA" w:rsidRDefault="000574AA" w:rsidP="00F15874">
      <w:pPr>
        <w:pStyle w:val="Heading1"/>
        <w:rPr>
          <w:sz w:val="24"/>
          <w:szCs w:val="24"/>
        </w:rPr>
      </w:pPr>
      <w:r>
        <w:lastRenderedPageBreak/>
        <w:t>Introduction</w:t>
      </w:r>
      <w:bookmarkEnd w:id="0"/>
      <w:r>
        <w:t xml:space="preserve"> </w:t>
      </w:r>
    </w:p>
    <w:p w14:paraId="0BD8AE00" w14:textId="0709AB11" w:rsidR="008604D5" w:rsidRPr="000574AA" w:rsidRDefault="000574AA" w:rsidP="000574AA">
      <w:pPr>
        <w:rPr>
          <w:rFonts w:ascii="Arial" w:hAnsi="Arial" w:cs="Arial"/>
        </w:rPr>
      </w:pPr>
      <w:r w:rsidRPr="000574AA">
        <w:rPr>
          <w:rFonts w:ascii="Arial" w:hAnsi="Arial" w:cs="Arial"/>
        </w:rPr>
        <w:t xml:space="preserve">This report examines the Early Help system in England and evaluates how </w:t>
      </w:r>
      <w:r w:rsidR="005E09F3" w:rsidRPr="000574AA">
        <w:rPr>
          <w:rFonts w:ascii="Arial" w:hAnsi="Arial" w:cs="Arial"/>
        </w:rPr>
        <w:t>efficiently</w:t>
      </w:r>
      <w:r w:rsidRPr="000574AA">
        <w:rPr>
          <w:rFonts w:ascii="Arial" w:hAnsi="Arial" w:cs="Arial"/>
        </w:rPr>
        <w:t xml:space="preserve"> three local authorities</w:t>
      </w:r>
      <w:r w:rsidR="00535B53">
        <w:rPr>
          <w:rFonts w:ascii="Arial" w:hAnsi="Arial" w:cs="Arial"/>
        </w:rPr>
        <w:t>-</w:t>
      </w:r>
      <w:r w:rsidR="00C44F30">
        <w:rPr>
          <w:rFonts w:ascii="Arial" w:hAnsi="Arial" w:cs="Arial"/>
        </w:rPr>
        <w:t xml:space="preserve"> </w:t>
      </w:r>
      <w:r w:rsidRPr="000574AA">
        <w:rPr>
          <w:rFonts w:ascii="Arial" w:hAnsi="Arial" w:cs="Arial"/>
        </w:rPr>
        <w:t>Southwark, Staffordshire and Nottinghamshire</w:t>
      </w:r>
      <w:r w:rsidR="00535B53">
        <w:rPr>
          <w:rFonts w:ascii="Arial" w:hAnsi="Arial" w:cs="Arial"/>
        </w:rPr>
        <w:t>-</w:t>
      </w:r>
      <w:r w:rsidR="00C44F30">
        <w:rPr>
          <w:rFonts w:ascii="Arial" w:hAnsi="Arial" w:cs="Arial"/>
        </w:rPr>
        <w:t xml:space="preserve"> </w:t>
      </w:r>
      <w:r w:rsidR="00C44F30" w:rsidRPr="000574AA">
        <w:rPr>
          <w:rFonts w:ascii="Arial" w:hAnsi="Arial" w:cs="Arial"/>
        </w:rPr>
        <w:t>correspond</w:t>
      </w:r>
      <w:r w:rsidRPr="000574AA">
        <w:rPr>
          <w:rFonts w:ascii="Arial" w:hAnsi="Arial" w:cs="Arial"/>
        </w:rPr>
        <w:t xml:space="preserve"> Early Help and wider family-support services through their </w:t>
      </w:r>
      <w:r w:rsidR="00C34466" w:rsidRPr="000574AA">
        <w:rPr>
          <w:rFonts w:ascii="Arial" w:hAnsi="Arial" w:cs="Arial"/>
        </w:rPr>
        <w:t>web site</w:t>
      </w:r>
      <w:r w:rsidRPr="000574AA">
        <w:rPr>
          <w:rFonts w:ascii="Arial" w:hAnsi="Arial" w:cs="Arial"/>
        </w:rPr>
        <w:t xml:space="preserve">. Early Help plays a crucial role in preventing escalation of need, promoting family resilience and supporting multi-agency intervention at the earliest stage. As many families first seek guidance online, clear, accessible and well-structured digital information is essential for enabling timely support. The report </w:t>
      </w:r>
      <w:r w:rsidR="00272915" w:rsidRPr="000574AA">
        <w:rPr>
          <w:rFonts w:ascii="Arial" w:hAnsi="Arial" w:cs="Arial"/>
        </w:rPr>
        <w:t>opens</w:t>
      </w:r>
      <w:r w:rsidRPr="000574AA">
        <w:rPr>
          <w:rFonts w:ascii="Arial" w:hAnsi="Arial" w:cs="Arial"/>
        </w:rPr>
        <w:t xml:space="preserve"> by </w:t>
      </w:r>
      <w:r w:rsidR="009D73CB" w:rsidRPr="000574AA">
        <w:rPr>
          <w:rFonts w:ascii="Arial" w:hAnsi="Arial" w:cs="Arial"/>
        </w:rPr>
        <w:t>describing</w:t>
      </w:r>
      <w:r w:rsidRPr="000574AA">
        <w:rPr>
          <w:rFonts w:ascii="Arial" w:hAnsi="Arial" w:cs="Arial"/>
        </w:rPr>
        <w:t xml:space="preserve"> the national Early Help framework and the importance of multi-agency working in safeguarding children and supporting families. It then provides a detailed evaluation of each local authority’s Early Help webpages, followed by a comparative analysis of their strengths and weaknesses. By assessing clarity, accessibility, structure, navigation and the use of professional versus family-friendly language, the report highlights how differing approaches can impact the ability of families to understand and access available support.</w:t>
      </w:r>
    </w:p>
    <w:p w14:paraId="0B26507C" w14:textId="77777777" w:rsidR="008604D5" w:rsidRPr="000574AA" w:rsidRDefault="008604D5" w:rsidP="000574AA">
      <w:pPr>
        <w:rPr>
          <w:rFonts w:ascii="Arial" w:hAnsi="Arial" w:cs="Arial"/>
          <w:b/>
          <w:bCs/>
        </w:rPr>
      </w:pPr>
    </w:p>
    <w:p w14:paraId="5521D50A" w14:textId="3E9C075D" w:rsidR="008604D5" w:rsidRDefault="000A13AC" w:rsidP="00F15874">
      <w:pPr>
        <w:pStyle w:val="Heading1"/>
      </w:pPr>
      <w:bookmarkStart w:id="1" w:name="_Toc216266320"/>
      <w:r w:rsidRPr="000A13AC">
        <w:t>Explanation of the Early Help System</w:t>
      </w:r>
      <w:bookmarkEnd w:id="1"/>
      <w:r>
        <w:t xml:space="preserve"> </w:t>
      </w:r>
    </w:p>
    <w:p w14:paraId="0A6CF652" w14:textId="1C08078C" w:rsidR="00E54C90" w:rsidRPr="00E54C90" w:rsidRDefault="00FE0BE5" w:rsidP="00E54C90">
      <w:pPr>
        <w:rPr>
          <w:rFonts w:ascii="Arial" w:hAnsi="Arial" w:cs="Arial"/>
        </w:rPr>
      </w:pPr>
      <w:r w:rsidRPr="00FE0BE5">
        <w:rPr>
          <w:rFonts w:ascii="Arial" w:hAnsi="Arial" w:cs="Arial"/>
        </w:rPr>
        <w:t>The Early Help system in England is a proactive, multi-agency model aimed at recognising and assisting children, young people and families as soon as early signs of difficulty appear. Its main goal is to stop issues from developing into more serious concerns that would require intervention from statutory social care servic</w:t>
      </w:r>
      <w:r w:rsidR="00B040A7">
        <w:rPr>
          <w:rFonts w:ascii="Arial" w:hAnsi="Arial" w:cs="Arial"/>
        </w:rPr>
        <w:t xml:space="preserve">es </w:t>
      </w:r>
      <w:r w:rsidR="00E54C90" w:rsidRPr="00E54C90">
        <w:rPr>
          <w:rFonts w:ascii="Arial" w:hAnsi="Arial" w:cs="Arial"/>
        </w:rPr>
        <w:t>(Department for Education, 2018). Early Help focuses on ensuring families receive the right support at the right time, thereby improving long-term wellbeing and reducing pressure on higher-level services.</w:t>
      </w:r>
    </w:p>
    <w:p w14:paraId="11325520" w14:textId="77777777" w:rsidR="00E54C90" w:rsidRPr="00E54C90" w:rsidRDefault="00E54C90" w:rsidP="00E54C90">
      <w:pPr>
        <w:rPr>
          <w:rFonts w:ascii="Arial" w:hAnsi="Arial" w:cs="Arial"/>
        </w:rPr>
      </w:pPr>
      <w:r w:rsidRPr="00E54C90">
        <w:rPr>
          <w:rFonts w:ascii="Arial" w:hAnsi="Arial" w:cs="Arial"/>
        </w:rPr>
        <w:t>Early identification is a key principle, with professionals such as health visitors, teachers, GPs and youth workers expected to recognise early signs of difficulties and share information appropriately (HM Government, 2023). The approach is holistic, considering not only the presenting issue but also wider environmental, social and health-related factors affecting family functioning.</w:t>
      </w:r>
    </w:p>
    <w:p w14:paraId="52F85BFB" w14:textId="6D4697FD" w:rsidR="00E54C90" w:rsidRPr="00E54C90" w:rsidRDefault="00E54C90" w:rsidP="00E54C90">
      <w:pPr>
        <w:rPr>
          <w:rFonts w:ascii="Arial" w:hAnsi="Arial" w:cs="Arial"/>
        </w:rPr>
      </w:pPr>
      <w:r w:rsidRPr="00E54C90">
        <w:rPr>
          <w:rFonts w:ascii="Arial" w:hAnsi="Arial" w:cs="Arial"/>
        </w:rPr>
        <w:t xml:space="preserve">A central element of the system is the Early Help Assessment (EHA), a voluntary, structured process used to understand the family’s needs, strengths and goals </w:t>
      </w:r>
      <w:r w:rsidR="001D1F96" w:rsidRPr="001D1F96">
        <w:rPr>
          <w:rFonts w:ascii="Arial" w:hAnsi="Arial" w:cs="Arial"/>
        </w:rPr>
        <w:t>(Office of the Children’s Commissioner’s Family Review, 2022).</w:t>
      </w:r>
      <w:r w:rsidR="00B248BB">
        <w:rPr>
          <w:rFonts w:ascii="Arial" w:hAnsi="Arial" w:cs="Arial"/>
        </w:rPr>
        <w:t xml:space="preserve"> </w:t>
      </w:r>
      <w:r w:rsidRPr="00E54C90">
        <w:rPr>
          <w:rFonts w:ascii="Arial" w:hAnsi="Arial" w:cs="Arial"/>
        </w:rPr>
        <w:t>Following an EHA, a Team Around the Family (TAF) meeting may be convened to coordinate multi-agency support and develop a shared Early Help plan. This ensures families do not have to navigate multiple services independently and promotes accountability among professionals.</w:t>
      </w:r>
    </w:p>
    <w:p w14:paraId="1CED7E3C" w14:textId="77777777" w:rsidR="00E54C90" w:rsidRDefault="00E54C90" w:rsidP="00E54C90">
      <w:pPr>
        <w:rPr>
          <w:rFonts w:ascii="Arial" w:hAnsi="Arial" w:cs="Arial"/>
        </w:rPr>
      </w:pPr>
      <w:r w:rsidRPr="00E54C90">
        <w:rPr>
          <w:rFonts w:ascii="Arial" w:hAnsi="Arial" w:cs="Arial"/>
        </w:rPr>
        <w:t xml:space="preserve">The Early Help system also incorporates step-up and step-down pathways. If risks escalate, cases can be referred to statutory children’s social care; similarly, families </w:t>
      </w:r>
      <w:r w:rsidRPr="00E54C90">
        <w:rPr>
          <w:rFonts w:ascii="Arial" w:hAnsi="Arial" w:cs="Arial"/>
        </w:rPr>
        <w:lastRenderedPageBreak/>
        <w:t>leaving statutory services may “step down” to Early Help for ongoing support (Local Government Association, 2021). This continuity is vital for reducing repeat referrals and sustaining progress.</w:t>
      </w:r>
    </w:p>
    <w:p w14:paraId="69C57FA8" w14:textId="03464E7D" w:rsidR="00DC0E53" w:rsidRPr="00E54C90" w:rsidRDefault="00F3401A" w:rsidP="00E54C90">
      <w:pPr>
        <w:rPr>
          <w:rFonts w:ascii="Arial" w:hAnsi="Arial" w:cs="Arial"/>
        </w:rPr>
      </w:pPr>
      <w:r w:rsidRPr="00F3401A">
        <w:rPr>
          <w:rFonts w:ascii="Arial" w:hAnsi="Arial" w:cs="Arial"/>
        </w:rPr>
        <w:t>The Early Help System Guide also highlights that successful Early Help delivery depends on robust collaboration between local services and partners</w:t>
      </w:r>
      <w:r w:rsidR="00DC0E53" w:rsidRPr="00DC0E53">
        <w:rPr>
          <w:rFonts w:ascii="Arial" w:hAnsi="Arial" w:cs="Arial"/>
        </w:rPr>
        <w:t xml:space="preserve">, clear pathways, and </w:t>
      </w:r>
      <w:proofErr w:type="gramStart"/>
      <w:r w:rsidR="00DC0E53" w:rsidRPr="00DC0E53">
        <w:rPr>
          <w:rFonts w:ascii="Arial" w:hAnsi="Arial" w:cs="Arial"/>
        </w:rPr>
        <w:t>a</w:t>
      </w:r>
      <w:proofErr w:type="gramEnd"/>
      <w:r w:rsidR="00DC0E53" w:rsidRPr="00DC0E53">
        <w:rPr>
          <w:rFonts w:ascii="Arial" w:hAnsi="Arial" w:cs="Arial"/>
        </w:rPr>
        <w:t xml:space="preserve"> </w:t>
      </w:r>
      <w:r w:rsidRPr="00DC0E53">
        <w:rPr>
          <w:rFonts w:ascii="Arial" w:hAnsi="Arial" w:cs="Arial"/>
        </w:rPr>
        <w:t>entire</w:t>
      </w:r>
      <w:r w:rsidR="00DC0E53" w:rsidRPr="00DC0E53">
        <w:rPr>
          <w:rFonts w:ascii="Arial" w:hAnsi="Arial" w:cs="Arial"/>
        </w:rPr>
        <w:t>-system approach that aligns early intervention across education, health and community services (Department for Education, 2021). The guide outlines how coordinated local planning and shared responsibility are essential to improving outcomes and ensuring families receive timely, proportionate support.</w:t>
      </w:r>
    </w:p>
    <w:p w14:paraId="5E10734D" w14:textId="6C0B3508" w:rsidR="00E54C90" w:rsidRDefault="00E54C90" w:rsidP="00E54C90">
      <w:pPr>
        <w:rPr>
          <w:rFonts w:ascii="Arial" w:hAnsi="Arial" w:cs="Arial"/>
        </w:rPr>
      </w:pPr>
      <w:r w:rsidRPr="00E54C90">
        <w:rPr>
          <w:rFonts w:ascii="Arial" w:hAnsi="Arial" w:cs="Arial"/>
        </w:rPr>
        <w:t xml:space="preserve">Overall, Early Help plays a crucial role in safeguarding, family resilience and early intervention. By prioritising preventive practice and coordinated support, </w:t>
      </w:r>
      <w:r w:rsidR="00EB4F0C" w:rsidRPr="00EB4F0C">
        <w:rPr>
          <w:rFonts w:ascii="Arial" w:hAnsi="Arial" w:cs="Arial"/>
        </w:rPr>
        <w:t>to improve children’s outcomes while decreasing the need for long-term involvement from social care services.</w:t>
      </w:r>
      <w:r w:rsidR="00766C99">
        <w:rPr>
          <w:rFonts w:ascii="Arial" w:hAnsi="Arial" w:cs="Arial"/>
        </w:rPr>
        <w:t xml:space="preserve"> </w:t>
      </w:r>
    </w:p>
    <w:p w14:paraId="21C210C3" w14:textId="77777777" w:rsidR="00285411" w:rsidRPr="001C6217" w:rsidRDefault="00285411" w:rsidP="00E54C90">
      <w:pPr>
        <w:rPr>
          <w:rFonts w:ascii="Arial" w:hAnsi="Arial" w:cs="Arial"/>
          <w:b/>
          <w:bCs/>
        </w:rPr>
      </w:pPr>
    </w:p>
    <w:p w14:paraId="6D16983A" w14:textId="099C8A34" w:rsidR="00285411" w:rsidRPr="001C6217" w:rsidRDefault="001C6217" w:rsidP="00F15874">
      <w:pPr>
        <w:pStyle w:val="Heading1"/>
      </w:pPr>
      <w:bookmarkStart w:id="2" w:name="_Toc216266321"/>
      <w:r w:rsidRPr="001C6217">
        <w:t>Explanation of multi-agency working</w:t>
      </w:r>
      <w:bookmarkEnd w:id="2"/>
    </w:p>
    <w:p w14:paraId="433D5801" w14:textId="3371AD7B" w:rsidR="005C1C73" w:rsidRPr="005C1C73" w:rsidRDefault="00D31570" w:rsidP="005C1C73">
      <w:pPr>
        <w:rPr>
          <w:rFonts w:ascii="Arial" w:hAnsi="Arial" w:cs="Arial"/>
        </w:rPr>
      </w:pPr>
      <w:r w:rsidRPr="00D31570">
        <w:rPr>
          <w:rFonts w:ascii="Arial" w:hAnsi="Arial" w:cs="Arial"/>
        </w:rPr>
        <w:t>Multi-agency working involves different professionals and services working together to address the diverse and complex needs of children, young people, and their families. It acknowledges that no single organisation possesses all the expertise, resources, or knowledge required to fully support a child’s wellbeing. Consequently, effective collaboration between agencies is vital for safeguarding, early intervention, and providing coordinated support</w:t>
      </w:r>
      <w:r w:rsidR="005C1C73" w:rsidRPr="005C1C73">
        <w:rPr>
          <w:rFonts w:ascii="Arial" w:hAnsi="Arial" w:cs="Arial"/>
        </w:rPr>
        <w:t xml:space="preserve"> (Department for Education, 2018).</w:t>
      </w:r>
    </w:p>
    <w:p w14:paraId="2365FA01" w14:textId="3A547C29" w:rsidR="005C1C73" w:rsidRPr="005C1C73" w:rsidRDefault="005C1C73" w:rsidP="005C1C73">
      <w:pPr>
        <w:rPr>
          <w:rFonts w:ascii="Arial" w:hAnsi="Arial" w:cs="Arial"/>
        </w:rPr>
      </w:pPr>
      <w:r w:rsidRPr="005C1C73">
        <w:rPr>
          <w:rFonts w:ascii="Arial" w:hAnsi="Arial" w:cs="Arial"/>
        </w:rPr>
        <w:t xml:space="preserve">In England, guidance such as Working Together to Safeguard Children </w:t>
      </w:r>
      <w:r w:rsidR="005735A3" w:rsidRPr="005C1C73">
        <w:rPr>
          <w:rFonts w:ascii="Arial" w:hAnsi="Arial" w:cs="Arial"/>
        </w:rPr>
        <w:t>highlights</w:t>
      </w:r>
      <w:r w:rsidRPr="005C1C73">
        <w:rPr>
          <w:rFonts w:ascii="Arial" w:hAnsi="Arial" w:cs="Arial"/>
        </w:rPr>
        <w:t xml:space="preserve"> that education, health, social care, police, and voluntary organisations must communicate and cooperate effectively to protect children and promote positive outcomes (HM Government, 2023). Multi-agency working involves sharing information appropriately, planning together, and jointly assessing risks and needs. This ensures that support is timely, coherent, and based on a shared understanding of the child’s circumstances.</w:t>
      </w:r>
    </w:p>
    <w:p w14:paraId="1A34B176" w14:textId="1AB1CA5C" w:rsidR="005C1C73" w:rsidRPr="005C1C73" w:rsidRDefault="005C1C73" w:rsidP="005C1C73">
      <w:pPr>
        <w:rPr>
          <w:rFonts w:ascii="Arial" w:hAnsi="Arial" w:cs="Arial"/>
        </w:rPr>
      </w:pPr>
      <w:r w:rsidRPr="005C1C73">
        <w:rPr>
          <w:rFonts w:ascii="Arial" w:hAnsi="Arial" w:cs="Arial"/>
        </w:rPr>
        <w:t>A key advantage of multi-agency working is the prevention of fragmented or duplicated support. When services operate separately, families may experience confusion, inconsistent advice, or gaps in provision. By contrast, coordinated practice</w:t>
      </w:r>
      <w:r w:rsidR="00FA3A64">
        <w:rPr>
          <w:rFonts w:ascii="Arial" w:hAnsi="Arial" w:cs="Arial"/>
        </w:rPr>
        <w:t>-</w:t>
      </w:r>
      <w:r w:rsidRPr="005C1C73">
        <w:rPr>
          <w:rFonts w:ascii="Arial" w:hAnsi="Arial" w:cs="Arial"/>
        </w:rPr>
        <w:t>such as through Team Around the Family (TAF) meetings</w:t>
      </w:r>
      <w:r w:rsidR="00FA3A64">
        <w:rPr>
          <w:rFonts w:ascii="Arial" w:hAnsi="Arial" w:cs="Arial"/>
        </w:rPr>
        <w:t>-</w:t>
      </w:r>
      <w:r w:rsidRPr="005C1C73">
        <w:rPr>
          <w:rFonts w:ascii="Arial" w:hAnsi="Arial" w:cs="Arial"/>
        </w:rPr>
        <w:t xml:space="preserve">ensures that interventions complement each other and that professionals are clear about their roles and responsibilities </w:t>
      </w:r>
      <w:r w:rsidR="00847BFF" w:rsidRPr="00847BFF">
        <w:rPr>
          <w:rFonts w:ascii="Arial" w:hAnsi="Arial" w:cs="Arial"/>
        </w:rPr>
        <w:t>(Local Government Association, 2019).</w:t>
      </w:r>
    </w:p>
    <w:p w14:paraId="7288BF13" w14:textId="77777777" w:rsidR="005C1C73" w:rsidRPr="005C1C73" w:rsidRDefault="005C1C73" w:rsidP="005C1C73">
      <w:pPr>
        <w:rPr>
          <w:rFonts w:ascii="Arial" w:hAnsi="Arial" w:cs="Arial"/>
        </w:rPr>
      </w:pPr>
      <w:r w:rsidRPr="005C1C73">
        <w:rPr>
          <w:rFonts w:ascii="Arial" w:hAnsi="Arial" w:cs="Arial"/>
        </w:rPr>
        <w:t xml:space="preserve">Multi-agency collaboration also strengthens early intervention. Professionals from different sectors are well-placed to identify emerging concerns and act swiftly before issues escalate. For example, a teacher noticing behavioural changes, a GP </w:t>
      </w:r>
      <w:r w:rsidRPr="005C1C73">
        <w:rPr>
          <w:rFonts w:ascii="Arial" w:hAnsi="Arial" w:cs="Arial"/>
        </w:rPr>
        <w:lastRenderedPageBreak/>
        <w:t>identifying mental health concerns, and a youth worker identifying social risks can collectively build a fuller picture of a child’s needs (Children’s Commissioner, 2022).</w:t>
      </w:r>
    </w:p>
    <w:p w14:paraId="5226DECC" w14:textId="47CFDE96" w:rsidR="00FA3A64" w:rsidRPr="0098384E" w:rsidRDefault="005C1C73" w:rsidP="00E54C90">
      <w:pPr>
        <w:rPr>
          <w:rFonts w:ascii="Arial" w:hAnsi="Arial" w:cs="Arial"/>
        </w:rPr>
      </w:pPr>
      <w:r w:rsidRPr="005C1C73">
        <w:rPr>
          <w:rFonts w:ascii="Arial" w:hAnsi="Arial" w:cs="Arial"/>
        </w:rPr>
        <w:t>However, successful multi-agency working relies on strong communication, shared values, and mutual respect between professionals. When these elements are in place, multi-agency practice enhances safeguarding, improves outcomes, and ensures more efficient use of resources across health and social care.</w:t>
      </w:r>
    </w:p>
    <w:p w14:paraId="1239C852" w14:textId="7262C4DA" w:rsidR="00285411" w:rsidRPr="004229ED" w:rsidRDefault="004229ED" w:rsidP="00F15874">
      <w:pPr>
        <w:pStyle w:val="Heading1"/>
      </w:pPr>
      <w:bookmarkStart w:id="3" w:name="_Toc216266322"/>
      <w:r w:rsidRPr="004229ED">
        <w:t>An evaluation of each of your three local authority websites</w:t>
      </w:r>
      <w:bookmarkEnd w:id="3"/>
    </w:p>
    <w:p w14:paraId="0D83171C" w14:textId="77777777" w:rsidR="00107D04" w:rsidRPr="00107D04" w:rsidRDefault="00107D04" w:rsidP="00107D04">
      <w:pPr>
        <w:rPr>
          <w:rFonts w:ascii="Arial" w:hAnsi="Arial" w:cs="Arial"/>
        </w:rPr>
      </w:pPr>
      <w:r w:rsidRPr="00107D04">
        <w:rPr>
          <w:rFonts w:ascii="Arial" w:hAnsi="Arial" w:cs="Arial"/>
        </w:rPr>
        <w:t>Southwark Council, Staffordshire County Council and Nottinghamshire County Council each provide online early-help information intended to support families, young people and professionals. However, the accessibility, clarity and structure of these websites vary significantly. This section evaluates the strengths and limitations of each local authority’s early-help webpages.</w:t>
      </w:r>
    </w:p>
    <w:p w14:paraId="791A510E" w14:textId="77777777" w:rsidR="00107D04" w:rsidRPr="00107D04" w:rsidRDefault="00107D04" w:rsidP="00F15874">
      <w:pPr>
        <w:pStyle w:val="Heading2"/>
      </w:pPr>
      <w:bookmarkStart w:id="4" w:name="_Toc216266323"/>
      <w:r w:rsidRPr="00107D04">
        <w:t>Southwark Council</w:t>
      </w:r>
      <w:bookmarkEnd w:id="4"/>
    </w:p>
    <w:p w14:paraId="01A475A9" w14:textId="77777777" w:rsidR="00107D04" w:rsidRPr="00107D04" w:rsidRDefault="00107D04" w:rsidP="00107D04">
      <w:pPr>
        <w:rPr>
          <w:rFonts w:ascii="Arial" w:hAnsi="Arial" w:cs="Arial"/>
        </w:rPr>
      </w:pPr>
      <w:r w:rsidRPr="00107D04">
        <w:rPr>
          <w:rFonts w:ascii="Arial" w:hAnsi="Arial" w:cs="Arial"/>
        </w:rPr>
        <w:t>Southwark Council presents one of the clearest and most accessible early-help platforms. Its Early Help page outlines both universal support and targeted Family Early Help (FEH) services in a straightforward, family-friendly format (Southwark Council, n.d.a). Universal services include health visiting, school nursing, children’s centres, youth activities, SEND support, and parenting programmes. Where families require more coordinated help, the FEH service offers whole-family casework, education inclusion support, and wellbeing intervention (Southwark Council, n.d.b).</w:t>
      </w:r>
    </w:p>
    <w:p w14:paraId="1D427358" w14:textId="77777777" w:rsidR="00107D04" w:rsidRPr="00107D04" w:rsidRDefault="00107D04" w:rsidP="00107D04">
      <w:pPr>
        <w:rPr>
          <w:rFonts w:ascii="Arial" w:hAnsi="Arial" w:cs="Arial"/>
        </w:rPr>
      </w:pPr>
      <w:r w:rsidRPr="00107D04">
        <w:rPr>
          <w:rFonts w:ascii="Arial" w:hAnsi="Arial" w:cs="Arial"/>
        </w:rPr>
        <w:t>Referral pathways are clearly signposted: families and professionals can complete a referral form and submit it via email or phone the duty line for advice or urgent concerns (Southwark Council, n.d.c). Southwark’s website is particularly strong in its clear language, easy navigation and strong signposting, ensuring that families unfamiliar with early-help processes can still locate appropriate services. Overall, the site is comprehensive, accessible and well-designed.</w:t>
      </w:r>
    </w:p>
    <w:p w14:paraId="194FAB1F" w14:textId="77777777" w:rsidR="00107D04" w:rsidRPr="00107D04" w:rsidRDefault="00107D04" w:rsidP="00F15874">
      <w:pPr>
        <w:pStyle w:val="Heading2"/>
      </w:pPr>
      <w:bookmarkStart w:id="5" w:name="_Toc216266324"/>
      <w:r w:rsidRPr="00107D04">
        <w:t>Staffordshire County Council</w:t>
      </w:r>
      <w:bookmarkEnd w:id="5"/>
    </w:p>
    <w:p w14:paraId="2064936D" w14:textId="5E4DA04D" w:rsidR="00107D04" w:rsidRPr="00107D04" w:rsidRDefault="00107D04" w:rsidP="00107D04">
      <w:pPr>
        <w:rPr>
          <w:rFonts w:ascii="Arial" w:hAnsi="Arial" w:cs="Arial"/>
        </w:rPr>
      </w:pPr>
      <w:r w:rsidRPr="00107D04">
        <w:rPr>
          <w:rFonts w:ascii="Arial" w:hAnsi="Arial" w:cs="Arial"/>
        </w:rPr>
        <w:t>Staffordshire County Council’s website outlines early help through its “Your Early Help Team” and Families First model, targeting children and families with non-</w:t>
      </w:r>
      <w:r w:rsidR="00AA4B40" w:rsidRPr="00107D04">
        <w:rPr>
          <w:rFonts w:ascii="Arial" w:hAnsi="Arial" w:cs="Arial"/>
        </w:rPr>
        <w:t>social work</w:t>
      </w:r>
      <w:r w:rsidRPr="00107D04">
        <w:rPr>
          <w:rFonts w:ascii="Arial" w:hAnsi="Arial" w:cs="Arial"/>
        </w:rPr>
        <w:t xml:space="preserve"> but higher-level (Level 3) needs (Staffordshire County Council, n.d.). The website highlights a single point of contact through the Children’s Advice Service, allowing residents or practitioners to phone for support or guidance (Staffordshire County Council, n.d.). It lists services such as consultation, family casework, group programmes and educational support.</w:t>
      </w:r>
    </w:p>
    <w:p w14:paraId="4D787F8C" w14:textId="77777777" w:rsidR="00107D04" w:rsidRPr="00107D04" w:rsidRDefault="00107D04" w:rsidP="00107D04">
      <w:pPr>
        <w:rPr>
          <w:rFonts w:ascii="Arial" w:hAnsi="Arial" w:cs="Arial"/>
        </w:rPr>
      </w:pPr>
      <w:r w:rsidRPr="00107D04">
        <w:rPr>
          <w:rFonts w:ascii="Arial" w:hAnsi="Arial" w:cs="Arial"/>
        </w:rPr>
        <w:t xml:space="preserve">However, Staffordshire’s website is less clear than Southwark’s regarding the distinction between universal and targeted services. Its terminology (e.g., “level 3”) </w:t>
      </w:r>
      <w:r w:rsidRPr="00107D04">
        <w:rPr>
          <w:rFonts w:ascii="Arial" w:hAnsi="Arial" w:cs="Arial"/>
        </w:rPr>
        <w:lastRenderedPageBreak/>
        <w:t>may be confusing for families encountering early help for the first time. The council’s Early Help Strategy (Staffordshire County Council, 2025) describes referral options and broader service aims, but this information is less visible on the public webpages.</w:t>
      </w:r>
    </w:p>
    <w:p w14:paraId="6BE23F4E" w14:textId="2D4469E5" w:rsidR="002E0B8F" w:rsidRPr="0098384E" w:rsidRDefault="00107D04" w:rsidP="00107D04">
      <w:pPr>
        <w:rPr>
          <w:rFonts w:ascii="Arial" w:hAnsi="Arial" w:cs="Arial"/>
        </w:rPr>
      </w:pPr>
      <w:r w:rsidRPr="00107D04">
        <w:rPr>
          <w:rFonts w:ascii="Arial" w:hAnsi="Arial" w:cs="Arial"/>
        </w:rPr>
        <w:t>Overall, Staffordshire provides a functional and professional platform, but it appears more tailored toward practitioners than families. This may limit its accessibility for those unfamiliar with social-care terminology or early-help systems.</w:t>
      </w:r>
    </w:p>
    <w:p w14:paraId="051BFD41" w14:textId="72E23A44" w:rsidR="00107D04" w:rsidRPr="00107D04" w:rsidRDefault="00107D04" w:rsidP="00F15874">
      <w:pPr>
        <w:pStyle w:val="Heading2"/>
      </w:pPr>
      <w:bookmarkStart w:id="6" w:name="_Toc216266325"/>
      <w:r w:rsidRPr="00107D04">
        <w:t>Nottinghamshire County Council</w:t>
      </w:r>
      <w:bookmarkEnd w:id="6"/>
    </w:p>
    <w:p w14:paraId="1DCF65C8" w14:textId="77777777" w:rsidR="00107D04" w:rsidRPr="00107D04" w:rsidRDefault="00107D04" w:rsidP="00107D04">
      <w:pPr>
        <w:rPr>
          <w:rFonts w:ascii="Arial" w:hAnsi="Arial" w:cs="Arial"/>
        </w:rPr>
      </w:pPr>
      <w:r w:rsidRPr="00107D04">
        <w:rPr>
          <w:rFonts w:ascii="Arial" w:hAnsi="Arial" w:cs="Arial"/>
        </w:rPr>
        <w:t>Nottinghamshire County Council provides a detailed and holistic early-help offer through its Early Help Services and Family Hub Networks. The Early Help referral page provides online forms and clear instructions for both self-referral and professional referral (Nottinghamshire County Council, n.d.a). The council also offers an online “Request for Service” form that replaces older processes, which may streamline access to early help for families and organisations.</w:t>
      </w:r>
    </w:p>
    <w:p w14:paraId="388061DA" w14:textId="77777777" w:rsidR="00107D04" w:rsidRPr="00107D04" w:rsidRDefault="00107D04" w:rsidP="00107D04">
      <w:pPr>
        <w:rPr>
          <w:rFonts w:ascii="Arial" w:hAnsi="Arial" w:cs="Arial"/>
        </w:rPr>
      </w:pPr>
      <w:r w:rsidRPr="00107D04">
        <w:rPr>
          <w:rFonts w:ascii="Arial" w:hAnsi="Arial" w:cs="Arial"/>
        </w:rPr>
        <w:t>Nottinghamshire’s Family Hub Network webpage offers a broad range of services, including prenatal support, parenting programmes, emotional-wellbeing support, school-readiness services, early years development, and financial/employment advice (Nottinghamshire County Council, n.d.b). Additional support is available for more complex needs such as behavioural challenges, mental-health issues, homelessness risk, or substance misuse (Nottinghamshire County Council, n.d.c).</w:t>
      </w:r>
    </w:p>
    <w:p w14:paraId="3036CAE1" w14:textId="54E4CC3D" w:rsidR="00107D04" w:rsidRDefault="00107D04" w:rsidP="00107D04">
      <w:pPr>
        <w:rPr>
          <w:rFonts w:ascii="Arial" w:hAnsi="Arial" w:cs="Arial"/>
        </w:rPr>
      </w:pPr>
      <w:r w:rsidRPr="00107D04">
        <w:rPr>
          <w:rFonts w:ascii="Arial" w:hAnsi="Arial" w:cs="Arial"/>
        </w:rPr>
        <w:t>Compared to Southwark, Nottinghamshire provides more extensive service detail but with less intuitive navigation. Locating early-help information requires multiple clicks, and some of the page titles</w:t>
      </w:r>
      <w:r w:rsidR="00FA3A64">
        <w:rPr>
          <w:rFonts w:ascii="Arial" w:hAnsi="Arial" w:cs="Arial"/>
        </w:rPr>
        <w:t>-</w:t>
      </w:r>
      <w:r w:rsidRPr="00107D04">
        <w:rPr>
          <w:rFonts w:ascii="Arial" w:hAnsi="Arial" w:cs="Arial"/>
        </w:rPr>
        <w:t>such as “Family Services,” “Family Hub Networks,” or “Early Help Assessment”</w:t>
      </w:r>
      <w:r w:rsidR="00FA3A64">
        <w:rPr>
          <w:rFonts w:ascii="Arial" w:hAnsi="Arial" w:cs="Arial"/>
        </w:rPr>
        <w:t>-</w:t>
      </w:r>
      <w:r w:rsidRPr="00107D04">
        <w:rPr>
          <w:rFonts w:ascii="Arial" w:hAnsi="Arial" w:cs="Arial"/>
        </w:rPr>
        <w:t>may feel unclear for users without prior knowledge of early-help processes. Nevertheless, Nottinghamshire demonstrates strong commitment to wide-ranging, inclusive support.</w:t>
      </w:r>
    </w:p>
    <w:p w14:paraId="3C368A3F" w14:textId="77777777" w:rsidR="00F15874" w:rsidRPr="00107D04" w:rsidRDefault="00F15874" w:rsidP="00107D04">
      <w:pPr>
        <w:rPr>
          <w:rFonts w:ascii="Arial" w:hAnsi="Arial" w:cs="Arial"/>
        </w:rPr>
      </w:pPr>
    </w:p>
    <w:p w14:paraId="4111D5AE" w14:textId="77777777" w:rsidR="00107D04" w:rsidRPr="00107D04" w:rsidRDefault="00107D04" w:rsidP="00F15874">
      <w:pPr>
        <w:pStyle w:val="Heading3"/>
      </w:pPr>
      <w:bookmarkStart w:id="7" w:name="_Toc216266326"/>
      <w:r w:rsidRPr="00107D04">
        <w:t>Comparative Evaluation</w:t>
      </w:r>
      <w:bookmarkEnd w:id="7"/>
    </w:p>
    <w:p w14:paraId="643F5A09" w14:textId="77777777" w:rsidR="00107D04" w:rsidRPr="00107D04" w:rsidRDefault="00107D04" w:rsidP="00107D04">
      <w:pPr>
        <w:rPr>
          <w:rFonts w:ascii="Arial" w:hAnsi="Arial" w:cs="Arial"/>
        </w:rPr>
      </w:pPr>
      <w:r w:rsidRPr="00107D04">
        <w:rPr>
          <w:rFonts w:ascii="Arial" w:hAnsi="Arial" w:cs="Arial"/>
        </w:rPr>
        <w:t>Across the three websites, several differences emerge. Southwark Council is strongest in clarity, accessibility and ease of navigation, making it most friendly for families seeking support. Nottinghamshire County Council has the most comprehensive and inclusive service offer, covering a wide continuum of needs from pregnancy to adolescence, although navigation could be clearer. Staffordshire County Council provides straightforward contact routes but could improve public-facing clarity and reduce jargon to improve usability for the general community.</w:t>
      </w:r>
    </w:p>
    <w:p w14:paraId="6D6E05B3" w14:textId="5FD5BCA1" w:rsidR="00107D04" w:rsidRPr="00107D04" w:rsidRDefault="00107D04" w:rsidP="00107D04">
      <w:pPr>
        <w:rPr>
          <w:rFonts w:ascii="Arial" w:hAnsi="Arial" w:cs="Arial"/>
        </w:rPr>
      </w:pPr>
      <w:r w:rsidRPr="00107D04">
        <w:rPr>
          <w:rFonts w:ascii="Arial" w:hAnsi="Arial" w:cs="Arial"/>
        </w:rPr>
        <w:t>Common strengths include the presence of referral routes and clear evidence of multi-agency collaboration. However, two councils</w:t>
      </w:r>
      <w:r w:rsidR="00FA3A64">
        <w:rPr>
          <w:rFonts w:ascii="Arial" w:hAnsi="Arial" w:cs="Arial"/>
        </w:rPr>
        <w:t>-</w:t>
      </w:r>
      <w:r w:rsidRPr="00107D04">
        <w:rPr>
          <w:rFonts w:ascii="Arial" w:hAnsi="Arial" w:cs="Arial"/>
        </w:rPr>
        <w:t>Staffordshire and Nottinghamshire</w:t>
      </w:r>
      <w:r w:rsidR="00FA3A64">
        <w:rPr>
          <w:rFonts w:ascii="Arial" w:hAnsi="Arial" w:cs="Arial"/>
        </w:rPr>
        <w:t>-</w:t>
      </w:r>
      <w:r w:rsidRPr="00107D04">
        <w:rPr>
          <w:rFonts w:ascii="Arial" w:hAnsi="Arial" w:cs="Arial"/>
        </w:rPr>
        <w:t>would benefit from improved signposting, clearer structure and simpler language to help families understand the support available.</w:t>
      </w:r>
    </w:p>
    <w:p w14:paraId="44494A4A" w14:textId="77777777" w:rsidR="00FA3A64" w:rsidRDefault="00FA3A64" w:rsidP="00107D04">
      <w:pPr>
        <w:rPr>
          <w:rFonts w:ascii="Arial" w:hAnsi="Arial" w:cs="Arial"/>
          <w:b/>
          <w:bCs/>
        </w:rPr>
      </w:pPr>
    </w:p>
    <w:p w14:paraId="30DD9C97" w14:textId="40E3BB53" w:rsidR="00107D04" w:rsidRPr="00107D04" w:rsidRDefault="002E0B8F" w:rsidP="00F15874">
      <w:pPr>
        <w:pStyle w:val="Heading3"/>
      </w:pPr>
      <w:bookmarkStart w:id="8" w:name="_Toc216266327"/>
      <w:r w:rsidRPr="00107D04">
        <w:t>Assumption</w:t>
      </w:r>
      <w:bookmarkEnd w:id="8"/>
    </w:p>
    <w:p w14:paraId="7AE128EE" w14:textId="176F51D8" w:rsidR="0099009E" w:rsidRDefault="00107D04" w:rsidP="00E54C90">
      <w:pPr>
        <w:rPr>
          <w:rFonts w:ascii="Arial" w:hAnsi="Arial" w:cs="Arial"/>
        </w:rPr>
      </w:pPr>
      <w:r w:rsidRPr="00107D04">
        <w:rPr>
          <w:rFonts w:ascii="Arial" w:hAnsi="Arial" w:cs="Arial"/>
        </w:rPr>
        <w:t>All three councils offer meaningful early-help provision via their websites, but Southwark provides the clearest and most user-friendly structure, Nottinghamshire provides the widest range of services, and Staffordshire offers strong referral routes but with more complex terminology. Strengthening clarity, accessibility and navigation would enhance the online user experience and enable more families to benefit from early help at the earliest stage.</w:t>
      </w:r>
    </w:p>
    <w:p w14:paraId="27D46573" w14:textId="77777777" w:rsidR="00AD292D" w:rsidRPr="002E0B8F" w:rsidRDefault="00AD292D" w:rsidP="00E54C90">
      <w:pPr>
        <w:rPr>
          <w:rFonts w:ascii="Arial" w:hAnsi="Arial" w:cs="Arial"/>
        </w:rPr>
      </w:pPr>
    </w:p>
    <w:p w14:paraId="5D34FAB4" w14:textId="39793B35" w:rsidR="005723FE" w:rsidRDefault="0011508A" w:rsidP="00F15874">
      <w:pPr>
        <w:pStyle w:val="Heading1"/>
      </w:pPr>
      <w:bookmarkStart w:id="9" w:name="_Toc216266328"/>
      <w:r w:rsidRPr="0011508A">
        <w:t>A comparative analysis of the main strengths and weakness of how the local authority websites communicate the Early Help and other support services available to families.</w:t>
      </w:r>
      <w:bookmarkEnd w:id="9"/>
    </w:p>
    <w:p w14:paraId="61B27A3E" w14:textId="77777777" w:rsidR="0011508A" w:rsidRDefault="0011508A" w:rsidP="00E54C90">
      <w:pPr>
        <w:rPr>
          <w:rFonts w:ascii="Arial" w:hAnsi="Arial" w:cs="Arial"/>
          <w:b/>
          <w:bCs/>
        </w:rPr>
      </w:pPr>
    </w:p>
    <w:p w14:paraId="5C855C72" w14:textId="4C30CEA9" w:rsidR="0099009E" w:rsidRPr="0099009E" w:rsidRDefault="0099009E" w:rsidP="0099009E">
      <w:pPr>
        <w:rPr>
          <w:rFonts w:ascii="Arial" w:hAnsi="Arial" w:cs="Arial"/>
        </w:rPr>
      </w:pPr>
      <w:r w:rsidRPr="0099009E">
        <w:rPr>
          <w:rFonts w:ascii="Arial" w:hAnsi="Arial" w:cs="Arial"/>
        </w:rPr>
        <w:t>A comparison of the Early Help information available on the Southwark, Staffordshire and Nottinghamshire local authority websites reveals notable differences in clarity, accessibility, structure and usability. Each site communicates support services in distinct ways, reflecting varied priorities and levels of public-facing detail.</w:t>
      </w:r>
    </w:p>
    <w:p w14:paraId="4A98DD9A" w14:textId="77777777" w:rsidR="00E02349" w:rsidRDefault="0099009E" w:rsidP="0099009E">
      <w:pPr>
        <w:rPr>
          <w:rFonts w:ascii="Arial" w:hAnsi="Arial" w:cs="Arial"/>
        </w:rPr>
      </w:pPr>
      <w:r w:rsidRPr="0099009E">
        <w:rPr>
          <w:rFonts w:ascii="Arial" w:hAnsi="Arial" w:cs="Arial"/>
        </w:rPr>
        <w:t>Southwark Council presents Early Help information in a clear, straightforward format that is accessible to families with little or no prior understanding of social-care terminology. The Early Help pages offer a simple distinction between universal support and targeted Family Early Help (FEH) services, with clear explanations of what each type of support includes (Southwark Council, n.d.a). This clarity is strengthened by intuitive navigation and a user-friendly layout, which help families find relevant services quickly. Clear guidance for referrals and multiple access routes, including email and a duty phone line, further enhance communication (Southwark Council, n.d.c). A key strength of Southwark’s approach is its consistent use of plain language, reducing barriers for families who may find statutory language overwhelming. A potential weakness, however, is that some pages link to external portals that require multiple clicks to reach detailed documents, which might reduce ease of access for some users.</w:t>
      </w:r>
      <w:r w:rsidR="00E02349">
        <w:rPr>
          <w:rFonts w:ascii="Arial" w:hAnsi="Arial" w:cs="Arial"/>
        </w:rPr>
        <w:t xml:space="preserve"> </w:t>
      </w:r>
    </w:p>
    <w:p w14:paraId="23AFE2AF" w14:textId="03616629" w:rsidR="0099009E" w:rsidRPr="0099009E" w:rsidRDefault="0099009E" w:rsidP="0099009E">
      <w:pPr>
        <w:rPr>
          <w:rFonts w:ascii="Arial" w:hAnsi="Arial" w:cs="Arial"/>
        </w:rPr>
      </w:pPr>
      <w:r w:rsidRPr="0099009E">
        <w:rPr>
          <w:rFonts w:ascii="Arial" w:hAnsi="Arial" w:cs="Arial"/>
        </w:rPr>
        <w:t>Staffordshire County Council communicates Early Help services in a more technical format, which appears aimed more at practitioners than families. The Early Help information is structured around “Level 3” or “targeted” needs (Staffordshire County Council, n.d.), but these labels may be difficult for families to interpret without professional guidance. While Staffordshire offers a strong centralised contact route</w:t>
      </w:r>
      <w:r w:rsidR="00E02349">
        <w:rPr>
          <w:rFonts w:ascii="Arial" w:hAnsi="Arial" w:cs="Arial"/>
        </w:rPr>
        <w:t>-</w:t>
      </w:r>
      <w:r w:rsidRPr="0099009E">
        <w:rPr>
          <w:rFonts w:ascii="Arial" w:hAnsi="Arial" w:cs="Arial"/>
        </w:rPr>
        <w:lastRenderedPageBreak/>
        <w:t>the Children’s Advice Service</w:t>
      </w:r>
      <w:r w:rsidR="00E02349">
        <w:rPr>
          <w:rFonts w:ascii="Arial" w:hAnsi="Arial" w:cs="Arial"/>
        </w:rPr>
        <w:t>-</w:t>
      </w:r>
      <w:r w:rsidRPr="0099009E">
        <w:rPr>
          <w:rFonts w:ascii="Arial" w:hAnsi="Arial" w:cs="Arial"/>
        </w:rPr>
        <w:t>its Early Help information lacks the family-friendly presentation and clarity seen in Southwark. This makes the site less intuitive for first-time users. Although the council provides an Early Help Strategy with detailed explanations (Staffordshire County Council, 2025), this document is lengthy and may not be suitable for parents seeking quick guidance. The website would benefit from clearer signposting and simplified language.</w:t>
      </w:r>
    </w:p>
    <w:p w14:paraId="2D981FA1" w14:textId="0DF8D278" w:rsidR="0099009E" w:rsidRPr="0099009E" w:rsidRDefault="0099009E" w:rsidP="0099009E">
      <w:pPr>
        <w:rPr>
          <w:rFonts w:ascii="Arial" w:hAnsi="Arial" w:cs="Arial"/>
        </w:rPr>
      </w:pPr>
      <w:r w:rsidRPr="0099009E">
        <w:rPr>
          <w:rFonts w:ascii="Arial" w:hAnsi="Arial" w:cs="Arial"/>
        </w:rPr>
        <w:t>Nottinghamshire County Council offers the widest breadth of services, reflecting a comprehensive Early Help and Family Hub model. The website outlines numerous types of support, from early years development and parenting programmes to mental-health interventions and help with school attendance (Nottinghamshire County Council, n.d.b). This holistic approach is a major strength. However, the organisation of information is less intuitive than Southwark’s, and users may struggle to locate specific Early Help content without navigating several layers of the website (Nottinghamshire County Council, n.d.a). Additionally, multiple service names—such as “Family Hub Networks” and “Family Services”</w:t>
      </w:r>
      <w:r w:rsidR="00746ECB">
        <w:rPr>
          <w:rFonts w:ascii="Arial" w:hAnsi="Arial" w:cs="Arial"/>
        </w:rPr>
        <w:t>-</w:t>
      </w:r>
      <w:r w:rsidRPr="0099009E">
        <w:rPr>
          <w:rFonts w:ascii="Arial" w:hAnsi="Arial" w:cs="Arial"/>
        </w:rPr>
        <w:t>may confuse families unfamiliar with local authority structures (Nottinghamshire County Council, n.d.c). Improving signposting and reducing fragmentation could enhance user experience.</w:t>
      </w:r>
    </w:p>
    <w:p w14:paraId="40023BFB" w14:textId="5D56908B" w:rsidR="0099009E" w:rsidRPr="0099009E" w:rsidRDefault="0099009E" w:rsidP="0099009E">
      <w:pPr>
        <w:rPr>
          <w:rFonts w:ascii="Arial" w:hAnsi="Arial" w:cs="Arial"/>
        </w:rPr>
      </w:pPr>
      <w:r w:rsidRPr="0099009E">
        <w:rPr>
          <w:rFonts w:ascii="Arial" w:hAnsi="Arial" w:cs="Arial"/>
        </w:rPr>
        <w:t xml:space="preserve">Comparatively, Southwark is strongest in clarity and accessibility, making it easier for families to understand Early Help pathways. Nottinghamshire excels in comprehensiveness, offering the most inclusive range of support. Staffordshire’s strength lies in its centralised referral process but </w:t>
      </w:r>
      <w:r w:rsidR="00746ECB" w:rsidRPr="0099009E">
        <w:rPr>
          <w:rFonts w:ascii="Arial" w:hAnsi="Arial" w:cs="Arial"/>
        </w:rPr>
        <w:t>lags</w:t>
      </w:r>
      <w:r w:rsidRPr="0099009E">
        <w:rPr>
          <w:rFonts w:ascii="Arial" w:hAnsi="Arial" w:cs="Arial"/>
        </w:rPr>
        <w:t xml:space="preserve"> in public-facing communication. Collectively, the comparison highlights the need for clearer navigation, consistent terminology, and a more family-friendly approach across all local authority websites. Ensuring this clarity is vital so families can access support early, before needs escalate.</w:t>
      </w:r>
    </w:p>
    <w:p w14:paraId="3B07DB94" w14:textId="77777777" w:rsidR="0011508A" w:rsidRPr="0011508A" w:rsidRDefault="0011508A" w:rsidP="00E54C90">
      <w:pPr>
        <w:rPr>
          <w:rFonts w:ascii="Arial" w:hAnsi="Arial" w:cs="Arial"/>
          <w:b/>
          <w:bCs/>
        </w:rPr>
      </w:pPr>
    </w:p>
    <w:p w14:paraId="5C53EA1E" w14:textId="580D6667" w:rsidR="00285411" w:rsidRDefault="000574AA" w:rsidP="000F2FBD">
      <w:pPr>
        <w:pStyle w:val="Heading1"/>
      </w:pPr>
      <w:bookmarkStart w:id="10" w:name="_Toc216266329"/>
      <w:r w:rsidRPr="000574AA">
        <w:t>Conclusion</w:t>
      </w:r>
      <w:bookmarkEnd w:id="10"/>
      <w:r w:rsidRPr="000574AA">
        <w:t xml:space="preserve"> </w:t>
      </w:r>
    </w:p>
    <w:p w14:paraId="034750E3" w14:textId="41C9B69F" w:rsidR="000574AA" w:rsidRPr="00535B53" w:rsidRDefault="004E61E5" w:rsidP="00E54C90">
      <w:pPr>
        <w:rPr>
          <w:rFonts w:ascii="Arial" w:hAnsi="Arial" w:cs="Arial"/>
        </w:rPr>
      </w:pPr>
      <w:r w:rsidRPr="004E61E5">
        <w:rPr>
          <w:rFonts w:ascii="Arial" w:hAnsi="Arial" w:cs="Arial"/>
        </w:rPr>
        <w:t>In summary, the Early Help system plays a crucial role in assisting children and families as soon as difficulties arise, helping to prevent statutory involvement and fostering improved wellbeing</w:t>
      </w:r>
      <w:r w:rsidR="00535B53" w:rsidRPr="00535B53">
        <w:rPr>
          <w:rFonts w:ascii="Arial" w:hAnsi="Arial" w:cs="Arial"/>
        </w:rPr>
        <w:t>. Evaluation of Southwark, Staffordshire, and Nottinghamshire local authority websites demonstrates clear differences in accessibility, clarity, and comprehensiveness. Southwark excels in user-friendly navigation and plain language, Nottinghamshire provides the widest range of services, while Staffordshire offers strong referral routes but less accessible public information. Overall, improving website clarity, consistent terminology, and intuitive navigation across all councils would enhance families’ understanding of Early Help, ensuring timely access to support and strengthening the effectiveness of early intervention and multi-agency collaboration.</w:t>
      </w:r>
      <w:r w:rsidR="00535B53" w:rsidRPr="00535B53">
        <w:rPr>
          <w:rFonts w:ascii="Arial" w:hAnsi="Arial" w:cs="Arial"/>
        </w:rPr>
        <w:t xml:space="preserve"> </w:t>
      </w:r>
    </w:p>
    <w:p w14:paraId="01DEE719" w14:textId="77777777" w:rsidR="00AD292D" w:rsidRDefault="00AD292D" w:rsidP="00E54C90">
      <w:pPr>
        <w:rPr>
          <w:rFonts w:ascii="Arial" w:hAnsi="Arial" w:cs="Arial"/>
        </w:rPr>
      </w:pPr>
    </w:p>
    <w:p w14:paraId="0749CFF3" w14:textId="745527A5" w:rsidR="00285411" w:rsidRPr="00AD292D" w:rsidRDefault="00285411" w:rsidP="000C231B">
      <w:pPr>
        <w:pStyle w:val="Heading1"/>
      </w:pPr>
      <w:bookmarkStart w:id="11" w:name="_Toc216266330"/>
      <w:r w:rsidRPr="00AD292D">
        <w:lastRenderedPageBreak/>
        <w:t>References:</w:t>
      </w:r>
      <w:bookmarkEnd w:id="11"/>
    </w:p>
    <w:p w14:paraId="0A612228" w14:textId="7B7B8082" w:rsidR="00B248BB" w:rsidRDefault="00F448A7" w:rsidP="006425B4">
      <w:pPr>
        <w:rPr>
          <w:rFonts w:ascii="Arial" w:hAnsi="Arial" w:cs="Arial"/>
        </w:rPr>
      </w:pPr>
      <w:r w:rsidRPr="00F448A7">
        <w:rPr>
          <w:rFonts w:ascii="Arial" w:hAnsi="Arial" w:cs="Arial"/>
        </w:rPr>
        <w:t xml:space="preserve">Children’s Commissioner’s Family Review (2022) </w:t>
      </w:r>
      <w:r w:rsidRPr="00F448A7">
        <w:rPr>
          <w:rFonts w:ascii="Arial" w:hAnsi="Arial" w:cs="Arial"/>
          <w:i/>
          <w:iCs/>
        </w:rPr>
        <w:t>Terms of Reference</w:t>
      </w:r>
      <w:r w:rsidRPr="00F448A7">
        <w:rPr>
          <w:rFonts w:ascii="Arial" w:hAnsi="Arial" w:cs="Arial"/>
        </w:rPr>
        <w:t>. London: Department for Levelling Up, Housing &amp; Communities.</w:t>
      </w:r>
      <w:r w:rsidRPr="00F448A7">
        <w:rPr>
          <w:rFonts w:ascii="Arial" w:hAnsi="Arial" w:cs="Arial"/>
        </w:rPr>
        <w:br/>
        <w:t>Available at:</w:t>
      </w:r>
      <w:r w:rsidR="00143851" w:rsidRPr="00143851">
        <w:t xml:space="preserve"> </w:t>
      </w:r>
      <w:hyperlink r:id="rId11" w:history="1">
        <w:r w:rsidR="00143851" w:rsidRPr="00143851">
          <w:rPr>
            <w:rStyle w:val="Hyperlink"/>
            <w:rFonts w:ascii="Arial" w:hAnsi="Arial" w:cs="Arial"/>
          </w:rPr>
          <w:t>Office of the Children’s Commissioner’s Family Review: terms of reference - GOV.UK</w:t>
        </w:r>
      </w:hyperlink>
      <w:r w:rsidRPr="00F448A7">
        <w:rPr>
          <w:rFonts w:ascii="Arial" w:hAnsi="Arial" w:cs="Arial"/>
        </w:rPr>
        <w:t xml:space="preserve"> (Accessed: </w:t>
      </w:r>
      <w:r>
        <w:rPr>
          <w:rFonts w:ascii="Arial" w:hAnsi="Arial" w:cs="Arial"/>
        </w:rPr>
        <w:t>5</w:t>
      </w:r>
      <w:r w:rsidRPr="00F448A7">
        <w:rPr>
          <w:rFonts w:ascii="Arial" w:hAnsi="Arial" w:cs="Arial"/>
        </w:rPr>
        <w:t xml:space="preserve"> December 2025).</w:t>
      </w:r>
    </w:p>
    <w:p w14:paraId="48F38163" w14:textId="326317A6" w:rsidR="00B94DC9" w:rsidRDefault="00B94DC9" w:rsidP="006C4107">
      <w:pPr>
        <w:rPr>
          <w:rFonts w:ascii="Arial" w:hAnsi="Arial" w:cs="Arial"/>
        </w:rPr>
      </w:pPr>
      <w:r w:rsidRPr="00B94DC9">
        <w:rPr>
          <w:rFonts w:ascii="Arial" w:hAnsi="Arial" w:cs="Arial"/>
        </w:rPr>
        <w:t xml:space="preserve">Department for Education (2021) </w:t>
      </w:r>
      <w:r w:rsidRPr="00B94DC9">
        <w:rPr>
          <w:rFonts w:ascii="Arial" w:hAnsi="Arial" w:cs="Arial"/>
          <w:i/>
          <w:iCs/>
        </w:rPr>
        <w:t>Early Help System Guide: A whole system approach to early help</w:t>
      </w:r>
      <w:r w:rsidRPr="00B94DC9">
        <w:rPr>
          <w:rFonts w:ascii="Arial" w:hAnsi="Arial" w:cs="Arial"/>
        </w:rPr>
        <w:t xml:space="preserve">. Available at: </w:t>
      </w:r>
      <w:r w:rsidR="006C4107" w:rsidRPr="006C4107">
        <w:rPr>
          <w:rFonts w:ascii="Arial" w:hAnsi="Arial" w:cs="Arial"/>
        </w:rPr>
        <w:t xml:space="preserve">Department for Education (2021) Early Help System Guide: A whole system approach to early help. Available at: </w:t>
      </w:r>
      <w:hyperlink r:id="rId12" w:history="1">
        <w:r w:rsidR="008934A8" w:rsidRPr="008934A8">
          <w:rPr>
            <w:rStyle w:val="Hyperlink"/>
            <w:rFonts w:ascii="Arial" w:hAnsi="Arial" w:cs="Arial"/>
          </w:rPr>
          <w:t>Early Help System Guide</w:t>
        </w:r>
      </w:hyperlink>
      <w:r w:rsidR="008934A8">
        <w:rPr>
          <w:rFonts w:ascii="Arial" w:hAnsi="Arial" w:cs="Arial"/>
        </w:rPr>
        <w:t xml:space="preserve"> </w:t>
      </w:r>
      <w:r w:rsidR="006C4107" w:rsidRPr="006C4107">
        <w:rPr>
          <w:rFonts w:ascii="Arial" w:hAnsi="Arial" w:cs="Arial"/>
        </w:rPr>
        <w:t xml:space="preserve">(Accessed: </w:t>
      </w:r>
      <w:r w:rsidR="008934A8">
        <w:rPr>
          <w:rFonts w:ascii="Arial" w:hAnsi="Arial" w:cs="Arial"/>
        </w:rPr>
        <w:t>7</w:t>
      </w:r>
      <w:r w:rsidR="006C4107" w:rsidRPr="006C4107">
        <w:rPr>
          <w:rFonts w:ascii="Arial" w:hAnsi="Arial" w:cs="Arial"/>
        </w:rPr>
        <w:t xml:space="preserve"> December 2025).</w:t>
      </w:r>
      <w:r w:rsidR="006C4107" w:rsidRPr="006C4107">
        <w:rPr>
          <w:rFonts w:ascii="Arial" w:hAnsi="Arial" w:cs="Arial"/>
        </w:rPr>
        <w:t xml:space="preserve"> </w:t>
      </w:r>
    </w:p>
    <w:p w14:paraId="119A2FAC" w14:textId="5B955169" w:rsidR="006425B4" w:rsidRPr="006425B4" w:rsidRDefault="006425B4" w:rsidP="006425B4">
      <w:pPr>
        <w:rPr>
          <w:rFonts w:ascii="Arial" w:hAnsi="Arial" w:cs="Arial"/>
        </w:rPr>
      </w:pPr>
      <w:r w:rsidRPr="006425B4">
        <w:rPr>
          <w:rFonts w:ascii="Arial" w:hAnsi="Arial" w:cs="Arial"/>
        </w:rPr>
        <w:t xml:space="preserve">Department for Education (2018) </w:t>
      </w:r>
      <w:r w:rsidRPr="006425B4">
        <w:rPr>
          <w:rFonts w:ascii="Arial" w:hAnsi="Arial" w:cs="Arial"/>
          <w:i/>
          <w:iCs/>
        </w:rPr>
        <w:t>Working Together to Safeguard Children</w:t>
      </w:r>
      <w:r w:rsidRPr="006425B4">
        <w:rPr>
          <w:rFonts w:ascii="Arial" w:hAnsi="Arial" w:cs="Arial"/>
        </w:rPr>
        <w:t xml:space="preserve">. London: DfE. Available at: </w:t>
      </w:r>
      <w:hyperlink r:id="rId13" w:history="1">
        <w:r w:rsidR="00867B2E" w:rsidRPr="00867B2E">
          <w:rPr>
            <w:rStyle w:val="Hyperlink"/>
            <w:rFonts w:ascii="Arial" w:hAnsi="Arial" w:cs="Arial"/>
          </w:rPr>
          <w:t>Working t</w:t>
        </w:r>
        <w:hyperlink r:id="rId14" w:history="1">
          <w:r w:rsidR="00867B2E" w:rsidRPr="00867B2E">
            <w:rPr>
              <w:rStyle w:val="Hyperlink"/>
              <w:rFonts w:ascii="Arial" w:hAnsi="Arial" w:cs="Arial"/>
            </w:rPr>
            <w:t>Working together to safeguard children - GOV.UK</w:t>
          </w:r>
        </w:hyperlink>
        <w:r w:rsidR="00867B2E" w:rsidRPr="00867B2E">
          <w:rPr>
            <w:rStyle w:val="Hyperlink"/>
            <w:rFonts w:ascii="Arial" w:hAnsi="Arial" w:cs="Arial"/>
          </w:rPr>
          <w:t>ogether to safeguard children - GOV.UK</w:t>
        </w:r>
      </w:hyperlink>
      <w:r w:rsidR="00867B2E" w:rsidRPr="00867B2E">
        <w:rPr>
          <w:rFonts w:ascii="Arial" w:hAnsi="Arial" w:cs="Arial"/>
        </w:rPr>
        <w:t xml:space="preserve"> </w:t>
      </w:r>
      <w:r w:rsidRPr="006425B4">
        <w:rPr>
          <w:rFonts w:ascii="Arial" w:hAnsi="Arial" w:cs="Arial"/>
        </w:rPr>
        <w:t xml:space="preserve">(Accessed: </w:t>
      </w:r>
      <w:r w:rsidR="00C65A14">
        <w:rPr>
          <w:rFonts w:ascii="Arial" w:hAnsi="Arial" w:cs="Arial"/>
        </w:rPr>
        <w:t>7</w:t>
      </w:r>
      <w:r w:rsidRPr="006425B4">
        <w:rPr>
          <w:rFonts w:ascii="Arial" w:hAnsi="Arial" w:cs="Arial"/>
        </w:rPr>
        <w:t xml:space="preserve"> December 2025).</w:t>
      </w:r>
    </w:p>
    <w:p w14:paraId="6323956D" w14:textId="3E09307F" w:rsidR="006425B4" w:rsidRPr="006425B4" w:rsidRDefault="006425B4" w:rsidP="006425B4">
      <w:pPr>
        <w:rPr>
          <w:rFonts w:ascii="Arial" w:hAnsi="Arial" w:cs="Arial"/>
        </w:rPr>
      </w:pPr>
      <w:r w:rsidRPr="006425B4">
        <w:rPr>
          <w:rFonts w:ascii="Arial" w:hAnsi="Arial" w:cs="Arial"/>
        </w:rPr>
        <w:t xml:space="preserve">HM Government (2023) </w:t>
      </w:r>
      <w:r w:rsidRPr="006425B4">
        <w:rPr>
          <w:rFonts w:ascii="Arial" w:hAnsi="Arial" w:cs="Arial"/>
          <w:i/>
          <w:iCs/>
        </w:rPr>
        <w:t>Working Together to Safeguard Children:</w:t>
      </w:r>
      <w:r w:rsidR="00893240">
        <w:rPr>
          <w:rFonts w:ascii="Arial" w:hAnsi="Arial" w:cs="Arial"/>
          <w:i/>
          <w:iCs/>
        </w:rPr>
        <w:t>Statuatory</w:t>
      </w:r>
      <w:r w:rsidRPr="006425B4">
        <w:rPr>
          <w:rFonts w:ascii="Arial" w:hAnsi="Arial" w:cs="Arial"/>
          <w:i/>
          <w:iCs/>
        </w:rPr>
        <w:t xml:space="preserve"> Guidance</w:t>
      </w:r>
      <w:r w:rsidRPr="006425B4">
        <w:rPr>
          <w:rFonts w:ascii="Arial" w:hAnsi="Arial" w:cs="Arial"/>
        </w:rPr>
        <w:t xml:space="preserve">. London: HMSO. Available at: </w:t>
      </w:r>
      <w:hyperlink r:id="rId15" w:history="1">
        <w:r w:rsidR="003574C1" w:rsidRPr="003574C1">
          <w:rPr>
            <w:rStyle w:val="Hyperlink"/>
            <w:rFonts w:ascii="Arial" w:hAnsi="Arial" w:cs="Arial"/>
          </w:rPr>
          <w:t>Working together to safegua</w:t>
        </w:r>
        <w:r w:rsidR="00362384" w:rsidRPr="00362384">
          <w:t xml:space="preserve"> </w:t>
        </w:r>
        <w:r w:rsidR="00362384" w:rsidRPr="00362384">
          <w:rPr>
            <w:rStyle w:val="Hyperlink"/>
            <w:rFonts w:ascii="Arial" w:hAnsi="Arial" w:cs="Arial"/>
          </w:rPr>
          <w:t>https://assets.publishing.service.gov.uk/media/6849a7b67cba25f610c7db3f/Working_together_to_safeguard_children_2023_-_statutory_guidance.pdf</w:t>
        </w:r>
        <w:r w:rsidR="00362384" w:rsidRPr="00362384">
          <w:rPr>
            <w:rStyle w:val="Hyperlink"/>
            <w:rFonts w:ascii="Arial" w:hAnsi="Arial" w:cs="Arial"/>
          </w:rPr>
          <w:t xml:space="preserve"> </w:t>
        </w:r>
        <w:r w:rsidR="003574C1" w:rsidRPr="003574C1">
          <w:rPr>
            <w:rStyle w:val="Hyperlink"/>
            <w:rFonts w:ascii="Arial" w:hAnsi="Arial" w:cs="Arial"/>
          </w:rPr>
          <w:t>rd children 2023: statutory guidance</w:t>
        </w:r>
      </w:hyperlink>
      <w:r w:rsidR="003574C1" w:rsidRPr="003574C1">
        <w:rPr>
          <w:rFonts w:ascii="Arial" w:hAnsi="Arial" w:cs="Arial"/>
        </w:rPr>
        <w:t xml:space="preserve"> </w:t>
      </w:r>
      <w:r w:rsidRPr="006425B4">
        <w:rPr>
          <w:rFonts w:ascii="Arial" w:hAnsi="Arial" w:cs="Arial"/>
        </w:rPr>
        <w:t xml:space="preserve">(Accessed: </w:t>
      </w:r>
      <w:r w:rsidR="00C65A14">
        <w:rPr>
          <w:rFonts w:ascii="Arial" w:hAnsi="Arial" w:cs="Arial"/>
        </w:rPr>
        <w:t>5</w:t>
      </w:r>
      <w:r w:rsidRPr="006425B4">
        <w:rPr>
          <w:rFonts w:ascii="Arial" w:hAnsi="Arial" w:cs="Arial"/>
        </w:rPr>
        <w:t xml:space="preserve"> December 2025).</w:t>
      </w:r>
    </w:p>
    <w:p w14:paraId="5C40E7FA" w14:textId="4835A3EB" w:rsidR="001B2645" w:rsidRDefault="001B2645" w:rsidP="006425B4">
      <w:pPr>
        <w:rPr>
          <w:rFonts w:ascii="Arial" w:hAnsi="Arial" w:cs="Arial"/>
        </w:rPr>
      </w:pPr>
      <w:r w:rsidRPr="001B2645">
        <w:rPr>
          <w:rFonts w:ascii="Arial" w:hAnsi="Arial" w:cs="Arial"/>
        </w:rPr>
        <w:t xml:space="preserve">Local Government Association (2019) </w:t>
      </w:r>
      <w:r w:rsidRPr="001B2645">
        <w:rPr>
          <w:rFonts w:ascii="Arial" w:hAnsi="Arial" w:cs="Arial"/>
          <w:i/>
          <w:iCs/>
        </w:rPr>
        <w:t>Early Help Resource Pack</w:t>
      </w:r>
      <w:r w:rsidRPr="001B2645">
        <w:rPr>
          <w:rFonts w:ascii="Arial" w:hAnsi="Arial" w:cs="Arial"/>
        </w:rPr>
        <w:t xml:space="preserve">. Available at: </w:t>
      </w:r>
      <w:hyperlink r:id="rId16" w:history="1">
        <w:r w:rsidR="009C2252" w:rsidRPr="009C2252">
          <w:rPr>
            <w:rStyle w:val="Hyperlink"/>
            <w:rFonts w:ascii="Arial" w:hAnsi="Arial" w:cs="Arial"/>
          </w:rPr>
          <w:t>Early Help Resource Pack | Local Ghttps://www.local.gov.uk/publications/early-help-resource-pack?utm_sourceovernme</w:t>
        </w:r>
        <w:r w:rsidR="009C2252" w:rsidRPr="009C2252">
          <w:rPr>
            <w:rStyle w:val="Hyperlink"/>
            <w:rFonts w:ascii="Arial" w:hAnsi="Arial" w:cs="Arial"/>
          </w:rPr>
          <w:t>nt Ass</w:t>
        </w:r>
        <w:r w:rsidR="009C2252" w:rsidRPr="009C2252">
          <w:rPr>
            <w:rStyle w:val="Hyperlink"/>
            <w:rFonts w:ascii="Arial" w:hAnsi="Arial" w:cs="Arial"/>
          </w:rPr>
          <w:t>ociation</w:t>
        </w:r>
      </w:hyperlink>
      <w:r w:rsidR="009C2252" w:rsidRPr="009C2252">
        <w:rPr>
          <w:rFonts w:ascii="Arial" w:hAnsi="Arial" w:cs="Arial"/>
        </w:rPr>
        <w:t xml:space="preserve"> </w:t>
      </w:r>
      <w:r w:rsidRPr="001B2645">
        <w:rPr>
          <w:rFonts w:ascii="Arial" w:hAnsi="Arial" w:cs="Arial"/>
        </w:rPr>
        <w:t xml:space="preserve">(Accessed: </w:t>
      </w:r>
      <w:r>
        <w:rPr>
          <w:rFonts w:ascii="Arial" w:hAnsi="Arial" w:cs="Arial"/>
        </w:rPr>
        <w:t>7</w:t>
      </w:r>
      <w:r w:rsidRPr="001B2645">
        <w:rPr>
          <w:rFonts w:ascii="Arial" w:hAnsi="Arial" w:cs="Arial"/>
        </w:rPr>
        <w:t xml:space="preserve"> December 2025).</w:t>
      </w:r>
    </w:p>
    <w:p w14:paraId="126E95AC" w14:textId="28C20644" w:rsidR="006425B4" w:rsidRPr="006425B4" w:rsidRDefault="006425B4" w:rsidP="006425B4">
      <w:pPr>
        <w:rPr>
          <w:rFonts w:ascii="Arial" w:hAnsi="Arial" w:cs="Arial"/>
        </w:rPr>
      </w:pPr>
      <w:r w:rsidRPr="006425B4">
        <w:rPr>
          <w:rFonts w:ascii="Arial" w:hAnsi="Arial" w:cs="Arial"/>
        </w:rPr>
        <w:t xml:space="preserve">Nottinghamshire County Council (n.d.a) </w:t>
      </w:r>
      <w:r w:rsidRPr="006425B4">
        <w:rPr>
          <w:rFonts w:ascii="Arial" w:hAnsi="Arial" w:cs="Arial"/>
          <w:i/>
          <w:iCs/>
        </w:rPr>
        <w:t>Referring to Early Help services</w:t>
      </w:r>
      <w:r w:rsidRPr="006425B4">
        <w:rPr>
          <w:rFonts w:ascii="Arial" w:hAnsi="Arial" w:cs="Arial"/>
        </w:rPr>
        <w:t xml:space="preserve">. Available at: </w:t>
      </w:r>
      <w:hyperlink r:id="rId17" w:history="1">
        <w:r w:rsidR="00C87E67" w:rsidRPr="00C87E67">
          <w:rPr>
            <w:rStyle w:val="Hyperlink"/>
            <w:rFonts w:ascii="Arial" w:hAnsi="Arial" w:cs="Arial"/>
          </w:rPr>
          <w:t>Referring to Early Helphttps://www.nottinghamshire.gov.uk/care/early-years-and-childcare/childcare-</w:t>
        </w:r>
        <w:r w:rsidR="00C87E67" w:rsidRPr="00C87E67">
          <w:rPr>
            <w:rStyle w:val="Hyperlink"/>
            <w:rFonts w:ascii="Arial" w:hAnsi="Arial" w:cs="Arial"/>
          </w:rPr>
          <w:t>providers/referring-to-early-help-services?utm_source services | Nottinghamshire County Council</w:t>
        </w:r>
      </w:hyperlink>
      <w:r w:rsidR="00C87E67" w:rsidRPr="00C87E67">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37709351" w14:textId="46E95660" w:rsidR="006425B4" w:rsidRPr="006425B4" w:rsidRDefault="006425B4" w:rsidP="006425B4">
      <w:pPr>
        <w:rPr>
          <w:rFonts w:ascii="Arial" w:hAnsi="Arial" w:cs="Arial"/>
        </w:rPr>
      </w:pPr>
      <w:r w:rsidRPr="006425B4">
        <w:rPr>
          <w:rFonts w:ascii="Arial" w:hAnsi="Arial" w:cs="Arial"/>
        </w:rPr>
        <w:t xml:space="preserve">Nottinghamshire County Council (n.d.b) </w:t>
      </w:r>
      <w:r w:rsidRPr="006425B4">
        <w:rPr>
          <w:rFonts w:ascii="Arial" w:hAnsi="Arial" w:cs="Arial"/>
          <w:i/>
          <w:iCs/>
        </w:rPr>
        <w:t>Family Hub Networks – Our services</w:t>
      </w:r>
      <w:r w:rsidRPr="006425B4">
        <w:rPr>
          <w:rFonts w:ascii="Arial" w:hAnsi="Arial" w:cs="Arial"/>
        </w:rPr>
        <w:t xml:space="preserve">. Available at: </w:t>
      </w:r>
      <w:hyperlink r:id="rId18" w:history="1">
        <w:r w:rsidR="00F44BAD" w:rsidRPr="00F44BAD">
          <w:rPr>
            <w:rStyle w:val="Hyperlink"/>
            <w:rFonts w:ascii="Arial" w:hAnsi="Arial" w:cs="Arial"/>
          </w:rPr>
          <w:t>Our services | N</w:t>
        </w:r>
        <w:r w:rsidR="002B63AD" w:rsidRPr="002B63AD">
          <w:rPr>
            <w:rStyle w:val="Hyperlink"/>
            <w:rFonts w:ascii="Arial" w:hAnsi="Arial" w:cs="Arial"/>
          </w:rPr>
          <w:t>https://www.nottinghamshire.gov.uk/care/family-hub-networks/our-services?utm_source</w:t>
        </w:r>
        <w:r w:rsidR="00F44BAD" w:rsidRPr="00F44BAD">
          <w:rPr>
            <w:rStyle w:val="Hyperlink"/>
            <w:rFonts w:ascii="Arial" w:hAnsi="Arial" w:cs="Arial"/>
          </w:rPr>
          <w:t>ottin</w:t>
        </w:r>
        <w:r w:rsidR="00F44BAD" w:rsidRPr="00F44BAD">
          <w:rPr>
            <w:rStyle w:val="Hyperlink"/>
            <w:rFonts w:ascii="Arial" w:hAnsi="Arial" w:cs="Arial"/>
          </w:rPr>
          <w:t>ghamshire County Council</w:t>
        </w:r>
      </w:hyperlink>
      <w:r w:rsidR="00F44BAD" w:rsidRPr="00F44BAD">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74D06E3A" w14:textId="1F020E67" w:rsidR="006425B4" w:rsidRPr="006425B4" w:rsidRDefault="006425B4" w:rsidP="006425B4">
      <w:pPr>
        <w:rPr>
          <w:rFonts w:ascii="Arial" w:hAnsi="Arial" w:cs="Arial"/>
        </w:rPr>
      </w:pPr>
      <w:r w:rsidRPr="006425B4">
        <w:rPr>
          <w:rFonts w:ascii="Arial" w:hAnsi="Arial" w:cs="Arial"/>
        </w:rPr>
        <w:t xml:space="preserve">Nottinghamshire County Council (n.d.c) </w:t>
      </w:r>
      <w:r w:rsidRPr="006425B4">
        <w:rPr>
          <w:rFonts w:ascii="Arial" w:hAnsi="Arial" w:cs="Arial"/>
          <w:i/>
          <w:iCs/>
        </w:rPr>
        <w:t>Family Services</w:t>
      </w:r>
      <w:r w:rsidRPr="006425B4">
        <w:rPr>
          <w:rFonts w:ascii="Arial" w:hAnsi="Arial" w:cs="Arial"/>
        </w:rPr>
        <w:t xml:space="preserve">. Available at: </w:t>
      </w:r>
      <w:hyperlink r:id="rId19" w:history="1">
        <w:r w:rsidR="00A10D69" w:rsidRPr="00A10D69">
          <w:rPr>
            <w:rStyle w:val="Hyperlink"/>
            <w:rFonts w:ascii="Arial" w:hAnsi="Arial" w:cs="Arial"/>
          </w:rPr>
          <w:t>The family service | Nhttps://www.nottinghamshire.gov.uk/care/childrens-social-care/family-services?utm_sourceottinghamshire County Council</w:t>
        </w:r>
      </w:hyperlink>
      <w:r w:rsidR="00A10D69" w:rsidRPr="00A10D69">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7B21A52C" w14:textId="1DBB2701" w:rsidR="006425B4" w:rsidRPr="006425B4" w:rsidRDefault="006425B4" w:rsidP="006425B4">
      <w:pPr>
        <w:rPr>
          <w:rFonts w:ascii="Arial" w:hAnsi="Arial" w:cs="Arial"/>
        </w:rPr>
      </w:pPr>
      <w:r w:rsidRPr="006425B4">
        <w:rPr>
          <w:rFonts w:ascii="Arial" w:hAnsi="Arial" w:cs="Arial"/>
        </w:rPr>
        <w:t xml:space="preserve">Southwark Council (n.d.a) </w:t>
      </w:r>
      <w:r w:rsidRPr="006425B4">
        <w:rPr>
          <w:rFonts w:ascii="Arial" w:hAnsi="Arial" w:cs="Arial"/>
          <w:i/>
          <w:iCs/>
        </w:rPr>
        <w:t>Early Help for Everyone</w:t>
      </w:r>
      <w:r w:rsidRPr="006425B4">
        <w:rPr>
          <w:rFonts w:ascii="Arial" w:hAnsi="Arial" w:cs="Arial"/>
        </w:rPr>
        <w:t xml:space="preserve">. Available at: </w:t>
      </w:r>
      <w:hyperlink r:id="rId20" w:history="1">
        <w:r w:rsidR="001735F3" w:rsidRPr="001735F3">
          <w:rPr>
            <w:rStyle w:val="Hyperlink"/>
            <w:rFonts w:ascii="Arial" w:hAnsi="Arial" w:cs="Arial"/>
          </w:rPr>
          <w:t>About early help | Southwahttps://www.southwark.gov.uk/children-and-families/childrens-social-care/early-help/about-early-help?utm_sourcerk Council</w:t>
        </w:r>
      </w:hyperlink>
      <w:r w:rsidR="001735F3" w:rsidRPr="001735F3">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54CA7DCC" w14:textId="5016B807" w:rsidR="006425B4" w:rsidRPr="006425B4" w:rsidRDefault="006425B4" w:rsidP="006425B4">
      <w:pPr>
        <w:rPr>
          <w:rFonts w:ascii="Arial" w:hAnsi="Arial" w:cs="Arial"/>
        </w:rPr>
      </w:pPr>
      <w:r w:rsidRPr="006425B4">
        <w:rPr>
          <w:rFonts w:ascii="Arial" w:hAnsi="Arial" w:cs="Arial"/>
        </w:rPr>
        <w:t xml:space="preserve">Southwark Council (n.d.b) </w:t>
      </w:r>
      <w:r w:rsidRPr="006425B4">
        <w:rPr>
          <w:rFonts w:ascii="Arial" w:hAnsi="Arial" w:cs="Arial"/>
          <w:i/>
          <w:iCs/>
        </w:rPr>
        <w:t>Family Early Help (FEH) Strategy</w:t>
      </w:r>
      <w:r w:rsidRPr="006425B4">
        <w:rPr>
          <w:rFonts w:ascii="Arial" w:hAnsi="Arial" w:cs="Arial"/>
        </w:rPr>
        <w:t xml:space="preserve">. Available at: </w:t>
      </w:r>
      <w:hyperlink r:id="rId21" w:history="1">
        <w:r w:rsidR="00480FFC" w:rsidRPr="00480FFC">
          <w:rPr>
            <w:rStyle w:val="Hyperlink"/>
            <w:rFonts w:ascii="Arial" w:hAnsi="Arial" w:cs="Arial"/>
          </w:rPr>
          <w:t>Family Early Help (FEH</w:t>
        </w:r>
        <w:hyperlink r:id="rId22" w:history="1">
          <w:r w:rsidR="00480FFC" w:rsidRPr="00480FFC">
            <w:rPr>
              <w:rStyle w:val="Hyperlink"/>
              <w:rFonts w:ascii="Arial" w:hAnsi="Arial" w:cs="Arial"/>
            </w:rPr>
            <w:t>Family Early Help (FEH) - Southwark Council</w:t>
          </w:r>
        </w:hyperlink>
        <w:r w:rsidR="00480FFC" w:rsidRPr="00480FFC">
          <w:rPr>
            <w:rStyle w:val="Hyperlink"/>
            <w:rFonts w:ascii="Arial" w:hAnsi="Arial" w:cs="Arial"/>
          </w:rPr>
          <w:t>) - Southwark Council</w:t>
        </w:r>
      </w:hyperlink>
      <w:r w:rsidR="00480FFC" w:rsidRPr="00480FFC">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7748DBD7" w14:textId="769EE3B6" w:rsidR="006425B4" w:rsidRPr="006425B4" w:rsidRDefault="006425B4" w:rsidP="006425B4">
      <w:pPr>
        <w:rPr>
          <w:rFonts w:ascii="Arial" w:hAnsi="Arial" w:cs="Arial"/>
        </w:rPr>
      </w:pPr>
      <w:r w:rsidRPr="006425B4">
        <w:rPr>
          <w:rFonts w:ascii="Arial" w:hAnsi="Arial" w:cs="Arial"/>
        </w:rPr>
        <w:lastRenderedPageBreak/>
        <w:t xml:space="preserve">Southwark Council (n.d.c) </w:t>
      </w:r>
      <w:r w:rsidRPr="006425B4">
        <w:rPr>
          <w:rFonts w:ascii="Arial" w:hAnsi="Arial" w:cs="Arial"/>
          <w:i/>
          <w:iCs/>
        </w:rPr>
        <w:t>Make an Early Help Referral</w:t>
      </w:r>
      <w:r w:rsidRPr="006425B4">
        <w:rPr>
          <w:rFonts w:ascii="Arial" w:hAnsi="Arial" w:cs="Arial"/>
        </w:rPr>
        <w:t xml:space="preserve">. Available at: </w:t>
      </w:r>
      <w:hyperlink r:id="rId23" w:history="1">
        <w:r w:rsidR="004C34B8" w:rsidRPr="004C34B8">
          <w:rPr>
            <w:rStyle w:val="Hyperlink"/>
            <w:rFonts w:ascii="Arial" w:hAnsi="Arial" w:cs="Arial"/>
          </w:rPr>
          <w:t xml:space="preserve">Make </w:t>
        </w:r>
        <w:hyperlink r:id="rId24" w:history="1">
          <w:r w:rsidR="004C34B8" w:rsidRPr="004C34B8">
            <w:rPr>
              <w:rStyle w:val="Hyperlink"/>
              <w:rFonts w:ascii="Arial" w:hAnsi="Arial" w:cs="Arial"/>
            </w:rPr>
            <w:t>Make a referral | Southwark Council</w:t>
          </w:r>
        </w:hyperlink>
        <w:r w:rsidR="004C34B8" w:rsidRPr="004C34B8">
          <w:rPr>
            <w:rStyle w:val="Hyperlink"/>
            <w:rFonts w:ascii="Arial" w:hAnsi="Arial" w:cs="Arial"/>
          </w:rPr>
          <w:t>a referral | Southwark Council</w:t>
        </w:r>
      </w:hyperlink>
      <w:r w:rsidR="004C34B8" w:rsidRPr="004C34B8">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4126B40D" w14:textId="5CF386F2" w:rsidR="006425B4" w:rsidRPr="006425B4" w:rsidRDefault="006425B4" w:rsidP="006425B4">
      <w:pPr>
        <w:rPr>
          <w:rFonts w:ascii="Arial" w:hAnsi="Arial" w:cs="Arial"/>
        </w:rPr>
      </w:pPr>
      <w:r w:rsidRPr="006425B4">
        <w:rPr>
          <w:rFonts w:ascii="Arial" w:hAnsi="Arial" w:cs="Arial"/>
        </w:rPr>
        <w:t xml:space="preserve">Staffordshire County Council (n.d.) </w:t>
      </w:r>
      <w:r w:rsidRPr="006425B4">
        <w:rPr>
          <w:rFonts w:ascii="Arial" w:hAnsi="Arial" w:cs="Arial"/>
          <w:i/>
          <w:iCs/>
        </w:rPr>
        <w:t>Your Early Help Team</w:t>
      </w:r>
      <w:r w:rsidRPr="006425B4">
        <w:rPr>
          <w:rFonts w:ascii="Arial" w:hAnsi="Arial" w:cs="Arial"/>
        </w:rPr>
        <w:t xml:space="preserve">. Available at: </w:t>
      </w:r>
      <w:hyperlink r:id="rId25" w:history="1">
        <w:r w:rsidR="00C0283A" w:rsidRPr="00C0283A">
          <w:rPr>
            <w:rStyle w:val="Hyperlink"/>
            <w:rFonts w:ascii="Arial" w:hAnsi="Arial" w:cs="Arial"/>
          </w:rPr>
          <w:t>Your early help team - Staffordshire County Council</w:t>
        </w:r>
      </w:hyperlink>
      <w:r w:rsidR="00C0283A" w:rsidRPr="00C0283A">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04D634C3" w14:textId="00AD38D8" w:rsidR="006425B4" w:rsidRPr="006425B4" w:rsidRDefault="006425B4" w:rsidP="006425B4">
      <w:pPr>
        <w:rPr>
          <w:rFonts w:ascii="Arial" w:hAnsi="Arial" w:cs="Arial"/>
        </w:rPr>
      </w:pPr>
      <w:r w:rsidRPr="006425B4">
        <w:rPr>
          <w:rFonts w:ascii="Arial" w:hAnsi="Arial" w:cs="Arial"/>
        </w:rPr>
        <w:t xml:space="preserve">Staffordshire County Council (2025) </w:t>
      </w:r>
      <w:r w:rsidRPr="006425B4">
        <w:rPr>
          <w:rFonts w:ascii="Arial" w:hAnsi="Arial" w:cs="Arial"/>
          <w:i/>
          <w:iCs/>
        </w:rPr>
        <w:t>Draft Early Help Strategy</w:t>
      </w:r>
      <w:r w:rsidRPr="006425B4">
        <w:rPr>
          <w:rFonts w:ascii="Arial" w:hAnsi="Arial" w:cs="Arial"/>
        </w:rPr>
        <w:t xml:space="preserve">. Available at: </w:t>
      </w:r>
      <w:hyperlink r:id="rId26" w:history="1">
        <w:r w:rsidR="008309F0" w:rsidRPr="008309F0">
          <w:rPr>
            <w:rStyle w:val="Hyperlink"/>
            <w:rFonts w:ascii="Arial" w:hAnsi="Arial" w:cs="Arial"/>
          </w:rPr>
          <w:t>Appendix 1 - Draft Early Help Strategy.pdf</w:t>
        </w:r>
      </w:hyperlink>
      <w:r w:rsidR="008309F0" w:rsidRPr="008309F0">
        <w:rPr>
          <w:rFonts w:ascii="Arial" w:hAnsi="Arial" w:cs="Arial"/>
        </w:rPr>
        <w:t xml:space="preserve"> </w:t>
      </w:r>
      <w:r w:rsidRPr="006425B4">
        <w:rPr>
          <w:rFonts w:ascii="Arial" w:hAnsi="Arial" w:cs="Arial"/>
        </w:rPr>
        <w:t xml:space="preserve">(Accessed: </w:t>
      </w:r>
      <w:r w:rsidR="00C65A14">
        <w:rPr>
          <w:rFonts w:ascii="Arial" w:hAnsi="Arial" w:cs="Arial"/>
        </w:rPr>
        <w:t>8</w:t>
      </w:r>
      <w:r w:rsidRPr="006425B4">
        <w:rPr>
          <w:rFonts w:ascii="Arial" w:hAnsi="Arial" w:cs="Arial"/>
        </w:rPr>
        <w:t xml:space="preserve"> December 2025).</w:t>
      </w:r>
    </w:p>
    <w:p w14:paraId="3ADA0DF1" w14:textId="77777777" w:rsidR="00B60907" w:rsidRPr="00617315" w:rsidRDefault="00B60907" w:rsidP="00617315">
      <w:pPr>
        <w:rPr>
          <w:rFonts w:ascii="Arial" w:hAnsi="Arial" w:cs="Arial"/>
        </w:rPr>
      </w:pPr>
    </w:p>
    <w:p w14:paraId="7287F1DC" w14:textId="77777777" w:rsidR="00617315" w:rsidRPr="00CD729A" w:rsidRDefault="00617315" w:rsidP="00CD729A">
      <w:pPr>
        <w:rPr>
          <w:rFonts w:ascii="Arial" w:hAnsi="Arial" w:cs="Arial"/>
        </w:rPr>
      </w:pPr>
    </w:p>
    <w:p w14:paraId="2E55F672" w14:textId="77777777" w:rsidR="00CD729A" w:rsidRPr="001E5F26" w:rsidRDefault="00CD729A" w:rsidP="001E5F26">
      <w:pPr>
        <w:rPr>
          <w:rFonts w:ascii="Arial" w:hAnsi="Arial" w:cs="Arial"/>
        </w:rPr>
      </w:pPr>
    </w:p>
    <w:p w14:paraId="33121D4A" w14:textId="77777777" w:rsidR="00285411" w:rsidRPr="00E54C90" w:rsidRDefault="00285411" w:rsidP="00E54C90">
      <w:pPr>
        <w:rPr>
          <w:rFonts w:ascii="Arial" w:hAnsi="Arial" w:cs="Arial"/>
        </w:rPr>
      </w:pPr>
    </w:p>
    <w:p w14:paraId="2488B003" w14:textId="27736BA1" w:rsidR="000A13AC" w:rsidRPr="00E54C90" w:rsidRDefault="000A13AC" w:rsidP="008604D5">
      <w:pPr>
        <w:rPr>
          <w:rFonts w:ascii="Arial" w:hAnsi="Arial" w:cs="Arial"/>
        </w:rPr>
      </w:pPr>
    </w:p>
    <w:p w14:paraId="4ED234D1" w14:textId="77777777" w:rsidR="008604D5" w:rsidRPr="00425900" w:rsidRDefault="008604D5" w:rsidP="00425900">
      <w:pPr>
        <w:jc w:val="center"/>
        <w:rPr>
          <w:rFonts w:ascii="Arial" w:hAnsi="Arial" w:cs="Arial"/>
          <w:b/>
          <w:bCs/>
          <w:sz w:val="40"/>
          <w:szCs w:val="40"/>
        </w:rPr>
      </w:pPr>
    </w:p>
    <w:sectPr w:rsidR="008604D5" w:rsidRPr="0042590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633A8" w14:textId="77777777" w:rsidR="004A4178" w:rsidRDefault="004A4178" w:rsidP="00C333CD">
      <w:pPr>
        <w:spacing w:after="0" w:line="240" w:lineRule="auto"/>
      </w:pPr>
      <w:r>
        <w:separator/>
      </w:r>
    </w:p>
  </w:endnote>
  <w:endnote w:type="continuationSeparator" w:id="0">
    <w:p w14:paraId="14C00B32" w14:textId="77777777" w:rsidR="004A4178" w:rsidRDefault="004A4178" w:rsidP="00C33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286044"/>
      <w:docPartObj>
        <w:docPartGallery w:val="Page Numbers (Bottom of Page)"/>
        <w:docPartUnique/>
      </w:docPartObj>
    </w:sdtPr>
    <w:sdtContent>
      <w:p w14:paraId="70D52119" w14:textId="78BD1669" w:rsidR="00C333CD" w:rsidRDefault="00C333CD">
        <w:pPr>
          <w:pStyle w:val="Footer"/>
          <w:jc w:val="right"/>
        </w:pPr>
        <w:r>
          <w:fldChar w:fldCharType="begin"/>
        </w:r>
        <w:r>
          <w:instrText>PAGE   \* MERGEFORMAT</w:instrText>
        </w:r>
        <w:r>
          <w:fldChar w:fldCharType="separate"/>
        </w:r>
        <w:r>
          <w:t>2</w:t>
        </w:r>
        <w:r>
          <w:fldChar w:fldCharType="end"/>
        </w:r>
      </w:p>
    </w:sdtContent>
  </w:sdt>
  <w:p w14:paraId="449BB37F" w14:textId="77777777" w:rsidR="00C333CD" w:rsidRDefault="00C33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1F688" w14:textId="77777777" w:rsidR="004A4178" w:rsidRDefault="004A4178" w:rsidP="00C333CD">
      <w:pPr>
        <w:spacing w:after="0" w:line="240" w:lineRule="auto"/>
      </w:pPr>
      <w:r>
        <w:separator/>
      </w:r>
    </w:p>
  </w:footnote>
  <w:footnote w:type="continuationSeparator" w:id="0">
    <w:p w14:paraId="6EA317DF" w14:textId="77777777" w:rsidR="004A4178" w:rsidRDefault="004A4178" w:rsidP="00C333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806"/>
    <w:rsid w:val="000458E1"/>
    <w:rsid w:val="000574AA"/>
    <w:rsid w:val="000A13AC"/>
    <w:rsid w:val="000B54EF"/>
    <w:rsid w:val="000C231B"/>
    <w:rsid w:val="000F2FBD"/>
    <w:rsid w:val="000F5C8B"/>
    <w:rsid w:val="00107D04"/>
    <w:rsid w:val="0011508A"/>
    <w:rsid w:val="00143851"/>
    <w:rsid w:val="001735F3"/>
    <w:rsid w:val="001B2645"/>
    <w:rsid w:val="001C6217"/>
    <w:rsid w:val="001D1F96"/>
    <w:rsid w:val="001E5F26"/>
    <w:rsid w:val="00272915"/>
    <w:rsid w:val="00285411"/>
    <w:rsid w:val="002B63AD"/>
    <w:rsid w:val="002E0B8F"/>
    <w:rsid w:val="003574C1"/>
    <w:rsid w:val="00362384"/>
    <w:rsid w:val="003F1559"/>
    <w:rsid w:val="00404806"/>
    <w:rsid w:val="004229ED"/>
    <w:rsid w:val="00425900"/>
    <w:rsid w:val="00480FFC"/>
    <w:rsid w:val="004A4178"/>
    <w:rsid w:val="004C34B8"/>
    <w:rsid w:val="004E61E5"/>
    <w:rsid w:val="00535B53"/>
    <w:rsid w:val="0056230F"/>
    <w:rsid w:val="005723FE"/>
    <w:rsid w:val="005735A3"/>
    <w:rsid w:val="00594C1F"/>
    <w:rsid w:val="005C1C73"/>
    <w:rsid w:val="005E09F3"/>
    <w:rsid w:val="005E1C0E"/>
    <w:rsid w:val="00617315"/>
    <w:rsid w:val="006425B4"/>
    <w:rsid w:val="006578E1"/>
    <w:rsid w:val="006C4107"/>
    <w:rsid w:val="006F481A"/>
    <w:rsid w:val="00717AD6"/>
    <w:rsid w:val="00746ECB"/>
    <w:rsid w:val="00766C99"/>
    <w:rsid w:val="0078268A"/>
    <w:rsid w:val="007943BE"/>
    <w:rsid w:val="008309F0"/>
    <w:rsid w:val="00847BFF"/>
    <w:rsid w:val="008604D5"/>
    <w:rsid w:val="00867B2E"/>
    <w:rsid w:val="00893240"/>
    <w:rsid w:val="008934A8"/>
    <w:rsid w:val="00912C8A"/>
    <w:rsid w:val="00983446"/>
    <w:rsid w:val="0098384E"/>
    <w:rsid w:val="0099009E"/>
    <w:rsid w:val="009C2252"/>
    <w:rsid w:val="009D73CB"/>
    <w:rsid w:val="00A06966"/>
    <w:rsid w:val="00A10D69"/>
    <w:rsid w:val="00A643B3"/>
    <w:rsid w:val="00AA4B40"/>
    <w:rsid w:val="00AD292D"/>
    <w:rsid w:val="00B040A7"/>
    <w:rsid w:val="00B248BB"/>
    <w:rsid w:val="00B60907"/>
    <w:rsid w:val="00B94DC9"/>
    <w:rsid w:val="00BC1895"/>
    <w:rsid w:val="00C0283A"/>
    <w:rsid w:val="00C333CD"/>
    <w:rsid w:val="00C34466"/>
    <w:rsid w:val="00C44F30"/>
    <w:rsid w:val="00C47C7C"/>
    <w:rsid w:val="00C65A14"/>
    <w:rsid w:val="00C87E67"/>
    <w:rsid w:val="00CD729A"/>
    <w:rsid w:val="00D31570"/>
    <w:rsid w:val="00DC0E53"/>
    <w:rsid w:val="00E02349"/>
    <w:rsid w:val="00E54C90"/>
    <w:rsid w:val="00E5774F"/>
    <w:rsid w:val="00EB4F0C"/>
    <w:rsid w:val="00F15874"/>
    <w:rsid w:val="00F3401A"/>
    <w:rsid w:val="00F448A7"/>
    <w:rsid w:val="00F44BAD"/>
    <w:rsid w:val="00F77EB9"/>
    <w:rsid w:val="00F81A0B"/>
    <w:rsid w:val="00FA3A64"/>
    <w:rsid w:val="00FE0BE5"/>
    <w:rsid w:val="00FF7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1A63"/>
  <w15:chartTrackingRefBased/>
  <w15:docId w15:val="{90585EF8-DF5E-41DC-B1AD-CA55852D4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4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4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4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4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4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4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4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4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4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4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4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4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4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806"/>
    <w:rPr>
      <w:rFonts w:eastAsiaTheme="majorEastAsia" w:cstheme="majorBidi"/>
      <w:color w:val="272727" w:themeColor="text1" w:themeTint="D8"/>
    </w:rPr>
  </w:style>
  <w:style w:type="paragraph" w:styleId="Title">
    <w:name w:val="Title"/>
    <w:basedOn w:val="Normal"/>
    <w:next w:val="Normal"/>
    <w:link w:val="TitleChar"/>
    <w:uiPriority w:val="10"/>
    <w:qFormat/>
    <w:rsid w:val="00404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806"/>
    <w:pPr>
      <w:spacing w:before="160"/>
      <w:jc w:val="center"/>
    </w:pPr>
    <w:rPr>
      <w:i/>
      <w:iCs/>
      <w:color w:val="404040" w:themeColor="text1" w:themeTint="BF"/>
    </w:rPr>
  </w:style>
  <w:style w:type="character" w:customStyle="1" w:styleId="QuoteChar">
    <w:name w:val="Quote Char"/>
    <w:basedOn w:val="DefaultParagraphFont"/>
    <w:link w:val="Quote"/>
    <w:uiPriority w:val="29"/>
    <w:rsid w:val="00404806"/>
    <w:rPr>
      <w:i/>
      <w:iCs/>
      <w:color w:val="404040" w:themeColor="text1" w:themeTint="BF"/>
    </w:rPr>
  </w:style>
  <w:style w:type="paragraph" w:styleId="ListParagraph">
    <w:name w:val="List Paragraph"/>
    <w:basedOn w:val="Normal"/>
    <w:uiPriority w:val="34"/>
    <w:qFormat/>
    <w:rsid w:val="00404806"/>
    <w:pPr>
      <w:ind w:left="720"/>
      <w:contextualSpacing/>
    </w:pPr>
  </w:style>
  <w:style w:type="character" w:styleId="IntenseEmphasis">
    <w:name w:val="Intense Emphasis"/>
    <w:basedOn w:val="DefaultParagraphFont"/>
    <w:uiPriority w:val="21"/>
    <w:qFormat/>
    <w:rsid w:val="00404806"/>
    <w:rPr>
      <w:i/>
      <w:iCs/>
      <w:color w:val="0F4761" w:themeColor="accent1" w:themeShade="BF"/>
    </w:rPr>
  </w:style>
  <w:style w:type="paragraph" w:styleId="IntenseQuote">
    <w:name w:val="Intense Quote"/>
    <w:basedOn w:val="Normal"/>
    <w:next w:val="Normal"/>
    <w:link w:val="IntenseQuoteChar"/>
    <w:uiPriority w:val="30"/>
    <w:qFormat/>
    <w:rsid w:val="00404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4806"/>
    <w:rPr>
      <w:i/>
      <w:iCs/>
      <w:color w:val="0F4761" w:themeColor="accent1" w:themeShade="BF"/>
    </w:rPr>
  </w:style>
  <w:style w:type="character" w:styleId="IntenseReference">
    <w:name w:val="Intense Reference"/>
    <w:basedOn w:val="DefaultParagraphFont"/>
    <w:uiPriority w:val="32"/>
    <w:qFormat/>
    <w:rsid w:val="00404806"/>
    <w:rPr>
      <w:b/>
      <w:bCs/>
      <w:smallCaps/>
      <w:color w:val="0F4761" w:themeColor="accent1" w:themeShade="BF"/>
      <w:spacing w:val="5"/>
    </w:rPr>
  </w:style>
  <w:style w:type="character" w:styleId="Hyperlink">
    <w:name w:val="Hyperlink"/>
    <w:basedOn w:val="DefaultParagraphFont"/>
    <w:uiPriority w:val="99"/>
    <w:unhideWhenUsed/>
    <w:rsid w:val="001E5F26"/>
    <w:rPr>
      <w:color w:val="467886" w:themeColor="hyperlink"/>
      <w:u w:val="single"/>
    </w:rPr>
  </w:style>
  <w:style w:type="character" w:styleId="UnresolvedMention">
    <w:name w:val="Unresolved Mention"/>
    <w:basedOn w:val="DefaultParagraphFont"/>
    <w:uiPriority w:val="99"/>
    <w:semiHidden/>
    <w:unhideWhenUsed/>
    <w:rsid w:val="001E5F26"/>
    <w:rPr>
      <w:color w:val="605E5C"/>
      <w:shd w:val="clear" w:color="auto" w:fill="E1DFDD"/>
    </w:rPr>
  </w:style>
  <w:style w:type="paragraph" w:styleId="Header">
    <w:name w:val="header"/>
    <w:basedOn w:val="Normal"/>
    <w:link w:val="HeaderChar"/>
    <w:uiPriority w:val="99"/>
    <w:unhideWhenUsed/>
    <w:rsid w:val="00C33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3CD"/>
  </w:style>
  <w:style w:type="paragraph" w:styleId="Footer">
    <w:name w:val="footer"/>
    <w:basedOn w:val="Normal"/>
    <w:link w:val="FooterChar"/>
    <w:uiPriority w:val="99"/>
    <w:unhideWhenUsed/>
    <w:rsid w:val="00C33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3CD"/>
  </w:style>
  <w:style w:type="paragraph" w:styleId="TOCHeading">
    <w:name w:val="TOC Heading"/>
    <w:basedOn w:val="Heading1"/>
    <w:next w:val="Normal"/>
    <w:uiPriority w:val="39"/>
    <w:unhideWhenUsed/>
    <w:qFormat/>
    <w:rsid w:val="0098384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8384E"/>
    <w:pPr>
      <w:spacing w:after="100"/>
    </w:pPr>
  </w:style>
  <w:style w:type="paragraph" w:styleId="TOC2">
    <w:name w:val="toc 2"/>
    <w:basedOn w:val="Normal"/>
    <w:next w:val="Normal"/>
    <w:autoRedefine/>
    <w:uiPriority w:val="39"/>
    <w:unhideWhenUsed/>
    <w:rsid w:val="0098384E"/>
    <w:pPr>
      <w:spacing w:after="100"/>
      <w:ind w:left="240"/>
    </w:pPr>
  </w:style>
  <w:style w:type="paragraph" w:styleId="TOC3">
    <w:name w:val="toc 3"/>
    <w:basedOn w:val="Normal"/>
    <w:next w:val="Normal"/>
    <w:autoRedefine/>
    <w:uiPriority w:val="39"/>
    <w:unhideWhenUsed/>
    <w:rsid w:val="0098384E"/>
    <w:pPr>
      <w:spacing w:after="100"/>
      <w:ind w:left="480"/>
    </w:pPr>
  </w:style>
  <w:style w:type="character" w:styleId="FollowedHyperlink">
    <w:name w:val="FollowedHyperlink"/>
    <w:basedOn w:val="DefaultParagraphFont"/>
    <w:uiPriority w:val="99"/>
    <w:semiHidden/>
    <w:unhideWhenUsed/>
    <w:rsid w:val="00F77EB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working-together-to-safeguard-children--2?utm_source" TargetMode="External"/><Relationship Id="rId18" Type="http://schemas.openxmlformats.org/officeDocument/2006/relationships/hyperlink" Target="https://www.nottinghamshire.gov.uk/care/family-hub-networks/our-services?utm_source" TargetMode="External"/><Relationship Id="rId26" Type="http://schemas.openxmlformats.org/officeDocument/2006/relationships/hyperlink" Target="https://staffordshire.moderngov.co.uk/documents/s164004/Appendix%201%20-%20Draft%20Early%20Help%20Strategy.pdf?" TargetMode="External"/><Relationship Id="rId3" Type="http://schemas.openxmlformats.org/officeDocument/2006/relationships/customXml" Target="../customXml/item3.xml"/><Relationship Id="rId21" Type="http://schemas.openxmlformats.org/officeDocument/2006/relationships/hyperlink" Target="https://services.southwark.gov.uk/childcare-and-parenting/children-s-social-care/family-early-help-feh/family-early-help-feh-strategy?utm_source" TargetMode="External"/><Relationship Id="rId7" Type="http://schemas.openxmlformats.org/officeDocument/2006/relationships/webSettings" Target="webSettings.xml"/><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www.nottinghamshire.gov.uk/care/early-years-and-childcare/childcare-providers/referring-to-early-help-services?utm_source" TargetMode="External"/><Relationship Id="rId25" Type="http://schemas.openxmlformats.org/officeDocument/2006/relationships/hyperlink" Target="https://www.staffordshire.gov.uk/Care-for-children-and-families/Familiesfirstpartners/yourearlyhelpteam.aspx?utm_source" TargetMode="External"/><Relationship Id="rId2" Type="http://schemas.openxmlformats.org/officeDocument/2006/relationships/customXml" Target="../customXml/item2.xml"/><Relationship Id="rId16" Type="http://schemas.openxmlformats.org/officeDocument/2006/relationships/hyperlink" Target="https://www.local.gov.uk/publications/early-help-resource-pack?utm_source" TargetMode="External"/><Relationship Id="rId20" Type="http://schemas.openxmlformats.org/officeDocument/2006/relationships/hyperlink" Target="https://www.southwark.gov.uk/children-and-families/childrens-social-care/early-help/about-early-help?utm_sour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office-of-the-childrens-commissioners-family-review-terms-of-reference/office-of-the-childrens-commissioners-family-review-terms-of-reference?utm_source" TargetMode="External"/><Relationship Id="rId24" Type="http://schemas.openxmlformats.org/officeDocument/2006/relationships/hyperlink" Target="https://www.southwark.gov.uk/children-and-families/childrens-social-care/early-help/extra-early-help/make-referral?utm_source" TargetMode="External"/><Relationship Id="rId5" Type="http://schemas.openxmlformats.org/officeDocument/2006/relationships/styles" Target="styles.xml"/><Relationship Id="rId15" Type="http://schemas.openxmlformats.org/officeDocument/2006/relationships/hyperlink" Target="https://assets.publishing.service.gov.uk/media/6849a7b67cba25f610c7db3f/Working_together_to_safeguard_children_2023_-_statutory_guidance.pdf" TargetMode="External"/><Relationship Id="rId23" Type="http://schemas.openxmlformats.org/officeDocument/2006/relationships/hyperlink" Target="https://www.southwark.gov.uk/children-and-families/childrens-social-care/early-help/extra-early-help/make-referral?utm_source"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nottinghamshire.gov.uk/care/childrens-social-care/family-services?utm_sourc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gov.uk/government/publications/working-together-to-safeguard-children--2?utm_source" TargetMode="External"/><Relationship Id="rId22" Type="http://schemas.openxmlformats.org/officeDocument/2006/relationships/hyperlink" Target="https://services.southwark.gov.uk/childcare-and-parenting/children-s-social-care/family-early-help-feh/family-early-help-feh-strategy?utm_sourc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32d79633c8090cfda69ecabf7d7197d">
  <xsd:schema xmlns:xsd="http://www.w3.org/2001/XMLSchema" xmlns:xs="http://www.w3.org/2001/XMLSchema" xmlns:p="http://schemas.microsoft.com/office/2006/metadata/properties" xmlns:ns3="9c9529bf-c7ef-4b08-96bb-bac4f53910d7" targetNamespace="http://schemas.microsoft.com/office/2006/metadata/properties" ma:root="true" ma:fieldsID="15005f41b5ae3183ce09b6b645cfd64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F3ED1-3BFA-4B0C-94AD-B92482CCA3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99FA7E-6944-4065-A85E-EF1FB59CFACD}">
  <ds:schemaRefs>
    <ds:schemaRef ds:uri="http://schemas.microsoft.com/sharepoint/v3/contenttype/forms"/>
  </ds:schemaRefs>
</ds:datastoreItem>
</file>

<file path=customXml/itemProps3.xml><?xml version="1.0" encoding="utf-8"?>
<ds:datastoreItem xmlns:ds="http://schemas.openxmlformats.org/officeDocument/2006/customXml" ds:itemID="{8E52D3F4-60DB-4F85-A836-C37C9FFF8196}">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A5E61863-3194-41C7-85A8-B7A659B39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10</Pages>
  <Words>3404</Words>
  <Characters>19407</Characters>
  <Application>Microsoft Office Word</Application>
  <DocSecurity>0</DocSecurity>
  <Lines>161</Lines>
  <Paragraphs>45</Paragraphs>
  <ScaleCrop>false</ScaleCrop>
  <Company/>
  <LinksUpToDate>false</LinksUpToDate>
  <CharactersWithSpaces>22766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Magdalena Slowik (2332439)</dc:creator>
  <cp:keywords/>
  <dc:description/>
  <cp:lastModifiedBy>Paulina Magdalena Slowik (2332439)</cp:lastModifiedBy>
  <cp:revision>92</cp:revision>
  <dcterms:created xsi:type="dcterms:W3CDTF">2025-12-10T12:20:00Z</dcterms:created>
  <dcterms:modified xsi:type="dcterms:W3CDTF">2025-12-12T11:27:00Z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