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Default Extension="odttf" ContentType="application/vnd.openxmlformats-officedocument.obfuscatedFont"/>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AE14E7" w:rsidRDefault="00AE14E7">
      <w:pPr>
        <w:rPr>
          <w:b/>
          <w:bCs/>
          <w:sz w:val="32"/>
          <w:szCs w:val="32"/>
        </w:rPr>
      </w:pPr>
      <w:bookmarkStart w:id="0" w:name="_GoBack"/>
      <w:bookmarkEnd w:id="0"/>
    </w:p>
    <w:tbl>
      <w:tblPr>
        <w:tblStyle w:val="PlainTable2"/>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479"/>
        <w:gridCol w:w="5540"/>
      </w:tblGrid>
      <w:tr w:rsidR="00AE14E7" w:rsidRPr="004A0225" w:rsidTr="00146BE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595" w:type="dxa"/>
            <w:tcBorders>
              <w:bottom w:val="none" w:sz="0" w:space="0" w:color="auto"/>
            </w:tcBorders>
          </w:tcPr>
          <w:p w:rsidR="00AE14E7" w:rsidRPr="00240F5E" w:rsidRDefault="00AE14E7" w:rsidP="00146BE1">
            <w:pPr>
              <w:spacing w:before="100" w:beforeAutospacing="1" w:after="100" w:afterAutospacing="1" w:line="360" w:lineRule="auto"/>
              <w:jc w:val="both"/>
              <w:rPr>
                <w:rFonts w:ascii="Tahoma" w:eastAsia="Times New Roman" w:hAnsi="Tahoma" w:cs="Tahoma"/>
                <w:b w:val="0"/>
                <w:bCs w:val="0"/>
                <w:sz w:val="24"/>
                <w:szCs w:val="24"/>
              </w:rPr>
            </w:pPr>
            <w:r w:rsidRPr="00240F5E">
              <w:rPr>
                <w:rFonts w:ascii="Tahoma" w:eastAsia="Times New Roman" w:hAnsi="Tahoma" w:cs="Tahoma"/>
                <w:sz w:val="24"/>
                <w:szCs w:val="24"/>
              </w:rPr>
              <w:t>Student Name</w:t>
            </w:r>
          </w:p>
        </w:tc>
        <w:tc>
          <w:tcPr>
            <w:tcW w:w="5755" w:type="dxa"/>
            <w:tcBorders>
              <w:bottom w:val="none" w:sz="0" w:space="0" w:color="auto"/>
            </w:tcBorders>
          </w:tcPr>
          <w:p w:rsidR="00AE14E7" w:rsidRPr="00240F5E" w:rsidRDefault="00AE14E7" w:rsidP="00146BE1">
            <w:pPr>
              <w:spacing w:before="100" w:beforeAutospacing="1" w:after="100" w:afterAutospacing="1" w:line="360" w:lineRule="auto"/>
              <w:jc w:val="both"/>
              <w:cnfStyle w:val="100000000000" w:firstRow="1" w:lastRow="0" w:firstColumn="0" w:lastColumn="0" w:oddVBand="0" w:evenVBand="0" w:oddHBand="0" w:evenHBand="0" w:firstRowFirstColumn="0" w:firstRowLastColumn="0" w:lastRowFirstColumn="0" w:lastRowLastColumn="0"/>
              <w:rPr>
                <w:rFonts w:ascii="Tahoma" w:eastAsia="Times New Roman" w:hAnsi="Tahoma" w:cs="Tahoma"/>
                <w:bCs w:val="0"/>
                <w:sz w:val="24"/>
                <w:szCs w:val="24"/>
              </w:rPr>
            </w:pPr>
            <w:r>
              <w:rPr>
                <w:rFonts w:ascii="Tahoma" w:eastAsia="Times New Roman" w:hAnsi="Tahoma" w:cs="Tahoma"/>
                <w:bCs w:val="0"/>
                <w:sz w:val="24"/>
                <w:szCs w:val="24"/>
              </w:rPr>
              <w:t>Sobia Khan</w:t>
            </w:r>
          </w:p>
        </w:tc>
      </w:tr>
      <w:tr w:rsidR="00AE14E7" w:rsidRPr="004A0225" w:rsidTr="00146BE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595" w:type="dxa"/>
            <w:tcBorders>
              <w:top w:val="none" w:sz="0" w:space="0" w:color="auto"/>
              <w:bottom w:val="none" w:sz="0" w:space="0" w:color="auto"/>
            </w:tcBorders>
          </w:tcPr>
          <w:p w:rsidR="00AE14E7" w:rsidRPr="00240F5E" w:rsidRDefault="00AE14E7" w:rsidP="00146BE1">
            <w:pPr>
              <w:spacing w:before="100" w:beforeAutospacing="1" w:after="100" w:afterAutospacing="1" w:line="360" w:lineRule="auto"/>
              <w:jc w:val="both"/>
              <w:rPr>
                <w:rFonts w:ascii="Tahoma" w:eastAsia="Times New Roman" w:hAnsi="Tahoma" w:cs="Tahoma"/>
                <w:b w:val="0"/>
                <w:bCs w:val="0"/>
                <w:sz w:val="24"/>
                <w:szCs w:val="24"/>
              </w:rPr>
            </w:pPr>
            <w:r w:rsidRPr="00240F5E">
              <w:rPr>
                <w:rFonts w:ascii="Tahoma" w:eastAsia="Times New Roman" w:hAnsi="Tahoma" w:cs="Tahoma"/>
                <w:sz w:val="24"/>
                <w:szCs w:val="24"/>
              </w:rPr>
              <w:t>Student ID</w:t>
            </w:r>
          </w:p>
        </w:tc>
        <w:tc>
          <w:tcPr>
            <w:tcW w:w="5755" w:type="dxa"/>
            <w:tcBorders>
              <w:top w:val="none" w:sz="0" w:space="0" w:color="auto"/>
              <w:bottom w:val="none" w:sz="0" w:space="0" w:color="auto"/>
            </w:tcBorders>
          </w:tcPr>
          <w:p w:rsidR="00AE14E7" w:rsidRPr="00240F5E" w:rsidRDefault="00AE14E7" w:rsidP="00146BE1">
            <w:p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Tahoma" w:eastAsia="Times New Roman" w:hAnsi="Tahoma" w:cs="Tahoma"/>
                <w:b/>
                <w:bCs/>
                <w:sz w:val="24"/>
                <w:szCs w:val="24"/>
              </w:rPr>
            </w:pPr>
            <w:r>
              <w:rPr>
                <w:rFonts w:ascii="Tahoma" w:eastAsia="Times New Roman" w:hAnsi="Tahoma" w:cs="Tahoma"/>
                <w:b/>
                <w:bCs/>
                <w:sz w:val="24"/>
                <w:szCs w:val="24"/>
              </w:rPr>
              <w:t>2327970</w:t>
            </w:r>
          </w:p>
        </w:tc>
      </w:tr>
      <w:tr w:rsidR="00AE14E7" w:rsidRPr="004A0225" w:rsidTr="00146BE1">
        <w:tc>
          <w:tcPr>
            <w:cnfStyle w:val="001000000000" w:firstRow="0" w:lastRow="0" w:firstColumn="1" w:lastColumn="0" w:oddVBand="0" w:evenVBand="0" w:oddHBand="0" w:evenHBand="0" w:firstRowFirstColumn="0" w:firstRowLastColumn="0" w:lastRowFirstColumn="0" w:lastRowLastColumn="0"/>
            <w:tcW w:w="3595" w:type="dxa"/>
          </w:tcPr>
          <w:p w:rsidR="00AE14E7" w:rsidRPr="00240F5E" w:rsidRDefault="00AE14E7" w:rsidP="00146BE1">
            <w:pPr>
              <w:spacing w:before="100" w:beforeAutospacing="1" w:after="100" w:afterAutospacing="1" w:line="360" w:lineRule="auto"/>
              <w:jc w:val="both"/>
              <w:rPr>
                <w:rFonts w:ascii="Tahoma" w:eastAsia="Times New Roman" w:hAnsi="Tahoma" w:cs="Tahoma"/>
                <w:b w:val="0"/>
                <w:bCs w:val="0"/>
                <w:sz w:val="24"/>
                <w:szCs w:val="24"/>
              </w:rPr>
            </w:pPr>
            <w:r w:rsidRPr="00240F5E">
              <w:rPr>
                <w:rFonts w:ascii="Tahoma" w:eastAsia="Times New Roman" w:hAnsi="Tahoma" w:cs="Tahoma"/>
                <w:sz w:val="24"/>
                <w:szCs w:val="24"/>
              </w:rPr>
              <w:t>Module Name</w:t>
            </w:r>
          </w:p>
        </w:tc>
        <w:tc>
          <w:tcPr>
            <w:tcW w:w="5755" w:type="dxa"/>
          </w:tcPr>
          <w:p w:rsidR="00AE14E7" w:rsidRPr="00240F5E" w:rsidRDefault="00AE14E7" w:rsidP="00146BE1">
            <w:pPr>
              <w:spacing w:before="100" w:beforeAutospacing="1" w:after="100" w:afterAutospacing="1" w:line="360" w:lineRule="auto"/>
              <w:jc w:val="both"/>
              <w:cnfStyle w:val="000000000000" w:firstRow="0" w:lastRow="0" w:firstColumn="0" w:lastColumn="0" w:oddVBand="0" w:evenVBand="0" w:oddHBand="0" w:evenHBand="0" w:firstRowFirstColumn="0" w:firstRowLastColumn="0" w:lastRowFirstColumn="0" w:lastRowLastColumn="0"/>
              <w:rPr>
                <w:rFonts w:ascii="Tahoma" w:eastAsia="Times New Roman" w:hAnsi="Tahoma" w:cs="Tahoma"/>
                <w:b/>
                <w:bCs/>
                <w:sz w:val="24"/>
                <w:szCs w:val="24"/>
              </w:rPr>
            </w:pPr>
            <w:proofErr w:type="spellStart"/>
            <w:r w:rsidRPr="00393DF4">
              <w:rPr>
                <w:rFonts w:ascii="Tahoma" w:eastAsia="Times New Roman" w:hAnsi="Tahoma" w:cs="Tahoma"/>
                <w:b/>
                <w:bCs/>
                <w:sz w:val="24"/>
                <w:szCs w:val="24"/>
              </w:rPr>
              <w:t>Changemakers</w:t>
            </w:r>
            <w:proofErr w:type="spellEnd"/>
            <w:r w:rsidR="00F319AC">
              <w:rPr>
                <w:rFonts w:ascii="Tahoma" w:eastAsia="Times New Roman" w:hAnsi="Tahoma" w:cs="Tahoma"/>
                <w:b/>
                <w:bCs/>
                <w:sz w:val="24"/>
                <w:szCs w:val="24"/>
              </w:rPr>
              <w:t>:</w:t>
            </w:r>
            <w:r w:rsidRPr="00393DF4">
              <w:rPr>
                <w:rFonts w:ascii="Tahoma" w:eastAsia="Times New Roman" w:hAnsi="Tahoma" w:cs="Tahoma"/>
                <w:b/>
                <w:bCs/>
                <w:sz w:val="24"/>
                <w:szCs w:val="24"/>
              </w:rPr>
              <w:t xml:space="preserve"> Building your Personal Brand for Sustainable Employment</w:t>
            </w:r>
          </w:p>
        </w:tc>
      </w:tr>
      <w:tr w:rsidR="00AE14E7" w:rsidRPr="004A0225" w:rsidTr="00146BE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595" w:type="dxa"/>
            <w:tcBorders>
              <w:top w:val="none" w:sz="0" w:space="0" w:color="auto"/>
              <w:bottom w:val="none" w:sz="0" w:space="0" w:color="auto"/>
            </w:tcBorders>
          </w:tcPr>
          <w:p w:rsidR="00AE14E7" w:rsidRPr="00240F5E" w:rsidRDefault="00AE14E7" w:rsidP="00146BE1">
            <w:pPr>
              <w:spacing w:before="100" w:beforeAutospacing="1" w:after="100" w:afterAutospacing="1" w:line="360" w:lineRule="auto"/>
              <w:jc w:val="both"/>
              <w:rPr>
                <w:rFonts w:ascii="Tahoma" w:eastAsia="Times New Roman" w:hAnsi="Tahoma" w:cs="Tahoma"/>
                <w:b w:val="0"/>
                <w:bCs w:val="0"/>
                <w:sz w:val="24"/>
                <w:szCs w:val="24"/>
              </w:rPr>
            </w:pPr>
            <w:r w:rsidRPr="00240F5E">
              <w:rPr>
                <w:rFonts w:ascii="Tahoma" w:eastAsia="Times New Roman" w:hAnsi="Tahoma" w:cs="Tahoma"/>
                <w:sz w:val="24"/>
                <w:szCs w:val="24"/>
              </w:rPr>
              <w:t>Module Code</w:t>
            </w:r>
          </w:p>
        </w:tc>
        <w:tc>
          <w:tcPr>
            <w:tcW w:w="5755" w:type="dxa"/>
            <w:tcBorders>
              <w:top w:val="none" w:sz="0" w:space="0" w:color="auto"/>
              <w:bottom w:val="none" w:sz="0" w:space="0" w:color="auto"/>
            </w:tcBorders>
          </w:tcPr>
          <w:p w:rsidR="00AE14E7" w:rsidRPr="00240F5E" w:rsidRDefault="00AE14E7" w:rsidP="00146BE1">
            <w:p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Tahoma" w:eastAsia="Times New Roman" w:hAnsi="Tahoma" w:cs="Tahoma"/>
                <w:b/>
                <w:bCs/>
                <w:sz w:val="24"/>
                <w:szCs w:val="24"/>
              </w:rPr>
            </w:pPr>
            <w:r>
              <w:rPr>
                <w:rFonts w:ascii="Tahoma" w:eastAsia="Times New Roman" w:hAnsi="Tahoma" w:cs="Tahoma"/>
                <w:b/>
                <w:bCs/>
                <w:sz w:val="24"/>
                <w:szCs w:val="24"/>
              </w:rPr>
              <w:t>BMHP-5015</w:t>
            </w:r>
          </w:p>
        </w:tc>
      </w:tr>
      <w:tr w:rsidR="00AE14E7" w:rsidRPr="004A0225" w:rsidTr="00146BE1">
        <w:tc>
          <w:tcPr>
            <w:cnfStyle w:val="001000000000" w:firstRow="0" w:lastRow="0" w:firstColumn="1" w:lastColumn="0" w:oddVBand="0" w:evenVBand="0" w:oddHBand="0" w:evenHBand="0" w:firstRowFirstColumn="0" w:firstRowLastColumn="0" w:lastRowFirstColumn="0" w:lastRowLastColumn="0"/>
            <w:tcW w:w="3595" w:type="dxa"/>
          </w:tcPr>
          <w:p w:rsidR="00AE14E7" w:rsidRPr="00240F5E" w:rsidRDefault="00AE14E7" w:rsidP="00146BE1">
            <w:pPr>
              <w:spacing w:before="100" w:beforeAutospacing="1" w:after="100" w:afterAutospacing="1" w:line="360" w:lineRule="auto"/>
              <w:jc w:val="both"/>
              <w:rPr>
                <w:rFonts w:ascii="Tahoma" w:eastAsia="Times New Roman" w:hAnsi="Tahoma" w:cs="Tahoma"/>
                <w:b w:val="0"/>
                <w:bCs w:val="0"/>
                <w:sz w:val="24"/>
                <w:szCs w:val="24"/>
              </w:rPr>
            </w:pPr>
            <w:r w:rsidRPr="00240F5E">
              <w:rPr>
                <w:rFonts w:ascii="Tahoma" w:eastAsia="Times New Roman" w:hAnsi="Tahoma" w:cs="Tahoma"/>
                <w:sz w:val="24"/>
                <w:szCs w:val="24"/>
              </w:rPr>
              <w:t>Assignment Title</w:t>
            </w:r>
          </w:p>
        </w:tc>
        <w:tc>
          <w:tcPr>
            <w:tcW w:w="5755" w:type="dxa"/>
          </w:tcPr>
          <w:p w:rsidR="00AE14E7" w:rsidRPr="00240F5E" w:rsidRDefault="00AE14E7" w:rsidP="00146BE1">
            <w:pPr>
              <w:spacing w:before="100" w:beforeAutospacing="1" w:after="100" w:afterAutospacing="1" w:line="360" w:lineRule="auto"/>
              <w:jc w:val="both"/>
              <w:cnfStyle w:val="000000000000" w:firstRow="0" w:lastRow="0" w:firstColumn="0" w:lastColumn="0" w:oddVBand="0" w:evenVBand="0" w:oddHBand="0" w:evenHBand="0" w:firstRowFirstColumn="0" w:firstRowLastColumn="0" w:lastRowFirstColumn="0" w:lastRowLastColumn="0"/>
              <w:rPr>
                <w:rFonts w:ascii="Tahoma" w:eastAsia="Times New Roman" w:hAnsi="Tahoma" w:cs="Tahoma"/>
                <w:b/>
                <w:bCs/>
                <w:sz w:val="24"/>
                <w:szCs w:val="24"/>
              </w:rPr>
            </w:pPr>
            <w:r w:rsidRPr="00240F5E">
              <w:rPr>
                <w:rFonts w:ascii="Tahoma" w:eastAsia="Times New Roman" w:hAnsi="Tahoma" w:cs="Tahoma"/>
                <w:b/>
                <w:bCs/>
                <w:sz w:val="24"/>
                <w:szCs w:val="24"/>
              </w:rPr>
              <w:t xml:space="preserve">Component </w:t>
            </w:r>
            <w:r>
              <w:rPr>
                <w:rFonts w:ascii="Tahoma" w:eastAsia="Times New Roman" w:hAnsi="Tahoma" w:cs="Tahoma"/>
                <w:b/>
                <w:bCs/>
                <w:sz w:val="24"/>
                <w:szCs w:val="24"/>
              </w:rPr>
              <w:t>1</w:t>
            </w:r>
            <w:r w:rsidRPr="00240F5E">
              <w:rPr>
                <w:rFonts w:ascii="Tahoma" w:eastAsia="Times New Roman" w:hAnsi="Tahoma" w:cs="Tahoma"/>
                <w:b/>
                <w:bCs/>
                <w:sz w:val="24"/>
                <w:szCs w:val="24"/>
              </w:rPr>
              <w:t xml:space="preserve">: </w:t>
            </w:r>
            <w:r w:rsidRPr="006B05DD">
              <w:rPr>
                <w:rFonts w:ascii="Tahoma" w:eastAsia="Times New Roman" w:hAnsi="Tahoma" w:cs="Tahoma"/>
                <w:b/>
                <w:bCs/>
                <w:sz w:val="24"/>
                <w:szCs w:val="24"/>
              </w:rPr>
              <w:t>Online Portfolio of Set Exercises</w:t>
            </w:r>
          </w:p>
        </w:tc>
      </w:tr>
      <w:tr w:rsidR="00AE14E7" w:rsidRPr="004A0225" w:rsidTr="00146BE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595" w:type="dxa"/>
          </w:tcPr>
          <w:p w:rsidR="00AE14E7" w:rsidRPr="00240F5E" w:rsidRDefault="00AE14E7" w:rsidP="00146BE1">
            <w:pPr>
              <w:spacing w:before="100" w:beforeAutospacing="1" w:after="100" w:afterAutospacing="1" w:line="360" w:lineRule="auto"/>
              <w:jc w:val="both"/>
              <w:rPr>
                <w:rFonts w:ascii="Tahoma" w:eastAsia="Times New Roman" w:hAnsi="Tahoma" w:cs="Tahoma"/>
                <w:b w:val="0"/>
                <w:bCs w:val="0"/>
                <w:sz w:val="24"/>
                <w:szCs w:val="24"/>
              </w:rPr>
            </w:pPr>
            <w:r w:rsidRPr="00240F5E">
              <w:rPr>
                <w:rFonts w:ascii="Tahoma" w:eastAsia="Times New Roman" w:hAnsi="Tahoma" w:cs="Tahoma"/>
                <w:sz w:val="24"/>
                <w:szCs w:val="24"/>
              </w:rPr>
              <w:t>Submission Date</w:t>
            </w:r>
          </w:p>
        </w:tc>
        <w:tc>
          <w:tcPr>
            <w:tcW w:w="5755" w:type="dxa"/>
          </w:tcPr>
          <w:p w:rsidR="00AE14E7" w:rsidRPr="00240F5E" w:rsidRDefault="00AE14E7" w:rsidP="00146BE1">
            <w:p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Tahoma" w:eastAsia="Times New Roman" w:hAnsi="Tahoma" w:cs="Tahoma"/>
                <w:b/>
                <w:bCs/>
                <w:sz w:val="24"/>
                <w:szCs w:val="24"/>
              </w:rPr>
            </w:pPr>
            <w:r>
              <w:rPr>
                <w:rFonts w:ascii="Tahoma" w:eastAsia="Times New Roman" w:hAnsi="Tahoma" w:cs="Tahoma"/>
                <w:b/>
                <w:bCs/>
                <w:sz w:val="24"/>
                <w:szCs w:val="24"/>
              </w:rPr>
              <w:t>05</w:t>
            </w:r>
            <w:r w:rsidRPr="00886CDD">
              <w:rPr>
                <w:rFonts w:ascii="Tahoma" w:eastAsia="Times New Roman" w:hAnsi="Tahoma" w:cs="Tahoma"/>
                <w:b/>
                <w:bCs/>
                <w:sz w:val="24"/>
                <w:szCs w:val="24"/>
                <w:vertAlign w:val="superscript"/>
              </w:rPr>
              <w:t>th</w:t>
            </w:r>
            <w:r>
              <w:rPr>
                <w:rFonts w:ascii="Tahoma" w:eastAsia="Times New Roman" w:hAnsi="Tahoma" w:cs="Tahoma"/>
                <w:b/>
                <w:bCs/>
                <w:sz w:val="24"/>
                <w:szCs w:val="24"/>
              </w:rPr>
              <w:t xml:space="preserve"> July 2026</w:t>
            </w:r>
          </w:p>
        </w:tc>
      </w:tr>
    </w:tbl>
    <w:p w:rsidR="005C0974" w:rsidRDefault="005C0974">
      <w:pPr>
        <w:rPr>
          <w:b/>
          <w:bCs/>
          <w:sz w:val="32"/>
          <w:szCs w:val="32"/>
        </w:rPr>
      </w:pPr>
    </w:p>
    <w:p w:rsidR="00AE14E7" w:rsidRDefault="00AE14E7">
      <w:pPr>
        <w:rPr>
          <w:b/>
          <w:bCs/>
          <w:sz w:val="32"/>
          <w:szCs w:val="32"/>
        </w:rPr>
      </w:pPr>
      <w:r>
        <w:rPr>
          <w:b/>
          <w:bCs/>
        </w:rPr>
        <w:br w:type="page"/>
      </w:r>
    </w:p>
    <w:p w:rsidR="002E7E70" w:rsidRDefault="00482FCE">
      <w:pPr>
        <w:pStyle w:val="Heading2"/>
        <w:jc w:val="center"/>
        <w:rPr>
          <w:b/>
          <w:bCs/>
        </w:rPr>
      </w:pPr>
      <w:r>
        <w:rPr>
          <w:b/>
          <w:bCs/>
        </w:rPr>
        <w:lastRenderedPageBreak/>
        <w:t>Building Your Personal Brand</w:t>
      </w:r>
    </w:p>
    <w:p w:rsidR="002E7E70" w:rsidRDefault="00482FCE">
      <w:pPr>
        <w:pStyle w:val="Heading3"/>
        <w:rPr>
          <w:b/>
          <w:bCs/>
        </w:rPr>
      </w:pPr>
      <w:bookmarkStart w:id="1" w:name="_3gn4xtwyeq17" w:colFirst="0" w:colLast="0"/>
      <w:bookmarkEnd w:id="1"/>
      <w:r>
        <w:rPr>
          <w:b/>
          <w:bCs/>
        </w:rPr>
        <w:t>Task 1: Personal Brand</w:t>
      </w:r>
    </w:p>
    <w:p w:rsidR="002E7E70" w:rsidRDefault="00482FCE" w:rsidP="00BB5781">
      <w:pPr>
        <w:spacing w:line="360" w:lineRule="auto"/>
        <w:jc w:val="both"/>
      </w:pPr>
      <w:r>
        <w:t xml:space="preserve">Personal branding is how I present my values, professional identity and skills to employers. It helps me show my potential in a competitive employment market and highlights the attributes that make me a suitable healthcare professional. Building a strong personal brand is crucial because it promotes professional advancement and fosters trust among patients and employers (Montoya and </w:t>
      </w:r>
      <w:proofErr w:type="spellStart"/>
      <w:r>
        <w:t>Vandehey</w:t>
      </w:r>
      <w:proofErr w:type="spellEnd"/>
      <w:r>
        <w:t>, 2008).</w:t>
      </w:r>
    </w:p>
    <w:p w:rsidR="002E7E70" w:rsidRDefault="002E7E70" w:rsidP="00BB5781">
      <w:pPr>
        <w:spacing w:line="240" w:lineRule="auto"/>
        <w:jc w:val="both"/>
      </w:pPr>
    </w:p>
    <w:p w:rsidR="002E7E70" w:rsidRDefault="00482FCE" w:rsidP="00BB5781">
      <w:pPr>
        <w:spacing w:line="360" w:lineRule="auto"/>
        <w:jc w:val="both"/>
      </w:pPr>
      <w:r>
        <w:t xml:space="preserve">Right now, I think my personal brand is built on my commitment to learning, compassion, and dependability. As a student of health and social care, I appreciate </w:t>
      </w:r>
      <w:r w:rsidR="00BB5781">
        <w:t>person-centred</w:t>
      </w:r>
      <w:r>
        <w:t xml:space="preserve"> care, empathy, and respect</w:t>
      </w:r>
      <w:r w:rsidR="00AE14E7">
        <w:t xml:space="preserve">, </w:t>
      </w:r>
      <w:r>
        <w:t xml:space="preserve">qualities that are crucial for a future registered nurse. I have good teamwork skills, courteous communication, and a willingness to take ownership of my education. I am aware, though, that I need to strengthen my clinical confidence, leadership, and decision-making abilities. I intend to attend professional development courses, </w:t>
      </w:r>
      <w:r w:rsidR="00BB5781">
        <w:t xml:space="preserve">gain additional real-world experience through clinical placements, and often </w:t>
      </w:r>
      <w:r w:rsidR="00AE14E7">
        <w:t xml:space="preserve">seek input from mentors and tutors </w:t>
      </w:r>
      <w:r>
        <w:t xml:space="preserve">to bolster my personal brand. By taking these actions, I will improve my employability, clinical competence, and confidence, </w:t>
      </w:r>
      <w:r w:rsidR="00AE14E7">
        <w:t>thereby helping</w:t>
      </w:r>
      <w:r>
        <w:t xml:space="preserve"> me </w:t>
      </w:r>
      <w:r w:rsidR="00BB5781">
        <w:t>prepare for a lucrative nursing career</w:t>
      </w:r>
      <w:r>
        <w:t xml:space="preserve"> (Shepherd, 2005).</w:t>
      </w:r>
    </w:p>
    <w:p w:rsidR="002E7E70" w:rsidRDefault="002E7E70" w:rsidP="00BB5781">
      <w:pPr>
        <w:spacing w:line="240" w:lineRule="auto"/>
        <w:jc w:val="both"/>
      </w:pPr>
    </w:p>
    <w:p w:rsidR="00BB5781" w:rsidRDefault="00482FCE" w:rsidP="00BB5781">
      <w:pPr>
        <w:spacing w:line="360" w:lineRule="auto"/>
        <w:jc w:val="both"/>
      </w:pPr>
      <w:r>
        <w:t xml:space="preserve">In general, building my personal brand will help me become a self-assured, kind, and competent registered nurse who offers </w:t>
      </w:r>
      <w:r w:rsidR="00BB5781">
        <w:t>person-centred</w:t>
      </w:r>
      <w:r>
        <w:t xml:space="preserve">, safe, and evidence-based care. By consistently enhancing my knowledge and abilities, I will be more equipped to </w:t>
      </w:r>
      <w:r w:rsidR="00BB5781">
        <w:t>fulfil</w:t>
      </w:r>
      <w:r>
        <w:t xml:space="preserve"> professional requirements and positively impact patients' lives.</w:t>
      </w:r>
    </w:p>
    <w:p w:rsidR="00BB5781" w:rsidRDefault="00BB5781" w:rsidP="00BB5781">
      <w:pPr>
        <w:sectPr w:rsidR="00BB5781" w:rsidSect="00BB5781">
          <w:pgSz w:w="11909" w:h="16834" w:code="9"/>
          <w:pgMar w:top="1440" w:right="1440" w:bottom="1440" w:left="1440" w:header="720" w:footer="720" w:gutter="0"/>
          <w:pgNumType w:start="1"/>
          <w:cols w:space="720"/>
          <w:docGrid w:linePitch="299"/>
        </w:sectPr>
      </w:pPr>
    </w:p>
    <w:p w:rsidR="00BB5781" w:rsidRDefault="00BB5781" w:rsidP="00BB5781"/>
    <w:p w:rsidR="00BB5781" w:rsidRDefault="00BB5781" w:rsidP="00BB5781">
      <w:r>
        <w:t>Task 2</w:t>
      </w:r>
    </w:p>
    <w:p w:rsidR="00BB5781" w:rsidRDefault="00BB5781" w:rsidP="00BB5781"/>
    <w:p w:rsidR="00BB5781" w:rsidRDefault="00BB5781" w:rsidP="00BB5781"/>
    <w:p w:rsidR="00BB5781" w:rsidRDefault="00BB5781" w:rsidP="00BB5781">
      <w:pPr>
        <w:pStyle w:val="Heading3"/>
      </w:pPr>
      <w:bookmarkStart w:id="2" w:name="_motijkc5o08j" w:colFirst="0" w:colLast="0"/>
      <w:bookmarkEnd w:id="2"/>
      <w:r>
        <w:rPr>
          <w:noProof/>
        </w:rPr>
        <w:lastRenderedPageBreak/>
        <w:drawing>
          <wp:inline distT="114300" distB="114300" distL="114300" distR="114300" wp14:anchorId="1698651C" wp14:editId="6F6BAABA">
            <wp:extent cx="4159250" cy="8559800"/>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4"/>
                    <a:srcRect/>
                    <a:stretch>
                      <a:fillRect/>
                    </a:stretch>
                  </pic:blipFill>
                  <pic:spPr>
                    <a:xfrm>
                      <a:off x="0" y="0"/>
                      <a:ext cx="4159250" cy="8559800"/>
                    </a:xfrm>
                    <a:prstGeom prst="rect">
                      <a:avLst/>
                    </a:prstGeom>
                    <a:ln/>
                  </pic:spPr>
                </pic:pic>
              </a:graphicData>
            </a:graphic>
          </wp:inline>
        </w:drawing>
      </w:r>
    </w:p>
    <w:p w:rsidR="00BB5781" w:rsidRDefault="00BB5781" w:rsidP="00BB5781"/>
    <w:p w:rsidR="002E7E70" w:rsidRDefault="00482FCE" w:rsidP="00043A53">
      <w:pPr>
        <w:spacing w:line="360" w:lineRule="auto"/>
        <w:jc w:val="both"/>
      </w:pPr>
      <w:r>
        <w:lastRenderedPageBreak/>
        <w:t xml:space="preserve">As my network blends deep personal ties with professional and educational ties, it is best </w:t>
      </w:r>
      <w:r w:rsidR="00AE14E7">
        <w:t>characterised</w:t>
      </w:r>
      <w:r>
        <w:t xml:space="preserve"> as a hybrid network. Family, friends, university tutors, classmates, placement supervisors, and locals make up my network. While my teachers and placement supervisors offer academic help and career advice, my family and close friends offer emotional support and encouragement. These connections aid in my professional and personal growth (Burt, 2005).</w:t>
      </w:r>
    </w:p>
    <w:p w:rsidR="002E7E70" w:rsidRDefault="002E7E70" w:rsidP="00043A53">
      <w:pPr>
        <w:spacing w:line="360" w:lineRule="auto"/>
        <w:jc w:val="both"/>
      </w:pPr>
    </w:p>
    <w:p w:rsidR="002E7E70" w:rsidRDefault="00482FCE" w:rsidP="00043A53">
      <w:pPr>
        <w:spacing w:line="360" w:lineRule="auto"/>
        <w:jc w:val="both"/>
      </w:pPr>
      <w:r>
        <w:t xml:space="preserve">I have trustworthy ties with family and close friends, which </w:t>
      </w:r>
      <w:r w:rsidR="00AE14E7">
        <w:t xml:space="preserve">contribute to my strong </w:t>
      </w:r>
      <w:r>
        <w:t xml:space="preserve">social capital. However, because I don't have many contacts with healthcare professionals outside of my university and placement contexts, my bridging social capital is restricted. Due to my </w:t>
      </w:r>
      <w:r w:rsidR="00AE14E7">
        <w:t>limited interaction with senior healthcare leaders and professional organisations, my linking social capital also needs strengthening</w:t>
      </w:r>
      <w:r>
        <w:t>.</w:t>
      </w:r>
    </w:p>
    <w:p w:rsidR="002E7E70" w:rsidRDefault="002E7E70" w:rsidP="00043A53">
      <w:pPr>
        <w:spacing w:line="360" w:lineRule="auto"/>
        <w:jc w:val="both"/>
      </w:pPr>
    </w:p>
    <w:p w:rsidR="002E7E70" w:rsidRDefault="00482FCE" w:rsidP="00043A53">
      <w:pPr>
        <w:spacing w:line="360" w:lineRule="auto"/>
        <w:jc w:val="both"/>
      </w:pPr>
      <w:r>
        <w:t xml:space="preserve">I intend to attend nursing conferences, become a student member of the Royal College of Nursing, </w:t>
      </w:r>
      <w:r w:rsidR="00AE14E7">
        <w:t xml:space="preserve">participate in professional networking events, and engage with seasoned nurses on LinkedIn </w:t>
      </w:r>
      <w:r>
        <w:t xml:space="preserve">to expand my network. </w:t>
      </w:r>
      <w:r w:rsidR="00043A53">
        <w:t>Expanding my professional network will help me become a capable and self-assured registered nurse by providing access to up-to-date information, career opportunities</w:t>
      </w:r>
      <w:r>
        <w:t xml:space="preserve">, and mentorship (Putnam, 2000). </w:t>
      </w:r>
    </w:p>
    <w:p w:rsidR="002E7E70" w:rsidRDefault="002E7E70"/>
    <w:p w:rsidR="002E7E70" w:rsidRDefault="00482FCE">
      <w:pPr>
        <w:pStyle w:val="Heading3"/>
        <w:rPr>
          <w:b/>
          <w:bCs/>
        </w:rPr>
      </w:pPr>
      <w:bookmarkStart w:id="3" w:name="_t3hhno6zi58" w:colFirst="0" w:colLast="0"/>
      <w:bookmarkEnd w:id="3"/>
      <w:r>
        <w:rPr>
          <w:b/>
          <w:bCs/>
        </w:rPr>
        <w:t>Task 3</w:t>
      </w:r>
    </w:p>
    <w:p w:rsidR="002E7E70" w:rsidRDefault="00482FCE">
      <w:pPr>
        <w:pStyle w:val="Heading2"/>
        <w:jc w:val="center"/>
        <w:rPr>
          <w:b/>
          <w:bCs/>
        </w:rPr>
      </w:pPr>
      <w:bookmarkStart w:id="4" w:name="_oghong29r9g4" w:colFirst="0" w:colLast="0"/>
      <w:bookmarkEnd w:id="4"/>
      <w:r>
        <w:rPr>
          <w:b/>
          <w:bCs/>
        </w:rPr>
        <w:t xml:space="preserve">Why Looking After Your Mental Health Matters at </w:t>
      </w:r>
      <w:r w:rsidR="00043A53">
        <w:rPr>
          <w:b/>
          <w:bCs/>
        </w:rPr>
        <w:t>University?</w:t>
      </w:r>
    </w:p>
    <w:p w:rsidR="002E7E70" w:rsidRDefault="002E7E70"/>
    <w:p w:rsidR="002E7E70" w:rsidRDefault="00482FCE">
      <w:pPr>
        <w:rPr>
          <w:b/>
          <w:bCs/>
        </w:rPr>
      </w:pPr>
      <w:r>
        <w:rPr>
          <w:b/>
          <w:bCs/>
        </w:rPr>
        <w:t>Target audience: University Students</w:t>
      </w:r>
    </w:p>
    <w:p w:rsidR="002E7E70" w:rsidRDefault="002E7E70">
      <w:pPr>
        <w:rPr>
          <w:b/>
          <w:bCs/>
        </w:rPr>
      </w:pPr>
    </w:p>
    <w:p w:rsidR="002E7E70" w:rsidRDefault="00482FCE" w:rsidP="00AE14E7">
      <w:pPr>
        <w:spacing w:line="360" w:lineRule="auto"/>
        <w:jc w:val="both"/>
      </w:pPr>
      <w:r>
        <w:t>University life can be thrilling, but it can often be stressful. It might occasionally feel stressful to juggle a job, personal obligations, homework, lectures, and placements. Anxiety, tension, and depression are common among students, but these difficulties should never be disregarded. Taking care of your mental health is equally vital as taking care of your physical health.</w:t>
      </w:r>
    </w:p>
    <w:p w:rsidR="002E7E70" w:rsidRDefault="002E7E70"/>
    <w:p w:rsidR="002E7E70" w:rsidRDefault="00482FCE">
      <w:r>
        <w:rPr>
          <w:noProof/>
        </w:rPr>
        <w:lastRenderedPageBreak/>
        <w:drawing>
          <wp:inline distT="114300" distB="114300" distL="114300" distR="114300">
            <wp:extent cx="5648325" cy="4924425"/>
            <wp:effectExtent l="0" t="0" r="0" b="0"/>
            <wp:docPr id="2" name="image1.jpg"/>
            <wp:cNvGraphicFramePr/>
            <a:graphic xmlns:a="http://schemas.openxmlformats.org/drawingml/2006/main">
              <a:graphicData uri="http://schemas.openxmlformats.org/drawingml/2006/picture">
                <pic:pic xmlns:pic="http://schemas.openxmlformats.org/drawingml/2006/picture">
                  <pic:nvPicPr>
                    <pic:cNvPr id="0" name="image1.jpg"/>
                    <pic:cNvPicPr preferRelativeResize="0"/>
                  </pic:nvPicPr>
                  <pic:blipFill>
                    <a:blip r:embed="rId5"/>
                    <a:srcRect/>
                    <a:stretch>
                      <a:fillRect/>
                    </a:stretch>
                  </pic:blipFill>
                  <pic:spPr>
                    <a:xfrm>
                      <a:off x="0" y="0"/>
                      <a:ext cx="5648325" cy="4924425"/>
                    </a:xfrm>
                    <a:prstGeom prst="rect">
                      <a:avLst/>
                    </a:prstGeom>
                    <a:ln/>
                  </pic:spPr>
                </pic:pic>
              </a:graphicData>
            </a:graphic>
          </wp:inline>
        </w:drawing>
      </w:r>
    </w:p>
    <w:p w:rsidR="002E7E70" w:rsidRDefault="00482FCE">
      <w:r>
        <w:t xml:space="preserve">             </w:t>
      </w:r>
      <w:r w:rsidR="00B4174C">
        <w:t>(Green Ribbons, 2026</w:t>
      </w:r>
      <w:r>
        <w:t>)</w:t>
      </w:r>
    </w:p>
    <w:p w:rsidR="002E7E70" w:rsidRDefault="002E7E70"/>
    <w:p w:rsidR="002E7E70" w:rsidRDefault="00482FCE" w:rsidP="00AE14E7">
      <w:pPr>
        <w:spacing w:line="360" w:lineRule="auto"/>
        <w:jc w:val="both"/>
      </w:pPr>
      <w:r>
        <w:t xml:space="preserve">Although stress is a natural part of life, persistent stress can impair focus, sleep, self-esteem, and academic achievement. By identifying the early warning signs and getting help, issues can be </w:t>
      </w:r>
      <w:r w:rsidR="003503E2">
        <w:t>prevented from worsening</w:t>
      </w:r>
      <w:r>
        <w:t xml:space="preserve">. A good place to start is </w:t>
      </w:r>
      <w:r w:rsidR="00F319AC">
        <w:t>to speak with a family member, friend, or campus well-being</w:t>
      </w:r>
      <w:r>
        <w:t xml:space="preserve"> advisor. Emotional </w:t>
      </w:r>
      <w:r w:rsidR="00F319AC">
        <w:t>well-being</w:t>
      </w:r>
      <w:r>
        <w:t xml:space="preserve"> can also be enhanced by regular exercise, a balanced diet, restful sleep, and taking</w:t>
      </w:r>
      <w:r w:rsidR="00B4174C">
        <w:t xml:space="preserve"> breaks from studying (NHS, 2026</w:t>
      </w:r>
      <w:r>
        <w:t>).</w:t>
      </w:r>
    </w:p>
    <w:p w:rsidR="002E7E70" w:rsidRDefault="002E7E70" w:rsidP="00AE14E7">
      <w:pPr>
        <w:spacing w:line="240" w:lineRule="auto"/>
      </w:pPr>
    </w:p>
    <w:p w:rsidR="002E7E70" w:rsidRDefault="00482FCE" w:rsidP="00AE14E7">
      <w:pPr>
        <w:spacing w:line="360" w:lineRule="auto"/>
        <w:jc w:val="both"/>
      </w:pPr>
      <w:r>
        <w:t xml:space="preserve">Academic advisers, wellness teams, and </w:t>
      </w:r>
      <w:r w:rsidR="003503E2">
        <w:t>counselling</w:t>
      </w:r>
      <w:r>
        <w:t xml:space="preserve"> are just a few of the support services offered by universities. It is a sign of strength, not weakness, to ask for assistance. As aspiring health and social workers, we should also urge others to get treatment and work to lessen the stigma associated with mental health. According to Mind (202</w:t>
      </w:r>
      <w:r w:rsidR="00B4174C">
        <w:t>6</w:t>
      </w:r>
      <w:r>
        <w:t xml:space="preserve">), open communication about mental health and early access to support can enhance wellbeing and enable people </w:t>
      </w:r>
      <w:r w:rsidR="00F319AC">
        <w:t>to manage their mental health better</w:t>
      </w:r>
      <w:r>
        <w:t>.</w:t>
      </w:r>
    </w:p>
    <w:p w:rsidR="002E7E70" w:rsidRDefault="002E7E70"/>
    <w:p w:rsidR="002E7E70" w:rsidRDefault="00482FCE" w:rsidP="0025441E">
      <w:pPr>
        <w:spacing w:line="360" w:lineRule="auto"/>
        <w:jc w:val="both"/>
      </w:pPr>
      <w:r>
        <w:lastRenderedPageBreak/>
        <w:t xml:space="preserve">Everyone gains from building a welcoming campus community. We may </w:t>
      </w:r>
      <w:r w:rsidR="0025441E">
        <w:t xml:space="preserve">improve things </w:t>
      </w:r>
      <w:r>
        <w:t>by encouraging kindness, checking in with friends, and listening without passing judgment. Little things like asking someone how they're feeling can make a big difference.</w:t>
      </w:r>
    </w:p>
    <w:p w:rsidR="002E7E70" w:rsidRDefault="002E7E70" w:rsidP="00AE14E7">
      <w:pPr>
        <w:spacing w:line="240" w:lineRule="auto"/>
      </w:pPr>
    </w:p>
    <w:p w:rsidR="002E7E70" w:rsidRDefault="00482FCE" w:rsidP="00AE14E7">
      <w:pPr>
        <w:spacing w:line="360" w:lineRule="auto"/>
      </w:pPr>
      <w:r>
        <w:t>Remember that you are not alone in overcoming challenges. You may achieve academically and personally by taking care of your mental health now. Support is available.</w:t>
      </w:r>
    </w:p>
    <w:p w:rsidR="002E7E70" w:rsidRDefault="00482FCE">
      <w:pPr>
        <w:pStyle w:val="Heading3"/>
        <w:rPr>
          <w:b/>
          <w:bCs/>
        </w:rPr>
      </w:pPr>
      <w:bookmarkStart w:id="5" w:name="_gk8i28tplvrv" w:colFirst="0" w:colLast="0"/>
      <w:bookmarkEnd w:id="5"/>
      <w:r>
        <w:rPr>
          <w:b/>
          <w:bCs/>
        </w:rPr>
        <w:t>Task 4</w:t>
      </w:r>
    </w:p>
    <w:p w:rsidR="002E7E70" w:rsidRDefault="00482FCE">
      <w:pPr>
        <w:rPr>
          <w:b/>
          <w:bCs/>
        </w:rPr>
      </w:pPr>
      <w:r>
        <w:rPr>
          <w:b/>
          <w:bCs/>
        </w:rPr>
        <w:t>What is the primary goal of the NHS Equality, Diversity, and Inclusion Improvement Plan?</w:t>
      </w:r>
    </w:p>
    <w:p w:rsidR="002E7E70" w:rsidRDefault="00482FCE">
      <w:pPr>
        <w:rPr>
          <w:b/>
          <w:bCs/>
        </w:rPr>
      </w:pPr>
      <w:r>
        <w:rPr>
          <w:b/>
          <w:bCs/>
        </w:rPr>
        <w:t>(Answer in one or two sentences.)</w:t>
      </w:r>
    </w:p>
    <w:p w:rsidR="002E7E70" w:rsidRDefault="002E7E70" w:rsidP="005265B7">
      <w:pPr>
        <w:spacing w:line="240" w:lineRule="auto"/>
      </w:pPr>
    </w:p>
    <w:p w:rsidR="002E7E70" w:rsidRDefault="00482FCE" w:rsidP="003503E2">
      <w:pPr>
        <w:spacing w:line="360" w:lineRule="auto"/>
        <w:jc w:val="both"/>
      </w:pPr>
      <w:r>
        <w:t xml:space="preserve">The main objective is to establish an equitable, courteous, and inclusive NHS </w:t>
      </w:r>
      <w:r w:rsidR="00473604">
        <w:t>in which all employees have equal opportunities</w:t>
      </w:r>
      <w:r>
        <w:t xml:space="preserve"> and patients receive fair care regardless of their background.</w:t>
      </w:r>
    </w:p>
    <w:p w:rsidR="002E7E70" w:rsidRDefault="002E7E70" w:rsidP="005265B7">
      <w:pPr>
        <w:spacing w:line="240" w:lineRule="auto"/>
        <w:rPr>
          <w:b/>
          <w:bCs/>
        </w:rPr>
      </w:pPr>
    </w:p>
    <w:p w:rsidR="002E7E70" w:rsidRDefault="00482FCE">
      <w:pPr>
        <w:rPr>
          <w:b/>
          <w:bCs/>
        </w:rPr>
      </w:pPr>
      <w:r>
        <w:rPr>
          <w:b/>
          <w:bCs/>
        </w:rPr>
        <w:t>How does the NHS EDI Improvement Plan propose to tackle the gender pay gap?</w:t>
      </w:r>
    </w:p>
    <w:p w:rsidR="002E7E70" w:rsidRDefault="00482FCE">
      <w:pPr>
        <w:rPr>
          <w:b/>
          <w:bCs/>
        </w:rPr>
      </w:pPr>
      <w:r>
        <w:rPr>
          <w:b/>
          <w:bCs/>
        </w:rPr>
        <w:t>(Answer in one to two sentences.)</w:t>
      </w:r>
    </w:p>
    <w:p w:rsidR="002E7E70" w:rsidRDefault="002E7E70" w:rsidP="005265B7">
      <w:pPr>
        <w:spacing w:line="240" w:lineRule="auto"/>
      </w:pPr>
    </w:p>
    <w:p w:rsidR="002E7E70" w:rsidRDefault="00482FCE" w:rsidP="005265B7">
      <w:pPr>
        <w:spacing w:line="360" w:lineRule="auto"/>
        <w:jc w:val="both"/>
      </w:pPr>
      <w:r>
        <w:t>The initiative seeks to increase pay transparency, guarantee equitable hiring and advancement procedures, and provide flexibl</w:t>
      </w:r>
      <w:r w:rsidR="003503E2">
        <w:t>e work schedules and opportunities</w:t>
      </w:r>
      <w:r>
        <w:t xml:space="preserve"> for professional growth for all employees.</w:t>
      </w:r>
    </w:p>
    <w:p w:rsidR="002E7E70" w:rsidRDefault="002E7E70"/>
    <w:p w:rsidR="002E7E70" w:rsidRDefault="00482FCE">
      <w:pPr>
        <w:rPr>
          <w:b/>
          <w:bCs/>
        </w:rPr>
      </w:pPr>
      <w:r>
        <w:rPr>
          <w:b/>
          <w:bCs/>
        </w:rPr>
        <w:t>What is meant by the term ‘intersectionality’ as used in the NHS EDI Improvement Plan?</w:t>
      </w:r>
    </w:p>
    <w:p w:rsidR="002E7E70" w:rsidRDefault="00482FCE">
      <w:pPr>
        <w:rPr>
          <w:b/>
          <w:bCs/>
        </w:rPr>
      </w:pPr>
      <w:r>
        <w:rPr>
          <w:b/>
          <w:bCs/>
        </w:rPr>
        <w:t>(Answer in one to two sentences.)</w:t>
      </w:r>
    </w:p>
    <w:p w:rsidR="002E7E70" w:rsidRDefault="002E7E70" w:rsidP="005265B7">
      <w:pPr>
        <w:spacing w:line="240" w:lineRule="auto"/>
      </w:pPr>
    </w:p>
    <w:p w:rsidR="002E7E70" w:rsidRDefault="00482FCE" w:rsidP="003503E2">
      <w:pPr>
        <w:spacing w:line="360" w:lineRule="auto"/>
        <w:jc w:val="both"/>
      </w:pPr>
      <w:r>
        <w:t xml:space="preserve">The term "intersectionality" describes how </w:t>
      </w:r>
      <w:r w:rsidR="00473604">
        <w:t>multiple facets of an individual's identity, such as age, gender, race, or disability, can intersect to produce</w:t>
      </w:r>
      <w:r>
        <w:t xml:space="preserve"> distinct experiences of prejudice or disadvantage.</w:t>
      </w:r>
    </w:p>
    <w:p w:rsidR="002E7E70" w:rsidRDefault="002E7E70" w:rsidP="005265B7">
      <w:pPr>
        <w:spacing w:line="240" w:lineRule="auto"/>
        <w:rPr>
          <w:b/>
          <w:bCs/>
        </w:rPr>
      </w:pPr>
    </w:p>
    <w:p w:rsidR="002E7E70" w:rsidRDefault="00482FCE">
      <w:pPr>
        <w:rPr>
          <w:b/>
          <w:bCs/>
        </w:rPr>
      </w:pPr>
      <w:r>
        <w:rPr>
          <w:b/>
          <w:bCs/>
        </w:rPr>
        <w:t>Why is it important for the NHS to create a psychologically safe work environment?</w:t>
      </w:r>
    </w:p>
    <w:p w:rsidR="002E7E70" w:rsidRDefault="00482FCE">
      <w:pPr>
        <w:rPr>
          <w:b/>
          <w:bCs/>
        </w:rPr>
      </w:pPr>
      <w:r>
        <w:rPr>
          <w:b/>
          <w:bCs/>
        </w:rPr>
        <w:t>(Answer in one to two sentences.)</w:t>
      </w:r>
    </w:p>
    <w:p w:rsidR="002E7E70" w:rsidRDefault="002E7E70" w:rsidP="005265B7">
      <w:pPr>
        <w:spacing w:line="240" w:lineRule="auto"/>
      </w:pPr>
    </w:p>
    <w:p w:rsidR="002E7E70" w:rsidRDefault="00482FCE" w:rsidP="003503E2">
      <w:pPr>
        <w:spacing w:line="360" w:lineRule="auto"/>
        <w:jc w:val="both"/>
      </w:pPr>
      <w:r>
        <w:t>Better staff health and safer patient care result from a psychologically secure workplace that empowers employees to voice concerns, disclose errors, and speak up without fear.</w:t>
      </w:r>
    </w:p>
    <w:p w:rsidR="002E7E70" w:rsidRDefault="002E7E70" w:rsidP="005265B7">
      <w:pPr>
        <w:spacing w:line="240" w:lineRule="auto"/>
        <w:rPr>
          <w:b/>
          <w:bCs/>
        </w:rPr>
      </w:pPr>
    </w:p>
    <w:p w:rsidR="002E7E70" w:rsidRDefault="00482FCE">
      <w:pPr>
        <w:rPr>
          <w:b/>
          <w:bCs/>
        </w:rPr>
      </w:pPr>
      <w:r>
        <w:rPr>
          <w:b/>
          <w:bCs/>
        </w:rPr>
        <w:t>How does the NHS EDI Improvement Plan suggest improving the experience of internationally recruited staff?</w:t>
      </w:r>
    </w:p>
    <w:p w:rsidR="002E7E70" w:rsidRDefault="00482FCE">
      <w:pPr>
        <w:rPr>
          <w:b/>
          <w:bCs/>
        </w:rPr>
      </w:pPr>
      <w:r>
        <w:rPr>
          <w:b/>
          <w:bCs/>
        </w:rPr>
        <w:t>(Answer in one to two sentences.</w:t>
      </w:r>
    </w:p>
    <w:p w:rsidR="002E7E70" w:rsidRDefault="002E7E70"/>
    <w:p w:rsidR="002E7E70" w:rsidRDefault="003503E2" w:rsidP="00473604">
      <w:pPr>
        <w:spacing w:line="360" w:lineRule="auto"/>
      </w:pPr>
      <w:r>
        <w:lastRenderedPageBreak/>
        <w:t>To make internationally hired employees feel appreciated and accepted, the strategy suggests offering an excellent induction, career development opportunities</w:t>
      </w:r>
      <w:r w:rsidR="00482FCE">
        <w:t>, coaching, and support.</w:t>
      </w:r>
    </w:p>
    <w:p w:rsidR="002E7E70" w:rsidRDefault="002E7E70"/>
    <w:p w:rsidR="002E7E70" w:rsidRDefault="00482FCE">
      <w:pPr>
        <w:rPr>
          <w:b/>
          <w:bCs/>
        </w:rPr>
      </w:pPr>
      <w:r>
        <w:rPr>
          <w:b/>
          <w:bCs/>
        </w:rPr>
        <w:t>What role does leadership play in advancing EDI objectives according to the NHS Improvement Plan?</w:t>
      </w:r>
    </w:p>
    <w:p w:rsidR="002E7E70" w:rsidRDefault="00482FCE">
      <w:pPr>
        <w:rPr>
          <w:b/>
          <w:bCs/>
        </w:rPr>
      </w:pPr>
      <w:r>
        <w:rPr>
          <w:b/>
          <w:bCs/>
        </w:rPr>
        <w:t>(Answer in one to two sentences.)</w:t>
      </w:r>
    </w:p>
    <w:p w:rsidR="002E7E70" w:rsidRDefault="002E7E70"/>
    <w:p w:rsidR="002E7E70" w:rsidRDefault="00473604">
      <w:r>
        <w:t xml:space="preserve">To achieve equality, diversity, and inclusion goals, leaders must foster inclusive cultures, </w:t>
      </w:r>
      <w:proofErr w:type="spellStart"/>
      <w:r w:rsidR="00F319AC">
        <w:t>lead</w:t>
      </w:r>
      <w:proofErr w:type="spellEnd"/>
      <w:r>
        <w:t xml:space="preserve"> by example in</w:t>
      </w:r>
      <w:r w:rsidR="00482FCE">
        <w:t xml:space="preserve"> constructive </w:t>
      </w:r>
      <w:r w:rsidR="003503E2">
        <w:t>behaviour</w:t>
      </w:r>
      <w:r w:rsidR="00482FCE">
        <w:t>, and ensure accountability.</w:t>
      </w:r>
    </w:p>
    <w:p w:rsidR="002E7E70" w:rsidRDefault="002E7E70">
      <w:pPr>
        <w:rPr>
          <w:b/>
          <w:bCs/>
        </w:rPr>
      </w:pPr>
    </w:p>
    <w:p w:rsidR="002E7E70" w:rsidRDefault="00482FCE">
      <w:pPr>
        <w:rPr>
          <w:b/>
          <w:bCs/>
        </w:rPr>
      </w:pPr>
      <w:r>
        <w:rPr>
          <w:b/>
          <w:bCs/>
        </w:rPr>
        <w:t>Identify one way the NHS EDI Improvement Plan aims to reduce health inequalities within the workforce.</w:t>
      </w:r>
    </w:p>
    <w:p w:rsidR="002E7E70" w:rsidRDefault="00482FCE">
      <w:pPr>
        <w:rPr>
          <w:b/>
          <w:bCs/>
        </w:rPr>
      </w:pPr>
      <w:r>
        <w:rPr>
          <w:b/>
          <w:bCs/>
        </w:rPr>
        <w:t>(Answer in one to two sentences.)</w:t>
      </w:r>
    </w:p>
    <w:p w:rsidR="002E7E70" w:rsidRDefault="002E7E70"/>
    <w:p w:rsidR="002E7E70" w:rsidRDefault="00482FCE" w:rsidP="003503E2">
      <w:pPr>
        <w:spacing w:line="360" w:lineRule="auto"/>
        <w:jc w:val="both"/>
      </w:pPr>
      <w:r>
        <w:t>By guaranteeing equitable access to hiring, training, promotion, and wellness support for all employees, the initiative aims to lessen disparities.</w:t>
      </w:r>
    </w:p>
    <w:p w:rsidR="002E7E70" w:rsidRDefault="002E7E70">
      <w:pPr>
        <w:rPr>
          <w:b/>
          <w:bCs/>
        </w:rPr>
      </w:pPr>
    </w:p>
    <w:p w:rsidR="002E7E70" w:rsidRDefault="00482FCE">
      <w:pPr>
        <w:rPr>
          <w:b/>
          <w:bCs/>
        </w:rPr>
      </w:pPr>
      <w:r>
        <w:rPr>
          <w:b/>
          <w:bCs/>
        </w:rPr>
        <w:t>Why does the NHS EDI Improvement Plan emphasise the importance of collecting and analysing data on protected characteristics?</w:t>
      </w:r>
    </w:p>
    <w:p w:rsidR="002E7E70" w:rsidRDefault="00482FCE">
      <w:pPr>
        <w:rPr>
          <w:b/>
          <w:bCs/>
        </w:rPr>
      </w:pPr>
      <w:r>
        <w:rPr>
          <w:b/>
          <w:bCs/>
        </w:rPr>
        <w:t>(Answer in one to two sentences.)</w:t>
      </w:r>
    </w:p>
    <w:p w:rsidR="002E7E70" w:rsidRDefault="002E7E70">
      <w:pPr>
        <w:rPr>
          <w:b/>
          <w:bCs/>
        </w:rPr>
      </w:pPr>
    </w:p>
    <w:p w:rsidR="002E7E70" w:rsidRDefault="00482FCE" w:rsidP="00473604">
      <w:pPr>
        <w:spacing w:line="360" w:lineRule="auto"/>
        <w:jc w:val="both"/>
      </w:pPr>
      <w:r>
        <w:t xml:space="preserve">Data collection and analysis </w:t>
      </w:r>
      <w:r w:rsidR="00473604">
        <w:t>facilitate</w:t>
      </w:r>
      <w:r>
        <w:t xml:space="preserve"> the identification of disparities, tracking of advancements, and creation of evidence-based initiatives to enhance worker equality.</w:t>
      </w:r>
    </w:p>
    <w:p w:rsidR="002E7E70" w:rsidRDefault="002E7E70">
      <w:pPr>
        <w:rPr>
          <w:b/>
          <w:bCs/>
        </w:rPr>
      </w:pPr>
    </w:p>
    <w:p w:rsidR="002E7E70" w:rsidRDefault="00482FCE">
      <w:pPr>
        <w:rPr>
          <w:b/>
          <w:bCs/>
        </w:rPr>
      </w:pPr>
      <w:r>
        <w:rPr>
          <w:b/>
          <w:bCs/>
        </w:rPr>
        <w:t>Explain how flexible working policies can contribute to equality and inclusion in the NHS workforce.</w:t>
      </w:r>
    </w:p>
    <w:p w:rsidR="002E7E70" w:rsidRDefault="00482FCE">
      <w:pPr>
        <w:rPr>
          <w:b/>
          <w:bCs/>
        </w:rPr>
      </w:pPr>
      <w:r>
        <w:rPr>
          <w:b/>
          <w:bCs/>
        </w:rPr>
        <w:t>(Answer in one to two sentences.)</w:t>
      </w:r>
    </w:p>
    <w:p w:rsidR="002E7E70" w:rsidRDefault="002E7E70">
      <w:pPr>
        <w:rPr>
          <w:b/>
          <w:bCs/>
        </w:rPr>
      </w:pPr>
    </w:p>
    <w:p w:rsidR="002E7E70" w:rsidRDefault="00482FCE" w:rsidP="005265B7">
      <w:pPr>
        <w:spacing w:line="360" w:lineRule="auto"/>
        <w:jc w:val="both"/>
      </w:pPr>
      <w:r>
        <w:t xml:space="preserve">Flexible working makes employment more accessible and supports the retention of a diverse workforce by </w:t>
      </w:r>
      <w:r w:rsidR="005265B7">
        <w:t>helping employees balance</w:t>
      </w:r>
      <w:r>
        <w:t xml:space="preserve"> work and family obligations.</w:t>
      </w:r>
    </w:p>
    <w:p w:rsidR="002E7E70" w:rsidRDefault="002E7E70">
      <w:pPr>
        <w:rPr>
          <w:b/>
          <w:bCs/>
        </w:rPr>
      </w:pPr>
    </w:p>
    <w:p w:rsidR="002E7E70" w:rsidRDefault="00482FCE">
      <w:pPr>
        <w:rPr>
          <w:b/>
          <w:bCs/>
        </w:rPr>
      </w:pPr>
      <w:r>
        <w:rPr>
          <w:b/>
          <w:bCs/>
        </w:rPr>
        <w:t>What is one strategy mentioned in the NHS EDI Improvement Plan to combat bullying and harassment in the workplace?</w:t>
      </w:r>
    </w:p>
    <w:p w:rsidR="002E7E70" w:rsidRDefault="00482FCE">
      <w:pPr>
        <w:rPr>
          <w:b/>
          <w:bCs/>
        </w:rPr>
      </w:pPr>
      <w:r>
        <w:rPr>
          <w:b/>
          <w:bCs/>
        </w:rPr>
        <w:t>(Answer in one to two sentences.)</w:t>
      </w:r>
    </w:p>
    <w:p w:rsidR="002E7E70" w:rsidRDefault="002E7E70"/>
    <w:p w:rsidR="002E7E70" w:rsidRDefault="00482FCE" w:rsidP="005265B7">
      <w:pPr>
        <w:spacing w:line="360" w:lineRule="auto"/>
        <w:jc w:val="both"/>
      </w:pPr>
      <w:r>
        <w:t xml:space="preserve">One tactic is to improve reporting protocols and </w:t>
      </w:r>
      <w:r w:rsidR="005265B7">
        <w:t xml:space="preserve">ensure that instances of harassment and bullying are addressed in a timely and equitable manner, while </w:t>
      </w:r>
      <w:r w:rsidR="00F319AC">
        <w:t>assisting</w:t>
      </w:r>
      <w:r w:rsidR="005265B7">
        <w:t xml:space="preserve"> affected individuals</w:t>
      </w:r>
      <w:r>
        <w:t>.</w:t>
      </w:r>
    </w:p>
    <w:p w:rsidR="005265B7" w:rsidRDefault="005265B7">
      <w:r>
        <w:br w:type="page"/>
      </w:r>
    </w:p>
    <w:p w:rsidR="002E7E70" w:rsidRDefault="00482FCE">
      <w:pPr>
        <w:pStyle w:val="Heading3"/>
        <w:rPr>
          <w:b/>
          <w:bCs/>
        </w:rPr>
      </w:pPr>
      <w:bookmarkStart w:id="6" w:name="_q5ql9idrgdkf" w:colFirst="0" w:colLast="0"/>
      <w:bookmarkEnd w:id="6"/>
      <w:r>
        <w:rPr>
          <w:b/>
          <w:bCs/>
        </w:rPr>
        <w:lastRenderedPageBreak/>
        <w:t>Task 5</w:t>
      </w:r>
    </w:p>
    <w:p w:rsidR="002E7E70" w:rsidRDefault="00482FCE" w:rsidP="003503E2">
      <w:pPr>
        <w:spacing w:line="240" w:lineRule="auto"/>
      </w:pPr>
      <w:r>
        <w:t>Dear Younger self,</w:t>
      </w:r>
    </w:p>
    <w:p w:rsidR="002E7E70" w:rsidRDefault="002E7E70"/>
    <w:p w:rsidR="002E7E70" w:rsidRDefault="00482FCE" w:rsidP="005265B7">
      <w:pPr>
        <w:spacing w:line="360" w:lineRule="auto"/>
        <w:jc w:val="both"/>
      </w:pPr>
      <w:r>
        <w:t>I know that you are going through one of the most trying times in your life. You feel overwhelmed by academic pressure, other people's expectations</w:t>
      </w:r>
      <w:r w:rsidR="005265B7">
        <w:t xml:space="preserve">, and an uncertain future, </w:t>
      </w:r>
      <w:r w:rsidR="00F319AC">
        <w:t>all of which</w:t>
      </w:r>
      <w:r w:rsidR="005265B7">
        <w:t xml:space="preserve"> stress</w:t>
      </w:r>
      <w:r>
        <w:t xml:space="preserve"> you out. It often feels like everyone is doing better than you</w:t>
      </w:r>
      <w:r w:rsidR="005265B7">
        <w:t>,</w:t>
      </w:r>
      <w:r>
        <w:t xml:space="preserve"> and you are far behind. But I want you to know that it is completely ok to ask for help and admit when you are struggling mentally.</w:t>
      </w:r>
    </w:p>
    <w:p w:rsidR="002E7E70" w:rsidRDefault="002E7E70" w:rsidP="005265B7">
      <w:pPr>
        <w:spacing w:line="240" w:lineRule="auto"/>
        <w:jc w:val="both"/>
      </w:pPr>
    </w:p>
    <w:p w:rsidR="002E7E70" w:rsidRDefault="00482FCE" w:rsidP="005265B7">
      <w:pPr>
        <w:spacing w:line="360" w:lineRule="auto"/>
        <w:jc w:val="both"/>
      </w:pPr>
      <w:r>
        <w:t>Looking back, I realised that having emotional intelligence would have made it easier for me to understand and manage my emotions. I should have acknowledged my emotions and had honest conversations with family, friends, or teachers rather than ignoring my tension and anxiety. I would have felt less alone and been able to come up with practical answers if I had shared my concerns.</w:t>
      </w:r>
    </w:p>
    <w:p w:rsidR="002E7E70" w:rsidRDefault="002E7E70" w:rsidP="005265B7">
      <w:pPr>
        <w:spacing w:line="240" w:lineRule="auto"/>
        <w:jc w:val="both"/>
      </w:pPr>
    </w:p>
    <w:p w:rsidR="002E7E70" w:rsidRDefault="00482FCE" w:rsidP="005265B7">
      <w:pPr>
        <w:spacing w:line="360" w:lineRule="auto"/>
        <w:jc w:val="both"/>
      </w:pPr>
      <w:r>
        <w:t>I</w:t>
      </w:r>
      <w:r w:rsidR="005265B7">
        <w:t xml:space="preserve"> ha</w:t>
      </w:r>
      <w:r>
        <w:t xml:space="preserve">ve also learnt how crucial resilience is. Setbacks don't define who I am, and life won't always go as planned. Every obstacle presents a chance to develop, learn, and get stronger. I should view failure as a necessary component of my career and personal growth rather than something to be afraid of. During that trying time, I would have felt better if I had been fair to myself, </w:t>
      </w:r>
      <w:r w:rsidR="00F319AC">
        <w:t>maintained a healthy routine, and focused on small</w:t>
      </w:r>
      <w:r>
        <w:t xml:space="preserve"> achievements.</w:t>
      </w:r>
    </w:p>
    <w:p w:rsidR="002E7E70" w:rsidRDefault="002E7E70" w:rsidP="005265B7">
      <w:pPr>
        <w:spacing w:line="240" w:lineRule="auto"/>
        <w:jc w:val="both"/>
        <w:rPr>
          <w:b/>
          <w:bCs/>
        </w:rPr>
      </w:pPr>
    </w:p>
    <w:p w:rsidR="002E7E70" w:rsidRDefault="00482FCE" w:rsidP="005265B7">
      <w:pPr>
        <w:spacing w:line="360" w:lineRule="auto"/>
        <w:jc w:val="both"/>
      </w:pPr>
      <w:r>
        <w:t>I now reali</w:t>
      </w:r>
      <w:r w:rsidR="005265B7">
        <w:t>s</w:t>
      </w:r>
      <w:r>
        <w:t>e that maintaining my mental well-being is just as crucial as getting good marks. I've become a more compassionate, self-assured, and driven person as a result of the experiences that formerly seemed impossible. I am confident that these lessons will help me continue to develop both personally and professionally as I pursue my goal of becoming a registered nurse.</w:t>
      </w:r>
    </w:p>
    <w:p w:rsidR="002E7E70" w:rsidRDefault="002E7E70" w:rsidP="005265B7">
      <w:pPr>
        <w:spacing w:line="240" w:lineRule="auto"/>
        <w:rPr>
          <w:b/>
          <w:bCs/>
        </w:rPr>
      </w:pPr>
    </w:p>
    <w:p w:rsidR="002E7E70" w:rsidRDefault="00482FCE">
      <w:r>
        <w:t>With Kindness,</w:t>
      </w:r>
    </w:p>
    <w:p w:rsidR="002E7E70" w:rsidRDefault="002E7E70"/>
    <w:p w:rsidR="002E7E70" w:rsidRDefault="00482FCE">
      <w:pPr>
        <w:rPr>
          <w:b/>
          <w:bCs/>
        </w:rPr>
      </w:pPr>
      <w:r>
        <w:rPr>
          <w:b/>
          <w:bCs/>
        </w:rPr>
        <w:t>Your Future Self.</w:t>
      </w:r>
    </w:p>
    <w:p w:rsidR="002E7E70" w:rsidRDefault="002E7E70">
      <w:pPr>
        <w:rPr>
          <w:b/>
          <w:bCs/>
        </w:rPr>
      </w:pPr>
    </w:p>
    <w:p w:rsidR="003503E2" w:rsidRDefault="003503E2">
      <w:pPr>
        <w:rPr>
          <w:b/>
          <w:bCs/>
          <w:color w:val="434343"/>
          <w:sz w:val="28"/>
          <w:szCs w:val="28"/>
        </w:rPr>
      </w:pPr>
      <w:bookmarkStart w:id="7" w:name="_5dyuun72qeb3" w:colFirst="0" w:colLast="0"/>
      <w:bookmarkEnd w:id="7"/>
      <w:r>
        <w:rPr>
          <w:b/>
          <w:bCs/>
        </w:rPr>
        <w:br w:type="page"/>
      </w:r>
    </w:p>
    <w:p w:rsidR="002E7E70" w:rsidRDefault="00482FCE" w:rsidP="003503E2">
      <w:pPr>
        <w:pStyle w:val="Heading3"/>
        <w:spacing w:line="240" w:lineRule="auto"/>
        <w:rPr>
          <w:b/>
          <w:bCs/>
        </w:rPr>
      </w:pPr>
      <w:r>
        <w:rPr>
          <w:b/>
          <w:bCs/>
        </w:rPr>
        <w:lastRenderedPageBreak/>
        <w:t>Task 6</w:t>
      </w:r>
    </w:p>
    <w:tbl>
      <w:tblPr>
        <w:tblStyle w:val="a"/>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160"/>
        <w:gridCol w:w="810"/>
        <w:gridCol w:w="900"/>
        <w:gridCol w:w="990"/>
        <w:gridCol w:w="900"/>
        <w:gridCol w:w="990"/>
        <w:gridCol w:w="900"/>
        <w:gridCol w:w="900"/>
        <w:gridCol w:w="900"/>
        <w:gridCol w:w="910"/>
      </w:tblGrid>
      <w:tr w:rsidR="002E7E70" w:rsidTr="005C0974">
        <w:tc>
          <w:tcPr>
            <w:tcW w:w="1160" w:type="dxa"/>
            <w:shd w:val="clear" w:color="auto" w:fill="auto"/>
            <w:tcMar>
              <w:top w:w="100" w:type="dxa"/>
              <w:left w:w="100" w:type="dxa"/>
              <w:bottom w:w="100" w:type="dxa"/>
              <w:right w:w="100" w:type="dxa"/>
            </w:tcMar>
          </w:tcPr>
          <w:p w:rsidR="002E7E70" w:rsidRDefault="00482FCE">
            <w:pPr>
              <w:widowControl w:val="0"/>
              <w:pBdr>
                <w:top w:val="nil"/>
                <w:left w:val="nil"/>
                <w:bottom w:val="nil"/>
                <w:right w:val="nil"/>
                <w:between w:val="nil"/>
              </w:pBdr>
              <w:spacing w:line="240" w:lineRule="auto"/>
            </w:pPr>
            <w:r>
              <w:t>Task</w:t>
            </w:r>
          </w:p>
        </w:tc>
        <w:tc>
          <w:tcPr>
            <w:tcW w:w="810" w:type="dxa"/>
            <w:shd w:val="clear" w:color="auto" w:fill="auto"/>
            <w:tcMar>
              <w:top w:w="100" w:type="dxa"/>
              <w:left w:w="100" w:type="dxa"/>
              <w:bottom w:w="100" w:type="dxa"/>
              <w:right w:w="100" w:type="dxa"/>
            </w:tcMar>
          </w:tcPr>
          <w:p w:rsidR="002E7E70" w:rsidRDefault="00482FCE">
            <w:pPr>
              <w:widowControl w:val="0"/>
              <w:pBdr>
                <w:top w:val="nil"/>
                <w:left w:val="nil"/>
                <w:bottom w:val="nil"/>
                <w:right w:val="nil"/>
                <w:between w:val="nil"/>
              </w:pBdr>
              <w:spacing w:line="240" w:lineRule="auto"/>
            </w:pPr>
            <w:r>
              <w:t xml:space="preserve">  Jan</w:t>
            </w:r>
          </w:p>
        </w:tc>
        <w:tc>
          <w:tcPr>
            <w:tcW w:w="900" w:type="dxa"/>
            <w:shd w:val="clear" w:color="auto" w:fill="auto"/>
            <w:tcMar>
              <w:top w:w="100" w:type="dxa"/>
              <w:left w:w="100" w:type="dxa"/>
              <w:bottom w:w="100" w:type="dxa"/>
              <w:right w:w="100" w:type="dxa"/>
            </w:tcMar>
          </w:tcPr>
          <w:p w:rsidR="002E7E70" w:rsidRDefault="00482FCE">
            <w:pPr>
              <w:widowControl w:val="0"/>
              <w:pBdr>
                <w:top w:val="nil"/>
                <w:left w:val="nil"/>
                <w:bottom w:val="nil"/>
                <w:right w:val="nil"/>
                <w:between w:val="nil"/>
              </w:pBdr>
              <w:spacing w:line="240" w:lineRule="auto"/>
            </w:pPr>
            <w:r>
              <w:t xml:space="preserve">  Feb</w:t>
            </w:r>
          </w:p>
        </w:tc>
        <w:tc>
          <w:tcPr>
            <w:tcW w:w="990" w:type="dxa"/>
            <w:shd w:val="clear" w:color="auto" w:fill="auto"/>
            <w:tcMar>
              <w:top w:w="100" w:type="dxa"/>
              <w:left w:w="100" w:type="dxa"/>
              <w:bottom w:w="100" w:type="dxa"/>
              <w:right w:w="100" w:type="dxa"/>
            </w:tcMar>
          </w:tcPr>
          <w:p w:rsidR="002E7E70" w:rsidRDefault="00482FCE">
            <w:pPr>
              <w:widowControl w:val="0"/>
              <w:pBdr>
                <w:top w:val="nil"/>
                <w:left w:val="nil"/>
                <w:bottom w:val="nil"/>
                <w:right w:val="nil"/>
                <w:between w:val="nil"/>
              </w:pBdr>
              <w:spacing w:line="240" w:lineRule="auto"/>
            </w:pPr>
            <w:r>
              <w:t xml:space="preserve"> Mar</w:t>
            </w:r>
          </w:p>
        </w:tc>
        <w:tc>
          <w:tcPr>
            <w:tcW w:w="900" w:type="dxa"/>
            <w:shd w:val="clear" w:color="auto" w:fill="auto"/>
            <w:tcMar>
              <w:top w:w="100" w:type="dxa"/>
              <w:left w:w="100" w:type="dxa"/>
              <w:bottom w:w="100" w:type="dxa"/>
              <w:right w:w="100" w:type="dxa"/>
            </w:tcMar>
          </w:tcPr>
          <w:p w:rsidR="002E7E70" w:rsidRDefault="00482FCE">
            <w:pPr>
              <w:widowControl w:val="0"/>
              <w:pBdr>
                <w:top w:val="nil"/>
                <w:left w:val="nil"/>
                <w:bottom w:val="nil"/>
                <w:right w:val="nil"/>
                <w:between w:val="nil"/>
              </w:pBdr>
              <w:spacing w:line="240" w:lineRule="auto"/>
            </w:pPr>
            <w:r>
              <w:t xml:space="preserve">  Apr</w:t>
            </w:r>
          </w:p>
        </w:tc>
        <w:tc>
          <w:tcPr>
            <w:tcW w:w="990" w:type="dxa"/>
            <w:shd w:val="clear" w:color="auto" w:fill="auto"/>
            <w:tcMar>
              <w:top w:w="100" w:type="dxa"/>
              <w:left w:w="100" w:type="dxa"/>
              <w:bottom w:w="100" w:type="dxa"/>
              <w:right w:w="100" w:type="dxa"/>
            </w:tcMar>
          </w:tcPr>
          <w:p w:rsidR="002E7E70" w:rsidRDefault="00482FCE">
            <w:pPr>
              <w:widowControl w:val="0"/>
              <w:pBdr>
                <w:top w:val="nil"/>
                <w:left w:val="nil"/>
                <w:bottom w:val="nil"/>
                <w:right w:val="nil"/>
                <w:between w:val="nil"/>
              </w:pBdr>
              <w:spacing w:line="240" w:lineRule="auto"/>
            </w:pPr>
            <w:r>
              <w:t xml:space="preserve">  May</w:t>
            </w:r>
          </w:p>
        </w:tc>
        <w:tc>
          <w:tcPr>
            <w:tcW w:w="900" w:type="dxa"/>
            <w:shd w:val="clear" w:color="auto" w:fill="auto"/>
            <w:tcMar>
              <w:top w:w="100" w:type="dxa"/>
              <w:left w:w="100" w:type="dxa"/>
              <w:bottom w:w="100" w:type="dxa"/>
              <w:right w:w="100" w:type="dxa"/>
            </w:tcMar>
          </w:tcPr>
          <w:p w:rsidR="002E7E70" w:rsidRDefault="00482FCE">
            <w:pPr>
              <w:widowControl w:val="0"/>
              <w:pBdr>
                <w:top w:val="nil"/>
                <w:left w:val="nil"/>
                <w:bottom w:val="nil"/>
                <w:right w:val="nil"/>
                <w:between w:val="nil"/>
              </w:pBdr>
              <w:spacing w:line="240" w:lineRule="auto"/>
            </w:pPr>
            <w:r>
              <w:t xml:space="preserve">  Jun</w:t>
            </w:r>
          </w:p>
        </w:tc>
        <w:tc>
          <w:tcPr>
            <w:tcW w:w="900" w:type="dxa"/>
            <w:shd w:val="clear" w:color="auto" w:fill="auto"/>
            <w:tcMar>
              <w:top w:w="100" w:type="dxa"/>
              <w:left w:w="100" w:type="dxa"/>
              <w:bottom w:w="100" w:type="dxa"/>
              <w:right w:w="100" w:type="dxa"/>
            </w:tcMar>
          </w:tcPr>
          <w:p w:rsidR="002E7E70" w:rsidRDefault="00482FCE">
            <w:pPr>
              <w:widowControl w:val="0"/>
              <w:pBdr>
                <w:top w:val="nil"/>
                <w:left w:val="nil"/>
                <w:bottom w:val="nil"/>
                <w:right w:val="nil"/>
                <w:between w:val="nil"/>
              </w:pBdr>
              <w:spacing w:line="240" w:lineRule="auto"/>
            </w:pPr>
            <w:r>
              <w:t xml:space="preserve">  Jul</w:t>
            </w:r>
          </w:p>
        </w:tc>
        <w:tc>
          <w:tcPr>
            <w:tcW w:w="900" w:type="dxa"/>
            <w:shd w:val="clear" w:color="auto" w:fill="auto"/>
            <w:tcMar>
              <w:top w:w="100" w:type="dxa"/>
              <w:left w:w="100" w:type="dxa"/>
              <w:bottom w:w="100" w:type="dxa"/>
              <w:right w:w="100" w:type="dxa"/>
            </w:tcMar>
          </w:tcPr>
          <w:p w:rsidR="002E7E70" w:rsidRDefault="00482FCE">
            <w:pPr>
              <w:widowControl w:val="0"/>
              <w:pBdr>
                <w:top w:val="nil"/>
                <w:left w:val="nil"/>
                <w:bottom w:val="nil"/>
                <w:right w:val="nil"/>
                <w:between w:val="nil"/>
              </w:pBdr>
              <w:spacing w:line="240" w:lineRule="auto"/>
            </w:pPr>
            <w:r>
              <w:t xml:space="preserve"> Aug</w:t>
            </w:r>
          </w:p>
        </w:tc>
        <w:tc>
          <w:tcPr>
            <w:tcW w:w="910" w:type="dxa"/>
            <w:shd w:val="clear" w:color="auto" w:fill="auto"/>
            <w:tcMar>
              <w:top w:w="100" w:type="dxa"/>
              <w:left w:w="100" w:type="dxa"/>
              <w:bottom w:w="100" w:type="dxa"/>
              <w:right w:w="100" w:type="dxa"/>
            </w:tcMar>
          </w:tcPr>
          <w:p w:rsidR="002E7E70" w:rsidRDefault="00482FCE">
            <w:pPr>
              <w:widowControl w:val="0"/>
              <w:pBdr>
                <w:top w:val="nil"/>
                <w:left w:val="nil"/>
                <w:bottom w:val="nil"/>
                <w:right w:val="nil"/>
                <w:between w:val="nil"/>
              </w:pBdr>
              <w:spacing w:line="240" w:lineRule="auto"/>
            </w:pPr>
            <w:r>
              <w:t xml:space="preserve">  Sep</w:t>
            </w:r>
          </w:p>
        </w:tc>
      </w:tr>
      <w:tr w:rsidR="002E7E70" w:rsidTr="005C0974">
        <w:tc>
          <w:tcPr>
            <w:tcW w:w="1160" w:type="dxa"/>
            <w:shd w:val="clear" w:color="auto" w:fill="auto"/>
            <w:tcMar>
              <w:top w:w="100" w:type="dxa"/>
              <w:left w:w="100" w:type="dxa"/>
              <w:bottom w:w="100" w:type="dxa"/>
              <w:right w:w="100" w:type="dxa"/>
            </w:tcMar>
          </w:tcPr>
          <w:p w:rsidR="002E7E70" w:rsidRDefault="00482FCE">
            <w:pPr>
              <w:widowControl w:val="0"/>
              <w:pBdr>
                <w:top w:val="nil"/>
                <w:left w:val="nil"/>
                <w:bottom w:val="nil"/>
                <w:right w:val="nil"/>
                <w:between w:val="nil"/>
              </w:pBdr>
              <w:spacing w:line="240" w:lineRule="auto"/>
            </w:pPr>
            <w:r>
              <w:t>Task 1:</w:t>
            </w:r>
          </w:p>
          <w:p w:rsidR="002E7E70" w:rsidRDefault="00482FCE">
            <w:pPr>
              <w:widowControl w:val="0"/>
              <w:pBdr>
                <w:top w:val="nil"/>
                <w:left w:val="nil"/>
                <w:bottom w:val="nil"/>
                <w:right w:val="nil"/>
                <w:between w:val="nil"/>
              </w:pBdr>
              <w:spacing w:line="240" w:lineRule="auto"/>
            </w:pPr>
            <w:r>
              <w:t>Complete coursework and assignments</w:t>
            </w:r>
          </w:p>
        </w:tc>
        <w:tc>
          <w:tcPr>
            <w:tcW w:w="810" w:type="dxa"/>
            <w:shd w:val="clear" w:color="auto" w:fill="auto"/>
            <w:tcMar>
              <w:top w:w="100" w:type="dxa"/>
              <w:left w:w="100" w:type="dxa"/>
              <w:bottom w:w="100" w:type="dxa"/>
              <w:right w:w="100" w:type="dxa"/>
            </w:tcMar>
          </w:tcPr>
          <w:p w:rsidR="002E7E70" w:rsidRDefault="00482FCE">
            <w:pPr>
              <w:widowControl w:val="0"/>
              <w:pBdr>
                <w:top w:val="nil"/>
                <w:left w:val="nil"/>
                <w:bottom w:val="nil"/>
                <w:right w:val="nil"/>
                <w:between w:val="nil"/>
              </w:pBdr>
              <w:spacing w:line="240" w:lineRule="auto"/>
            </w:pPr>
            <w:r>
              <w:t xml:space="preserve">     ■</w:t>
            </w:r>
          </w:p>
        </w:tc>
        <w:tc>
          <w:tcPr>
            <w:tcW w:w="900" w:type="dxa"/>
            <w:shd w:val="clear" w:color="auto" w:fill="auto"/>
            <w:tcMar>
              <w:top w:w="100" w:type="dxa"/>
              <w:left w:w="100" w:type="dxa"/>
              <w:bottom w:w="100" w:type="dxa"/>
              <w:right w:w="100" w:type="dxa"/>
            </w:tcMar>
          </w:tcPr>
          <w:p w:rsidR="002E7E70" w:rsidRDefault="00482FCE">
            <w:pPr>
              <w:widowControl w:val="0"/>
              <w:pBdr>
                <w:top w:val="nil"/>
                <w:left w:val="nil"/>
                <w:bottom w:val="nil"/>
                <w:right w:val="nil"/>
                <w:between w:val="nil"/>
              </w:pBdr>
              <w:spacing w:line="240" w:lineRule="auto"/>
            </w:pPr>
            <w:r>
              <w:t xml:space="preserve">    ■</w:t>
            </w:r>
          </w:p>
        </w:tc>
        <w:tc>
          <w:tcPr>
            <w:tcW w:w="990" w:type="dxa"/>
            <w:shd w:val="clear" w:color="auto" w:fill="auto"/>
            <w:tcMar>
              <w:top w:w="100" w:type="dxa"/>
              <w:left w:w="100" w:type="dxa"/>
              <w:bottom w:w="100" w:type="dxa"/>
              <w:right w:w="100" w:type="dxa"/>
            </w:tcMar>
          </w:tcPr>
          <w:p w:rsidR="002E7E70" w:rsidRDefault="00482FCE">
            <w:pPr>
              <w:widowControl w:val="0"/>
              <w:pBdr>
                <w:top w:val="nil"/>
                <w:left w:val="nil"/>
                <w:bottom w:val="nil"/>
                <w:right w:val="nil"/>
                <w:between w:val="nil"/>
              </w:pBdr>
              <w:spacing w:line="240" w:lineRule="auto"/>
            </w:pPr>
            <w:r>
              <w:t xml:space="preserve">   ■</w:t>
            </w:r>
          </w:p>
        </w:tc>
        <w:tc>
          <w:tcPr>
            <w:tcW w:w="900" w:type="dxa"/>
            <w:shd w:val="clear" w:color="auto" w:fill="auto"/>
            <w:tcMar>
              <w:top w:w="100" w:type="dxa"/>
              <w:left w:w="100" w:type="dxa"/>
              <w:bottom w:w="100" w:type="dxa"/>
              <w:right w:w="100" w:type="dxa"/>
            </w:tcMar>
          </w:tcPr>
          <w:p w:rsidR="002E7E70" w:rsidRDefault="00482FCE">
            <w:pPr>
              <w:widowControl w:val="0"/>
              <w:pBdr>
                <w:top w:val="nil"/>
                <w:left w:val="nil"/>
                <w:bottom w:val="nil"/>
                <w:right w:val="nil"/>
                <w:between w:val="nil"/>
              </w:pBdr>
              <w:spacing w:line="240" w:lineRule="auto"/>
            </w:pPr>
            <w:r>
              <w:t xml:space="preserve">   ■</w:t>
            </w:r>
          </w:p>
        </w:tc>
        <w:tc>
          <w:tcPr>
            <w:tcW w:w="990" w:type="dxa"/>
            <w:shd w:val="clear" w:color="auto" w:fill="auto"/>
            <w:tcMar>
              <w:top w:w="100" w:type="dxa"/>
              <w:left w:w="100" w:type="dxa"/>
              <w:bottom w:w="100" w:type="dxa"/>
              <w:right w:w="100" w:type="dxa"/>
            </w:tcMar>
          </w:tcPr>
          <w:p w:rsidR="002E7E70" w:rsidRDefault="00482FCE">
            <w:pPr>
              <w:widowControl w:val="0"/>
              <w:pBdr>
                <w:top w:val="nil"/>
                <w:left w:val="nil"/>
                <w:bottom w:val="nil"/>
                <w:right w:val="nil"/>
                <w:between w:val="nil"/>
              </w:pBdr>
              <w:spacing w:line="240" w:lineRule="auto"/>
            </w:pPr>
            <w:r>
              <w:t xml:space="preserve">    ■</w:t>
            </w:r>
          </w:p>
        </w:tc>
        <w:tc>
          <w:tcPr>
            <w:tcW w:w="900" w:type="dxa"/>
            <w:shd w:val="clear" w:color="auto" w:fill="auto"/>
            <w:tcMar>
              <w:top w:w="100" w:type="dxa"/>
              <w:left w:w="100" w:type="dxa"/>
              <w:bottom w:w="100" w:type="dxa"/>
              <w:right w:w="100" w:type="dxa"/>
            </w:tcMar>
          </w:tcPr>
          <w:p w:rsidR="002E7E70" w:rsidRDefault="00482FCE">
            <w:pPr>
              <w:widowControl w:val="0"/>
              <w:pBdr>
                <w:top w:val="nil"/>
                <w:left w:val="nil"/>
                <w:bottom w:val="nil"/>
                <w:right w:val="nil"/>
                <w:between w:val="nil"/>
              </w:pBdr>
              <w:spacing w:line="240" w:lineRule="auto"/>
            </w:pPr>
            <w:r>
              <w:t xml:space="preserve">     ■</w:t>
            </w:r>
          </w:p>
        </w:tc>
        <w:tc>
          <w:tcPr>
            <w:tcW w:w="900" w:type="dxa"/>
            <w:shd w:val="clear" w:color="auto" w:fill="auto"/>
            <w:tcMar>
              <w:top w:w="100" w:type="dxa"/>
              <w:left w:w="100" w:type="dxa"/>
              <w:bottom w:w="100" w:type="dxa"/>
              <w:right w:w="100" w:type="dxa"/>
            </w:tcMar>
          </w:tcPr>
          <w:p w:rsidR="002E7E70" w:rsidRDefault="002E7E70">
            <w:pPr>
              <w:widowControl w:val="0"/>
              <w:pBdr>
                <w:top w:val="nil"/>
                <w:left w:val="nil"/>
                <w:bottom w:val="nil"/>
                <w:right w:val="nil"/>
                <w:between w:val="nil"/>
              </w:pBdr>
              <w:spacing w:line="240" w:lineRule="auto"/>
            </w:pPr>
          </w:p>
        </w:tc>
        <w:tc>
          <w:tcPr>
            <w:tcW w:w="900" w:type="dxa"/>
            <w:shd w:val="clear" w:color="auto" w:fill="auto"/>
            <w:tcMar>
              <w:top w:w="100" w:type="dxa"/>
              <w:left w:w="100" w:type="dxa"/>
              <w:bottom w:w="100" w:type="dxa"/>
              <w:right w:w="100" w:type="dxa"/>
            </w:tcMar>
          </w:tcPr>
          <w:p w:rsidR="002E7E70" w:rsidRDefault="002E7E70">
            <w:pPr>
              <w:widowControl w:val="0"/>
              <w:pBdr>
                <w:top w:val="nil"/>
                <w:left w:val="nil"/>
                <w:bottom w:val="nil"/>
                <w:right w:val="nil"/>
                <w:between w:val="nil"/>
              </w:pBdr>
              <w:spacing w:line="240" w:lineRule="auto"/>
            </w:pPr>
          </w:p>
        </w:tc>
        <w:tc>
          <w:tcPr>
            <w:tcW w:w="910" w:type="dxa"/>
            <w:shd w:val="clear" w:color="auto" w:fill="auto"/>
            <w:tcMar>
              <w:top w:w="100" w:type="dxa"/>
              <w:left w:w="100" w:type="dxa"/>
              <w:bottom w:w="100" w:type="dxa"/>
              <w:right w:w="100" w:type="dxa"/>
            </w:tcMar>
          </w:tcPr>
          <w:p w:rsidR="002E7E70" w:rsidRDefault="002E7E70">
            <w:pPr>
              <w:widowControl w:val="0"/>
              <w:pBdr>
                <w:top w:val="nil"/>
                <w:left w:val="nil"/>
                <w:bottom w:val="nil"/>
                <w:right w:val="nil"/>
                <w:between w:val="nil"/>
              </w:pBdr>
              <w:spacing w:line="240" w:lineRule="auto"/>
            </w:pPr>
          </w:p>
        </w:tc>
      </w:tr>
      <w:tr w:rsidR="002E7E70" w:rsidTr="005C0974">
        <w:tc>
          <w:tcPr>
            <w:tcW w:w="1160" w:type="dxa"/>
            <w:shd w:val="clear" w:color="auto" w:fill="auto"/>
            <w:tcMar>
              <w:top w:w="100" w:type="dxa"/>
              <w:left w:w="100" w:type="dxa"/>
              <w:bottom w:w="100" w:type="dxa"/>
              <w:right w:w="100" w:type="dxa"/>
            </w:tcMar>
          </w:tcPr>
          <w:p w:rsidR="002E7E70" w:rsidRDefault="00482FCE">
            <w:pPr>
              <w:widowControl w:val="0"/>
              <w:pBdr>
                <w:top w:val="nil"/>
                <w:left w:val="nil"/>
                <w:bottom w:val="nil"/>
                <w:right w:val="nil"/>
                <w:between w:val="nil"/>
              </w:pBdr>
              <w:spacing w:line="240" w:lineRule="auto"/>
            </w:pPr>
            <w:r>
              <w:t>Task 2:</w:t>
            </w:r>
          </w:p>
          <w:p w:rsidR="002E7E70" w:rsidRDefault="00482FCE">
            <w:pPr>
              <w:widowControl w:val="0"/>
              <w:pBdr>
                <w:top w:val="nil"/>
                <w:left w:val="nil"/>
                <w:bottom w:val="nil"/>
                <w:right w:val="nil"/>
                <w:between w:val="nil"/>
              </w:pBdr>
              <w:spacing w:line="240" w:lineRule="auto"/>
            </w:pPr>
            <w:r>
              <w:t>Develop CV and LinkedIn profile</w:t>
            </w:r>
          </w:p>
        </w:tc>
        <w:tc>
          <w:tcPr>
            <w:tcW w:w="810" w:type="dxa"/>
            <w:shd w:val="clear" w:color="auto" w:fill="auto"/>
            <w:tcMar>
              <w:top w:w="100" w:type="dxa"/>
              <w:left w:w="100" w:type="dxa"/>
              <w:bottom w:w="100" w:type="dxa"/>
              <w:right w:w="100" w:type="dxa"/>
            </w:tcMar>
          </w:tcPr>
          <w:p w:rsidR="002E7E70" w:rsidRDefault="00482FCE">
            <w:pPr>
              <w:widowControl w:val="0"/>
              <w:pBdr>
                <w:top w:val="nil"/>
                <w:left w:val="nil"/>
                <w:bottom w:val="nil"/>
                <w:right w:val="nil"/>
                <w:between w:val="nil"/>
              </w:pBdr>
              <w:spacing w:line="240" w:lineRule="auto"/>
            </w:pPr>
            <w:r>
              <w:t xml:space="preserve">    ■</w:t>
            </w:r>
          </w:p>
        </w:tc>
        <w:tc>
          <w:tcPr>
            <w:tcW w:w="900" w:type="dxa"/>
            <w:shd w:val="clear" w:color="auto" w:fill="auto"/>
            <w:tcMar>
              <w:top w:w="100" w:type="dxa"/>
              <w:left w:w="100" w:type="dxa"/>
              <w:bottom w:w="100" w:type="dxa"/>
              <w:right w:w="100" w:type="dxa"/>
            </w:tcMar>
          </w:tcPr>
          <w:p w:rsidR="002E7E70" w:rsidRDefault="00482FCE">
            <w:pPr>
              <w:widowControl w:val="0"/>
              <w:pBdr>
                <w:top w:val="nil"/>
                <w:left w:val="nil"/>
                <w:bottom w:val="nil"/>
                <w:right w:val="nil"/>
                <w:between w:val="nil"/>
              </w:pBdr>
              <w:spacing w:line="240" w:lineRule="auto"/>
            </w:pPr>
            <w:r>
              <w:t xml:space="preserve">    ■</w:t>
            </w:r>
          </w:p>
        </w:tc>
        <w:tc>
          <w:tcPr>
            <w:tcW w:w="990" w:type="dxa"/>
            <w:shd w:val="clear" w:color="auto" w:fill="auto"/>
            <w:tcMar>
              <w:top w:w="100" w:type="dxa"/>
              <w:left w:w="100" w:type="dxa"/>
              <w:bottom w:w="100" w:type="dxa"/>
              <w:right w:w="100" w:type="dxa"/>
            </w:tcMar>
          </w:tcPr>
          <w:p w:rsidR="002E7E70" w:rsidRDefault="002E7E70">
            <w:pPr>
              <w:widowControl w:val="0"/>
              <w:pBdr>
                <w:top w:val="nil"/>
                <w:left w:val="nil"/>
                <w:bottom w:val="nil"/>
                <w:right w:val="nil"/>
                <w:between w:val="nil"/>
              </w:pBdr>
              <w:spacing w:line="240" w:lineRule="auto"/>
            </w:pPr>
          </w:p>
        </w:tc>
        <w:tc>
          <w:tcPr>
            <w:tcW w:w="900" w:type="dxa"/>
            <w:shd w:val="clear" w:color="auto" w:fill="auto"/>
            <w:tcMar>
              <w:top w:w="100" w:type="dxa"/>
              <w:left w:w="100" w:type="dxa"/>
              <w:bottom w:w="100" w:type="dxa"/>
              <w:right w:w="100" w:type="dxa"/>
            </w:tcMar>
          </w:tcPr>
          <w:p w:rsidR="002E7E70" w:rsidRDefault="00482FCE">
            <w:pPr>
              <w:widowControl w:val="0"/>
              <w:pBdr>
                <w:top w:val="nil"/>
                <w:left w:val="nil"/>
                <w:bottom w:val="nil"/>
                <w:right w:val="nil"/>
                <w:between w:val="nil"/>
              </w:pBdr>
              <w:spacing w:line="240" w:lineRule="auto"/>
            </w:pPr>
            <w:r>
              <w:t xml:space="preserve">   </w:t>
            </w:r>
          </w:p>
        </w:tc>
        <w:tc>
          <w:tcPr>
            <w:tcW w:w="990" w:type="dxa"/>
            <w:shd w:val="clear" w:color="auto" w:fill="auto"/>
            <w:tcMar>
              <w:top w:w="100" w:type="dxa"/>
              <w:left w:w="100" w:type="dxa"/>
              <w:bottom w:w="100" w:type="dxa"/>
              <w:right w:w="100" w:type="dxa"/>
            </w:tcMar>
          </w:tcPr>
          <w:p w:rsidR="002E7E70" w:rsidRDefault="002E7E70">
            <w:pPr>
              <w:widowControl w:val="0"/>
              <w:pBdr>
                <w:top w:val="nil"/>
                <w:left w:val="nil"/>
                <w:bottom w:val="nil"/>
                <w:right w:val="nil"/>
                <w:between w:val="nil"/>
              </w:pBdr>
              <w:spacing w:line="240" w:lineRule="auto"/>
            </w:pPr>
          </w:p>
        </w:tc>
        <w:tc>
          <w:tcPr>
            <w:tcW w:w="900" w:type="dxa"/>
            <w:shd w:val="clear" w:color="auto" w:fill="auto"/>
            <w:tcMar>
              <w:top w:w="100" w:type="dxa"/>
              <w:left w:w="100" w:type="dxa"/>
              <w:bottom w:w="100" w:type="dxa"/>
              <w:right w:w="100" w:type="dxa"/>
            </w:tcMar>
          </w:tcPr>
          <w:p w:rsidR="002E7E70" w:rsidRDefault="002E7E70">
            <w:pPr>
              <w:widowControl w:val="0"/>
              <w:pBdr>
                <w:top w:val="nil"/>
                <w:left w:val="nil"/>
                <w:bottom w:val="nil"/>
                <w:right w:val="nil"/>
                <w:between w:val="nil"/>
              </w:pBdr>
              <w:spacing w:line="240" w:lineRule="auto"/>
            </w:pPr>
          </w:p>
        </w:tc>
        <w:tc>
          <w:tcPr>
            <w:tcW w:w="900" w:type="dxa"/>
            <w:shd w:val="clear" w:color="auto" w:fill="auto"/>
            <w:tcMar>
              <w:top w:w="100" w:type="dxa"/>
              <w:left w:w="100" w:type="dxa"/>
              <w:bottom w:w="100" w:type="dxa"/>
              <w:right w:w="100" w:type="dxa"/>
            </w:tcMar>
          </w:tcPr>
          <w:p w:rsidR="002E7E70" w:rsidRDefault="002E7E70">
            <w:pPr>
              <w:widowControl w:val="0"/>
              <w:pBdr>
                <w:top w:val="nil"/>
                <w:left w:val="nil"/>
                <w:bottom w:val="nil"/>
                <w:right w:val="nil"/>
                <w:between w:val="nil"/>
              </w:pBdr>
              <w:spacing w:line="240" w:lineRule="auto"/>
            </w:pPr>
          </w:p>
        </w:tc>
        <w:tc>
          <w:tcPr>
            <w:tcW w:w="900" w:type="dxa"/>
            <w:shd w:val="clear" w:color="auto" w:fill="auto"/>
            <w:tcMar>
              <w:top w:w="100" w:type="dxa"/>
              <w:left w:w="100" w:type="dxa"/>
              <w:bottom w:w="100" w:type="dxa"/>
              <w:right w:w="100" w:type="dxa"/>
            </w:tcMar>
          </w:tcPr>
          <w:p w:rsidR="002E7E70" w:rsidRDefault="002E7E70">
            <w:pPr>
              <w:widowControl w:val="0"/>
              <w:pBdr>
                <w:top w:val="nil"/>
                <w:left w:val="nil"/>
                <w:bottom w:val="nil"/>
                <w:right w:val="nil"/>
                <w:between w:val="nil"/>
              </w:pBdr>
              <w:spacing w:line="240" w:lineRule="auto"/>
            </w:pPr>
          </w:p>
        </w:tc>
        <w:tc>
          <w:tcPr>
            <w:tcW w:w="910" w:type="dxa"/>
            <w:shd w:val="clear" w:color="auto" w:fill="auto"/>
            <w:tcMar>
              <w:top w:w="100" w:type="dxa"/>
              <w:left w:w="100" w:type="dxa"/>
              <w:bottom w:w="100" w:type="dxa"/>
              <w:right w:w="100" w:type="dxa"/>
            </w:tcMar>
          </w:tcPr>
          <w:p w:rsidR="002E7E70" w:rsidRDefault="002E7E70">
            <w:pPr>
              <w:widowControl w:val="0"/>
              <w:pBdr>
                <w:top w:val="nil"/>
                <w:left w:val="nil"/>
                <w:bottom w:val="nil"/>
                <w:right w:val="nil"/>
                <w:between w:val="nil"/>
              </w:pBdr>
              <w:spacing w:line="240" w:lineRule="auto"/>
            </w:pPr>
          </w:p>
        </w:tc>
      </w:tr>
      <w:tr w:rsidR="002E7E70" w:rsidTr="005C0974">
        <w:tc>
          <w:tcPr>
            <w:tcW w:w="1160" w:type="dxa"/>
            <w:shd w:val="clear" w:color="auto" w:fill="auto"/>
            <w:tcMar>
              <w:top w:w="100" w:type="dxa"/>
              <w:left w:w="100" w:type="dxa"/>
              <w:bottom w:w="100" w:type="dxa"/>
              <w:right w:w="100" w:type="dxa"/>
            </w:tcMar>
          </w:tcPr>
          <w:p w:rsidR="002E7E70" w:rsidRDefault="00482FCE">
            <w:pPr>
              <w:widowControl w:val="0"/>
              <w:pBdr>
                <w:top w:val="nil"/>
                <w:left w:val="nil"/>
                <w:bottom w:val="nil"/>
                <w:right w:val="nil"/>
                <w:between w:val="nil"/>
              </w:pBdr>
              <w:spacing w:line="240" w:lineRule="auto"/>
            </w:pPr>
            <w:r>
              <w:t>Task 3:</w:t>
            </w:r>
          </w:p>
          <w:p w:rsidR="002E7E70" w:rsidRDefault="00482FCE">
            <w:pPr>
              <w:widowControl w:val="0"/>
              <w:pBdr>
                <w:top w:val="nil"/>
                <w:left w:val="nil"/>
                <w:bottom w:val="nil"/>
                <w:right w:val="nil"/>
                <w:between w:val="nil"/>
              </w:pBdr>
              <w:spacing w:line="240" w:lineRule="auto"/>
            </w:pPr>
            <w:r>
              <w:t>Attend clinical placements and gain experience</w:t>
            </w:r>
          </w:p>
        </w:tc>
        <w:tc>
          <w:tcPr>
            <w:tcW w:w="810" w:type="dxa"/>
            <w:shd w:val="clear" w:color="auto" w:fill="auto"/>
            <w:tcMar>
              <w:top w:w="100" w:type="dxa"/>
              <w:left w:w="100" w:type="dxa"/>
              <w:bottom w:w="100" w:type="dxa"/>
              <w:right w:w="100" w:type="dxa"/>
            </w:tcMar>
          </w:tcPr>
          <w:p w:rsidR="002E7E70" w:rsidRDefault="002E7E70">
            <w:pPr>
              <w:widowControl w:val="0"/>
              <w:pBdr>
                <w:top w:val="nil"/>
                <w:left w:val="nil"/>
                <w:bottom w:val="nil"/>
                <w:right w:val="nil"/>
                <w:between w:val="nil"/>
              </w:pBdr>
              <w:spacing w:line="240" w:lineRule="auto"/>
            </w:pPr>
          </w:p>
        </w:tc>
        <w:tc>
          <w:tcPr>
            <w:tcW w:w="900" w:type="dxa"/>
            <w:shd w:val="clear" w:color="auto" w:fill="auto"/>
            <w:tcMar>
              <w:top w:w="100" w:type="dxa"/>
              <w:left w:w="100" w:type="dxa"/>
              <w:bottom w:w="100" w:type="dxa"/>
              <w:right w:w="100" w:type="dxa"/>
            </w:tcMar>
          </w:tcPr>
          <w:p w:rsidR="002E7E70" w:rsidRDefault="00482FCE">
            <w:pPr>
              <w:widowControl w:val="0"/>
              <w:pBdr>
                <w:top w:val="nil"/>
                <w:left w:val="nil"/>
                <w:bottom w:val="nil"/>
                <w:right w:val="nil"/>
                <w:between w:val="nil"/>
              </w:pBdr>
              <w:spacing w:line="240" w:lineRule="auto"/>
            </w:pPr>
            <w:r>
              <w:t xml:space="preserve">    ■</w:t>
            </w:r>
          </w:p>
        </w:tc>
        <w:tc>
          <w:tcPr>
            <w:tcW w:w="990" w:type="dxa"/>
            <w:shd w:val="clear" w:color="auto" w:fill="auto"/>
            <w:tcMar>
              <w:top w:w="100" w:type="dxa"/>
              <w:left w:w="100" w:type="dxa"/>
              <w:bottom w:w="100" w:type="dxa"/>
              <w:right w:w="100" w:type="dxa"/>
            </w:tcMar>
          </w:tcPr>
          <w:p w:rsidR="002E7E70" w:rsidRDefault="00482FCE">
            <w:pPr>
              <w:widowControl w:val="0"/>
              <w:pBdr>
                <w:top w:val="nil"/>
                <w:left w:val="nil"/>
                <w:bottom w:val="nil"/>
                <w:right w:val="nil"/>
                <w:between w:val="nil"/>
              </w:pBdr>
              <w:spacing w:line="240" w:lineRule="auto"/>
            </w:pPr>
            <w:r>
              <w:t xml:space="preserve">    ■</w:t>
            </w:r>
          </w:p>
        </w:tc>
        <w:tc>
          <w:tcPr>
            <w:tcW w:w="900" w:type="dxa"/>
            <w:shd w:val="clear" w:color="auto" w:fill="auto"/>
            <w:tcMar>
              <w:top w:w="100" w:type="dxa"/>
              <w:left w:w="100" w:type="dxa"/>
              <w:bottom w:w="100" w:type="dxa"/>
              <w:right w:w="100" w:type="dxa"/>
            </w:tcMar>
          </w:tcPr>
          <w:p w:rsidR="002E7E70" w:rsidRDefault="00482FCE">
            <w:pPr>
              <w:widowControl w:val="0"/>
              <w:pBdr>
                <w:top w:val="nil"/>
                <w:left w:val="nil"/>
                <w:bottom w:val="nil"/>
                <w:right w:val="nil"/>
                <w:between w:val="nil"/>
              </w:pBdr>
              <w:spacing w:line="240" w:lineRule="auto"/>
            </w:pPr>
            <w:r>
              <w:t xml:space="preserve">     ■</w:t>
            </w:r>
          </w:p>
        </w:tc>
        <w:tc>
          <w:tcPr>
            <w:tcW w:w="990" w:type="dxa"/>
            <w:shd w:val="clear" w:color="auto" w:fill="auto"/>
            <w:tcMar>
              <w:top w:w="100" w:type="dxa"/>
              <w:left w:w="100" w:type="dxa"/>
              <w:bottom w:w="100" w:type="dxa"/>
              <w:right w:w="100" w:type="dxa"/>
            </w:tcMar>
          </w:tcPr>
          <w:p w:rsidR="002E7E70" w:rsidRDefault="00482FCE">
            <w:pPr>
              <w:widowControl w:val="0"/>
              <w:pBdr>
                <w:top w:val="nil"/>
                <w:left w:val="nil"/>
                <w:bottom w:val="nil"/>
                <w:right w:val="nil"/>
                <w:between w:val="nil"/>
              </w:pBdr>
              <w:spacing w:line="240" w:lineRule="auto"/>
            </w:pPr>
            <w:r>
              <w:t xml:space="preserve">    ■</w:t>
            </w:r>
          </w:p>
        </w:tc>
        <w:tc>
          <w:tcPr>
            <w:tcW w:w="900" w:type="dxa"/>
            <w:shd w:val="clear" w:color="auto" w:fill="auto"/>
            <w:tcMar>
              <w:top w:w="100" w:type="dxa"/>
              <w:left w:w="100" w:type="dxa"/>
              <w:bottom w:w="100" w:type="dxa"/>
              <w:right w:w="100" w:type="dxa"/>
            </w:tcMar>
          </w:tcPr>
          <w:p w:rsidR="002E7E70" w:rsidRDefault="00482FCE">
            <w:pPr>
              <w:widowControl w:val="0"/>
              <w:pBdr>
                <w:top w:val="nil"/>
                <w:left w:val="nil"/>
                <w:bottom w:val="nil"/>
                <w:right w:val="nil"/>
                <w:between w:val="nil"/>
              </w:pBdr>
              <w:spacing w:line="240" w:lineRule="auto"/>
            </w:pPr>
            <w:r>
              <w:t xml:space="preserve">    ■</w:t>
            </w:r>
          </w:p>
        </w:tc>
        <w:tc>
          <w:tcPr>
            <w:tcW w:w="900" w:type="dxa"/>
            <w:shd w:val="clear" w:color="auto" w:fill="auto"/>
            <w:tcMar>
              <w:top w:w="100" w:type="dxa"/>
              <w:left w:w="100" w:type="dxa"/>
              <w:bottom w:w="100" w:type="dxa"/>
              <w:right w:w="100" w:type="dxa"/>
            </w:tcMar>
          </w:tcPr>
          <w:p w:rsidR="002E7E70" w:rsidRDefault="00482FCE">
            <w:pPr>
              <w:widowControl w:val="0"/>
              <w:pBdr>
                <w:top w:val="nil"/>
                <w:left w:val="nil"/>
                <w:bottom w:val="nil"/>
                <w:right w:val="nil"/>
                <w:between w:val="nil"/>
              </w:pBdr>
              <w:spacing w:line="240" w:lineRule="auto"/>
            </w:pPr>
            <w:r>
              <w:t xml:space="preserve">    ■</w:t>
            </w:r>
          </w:p>
        </w:tc>
        <w:tc>
          <w:tcPr>
            <w:tcW w:w="900" w:type="dxa"/>
            <w:shd w:val="clear" w:color="auto" w:fill="auto"/>
            <w:tcMar>
              <w:top w:w="100" w:type="dxa"/>
              <w:left w:w="100" w:type="dxa"/>
              <w:bottom w:w="100" w:type="dxa"/>
              <w:right w:w="100" w:type="dxa"/>
            </w:tcMar>
          </w:tcPr>
          <w:p w:rsidR="002E7E70" w:rsidRDefault="002E7E70">
            <w:pPr>
              <w:widowControl w:val="0"/>
              <w:pBdr>
                <w:top w:val="nil"/>
                <w:left w:val="nil"/>
                <w:bottom w:val="nil"/>
                <w:right w:val="nil"/>
                <w:between w:val="nil"/>
              </w:pBdr>
              <w:spacing w:line="240" w:lineRule="auto"/>
            </w:pPr>
          </w:p>
        </w:tc>
        <w:tc>
          <w:tcPr>
            <w:tcW w:w="910" w:type="dxa"/>
            <w:shd w:val="clear" w:color="auto" w:fill="auto"/>
            <w:tcMar>
              <w:top w:w="100" w:type="dxa"/>
              <w:left w:w="100" w:type="dxa"/>
              <w:bottom w:w="100" w:type="dxa"/>
              <w:right w:w="100" w:type="dxa"/>
            </w:tcMar>
          </w:tcPr>
          <w:p w:rsidR="002E7E70" w:rsidRDefault="002E7E70">
            <w:pPr>
              <w:widowControl w:val="0"/>
              <w:pBdr>
                <w:top w:val="nil"/>
                <w:left w:val="nil"/>
                <w:bottom w:val="nil"/>
                <w:right w:val="nil"/>
                <w:between w:val="nil"/>
              </w:pBdr>
              <w:spacing w:line="240" w:lineRule="auto"/>
            </w:pPr>
          </w:p>
        </w:tc>
      </w:tr>
      <w:tr w:rsidR="002E7E70" w:rsidTr="005C0974">
        <w:tc>
          <w:tcPr>
            <w:tcW w:w="1160" w:type="dxa"/>
            <w:shd w:val="clear" w:color="auto" w:fill="auto"/>
            <w:tcMar>
              <w:top w:w="100" w:type="dxa"/>
              <w:left w:w="100" w:type="dxa"/>
              <w:bottom w:w="100" w:type="dxa"/>
              <w:right w:w="100" w:type="dxa"/>
            </w:tcMar>
          </w:tcPr>
          <w:p w:rsidR="002E7E70" w:rsidRDefault="00482FCE">
            <w:pPr>
              <w:widowControl w:val="0"/>
              <w:pBdr>
                <w:top w:val="nil"/>
                <w:left w:val="nil"/>
                <w:bottom w:val="nil"/>
                <w:right w:val="nil"/>
                <w:between w:val="nil"/>
              </w:pBdr>
              <w:spacing w:line="240" w:lineRule="auto"/>
            </w:pPr>
            <w:r>
              <w:t>Task 4:</w:t>
            </w:r>
          </w:p>
          <w:p w:rsidR="002E7E70" w:rsidRDefault="00482FCE">
            <w:pPr>
              <w:widowControl w:val="0"/>
              <w:pBdr>
                <w:top w:val="nil"/>
                <w:left w:val="nil"/>
                <w:bottom w:val="nil"/>
                <w:right w:val="nil"/>
                <w:between w:val="nil"/>
              </w:pBdr>
              <w:spacing w:line="240" w:lineRule="auto"/>
            </w:pPr>
            <w:r>
              <w:t>Attend nursing workshops and training</w:t>
            </w:r>
          </w:p>
        </w:tc>
        <w:tc>
          <w:tcPr>
            <w:tcW w:w="810" w:type="dxa"/>
            <w:shd w:val="clear" w:color="auto" w:fill="auto"/>
            <w:tcMar>
              <w:top w:w="100" w:type="dxa"/>
              <w:left w:w="100" w:type="dxa"/>
              <w:bottom w:w="100" w:type="dxa"/>
              <w:right w:w="100" w:type="dxa"/>
            </w:tcMar>
          </w:tcPr>
          <w:p w:rsidR="002E7E70" w:rsidRDefault="002E7E70">
            <w:pPr>
              <w:widowControl w:val="0"/>
              <w:pBdr>
                <w:top w:val="nil"/>
                <w:left w:val="nil"/>
                <w:bottom w:val="nil"/>
                <w:right w:val="nil"/>
                <w:between w:val="nil"/>
              </w:pBdr>
              <w:spacing w:line="240" w:lineRule="auto"/>
            </w:pPr>
          </w:p>
        </w:tc>
        <w:tc>
          <w:tcPr>
            <w:tcW w:w="900" w:type="dxa"/>
            <w:shd w:val="clear" w:color="auto" w:fill="auto"/>
            <w:tcMar>
              <w:top w:w="100" w:type="dxa"/>
              <w:left w:w="100" w:type="dxa"/>
              <w:bottom w:w="100" w:type="dxa"/>
              <w:right w:w="100" w:type="dxa"/>
            </w:tcMar>
          </w:tcPr>
          <w:p w:rsidR="002E7E70" w:rsidRDefault="002E7E70">
            <w:pPr>
              <w:widowControl w:val="0"/>
              <w:pBdr>
                <w:top w:val="nil"/>
                <w:left w:val="nil"/>
                <w:bottom w:val="nil"/>
                <w:right w:val="nil"/>
                <w:between w:val="nil"/>
              </w:pBdr>
              <w:spacing w:line="240" w:lineRule="auto"/>
            </w:pPr>
          </w:p>
        </w:tc>
        <w:tc>
          <w:tcPr>
            <w:tcW w:w="990" w:type="dxa"/>
            <w:shd w:val="clear" w:color="auto" w:fill="auto"/>
            <w:tcMar>
              <w:top w:w="100" w:type="dxa"/>
              <w:left w:w="100" w:type="dxa"/>
              <w:bottom w:w="100" w:type="dxa"/>
              <w:right w:w="100" w:type="dxa"/>
            </w:tcMar>
          </w:tcPr>
          <w:p w:rsidR="002E7E70" w:rsidRDefault="00482FCE">
            <w:pPr>
              <w:widowControl w:val="0"/>
              <w:pBdr>
                <w:top w:val="nil"/>
                <w:left w:val="nil"/>
                <w:bottom w:val="nil"/>
                <w:right w:val="nil"/>
                <w:between w:val="nil"/>
              </w:pBdr>
              <w:spacing w:line="240" w:lineRule="auto"/>
            </w:pPr>
            <w:r>
              <w:t xml:space="preserve">    ■</w:t>
            </w:r>
          </w:p>
        </w:tc>
        <w:tc>
          <w:tcPr>
            <w:tcW w:w="900" w:type="dxa"/>
            <w:shd w:val="clear" w:color="auto" w:fill="auto"/>
            <w:tcMar>
              <w:top w:w="100" w:type="dxa"/>
              <w:left w:w="100" w:type="dxa"/>
              <w:bottom w:w="100" w:type="dxa"/>
              <w:right w:w="100" w:type="dxa"/>
            </w:tcMar>
          </w:tcPr>
          <w:p w:rsidR="002E7E70" w:rsidRDefault="00482FCE">
            <w:pPr>
              <w:widowControl w:val="0"/>
              <w:pBdr>
                <w:top w:val="nil"/>
                <w:left w:val="nil"/>
                <w:bottom w:val="nil"/>
                <w:right w:val="nil"/>
                <w:between w:val="nil"/>
              </w:pBdr>
              <w:spacing w:line="240" w:lineRule="auto"/>
            </w:pPr>
            <w:r>
              <w:t xml:space="preserve">     ■</w:t>
            </w:r>
          </w:p>
        </w:tc>
        <w:tc>
          <w:tcPr>
            <w:tcW w:w="990" w:type="dxa"/>
            <w:shd w:val="clear" w:color="auto" w:fill="auto"/>
            <w:tcMar>
              <w:top w:w="100" w:type="dxa"/>
              <w:left w:w="100" w:type="dxa"/>
              <w:bottom w:w="100" w:type="dxa"/>
              <w:right w:w="100" w:type="dxa"/>
            </w:tcMar>
          </w:tcPr>
          <w:p w:rsidR="002E7E70" w:rsidRDefault="002E7E70">
            <w:pPr>
              <w:widowControl w:val="0"/>
              <w:pBdr>
                <w:top w:val="nil"/>
                <w:left w:val="nil"/>
                <w:bottom w:val="nil"/>
                <w:right w:val="nil"/>
                <w:between w:val="nil"/>
              </w:pBdr>
              <w:spacing w:line="240" w:lineRule="auto"/>
            </w:pPr>
          </w:p>
        </w:tc>
        <w:tc>
          <w:tcPr>
            <w:tcW w:w="900" w:type="dxa"/>
            <w:shd w:val="clear" w:color="auto" w:fill="auto"/>
            <w:tcMar>
              <w:top w:w="100" w:type="dxa"/>
              <w:left w:w="100" w:type="dxa"/>
              <w:bottom w:w="100" w:type="dxa"/>
              <w:right w:w="100" w:type="dxa"/>
            </w:tcMar>
          </w:tcPr>
          <w:p w:rsidR="002E7E70" w:rsidRDefault="00482FCE">
            <w:pPr>
              <w:widowControl w:val="0"/>
              <w:pBdr>
                <w:top w:val="nil"/>
                <w:left w:val="nil"/>
                <w:bottom w:val="nil"/>
                <w:right w:val="nil"/>
                <w:between w:val="nil"/>
              </w:pBdr>
              <w:spacing w:line="240" w:lineRule="auto"/>
            </w:pPr>
            <w:r>
              <w:t xml:space="preserve">    ■</w:t>
            </w:r>
          </w:p>
        </w:tc>
        <w:tc>
          <w:tcPr>
            <w:tcW w:w="900" w:type="dxa"/>
            <w:shd w:val="clear" w:color="auto" w:fill="auto"/>
            <w:tcMar>
              <w:top w:w="100" w:type="dxa"/>
              <w:left w:w="100" w:type="dxa"/>
              <w:bottom w:w="100" w:type="dxa"/>
              <w:right w:w="100" w:type="dxa"/>
            </w:tcMar>
          </w:tcPr>
          <w:p w:rsidR="002E7E70" w:rsidRDefault="002E7E70">
            <w:pPr>
              <w:widowControl w:val="0"/>
              <w:pBdr>
                <w:top w:val="nil"/>
                <w:left w:val="nil"/>
                <w:bottom w:val="nil"/>
                <w:right w:val="nil"/>
                <w:between w:val="nil"/>
              </w:pBdr>
              <w:spacing w:line="240" w:lineRule="auto"/>
            </w:pPr>
          </w:p>
        </w:tc>
        <w:tc>
          <w:tcPr>
            <w:tcW w:w="900" w:type="dxa"/>
            <w:shd w:val="clear" w:color="auto" w:fill="auto"/>
            <w:tcMar>
              <w:top w:w="100" w:type="dxa"/>
              <w:left w:w="100" w:type="dxa"/>
              <w:bottom w:w="100" w:type="dxa"/>
              <w:right w:w="100" w:type="dxa"/>
            </w:tcMar>
          </w:tcPr>
          <w:p w:rsidR="002E7E70" w:rsidRDefault="00482FCE">
            <w:pPr>
              <w:widowControl w:val="0"/>
              <w:pBdr>
                <w:top w:val="nil"/>
                <w:left w:val="nil"/>
                <w:bottom w:val="nil"/>
                <w:right w:val="nil"/>
                <w:between w:val="nil"/>
              </w:pBdr>
              <w:spacing w:line="240" w:lineRule="auto"/>
            </w:pPr>
            <w:r>
              <w:t xml:space="preserve">    ■</w:t>
            </w:r>
          </w:p>
        </w:tc>
        <w:tc>
          <w:tcPr>
            <w:tcW w:w="910" w:type="dxa"/>
            <w:shd w:val="clear" w:color="auto" w:fill="auto"/>
            <w:tcMar>
              <w:top w:w="100" w:type="dxa"/>
              <w:left w:w="100" w:type="dxa"/>
              <w:bottom w:w="100" w:type="dxa"/>
              <w:right w:w="100" w:type="dxa"/>
            </w:tcMar>
          </w:tcPr>
          <w:p w:rsidR="002E7E70" w:rsidRDefault="002E7E70">
            <w:pPr>
              <w:widowControl w:val="0"/>
              <w:pBdr>
                <w:top w:val="nil"/>
                <w:left w:val="nil"/>
                <w:bottom w:val="nil"/>
                <w:right w:val="nil"/>
                <w:between w:val="nil"/>
              </w:pBdr>
              <w:spacing w:line="240" w:lineRule="auto"/>
            </w:pPr>
          </w:p>
        </w:tc>
      </w:tr>
      <w:tr w:rsidR="002E7E70" w:rsidTr="005C0974">
        <w:tc>
          <w:tcPr>
            <w:tcW w:w="1160" w:type="dxa"/>
            <w:shd w:val="clear" w:color="auto" w:fill="auto"/>
            <w:tcMar>
              <w:top w:w="100" w:type="dxa"/>
              <w:left w:w="100" w:type="dxa"/>
              <w:bottom w:w="100" w:type="dxa"/>
              <w:right w:w="100" w:type="dxa"/>
            </w:tcMar>
          </w:tcPr>
          <w:p w:rsidR="002E7E70" w:rsidRDefault="00482FCE">
            <w:pPr>
              <w:widowControl w:val="0"/>
              <w:pBdr>
                <w:top w:val="nil"/>
                <w:left w:val="nil"/>
                <w:bottom w:val="nil"/>
                <w:right w:val="nil"/>
                <w:between w:val="nil"/>
              </w:pBdr>
              <w:spacing w:line="240" w:lineRule="auto"/>
            </w:pPr>
            <w:r>
              <w:t xml:space="preserve">Task 5: </w:t>
            </w:r>
          </w:p>
          <w:p w:rsidR="002E7E70" w:rsidRDefault="00482FCE">
            <w:pPr>
              <w:widowControl w:val="0"/>
              <w:pBdr>
                <w:top w:val="nil"/>
                <w:left w:val="nil"/>
                <w:bottom w:val="nil"/>
                <w:right w:val="nil"/>
                <w:between w:val="nil"/>
              </w:pBdr>
              <w:spacing w:line="240" w:lineRule="auto"/>
            </w:pPr>
            <w:r>
              <w:t>Search and apply for nursing jobs</w:t>
            </w:r>
          </w:p>
        </w:tc>
        <w:tc>
          <w:tcPr>
            <w:tcW w:w="810" w:type="dxa"/>
            <w:shd w:val="clear" w:color="auto" w:fill="auto"/>
            <w:tcMar>
              <w:top w:w="100" w:type="dxa"/>
              <w:left w:w="100" w:type="dxa"/>
              <w:bottom w:w="100" w:type="dxa"/>
              <w:right w:w="100" w:type="dxa"/>
            </w:tcMar>
          </w:tcPr>
          <w:p w:rsidR="002E7E70" w:rsidRDefault="002E7E70">
            <w:pPr>
              <w:widowControl w:val="0"/>
              <w:pBdr>
                <w:top w:val="nil"/>
                <w:left w:val="nil"/>
                <w:bottom w:val="nil"/>
                <w:right w:val="nil"/>
                <w:between w:val="nil"/>
              </w:pBdr>
              <w:spacing w:line="240" w:lineRule="auto"/>
            </w:pPr>
          </w:p>
        </w:tc>
        <w:tc>
          <w:tcPr>
            <w:tcW w:w="900" w:type="dxa"/>
            <w:shd w:val="clear" w:color="auto" w:fill="auto"/>
            <w:tcMar>
              <w:top w:w="100" w:type="dxa"/>
              <w:left w:w="100" w:type="dxa"/>
              <w:bottom w:w="100" w:type="dxa"/>
              <w:right w:w="100" w:type="dxa"/>
            </w:tcMar>
          </w:tcPr>
          <w:p w:rsidR="002E7E70" w:rsidRDefault="002E7E70">
            <w:pPr>
              <w:widowControl w:val="0"/>
              <w:pBdr>
                <w:top w:val="nil"/>
                <w:left w:val="nil"/>
                <w:bottom w:val="nil"/>
                <w:right w:val="nil"/>
                <w:between w:val="nil"/>
              </w:pBdr>
              <w:spacing w:line="240" w:lineRule="auto"/>
            </w:pPr>
          </w:p>
        </w:tc>
        <w:tc>
          <w:tcPr>
            <w:tcW w:w="990" w:type="dxa"/>
            <w:shd w:val="clear" w:color="auto" w:fill="auto"/>
            <w:tcMar>
              <w:top w:w="100" w:type="dxa"/>
              <w:left w:w="100" w:type="dxa"/>
              <w:bottom w:w="100" w:type="dxa"/>
              <w:right w:w="100" w:type="dxa"/>
            </w:tcMar>
          </w:tcPr>
          <w:p w:rsidR="002E7E70" w:rsidRDefault="002E7E70">
            <w:pPr>
              <w:widowControl w:val="0"/>
              <w:pBdr>
                <w:top w:val="nil"/>
                <w:left w:val="nil"/>
                <w:bottom w:val="nil"/>
                <w:right w:val="nil"/>
                <w:between w:val="nil"/>
              </w:pBdr>
              <w:spacing w:line="240" w:lineRule="auto"/>
            </w:pPr>
          </w:p>
        </w:tc>
        <w:tc>
          <w:tcPr>
            <w:tcW w:w="900" w:type="dxa"/>
            <w:shd w:val="clear" w:color="auto" w:fill="auto"/>
            <w:tcMar>
              <w:top w:w="100" w:type="dxa"/>
              <w:left w:w="100" w:type="dxa"/>
              <w:bottom w:w="100" w:type="dxa"/>
              <w:right w:w="100" w:type="dxa"/>
            </w:tcMar>
          </w:tcPr>
          <w:p w:rsidR="002E7E70" w:rsidRDefault="002E7E70">
            <w:pPr>
              <w:widowControl w:val="0"/>
              <w:pBdr>
                <w:top w:val="nil"/>
                <w:left w:val="nil"/>
                <w:bottom w:val="nil"/>
                <w:right w:val="nil"/>
                <w:between w:val="nil"/>
              </w:pBdr>
              <w:spacing w:line="240" w:lineRule="auto"/>
            </w:pPr>
          </w:p>
        </w:tc>
        <w:tc>
          <w:tcPr>
            <w:tcW w:w="990" w:type="dxa"/>
            <w:shd w:val="clear" w:color="auto" w:fill="auto"/>
            <w:tcMar>
              <w:top w:w="100" w:type="dxa"/>
              <w:left w:w="100" w:type="dxa"/>
              <w:bottom w:w="100" w:type="dxa"/>
              <w:right w:w="100" w:type="dxa"/>
            </w:tcMar>
          </w:tcPr>
          <w:p w:rsidR="002E7E70" w:rsidRDefault="00482FCE">
            <w:pPr>
              <w:widowControl w:val="0"/>
              <w:pBdr>
                <w:top w:val="nil"/>
                <w:left w:val="nil"/>
                <w:bottom w:val="nil"/>
                <w:right w:val="nil"/>
                <w:between w:val="nil"/>
              </w:pBdr>
              <w:spacing w:line="240" w:lineRule="auto"/>
            </w:pPr>
            <w:r>
              <w:t xml:space="preserve">    ■</w:t>
            </w:r>
          </w:p>
        </w:tc>
        <w:tc>
          <w:tcPr>
            <w:tcW w:w="900" w:type="dxa"/>
            <w:shd w:val="clear" w:color="auto" w:fill="auto"/>
            <w:tcMar>
              <w:top w:w="100" w:type="dxa"/>
              <w:left w:w="100" w:type="dxa"/>
              <w:bottom w:w="100" w:type="dxa"/>
              <w:right w:w="100" w:type="dxa"/>
            </w:tcMar>
          </w:tcPr>
          <w:p w:rsidR="002E7E70" w:rsidRDefault="00482FCE">
            <w:pPr>
              <w:widowControl w:val="0"/>
              <w:pBdr>
                <w:top w:val="nil"/>
                <w:left w:val="nil"/>
                <w:bottom w:val="nil"/>
                <w:right w:val="nil"/>
                <w:between w:val="nil"/>
              </w:pBdr>
              <w:spacing w:line="240" w:lineRule="auto"/>
            </w:pPr>
            <w:r>
              <w:t xml:space="preserve">    ■</w:t>
            </w:r>
          </w:p>
        </w:tc>
        <w:tc>
          <w:tcPr>
            <w:tcW w:w="900" w:type="dxa"/>
            <w:shd w:val="clear" w:color="auto" w:fill="auto"/>
            <w:tcMar>
              <w:top w:w="100" w:type="dxa"/>
              <w:left w:w="100" w:type="dxa"/>
              <w:bottom w:w="100" w:type="dxa"/>
              <w:right w:w="100" w:type="dxa"/>
            </w:tcMar>
          </w:tcPr>
          <w:p w:rsidR="002E7E70" w:rsidRDefault="00482FCE">
            <w:pPr>
              <w:widowControl w:val="0"/>
              <w:pBdr>
                <w:top w:val="nil"/>
                <w:left w:val="nil"/>
                <w:bottom w:val="nil"/>
                <w:right w:val="nil"/>
                <w:between w:val="nil"/>
              </w:pBdr>
              <w:spacing w:line="240" w:lineRule="auto"/>
            </w:pPr>
            <w:r>
              <w:t xml:space="preserve">    ■</w:t>
            </w:r>
          </w:p>
        </w:tc>
        <w:tc>
          <w:tcPr>
            <w:tcW w:w="900" w:type="dxa"/>
            <w:shd w:val="clear" w:color="auto" w:fill="auto"/>
            <w:tcMar>
              <w:top w:w="100" w:type="dxa"/>
              <w:left w:w="100" w:type="dxa"/>
              <w:bottom w:w="100" w:type="dxa"/>
              <w:right w:w="100" w:type="dxa"/>
            </w:tcMar>
          </w:tcPr>
          <w:p w:rsidR="002E7E70" w:rsidRDefault="00482FCE">
            <w:pPr>
              <w:widowControl w:val="0"/>
              <w:pBdr>
                <w:top w:val="nil"/>
                <w:left w:val="nil"/>
                <w:bottom w:val="nil"/>
                <w:right w:val="nil"/>
                <w:between w:val="nil"/>
              </w:pBdr>
              <w:spacing w:line="240" w:lineRule="auto"/>
            </w:pPr>
            <w:r>
              <w:t xml:space="preserve">    ■</w:t>
            </w:r>
          </w:p>
        </w:tc>
        <w:tc>
          <w:tcPr>
            <w:tcW w:w="910" w:type="dxa"/>
            <w:shd w:val="clear" w:color="auto" w:fill="auto"/>
            <w:tcMar>
              <w:top w:w="100" w:type="dxa"/>
              <w:left w:w="100" w:type="dxa"/>
              <w:bottom w:w="100" w:type="dxa"/>
              <w:right w:w="100" w:type="dxa"/>
            </w:tcMar>
          </w:tcPr>
          <w:p w:rsidR="002E7E70" w:rsidRDefault="00482FCE">
            <w:pPr>
              <w:widowControl w:val="0"/>
              <w:pBdr>
                <w:top w:val="nil"/>
                <w:left w:val="nil"/>
                <w:bottom w:val="nil"/>
                <w:right w:val="nil"/>
                <w:between w:val="nil"/>
              </w:pBdr>
              <w:spacing w:line="240" w:lineRule="auto"/>
            </w:pPr>
            <w:r>
              <w:t xml:space="preserve">    ■</w:t>
            </w:r>
          </w:p>
        </w:tc>
      </w:tr>
      <w:tr w:rsidR="002E7E70" w:rsidTr="005C0974">
        <w:tc>
          <w:tcPr>
            <w:tcW w:w="1160" w:type="dxa"/>
            <w:shd w:val="clear" w:color="auto" w:fill="auto"/>
            <w:tcMar>
              <w:top w:w="100" w:type="dxa"/>
              <w:left w:w="100" w:type="dxa"/>
              <w:bottom w:w="100" w:type="dxa"/>
              <w:right w:w="100" w:type="dxa"/>
            </w:tcMar>
          </w:tcPr>
          <w:p w:rsidR="002E7E70" w:rsidRDefault="00482FCE">
            <w:pPr>
              <w:widowControl w:val="0"/>
              <w:pBdr>
                <w:top w:val="nil"/>
                <w:left w:val="nil"/>
                <w:bottom w:val="nil"/>
                <w:right w:val="nil"/>
                <w:between w:val="nil"/>
              </w:pBdr>
              <w:spacing w:line="240" w:lineRule="auto"/>
            </w:pPr>
            <w:r>
              <w:t>Task 6:</w:t>
            </w:r>
          </w:p>
          <w:p w:rsidR="002E7E70" w:rsidRDefault="00482FCE">
            <w:pPr>
              <w:widowControl w:val="0"/>
              <w:pBdr>
                <w:top w:val="nil"/>
                <w:left w:val="nil"/>
                <w:bottom w:val="nil"/>
                <w:right w:val="nil"/>
                <w:between w:val="nil"/>
              </w:pBdr>
              <w:spacing w:line="240" w:lineRule="auto"/>
            </w:pPr>
            <w:r>
              <w:t>Prepare for interviews and professional registration</w:t>
            </w:r>
          </w:p>
        </w:tc>
        <w:tc>
          <w:tcPr>
            <w:tcW w:w="810" w:type="dxa"/>
            <w:shd w:val="clear" w:color="auto" w:fill="auto"/>
            <w:tcMar>
              <w:top w:w="100" w:type="dxa"/>
              <w:left w:w="100" w:type="dxa"/>
              <w:bottom w:w="100" w:type="dxa"/>
              <w:right w:w="100" w:type="dxa"/>
            </w:tcMar>
          </w:tcPr>
          <w:p w:rsidR="002E7E70" w:rsidRDefault="002E7E70">
            <w:pPr>
              <w:widowControl w:val="0"/>
              <w:pBdr>
                <w:top w:val="nil"/>
                <w:left w:val="nil"/>
                <w:bottom w:val="nil"/>
                <w:right w:val="nil"/>
                <w:between w:val="nil"/>
              </w:pBdr>
              <w:spacing w:line="240" w:lineRule="auto"/>
            </w:pPr>
          </w:p>
        </w:tc>
        <w:tc>
          <w:tcPr>
            <w:tcW w:w="900" w:type="dxa"/>
            <w:shd w:val="clear" w:color="auto" w:fill="auto"/>
            <w:tcMar>
              <w:top w:w="100" w:type="dxa"/>
              <w:left w:w="100" w:type="dxa"/>
              <w:bottom w:w="100" w:type="dxa"/>
              <w:right w:w="100" w:type="dxa"/>
            </w:tcMar>
          </w:tcPr>
          <w:p w:rsidR="002E7E70" w:rsidRDefault="002E7E70">
            <w:pPr>
              <w:widowControl w:val="0"/>
              <w:pBdr>
                <w:top w:val="nil"/>
                <w:left w:val="nil"/>
                <w:bottom w:val="nil"/>
                <w:right w:val="nil"/>
                <w:between w:val="nil"/>
              </w:pBdr>
              <w:spacing w:line="240" w:lineRule="auto"/>
            </w:pPr>
          </w:p>
        </w:tc>
        <w:tc>
          <w:tcPr>
            <w:tcW w:w="990" w:type="dxa"/>
            <w:shd w:val="clear" w:color="auto" w:fill="auto"/>
            <w:tcMar>
              <w:top w:w="100" w:type="dxa"/>
              <w:left w:w="100" w:type="dxa"/>
              <w:bottom w:w="100" w:type="dxa"/>
              <w:right w:w="100" w:type="dxa"/>
            </w:tcMar>
          </w:tcPr>
          <w:p w:rsidR="002E7E70" w:rsidRDefault="002E7E70">
            <w:pPr>
              <w:widowControl w:val="0"/>
              <w:pBdr>
                <w:top w:val="nil"/>
                <w:left w:val="nil"/>
                <w:bottom w:val="nil"/>
                <w:right w:val="nil"/>
                <w:between w:val="nil"/>
              </w:pBdr>
              <w:spacing w:line="240" w:lineRule="auto"/>
            </w:pPr>
          </w:p>
        </w:tc>
        <w:tc>
          <w:tcPr>
            <w:tcW w:w="900" w:type="dxa"/>
            <w:shd w:val="clear" w:color="auto" w:fill="auto"/>
            <w:tcMar>
              <w:top w:w="100" w:type="dxa"/>
              <w:left w:w="100" w:type="dxa"/>
              <w:bottom w:w="100" w:type="dxa"/>
              <w:right w:w="100" w:type="dxa"/>
            </w:tcMar>
          </w:tcPr>
          <w:p w:rsidR="002E7E70" w:rsidRDefault="002E7E70">
            <w:pPr>
              <w:widowControl w:val="0"/>
              <w:pBdr>
                <w:top w:val="nil"/>
                <w:left w:val="nil"/>
                <w:bottom w:val="nil"/>
                <w:right w:val="nil"/>
                <w:between w:val="nil"/>
              </w:pBdr>
              <w:spacing w:line="240" w:lineRule="auto"/>
            </w:pPr>
          </w:p>
        </w:tc>
        <w:tc>
          <w:tcPr>
            <w:tcW w:w="990" w:type="dxa"/>
            <w:shd w:val="clear" w:color="auto" w:fill="auto"/>
            <w:tcMar>
              <w:top w:w="100" w:type="dxa"/>
              <w:left w:w="100" w:type="dxa"/>
              <w:bottom w:w="100" w:type="dxa"/>
              <w:right w:w="100" w:type="dxa"/>
            </w:tcMar>
          </w:tcPr>
          <w:p w:rsidR="002E7E70" w:rsidRDefault="002E7E70">
            <w:pPr>
              <w:widowControl w:val="0"/>
              <w:pBdr>
                <w:top w:val="nil"/>
                <w:left w:val="nil"/>
                <w:bottom w:val="nil"/>
                <w:right w:val="nil"/>
                <w:between w:val="nil"/>
              </w:pBdr>
              <w:spacing w:line="240" w:lineRule="auto"/>
            </w:pPr>
          </w:p>
        </w:tc>
        <w:tc>
          <w:tcPr>
            <w:tcW w:w="900" w:type="dxa"/>
            <w:shd w:val="clear" w:color="auto" w:fill="auto"/>
            <w:tcMar>
              <w:top w:w="100" w:type="dxa"/>
              <w:left w:w="100" w:type="dxa"/>
              <w:bottom w:w="100" w:type="dxa"/>
              <w:right w:w="100" w:type="dxa"/>
            </w:tcMar>
          </w:tcPr>
          <w:p w:rsidR="002E7E70" w:rsidRDefault="002E7E70">
            <w:pPr>
              <w:widowControl w:val="0"/>
              <w:pBdr>
                <w:top w:val="nil"/>
                <w:left w:val="nil"/>
                <w:bottom w:val="nil"/>
                <w:right w:val="nil"/>
                <w:between w:val="nil"/>
              </w:pBdr>
              <w:spacing w:line="240" w:lineRule="auto"/>
            </w:pPr>
          </w:p>
        </w:tc>
        <w:tc>
          <w:tcPr>
            <w:tcW w:w="900" w:type="dxa"/>
            <w:shd w:val="clear" w:color="auto" w:fill="auto"/>
            <w:tcMar>
              <w:top w:w="100" w:type="dxa"/>
              <w:left w:w="100" w:type="dxa"/>
              <w:bottom w:w="100" w:type="dxa"/>
              <w:right w:w="100" w:type="dxa"/>
            </w:tcMar>
          </w:tcPr>
          <w:p w:rsidR="002E7E70" w:rsidRDefault="00482FCE">
            <w:pPr>
              <w:widowControl w:val="0"/>
              <w:pBdr>
                <w:top w:val="nil"/>
                <w:left w:val="nil"/>
                <w:bottom w:val="nil"/>
                <w:right w:val="nil"/>
                <w:between w:val="nil"/>
              </w:pBdr>
              <w:spacing w:line="240" w:lineRule="auto"/>
            </w:pPr>
            <w:r>
              <w:t xml:space="preserve">    ■</w:t>
            </w:r>
          </w:p>
        </w:tc>
        <w:tc>
          <w:tcPr>
            <w:tcW w:w="900" w:type="dxa"/>
            <w:shd w:val="clear" w:color="auto" w:fill="auto"/>
            <w:tcMar>
              <w:top w:w="100" w:type="dxa"/>
              <w:left w:w="100" w:type="dxa"/>
              <w:bottom w:w="100" w:type="dxa"/>
              <w:right w:w="100" w:type="dxa"/>
            </w:tcMar>
          </w:tcPr>
          <w:p w:rsidR="002E7E70" w:rsidRDefault="00482FCE">
            <w:pPr>
              <w:widowControl w:val="0"/>
              <w:pBdr>
                <w:top w:val="nil"/>
                <w:left w:val="nil"/>
                <w:bottom w:val="nil"/>
                <w:right w:val="nil"/>
                <w:between w:val="nil"/>
              </w:pBdr>
              <w:spacing w:line="240" w:lineRule="auto"/>
            </w:pPr>
            <w:r>
              <w:t xml:space="preserve">     ■</w:t>
            </w:r>
          </w:p>
        </w:tc>
        <w:tc>
          <w:tcPr>
            <w:tcW w:w="910" w:type="dxa"/>
            <w:shd w:val="clear" w:color="auto" w:fill="auto"/>
            <w:tcMar>
              <w:top w:w="100" w:type="dxa"/>
              <w:left w:w="100" w:type="dxa"/>
              <w:bottom w:w="100" w:type="dxa"/>
              <w:right w:w="100" w:type="dxa"/>
            </w:tcMar>
          </w:tcPr>
          <w:p w:rsidR="002E7E70" w:rsidRDefault="00482FCE">
            <w:pPr>
              <w:widowControl w:val="0"/>
              <w:pBdr>
                <w:top w:val="nil"/>
                <w:left w:val="nil"/>
                <w:bottom w:val="nil"/>
                <w:right w:val="nil"/>
                <w:between w:val="nil"/>
              </w:pBdr>
              <w:spacing w:line="240" w:lineRule="auto"/>
            </w:pPr>
            <w:r>
              <w:t xml:space="preserve">    ■</w:t>
            </w:r>
          </w:p>
        </w:tc>
      </w:tr>
    </w:tbl>
    <w:p w:rsidR="002E7E70" w:rsidRDefault="002E7E70"/>
    <w:p w:rsidR="002E7E70" w:rsidRDefault="00482FCE">
      <w:r>
        <w:t xml:space="preserve">■ = Task is active during </w:t>
      </w:r>
      <w:r w:rsidR="00F319AC">
        <w:t>this</w:t>
      </w:r>
      <w:r>
        <w:t xml:space="preserve"> month.</w:t>
      </w:r>
    </w:p>
    <w:p w:rsidR="002E7E70" w:rsidRDefault="002E7E70"/>
    <w:p w:rsidR="002E7E70" w:rsidRDefault="00482FCE" w:rsidP="005C0974">
      <w:pPr>
        <w:spacing w:line="360" w:lineRule="auto"/>
        <w:jc w:val="both"/>
      </w:pPr>
      <w:r>
        <w:t xml:space="preserve">The tasks I intend to </w:t>
      </w:r>
      <w:r w:rsidR="005265B7">
        <w:t xml:space="preserve">complete over </w:t>
      </w:r>
      <w:r w:rsidR="00F319AC">
        <w:t>nine months</w:t>
      </w:r>
      <w:r w:rsidR="005265B7">
        <w:t xml:space="preserve"> </w:t>
      </w:r>
      <w:r>
        <w:t xml:space="preserve">to </w:t>
      </w:r>
      <w:r w:rsidR="005C0974">
        <w:t>fulfil</w:t>
      </w:r>
      <w:r>
        <w:t xml:space="preserve"> my objective of becoming a registered nurse are shown in this Gantt chart. </w:t>
      </w:r>
      <w:r w:rsidR="005265B7">
        <w:t xml:space="preserve">To fulfil the academic requirements for my degree, I will </w:t>
      </w:r>
      <w:r w:rsidR="00F319AC">
        <w:lastRenderedPageBreak/>
        <w:t xml:space="preserve">begin by </w:t>
      </w:r>
      <w:r w:rsidR="005265B7">
        <w:t>completing</w:t>
      </w:r>
      <w:r>
        <w:t xml:space="preserve"> my university coursework and assignments. </w:t>
      </w:r>
      <w:r w:rsidR="005265B7">
        <w:t xml:space="preserve">To increase my employability, I will </w:t>
      </w:r>
      <w:r>
        <w:t xml:space="preserve">update my resume and </w:t>
      </w:r>
      <w:r w:rsidR="00F319AC">
        <w:t>create a professional LinkedIn profile</w:t>
      </w:r>
      <w:r>
        <w:t>.</w:t>
      </w:r>
    </w:p>
    <w:p w:rsidR="002E7E70" w:rsidRDefault="002E7E70" w:rsidP="005C0974">
      <w:pPr>
        <w:spacing w:line="360" w:lineRule="auto"/>
        <w:jc w:val="both"/>
      </w:pPr>
    </w:p>
    <w:p w:rsidR="002E7E70" w:rsidRDefault="00482FCE" w:rsidP="005C0974">
      <w:pPr>
        <w:spacing w:line="360" w:lineRule="auto"/>
        <w:jc w:val="both"/>
      </w:pPr>
      <w:r>
        <w:t xml:space="preserve">I will focus on obtaining real-world experience through clinical rotations starting in February, where I may hone my clinical, teamwork, and communication skills. </w:t>
      </w:r>
      <w:r w:rsidR="005265B7">
        <w:t>To broaden my knowledge and stay</w:t>
      </w:r>
      <w:r>
        <w:t xml:space="preserve"> up to date on contemporary healthcare procedures, I also intend to attend nursing courses, training sessions, and career events throughout the year.</w:t>
      </w:r>
    </w:p>
    <w:p w:rsidR="002E7E70" w:rsidRDefault="002E7E70" w:rsidP="005C0974">
      <w:pPr>
        <w:spacing w:line="360" w:lineRule="auto"/>
        <w:jc w:val="both"/>
      </w:pPr>
    </w:p>
    <w:p w:rsidR="002E7E70" w:rsidRDefault="00482FCE" w:rsidP="005C0974">
      <w:pPr>
        <w:spacing w:line="360" w:lineRule="auto"/>
        <w:jc w:val="both"/>
      </w:pPr>
      <w:r>
        <w:t xml:space="preserve">I will start looking for and applying </w:t>
      </w:r>
      <w:r w:rsidR="005265B7">
        <w:t>to graduate nursing positions as my studies come to an end</w:t>
      </w:r>
      <w:r>
        <w:t xml:space="preserve">. I will research the NHS values, practice common interview questions, and </w:t>
      </w:r>
      <w:r w:rsidR="005265B7">
        <w:t xml:space="preserve">ensure I fulfil any professional registration requirements </w:t>
      </w:r>
      <w:r w:rsidR="00F319AC">
        <w:t>in the last few months to prepare for interviews</w:t>
      </w:r>
      <w:r>
        <w:t xml:space="preserve">. I can stay </w:t>
      </w:r>
      <w:r w:rsidR="005265B7">
        <w:t>organised</w:t>
      </w:r>
      <w:r>
        <w:t xml:space="preserve">, track my progress, and acquire the knowledge, </w:t>
      </w:r>
      <w:r w:rsidR="005265B7">
        <w:t xml:space="preserve">skills, and experience I need to start my nursing career by adhering to this </w:t>
      </w:r>
      <w:r>
        <w:t>timeline.</w:t>
      </w:r>
    </w:p>
    <w:p w:rsidR="002E7E70" w:rsidRDefault="00482FCE">
      <w:pPr>
        <w:pStyle w:val="Heading3"/>
        <w:rPr>
          <w:b/>
          <w:bCs/>
        </w:rPr>
      </w:pPr>
      <w:bookmarkStart w:id="8" w:name="_1w4pq5gbueft" w:colFirst="0" w:colLast="0"/>
      <w:bookmarkEnd w:id="8"/>
      <w:r>
        <w:rPr>
          <w:b/>
          <w:bCs/>
        </w:rPr>
        <w:t>Task 7</w:t>
      </w:r>
    </w:p>
    <w:p w:rsidR="002E7E70" w:rsidRDefault="00482FCE" w:rsidP="005C0974">
      <w:pPr>
        <w:spacing w:line="360" w:lineRule="auto"/>
        <w:rPr>
          <w:b/>
          <w:bCs/>
        </w:rPr>
      </w:pPr>
      <w:r>
        <w:rPr>
          <w:b/>
          <w:bCs/>
        </w:rPr>
        <w:t xml:space="preserve">Introduction </w:t>
      </w:r>
    </w:p>
    <w:p w:rsidR="002E7E70" w:rsidRDefault="00482FCE" w:rsidP="005C0974">
      <w:pPr>
        <w:spacing w:line="360" w:lineRule="auto"/>
        <w:jc w:val="both"/>
      </w:pPr>
      <w:r>
        <w:t xml:space="preserve">In my capacity as a care home manager, I intend to replace paper-based records with a </w:t>
      </w:r>
      <w:r w:rsidR="005C0974">
        <w:t>computerised</w:t>
      </w:r>
      <w:r>
        <w:t xml:space="preserve"> care planning system. This change seeks to </w:t>
      </w:r>
      <w:r w:rsidR="005C0974">
        <w:t>deliver safer, more person-cent</w:t>
      </w:r>
      <w:r>
        <w:t xml:space="preserve">red care, increase staff communication, and improve </w:t>
      </w:r>
      <w:r w:rsidR="005C0974">
        <w:t>the accuracy of documentation</w:t>
      </w:r>
      <w:r>
        <w:t>.</w:t>
      </w:r>
    </w:p>
    <w:p w:rsidR="002E7E70" w:rsidRDefault="002E7E70">
      <w:pPr>
        <w:rPr>
          <w:b/>
          <w:bCs/>
        </w:rPr>
      </w:pPr>
    </w:p>
    <w:p w:rsidR="002E7E70" w:rsidRDefault="00482FCE" w:rsidP="005C0974">
      <w:pPr>
        <w:spacing w:line="360" w:lineRule="auto"/>
        <w:rPr>
          <w:b/>
          <w:bCs/>
        </w:rPr>
      </w:pPr>
      <w:r>
        <w:rPr>
          <w:b/>
          <w:bCs/>
        </w:rPr>
        <w:t>Planning the Change</w:t>
      </w:r>
    </w:p>
    <w:p w:rsidR="002E7E70" w:rsidRDefault="00482FCE" w:rsidP="005C0974">
      <w:pPr>
        <w:spacing w:line="360" w:lineRule="auto"/>
        <w:jc w:val="both"/>
      </w:pPr>
      <w:r>
        <w:t>Kotter's (1996) 8-Step Change Model will be used to implement the change. I</w:t>
      </w:r>
      <w:r w:rsidR="005C0974">
        <w:t xml:space="preserve"> wi</w:t>
      </w:r>
      <w:r>
        <w:t xml:space="preserve">ll start by outlining the necessity of digital records to </w:t>
      </w:r>
      <w:r w:rsidR="005C0974">
        <w:t>instil</w:t>
      </w:r>
      <w:r>
        <w:t xml:space="preserve"> a sense of urgency. To promote involvement, staff will participate in training and planning. With continuous support and frequent input, the system will be implemented progressively. To make sure the new system is used efficiently and consistently, progress will be tracked.</w:t>
      </w:r>
    </w:p>
    <w:p w:rsidR="002E7E70" w:rsidRDefault="002E7E70"/>
    <w:p w:rsidR="002E7E70" w:rsidRDefault="00482FCE" w:rsidP="005C0974">
      <w:pPr>
        <w:spacing w:line="360" w:lineRule="auto"/>
        <w:rPr>
          <w:b/>
          <w:bCs/>
        </w:rPr>
      </w:pPr>
      <w:r>
        <w:rPr>
          <w:b/>
          <w:bCs/>
        </w:rPr>
        <w:t xml:space="preserve">Skills Required </w:t>
      </w:r>
    </w:p>
    <w:p w:rsidR="002E7E70" w:rsidRDefault="00482FCE" w:rsidP="005C0974">
      <w:pPr>
        <w:spacing w:line="360" w:lineRule="auto"/>
        <w:jc w:val="both"/>
      </w:pPr>
      <w:r>
        <w:t xml:space="preserve">I will require strong leadership, communication, problem-solving, and </w:t>
      </w:r>
      <w:r w:rsidR="005C0974">
        <w:t>time-management skills</w:t>
      </w:r>
      <w:r>
        <w:t xml:space="preserve"> </w:t>
      </w:r>
      <w:r w:rsidR="00F319AC">
        <w:t>to oversee this shift properly</w:t>
      </w:r>
      <w:r>
        <w:t xml:space="preserve">. Additionally, I will need to </w:t>
      </w:r>
      <w:r w:rsidR="005C0974">
        <w:t>inspire employees, offer constructive criticism, and assist them through</w:t>
      </w:r>
      <w:r>
        <w:t xml:space="preserve"> the change.</w:t>
      </w:r>
    </w:p>
    <w:p w:rsidR="002E7E70" w:rsidRDefault="002E7E70">
      <w:pPr>
        <w:rPr>
          <w:b/>
          <w:bCs/>
        </w:rPr>
      </w:pPr>
    </w:p>
    <w:p w:rsidR="002E7E70" w:rsidRDefault="00482FCE" w:rsidP="005C0974">
      <w:pPr>
        <w:spacing w:line="360" w:lineRule="auto"/>
        <w:rPr>
          <w:b/>
          <w:bCs/>
        </w:rPr>
      </w:pPr>
      <w:r>
        <w:rPr>
          <w:b/>
          <w:bCs/>
        </w:rPr>
        <w:t xml:space="preserve">Barriers and Solutions </w:t>
      </w:r>
    </w:p>
    <w:p w:rsidR="002E7E70" w:rsidRDefault="00482FCE" w:rsidP="005C0974">
      <w:pPr>
        <w:spacing w:line="360" w:lineRule="auto"/>
        <w:jc w:val="both"/>
        <w:rPr>
          <w:b/>
          <w:bCs/>
        </w:rPr>
      </w:pPr>
      <w:r>
        <w:t>Staff resistance</w:t>
      </w:r>
      <w:r w:rsidR="005C0974">
        <w:t>, driven by concerns about adopting new technologies,</w:t>
      </w:r>
      <w:r>
        <w:t xml:space="preserve"> is one such obstacle. This can be resolved by </w:t>
      </w:r>
      <w:r w:rsidR="005C0974">
        <w:t>providing employees with thorough training, including them in decision-making, and showcasing the system's benefits</w:t>
      </w:r>
      <w:r>
        <w:t xml:space="preserve">. Time and resource constraints could be another problem. Phased implementation, protected training time, and continuous technical </w:t>
      </w:r>
      <w:r>
        <w:lastRenderedPageBreak/>
        <w:t xml:space="preserve">support will be used to address this. Staff members will be able to voice issues and </w:t>
      </w:r>
      <w:r w:rsidR="00F319AC">
        <w:t>propose solutions at regular meetings, thereby boosting confidence and sustaining</w:t>
      </w:r>
      <w:r>
        <w:t xml:space="preserve"> involvement (NHS England, 2023).</w:t>
      </w:r>
    </w:p>
    <w:p w:rsidR="002E7E70" w:rsidRDefault="002E7E70">
      <w:pPr>
        <w:rPr>
          <w:b/>
          <w:bCs/>
        </w:rPr>
      </w:pPr>
    </w:p>
    <w:p w:rsidR="002E7E70" w:rsidRDefault="00482FCE" w:rsidP="005C0974">
      <w:pPr>
        <w:spacing w:line="360" w:lineRule="auto"/>
        <w:rPr>
          <w:b/>
          <w:bCs/>
        </w:rPr>
      </w:pPr>
      <w:r>
        <w:rPr>
          <w:b/>
          <w:bCs/>
        </w:rPr>
        <w:t xml:space="preserve">Conclusion </w:t>
      </w:r>
    </w:p>
    <w:p w:rsidR="00F319AC" w:rsidRDefault="00482FCE" w:rsidP="005C0974">
      <w:pPr>
        <w:spacing w:line="360" w:lineRule="auto"/>
        <w:jc w:val="both"/>
      </w:pPr>
      <w:r>
        <w:t xml:space="preserve">The efficiency, safety, and quality of care will all increase with the implementation of a </w:t>
      </w:r>
      <w:r w:rsidR="00F319AC">
        <w:t>computerised</w:t>
      </w:r>
      <w:r>
        <w:t xml:space="preserve"> care planning system. The successful integration of the change within the care facility will depend on careful planning, capable leadership, and staff involvement.</w:t>
      </w:r>
    </w:p>
    <w:p w:rsidR="00F319AC" w:rsidRDefault="00F319AC">
      <w:r>
        <w:br w:type="page"/>
      </w:r>
    </w:p>
    <w:p w:rsidR="002E7E70" w:rsidRDefault="00482FCE">
      <w:pPr>
        <w:pStyle w:val="Heading2"/>
      </w:pPr>
      <w:bookmarkStart w:id="9" w:name="_tr2u565v00k3" w:colFirst="0" w:colLast="0"/>
      <w:bookmarkEnd w:id="9"/>
      <w:r>
        <w:rPr>
          <w:b/>
          <w:bCs/>
        </w:rPr>
        <w:lastRenderedPageBreak/>
        <w:t>References</w:t>
      </w:r>
      <w:r>
        <w:t xml:space="preserve"> </w:t>
      </w:r>
    </w:p>
    <w:p w:rsidR="002E7E70" w:rsidRDefault="00FA22E4" w:rsidP="00EB704D">
      <w:pPr>
        <w:spacing w:line="360" w:lineRule="auto"/>
        <w:jc w:val="both"/>
      </w:pPr>
      <w:r>
        <w:t xml:space="preserve">Burt, R.S. (2005) </w:t>
      </w:r>
      <w:r w:rsidR="00482FCE" w:rsidRPr="00FA22E4">
        <w:rPr>
          <w:i/>
        </w:rPr>
        <w:t>Brokerage and closure: An introduction to social capital</w:t>
      </w:r>
      <w:r>
        <w:t xml:space="preserve">. </w:t>
      </w:r>
      <w:r w:rsidR="00482FCE">
        <w:t xml:space="preserve">Available at: </w:t>
      </w:r>
      <w:hyperlink r:id="rId6">
        <w:r w:rsidR="00482FCE">
          <w:rPr>
            <w:color w:val="1155CC"/>
            <w:u w:val="single"/>
          </w:rPr>
          <w:t>https://global.oup.com/academic/product/brokerage-and-closure-9780199249145</w:t>
        </w:r>
      </w:hyperlink>
      <w:r w:rsidR="00482FCE">
        <w:t xml:space="preserve"> (Accessed: </w:t>
      </w:r>
      <w:r w:rsidR="00EB704D">
        <w:t>0</w:t>
      </w:r>
      <w:r w:rsidR="00482FCE">
        <w:t>1 July 2026).</w:t>
      </w:r>
    </w:p>
    <w:p w:rsidR="002E7E70" w:rsidRDefault="002E7E70" w:rsidP="00EB704D">
      <w:pPr>
        <w:spacing w:line="360" w:lineRule="auto"/>
        <w:jc w:val="both"/>
      </w:pPr>
    </w:p>
    <w:p w:rsidR="002E7E70" w:rsidRDefault="00EB704D" w:rsidP="00EB704D">
      <w:pPr>
        <w:spacing w:line="360" w:lineRule="auto"/>
        <w:jc w:val="both"/>
      </w:pPr>
      <w:r>
        <w:t>Green Ribbons (2026</w:t>
      </w:r>
      <w:r w:rsidR="00482FCE">
        <w:t xml:space="preserve">) </w:t>
      </w:r>
      <w:r w:rsidR="00482FCE" w:rsidRPr="00EB704D">
        <w:rPr>
          <w:i/>
        </w:rPr>
        <w:t>The Green Ribbons journey as a symbol for mental health awareness.</w:t>
      </w:r>
      <w:r w:rsidR="00482FCE">
        <w:t xml:space="preserve"> Available at: </w:t>
      </w:r>
      <w:hyperlink r:id="rId7">
        <w:r w:rsidR="00482FCE">
          <w:rPr>
            <w:color w:val="1155CC"/>
            <w:u w:val="single"/>
          </w:rPr>
          <w:t>https://greenribbons.co.uk/about/the-green-ribbons-journey-as-a-symbol-for-mental-health-awareness/</w:t>
        </w:r>
      </w:hyperlink>
      <w:r w:rsidR="00482FCE">
        <w:t xml:space="preserve"> (Accessed: 1 July 2026).</w:t>
      </w:r>
    </w:p>
    <w:p w:rsidR="002E7E70" w:rsidRDefault="002E7E70" w:rsidP="00EB704D">
      <w:pPr>
        <w:spacing w:line="360" w:lineRule="auto"/>
        <w:jc w:val="both"/>
      </w:pPr>
    </w:p>
    <w:p w:rsidR="0020212E" w:rsidRPr="0020212E" w:rsidRDefault="0020212E" w:rsidP="0020212E">
      <w:r w:rsidRPr="0020212E">
        <w:t xml:space="preserve">Kotter, J.P. (1996) </w:t>
      </w:r>
      <w:r w:rsidRPr="0020212E">
        <w:rPr>
          <w:i/>
        </w:rPr>
        <w:t>Leading Change</w:t>
      </w:r>
      <w:r w:rsidRPr="0020212E">
        <w:t xml:space="preserve">. </w:t>
      </w:r>
      <w:r>
        <w:t xml:space="preserve">Boston: </w:t>
      </w:r>
      <w:r w:rsidRPr="0020212E">
        <w:t>Harvard Business School Press.</w:t>
      </w:r>
    </w:p>
    <w:p w:rsidR="002E7E70" w:rsidRDefault="002E7E70" w:rsidP="00EB704D">
      <w:pPr>
        <w:spacing w:line="360" w:lineRule="auto"/>
        <w:jc w:val="both"/>
      </w:pPr>
    </w:p>
    <w:p w:rsidR="002E7E70" w:rsidRDefault="007E37F9" w:rsidP="00EB704D">
      <w:pPr>
        <w:spacing w:line="360" w:lineRule="auto"/>
        <w:jc w:val="both"/>
      </w:pPr>
      <w:r>
        <w:t>Mind (2026</w:t>
      </w:r>
      <w:r w:rsidR="00482FCE">
        <w:t xml:space="preserve">) </w:t>
      </w:r>
      <w:r w:rsidRPr="007E37F9">
        <w:rPr>
          <w:i/>
        </w:rPr>
        <w:t>Types of mental health problems</w:t>
      </w:r>
      <w:r w:rsidR="00482FCE" w:rsidRPr="007E37F9">
        <w:rPr>
          <w:i/>
        </w:rPr>
        <w:t xml:space="preserve">. </w:t>
      </w:r>
      <w:r w:rsidR="00482FCE">
        <w:t xml:space="preserve">Available at: </w:t>
      </w:r>
      <w:hyperlink r:id="rId8">
        <w:r w:rsidR="00482FCE">
          <w:rPr>
            <w:color w:val="1155CC"/>
            <w:u w:val="single"/>
          </w:rPr>
          <w:t>https://www.mind.org.uk/information-support/types-of-mental-health-problems/</w:t>
        </w:r>
      </w:hyperlink>
      <w:r w:rsidR="00482FCE">
        <w:t xml:space="preserve"> (Accessed: 1 July 2026).</w:t>
      </w:r>
    </w:p>
    <w:p w:rsidR="002E7E70" w:rsidRDefault="002E7E70" w:rsidP="00EB704D">
      <w:pPr>
        <w:spacing w:line="360" w:lineRule="auto"/>
        <w:jc w:val="both"/>
      </w:pPr>
    </w:p>
    <w:p w:rsidR="002E7E70" w:rsidRDefault="00041DEB" w:rsidP="00EB704D">
      <w:pPr>
        <w:spacing w:line="360" w:lineRule="auto"/>
        <w:jc w:val="both"/>
      </w:pPr>
      <w:r w:rsidRPr="00041DEB">
        <w:t xml:space="preserve">Montoya, P. and </w:t>
      </w:r>
      <w:proofErr w:type="spellStart"/>
      <w:r w:rsidRPr="00041DEB">
        <w:t>Vandehey</w:t>
      </w:r>
      <w:proofErr w:type="spellEnd"/>
      <w:r w:rsidRPr="00041DEB">
        <w:t xml:space="preserve">, T. (2008) </w:t>
      </w:r>
      <w:r w:rsidRPr="00041DEB">
        <w:rPr>
          <w:i/>
        </w:rPr>
        <w:t>The Brand Called You: Create a Personal Brand That Wins Attention and Grows Your Business</w:t>
      </w:r>
      <w:r w:rsidRPr="00041DEB">
        <w:t xml:space="preserve">. </w:t>
      </w:r>
      <w:r>
        <w:t xml:space="preserve">New York: </w:t>
      </w:r>
      <w:r w:rsidRPr="00041DEB">
        <w:t>McGraw-Hill.</w:t>
      </w:r>
      <w:r w:rsidR="00482FCE">
        <w:t xml:space="preserve"> </w:t>
      </w:r>
    </w:p>
    <w:p w:rsidR="002E7E70" w:rsidRDefault="002E7E70" w:rsidP="00EB704D">
      <w:pPr>
        <w:spacing w:line="360" w:lineRule="auto"/>
        <w:jc w:val="both"/>
      </w:pPr>
    </w:p>
    <w:p w:rsidR="002E7E70" w:rsidRDefault="00482FCE" w:rsidP="00EB704D">
      <w:pPr>
        <w:spacing w:line="360" w:lineRule="auto"/>
        <w:jc w:val="both"/>
      </w:pPr>
      <w:r>
        <w:t>NHS (202</w:t>
      </w:r>
      <w:r w:rsidR="0061410A">
        <w:t>6</w:t>
      </w:r>
      <w:r>
        <w:t xml:space="preserve">) </w:t>
      </w:r>
      <w:r w:rsidR="0061410A" w:rsidRPr="0061410A">
        <w:rPr>
          <w:i/>
        </w:rPr>
        <w:t>Helping you to take care of your mental wellbeing</w:t>
      </w:r>
      <w:r>
        <w:t xml:space="preserve">. Available at: </w:t>
      </w:r>
      <w:hyperlink r:id="rId9">
        <w:r>
          <w:rPr>
            <w:color w:val="1155CC"/>
            <w:u w:val="single"/>
          </w:rPr>
          <w:t>https://www.nhs.uk/every-mind-matters/</w:t>
        </w:r>
      </w:hyperlink>
      <w:r w:rsidR="0061410A">
        <w:t xml:space="preserve"> (Accessed: 2 </w:t>
      </w:r>
      <w:r>
        <w:t>July 2026).</w:t>
      </w:r>
    </w:p>
    <w:p w:rsidR="002E7E70" w:rsidRDefault="002E7E70" w:rsidP="00EB704D">
      <w:pPr>
        <w:spacing w:line="360" w:lineRule="auto"/>
        <w:jc w:val="both"/>
      </w:pPr>
    </w:p>
    <w:p w:rsidR="002E7E70" w:rsidRDefault="00482FCE" w:rsidP="00EB704D">
      <w:pPr>
        <w:spacing w:line="360" w:lineRule="auto"/>
        <w:jc w:val="both"/>
      </w:pPr>
      <w:r>
        <w:t xml:space="preserve">NHS England (2023) </w:t>
      </w:r>
      <w:r w:rsidR="00F1151A" w:rsidRPr="00F1151A">
        <w:rPr>
          <w:i/>
        </w:rPr>
        <w:t>NHS equality, diversity and inclusion (EDI) improvement plan</w:t>
      </w:r>
      <w:r w:rsidRPr="00F1151A">
        <w:rPr>
          <w:i/>
        </w:rPr>
        <w:t>.</w:t>
      </w:r>
      <w:r>
        <w:t xml:space="preserve"> Available at: </w:t>
      </w:r>
      <w:hyperlink r:id="rId10" w:history="1">
        <w:r w:rsidR="00F1151A" w:rsidRPr="00980FAF">
          <w:rPr>
            <w:rStyle w:val="Hyperlink"/>
          </w:rPr>
          <w:t>https://www.england.nhs.uk/publication/nhs-edi-improvement-plan/</w:t>
        </w:r>
      </w:hyperlink>
      <w:r w:rsidR="00F1151A">
        <w:t xml:space="preserve"> (Accessed: 2</w:t>
      </w:r>
      <w:r>
        <w:t xml:space="preserve"> July 2026).</w:t>
      </w:r>
    </w:p>
    <w:p w:rsidR="002E7E70" w:rsidRDefault="002E7E70" w:rsidP="00EB704D">
      <w:pPr>
        <w:spacing w:line="360" w:lineRule="auto"/>
        <w:jc w:val="both"/>
      </w:pPr>
    </w:p>
    <w:p w:rsidR="002E7E70" w:rsidRDefault="00F1151A" w:rsidP="00F1151A">
      <w:pPr>
        <w:spacing w:line="360" w:lineRule="auto"/>
        <w:jc w:val="both"/>
      </w:pPr>
      <w:r>
        <w:t xml:space="preserve">Putnam, R.D. (2000) </w:t>
      </w:r>
      <w:r w:rsidRPr="00F1151A">
        <w:rPr>
          <w:i/>
        </w:rPr>
        <w:t>Bowling Alone: The Collapse and Revival of American Community</w:t>
      </w:r>
      <w:r>
        <w:t xml:space="preserve">. </w:t>
      </w:r>
      <w:r>
        <w:t xml:space="preserve">New York: </w:t>
      </w:r>
      <w:r>
        <w:t>Simon and Schuster.</w:t>
      </w:r>
      <w:r>
        <w:t xml:space="preserve"> </w:t>
      </w:r>
      <w:hyperlink r:id="rId11" w:history="1">
        <w:r w:rsidRPr="00980FAF">
          <w:rPr>
            <w:rStyle w:val="Hyperlink"/>
          </w:rPr>
          <w:t>http://dx.doi.org/10.1145/358916.361990</w:t>
        </w:r>
      </w:hyperlink>
      <w:r>
        <w:t xml:space="preserve"> </w:t>
      </w:r>
    </w:p>
    <w:p w:rsidR="002E7E70" w:rsidRDefault="002E7E70" w:rsidP="00EB704D">
      <w:pPr>
        <w:spacing w:line="360" w:lineRule="auto"/>
        <w:jc w:val="both"/>
      </w:pPr>
    </w:p>
    <w:p w:rsidR="002E7E70" w:rsidRDefault="00B4174C" w:rsidP="00EB704D">
      <w:pPr>
        <w:spacing w:line="360" w:lineRule="auto"/>
        <w:jc w:val="both"/>
      </w:pPr>
      <w:r>
        <w:rPr>
          <w:color w:val="333333"/>
          <w:shd w:val="clear" w:color="auto" w:fill="EAEAEA"/>
        </w:rPr>
        <w:t>Shepherd, I. D. H. (2005)</w:t>
      </w:r>
      <w:r>
        <w:rPr>
          <w:color w:val="333333"/>
          <w:shd w:val="clear" w:color="auto" w:fill="EAEAEA"/>
        </w:rPr>
        <w:t xml:space="preserve"> </w:t>
      </w:r>
      <w:r>
        <w:rPr>
          <w:color w:val="333333"/>
          <w:shd w:val="clear" w:color="auto" w:fill="EAEAEA"/>
        </w:rPr>
        <w:t>‘</w:t>
      </w:r>
      <w:r>
        <w:rPr>
          <w:color w:val="333333"/>
          <w:shd w:val="clear" w:color="auto" w:fill="EAEAEA"/>
        </w:rPr>
        <w:t>From Cattle and Coke to Charlie: Meeting the Challenge of Self Marketing and Personal Branding</w:t>
      </w:r>
      <w:r>
        <w:rPr>
          <w:color w:val="333333"/>
          <w:shd w:val="clear" w:color="auto" w:fill="EAEAEA"/>
        </w:rPr>
        <w:t>’,</w:t>
      </w:r>
      <w:r>
        <w:rPr>
          <w:color w:val="333333"/>
          <w:shd w:val="clear" w:color="auto" w:fill="EAEAEA"/>
        </w:rPr>
        <w:t> </w:t>
      </w:r>
      <w:r>
        <w:rPr>
          <w:i/>
          <w:iCs/>
          <w:color w:val="333333"/>
          <w:shd w:val="clear" w:color="auto" w:fill="EAEAEA"/>
        </w:rPr>
        <w:t>Journal of Marketing Management</w:t>
      </w:r>
      <w:r>
        <w:rPr>
          <w:color w:val="333333"/>
          <w:shd w:val="clear" w:color="auto" w:fill="EAEAEA"/>
        </w:rPr>
        <w:t>, </w:t>
      </w:r>
      <w:r>
        <w:rPr>
          <w:i/>
          <w:iCs/>
          <w:color w:val="333333"/>
          <w:shd w:val="clear" w:color="auto" w:fill="EAEAEA"/>
        </w:rPr>
        <w:t>21</w:t>
      </w:r>
      <w:r>
        <w:rPr>
          <w:color w:val="333333"/>
          <w:shd w:val="clear" w:color="auto" w:fill="EAEAEA"/>
        </w:rPr>
        <w:t xml:space="preserve">(5–6), 589–606. </w:t>
      </w:r>
      <w:hyperlink r:id="rId12" w:history="1">
        <w:r w:rsidRPr="00980FAF">
          <w:rPr>
            <w:rStyle w:val="Hyperlink"/>
            <w:shd w:val="clear" w:color="auto" w:fill="EAEAEA"/>
          </w:rPr>
          <w:t>https://doi.org/10.1362/0267257054307381</w:t>
        </w:r>
      </w:hyperlink>
      <w:r>
        <w:rPr>
          <w:color w:val="333333"/>
          <w:shd w:val="clear" w:color="auto" w:fill="EAEAEA"/>
        </w:rPr>
        <w:t xml:space="preserve"> </w:t>
      </w:r>
    </w:p>
    <w:p w:rsidR="002E7E70" w:rsidRDefault="002E7E70"/>
    <w:p w:rsidR="002E7E70" w:rsidRDefault="002E7E70"/>
    <w:p w:rsidR="002E7E70" w:rsidRDefault="002E7E70"/>
    <w:p w:rsidR="002E7E70" w:rsidRDefault="002E7E70"/>
    <w:p w:rsidR="002E7E70" w:rsidRDefault="002E7E70"/>
    <w:sectPr w:rsidR="002E7E70" w:rsidSect="00BB5781">
      <w:pgSz w:w="11909" w:h="16834" w:code="9"/>
      <w:pgMar w:top="1440" w:right="1440" w:bottom="1440" w:left="1440" w:header="720" w:footer="720" w:gutter="0"/>
      <w:pgNumType w:start="1"/>
      <w:cols w:space="720"/>
      <w:docGrid w:linePitch="299"/>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embedRegular r:id="rId1" w:fontKey="{C349ACCB-D95E-4A7D-9227-3CD22046516D}"/>
    <w:embedBold r:id="rId2" w:fontKey="{F6A6B2E2-4BCA-41E7-946F-E41846EF25E3}"/>
  </w:font>
  <w:font w:name="Tahoma">
    <w:panose1 w:val="020B0604030504040204"/>
    <w:charset w:val="00"/>
    <w:family w:val="swiss"/>
    <w:pitch w:val="variable"/>
    <w:sig w:usb0="E1002EFF" w:usb1="C000605B" w:usb2="00000029" w:usb3="00000000" w:csb0="000101FF" w:csb1="00000000"/>
    <w:embedRegular r:id="rId3" w:fontKey="{08E22ECB-40F4-422A-B317-CA955FDC8F1A}"/>
    <w:embedBold r:id="rId4" w:fontKey="{26908A43-C820-49A6-AE1A-6C557D1F6F7D}"/>
  </w:font>
  <w:font w:name="Calibri">
    <w:panose1 w:val="020F0502020204030204"/>
    <w:charset w:val="00"/>
    <w:family w:val="swiss"/>
    <w:pitch w:val="variable"/>
    <w:sig w:usb0="E4002EFF" w:usb1="C000247B" w:usb2="00000009" w:usb3="00000000" w:csb0="000001FF" w:csb1="00000000"/>
    <w:embedRegular r:id="rId5" w:fontKey="{DD2C53B0-FF50-47AE-B19E-D678DE386CCD}"/>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50"/>
  <w:embedTrueTypeFont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E7E70"/>
    <w:rsid w:val="00041DEB"/>
    <w:rsid w:val="00043A53"/>
    <w:rsid w:val="0020212E"/>
    <w:rsid w:val="0025441E"/>
    <w:rsid w:val="002E7E70"/>
    <w:rsid w:val="003503E2"/>
    <w:rsid w:val="00473604"/>
    <w:rsid w:val="00482FCE"/>
    <w:rsid w:val="005265B7"/>
    <w:rsid w:val="005C0974"/>
    <w:rsid w:val="0061410A"/>
    <w:rsid w:val="007E37F9"/>
    <w:rsid w:val="00A60F2C"/>
    <w:rsid w:val="00AE14E7"/>
    <w:rsid w:val="00B4174C"/>
    <w:rsid w:val="00BB5781"/>
    <w:rsid w:val="00EB704D"/>
    <w:rsid w:val="00F1151A"/>
    <w:rsid w:val="00F319AC"/>
    <w:rsid w:val="00FA22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7B3BB7"/>
  <w15:docId w15:val="{D5517350-2F51-4FC4-A7DE-45C01A9F9B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rPr>
      <w:lang w:val="en-GB"/>
    </w:rPr>
  </w:style>
  <w:style w:type="paragraph" w:styleId="Heading1">
    <w:name w:val="heading 1"/>
    <w:basedOn w:val="Normal"/>
    <w:next w:val="Normal"/>
    <w:pPr>
      <w:keepNext/>
      <w:keepLines/>
      <w:spacing w:before="400" w:after="120"/>
      <w:outlineLvl w:val="0"/>
    </w:pPr>
    <w:rPr>
      <w:sz w:val="40"/>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a">
    <w:basedOn w:val="TableNormal0"/>
    <w:tblPr>
      <w:tblStyleRowBandSize w:val="1"/>
      <w:tblStyleColBandSize w:val="1"/>
    </w:tblPr>
  </w:style>
  <w:style w:type="table" w:styleId="PlainTable2">
    <w:name w:val="Plain Table 2"/>
    <w:basedOn w:val="TableNormal"/>
    <w:uiPriority w:val="42"/>
    <w:rsid w:val="00AE14E7"/>
    <w:pPr>
      <w:spacing w:line="240" w:lineRule="auto"/>
    </w:pPr>
    <w:rPr>
      <w:rFonts w:asciiTheme="minorHAnsi" w:eastAsiaTheme="minorHAnsi" w:hAnsiTheme="minorHAnsi" w:cstheme="minorBidi"/>
      <w:lang w:val="en-GB" w:eastAsia="en-US"/>
    </w:r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character" w:styleId="Hyperlink">
    <w:name w:val="Hyperlink"/>
    <w:basedOn w:val="DefaultParagraphFont"/>
    <w:uiPriority w:val="99"/>
    <w:unhideWhenUsed/>
    <w:rsid w:val="00F1151A"/>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07528198">
      <w:bodyDiv w:val="1"/>
      <w:marLeft w:val="0"/>
      <w:marRight w:val="0"/>
      <w:marTop w:val="0"/>
      <w:marBottom w:val="0"/>
      <w:divBdr>
        <w:top w:val="none" w:sz="0" w:space="0" w:color="auto"/>
        <w:left w:val="none" w:sz="0" w:space="0" w:color="auto"/>
        <w:bottom w:val="none" w:sz="0" w:space="0" w:color="auto"/>
        <w:right w:val="none" w:sz="0" w:space="0" w:color="auto"/>
      </w:divBdr>
    </w:div>
    <w:div w:id="599266429">
      <w:bodyDiv w:val="1"/>
      <w:marLeft w:val="0"/>
      <w:marRight w:val="0"/>
      <w:marTop w:val="0"/>
      <w:marBottom w:val="0"/>
      <w:divBdr>
        <w:top w:val="none" w:sz="0" w:space="0" w:color="auto"/>
        <w:left w:val="none" w:sz="0" w:space="0" w:color="auto"/>
        <w:bottom w:val="none" w:sz="0" w:space="0" w:color="auto"/>
        <w:right w:val="none" w:sz="0" w:space="0" w:color="auto"/>
      </w:divBdr>
    </w:div>
    <w:div w:id="772088921">
      <w:bodyDiv w:val="1"/>
      <w:marLeft w:val="0"/>
      <w:marRight w:val="0"/>
      <w:marTop w:val="0"/>
      <w:marBottom w:val="0"/>
      <w:divBdr>
        <w:top w:val="none" w:sz="0" w:space="0" w:color="auto"/>
        <w:left w:val="none" w:sz="0" w:space="0" w:color="auto"/>
        <w:bottom w:val="none" w:sz="0" w:space="0" w:color="auto"/>
        <w:right w:val="none" w:sz="0" w:space="0" w:color="auto"/>
      </w:divBdr>
    </w:div>
    <w:div w:id="149849725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mind.org.uk/information-support/types-of-mental-health-problems/"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greenribbons.co.uk/about/the-green-ribbons-journey-as-a-symbol-for-mental-health-awareness/" TargetMode="External"/><Relationship Id="rId12" Type="http://schemas.openxmlformats.org/officeDocument/2006/relationships/hyperlink" Target="https://doi.org/10.1362/0267257054307381"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global.oup.com/academic/product/brokerage-and-closure-9780199249145" TargetMode="External"/><Relationship Id="rId11" Type="http://schemas.openxmlformats.org/officeDocument/2006/relationships/hyperlink" Target="http://dx.doi.org/10.1145/358916.361990" TargetMode="External"/><Relationship Id="rId5" Type="http://schemas.openxmlformats.org/officeDocument/2006/relationships/image" Target="media/image2.jpg"/><Relationship Id="rId10" Type="http://schemas.openxmlformats.org/officeDocument/2006/relationships/hyperlink" Target="https://www.england.nhs.uk/publication/nhs-edi-improvement-plan/" TargetMode="External"/><Relationship Id="rId4" Type="http://schemas.openxmlformats.org/officeDocument/2006/relationships/image" Target="media/image1.png"/><Relationship Id="rId9" Type="http://schemas.openxmlformats.org/officeDocument/2006/relationships/hyperlink" Target="https://www.nhs.uk/every-mind-matters/" TargetMode="External"/><Relationship Id="rId14" Type="http://schemas.openxmlformats.org/officeDocument/2006/relationships/theme" Target="theme/theme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392</TotalTime>
  <Pages>13</Pages>
  <Words>2317</Words>
  <Characters>13211</Characters>
  <Application>Microsoft Office Word</Application>
  <DocSecurity>0</DocSecurity>
  <Lines>110</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Sobia Khan</dc:creator>
  <cp:lastModifiedBy>Dell</cp:lastModifiedBy>
  <cp:revision>12</cp:revision>
  <dcterms:created xsi:type="dcterms:W3CDTF">2026-07-01T17:31:00Z</dcterms:created>
  <dcterms:modified xsi:type="dcterms:W3CDTF">2026-07-04T01:28:00Z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577a3b67-5b1d-4df3-bc51-23ab94f6762c</vt:lpwstr>
  </property>
</Properties>
</file>