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78E63" w14:textId="038C1026" w:rsidR="009F3992" w:rsidRDefault="72760FA7">
      <w:r>
        <w:t>ECAD4007- Emma Henshaw 2305203</w:t>
      </w:r>
    </w:p>
    <w:p w14:paraId="715636FE" w14:textId="612881D5" w:rsidR="4B9F54A1" w:rsidRPr="00631AE7" w:rsidRDefault="4B9F54A1" w:rsidP="4B9F54A1"/>
    <w:p w14:paraId="00BB8CF4" w14:textId="097825E8" w:rsidR="72760FA7" w:rsidRPr="00631AE7" w:rsidRDefault="72760FA7" w:rsidP="4B9F54A1">
      <w:r w:rsidRPr="00631AE7">
        <w:t>Fel athro, mae'n hanfodol bwysig ein bod yn deall datblygiad plant. Mae pob plentyn yn datblygu ar gyflymder gwahanol y mae'n rhaid eu hystyried wrth ddysgu plant. Datblygiad plant yw twf amrywiaeth o sgiliau gwahanol mewn plentyn</w:t>
      </w:r>
      <w:r w:rsidR="0003500F" w:rsidRPr="00631AE7">
        <w:t xml:space="preserve">. </w:t>
      </w:r>
      <w:r w:rsidR="2536B6C0" w:rsidRPr="00631AE7">
        <w:t>Dylai athro ofalu am ddatblygiad plant oherwydd dyna ein dyletswydd, mae'n rhaid i ni addysgu'r plant hyn, felly mae'n rhaid i ni gael dealltwriaeth o sut mae plentyn yn datblygu ac ar ba gyflymder y mae plant yn tueddu i ddatblygu, er mwyn nodi a yw plentyn yn is na'r cyflymder datblygu cyfartalog ar gyfer ei oedran. I mi fel athr</w:t>
      </w:r>
      <w:r w:rsidR="4AE6FCE8" w:rsidRPr="00631AE7">
        <w:t>awes</w:t>
      </w:r>
      <w:r w:rsidR="2536B6C0" w:rsidRPr="00631AE7">
        <w:t xml:space="preserve"> yn bersonol, mae'n hanfodol bwysig fy mod yn deall datblygiad plant, oherwydd gallaf wedyn nodi'r lefel y mae plentyn arni a gallu asesu'r hyn y mae'n barod amdano a'r hyn nad yw'n barod amdano, bydd hefyd yn caniatáu imi sylwi ar unrhyw oedi yn addysg plentyn a hefyd os ydw i'n credu bod plentyn yn ei chael hi'n anodd, gallaf wedyn gael y cymorth y mae'n ei gael iddo. </w:t>
      </w:r>
    </w:p>
    <w:p w14:paraId="428C6BA2" w14:textId="02A0001A" w:rsidR="3BD20869" w:rsidRPr="00631AE7" w:rsidRDefault="3BD20869" w:rsidP="4B9F54A1">
      <w:r w:rsidRPr="00631AE7">
        <w:t>Mae dull cyfannol o ddatblygu plant yn golygu ei fod yn cymryd pob ffactor ac yn canolbwyntio ar y plentyn cyfan ac yn gweld pob agwedd fel cysylltiad y meddwl, y corff a'r ysbryd. Mae'n canolbwyntio ar bwysigrwydd emosiynol, corfforol a seicolegol lles plentyn. Mae'n bwysig cael agwedd gyfannol tuag at ddatblygiad plant fel athro oherwydd ei fod yn caniatáu inni nodi unrhyw faterion a allai fod yn digwydd gyda'r plentyn. Mae dull cyfannol yn ystyried amgylchedd y plentyn yn hytrach na chanolbwyntio ar ymennydd y plentyn yn unig</w:t>
      </w:r>
      <w:r w:rsidR="00F4341C" w:rsidRPr="00631AE7">
        <w:t xml:space="preserve">. </w:t>
      </w:r>
      <w:r w:rsidR="253441CF" w:rsidRPr="00631AE7">
        <w:t>Damcaniaethwr a fyddai'n cefnogi dull cyfannol fyddai Bronfenbrenner a gredai mewn systemau ecolegol a sut mae'r gymuned ehangach yn effeithio ar ddatblygiad y plentyn, felly mae angen i ni edrych ar bob agwedd ar ryngweithiadau'r plentyn gan mai dyna sy'n eu ffurfio.</w:t>
      </w:r>
    </w:p>
    <w:p w14:paraId="3EF4FB36" w14:textId="400CAAD0" w:rsidR="253441CF" w:rsidRPr="00631AE7" w:rsidRDefault="253441CF" w:rsidP="4B9F54A1">
      <w:r w:rsidRPr="00631AE7">
        <w:t xml:space="preserve">Rôl a chyfrifoldeb yr athro wrth gynorthwyo datblygiad plant yw sicrhau bod pob plentyn yn canolbwyntio arno'n unigol, bydd pob un ohonynt ar wahanol gamau datblygu, felly rôl a chyfrifoldeb yr athro yw creu gweithgareddau sy'n addas ar gyfer pob un o'r plant. Mae angen i'r athro gynllunio a goruchwylio gweithgareddau a fydd o fudd i ddatblygiadau cymdeithasol, emosiynol a gwybyddol corfforol y plant. </w:t>
      </w:r>
      <w:r w:rsidR="537517AB" w:rsidRPr="00631AE7">
        <w:t>B</w:t>
      </w:r>
      <w:r w:rsidRPr="00631AE7">
        <w:t>yddaf yn edrych ar ddatblygiadau gwybyddol, cymdeithasol a chorfforol Ella i weld ble mae hi a beth y gallaf ei wneud i wella ei datblygiad.</w:t>
      </w:r>
    </w:p>
    <w:p w14:paraId="2A20ACEC" w14:textId="21F0FA44" w:rsidR="253441CF" w:rsidRPr="00631AE7" w:rsidRDefault="253441CF" w:rsidP="4B9F54A1">
      <w:pPr>
        <w:rPr>
          <w:rFonts w:ascii="Calibri" w:eastAsia="Calibri" w:hAnsi="Calibri" w:cs="Calibri"/>
        </w:rPr>
      </w:pPr>
      <w:r w:rsidRPr="00631AE7">
        <w:t xml:space="preserve">Mae'n ymddangos bod Ella ar ei hôl hi ar ei datblygiad gwybyddol, rwy'n gwybod hyn oherwydd ei bod yn ymddangos yn ddryslyd pan roddir cyfarwyddiadau. Yn ôl fy ymchwil, dylai plant 3 oed allu dilyn a deall cyfarwyddiadau 2 gam syml ac erbyn 4 oed dylai'r plentyn allu dilyn cyfarwyddiadau 3 cham syml. </w:t>
      </w:r>
      <w:r w:rsidR="007A63CD" w:rsidRPr="00631AE7">
        <w:t>(Small Talk Pediatric Services)</w:t>
      </w:r>
      <w:r w:rsidR="007A63CD" w:rsidRPr="00631AE7">
        <w:t xml:space="preserve"> </w:t>
      </w:r>
      <w:r w:rsidR="00F510C2" w:rsidRPr="00631AE7">
        <w:rPr>
          <w:rFonts w:ascii="Calibri" w:eastAsia="Calibri" w:hAnsi="Calibri" w:cs="Calibri"/>
        </w:rPr>
        <w:t>M</w:t>
      </w:r>
      <w:r w:rsidR="33A83734" w:rsidRPr="00631AE7">
        <w:rPr>
          <w:rFonts w:ascii="Calibri" w:eastAsia="Calibri" w:hAnsi="Calibri" w:cs="Calibri"/>
        </w:rPr>
        <w:t xml:space="preserve">ae Ella yn 4 oed ac nid yw'n ymddangos yn alluog i wneud hyn, felly er mwyn helpu Ella i ddeall cyfarwyddiadau, byddaf yn siarad yn glir ag Ella wrth roi ei chyfarwyddiadau, byddaf yn lleihau tynnu sylw wrth ddweud wrthi beth i'w wneud a byddaf yn rhoi o leiaf 1 tasg y dydd i Ella gyda chyfarwyddiadau, gan ddechrau i ffwrdd yn hawdd ac yna wrth iddi ddatblygu ei dealltwriaeth o gyfarwyddiadau, </w:t>
      </w:r>
      <w:r w:rsidR="00EFD1DB" w:rsidRPr="00631AE7">
        <w:rPr>
          <w:rFonts w:ascii="Calibri" w:eastAsia="Calibri" w:hAnsi="Calibri" w:cs="Calibri"/>
        </w:rPr>
        <w:t>b</w:t>
      </w:r>
      <w:r w:rsidR="33A83734" w:rsidRPr="00631AE7">
        <w:rPr>
          <w:rFonts w:ascii="Calibri" w:eastAsia="Calibri" w:hAnsi="Calibri" w:cs="Calibri"/>
        </w:rPr>
        <w:t>yddaf yn rhoi cyfarwyddiadau ychydig yn galetach iddi. Credai'r damcaniaethwr Jean Piaget na ddylech roi tasgau sy'n rhy anodd i blant gan na fyddant yn llwyddo a bydd hyn yn effeithio arnynt yn emosiynol, yn seicolegol ac yn gyffredinol negyddol</w:t>
      </w:r>
      <w:r w:rsidR="25AA3AD7" w:rsidRPr="00631AE7">
        <w:rPr>
          <w:rFonts w:ascii="Calibri" w:eastAsia="Calibri" w:hAnsi="Calibri" w:cs="Calibri"/>
        </w:rPr>
        <w:t xml:space="preserve"> </w:t>
      </w:r>
      <w:r w:rsidR="002B7426" w:rsidRPr="00631AE7">
        <w:t>(Jean Piaget - Cognitive Development - Aussie Childcare Network</w:t>
      </w:r>
      <w:r w:rsidR="002B7426" w:rsidRPr="00631AE7">
        <w:t>, 12th May, 2020</w:t>
      </w:r>
      <w:r w:rsidR="002B7426" w:rsidRPr="00631AE7">
        <w:t>)</w:t>
      </w:r>
      <w:r w:rsidR="002B7426" w:rsidRPr="00631AE7">
        <w:t xml:space="preserve"> </w:t>
      </w:r>
      <w:r w:rsidR="25AA3AD7" w:rsidRPr="00631AE7">
        <w:rPr>
          <w:rFonts w:ascii="Calibri" w:eastAsia="Calibri" w:hAnsi="Calibri" w:cs="Calibri"/>
        </w:rPr>
        <w:t xml:space="preserve">Felly, gyda hyn mewn golwg, byddaf yn sicrhau dim ond rhoi cyfarwyddiadau sylfaenol Ella y bydd hi'n eu deall er mwyn iddi lwyddo yn y tasgau hyn a fydd yn helpu i hybu ei datblygiad. Byddaf hefyd yn annog Ella i ofyn cwestiynau pan fydd hi'n sownd er mwyn i mi allu gwneud yn siŵr ei bod hi'n deall beth dwi'n gofyn iddi ei wneud. </w:t>
      </w:r>
    </w:p>
    <w:p w14:paraId="78DB44C8" w14:textId="0EDB2AB5" w:rsidR="054C6002" w:rsidRPr="00631AE7" w:rsidRDefault="054C6002" w:rsidP="4B9F54A1">
      <w:pPr>
        <w:rPr>
          <w:rFonts w:ascii="Calibri" w:eastAsia="Calibri" w:hAnsi="Calibri" w:cs="Calibri"/>
        </w:rPr>
      </w:pPr>
      <w:r w:rsidRPr="00631AE7">
        <w:rPr>
          <w:rFonts w:ascii="Calibri" w:eastAsia="Calibri" w:hAnsi="Calibri" w:cs="Calibri"/>
        </w:rPr>
        <w:lastRenderedPageBreak/>
        <w:t>Ar ben hynny, nid yw Ella yn ymddangos â diddordeb mewn didoli, paru, chwarae, neu ymuno â gemau cownter a rhigymau. Erbyn 4 oed, dylai plant fod â mwy o ddiddordeb mewn chwarae. Dylai plant ddod yn fwy cyfforddus gyda threfnu a chyfateb gweithgareddau erbyn iddynt gyrraedd dwy oed.</w:t>
      </w:r>
      <w:r w:rsidR="12044AF4" w:rsidRPr="00631AE7">
        <w:rPr>
          <w:rFonts w:ascii="Calibri" w:eastAsia="Calibri" w:hAnsi="Calibri" w:cs="Calibri"/>
        </w:rPr>
        <w:t xml:space="preserve"> </w:t>
      </w:r>
      <w:r w:rsidR="00C40699" w:rsidRPr="00631AE7">
        <w:t>(Matching and Sorting for Preschoolers - Kokotree)</w:t>
      </w:r>
      <w:r w:rsidR="00C40699" w:rsidRPr="00631AE7">
        <w:t xml:space="preserve"> </w:t>
      </w:r>
      <w:r w:rsidR="1CDD2168" w:rsidRPr="00631AE7">
        <w:rPr>
          <w:rFonts w:ascii="Calibri" w:eastAsia="Calibri" w:hAnsi="Calibri" w:cs="Calibri"/>
        </w:rPr>
        <w:t xml:space="preserve">Mae hyn yn dangos bod Ella o bosib ychydig ar ei hôl hi gyda'i datblygiad gwybyddol. Mae chwarae yn rhan hanfodol o ddatblygiad gwybyddol y plentyn, </w:t>
      </w:r>
      <w:r w:rsidR="0068222B" w:rsidRPr="00631AE7">
        <w:rPr>
          <w:rFonts w:ascii="Calibri" w:eastAsia="Calibri" w:hAnsi="Calibri" w:cs="Calibri"/>
        </w:rPr>
        <w:t>m</w:t>
      </w:r>
      <w:r w:rsidR="000B739A" w:rsidRPr="00631AE7">
        <w:rPr>
          <w:rFonts w:ascii="Calibri" w:eastAsia="Calibri" w:hAnsi="Calibri" w:cs="Calibri"/>
        </w:rPr>
        <w:t xml:space="preserve">ae Jean Piaget yn </w:t>
      </w:r>
      <w:r w:rsidR="0068222B" w:rsidRPr="00631AE7">
        <w:rPr>
          <w:rFonts w:ascii="Calibri" w:eastAsia="Calibri" w:hAnsi="Calibri" w:cs="Calibri"/>
        </w:rPr>
        <w:t>c</w:t>
      </w:r>
      <w:r w:rsidR="000B739A" w:rsidRPr="00631AE7">
        <w:rPr>
          <w:rFonts w:ascii="Calibri" w:eastAsia="Calibri" w:hAnsi="Calibri" w:cs="Calibri"/>
        </w:rPr>
        <w:t xml:space="preserve">efnogi hyn </w:t>
      </w:r>
      <w:r w:rsidR="1CDD2168" w:rsidRPr="00631AE7">
        <w:rPr>
          <w:rFonts w:ascii="Calibri" w:eastAsia="Calibri" w:hAnsi="Calibri" w:cs="Calibri"/>
        </w:rPr>
        <w:t xml:space="preserve">a gyflwynodd y ddamcaniaeth chwarae a oedd â 4 cam ac is-gam i helpu plant i ddatblygu eu gwybyddiaeth, mae hyn yn dysgu plant sut mae eu gweithredoedd yn effeithio ar eraill. </w:t>
      </w:r>
      <w:r w:rsidR="00406609" w:rsidRPr="00631AE7">
        <w:t>(Burgemeester</w:t>
      </w:r>
      <w:r w:rsidR="0026214A" w:rsidRPr="00631AE7">
        <w:t>, 2016</w:t>
      </w:r>
      <w:r w:rsidR="00406609" w:rsidRPr="00631AE7">
        <w:t>)</w:t>
      </w:r>
      <w:r w:rsidR="0026214A" w:rsidRPr="00631AE7">
        <w:t xml:space="preserve"> </w:t>
      </w:r>
    </w:p>
    <w:p w14:paraId="13787F28" w14:textId="72A47D99" w:rsidR="4F390BF3" w:rsidRPr="00631AE7" w:rsidRDefault="4F390BF3" w:rsidP="4B9F54A1">
      <w:pPr>
        <w:rPr>
          <w:rFonts w:ascii="Calibri" w:eastAsia="Calibri" w:hAnsi="Calibri" w:cs="Calibri"/>
        </w:rPr>
      </w:pPr>
      <w:r w:rsidRPr="00631AE7">
        <w:rPr>
          <w:rFonts w:ascii="Calibri" w:eastAsia="Calibri" w:hAnsi="Calibri" w:cs="Calibri"/>
        </w:rPr>
        <w:t>Felly rwy'n credu bod theori Jean Piaget yn gywir wrth ddangos pa mor bwysig yw chwarae i ddatblygiad gwybyddol plant. Er bod gan Piaget y 4 cam chwarae, dull gwahanol yw Sara Smilansky a gredai fod</w:t>
      </w:r>
      <w:r w:rsidRPr="00631AE7">
        <w:rPr>
          <w:rFonts w:ascii="Calibri" w:eastAsia="Calibri" w:hAnsi="Calibri" w:cs="Calibri"/>
          <w:lang w:val="en-GB"/>
        </w:rPr>
        <w:t xml:space="preserve"> “dramatic play and games with rules provide the most opportunity for cognitive development</w:t>
      </w:r>
      <w:r w:rsidR="00F02425" w:rsidRPr="00631AE7">
        <w:rPr>
          <w:rFonts w:ascii="Calibri" w:eastAsia="Calibri" w:hAnsi="Calibri" w:cs="Calibri"/>
          <w:lang w:val="en-GB"/>
        </w:rPr>
        <w:t>”</w:t>
      </w:r>
      <w:r w:rsidR="00856A51" w:rsidRPr="00631AE7">
        <w:t xml:space="preserve"> </w:t>
      </w:r>
      <w:r w:rsidR="00856A51" w:rsidRPr="00631AE7">
        <w:t>(</w:t>
      </w:r>
      <w:r w:rsidR="00856A51" w:rsidRPr="00631AE7">
        <w:t>The Development of Play</w:t>
      </w:r>
      <w:r w:rsidR="004B3CDC" w:rsidRPr="00631AE7">
        <w:t xml:space="preserve">, </w:t>
      </w:r>
      <w:r w:rsidR="00856A51" w:rsidRPr="00631AE7">
        <w:t>Cohen)</w:t>
      </w:r>
      <w:r w:rsidR="413B0F96" w:rsidRPr="00631AE7">
        <w:rPr>
          <w:rFonts w:ascii="Calibri" w:eastAsia="Calibri" w:hAnsi="Calibri" w:cs="Calibri"/>
          <w:lang w:val="en-GB"/>
        </w:rPr>
        <w:t>. F</w:t>
      </w:r>
      <w:r w:rsidR="413B0F96" w:rsidRPr="00631AE7">
        <w:rPr>
          <w:rFonts w:ascii="Calibri" w:eastAsia="Calibri" w:hAnsi="Calibri" w:cs="Calibri"/>
        </w:rPr>
        <w:t>elly</w:t>
      </w:r>
      <w:r w:rsidR="1FA3C4F4" w:rsidRPr="00631AE7">
        <w:rPr>
          <w:rFonts w:ascii="Calibri" w:eastAsia="Calibri" w:hAnsi="Calibri" w:cs="Calibri"/>
        </w:rPr>
        <w:t>,</w:t>
      </w:r>
      <w:r w:rsidR="413B0F96" w:rsidRPr="00631AE7">
        <w:rPr>
          <w:rFonts w:ascii="Calibri" w:eastAsia="Calibri" w:hAnsi="Calibri" w:cs="Calibri"/>
        </w:rPr>
        <w:t xml:space="preserve"> gallai hyn fod yn ffurf fwy addas o chwarae i Ella wella ei datblygiad gwybyddol gan y byddai hyn yn rhoi cyfle i Ella fynegi ei theimladau tuag at eraill a'i helpu i ymddiddori mwy mewn chwarae. Gyda'r ddwy ddamcaniaeth mewn golwg, byddaf yn sicrhau bod Ella yn cael digon o chwarae dramatig yn ystod gwersi i ymgysylltu ag eraill a byddaf hefyd yn ymchwilio i gamau chwarae Piaget i sicrhau ei bod yn cael cyfle i archwilio gyda gemau, teganau a phosau a fyddai'n cynnig meini prawf lluosog ar gyfer didoli, fel cyfuniadau lliw a siâp. O'm profiad pontio, roedd hi'n amlwg bod yna ardaloedd yn yr ystafelloedd dosbarth i gael plant yn gyfarwydd â chwarae rôl, roedd dillad gwisgo i fyny a oedd yn galluogi plant i chwarae gemau gwahanol gyda'i gilydd, byddai hyn o fudd i ddatblygiad gwybyddol Ella oherwydd bydd yn gwella ei dychymyg a'i gallu i ryngweithio ac ymuno ag eraill.</w:t>
      </w:r>
    </w:p>
    <w:p w14:paraId="79200C95" w14:textId="010663AB" w:rsidR="5F326760" w:rsidRPr="00631AE7" w:rsidRDefault="5F326760" w:rsidP="4B9F54A1">
      <w:pPr>
        <w:rPr>
          <w:rFonts w:ascii="Calibri" w:eastAsia="Calibri" w:hAnsi="Calibri" w:cs="Calibri"/>
        </w:rPr>
      </w:pPr>
      <w:r w:rsidRPr="00631AE7">
        <w:rPr>
          <w:rFonts w:ascii="Calibri" w:eastAsia="Calibri" w:hAnsi="Calibri" w:cs="Calibri"/>
        </w:rPr>
        <w:t xml:space="preserve">Mae Ella yn deall bod 'Bore Da' yn cyfarchiad, ond nid yw'n deall ei fod mewn iaith sy'n wahanol i'w hiaith ei hun, mae'n arferol i blant gael eu drysu wrth gael eu cyflwyno i iaith wahanol ac mae plant fel arfer yn cael eu cyflwyno i ddwyieithrwydd tua 2 oed, felly nid yw'n anghyffredin iddyn nhw gymysgu'r ddau. </w:t>
      </w:r>
      <w:r w:rsidR="00885817" w:rsidRPr="00631AE7">
        <w:rPr>
          <w:rFonts w:ascii="Calibri" w:eastAsia="Calibri" w:hAnsi="Calibri" w:cs="Calibri"/>
        </w:rPr>
        <w:t>C</w:t>
      </w:r>
      <w:r w:rsidRPr="00631AE7">
        <w:rPr>
          <w:rFonts w:ascii="Calibri" w:eastAsia="Calibri" w:hAnsi="Calibri" w:cs="Calibri"/>
        </w:rPr>
        <w:t>redaf ei bod yn bwysig iawn bod Ella yn profi'r Gymraeg a'r Saesneg bob dydd o'i bywyd ac yn enwedig y tu allan i'r ysgol fel ei bod yn dod yn gyfarwydd â'r ddwy iaith. Damcaniaethwr a fyddai'n cefnogi hyn yw Bronfenbrenner, a feddyliodd am theori systemau ecolegol,</w:t>
      </w:r>
      <w:r w:rsidR="2A204738" w:rsidRPr="00631AE7">
        <w:rPr>
          <w:rFonts w:ascii="Calibri" w:eastAsia="Calibri" w:hAnsi="Calibri" w:cs="Calibri"/>
        </w:rPr>
        <w:t xml:space="preserve"> roedd yn credu bod datblygiad unigolyn yn cael ei ddylanwadu gan gyfres o systemau amgylcheddol rhyng-gysylltiedig, yn amrywio o amgylchoedd uniongyrchol fel teulu i strwythurau cymdeithasol eang</w:t>
      </w:r>
      <w:r w:rsidR="00F02425" w:rsidRPr="00631AE7">
        <w:rPr>
          <w:rFonts w:ascii="Calibri" w:eastAsia="Calibri" w:hAnsi="Calibri" w:cs="Calibri"/>
        </w:rPr>
        <w:t>.</w:t>
      </w:r>
      <w:r w:rsidR="004B3CDC" w:rsidRPr="00631AE7">
        <w:t xml:space="preserve"> </w:t>
      </w:r>
      <w:r w:rsidR="004B3CDC" w:rsidRPr="00631AE7">
        <w:t>(Guy-Evans</w:t>
      </w:r>
      <w:r w:rsidR="009106AC" w:rsidRPr="00631AE7">
        <w:t>, 2023</w:t>
      </w:r>
      <w:r w:rsidR="004B3CDC" w:rsidRPr="00631AE7">
        <w:t>)</w:t>
      </w:r>
    </w:p>
    <w:p w14:paraId="7C5A0150" w14:textId="680051C6" w:rsidR="2A204738" w:rsidRPr="00631AE7" w:rsidRDefault="00885817" w:rsidP="4B9F54A1">
      <w:pPr>
        <w:rPr>
          <w:rFonts w:ascii="Calibri" w:eastAsia="Calibri" w:hAnsi="Calibri" w:cs="Calibri"/>
        </w:rPr>
      </w:pPr>
      <w:r w:rsidRPr="00631AE7">
        <w:rPr>
          <w:rFonts w:ascii="Calibri" w:eastAsia="Calibri" w:hAnsi="Calibri" w:cs="Calibri"/>
        </w:rPr>
        <w:t xml:space="preserve">Mae </w:t>
      </w:r>
      <w:r w:rsidR="2A204738" w:rsidRPr="00631AE7">
        <w:rPr>
          <w:rFonts w:ascii="Calibri" w:eastAsia="Calibri" w:hAnsi="Calibri" w:cs="Calibri"/>
        </w:rPr>
        <w:t>damcaniaeth Bronfenbrenner yn berthnasol i Ella oherwydd er mwyn dod yn fwy hyderus mewn dwyieithrwydd mae angen iddi fod yn agored iddi ym mhobman i ymgyfarwyddo â Saesneg a Chymraeg a dylai hyn helpu ei datblygiad gwybyddol a bydd yn y pen draw yn deall gwahaniaeth y ddau</w:t>
      </w:r>
      <w:r w:rsidR="003B7F51" w:rsidRPr="00631AE7">
        <w:rPr>
          <w:rFonts w:ascii="Calibri" w:eastAsia="Calibri" w:hAnsi="Calibri" w:cs="Calibri"/>
        </w:rPr>
        <w:t>.</w:t>
      </w:r>
      <w:r w:rsidR="2A204738" w:rsidRPr="00631AE7">
        <w:rPr>
          <w:rFonts w:ascii="Calibri" w:eastAsia="Calibri" w:hAnsi="Calibri" w:cs="Calibri"/>
        </w:rPr>
        <w:t xml:space="preserve"> Roedd Bronfenbrenner yn awgrymu bod “dysgu yn weithgaredd cymdeithasol a bod diwylliant ac amgylchedd yn ddylanwad allweddol ar y prosesau cymdeithasol hynny” </w:t>
      </w:r>
      <w:r w:rsidR="00C31511" w:rsidRPr="00631AE7">
        <w:t>(Sian Wyn Siencyn</w:t>
      </w:r>
      <w:r w:rsidR="004A1030" w:rsidRPr="00631AE7">
        <w:t>, 2010</w:t>
      </w:r>
      <w:r w:rsidR="00C31511" w:rsidRPr="00631AE7">
        <w:t>)</w:t>
      </w:r>
      <w:r w:rsidR="001C528B" w:rsidRPr="00631AE7">
        <w:t>.</w:t>
      </w:r>
      <w:r w:rsidR="00C31511" w:rsidRPr="00631AE7">
        <w:t xml:space="preserve"> </w:t>
      </w:r>
      <w:r w:rsidR="740CF329" w:rsidRPr="00631AE7">
        <w:rPr>
          <w:rFonts w:ascii="Calibri" w:eastAsia="Calibri" w:hAnsi="Calibri" w:cs="Calibri"/>
        </w:rPr>
        <w:t>Credaf fod syniad Bronfenbrenner o'r byd tu allan yn chwarae rhan enfawr ar ddatblygiad y plentyn yn gywir, felly byddaf yn sicrhau bod Ella yn profi'r Gymraeg a'r Saesneg y tu allan i'r ysgol. Er mwyn helpu datblygiad gwybyddol Ella a helpu gyda'i hiaith, byddaf yn creu mannau diogel yn yr ystafell ddosbarth lle gall siarad Cymraeg â disgyblion eraill, ges i'r syniad yma gan Jarman</w:t>
      </w:r>
      <w:r w:rsidR="660EF6CC" w:rsidRPr="00631AE7">
        <w:rPr>
          <w:rFonts w:ascii="Calibri" w:eastAsia="Calibri" w:hAnsi="Calibri" w:cs="Calibri"/>
        </w:rPr>
        <w:t xml:space="preserve"> “cynigia Jarman (2007) gysyniad y mannau cyfeillgar i gyfarthrebu gan awgrymu bod modd creu corneli a chwtshys sydd wedi’u cynllunio’n benodol er mwyn meithrin ac annog sgiliau cyfarthrebu</w:t>
      </w:r>
      <w:r w:rsidR="00F02425" w:rsidRPr="00631AE7">
        <w:rPr>
          <w:rFonts w:ascii="Calibri" w:eastAsia="Calibri" w:hAnsi="Calibri" w:cs="Calibri"/>
        </w:rPr>
        <w:t>”</w:t>
      </w:r>
      <w:r w:rsidR="660EF6CC" w:rsidRPr="00631AE7">
        <w:rPr>
          <w:rFonts w:ascii="Calibri" w:eastAsia="Calibri" w:hAnsi="Calibri" w:cs="Calibri"/>
        </w:rPr>
        <w:t xml:space="preserve"> </w:t>
      </w:r>
      <w:r w:rsidR="004A1030" w:rsidRPr="00631AE7">
        <w:t xml:space="preserve">(Sian Wyn Siencyn, 2010) </w:t>
      </w:r>
      <w:r w:rsidR="660EF6CC" w:rsidRPr="00631AE7">
        <w:rPr>
          <w:rFonts w:ascii="Calibri" w:eastAsia="Calibri" w:hAnsi="Calibri" w:cs="Calibri"/>
        </w:rPr>
        <w:t>Dwi'n meddwl y byddai gofod lle gall Ella siarad ag eraill yn y Gymraeg yn dda iawn i ddatblygu ei sgiliau iaith, bydd hi hefyd yn gallu deall mai dim ond yn yr ystafell ddosbarth rydyn ni'n ei siarad, a allai ei helpu i ddeall bod y ddwy iaith ar wahân.</w:t>
      </w:r>
    </w:p>
    <w:p w14:paraId="6CD3F174" w14:textId="54DF8D6F" w:rsidR="50A93025" w:rsidRPr="00631AE7" w:rsidRDefault="50A93025" w:rsidP="4B9F54A1">
      <w:pPr>
        <w:rPr>
          <w:rFonts w:ascii="Calibri" w:eastAsia="Calibri" w:hAnsi="Calibri" w:cs="Calibri"/>
          <w:lang w:val="en-GB"/>
        </w:rPr>
      </w:pPr>
      <w:r w:rsidRPr="00631AE7">
        <w:rPr>
          <w:rFonts w:ascii="Calibri" w:eastAsia="Calibri" w:hAnsi="Calibri" w:cs="Calibri"/>
        </w:rPr>
        <w:lastRenderedPageBreak/>
        <w:t xml:space="preserve">Gan symud ymlaen i ddatblygiad cymdeithasol Ella, nid yw'n cychwyn rhyngweithio ag oedolion neu gyfoedion a allai awgrymu ei bod ar ei hôl hi, o'm hymchwil rwyf wedi dysgu y dylai plant ddechrau ymddiddori mwy yn eu cyfoedion yn ystod babandod, gan ddangos teganau iddynt, edrych ar fabanod eraill a gwneud synau. </w:t>
      </w:r>
      <w:r w:rsidR="006D63D7" w:rsidRPr="00631AE7">
        <w:t>(James</w:t>
      </w:r>
      <w:r w:rsidR="00511C04" w:rsidRPr="00631AE7">
        <w:t>, 2016</w:t>
      </w:r>
      <w:r w:rsidR="006D63D7" w:rsidRPr="00631AE7">
        <w:t>)</w:t>
      </w:r>
      <w:r w:rsidR="006D63D7" w:rsidRPr="00631AE7">
        <w:t xml:space="preserve"> </w:t>
      </w:r>
      <w:r w:rsidR="00291594" w:rsidRPr="00631AE7">
        <w:rPr>
          <w:rFonts w:ascii="Calibri" w:eastAsia="Calibri" w:hAnsi="Calibri" w:cs="Calibri"/>
        </w:rPr>
        <w:t>N</w:t>
      </w:r>
      <w:r w:rsidRPr="00631AE7">
        <w:rPr>
          <w:rFonts w:ascii="Calibri" w:eastAsia="Calibri" w:hAnsi="Calibri" w:cs="Calibri"/>
        </w:rPr>
        <w:t>id yw Ella yn gwneud unrhyw un o hyn, mae hi'n chwarae llawer ar ei phen ei hun ac nid yw'n ymwybodol o'i chyfoedion. Creodd y damcaniaethwr Mildred Parten ddatblygiad Camau Chwarae yn ei thraethawd hir ym 1929, Mildred Parten yn awgrymu bod Ella'n ymgysylltu â chwarae onlooker, dyma lle mae'r plentyn yn gwylio plant eraill yn chwarae ond nad yw'n ymgysylltu â nhw nac yn ymuno â'r gweithgaredd, fodd bynnag mae angen i mi gael Ella i fod mewn chwarae cyfochrog, dyma lle nad yw'r plentyn yn chwarae gydag eraill o hyd, ond bydd yn chwarae'n agos â phlentyn arall ac yn dynwared ei weithredoedd</w:t>
      </w:r>
      <w:r w:rsidR="00F02425" w:rsidRPr="00631AE7">
        <w:rPr>
          <w:rFonts w:ascii="Calibri" w:eastAsia="Calibri" w:hAnsi="Calibri" w:cs="Calibri"/>
        </w:rPr>
        <w:t>.</w:t>
      </w:r>
      <w:r w:rsidR="6EA087EF" w:rsidRPr="00631AE7">
        <w:rPr>
          <w:rFonts w:ascii="Calibri" w:eastAsia="Calibri" w:hAnsi="Calibri" w:cs="Calibri"/>
        </w:rPr>
        <w:t xml:space="preserve"> </w:t>
      </w:r>
      <w:r w:rsidR="00277FB3" w:rsidRPr="00631AE7">
        <w:t>(Thomas</w:t>
      </w:r>
      <w:r w:rsidR="00574841" w:rsidRPr="00631AE7">
        <w:t>, 2023</w:t>
      </w:r>
      <w:r w:rsidR="00277FB3" w:rsidRPr="00631AE7">
        <w:t>)</w:t>
      </w:r>
      <w:r w:rsidR="00574841" w:rsidRPr="00631AE7">
        <w:t xml:space="preserve"> </w:t>
      </w:r>
      <w:r w:rsidR="6EA087EF" w:rsidRPr="00631AE7">
        <w:rPr>
          <w:rFonts w:ascii="Calibri" w:eastAsia="Calibri" w:hAnsi="Calibri" w:cs="Calibri"/>
        </w:rPr>
        <w:t>Felly, er mwyn cael Ella i chwarae cyfochrog, byddaf yn sicrhau ei bod yn cael chwarae gyda phlant eraill</w:t>
      </w:r>
      <w:r w:rsidR="538487D4" w:rsidRPr="00631AE7">
        <w:rPr>
          <w:rFonts w:ascii="Calibri" w:eastAsia="Calibri" w:hAnsi="Calibri" w:cs="Calibri"/>
        </w:rPr>
        <w:t>. Y</w:t>
      </w:r>
      <w:r w:rsidR="6EA087EF" w:rsidRPr="00631AE7">
        <w:rPr>
          <w:rFonts w:ascii="Calibri" w:eastAsia="Calibri" w:hAnsi="Calibri" w:cs="Calibri"/>
        </w:rPr>
        <w:t xml:space="preserve">n ystod pontio, nodwyd bod cornel dawel i blant ddarllen a chwarae, felly gallwn greu gofod cyfforddus a thawel iddi chwarae gydag eraill i'w gysylltu â heddwch a hwyl. Byddaf hefyd yn ei chael hi i gymryd rhan mewn gweithgareddau fel cyfnewid teganau gydag eraill, bydd hyn yn ymgyfarwyddo Ella â rhannu a chwarae gydag eraill. Mae chwarae mor bwysig ar gyfer datblygiad plant, </w:t>
      </w:r>
      <w:r w:rsidR="6EA087EF" w:rsidRPr="00631AE7">
        <w:rPr>
          <w:rFonts w:ascii="Calibri" w:eastAsia="Calibri" w:hAnsi="Calibri" w:cs="Calibri"/>
          <w:lang w:val="en-GB"/>
        </w:rPr>
        <w:t>“Play is a child’s life and the means by which he comes to understand the world he lives in” (Susan Isaacs. Psychoanalyst, 1933, cited in The Development of Play, David Cohen)</w:t>
      </w:r>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Bydd</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chwarae</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gydag</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eraill</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yn</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rhoi</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sgiliau</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bywyd</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i</w:t>
      </w:r>
      <w:proofErr w:type="spellEnd"/>
      <w:r w:rsidR="545990EC" w:rsidRPr="00631AE7">
        <w:rPr>
          <w:rFonts w:ascii="Calibri" w:eastAsia="Calibri" w:hAnsi="Calibri" w:cs="Calibri"/>
          <w:lang w:val="en-GB"/>
        </w:rPr>
        <w:t xml:space="preserve"> Ella ac </w:t>
      </w:r>
      <w:proofErr w:type="spellStart"/>
      <w:r w:rsidR="545990EC" w:rsidRPr="00631AE7">
        <w:rPr>
          <w:rFonts w:ascii="Calibri" w:eastAsia="Calibri" w:hAnsi="Calibri" w:cs="Calibri"/>
          <w:lang w:val="en-GB"/>
        </w:rPr>
        <w:t>yn</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ei</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helpu</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i</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ryngweithio</w:t>
      </w:r>
      <w:proofErr w:type="spellEnd"/>
      <w:r w:rsidR="545990EC" w:rsidRPr="00631AE7">
        <w:rPr>
          <w:rFonts w:ascii="Calibri" w:eastAsia="Calibri" w:hAnsi="Calibri" w:cs="Calibri"/>
          <w:lang w:val="en-GB"/>
        </w:rPr>
        <w:t xml:space="preserve"> ag </w:t>
      </w:r>
      <w:proofErr w:type="spellStart"/>
      <w:r w:rsidR="545990EC" w:rsidRPr="00631AE7">
        <w:rPr>
          <w:rFonts w:ascii="Calibri" w:eastAsia="Calibri" w:hAnsi="Calibri" w:cs="Calibri"/>
          <w:lang w:val="en-GB"/>
        </w:rPr>
        <w:t>eraill</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sy'n</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sgil</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allweddol</w:t>
      </w:r>
      <w:proofErr w:type="spellEnd"/>
      <w:r w:rsidR="545990EC" w:rsidRPr="00631AE7">
        <w:rPr>
          <w:rFonts w:ascii="Calibri" w:eastAsia="Calibri" w:hAnsi="Calibri" w:cs="Calibri"/>
          <w:lang w:val="en-GB"/>
        </w:rPr>
        <w:t xml:space="preserve"> y </w:t>
      </w:r>
      <w:proofErr w:type="spellStart"/>
      <w:r w:rsidR="545990EC" w:rsidRPr="00631AE7">
        <w:rPr>
          <w:rFonts w:ascii="Calibri" w:eastAsia="Calibri" w:hAnsi="Calibri" w:cs="Calibri"/>
          <w:lang w:val="en-GB"/>
        </w:rPr>
        <w:t>bydd</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ei</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hangen</w:t>
      </w:r>
      <w:proofErr w:type="spellEnd"/>
      <w:r w:rsidR="545990EC" w:rsidRPr="00631AE7">
        <w:rPr>
          <w:rFonts w:ascii="Calibri" w:eastAsia="Calibri" w:hAnsi="Calibri" w:cs="Calibri"/>
          <w:lang w:val="en-GB"/>
        </w:rPr>
        <w:t xml:space="preserve"> </w:t>
      </w:r>
      <w:proofErr w:type="spellStart"/>
      <w:r w:rsidR="545990EC" w:rsidRPr="00631AE7">
        <w:rPr>
          <w:rFonts w:ascii="Calibri" w:eastAsia="Calibri" w:hAnsi="Calibri" w:cs="Calibri"/>
          <w:lang w:val="en-GB"/>
        </w:rPr>
        <w:t>arni</w:t>
      </w:r>
      <w:proofErr w:type="spellEnd"/>
      <w:r w:rsidR="545990EC" w:rsidRPr="00631AE7">
        <w:rPr>
          <w:rFonts w:ascii="Calibri" w:eastAsia="Calibri" w:hAnsi="Calibri" w:cs="Calibri"/>
          <w:lang w:val="en-GB"/>
        </w:rPr>
        <w:t xml:space="preserve"> am </w:t>
      </w:r>
      <w:proofErr w:type="spellStart"/>
      <w:r w:rsidR="545990EC" w:rsidRPr="00631AE7">
        <w:rPr>
          <w:rFonts w:ascii="Calibri" w:eastAsia="Calibri" w:hAnsi="Calibri" w:cs="Calibri"/>
          <w:lang w:val="en-GB"/>
        </w:rPr>
        <w:t>oes</w:t>
      </w:r>
      <w:proofErr w:type="spellEnd"/>
      <w:r w:rsidR="545990EC" w:rsidRPr="00631AE7">
        <w:rPr>
          <w:rFonts w:ascii="Calibri" w:eastAsia="Calibri" w:hAnsi="Calibri" w:cs="Calibri"/>
          <w:lang w:val="en-GB"/>
        </w:rPr>
        <w:t>.</w:t>
      </w:r>
    </w:p>
    <w:p w14:paraId="3D63FD46" w14:textId="53083EF7" w:rsidR="00127E7E" w:rsidRPr="00631AE7" w:rsidRDefault="00B95FF4" w:rsidP="4B9F54A1">
      <w:r w:rsidRPr="00631AE7">
        <w:rPr>
          <w:rFonts w:ascii="Calibri" w:eastAsia="Calibri" w:hAnsi="Calibri" w:cs="Calibri"/>
        </w:rPr>
        <w:t>N</w:t>
      </w:r>
      <w:r w:rsidR="00BF4BBD" w:rsidRPr="00631AE7">
        <w:rPr>
          <w:rFonts w:ascii="Calibri" w:eastAsia="Calibri" w:hAnsi="Calibri" w:cs="Calibri"/>
        </w:rPr>
        <w:t>id yw'n ymddangos bod Ella yn annibynnol iawn, mae hi'n mwynhau plant eraill yn gofalu amdani, mae hyn yn awgrymu bod Ella ar ei hôl hi gyda'i datblygiad cymdeithasol oherwydd erbyn 4 oed dylai fod yn awyddus i archwilio ei hun, mewn gwirionedd mae plant 2 oed yn tueddu i ddod yn fwy annibynnol a dechrau eisiau gwneud tasgau ar eu pennau eu hunain.</w:t>
      </w:r>
      <w:r w:rsidR="00826EC9" w:rsidRPr="00631AE7">
        <w:rPr>
          <w:rFonts w:ascii="Calibri" w:eastAsia="Calibri" w:hAnsi="Calibri" w:cs="Calibri"/>
        </w:rPr>
        <w:t xml:space="preserve"> Damcaniaethwr a allai esbonio mater cymdeithasol yw Bowlby a greodd y ddamcaniaeth ymlyniad,</w:t>
      </w:r>
      <w:r w:rsidR="006243CA" w:rsidRPr="00631AE7">
        <w:rPr>
          <w:rFonts w:ascii="Calibri" w:eastAsia="Calibri" w:hAnsi="Calibri" w:cs="Calibri"/>
        </w:rPr>
        <w:t xml:space="preserve"> </w:t>
      </w:r>
      <w:r w:rsidR="006243CA" w:rsidRPr="00631AE7">
        <w:rPr>
          <w:rStyle w:val="normaltextrun"/>
          <w:rFonts w:ascii="Calibri" w:hAnsi="Calibri" w:cs="Calibri"/>
          <w:shd w:val="clear" w:color="auto" w:fill="FFFFFF"/>
        </w:rPr>
        <w:t>mae theori ymlyniad Bowlbi yn creu y syniad</w:t>
      </w:r>
      <w:r w:rsidR="00A71CA2" w:rsidRPr="00631AE7">
        <w:rPr>
          <w:rStyle w:val="normaltextrun"/>
          <w:rFonts w:ascii="Calibri" w:hAnsi="Calibri" w:cs="Calibri"/>
          <w:shd w:val="clear" w:color="auto" w:fill="FFFFFF"/>
        </w:rPr>
        <w:t xml:space="preserve"> </w:t>
      </w:r>
      <w:r w:rsidR="00075D6A" w:rsidRPr="00631AE7">
        <w:rPr>
          <w:rStyle w:val="normaltextrun"/>
          <w:rFonts w:ascii="Calibri" w:hAnsi="Calibri" w:cs="Calibri"/>
          <w:shd w:val="clear" w:color="auto" w:fill="FFFFFF"/>
        </w:rPr>
        <w:t xml:space="preserve">bod </w:t>
      </w:r>
      <w:r w:rsidR="00F23174" w:rsidRPr="00631AE7">
        <w:rPr>
          <w:rStyle w:val="normaltextrun"/>
          <w:rFonts w:ascii="Calibri" w:hAnsi="Calibri" w:cs="Calibri"/>
          <w:shd w:val="clear" w:color="auto" w:fill="FFFFFF"/>
        </w:rPr>
        <w:t>angen prif ffigur ymlyniad ar blant ac maent wedi'u rhaglennu'n fiolegol i ffurfio atodiadau gydag eraill</w:t>
      </w:r>
      <w:r w:rsidR="00075D6A" w:rsidRPr="00631AE7">
        <w:rPr>
          <w:rStyle w:val="normaltextrun"/>
          <w:rFonts w:ascii="Calibri" w:hAnsi="Calibri" w:cs="Calibri"/>
          <w:shd w:val="clear" w:color="auto" w:fill="FFFFFF"/>
        </w:rPr>
        <w:t>.</w:t>
      </w:r>
      <w:r w:rsidR="00F23174" w:rsidRPr="00631AE7">
        <w:rPr>
          <w:rStyle w:val="normaltextrun"/>
          <w:rFonts w:ascii="Calibri" w:hAnsi="Calibri" w:cs="Calibri"/>
          <w:shd w:val="clear" w:color="auto" w:fill="FFFFFF"/>
        </w:rPr>
        <w:t xml:space="preserve"> </w:t>
      </w:r>
      <w:r w:rsidR="005B4E58" w:rsidRPr="00631AE7">
        <w:rPr>
          <w:rStyle w:val="normaltextrun"/>
          <w:rFonts w:ascii="Calibri" w:hAnsi="Calibri" w:cs="Calibri"/>
          <w:shd w:val="clear" w:color="auto" w:fill="FFFFFF"/>
        </w:rPr>
        <w:t xml:space="preserve">Mae hyn yn awgrymu y gallai Ella fod ynghlwm wrth gael prif ffigur yn dangos iddi beth i'w wneud, efallai nad yw ei rhieni erioed wedi rhoi llawer o annibyniaeth iddi sydd wedi rhoi ymlyniad pryder i Ella. Er mwyn helpu Ella i ddod yn fwy hyderus ac annibynnol byddaf yn gwneud iddi wneud tasgau ar ei phen ei hun, heb arweiniad eraill a byddaf yn canmol yr hyn y mae'n ei wneud ar ei phen ei hun fel ei bod yn rhoi hwb i'w hyder wrth wneud tasgau ar ei phen ei hun. </w:t>
      </w:r>
      <w:r w:rsidR="00363A8B" w:rsidRPr="00631AE7">
        <w:rPr>
          <w:rStyle w:val="normaltextrun"/>
          <w:rFonts w:ascii="Calibri" w:hAnsi="Calibri" w:cs="Calibri"/>
          <w:shd w:val="clear" w:color="auto" w:fill="FFFFFF"/>
        </w:rPr>
        <w:t xml:space="preserve">Mae gan Ella sgiliau cymdeithasol gwael iawn, yn enwedig o ran siarad, dyw hi ddim yn glir wrth siarad ac yn rhoi ymatebion un gair. Mae lleferydd yn rhan hanfodol o ddatblygiad gwybyddol, damcaniaethwr sy'n egluro hyn yw Vygotsky, awgrymodd ei ddamcaniaeth fod plant yn datrys problemau trwy siarad. Cynigiodd gamau penodol o ddatblygiad gwybyddol ar gyfer pob oedran. </w:t>
      </w:r>
      <w:r w:rsidR="00475D47" w:rsidRPr="00631AE7">
        <w:rPr>
          <w:rStyle w:val="normaltextrun"/>
          <w:rFonts w:ascii="Calibri" w:hAnsi="Calibri" w:cs="Calibri"/>
          <w:shd w:val="clear" w:color="auto" w:fill="FFFFFF"/>
        </w:rPr>
        <w:t>Mae'n ymddangos bod Ella ar y cam seicoleg naïf lle mae'n dysgu defnyddio iaith ond yn dal ddim yn deall ei chymeriad symbolaidd, ond dylai Ella nawr fod yn y cam lleferydd egosentrig lle mae'r plentyn yn defnyddio iaith fel canllaw i ddatrys problemau.</w:t>
      </w:r>
      <w:r w:rsidR="00C054D9" w:rsidRPr="00631AE7">
        <w:rPr>
          <w:rStyle w:val="normaltextrun"/>
          <w:rFonts w:ascii="Calibri" w:hAnsi="Calibri" w:cs="Calibri"/>
          <w:shd w:val="clear" w:color="auto" w:fill="FFFFFF"/>
        </w:rPr>
        <w:t xml:space="preserve"> </w:t>
      </w:r>
      <w:r w:rsidR="00DD4791" w:rsidRPr="00631AE7">
        <w:t>(Boyd and Bee</w:t>
      </w:r>
      <w:r w:rsidR="00DD4791" w:rsidRPr="00631AE7">
        <w:t xml:space="preserve"> 2014</w:t>
      </w:r>
      <w:r w:rsidR="00DD4791" w:rsidRPr="00631AE7">
        <w:t>)</w:t>
      </w:r>
    </w:p>
    <w:p w14:paraId="2121D2A5" w14:textId="4FFF5168" w:rsidR="00BF4BBD" w:rsidRPr="00631AE7" w:rsidRDefault="00BD071B" w:rsidP="4B9F54A1">
      <w:pPr>
        <w:rPr>
          <w:rFonts w:eastAsia="Calibri"/>
        </w:rPr>
      </w:pPr>
      <w:r w:rsidRPr="00631AE7">
        <w:rPr>
          <w:rStyle w:val="normaltextrun"/>
          <w:shd w:val="clear" w:color="auto" w:fill="FFFFFF"/>
        </w:rPr>
        <w:t xml:space="preserve">Felly, er mwyn cael Ella i'r llwyfan egocentric, mae angen i mi ddatblygu ei sgiliau iaith ac er mwyn gwneud hyn, gallwn ei chyflwyno i </w:t>
      </w:r>
      <w:r w:rsidR="000F74FA" w:rsidRPr="00631AE7">
        <w:rPr>
          <w:rStyle w:val="normaltextrun"/>
          <w:shd w:val="clear" w:color="auto" w:fill="FFFFFF"/>
        </w:rPr>
        <w:t>chwarae’n</w:t>
      </w:r>
      <w:r w:rsidRPr="00631AE7">
        <w:rPr>
          <w:rStyle w:val="normaltextrun"/>
          <w:shd w:val="clear" w:color="auto" w:fill="FFFFFF"/>
        </w:rPr>
        <w:t xml:space="preserve"> ddramatig. Damcaniaethwr a fyddai'n cefnogi'r syniad o chwarae dramatig fyddai Piaget a gredai fod chwarae dramatig yn caniatáu i blant ddeall y byd ac ymarfer sgiliau newydd a fyddai'n fuddiol i ddatblygiad gwybyddol Ella.</w:t>
      </w:r>
      <w:r w:rsidR="005B4E58" w:rsidRPr="00631AE7">
        <w:rPr>
          <w:rFonts w:eastAsia="Calibri"/>
        </w:rPr>
        <w:t xml:space="preserve"> </w:t>
      </w:r>
      <w:r w:rsidR="00D61ADE" w:rsidRPr="00631AE7">
        <w:rPr>
          <w:rFonts w:eastAsia="Calibri"/>
        </w:rPr>
        <w:t>Y</w:t>
      </w:r>
      <w:r w:rsidR="0033764C" w:rsidRPr="00631AE7">
        <w:rPr>
          <w:rFonts w:eastAsia="Calibri"/>
        </w:rPr>
        <w:t>n y pontio, nodwyd bod ysgolion yn defnyddio amser cylch lle byddai'r athrawes yn gofyn i bob plentyn yn unigol beth maen nhw'n ei wneud ar ôl ysgol, rwy'n credu y byddai hon yn dechneg ddefnyddiol i'w defnyddio gydag Ella gan y byddai'n rhoi cyfle iddi drafod gyda chyd-ddisgyblion eraill a gwella ei sgiliau iaith.</w:t>
      </w:r>
    </w:p>
    <w:p w14:paraId="6EF20316" w14:textId="49345D3A" w:rsidR="00FF13C2" w:rsidRPr="00631AE7" w:rsidRDefault="00F972BC" w:rsidP="002950F3">
      <w:pPr>
        <w:rPr>
          <w:rFonts w:ascii="Calibri" w:eastAsia="Calibri" w:hAnsi="Calibri" w:cs="Calibri"/>
        </w:rPr>
      </w:pPr>
      <w:r w:rsidRPr="00631AE7">
        <w:rPr>
          <w:rFonts w:ascii="Calibri" w:eastAsia="Calibri" w:hAnsi="Calibri" w:cs="Calibri"/>
        </w:rPr>
        <w:lastRenderedPageBreak/>
        <w:t>Mae Ella weithiau'n siarad mewn brawddegau o 5-6 gair. O'm hymchwil, dylai plant 3-4 oed allu mynegi eu hunain yn glir wrth siarad ac erbyn 4 oed, dylid deall plentyn yn bennaf</w:t>
      </w:r>
      <w:r w:rsidR="009D2C00" w:rsidRPr="00631AE7">
        <w:t>.</w:t>
      </w:r>
      <w:r w:rsidR="00D830F2" w:rsidRPr="00631AE7">
        <w:t xml:space="preserve"> </w:t>
      </w:r>
      <w:r w:rsidR="001F1EF4" w:rsidRPr="00631AE7">
        <w:t>(</w:t>
      </w:r>
      <w:r w:rsidR="00E254A5" w:rsidRPr="00631AE7">
        <w:t xml:space="preserve">Edugage, 2019) </w:t>
      </w:r>
      <w:r w:rsidR="76EBF6D8" w:rsidRPr="00631AE7">
        <w:t>N</w:t>
      </w:r>
      <w:r w:rsidR="00EA44F4" w:rsidRPr="00631AE7">
        <w:rPr>
          <w:rFonts w:ascii="Calibri" w:eastAsia="Calibri" w:hAnsi="Calibri" w:cs="Calibri"/>
        </w:rPr>
        <w:t>id yw Ella ar y cam lle mae hi'n siarad yn glir eto a phan mae hi'n rhoi ymateb, maen nhw'n fyr iawn ac un gair. Damcaniaethwr a edrychodd ar yr astudiaeth o ddatblygiad iaith oedd Jerome Bruner, pwysleisiodd sgaffaldiau yn natblygiad iaith a rôl rhyngweithio cymdeithasol. Credai Bruner y dylai rhieni ddefnyddio llyfrau a lluniau i ysgogi datblygiad mewn plant</w:t>
      </w:r>
      <w:r w:rsidR="009D2C00" w:rsidRPr="00631AE7">
        <w:rPr>
          <w:rFonts w:ascii="Calibri" w:eastAsia="Calibri" w:hAnsi="Calibri" w:cs="Calibri"/>
        </w:rPr>
        <w:t xml:space="preserve">. </w:t>
      </w:r>
      <w:r w:rsidR="009B3CFC" w:rsidRPr="00631AE7">
        <w:t>(TeachKloud</w:t>
      </w:r>
      <w:r w:rsidR="009B3CFC" w:rsidRPr="00631AE7">
        <w:t xml:space="preserve"> 2017) </w:t>
      </w:r>
      <w:r w:rsidR="002950F3" w:rsidRPr="00631AE7">
        <w:rPr>
          <w:rFonts w:ascii="Calibri" w:eastAsia="Calibri" w:hAnsi="Calibri" w:cs="Calibri"/>
        </w:rPr>
        <w:t xml:space="preserve">Gan ddefnyddio syniadau Bruner ar luniau a llyfrau, rwy'n credu y byddai ffordd effeithiol o helpu datblygiad iaith Ella yn gornel ddarllen lle gallai gael amser i ddarllen gydag athrawes neu gyfoed. Gwelais lawer </w:t>
      </w:r>
      <w:r w:rsidR="003E10A5" w:rsidRPr="00631AE7">
        <w:rPr>
          <w:rFonts w:ascii="Calibri" w:eastAsia="Calibri" w:hAnsi="Calibri" w:cs="Calibri"/>
        </w:rPr>
        <w:t>o g</w:t>
      </w:r>
      <w:r w:rsidR="002950F3" w:rsidRPr="00631AE7">
        <w:rPr>
          <w:rFonts w:ascii="Calibri" w:eastAsia="Calibri" w:hAnsi="Calibri" w:cs="Calibri"/>
        </w:rPr>
        <w:t xml:space="preserve">orneli </w:t>
      </w:r>
      <w:r w:rsidR="003E10A5" w:rsidRPr="00631AE7">
        <w:rPr>
          <w:rFonts w:ascii="Calibri" w:eastAsia="Calibri" w:hAnsi="Calibri" w:cs="Calibri"/>
        </w:rPr>
        <w:t xml:space="preserve">darllen </w:t>
      </w:r>
      <w:r w:rsidR="002950F3" w:rsidRPr="00631AE7">
        <w:rPr>
          <w:rFonts w:ascii="Calibri" w:eastAsia="Calibri" w:hAnsi="Calibri" w:cs="Calibri"/>
        </w:rPr>
        <w:t>pan allan ar bontio, rhoddodd hyn gyfle i'r plant wella eu sgiliau darllen mewn amgylchedd cyfforddus a thawel. Byddaf yn sicrhau fy mod yn defnyddio llyfrau lluniau a llyfrau y mae gan Ella ddiddordeb ynddynt i'w chadw i gymryd rhan mewn darllen.</w:t>
      </w:r>
      <w:r w:rsidR="00A1043E" w:rsidRPr="00631AE7">
        <w:rPr>
          <w:rFonts w:ascii="Calibri" w:eastAsia="Calibri" w:hAnsi="Calibri" w:cs="Calibri"/>
        </w:rPr>
        <w:t xml:space="preserve"> Gallwn hefyd ddarllen straeon iddi a gwneud symudiadau a defnyddio lleisiau gwahanol i gadw ei diddordeb mewn darllen. Byddaf hefyd yn sicrhau bod Ella yn ateb cwestiynau yn yr ystafell ddosbarth ac yn gweithio mewn grŵp gydag eraill i'w chael hi'n siarad mwy gan ei fod yn sgil bwysig iawn.  </w:t>
      </w:r>
    </w:p>
    <w:p w14:paraId="42A2E46C" w14:textId="45F4B615" w:rsidR="009D5AB9" w:rsidRPr="00631AE7" w:rsidRDefault="00FF13C2" w:rsidP="009D5AB9">
      <w:r w:rsidRPr="00631AE7">
        <w:rPr>
          <w:rFonts w:ascii="Calibri" w:eastAsia="Calibri" w:hAnsi="Calibri" w:cs="Calibri"/>
        </w:rPr>
        <w:t>Gan symud ymlaen i faterion corfforol Ella, mae'n ymddangos nad oes ganddi lawer o gryfder na chydbwysedd. Gall ddod i fyny ac i lawr grisiau, dwy droed i gam, gan ddal gafael ar law oedolyn. I blentyn 4 oed, dylai Ella fod ar y blaen i hyn, nid yw'n ymddangos bod ganddi lawer o annibyniaeth. Dylai plant allu dringo cerdded i fyny ac i lawr grisiau gyda thraed yn ail erbyn 3 oed.</w:t>
      </w:r>
      <w:r w:rsidR="00A50836" w:rsidRPr="00631AE7">
        <w:t xml:space="preserve"> </w:t>
      </w:r>
      <w:r w:rsidR="005515FB" w:rsidRPr="00631AE7">
        <w:t>(Development Timelines</w:t>
      </w:r>
      <w:r w:rsidR="00C9489A" w:rsidRPr="00631AE7">
        <w:t xml:space="preserve"> NHS</w:t>
      </w:r>
      <w:r w:rsidR="005515FB" w:rsidRPr="00631AE7">
        <w:t>)</w:t>
      </w:r>
      <w:r w:rsidR="005515FB" w:rsidRPr="00631AE7">
        <w:t xml:space="preserve"> </w:t>
      </w:r>
      <w:r w:rsidR="00311D1E" w:rsidRPr="00631AE7">
        <w:t>Er nad yw Ella yn dringo cerdded, nid yw hi'n defnyddio un droed y cam eto y dylai fod yn ei wneud sy'n awgrymu y gallai fod ar ei hôl hi. Yn ogystal â hyn, mae plant 3 oed yn dysgu cerdded i fyny'r grisiau gydag 1 droed ar y tro</w:t>
      </w:r>
      <w:r w:rsidR="009D2C00" w:rsidRPr="00631AE7">
        <w:t xml:space="preserve"> </w:t>
      </w:r>
      <w:r w:rsidR="00294948" w:rsidRPr="00631AE7">
        <w:t>(Mcilroy</w:t>
      </w:r>
      <w:r w:rsidR="00F27B39" w:rsidRPr="00631AE7">
        <w:t>, 2019</w:t>
      </w:r>
      <w:r w:rsidR="00294948" w:rsidRPr="00631AE7">
        <w:t>)</w:t>
      </w:r>
      <w:r w:rsidR="009D2C00" w:rsidRPr="00631AE7">
        <w:t>.</w:t>
      </w:r>
      <w:r w:rsidR="563E6971" w:rsidRPr="00631AE7">
        <w:t xml:space="preserve"> </w:t>
      </w:r>
      <w:r w:rsidR="007C7AFB" w:rsidRPr="00631AE7">
        <w:t>E</w:t>
      </w:r>
      <w:r w:rsidR="009D5AB9" w:rsidRPr="00631AE7">
        <w:t xml:space="preserve">r mwyn helpu Ella i ddysgu sut i gerdded i fyny'r grisiau ar ei phen ei hun a defnyddio traed ar wahân, byddaf yn cyflwyno gweithgareddau cydbwyso, fel hopscotch i'w chael i gryfhau ei chydbwysedd yn ei choesau.  </w:t>
      </w:r>
    </w:p>
    <w:p w14:paraId="718218EA" w14:textId="5B81DC15" w:rsidR="000E211B" w:rsidRPr="00631AE7" w:rsidRDefault="009D5AB9" w:rsidP="009D5AB9">
      <w:r w:rsidRPr="00631AE7">
        <w:t>Ni all Ella neidio ar un droed yn gyson ac ni all ddal pêl bownsio sydd unwaith eto'n dangos bod ganddi gydsymud a chydbwysedd gwael, erbyn 4-6 oed, dylai plant allu hopian ar un droed, hepgor traed yn ail a chydbwyso ar un goes am 10 eiliad a dylent ddal</w:t>
      </w:r>
      <w:r w:rsidR="005305E6" w:rsidRPr="00631AE7">
        <w:t xml:space="preserve"> pêl bownsio. Felly, o ystyried mai dim ond 4 oed yw Ella, mae amser o hyd i ddatblygu'r sgiliau hyn</w:t>
      </w:r>
      <w:r w:rsidR="00F63DC6" w:rsidRPr="00631AE7">
        <w:t xml:space="preserve"> </w:t>
      </w:r>
      <w:r w:rsidR="00F63DC6" w:rsidRPr="00631AE7">
        <w:t>(Just One Norfolk</w:t>
      </w:r>
      <w:r w:rsidR="00F63DC6" w:rsidRPr="00631AE7">
        <w:t xml:space="preserve"> 2022</w:t>
      </w:r>
      <w:r w:rsidR="00DA45DA" w:rsidRPr="00631AE7">
        <w:t xml:space="preserve">. </w:t>
      </w:r>
      <w:r w:rsidR="00240A5F" w:rsidRPr="00631AE7">
        <w:t xml:space="preserve"> I helpu datblygiad corfforol Ella, mae angen i mi weithio ar gryfhau ei choesau, pan oeddwn allan ar bontio, sylwais fod gan yr holl ardaloedd chwarae offer dringo i gael plant i wella eu cryfder a'u sgiliau datrys problemau, felly gallwn gael Ella i chwarae ar offer mwy heriol pan allan yn yr ardal chwarae. Gallwn hefyd ei chael hi i gymryd rhan mewn gymnasteg i gryfhau ei chydbwysedd.</w:t>
      </w:r>
    </w:p>
    <w:p w14:paraId="4D11FAA6" w14:textId="21F58793" w:rsidR="0057180D" w:rsidRPr="00631AE7" w:rsidRDefault="006F3C9C" w:rsidP="009D5AB9">
      <w:r w:rsidRPr="00631AE7">
        <w:t>I gloi, credaf fod Ella ar y trywydd iawn ar gyfer ei hoedran, nid wyf yn credu bod unrhyw beth difrifol o'i le arni, rwy'n credu bod angen ychydig mwy o gefnogaeth arni i gyrraedd ei cherrig milltir datblygu. Mae yna lawer o atebion syml y gellir eu defnyddio y tu mewn a'r tu allan i'r ystafell ddosbarth er budd ei datblygiad cymdeithasol, corfforol a gwybyddol. Rwy'n credu o ran ei datblygiad corfforol, dim ond canolbwyntio ar gryfhau ei chyhyrau a'i choesau, bydd hyn wedyn yn helpu gyda'i chydbwysedd</w:t>
      </w:r>
      <w:r w:rsidR="00FB701A" w:rsidRPr="00631AE7">
        <w:t xml:space="preserve"> </w:t>
      </w:r>
      <w:r w:rsidR="0057180D" w:rsidRPr="00631AE7">
        <w:t xml:space="preserve">a'i chydsymud. Mae hi hefyd angen cymysgu gyda phlant eraill ac ymuno â gemau i ddatblygu ei sgiliau gwybyddol a chymdeithasol. Mae angen i Ella weithio ar ddod yn fwy annibynnol, felly yn yr ystafell ddosbarth byddaf yn sicrhau ei bod yn cael tasgau dyddiol i'w gwneud ar ei phen ei hun y gall hi eu cyflawni'n hawdd, gobeithio y bydd hyn yn ei hannog i wneud tasgau ar ei phen ei hun.  </w:t>
      </w:r>
    </w:p>
    <w:p w14:paraId="715A191C" w14:textId="1B8476CA" w:rsidR="4EE10265" w:rsidRDefault="4EE10265" w:rsidP="4EE10265">
      <w:pPr>
        <w:rPr>
          <w:color w:val="000000" w:themeColor="text1"/>
        </w:rPr>
      </w:pPr>
    </w:p>
    <w:p w14:paraId="4E7F9C5C" w14:textId="77777777" w:rsidR="00197C8D" w:rsidRDefault="00197C8D" w:rsidP="009D5AB9">
      <w:pPr>
        <w:rPr>
          <w:color w:val="000000" w:themeColor="text1"/>
        </w:rPr>
      </w:pPr>
    </w:p>
    <w:p w14:paraId="22FD7E67" w14:textId="67E030EE" w:rsidR="00197C8D" w:rsidRPr="007C3D90" w:rsidRDefault="0023351E" w:rsidP="009D5AB9">
      <w:pPr>
        <w:rPr>
          <w:b/>
          <w:bCs/>
          <w:color w:val="000000" w:themeColor="text1"/>
          <w:u w:val="single"/>
        </w:rPr>
      </w:pPr>
      <w:r w:rsidRPr="007C3D90">
        <w:rPr>
          <w:b/>
          <w:bCs/>
          <w:color w:val="000000" w:themeColor="text1"/>
          <w:u w:val="single"/>
        </w:rPr>
        <w:lastRenderedPageBreak/>
        <w:t>Rhestr Cyfeirio</w:t>
      </w:r>
      <w:r w:rsidR="00D37878" w:rsidRPr="007C3D90">
        <w:rPr>
          <w:b/>
          <w:bCs/>
          <w:color w:val="000000" w:themeColor="text1"/>
          <w:u w:val="single"/>
        </w:rPr>
        <w:t>:</w:t>
      </w:r>
    </w:p>
    <w:p w14:paraId="793A858A" w14:textId="144623DE" w:rsidR="00D37878" w:rsidRDefault="00D37878" w:rsidP="00D37878">
      <w:pPr>
        <w:pStyle w:val="NormalWeb"/>
        <w:numPr>
          <w:ilvl w:val="0"/>
          <w:numId w:val="1"/>
        </w:numPr>
        <w:spacing w:before="0" w:beforeAutospacing="0" w:after="0" w:afterAutospacing="0" w:line="480" w:lineRule="auto"/>
      </w:pPr>
      <w:r>
        <w:t xml:space="preserve">Boyd, Denise G, and Helen L Bee. </w:t>
      </w:r>
      <w:r>
        <w:rPr>
          <w:i/>
          <w:iCs/>
        </w:rPr>
        <w:t>The Developing Child</w:t>
      </w:r>
      <w:r>
        <w:t>. 13th ed., Harlow, Pearson, 2014.</w:t>
      </w:r>
    </w:p>
    <w:p w14:paraId="5522027B" w14:textId="0011C51C" w:rsidR="00D37878" w:rsidRDefault="00D37878" w:rsidP="00D37878">
      <w:pPr>
        <w:pStyle w:val="NormalWeb"/>
        <w:numPr>
          <w:ilvl w:val="0"/>
          <w:numId w:val="1"/>
        </w:numPr>
        <w:spacing w:before="0" w:beforeAutospacing="0" w:after="0" w:afterAutospacing="0" w:line="480" w:lineRule="auto"/>
      </w:pPr>
      <w:proofErr w:type="spellStart"/>
      <w:r>
        <w:t>Burgemeester</w:t>
      </w:r>
      <w:proofErr w:type="spellEnd"/>
      <w:r>
        <w:t xml:space="preserve">, Alexander. “Jean Piaget’s Theory of Play.” </w:t>
      </w:r>
      <w:r>
        <w:rPr>
          <w:i/>
          <w:iCs/>
        </w:rPr>
        <w:t>Psychologized</w:t>
      </w:r>
      <w:r>
        <w:t>, 19 Oct. 2016, www.psychologized.org/jean-piagets-theory-of-play/.</w:t>
      </w:r>
    </w:p>
    <w:p w14:paraId="14C6128F" w14:textId="0D8E5F93" w:rsidR="00D37878" w:rsidRDefault="00D37878" w:rsidP="00D37878">
      <w:pPr>
        <w:pStyle w:val="NormalWeb"/>
        <w:numPr>
          <w:ilvl w:val="0"/>
          <w:numId w:val="1"/>
        </w:numPr>
        <w:spacing w:before="0" w:beforeAutospacing="0" w:after="0" w:afterAutospacing="0" w:line="480" w:lineRule="auto"/>
      </w:pPr>
      <w:r>
        <w:t xml:space="preserve">Cohen, David. </w:t>
      </w:r>
      <w:r>
        <w:rPr>
          <w:i/>
          <w:iCs/>
        </w:rPr>
        <w:t>The Development of Play</w:t>
      </w:r>
      <w:r>
        <w:t xml:space="preserve">. Abingdon, </w:t>
      </w:r>
      <w:proofErr w:type="gramStart"/>
      <w:r>
        <w:t>Oxon ;</w:t>
      </w:r>
      <w:proofErr w:type="gramEnd"/>
      <w:r>
        <w:t xml:space="preserve"> New York, Routledge, 2019.</w:t>
      </w:r>
    </w:p>
    <w:p w14:paraId="0DC2C4AE" w14:textId="7E0FB35F" w:rsidR="00D37878" w:rsidRDefault="00D37878" w:rsidP="00D37878">
      <w:pPr>
        <w:pStyle w:val="NormalWeb"/>
        <w:numPr>
          <w:ilvl w:val="0"/>
          <w:numId w:val="1"/>
        </w:numPr>
        <w:spacing w:before="0" w:beforeAutospacing="0" w:after="0" w:afterAutospacing="0" w:line="480" w:lineRule="auto"/>
      </w:pPr>
      <w:r>
        <w:t xml:space="preserve">“Development Timelines.” </w:t>
      </w:r>
      <w:r>
        <w:rPr>
          <w:i/>
          <w:iCs/>
        </w:rPr>
        <w:t>Children and Family Health</w:t>
      </w:r>
      <w:r>
        <w:t>, childrenandfamilyhealthdevon.nhs.uk/occupational-therapy/toolkits/development-timelines/#2-to-3-years.</w:t>
      </w:r>
    </w:p>
    <w:p w14:paraId="03FFFAB1" w14:textId="2C0596E3" w:rsidR="00D37878" w:rsidRDefault="00D37878" w:rsidP="00D37878">
      <w:pPr>
        <w:pStyle w:val="NormalWeb"/>
        <w:numPr>
          <w:ilvl w:val="0"/>
          <w:numId w:val="1"/>
        </w:numPr>
        <w:spacing w:before="0" w:beforeAutospacing="0" w:after="0" w:afterAutospacing="0" w:line="480" w:lineRule="auto"/>
      </w:pPr>
      <w:r>
        <w:t xml:space="preserve">Guy-Evans, Olivia. “Bronfenbrenner’s Ecological Systems Theory.” </w:t>
      </w:r>
      <w:r>
        <w:rPr>
          <w:i/>
          <w:iCs/>
        </w:rPr>
        <w:t>Simply Psychology</w:t>
      </w:r>
      <w:r>
        <w:t>, 3 Nov. 2023, www.simplypsychology.org/Bronfenbrenner.html.</w:t>
      </w:r>
    </w:p>
    <w:p w14:paraId="0E41039D" w14:textId="33235821" w:rsidR="00D37878" w:rsidRDefault="00D37878" w:rsidP="00D37878">
      <w:pPr>
        <w:pStyle w:val="NormalWeb"/>
        <w:numPr>
          <w:ilvl w:val="0"/>
          <w:numId w:val="1"/>
        </w:numPr>
        <w:spacing w:before="0" w:beforeAutospacing="0" w:after="0" w:afterAutospacing="0" w:line="480" w:lineRule="auto"/>
      </w:pPr>
      <w:r>
        <w:t xml:space="preserve">James, Alana. “How Do Children Learn to Form Social Bonds?” </w:t>
      </w:r>
      <w:r>
        <w:rPr>
          <w:i/>
          <w:iCs/>
        </w:rPr>
        <w:t>The Conversation</w:t>
      </w:r>
      <w:r>
        <w:t>, 2 Mar. 2016, theconversation.com/how-do-children-learn-to-form-social-bonds-55192</w:t>
      </w:r>
      <w:proofErr w:type="gramStart"/>
      <w:r>
        <w:t>#:~</w:t>
      </w:r>
      <w:proofErr w:type="gramEnd"/>
      <w:r>
        <w:t>:text=Children%20start%20becoming%20interested%20in%20their. Accessed 19 Jan. 2024.</w:t>
      </w:r>
    </w:p>
    <w:p w14:paraId="5788EF68" w14:textId="75D17793" w:rsidR="00D37878" w:rsidRDefault="00D37878" w:rsidP="00D37878">
      <w:pPr>
        <w:pStyle w:val="NormalWeb"/>
        <w:numPr>
          <w:ilvl w:val="0"/>
          <w:numId w:val="1"/>
        </w:numPr>
        <w:spacing w:before="0" w:beforeAutospacing="0" w:after="0" w:afterAutospacing="0" w:line="480" w:lineRule="auto"/>
      </w:pPr>
      <w:r>
        <w:t xml:space="preserve">“Jean Piaget - Cognitive Development - Aussie Childcare Network.” </w:t>
      </w:r>
      <w:r>
        <w:rPr>
          <w:i/>
          <w:iCs/>
        </w:rPr>
        <w:t>Aussiechildcarenetwork.com.au</w:t>
      </w:r>
      <w:r>
        <w:t>, 12 May 2020, aussiechildcarenetwork.com.au/articles/child-development/jean-piaget-cognitive-development</w:t>
      </w:r>
      <w:proofErr w:type="gramStart"/>
      <w:r>
        <w:t>#:~</w:t>
      </w:r>
      <w:proofErr w:type="gramEnd"/>
      <w:r>
        <w:t>:text=We%20should%20offer%20tasks%20that%20enable%20a%20child. Accessed 19 Jan. 2024.</w:t>
      </w:r>
    </w:p>
    <w:p w14:paraId="4516A10A" w14:textId="495B877A" w:rsidR="00D37878" w:rsidRDefault="00D37878" w:rsidP="00D37878">
      <w:pPr>
        <w:pStyle w:val="NormalWeb"/>
        <w:numPr>
          <w:ilvl w:val="0"/>
          <w:numId w:val="1"/>
        </w:numPr>
        <w:spacing w:before="0" w:beforeAutospacing="0" w:after="0" w:afterAutospacing="0" w:line="480" w:lineRule="auto"/>
      </w:pPr>
      <w:r>
        <w:t xml:space="preserve">Joe. “At What Age Should a Child Start Talking Clearly?” </w:t>
      </w:r>
      <w:proofErr w:type="spellStart"/>
      <w:r>
        <w:rPr>
          <w:i/>
          <w:iCs/>
        </w:rPr>
        <w:t>Edugage</w:t>
      </w:r>
      <w:proofErr w:type="spellEnd"/>
      <w:r>
        <w:t>, 25 Aug. 2019, edugage.com/at-what-age-should-a-child-start-talking-clearly/. Accessed 19 Jan. 2024.</w:t>
      </w:r>
    </w:p>
    <w:p w14:paraId="102CC863" w14:textId="391293A2" w:rsidR="00D37878" w:rsidRDefault="00D37878" w:rsidP="00D37878">
      <w:pPr>
        <w:pStyle w:val="NormalWeb"/>
        <w:numPr>
          <w:ilvl w:val="0"/>
          <w:numId w:val="1"/>
        </w:numPr>
        <w:spacing w:before="0" w:beforeAutospacing="0" w:after="0" w:afterAutospacing="0" w:line="480" w:lineRule="auto"/>
      </w:pPr>
      <w:r>
        <w:lastRenderedPageBreak/>
        <w:t xml:space="preserve">Just One Norfolk. “Developmental Milestones.” </w:t>
      </w:r>
      <w:r>
        <w:rPr>
          <w:i/>
          <w:iCs/>
        </w:rPr>
        <w:t>Just One Norfolk</w:t>
      </w:r>
      <w:r>
        <w:t>, 2022, www.justonenorfolk.nhs.uk/child-development-additional-needs/developmental-stages/development-milestones/.</w:t>
      </w:r>
    </w:p>
    <w:p w14:paraId="211049F2" w14:textId="67533E66" w:rsidR="00D37878" w:rsidRDefault="00D37878" w:rsidP="00D37878">
      <w:pPr>
        <w:pStyle w:val="NormalWeb"/>
        <w:numPr>
          <w:ilvl w:val="0"/>
          <w:numId w:val="1"/>
        </w:numPr>
        <w:spacing w:before="0" w:beforeAutospacing="0" w:after="0" w:afterAutospacing="0" w:line="480" w:lineRule="auto"/>
      </w:pPr>
      <w:r>
        <w:t xml:space="preserve"> </w:t>
      </w:r>
      <w:r>
        <w:t xml:space="preserve">“Look Who’s Talking: An In-Depth Look at Language Development – </w:t>
      </w:r>
      <w:proofErr w:type="spellStart"/>
      <w:r>
        <w:t>TeachKloud</w:t>
      </w:r>
      <w:proofErr w:type="spellEnd"/>
      <w:r>
        <w:t xml:space="preserve">.” </w:t>
      </w:r>
      <w:r>
        <w:rPr>
          <w:i/>
          <w:iCs/>
        </w:rPr>
        <w:t>Teachkloud.com</w:t>
      </w:r>
      <w:r>
        <w:t>, 9 Sept. 2017, teachkloud.com/psychology/look-who-s-talking-an-in-depth-look-at-language-development-5c65b68fc50e/. Accessed 19 Jan. 2024.</w:t>
      </w:r>
    </w:p>
    <w:p w14:paraId="08F18370" w14:textId="29594DE5" w:rsidR="00D37878" w:rsidRDefault="00D37878" w:rsidP="00D37878">
      <w:pPr>
        <w:pStyle w:val="NormalWeb"/>
        <w:numPr>
          <w:ilvl w:val="0"/>
          <w:numId w:val="1"/>
        </w:numPr>
        <w:spacing w:before="0" w:beforeAutospacing="0" w:after="0" w:afterAutospacing="0" w:line="480" w:lineRule="auto"/>
      </w:pPr>
      <w:r>
        <w:t xml:space="preserve">“Matching and Sorting for Preschoolers - </w:t>
      </w:r>
      <w:proofErr w:type="spellStart"/>
      <w:r>
        <w:t>Kokotree</w:t>
      </w:r>
      <w:proofErr w:type="spellEnd"/>
      <w:r>
        <w:t xml:space="preserve">.” </w:t>
      </w:r>
      <w:r>
        <w:rPr>
          <w:i/>
          <w:iCs/>
        </w:rPr>
        <w:t>Kokotree.com</w:t>
      </w:r>
      <w:r>
        <w:t>, 26 Apr. 2023, kokotree.com/blog/preschool/matching-sorting-preschoolers</w:t>
      </w:r>
      <w:proofErr w:type="gramStart"/>
      <w:r>
        <w:t>#:~</w:t>
      </w:r>
      <w:proofErr w:type="gramEnd"/>
      <w:r>
        <w:t>:text=By%20the%20age%20of%20two%2C%20your%20child%20has. Accessed 19 Jan. 2024.</w:t>
      </w:r>
    </w:p>
    <w:p w14:paraId="344C0DD8" w14:textId="044AC061" w:rsidR="00D37878" w:rsidRDefault="00D37878" w:rsidP="00D37878">
      <w:pPr>
        <w:pStyle w:val="NormalWeb"/>
        <w:numPr>
          <w:ilvl w:val="0"/>
          <w:numId w:val="1"/>
        </w:numPr>
        <w:spacing w:before="0" w:beforeAutospacing="0" w:after="0" w:afterAutospacing="0" w:line="480" w:lineRule="auto"/>
      </w:pPr>
      <w:proofErr w:type="spellStart"/>
      <w:r>
        <w:t>Mcilroy</w:t>
      </w:r>
      <w:proofErr w:type="spellEnd"/>
      <w:r>
        <w:t xml:space="preserve">, Tanja. “A Guide to Physical Development in Early Childhood.” </w:t>
      </w:r>
      <w:r>
        <w:rPr>
          <w:i/>
          <w:iCs/>
        </w:rPr>
        <w:t>Empowered Parents</w:t>
      </w:r>
      <w:r>
        <w:t>, 4 Oct. 2019, empoweredparents.co/physical-development-in-early-childhood/.</w:t>
      </w:r>
    </w:p>
    <w:p w14:paraId="64BBED1C" w14:textId="7227812B" w:rsidR="00D37878" w:rsidRDefault="00D37878" w:rsidP="00D37878">
      <w:pPr>
        <w:pStyle w:val="NormalWeb"/>
        <w:numPr>
          <w:ilvl w:val="0"/>
          <w:numId w:val="1"/>
        </w:numPr>
        <w:spacing w:before="0" w:beforeAutospacing="0" w:after="0" w:afterAutospacing="0" w:line="480" w:lineRule="auto"/>
      </w:pPr>
      <w:r>
        <w:t xml:space="preserve">Sian Wyn </w:t>
      </w:r>
      <w:proofErr w:type="spellStart"/>
      <w:r>
        <w:t>Siencyn</w:t>
      </w:r>
      <w:proofErr w:type="spellEnd"/>
      <w:r>
        <w:t xml:space="preserve">. </w:t>
      </w:r>
      <w:r>
        <w:rPr>
          <w:i/>
          <w:iCs/>
        </w:rPr>
        <w:t xml:space="preserve">Y </w:t>
      </w:r>
      <w:proofErr w:type="spellStart"/>
      <w:r>
        <w:rPr>
          <w:i/>
          <w:iCs/>
        </w:rPr>
        <w:t>Cyfnod</w:t>
      </w:r>
      <w:proofErr w:type="spellEnd"/>
      <w:r>
        <w:rPr>
          <w:i/>
          <w:iCs/>
        </w:rPr>
        <w:t xml:space="preserve"> Sylfaen 3-7 </w:t>
      </w:r>
      <w:proofErr w:type="spellStart"/>
      <w:proofErr w:type="gramStart"/>
      <w:r>
        <w:rPr>
          <w:i/>
          <w:iCs/>
        </w:rPr>
        <w:t>Oed</w:t>
      </w:r>
      <w:proofErr w:type="spellEnd"/>
      <w:r>
        <w:rPr>
          <w:i/>
          <w:iCs/>
        </w:rPr>
        <w:t xml:space="preserve"> :</w:t>
      </w:r>
      <w:proofErr w:type="gramEnd"/>
      <w:r>
        <w:rPr>
          <w:i/>
          <w:iCs/>
        </w:rPr>
        <w:t xml:space="preserve"> </w:t>
      </w:r>
      <w:proofErr w:type="spellStart"/>
      <w:r>
        <w:rPr>
          <w:i/>
          <w:iCs/>
        </w:rPr>
        <w:t>Athroniaeth</w:t>
      </w:r>
      <w:proofErr w:type="spellEnd"/>
      <w:r>
        <w:rPr>
          <w:i/>
          <w:iCs/>
        </w:rPr>
        <w:t xml:space="preserve">, </w:t>
      </w:r>
      <w:proofErr w:type="spellStart"/>
      <w:r>
        <w:rPr>
          <w:i/>
          <w:iCs/>
        </w:rPr>
        <w:t>Ymchwil</w:t>
      </w:r>
      <w:proofErr w:type="spellEnd"/>
      <w:r>
        <w:rPr>
          <w:i/>
          <w:iCs/>
        </w:rPr>
        <w:t xml:space="preserve"> Ac </w:t>
      </w:r>
      <w:proofErr w:type="spellStart"/>
      <w:r>
        <w:rPr>
          <w:i/>
          <w:iCs/>
        </w:rPr>
        <w:t>Ymarfer</w:t>
      </w:r>
      <w:proofErr w:type="spellEnd"/>
      <w:r>
        <w:t xml:space="preserve">. </w:t>
      </w:r>
      <w:proofErr w:type="spellStart"/>
      <w:r>
        <w:t>Caerfyrddin</w:t>
      </w:r>
      <w:proofErr w:type="spellEnd"/>
      <w:r>
        <w:t xml:space="preserve">, </w:t>
      </w:r>
      <w:proofErr w:type="spellStart"/>
      <w:r>
        <w:t>Cyhoeddiadau</w:t>
      </w:r>
      <w:proofErr w:type="spellEnd"/>
      <w:r>
        <w:t xml:space="preserve"> </w:t>
      </w:r>
      <w:proofErr w:type="spellStart"/>
      <w:r>
        <w:t>Prifysgol</w:t>
      </w:r>
      <w:proofErr w:type="spellEnd"/>
      <w:r>
        <w:t xml:space="preserve"> Cymru Y </w:t>
      </w:r>
      <w:proofErr w:type="spellStart"/>
      <w:r>
        <w:t>Drindod</w:t>
      </w:r>
      <w:proofErr w:type="spellEnd"/>
      <w:r>
        <w:t xml:space="preserve"> Dewi Sant, 2010.</w:t>
      </w:r>
    </w:p>
    <w:p w14:paraId="18843C9E" w14:textId="61249D8D" w:rsidR="00D37878" w:rsidRDefault="00D37878" w:rsidP="00D37878">
      <w:pPr>
        <w:pStyle w:val="NormalWeb"/>
        <w:numPr>
          <w:ilvl w:val="0"/>
          <w:numId w:val="1"/>
        </w:numPr>
        <w:spacing w:before="0" w:beforeAutospacing="0" w:after="0" w:afterAutospacing="0" w:line="480" w:lineRule="auto"/>
      </w:pPr>
      <w:r>
        <w:t xml:space="preserve">Small Talk </w:t>
      </w:r>
      <w:proofErr w:type="spellStart"/>
      <w:r>
        <w:t>Pediatric</w:t>
      </w:r>
      <w:proofErr w:type="spellEnd"/>
      <w:r>
        <w:t xml:space="preserve"> Services. “Developmental Norms.” </w:t>
      </w:r>
      <w:r>
        <w:rPr>
          <w:i/>
          <w:iCs/>
        </w:rPr>
        <w:t>Small Talk Peds</w:t>
      </w:r>
      <w:r>
        <w:t>, www.smalltalkpeds.com/developmental-norms.</w:t>
      </w:r>
    </w:p>
    <w:p w14:paraId="24162D07" w14:textId="620B7E74" w:rsidR="00D37878" w:rsidRDefault="00D37878" w:rsidP="00D37878">
      <w:pPr>
        <w:pStyle w:val="NormalWeb"/>
        <w:numPr>
          <w:ilvl w:val="0"/>
          <w:numId w:val="1"/>
        </w:numPr>
        <w:spacing w:before="0" w:beforeAutospacing="0" w:after="0" w:afterAutospacing="0" w:line="480" w:lineRule="auto"/>
      </w:pPr>
      <w:r>
        <w:t xml:space="preserve">Thomas, Ruth. “Mildred Parten’s Six Stages of Play.” </w:t>
      </w:r>
      <w:r>
        <w:rPr>
          <w:i/>
          <w:iCs/>
        </w:rPr>
        <w:t>Www.communityplaythings.co.uk</w:t>
      </w:r>
      <w:r>
        <w:t>, Mar. 2023, www.communityplaythings.co.uk/learning-library/articles/mildred-parten-and-her-six-stages-of-play.</w:t>
      </w:r>
    </w:p>
    <w:p w14:paraId="129AB614" w14:textId="77777777" w:rsidR="00D37878" w:rsidRPr="00C8400B" w:rsidRDefault="00D37878" w:rsidP="009D5AB9">
      <w:pPr>
        <w:rPr>
          <w:color w:val="000000" w:themeColor="text1"/>
        </w:rPr>
      </w:pPr>
    </w:p>
    <w:sectPr w:rsidR="00D37878" w:rsidRPr="00C840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3A5DB9"/>
    <w:multiLevelType w:val="hybridMultilevel"/>
    <w:tmpl w:val="9D78B1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08744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BC7B7C1"/>
    <w:rsid w:val="0003500F"/>
    <w:rsid w:val="00075D6A"/>
    <w:rsid w:val="000B739A"/>
    <w:rsid w:val="000E211B"/>
    <w:rsid w:val="000F74FA"/>
    <w:rsid w:val="00127E7E"/>
    <w:rsid w:val="00197C8D"/>
    <w:rsid w:val="001B544D"/>
    <w:rsid w:val="001C528B"/>
    <w:rsid w:val="001F1EF4"/>
    <w:rsid w:val="00200BAA"/>
    <w:rsid w:val="0023351E"/>
    <w:rsid w:val="00240A5F"/>
    <w:rsid w:val="0026214A"/>
    <w:rsid w:val="00277FB3"/>
    <w:rsid w:val="00280B9F"/>
    <w:rsid w:val="00291594"/>
    <w:rsid w:val="00294948"/>
    <w:rsid w:val="002950F3"/>
    <w:rsid w:val="002B7426"/>
    <w:rsid w:val="00311D1E"/>
    <w:rsid w:val="00321431"/>
    <w:rsid w:val="0033764C"/>
    <w:rsid w:val="00363A8B"/>
    <w:rsid w:val="003A5561"/>
    <w:rsid w:val="003B7F51"/>
    <w:rsid w:val="003E10A5"/>
    <w:rsid w:val="003F056A"/>
    <w:rsid w:val="00406609"/>
    <w:rsid w:val="00475D47"/>
    <w:rsid w:val="004761E7"/>
    <w:rsid w:val="004A1030"/>
    <w:rsid w:val="004B3CDC"/>
    <w:rsid w:val="00511C04"/>
    <w:rsid w:val="005305E6"/>
    <w:rsid w:val="005515FB"/>
    <w:rsid w:val="00553B21"/>
    <w:rsid w:val="0057180D"/>
    <w:rsid w:val="00574841"/>
    <w:rsid w:val="005B4E58"/>
    <w:rsid w:val="006243CA"/>
    <w:rsid w:val="00631AE7"/>
    <w:rsid w:val="0068222B"/>
    <w:rsid w:val="006D63D7"/>
    <w:rsid w:val="006F3C9C"/>
    <w:rsid w:val="007461B3"/>
    <w:rsid w:val="007A63CD"/>
    <w:rsid w:val="007C3D90"/>
    <w:rsid w:val="007C7AFB"/>
    <w:rsid w:val="00807F4D"/>
    <w:rsid w:val="00813984"/>
    <w:rsid w:val="00826EC9"/>
    <w:rsid w:val="00856A51"/>
    <w:rsid w:val="00885817"/>
    <w:rsid w:val="009106AC"/>
    <w:rsid w:val="009B3CFC"/>
    <w:rsid w:val="009D2C00"/>
    <w:rsid w:val="009D2EFB"/>
    <w:rsid w:val="009D5AB9"/>
    <w:rsid w:val="009F3992"/>
    <w:rsid w:val="00A1043E"/>
    <w:rsid w:val="00A50836"/>
    <w:rsid w:val="00A71CA2"/>
    <w:rsid w:val="00B95FF4"/>
    <w:rsid w:val="00BD071B"/>
    <w:rsid w:val="00BD7107"/>
    <w:rsid w:val="00BF4BBD"/>
    <w:rsid w:val="00C054D9"/>
    <w:rsid w:val="00C31511"/>
    <w:rsid w:val="00C40699"/>
    <w:rsid w:val="00C70375"/>
    <w:rsid w:val="00C8400B"/>
    <w:rsid w:val="00C9489A"/>
    <w:rsid w:val="00CB84EB"/>
    <w:rsid w:val="00CD2D02"/>
    <w:rsid w:val="00D00116"/>
    <w:rsid w:val="00D37878"/>
    <w:rsid w:val="00D61ADE"/>
    <w:rsid w:val="00D830F2"/>
    <w:rsid w:val="00DA45DA"/>
    <w:rsid w:val="00DD4791"/>
    <w:rsid w:val="00E254A5"/>
    <w:rsid w:val="00EA44F4"/>
    <w:rsid w:val="00EFD1DB"/>
    <w:rsid w:val="00F02425"/>
    <w:rsid w:val="00F0391A"/>
    <w:rsid w:val="00F23174"/>
    <w:rsid w:val="00F27B39"/>
    <w:rsid w:val="00F4341C"/>
    <w:rsid w:val="00F510C2"/>
    <w:rsid w:val="00F63DC6"/>
    <w:rsid w:val="00F76EB2"/>
    <w:rsid w:val="00F972BC"/>
    <w:rsid w:val="00FB701A"/>
    <w:rsid w:val="00FE316B"/>
    <w:rsid w:val="00FF13C2"/>
    <w:rsid w:val="03EC295A"/>
    <w:rsid w:val="0444C1E9"/>
    <w:rsid w:val="054C6002"/>
    <w:rsid w:val="0739721A"/>
    <w:rsid w:val="07E7A0B0"/>
    <w:rsid w:val="09837111"/>
    <w:rsid w:val="0EA8969E"/>
    <w:rsid w:val="0F4DC5DA"/>
    <w:rsid w:val="12044AF4"/>
    <w:rsid w:val="1285669C"/>
    <w:rsid w:val="15E716FE"/>
    <w:rsid w:val="18F4A820"/>
    <w:rsid w:val="1B274B18"/>
    <w:rsid w:val="1B4C293E"/>
    <w:rsid w:val="1CDD2168"/>
    <w:rsid w:val="1FA3C4F4"/>
    <w:rsid w:val="22BFBAE9"/>
    <w:rsid w:val="245B8B4A"/>
    <w:rsid w:val="253441CF"/>
    <w:rsid w:val="2536B6C0"/>
    <w:rsid w:val="25AA3AD7"/>
    <w:rsid w:val="25F75BAB"/>
    <w:rsid w:val="2A204738"/>
    <w:rsid w:val="2E026D90"/>
    <w:rsid w:val="2E9FAF46"/>
    <w:rsid w:val="2F66495C"/>
    <w:rsid w:val="307A7B69"/>
    <w:rsid w:val="313A0E52"/>
    <w:rsid w:val="32D5DEB3"/>
    <w:rsid w:val="33A83734"/>
    <w:rsid w:val="390C942A"/>
    <w:rsid w:val="39452037"/>
    <w:rsid w:val="3BA841EE"/>
    <w:rsid w:val="3BD20869"/>
    <w:rsid w:val="3E207EE0"/>
    <w:rsid w:val="3FBC4F41"/>
    <w:rsid w:val="413B0F96"/>
    <w:rsid w:val="42C4C026"/>
    <w:rsid w:val="43057D73"/>
    <w:rsid w:val="477E30BF"/>
    <w:rsid w:val="4AE6FCE8"/>
    <w:rsid w:val="4AF71462"/>
    <w:rsid w:val="4B9F54A1"/>
    <w:rsid w:val="4C92E4C3"/>
    <w:rsid w:val="4D453204"/>
    <w:rsid w:val="4D6D7F59"/>
    <w:rsid w:val="4EE10265"/>
    <w:rsid w:val="4F094FBA"/>
    <w:rsid w:val="4F390BF3"/>
    <w:rsid w:val="50A5201B"/>
    <w:rsid w:val="50A93025"/>
    <w:rsid w:val="517C0603"/>
    <w:rsid w:val="537517AB"/>
    <w:rsid w:val="538487D4"/>
    <w:rsid w:val="53F5E93A"/>
    <w:rsid w:val="545990EC"/>
    <w:rsid w:val="55807EC4"/>
    <w:rsid w:val="55ECBF29"/>
    <w:rsid w:val="563E6971"/>
    <w:rsid w:val="58B03200"/>
    <w:rsid w:val="5A53EFE7"/>
    <w:rsid w:val="5D8B90A9"/>
    <w:rsid w:val="5F326760"/>
    <w:rsid w:val="5F4FFB56"/>
    <w:rsid w:val="5F962E97"/>
    <w:rsid w:val="5FC4A2C0"/>
    <w:rsid w:val="60E603EB"/>
    <w:rsid w:val="62FC4382"/>
    <w:rsid w:val="660EF6CC"/>
    <w:rsid w:val="6633E444"/>
    <w:rsid w:val="68CE4350"/>
    <w:rsid w:val="68E076DA"/>
    <w:rsid w:val="69204636"/>
    <w:rsid w:val="696B8506"/>
    <w:rsid w:val="6A6A13B1"/>
    <w:rsid w:val="6B316507"/>
    <w:rsid w:val="6B9E27FE"/>
    <w:rsid w:val="6C05E412"/>
    <w:rsid w:val="6EA087EF"/>
    <w:rsid w:val="6EB89FD4"/>
    <w:rsid w:val="6F3D84D4"/>
    <w:rsid w:val="7049CD19"/>
    <w:rsid w:val="70D95535"/>
    <w:rsid w:val="72752596"/>
    <w:rsid w:val="72760FA7"/>
    <w:rsid w:val="740CF329"/>
    <w:rsid w:val="76EBF6D8"/>
    <w:rsid w:val="7724A2A4"/>
    <w:rsid w:val="774896B9"/>
    <w:rsid w:val="77AB0B28"/>
    <w:rsid w:val="7AD5D43A"/>
    <w:rsid w:val="7BC7B7C1"/>
    <w:rsid w:val="7C3B7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C7B7C1"/>
  <w15:chartTrackingRefBased/>
  <w15:docId w15:val="{BF50371E-4017-440E-A665-CA24358DD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B9F54A1"/>
    <w:rPr>
      <w:lang w:val="cy-GB"/>
    </w:rPr>
  </w:style>
  <w:style w:type="paragraph" w:styleId="Heading1">
    <w:name w:val="heading 1"/>
    <w:basedOn w:val="Normal"/>
    <w:next w:val="Normal"/>
    <w:link w:val="Heading1Char"/>
    <w:uiPriority w:val="9"/>
    <w:qFormat/>
    <w:rsid w:val="4B9F54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B9F54A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B9F54A1"/>
    <w:pPr>
      <w:keepNext/>
      <w:keepLines/>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B9F54A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B9F54A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B9F54A1"/>
    <w:pPr>
      <w:keepNext/>
      <w:keepLines/>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B9F54A1"/>
    <w:pPr>
      <w:keepNext/>
      <w:keepLines/>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B9F54A1"/>
    <w:pPr>
      <w:keepNext/>
      <w:keepLines/>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B9F54A1"/>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4B9F54A1"/>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B9F54A1"/>
    <w:rPr>
      <w:rFonts w:eastAsiaTheme="minorEastAsia"/>
      <w:color w:val="5A5A5A"/>
    </w:rPr>
  </w:style>
  <w:style w:type="paragraph" w:styleId="Quote">
    <w:name w:val="Quote"/>
    <w:basedOn w:val="Normal"/>
    <w:next w:val="Normal"/>
    <w:link w:val="QuoteChar"/>
    <w:uiPriority w:val="29"/>
    <w:qFormat/>
    <w:rsid w:val="4B9F54A1"/>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B9F54A1"/>
    <w:pPr>
      <w:spacing w:before="360" w:after="360"/>
      <w:ind w:left="864" w:right="864"/>
      <w:jc w:val="center"/>
    </w:pPr>
    <w:rPr>
      <w:i/>
      <w:iCs/>
      <w:color w:val="4472C4" w:themeColor="accent1"/>
    </w:rPr>
  </w:style>
  <w:style w:type="paragraph" w:styleId="ListParagraph">
    <w:name w:val="List Paragraph"/>
    <w:basedOn w:val="Normal"/>
    <w:uiPriority w:val="34"/>
    <w:qFormat/>
    <w:rsid w:val="4B9F54A1"/>
    <w:pPr>
      <w:ind w:left="720"/>
      <w:contextualSpacing/>
    </w:pPr>
  </w:style>
  <w:style w:type="character" w:customStyle="1" w:styleId="Heading1Char">
    <w:name w:val="Heading 1 Char"/>
    <w:basedOn w:val="DefaultParagraphFont"/>
    <w:link w:val="Heading1"/>
    <w:uiPriority w:val="9"/>
    <w:rsid w:val="4B9F54A1"/>
    <w:rPr>
      <w:rFonts w:asciiTheme="majorHAnsi" w:eastAsiaTheme="majorEastAsia" w:hAnsiTheme="majorHAnsi" w:cstheme="majorBidi"/>
      <w:noProof w:val="0"/>
      <w:color w:val="2F5496" w:themeColor="accent1" w:themeShade="BF"/>
      <w:sz w:val="32"/>
      <w:szCs w:val="32"/>
      <w:lang w:val="cy-GB"/>
    </w:rPr>
  </w:style>
  <w:style w:type="character" w:customStyle="1" w:styleId="Heading2Char">
    <w:name w:val="Heading 2 Char"/>
    <w:basedOn w:val="DefaultParagraphFont"/>
    <w:link w:val="Heading2"/>
    <w:uiPriority w:val="9"/>
    <w:rsid w:val="4B9F54A1"/>
    <w:rPr>
      <w:rFonts w:asciiTheme="majorHAnsi" w:eastAsiaTheme="majorEastAsia" w:hAnsiTheme="majorHAnsi" w:cstheme="majorBidi"/>
      <w:noProof w:val="0"/>
      <w:color w:val="2F5496" w:themeColor="accent1" w:themeShade="BF"/>
      <w:sz w:val="26"/>
      <w:szCs w:val="26"/>
      <w:lang w:val="cy-GB"/>
    </w:rPr>
  </w:style>
  <w:style w:type="character" w:customStyle="1" w:styleId="Heading3Char">
    <w:name w:val="Heading 3 Char"/>
    <w:basedOn w:val="DefaultParagraphFont"/>
    <w:link w:val="Heading3"/>
    <w:uiPriority w:val="9"/>
    <w:rsid w:val="4B9F54A1"/>
    <w:rPr>
      <w:rFonts w:asciiTheme="majorHAnsi" w:eastAsiaTheme="majorEastAsia" w:hAnsiTheme="majorHAnsi" w:cstheme="majorBidi"/>
      <w:noProof w:val="0"/>
      <w:color w:val="1F3763"/>
      <w:sz w:val="24"/>
      <w:szCs w:val="24"/>
      <w:lang w:val="cy-GB"/>
    </w:rPr>
  </w:style>
  <w:style w:type="character" w:customStyle="1" w:styleId="Heading4Char">
    <w:name w:val="Heading 4 Char"/>
    <w:basedOn w:val="DefaultParagraphFont"/>
    <w:link w:val="Heading4"/>
    <w:uiPriority w:val="9"/>
    <w:rsid w:val="4B9F54A1"/>
    <w:rPr>
      <w:rFonts w:asciiTheme="majorHAnsi" w:eastAsiaTheme="majorEastAsia" w:hAnsiTheme="majorHAnsi" w:cstheme="majorBidi"/>
      <w:i/>
      <w:iCs/>
      <w:noProof w:val="0"/>
      <w:color w:val="2F5496" w:themeColor="accent1" w:themeShade="BF"/>
      <w:lang w:val="cy-GB"/>
    </w:rPr>
  </w:style>
  <w:style w:type="character" w:customStyle="1" w:styleId="Heading5Char">
    <w:name w:val="Heading 5 Char"/>
    <w:basedOn w:val="DefaultParagraphFont"/>
    <w:link w:val="Heading5"/>
    <w:uiPriority w:val="9"/>
    <w:rsid w:val="4B9F54A1"/>
    <w:rPr>
      <w:rFonts w:asciiTheme="majorHAnsi" w:eastAsiaTheme="majorEastAsia" w:hAnsiTheme="majorHAnsi" w:cstheme="majorBidi"/>
      <w:noProof w:val="0"/>
      <w:color w:val="2F5496" w:themeColor="accent1" w:themeShade="BF"/>
      <w:lang w:val="cy-GB"/>
    </w:rPr>
  </w:style>
  <w:style w:type="character" w:customStyle="1" w:styleId="Heading6Char">
    <w:name w:val="Heading 6 Char"/>
    <w:basedOn w:val="DefaultParagraphFont"/>
    <w:link w:val="Heading6"/>
    <w:uiPriority w:val="9"/>
    <w:rsid w:val="4B9F54A1"/>
    <w:rPr>
      <w:rFonts w:asciiTheme="majorHAnsi" w:eastAsiaTheme="majorEastAsia" w:hAnsiTheme="majorHAnsi" w:cstheme="majorBidi"/>
      <w:noProof w:val="0"/>
      <w:color w:val="1F3763"/>
      <w:lang w:val="cy-GB"/>
    </w:rPr>
  </w:style>
  <w:style w:type="character" w:customStyle="1" w:styleId="Heading7Char">
    <w:name w:val="Heading 7 Char"/>
    <w:basedOn w:val="DefaultParagraphFont"/>
    <w:link w:val="Heading7"/>
    <w:uiPriority w:val="9"/>
    <w:rsid w:val="4B9F54A1"/>
    <w:rPr>
      <w:rFonts w:asciiTheme="majorHAnsi" w:eastAsiaTheme="majorEastAsia" w:hAnsiTheme="majorHAnsi" w:cstheme="majorBidi"/>
      <w:i/>
      <w:iCs/>
      <w:noProof w:val="0"/>
      <w:color w:val="1F3763"/>
      <w:lang w:val="cy-GB"/>
    </w:rPr>
  </w:style>
  <w:style w:type="character" w:customStyle="1" w:styleId="Heading8Char">
    <w:name w:val="Heading 8 Char"/>
    <w:basedOn w:val="DefaultParagraphFont"/>
    <w:link w:val="Heading8"/>
    <w:uiPriority w:val="9"/>
    <w:rsid w:val="4B9F54A1"/>
    <w:rPr>
      <w:rFonts w:asciiTheme="majorHAnsi" w:eastAsiaTheme="majorEastAsia" w:hAnsiTheme="majorHAnsi" w:cstheme="majorBidi"/>
      <w:noProof w:val="0"/>
      <w:color w:val="272727"/>
      <w:sz w:val="21"/>
      <w:szCs w:val="21"/>
      <w:lang w:val="cy-GB"/>
    </w:rPr>
  </w:style>
  <w:style w:type="character" w:customStyle="1" w:styleId="Heading9Char">
    <w:name w:val="Heading 9 Char"/>
    <w:basedOn w:val="DefaultParagraphFont"/>
    <w:link w:val="Heading9"/>
    <w:uiPriority w:val="9"/>
    <w:rsid w:val="4B9F54A1"/>
    <w:rPr>
      <w:rFonts w:asciiTheme="majorHAnsi" w:eastAsiaTheme="majorEastAsia" w:hAnsiTheme="majorHAnsi" w:cstheme="majorBidi"/>
      <w:i/>
      <w:iCs/>
      <w:noProof w:val="0"/>
      <w:color w:val="272727"/>
      <w:sz w:val="21"/>
      <w:szCs w:val="21"/>
      <w:lang w:val="cy-GB"/>
    </w:rPr>
  </w:style>
  <w:style w:type="character" w:customStyle="1" w:styleId="TitleChar">
    <w:name w:val="Title Char"/>
    <w:basedOn w:val="DefaultParagraphFont"/>
    <w:link w:val="Title"/>
    <w:uiPriority w:val="10"/>
    <w:rsid w:val="4B9F54A1"/>
    <w:rPr>
      <w:rFonts w:asciiTheme="majorHAnsi" w:eastAsiaTheme="majorEastAsia" w:hAnsiTheme="majorHAnsi" w:cstheme="majorBidi"/>
      <w:noProof w:val="0"/>
      <w:sz w:val="56"/>
      <w:szCs w:val="56"/>
      <w:lang w:val="cy-GB"/>
    </w:rPr>
  </w:style>
  <w:style w:type="character" w:customStyle="1" w:styleId="SubtitleChar">
    <w:name w:val="Subtitle Char"/>
    <w:basedOn w:val="DefaultParagraphFont"/>
    <w:link w:val="Subtitle"/>
    <w:uiPriority w:val="11"/>
    <w:rsid w:val="4B9F54A1"/>
    <w:rPr>
      <w:rFonts w:eastAsiaTheme="minorEastAsia"/>
      <w:color w:val="5A5A5A"/>
      <w:lang w:val="cy-GB"/>
    </w:rPr>
  </w:style>
  <w:style w:type="character" w:customStyle="1" w:styleId="QuoteChar">
    <w:name w:val="Quote Char"/>
    <w:basedOn w:val="DefaultParagraphFont"/>
    <w:link w:val="Quote"/>
    <w:uiPriority w:val="29"/>
    <w:rsid w:val="4B9F54A1"/>
    <w:rPr>
      <w:i/>
      <w:iCs/>
      <w:noProof w:val="0"/>
      <w:color w:val="404040" w:themeColor="text1" w:themeTint="BF"/>
      <w:lang w:val="cy-GB"/>
    </w:rPr>
  </w:style>
  <w:style w:type="character" w:customStyle="1" w:styleId="IntenseQuoteChar">
    <w:name w:val="Intense Quote Char"/>
    <w:basedOn w:val="DefaultParagraphFont"/>
    <w:link w:val="IntenseQuote"/>
    <w:uiPriority w:val="30"/>
    <w:rsid w:val="4B9F54A1"/>
    <w:rPr>
      <w:i/>
      <w:iCs/>
      <w:noProof w:val="0"/>
      <w:color w:val="4472C4" w:themeColor="accent1"/>
      <w:lang w:val="cy-GB"/>
    </w:rPr>
  </w:style>
  <w:style w:type="paragraph" w:styleId="TOC1">
    <w:name w:val="toc 1"/>
    <w:basedOn w:val="Normal"/>
    <w:next w:val="Normal"/>
    <w:uiPriority w:val="39"/>
    <w:unhideWhenUsed/>
    <w:rsid w:val="4B9F54A1"/>
    <w:pPr>
      <w:spacing w:after="100"/>
    </w:pPr>
  </w:style>
  <w:style w:type="paragraph" w:styleId="TOC2">
    <w:name w:val="toc 2"/>
    <w:basedOn w:val="Normal"/>
    <w:next w:val="Normal"/>
    <w:uiPriority w:val="39"/>
    <w:unhideWhenUsed/>
    <w:rsid w:val="4B9F54A1"/>
    <w:pPr>
      <w:spacing w:after="100"/>
      <w:ind w:left="220"/>
    </w:pPr>
  </w:style>
  <w:style w:type="paragraph" w:styleId="TOC3">
    <w:name w:val="toc 3"/>
    <w:basedOn w:val="Normal"/>
    <w:next w:val="Normal"/>
    <w:uiPriority w:val="39"/>
    <w:unhideWhenUsed/>
    <w:rsid w:val="4B9F54A1"/>
    <w:pPr>
      <w:spacing w:after="100"/>
      <w:ind w:left="440"/>
    </w:pPr>
  </w:style>
  <w:style w:type="paragraph" w:styleId="TOC4">
    <w:name w:val="toc 4"/>
    <w:basedOn w:val="Normal"/>
    <w:next w:val="Normal"/>
    <w:uiPriority w:val="39"/>
    <w:unhideWhenUsed/>
    <w:rsid w:val="4B9F54A1"/>
    <w:pPr>
      <w:spacing w:after="100"/>
      <w:ind w:left="660"/>
    </w:pPr>
  </w:style>
  <w:style w:type="paragraph" w:styleId="TOC5">
    <w:name w:val="toc 5"/>
    <w:basedOn w:val="Normal"/>
    <w:next w:val="Normal"/>
    <w:uiPriority w:val="39"/>
    <w:unhideWhenUsed/>
    <w:rsid w:val="4B9F54A1"/>
    <w:pPr>
      <w:spacing w:after="100"/>
      <w:ind w:left="880"/>
    </w:pPr>
  </w:style>
  <w:style w:type="paragraph" w:styleId="TOC6">
    <w:name w:val="toc 6"/>
    <w:basedOn w:val="Normal"/>
    <w:next w:val="Normal"/>
    <w:uiPriority w:val="39"/>
    <w:unhideWhenUsed/>
    <w:rsid w:val="4B9F54A1"/>
    <w:pPr>
      <w:spacing w:after="100"/>
      <w:ind w:left="1100"/>
    </w:pPr>
  </w:style>
  <w:style w:type="paragraph" w:styleId="TOC7">
    <w:name w:val="toc 7"/>
    <w:basedOn w:val="Normal"/>
    <w:next w:val="Normal"/>
    <w:uiPriority w:val="39"/>
    <w:unhideWhenUsed/>
    <w:rsid w:val="4B9F54A1"/>
    <w:pPr>
      <w:spacing w:after="100"/>
      <w:ind w:left="1320"/>
    </w:pPr>
  </w:style>
  <w:style w:type="paragraph" w:styleId="TOC8">
    <w:name w:val="toc 8"/>
    <w:basedOn w:val="Normal"/>
    <w:next w:val="Normal"/>
    <w:uiPriority w:val="39"/>
    <w:unhideWhenUsed/>
    <w:rsid w:val="4B9F54A1"/>
    <w:pPr>
      <w:spacing w:after="100"/>
      <w:ind w:left="1540"/>
    </w:pPr>
  </w:style>
  <w:style w:type="paragraph" w:styleId="TOC9">
    <w:name w:val="toc 9"/>
    <w:basedOn w:val="Normal"/>
    <w:next w:val="Normal"/>
    <w:uiPriority w:val="39"/>
    <w:unhideWhenUsed/>
    <w:rsid w:val="4B9F54A1"/>
    <w:pPr>
      <w:spacing w:after="100"/>
      <w:ind w:left="1760"/>
    </w:pPr>
  </w:style>
  <w:style w:type="paragraph" w:styleId="EndnoteText">
    <w:name w:val="endnote text"/>
    <w:basedOn w:val="Normal"/>
    <w:link w:val="EndnoteTextChar"/>
    <w:uiPriority w:val="99"/>
    <w:semiHidden/>
    <w:unhideWhenUsed/>
    <w:rsid w:val="4B9F54A1"/>
    <w:pPr>
      <w:spacing w:after="0"/>
    </w:pPr>
    <w:rPr>
      <w:sz w:val="20"/>
      <w:szCs w:val="20"/>
    </w:rPr>
  </w:style>
  <w:style w:type="character" w:customStyle="1" w:styleId="EndnoteTextChar">
    <w:name w:val="Endnote Text Char"/>
    <w:basedOn w:val="DefaultParagraphFont"/>
    <w:link w:val="EndnoteText"/>
    <w:uiPriority w:val="99"/>
    <w:semiHidden/>
    <w:rsid w:val="4B9F54A1"/>
    <w:rPr>
      <w:noProof w:val="0"/>
      <w:sz w:val="20"/>
      <w:szCs w:val="20"/>
      <w:lang w:val="cy-GB"/>
    </w:rPr>
  </w:style>
  <w:style w:type="paragraph" w:styleId="Footer">
    <w:name w:val="footer"/>
    <w:basedOn w:val="Normal"/>
    <w:link w:val="FooterChar"/>
    <w:uiPriority w:val="99"/>
    <w:unhideWhenUsed/>
    <w:rsid w:val="4B9F54A1"/>
    <w:pPr>
      <w:tabs>
        <w:tab w:val="center" w:pos="4680"/>
        <w:tab w:val="right" w:pos="9360"/>
      </w:tabs>
      <w:spacing w:after="0"/>
    </w:pPr>
  </w:style>
  <w:style w:type="character" w:customStyle="1" w:styleId="FooterChar">
    <w:name w:val="Footer Char"/>
    <w:basedOn w:val="DefaultParagraphFont"/>
    <w:link w:val="Footer"/>
    <w:uiPriority w:val="99"/>
    <w:rsid w:val="4B9F54A1"/>
    <w:rPr>
      <w:noProof w:val="0"/>
      <w:lang w:val="cy-GB"/>
    </w:rPr>
  </w:style>
  <w:style w:type="paragraph" w:styleId="FootnoteText">
    <w:name w:val="footnote text"/>
    <w:basedOn w:val="Normal"/>
    <w:link w:val="FootnoteTextChar"/>
    <w:uiPriority w:val="99"/>
    <w:semiHidden/>
    <w:unhideWhenUsed/>
    <w:rsid w:val="4B9F54A1"/>
    <w:pPr>
      <w:spacing w:after="0"/>
    </w:pPr>
    <w:rPr>
      <w:sz w:val="20"/>
      <w:szCs w:val="20"/>
    </w:rPr>
  </w:style>
  <w:style w:type="character" w:customStyle="1" w:styleId="FootnoteTextChar">
    <w:name w:val="Footnote Text Char"/>
    <w:basedOn w:val="DefaultParagraphFont"/>
    <w:link w:val="FootnoteText"/>
    <w:uiPriority w:val="99"/>
    <w:semiHidden/>
    <w:rsid w:val="4B9F54A1"/>
    <w:rPr>
      <w:noProof w:val="0"/>
      <w:sz w:val="20"/>
      <w:szCs w:val="20"/>
      <w:lang w:val="cy-GB"/>
    </w:rPr>
  </w:style>
  <w:style w:type="paragraph" w:styleId="Header">
    <w:name w:val="header"/>
    <w:basedOn w:val="Normal"/>
    <w:link w:val="HeaderChar"/>
    <w:uiPriority w:val="99"/>
    <w:unhideWhenUsed/>
    <w:rsid w:val="4B9F54A1"/>
    <w:pPr>
      <w:tabs>
        <w:tab w:val="center" w:pos="4680"/>
        <w:tab w:val="right" w:pos="9360"/>
      </w:tabs>
      <w:spacing w:after="0"/>
    </w:pPr>
  </w:style>
  <w:style w:type="character" w:customStyle="1" w:styleId="HeaderChar">
    <w:name w:val="Header Char"/>
    <w:basedOn w:val="DefaultParagraphFont"/>
    <w:link w:val="Header"/>
    <w:uiPriority w:val="99"/>
    <w:rsid w:val="4B9F54A1"/>
    <w:rPr>
      <w:noProof w:val="0"/>
      <w:lang w:val="cy-GB"/>
    </w:rPr>
  </w:style>
  <w:style w:type="character" w:styleId="Hyperlink">
    <w:name w:val="Hyperlink"/>
    <w:basedOn w:val="DefaultParagraphFont"/>
    <w:uiPriority w:val="99"/>
    <w:unhideWhenUsed/>
    <w:rPr>
      <w:color w:val="0563C1" w:themeColor="hyperlink"/>
      <w:u w:val="single"/>
    </w:rPr>
  </w:style>
  <w:style w:type="character" w:customStyle="1" w:styleId="normaltextrun">
    <w:name w:val="normaltextrun"/>
    <w:basedOn w:val="DefaultParagraphFont"/>
    <w:rsid w:val="006243CA"/>
  </w:style>
  <w:style w:type="character" w:styleId="UnresolvedMention">
    <w:name w:val="Unresolved Mention"/>
    <w:basedOn w:val="DefaultParagraphFont"/>
    <w:uiPriority w:val="99"/>
    <w:semiHidden/>
    <w:unhideWhenUsed/>
    <w:rsid w:val="00813984"/>
    <w:rPr>
      <w:color w:val="605E5C"/>
      <w:shd w:val="clear" w:color="auto" w:fill="E1DFDD"/>
    </w:rPr>
  </w:style>
  <w:style w:type="character" w:styleId="FollowedHyperlink">
    <w:name w:val="FollowedHyperlink"/>
    <w:basedOn w:val="DefaultParagraphFont"/>
    <w:uiPriority w:val="99"/>
    <w:semiHidden/>
    <w:unhideWhenUsed/>
    <w:rsid w:val="007A63CD"/>
    <w:rPr>
      <w:color w:val="954F72" w:themeColor="followedHyperlink"/>
      <w:u w:val="single"/>
    </w:rPr>
  </w:style>
  <w:style w:type="paragraph" w:styleId="NormalWeb">
    <w:name w:val="Normal (Web)"/>
    <w:basedOn w:val="Normal"/>
    <w:uiPriority w:val="99"/>
    <w:semiHidden/>
    <w:unhideWhenUsed/>
    <w:rsid w:val="00D37878"/>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4445765">
      <w:bodyDiv w:val="1"/>
      <w:marLeft w:val="0"/>
      <w:marRight w:val="0"/>
      <w:marTop w:val="0"/>
      <w:marBottom w:val="0"/>
      <w:divBdr>
        <w:top w:val="none" w:sz="0" w:space="0" w:color="auto"/>
        <w:left w:val="none" w:sz="0" w:space="0" w:color="auto"/>
        <w:bottom w:val="none" w:sz="0" w:space="0" w:color="auto"/>
        <w:right w:val="none" w:sz="0" w:space="0" w:color="auto"/>
      </w:divBdr>
      <w:divsChild>
        <w:div w:id="412437817">
          <w:marLeft w:val="-720"/>
          <w:marRight w:val="0"/>
          <w:marTop w:val="0"/>
          <w:marBottom w:val="0"/>
          <w:divBdr>
            <w:top w:val="none" w:sz="0" w:space="0" w:color="auto"/>
            <w:left w:val="none" w:sz="0" w:space="0" w:color="auto"/>
            <w:bottom w:val="none" w:sz="0" w:space="0" w:color="auto"/>
            <w:right w:val="none" w:sz="0" w:space="0" w:color="auto"/>
          </w:divBdr>
        </w:div>
      </w:divsChild>
    </w:div>
    <w:div w:id="2004895086">
      <w:bodyDiv w:val="1"/>
      <w:marLeft w:val="0"/>
      <w:marRight w:val="0"/>
      <w:marTop w:val="0"/>
      <w:marBottom w:val="0"/>
      <w:divBdr>
        <w:top w:val="none" w:sz="0" w:space="0" w:color="auto"/>
        <w:left w:val="none" w:sz="0" w:space="0" w:color="auto"/>
        <w:bottom w:val="none" w:sz="0" w:space="0" w:color="auto"/>
        <w:right w:val="none" w:sz="0" w:space="0" w:color="auto"/>
      </w:divBdr>
      <w:divsChild>
        <w:div w:id="2005205739">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TotalTime>
  <Pages>6</Pages>
  <Words>2743</Words>
  <Characters>15641</Characters>
  <Application>Microsoft Office Word</Application>
  <DocSecurity>0</DocSecurity>
  <Lines>130</Lines>
  <Paragraphs>36</Paragraphs>
  <ScaleCrop>false</ScaleCrop>
  <Company/>
  <LinksUpToDate>false</LinksUpToDate>
  <CharactersWithSpaces>18348</CharactersWithSpaces>
  <SharedDoc>false</SharedDoc>
  <HLinks>
    <vt:vector size="48" baseType="variant">
      <vt:variant>
        <vt:i4>1376340</vt:i4>
      </vt:variant>
      <vt:variant>
        <vt:i4>21</vt:i4>
      </vt:variant>
      <vt:variant>
        <vt:i4>0</vt:i4>
      </vt:variant>
      <vt:variant>
        <vt:i4>5</vt:i4>
      </vt:variant>
      <vt:variant>
        <vt:lpwstr>https://edugage.com/at-what-age-should-a-child-start-talking-clearly/</vt:lpwstr>
      </vt:variant>
      <vt:variant>
        <vt:lpwstr/>
      </vt:variant>
      <vt:variant>
        <vt:i4>1310803</vt:i4>
      </vt:variant>
      <vt:variant>
        <vt:i4>18</vt:i4>
      </vt:variant>
      <vt:variant>
        <vt:i4>0</vt:i4>
      </vt:variant>
      <vt:variant>
        <vt:i4>5</vt:i4>
      </vt:variant>
      <vt:variant>
        <vt:lpwstr>https://www.communityplaythings.co.uk/learning-library/articles/mildred-parten-and-her-six-stages-of-play</vt:lpwstr>
      </vt:variant>
      <vt:variant>
        <vt:lpwstr/>
      </vt:variant>
      <vt:variant>
        <vt:i4>3997802</vt:i4>
      </vt:variant>
      <vt:variant>
        <vt:i4>15</vt:i4>
      </vt:variant>
      <vt:variant>
        <vt:i4>0</vt:i4>
      </vt:variant>
      <vt:variant>
        <vt:i4>5</vt:i4>
      </vt:variant>
      <vt:variant>
        <vt:lpwstr>https://theconversation.com/how-do-children-learn-to-form-social-bonds-55192</vt:lpwstr>
      </vt:variant>
      <vt:variant>
        <vt:lpwstr>:~:text=Children%20start%20becoming%20interested%20in%20their,together%20%E2%80%93%20and%20real%20group%20activity.&amp;text=Children%20start%20becoming%20interested,and%20real%20group%20activity.&amp;text=becoming%20interested%20in%20their,together%20%E2%80%93%20and%20real</vt:lpwstr>
      </vt:variant>
      <vt:variant>
        <vt:i4>196684</vt:i4>
      </vt:variant>
      <vt:variant>
        <vt:i4>12</vt:i4>
      </vt:variant>
      <vt:variant>
        <vt:i4>0</vt:i4>
      </vt:variant>
      <vt:variant>
        <vt:i4>5</vt:i4>
      </vt:variant>
      <vt:variant>
        <vt:lpwstr>https://www.simplypsychology.org/bronfenbrenner.html</vt:lpwstr>
      </vt:variant>
      <vt:variant>
        <vt:lpwstr/>
      </vt:variant>
      <vt:variant>
        <vt:i4>3997796</vt:i4>
      </vt:variant>
      <vt:variant>
        <vt:i4>9</vt:i4>
      </vt:variant>
      <vt:variant>
        <vt:i4>0</vt:i4>
      </vt:variant>
      <vt:variant>
        <vt:i4>5</vt:i4>
      </vt:variant>
      <vt:variant>
        <vt:lpwstr>https://www.psychologized.org/jean-piagets-theory-of-play/</vt:lpwstr>
      </vt:variant>
      <vt:variant>
        <vt:lpwstr/>
      </vt:variant>
      <vt:variant>
        <vt:i4>458780</vt:i4>
      </vt:variant>
      <vt:variant>
        <vt:i4>6</vt:i4>
      </vt:variant>
      <vt:variant>
        <vt:i4>0</vt:i4>
      </vt:variant>
      <vt:variant>
        <vt:i4>5</vt:i4>
      </vt:variant>
      <vt:variant>
        <vt:lpwstr>https://kokotree.com/blog/preschool/matching-sorting-preschoolers</vt:lpwstr>
      </vt:variant>
      <vt:variant>
        <vt:lpwstr>:~:text=By%20the%20age%20of%20two%2C%20your%20child%20has,for%20sorting%2C%20such%20as%20color%20and%20shape%20combinations.</vt:lpwstr>
      </vt:variant>
      <vt:variant>
        <vt:i4>4587530</vt:i4>
      </vt:variant>
      <vt:variant>
        <vt:i4>3</vt:i4>
      </vt:variant>
      <vt:variant>
        <vt:i4>0</vt:i4>
      </vt:variant>
      <vt:variant>
        <vt:i4>5</vt:i4>
      </vt:variant>
      <vt:variant>
        <vt:lpwstr>https://aussiechildcarenetwork.com.au/articles/child-development/jean-piaget-cognitive-development</vt:lpwstr>
      </vt:variant>
      <vt:variant>
        <vt:lpwstr>:~:text=We%20should%20offer%20tasks%20that%20enable%20a%20child,which%20may%20affect%20them%20negatively%2C%20psychologically%20and%20emotionally.</vt:lpwstr>
      </vt:variant>
      <vt:variant>
        <vt:i4>589891</vt:i4>
      </vt:variant>
      <vt:variant>
        <vt:i4>0</vt:i4>
      </vt:variant>
      <vt:variant>
        <vt:i4>0</vt:i4>
      </vt:variant>
      <vt:variant>
        <vt:i4>5</vt:i4>
      </vt:variant>
      <vt:variant>
        <vt:lpwstr>https://www.smalltalkpeds.com/developmental-norms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Henshaw (2305203)</dc:creator>
  <cp:keywords/>
  <dc:description/>
  <cp:lastModifiedBy>Emma Henshaw (2305203)</cp:lastModifiedBy>
  <cp:revision>92</cp:revision>
  <dcterms:created xsi:type="dcterms:W3CDTF">2024-01-17T15:08:00Z</dcterms:created>
  <dcterms:modified xsi:type="dcterms:W3CDTF">2024-01-19T23:39:00Z</dcterms:modified>
</cp:coreProperties>
</file>