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4"/>
        </w:rPr>
        <w:id w:val="87826534"/>
        <w:docPartObj>
          <w:docPartGallery w:val="Cover Pages"/>
          <w:docPartUnique/>
        </w:docPartObj>
      </w:sdtPr>
      <w:sdtContent>
        <w:p w14:paraId="19BC1E96" w14:textId="77777777" w:rsidR="001529AD" w:rsidRDefault="001529AD" w:rsidP="007E6638">
          <w:pPr>
            <w:pStyle w:val="NoSpacing"/>
            <w:spacing w:line="360" w:lineRule="auto"/>
            <w:rPr>
              <w:rFonts w:ascii="Times New Roman" w:eastAsiaTheme="minorHAnsi" w:hAnsi="Times New Roman"/>
              <w:sz w:val="24"/>
            </w:rPr>
          </w:pPr>
        </w:p>
        <w:p w14:paraId="283BE5DF" w14:textId="77777777" w:rsidR="001529AD" w:rsidRDefault="001529AD" w:rsidP="007E6638">
          <w:pPr>
            <w:pStyle w:val="NoSpacing"/>
            <w:spacing w:line="360" w:lineRule="auto"/>
            <w:rPr>
              <w:rFonts w:ascii="Times New Roman" w:eastAsiaTheme="minorHAnsi" w:hAnsi="Times New Roman"/>
              <w:sz w:val="24"/>
            </w:rPr>
          </w:pPr>
        </w:p>
        <w:p w14:paraId="00ADDA95" w14:textId="77777777" w:rsidR="001529AD" w:rsidRDefault="001529AD" w:rsidP="007E6638">
          <w:pPr>
            <w:pStyle w:val="NoSpacing"/>
            <w:spacing w:line="360" w:lineRule="auto"/>
            <w:rPr>
              <w:rFonts w:ascii="Times New Roman" w:eastAsiaTheme="minorHAnsi" w:hAnsi="Times New Roman"/>
              <w:sz w:val="24"/>
            </w:rPr>
          </w:pPr>
        </w:p>
        <w:p w14:paraId="31684BD9" w14:textId="77777777" w:rsidR="001529AD" w:rsidRDefault="001529AD" w:rsidP="007E6638">
          <w:pPr>
            <w:pStyle w:val="NoSpacing"/>
            <w:spacing w:line="360" w:lineRule="auto"/>
            <w:rPr>
              <w:rFonts w:ascii="Times New Roman" w:eastAsiaTheme="minorHAnsi" w:hAnsi="Times New Roman"/>
              <w:sz w:val="24"/>
            </w:rPr>
          </w:pPr>
        </w:p>
        <w:p w14:paraId="71E25EBE" w14:textId="77777777" w:rsidR="001529AD" w:rsidRDefault="001529AD" w:rsidP="007E6638">
          <w:pPr>
            <w:pStyle w:val="NoSpacing"/>
            <w:spacing w:line="360" w:lineRule="auto"/>
            <w:rPr>
              <w:rFonts w:ascii="Times New Roman" w:eastAsiaTheme="minorHAnsi" w:hAnsi="Times New Roman"/>
              <w:sz w:val="24"/>
            </w:rPr>
          </w:pPr>
        </w:p>
        <w:p w14:paraId="6AE7A7A5" w14:textId="2CA9D9B7" w:rsidR="00C17F99" w:rsidRDefault="00C17F99" w:rsidP="007E6638">
          <w:pPr>
            <w:pStyle w:val="NoSpacing"/>
            <w:spacing w:line="360" w:lineRule="auto"/>
          </w:pPr>
          <w:r>
            <w:rPr>
              <w:noProof/>
              <w:lang w:val="en-IN" w:eastAsia="en-IN"/>
            </w:rPr>
            <mc:AlternateContent>
              <mc:Choice Requires="wpg">
                <w:drawing>
                  <wp:anchor distT="0" distB="0" distL="114300" distR="114300" simplePos="0" relativeHeight="251659264" behindDoc="1" locked="0" layoutInCell="1" allowOverlap="1" wp14:anchorId="760F1827" wp14:editId="3C1E93B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113D0C" w14:textId="77777777" w:rsidR="00C17F99" w:rsidRDefault="00C17F99">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0F182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14:paraId="29113D0C" w14:textId="77777777" w:rsidR="00C17F99" w:rsidRDefault="00C17F99">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IN" w:eastAsia="en-IN"/>
            </w:rPr>
            <mc:AlternateContent>
              <mc:Choice Requires="wps">
                <w:drawing>
                  <wp:anchor distT="0" distB="0" distL="114300" distR="114300" simplePos="0" relativeHeight="251661312" behindDoc="0" locked="0" layoutInCell="1" allowOverlap="1" wp14:anchorId="7C16B85C" wp14:editId="0EABA78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B3A82B" w14:textId="77777777" w:rsidR="00C17F99" w:rsidRDefault="00C17F9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C16B85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7B3A82B" w14:textId="77777777" w:rsidR="00C17F99" w:rsidRDefault="00C17F99">
                          <w:pPr>
                            <w:pStyle w:val="NoSpacing"/>
                            <w:rPr>
                              <w:color w:val="595959" w:themeColor="text1" w:themeTint="A6"/>
                              <w:sz w:val="20"/>
                              <w:szCs w:val="20"/>
                            </w:rPr>
                          </w:pPr>
                        </w:p>
                      </w:txbxContent>
                    </v:textbox>
                    <w10:wrap anchorx="page" anchory="page"/>
                  </v:shape>
                </w:pict>
              </mc:Fallback>
            </mc:AlternateContent>
          </w:r>
        </w:p>
        <w:p w14:paraId="793BAD1C" w14:textId="6638058B" w:rsidR="001529AD" w:rsidRDefault="001529AD" w:rsidP="001529AD">
          <w:pPr>
            <w:pStyle w:val="NoSpacing"/>
            <w:ind w:left="2880"/>
            <w:rPr>
              <w:sz w:val="28"/>
              <w:szCs w:val="28"/>
            </w:rPr>
          </w:pPr>
          <w:r w:rsidRPr="001529AD">
            <w:rPr>
              <w:sz w:val="28"/>
              <w:szCs w:val="28"/>
            </w:rPr>
            <w:t xml:space="preserve">Module </w:t>
          </w:r>
          <w:r>
            <w:rPr>
              <w:sz w:val="28"/>
              <w:szCs w:val="28"/>
            </w:rPr>
            <w:t xml:space="preserve">code </w:t>
          </w:r>
          <w:r w:rsidRPr="001529AD">
            <w:rPr>
              <w:sz w:val="28"/>
              <w:szCs w:val="28"/>
            </w:rPr>
            <w:t>: BMLW4004</w:t>
          </w:r>
        </w:p>
        <w:p w14:paraId="0E398CC0" w14:textId="54F43CE1" w:rsidR="001529AD" w:rsidRPr="001529AD" w:rsidRDefault="001529AD" w:rsidP="001529AD">
          <w:pPr>
            <w:pStyle w:val="NoSpacing"/>
            <w:ind w:left="2880"/>
            <w:rPr>
              <w:sz w:val="28"/>
              <w:szCs w:val="28"/>
            </w:rPr>
          </w:pPr>
          <w:r>
            <w:rPr>
              <w:sz w:val="28"/>
              <w:szCs w:val="28"/>
            </w:rPr>
            <w:t xml:space="preserve">Module : Public Law </w:t>
          </w:r>
        </w:p>
        <w:p w14:paraId="27D03D71" w14:textId="3CF8B3A6" w:rsidR="001529AD" w:rsidRDefault="001529AD" w:rsidP="001529AD">
          <w:pPr>
            <w:pStyle w:val="NoSpacing"/>
            <w:ind w:left="2880"/>
            <w:rPr>
              <w:sz w:val="28"/>
              <w:szCs w:val="28"/>
            </w:rPr>
          </w:pPr>
          <w:r w:rsidRPr="001529AD">
            <w:rPr>
              <w:sz w:val="28"/>
              <w:szCs w:val="28"/>
            </w:rPr>
            <w:t xml:space="preserve">Student name : Lucian Bratu  </w:t>
          </w:r>
        </w:p>
        <w:p w14:paraId="2C10BF7F" w14:textId="38D07807" w:rsidR="001529AD" w:rsidRDefault="001529AD" w:rsidP="001529AD">
          <w:pPr>
            <w:pStyle w:val="NoSpacing"/>
            <w:ind w:left="2880"/>
            <w:rPr>
              <w:sz w:val="28"/>
              <w:szCs w:val="28"/>
            </w:rPr>
          </w:pPr>
          <w:r>
            <w:rPr>
              <w:sz w:val="28"/>
              <w:szCs w:val="28"/>
            </w:rPr>
            <w:t>Student ID : 2128997</w:t>
          </w:r>
        </w:p>
        <w:p w14:paraId="30997AC9" w14:textId="5D9A432C" w:rsidR="001529AD" w:rsidRPr="001529AD" w:rsidRDefault="001529AD" w:rsidP="001529AD">
          <w:pPr>
            <w:pStyle w:val="NoSpacing"/>
            <w:ind w:left="2880"/>
            <w:rPr>
              <w:sz w:val="28"/>
              <w:szCs w:val="28"/>
            </w:rPr>
          </w:pPr>
          <w:r>
            <w:rPr>
              <w:sz w:val="28"/>
              <w:szCs w:val="28"/>
            </w:rPr>
            <w:t>A</w:t>
          </w:r>
          <w:r w:rsidR="006C6761">
            <w:rPr>
              <w:sz w:val="28"/>
              <w:szCs w:val="28"/>
            </w:rPr>
            <w:t xml:space="preserve">2 </w:t>
          </w:r>
          <w:r>
            <w:rPr>
              <w:sz w:val="28"/>
              <w:szCs w:val="28"/>
            </w:rPr>
            <w:t>/ Resit Q</w:t>
          </w:r>
          <w:r w:rsidR="006C6761">
            <w:rPr>
              <w:sz w:val="28"/>
              <w:szCs w:val="28"/>
            </w:rPr>
            <w:t>2</w:t>
          </w:r>
          <w:r w:rsidR="00FA4BCD">
            <w:rPr>
              <w:sz w:val="28"/>
              <w:szCs w:val="28"/>
            </w:rPr>
            <w:t xml:space="preserve"> / Essay</w:t>
          </w:r>
        </w:p>
        <w:p w14:paraId="5F370E7C" w14:textId="77777777" w:rsidR="001529AD" w:rsidRPr="001529AD" w:rsidRDefault="001529AD" w:rsidP="001529AD">
          <w:pPr>
            <w:pStyle w:val="NoSpacing"/>
            <w:ind w:left="2160"/>
            <w:rPr>
              <w:sz w:val="28"/>
              <w:szCs w:val="28"/>
            </w:rPr>
          </w:pPr>
        </w:p>
        <w:p w14:paraId="4825A862" w14:textId="77777777" w:rsidR="001529AD" w:rsidRPr="001529AD" w:rsidRDefault="001529AD" w:rsidP="001529AD">
          <w:pPr>
            <w:pStyle w:val="NoSpacing"/>
            <w:ind w:left="1440"/>
            <w:rPr>
              <w:sz w:val="28"/>
              <w:szCs w:val="28"/>
            </w:rPr>
          </w:pPr>
        </w:p>
        <w:p w14:paraId="609BC7A2" w14:textId="77777777" w:rsidR="001529AD" w:rsidRPr="001529AD" w:rsidRDefault="001529AD" w:rsidP="001529AD">
          <w:pPr>
            <w:pStyle w:val="NoSpacing"/>
            <w:ind w:left="720"/>
            <w:rPr>
              <w:sz w:val="28"/>
              <w:szCs w:val="28"/>
            </w:rPr>
          </w:pPr>
        </w:p>
        <w:p w14:paraId="4FBAF5AE" w14:textId="77777777" w:rsidR="001529AD" w:rsidRPr="001529AD" w:rsidRDefault="001529AD" w:rsidP="001529AD">
          <w:pPr>
            <w:pStyle w:val="NoSpacing"/>
            <w:rPr>
              <w:sz w:val="28"/>
              <w:szCs w:val="28"/>
            </w:rPr>
          </w:pPr>
        </w:p>
        <w:p w14:paraId="1470A735" w14:textId="53466C70" w:rsidR="001529AD" w:rsidRDefault="001529AD" w:rsidP="007E6638">
          <w:pPr>
            <w:jc w:val="left"/>
          </w:pPr>
          <w:r>
            <w:rPr>
              <w:noProof/>
              <w:lang w:val="en-IN" w:eastAsia="en-IN"/>
            </w:rPr>
            <mc:AlternateContent>
              <mc:Choice Requires="wps">
                <w:drawing>
                  <wp:anchor distT="0" distB="0" distL="114300" distR="114300" simplePos="0" relativeHeight="251658240" behindDoc="0" locked="0" layoutInCell="1" allowOverlap="1" wp14:anchorId="6A475EBA" wp14:editId="3F23B9DB">
                    <wp:simplePos x="0" y="0"/>
                    <wp:positionH relativeFrom="page">
                      <wp:posOffset>3523615</wp:posOffset>
                    </wp:positionH>
                    <wp:positionV relativeFrom="page">
                      <wp:posOffset>1760220</wp:posOffset>
                    </wp:positionV>
                    <wp:extent cx="3657600" cy="586740"/>
                    <wp:effectExtent l="0" t="0" r="7620" b="3810"/>
                    <wp:wrapNone/>
                    <wp:docPr id="1" name="Text Box 1"/>
                    <wp:cNvGraphicFramePr/>
                    <a:graphic xmlns:a="http://schemas.openxmlformats.org/drawingml/2006/main">
                      <a:graphicData uri="http://schemas.microsoft.com/office/word/2010/wordprocessingShape">
                        <wps:wsp>
                          <wps:cNvSpPr txBox="1"/>
                          <wps:spPr>
                            <a:xfrm>
                              <a:off x="0" y="0"/>
                              <a:ext cx="3657600" cy="586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7A137" w14:textId="54BD6854" w:rsidR="00C17F9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E6638">
                                      <w:rPr>
                                        <w:rFonts w:asciiTheme="majorHAnsi" w:eastAsiaTheme="majorEastAsia" w:hAnsiTheme="majorHAnsi" w:cstheme="majorBidi"/>
                                        <w:color w:val="262626" w:themeColor="text1" w:themeTint="D9"/>
                                        <w:sz w:val="72"/>
                                        <w:szCs w:val="72"/>
                                        <w:lang w:val="en-IN"/>
                                      </w:rPr>
                                      <w:t>P</w:t>
                                    </w:r>
                                    <w:r w:rsidR="0089102E">
                                      <w:rPr>
                                        <w:rFonts w:asciiTheme="majorHAnsi" w:eastAsiaTheme="majorEastAsia" w:hAnsiTheme="majorHAnsi" w:cstheme="majorBidi"/>
                                        <w:color w:val="262626" w:themeColor="text1" w:themeTint="D9"/>
                                        <w:sz w:val="72"/>
                                        <w:szCs w:val="72"/>
                                        <w:lang w:val="en-IN"/>
                                      </w:rPr>
                                      <w:t>olice Powers</w:t>
                                    </w:r>
                                  </w:sdtContent>
                                </w:sdt>
                              </w:p>
                              <w:p w14:paraId="1CD0B74A" w14:textId="57512BD8" w:rsidR="00C17F99" w:rsidRPr="00F97572" w:rsidRDefault="00000000">
                                <w:pPr>
                                  <w:spacing w:before="120"/>
                                  <w:rPr>
                                    <w:color w:val="000000" w:themeColor="text1"/>
                                    <w:sz w:val="36"/>
                                    <w:szCs w:val="36"/>
                                  </w:rPr>
                                </w:pPr>
                                <w:sdt>
                                  <w:sdtPr>
                                    <w:rPr>
                                      <w:color w:val="000000" w:themeColor="tex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529AD">
                                      <w:rPr>
                                        <w:color w:val="000000" w:themeColor="text1"/>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A475EBA" id="Text Box 1" o:spid="_x0000_s1056" type="#_x0000_t202" style="position:absolute;margin-left:277.45pt;margin-top:138.6pt;width:4in;height:46.2pt;z-index:25165824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" filled="f" stroked="f" strokeweight=".5pt">
                    <v:textbox inset="0,0,0,0">
                      <w:txbxContent>
                        <w:p w14:paraId="6057A137" w14:textId="54BD6854" w:rsidR="00C17F9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E6638">
                                <w:rPr>
                                  <w:rFonts w:asciiTheme="majorHAnsi" w:eastAsiaTheme="majorEastAsia" w:hAnsiTheme="majorHAnsi" w:cstheme="majorBidi"/>
                                  <w:color w:val="262626" w:themeColor="text1" w:themeTint="D9"/>
                                  <w:sz w:val="72"/>
                                  <w:szCs w:val="72"/>
                                  <w:lang w:val="en-IN"/>
                                </w:rPr>
                                <w:t>P</w:t>
                              </w:r>
                              <w:r w:rsidR="0089102E">
                                <w:rPr>
                                  <w:rFonts w:asciiTheme="majorHAnsi" w:eastAsiaTheme="majorEastAsia" w:hAnsiTheme="majorHAnsi" w:cstheme="majorBidi"/>
                                  <w:color w:val="262626" w:themeColor="text1" w:themeTint="D9"/>
                                  <w:sz w:val="72"/>
                                  <w:szCs w:val="72"/>
                                  <w:lang w:val="en-IN"/>
                                </w:rPr>
                                <w:t>olice Powers</w:t>
                              </w:r>
                            </w:sdtContent>
                          </w:sdt>
                        </w:p>
                        <w:p w14:paraId="1CD0B74A" w14:textId="57512BD8" w:rsidR="00C17F99" w:rsidRPr="00F97572" w:rsidRDefault="00000000">
                          <w:pPr>
                            <w:spacing w:before="120"/>
                            <w:rPr>
                              <w:color w:val="000000" w:themeColor="text1"/>
                              <w:sz w:val="36"/>
                              <w:szCs w:val="36"/>
                            </w:rPr>
                          </w:pPr>
                          <w:sdt>
                            <w:sdtPr>
                              <w:rPr>
                                <w:color w:val="000000" w:themeColor="tex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529AD">
                                <w:rPr>
                                  <w:color w:val="000000" w:themeColor="text1"/>
                                  <w:sz w:val="36"/>
                                  <w:szCs w:val="36"/>
                                </w:rPr>
                                <w:t xml:space="preserve">     </w:t>
                              </w:r>
                            </w:sdtContent>
                          </w:sdt>
                        </w:p>
                      </w:txbxContent>
                    </v:textbox>
                    <w10:wrap anchorx="page" anchory="page"/>
                  </v:shape>
                </w:pict>
              </mc:Fallback>
            </mc:AlternateContent>
          </w:r>
          <w:r w:rsidR="00C17F99">
            <w:br w:type="page"/>
          </w:r>
        </w:p>
        <w:p w14:paraId="3A29A477" w14:textId="77777777" w:rsidR="001529AD" w:rsidRDefault="001529AD" w:rsidP="007E6638">
          <w:pPr>
            <w:jc w:val="left"/>
          </w:pPr>
        </w:p>
        <w:p w14:paraId="541755EF" w14:textId="0294759D" w:rsidR="00FC197D" w:rsidRDefault="00000000" w:rsidP="007E6638">
          <w:pPr>
            <w:jc w:val="left"/>
          </w:pPr>
        </w:p>
      </w:sdtContent>
    </w:sdt>
    <w:sdt>
      <w:sdtPr>
        <w:rPr>
          <w:rFonts w:ascii="Times New Roman" w:eastAsiaTheme="minorHAnsi" w:hAnsi="Times New Roman" w:cstheme="minorBidi"/>
          <w:color w:val="auto"/>
          <w:sz w:val="24"/>
          <w:szCs w:val="22"/>
        </w:rPr>
        <w:id w:val="108792299"/>
        <w:docPartObj>
          <w:docPartGallery w:val="Table of Contents"/>
          <w:docPartUnique/>
        </w:docPartObj>
      </w:sdtPr>
      <w:sdtEndPr>
        <w:rPr>
          <w:b/>
          <w:bCs/>
          <w:noProof/>
        </w:rPr>
      </w:sdtEndPr>
      <w:sdtContent>
        <w:p w14:paraId="1E48885E" w14:textId="77777777" w:rsidR="00FC197D" w:rsidRDefault="00FC197D" w:rsidP="007E6638">
          <w:pPr>
            <w:pStyle w:val="TOCHeading"/>
            <w:spacing w:line="360" w:lineRule="auto"/>
          </w:pPr>
          <w:r>
            <w:t>Table of Contents</w:t>
          </w:r>
        </w:p>
        <w:p w14:paraId="5FA4501E" w14:textId="77777777" w:rsidR="007E6638" w:rsidRDefault="00FC197D">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20292686" w:history="1">
            <w:r w:rsidR="007E6638" w:rsidRPr="003902F4">
              <w:rPr>
                <w:rStyle w:val="Hyperlink"/>
                <w:noProof/>
              </w:rPr>
              <w:t>Introduction</w:t>
            </w:r>
            <w:r w:rsidR="007E6638">
              <w:rPr>
                <w:noProof/>
                <w:webHidden/>
              </w:rPr>
              <w:tab/>
            </w:r>
            <w:r w:rsidR="007E6638">
              <w:rPr>
                <w:noProof/>
                <w:webHidden/>
              </w:rPr>
              <w:fldChar w:fldCharType="begin"/>
            </w:r>
            <w:r w:rsidR="007E6638">
              <w:rPr>
                <w:noProof/>
                <w:webHidden/>
              </w:rPr>
              <w:instrText xml:space="preserve"> PAGEREF _Toc120292686 \h </w:instrText>
            </w:r>
            <w:r w:rsidR="007E6638">
              <w:rPr>
                <w:noProof/>
                <w:webHidden/>
              </w:rPr>
            </w:r>
            <w:r w:rsidR="007E6638">
              <w:rPr>
                <w:noProof/>
                <w:webHidden/>
              </w:rPr>
              <w:fldChar w:fldCharType="separate"/>
            </w:r>
            <w:r w:rsidR="007E6638">
              <w:rPr>
                <w:noProof/>
                <w:webHidden/>
              </w:rPr>
              <w:t>2</w:t>
            </w:r>
            <w:r w:rsidR="007E6638">
              <w:rPr>
                <w:noProof/>
                <w:webHidden/>
              </w:rPr>
              <w:fldChar w:fldCharType="end"/>
            </w:r>
          </w:hyperlink>
        </w:p>
        <w:p w14:paraId="3DA28429" w14:textId="77777777" w:rsidR="007E6638" w:rsidRDefault="00000000">
          <w:pPr>
            <w:pStyle w:val="TOC1"/>
            <w:tabs>
              <w:tab w:val="right" w:leader="dot" w:pos="9350"/>
            </w:tabs>
            <w:rPr>
              <w:rFonts w:asciiTheme="minorHAnsi" w:eastAsiaTheme="minorEastAsia" w:hAnsiTheme="minorHAnsi"/>
              <w:noProof/>
              <w:sz w:val="22"/>
              <w:lang w:val="en-IN" w:eastAsia="en-IN"/>
            </w:rPr>
          </w:pPr>
          <w:hyperlink w:anchor="_Toc120292687" w:history="1">
            <w:r w:rsidR="007E6638" w:rsidRPr="003902F4">
              <w:rPr>
                <w:rStyle w:val="Hyperlink"/>
                <w:noProof/>
              </w:rPr>
              <w:t>Issue in the Given Case Study</w:t>
            </w:r>
            <w:r w:rsidR="007E6638">
              <w:rPr>
                <w:noProof/>
                <w:webHidden/>
              </w:rPr>
              <w:tab/>
            </w:r>
            <w:r w:rsidR="007E6638">
              <w:rPr>
                <w:noProof/>
                <w:webHidden/>
              </w:rPr>
              <w:fldChar w:fldCharType="begin"/>
            </w:r>
            <w:r w:rsidR="007E6638">
              <w:rPr>
                <w:noProof/>
                <w:webHidden/>
              </w:rPr>
              <w:instrText xml:space="preserve"> PAGEREF _Toc120292687 \h </w:instrText>
            </w:r>
            <w:r w:rsidR="007E6638">
              <w:rPr>
                <w:noProof/>
                <w:webHidden/>
              </w:rPr>
            </w:r>
            <w:r w:rsidR="007E6638">
              <w:rPr>
                <w:noProof/>
                <w:webHidden/>
              </w:rPr>
              <w:fldChar w:fldCharType="separate"/>
            </w:r>
            <w:r w:rsidR="007E6638">
              <w:rPr>
                <w:noProof/>
                <w:webHidden/>
              </w:rPr>
              <w:t>3</w:t>
            </w:r>
            <w:r w:rsidR="007E6638">
              <w:rPr>
                <w:noProof/>
                <w:webHidden/>
              </w:rPr>
              <w:fldChar w:fldCharType="end"/>
            </w:r>
          </w:hyperlink>
        </w:p>
        <w:p w14:paraId="1EB4FD00" w14:textId="77777777" w:rsidR="007E6638" w:rsidRDefault="00000000">
          <w:pPr>
            <w:pStyle w:val="TOC1"/>
            <w:tabs>
              <w:tab w:val="right" w:leader="dot" w:pos="9350"/>
            </w:tabs>
            <w:rPr>
              <w:rFonts w:asciiTheme="minorHAnsi" w:eastAsiaTheme="minorEastAsia" w:hAnsiTheme="minorHAnsi"/>
              <w:noProof/>
              <w:sz w:val="22"/>
              <w:lang w:val="en-IN" w:eastAsia="en-IN"/>
            </w:rPr>
          </w:pPr>
          <w:hyperlink w:anchor="_Toc120292688" w:history="1">
            <w:r w:rsidR="007E6638" w:rsidRPr="003902F4">
              <w:rPr>
                <w:rStyle w:val="Hyperlink"/>
                <w:noProof/>
              </w:rPr>
              <w:t>Legal Provisions of Police and Criminal Evidence Act 1981</w:t>
            </w:r>
            <w:r w:rsidR="007E6638">
              <w:rPr>
                <w:noProof/>
                <w:webHidden/>
              </w:rPr>
              <w:tab/>
            </w:r>
            <w:r w:rsidR="007E6638">
              <w:rPr>
                <w:noProof/>
                <w:webHidden/>
              </w:rPr>
              <w:fldChar w:fldCharType="begin"/>
            </w:r>
            <w:r w:rsidR="007E6638">
              <w:rPr>
                <w:noProof/>
                <w:webHidden/>
              </w:rPr>
              <w:instrText xml:space="preserve"> PAGEREF _Toc120292688 \h </w:instrText>
            </w:r>
            <w:r w:rsidR="007E6638">
              <w:rPr>
                <w:noProof/>
                <w:webHidden/>
              </w:rPr>
            </w:r>
            <w:r w:rsidR="007E6638">
              <w:rPr>
                <w:noProof/>
                <w:webHidden/>
              </w:rPr>
              <w:fldChar w:fldCharType="separate"/>
            </w:r>
            <w:r w:rsidR="007E6638">
              <w:rPr>
                <w:noProof/>
                <w:webHidden/>
              </w:rPr>
              <w:t>3</w:t>
            </w:r>
            <w:r w:rsidR="007E6638">
              <w:rPr>
                <w:noProof/>
                <w:webHidden/>
              </w:rPr>
              <w:fldChar w:fldCharType="end"/>
            </w:r>
          </w:hyperlink>
        </w:p>
        <w:p w14:paraId="205AB641" w14:textId="77777777" w:rsidR="007E6638" w:rsidRDefault="00000000">
          <w:pPr>
            <w:pStyle w:val="TOC2"/>
            <w:tabs>
              <w:tab w:val="right" w:leader="dot" w:pos="9350"/>
            </w:tabs>
            <w:rPr>
              <w:rFonts w:asciiTheme="minorHAnsi" w:eastAsiaTheme="minorEastAsia" w:hAnsiTheme="minorHAnsi"/>
              <w:noProof/>
              <w:sz w:val="22"/>
              <w:lang w:val="en-IN" w:eastAsia="en-IN"/>
            </w:rPr>
          </w:pPr>
          <w:hyperlink w:anchor="_Toc120292689" w:history="1">
            <w:r w:rsidR="007E6638" w:rsidRPr="003902F4">
              <w:rPr>
                <w:rStyle w:val="Hyperlink"/>
                <w:noProof/>
              </w:rPr>
              <w:t>Meaning and role of the Police Officers</w:t>
            </w:r>
            <w:r w:rsidR="007E6638">
              <w:rPr>
                <w:noProof/>
                <w:webHidden/>
              </w:rPr>
              <w:tab/>
            </w:r>
            <w:r w:rsidR="007E6638">
              <w:rPr>
                <w:noProof/>
                <w:webHidden/>
              </w:rPr>
              <w:fldChar w:fldCharType="begin"/>
            </w:r>
            <w:r w:rsidR="007E6638">
              <w:rPr>
                <w:noProof/>
                <w:webHidden/>
              </w:rPr>
              <w:instrText xml:space="preserve"> PAGEREF _Toc120292689 \h </w:instrText>
            </w:r>
            <w:r w:rsidR="007E6638">
              <w:rPr>
                <w:noProof/>
                <w:webHidden/>
              </w:rPr>
            </w:r>
            <w:r w:rsidR="007E6638">
              <w:rPr>
                <w:noProof/>
                <w:webHidden/>
              </w:rPr>
              <w:fldChar w:fldCharType="separate"/>
            </w:r>
            <w:r w:rsidR="007E6638">
              <w:rPr>
                <w:noProof/>
                <w:webHidden/>
              </w:rPr>
              <w:t>3</w:t>
            </w:r>
            <w:r w:rsidR="007E6638">
              <w:rPr>
                <w:noProof/>
                <w:webHidden/>
              </w:rPr>
              <w:fldChar w:fldCharType="end"/>
            </w:r>
          </w:hyperlink>
        </w:p>
        <w:p w14:paraId="530E9981" w14:textId="77777777" w:rsidR="007E6638" w:rsidRDefault="00000000">
          <w:pPr>
            <w:pStyle w:val="TOC2"/>
            <w:tabs>
              <w:tab w:val="right" w:leader="dot" w:pos="9350"/>
            </w:tabs>
            <w:rPr>
              <w:rFonts w:asciiTheme="minorHAnsi" w:eastAsiaTheme="minorEastAsia" w:hAnsiTheme="minorHAnsi"/>
              <w:noProof/>
              <w:sz w:val="22"/>
              <w:lang w:val="en-IN" w:eastAsia="en-IN"/>
            </w:rPr>
          </w:pPr>
          <w:hyperlink w:anchor="_Toc120292690" w:history="1">
            <w:r w:rsidR="007E6638" w:rsidRPr="003902F4">
              <w:rPr>
                <w:rStyle w:val="Hyperlink"/>
                <w:noProof/>
              </w:rPr>
              <w:t>Powers of the Police under the Police and Criminal Evidence Act</w:t>
            </w:r>
            <w:r w:rsidR="007E6638">
              <w:rPr>
                <w:noProof/>
                <w:webHidden/>
              </w:rPr>
              <w:tab/>
            </w:r>
            <w:r w:rsidR="007E6638">
              <w:rPr>
                <w:noProof/>
                <w:webHidden/>
              </w:rPr>
              <w:fldChar w:fldCharType="begin"/>
            </w:r>
            <w:r w:rsidR="007E6638">
              <w:rPr>
                <w:noProof/>
                <w:webHidden/>
              </w:rPr>
              <w:instrText xml:space="preserve"> PAGEREF _Toc120292690 \h </w:instrText>
            </w:r>
            <w:r w:rsidR="007E6638">
              <w:rPr>
                <w:noProof/>
                <w:webHidden/>
              </w:rPr>
            </w:r>
            <w:r w:rsidR="007E6638">
              <w:rPr>
                <w:noProof/>
                <w:webHidden/>
              </w:rPr>
              <w:fldChar w:fldCharType="separate"/>
            </w:r>
            <w:r w:rsidR="007E6638">
              <w:rPr>
                <w:noProof/>
                <w:webHidden/>
              </w:rPr>
              <w:t>3</w:t>
            </w:r>
            <w:r w:rsidR="007E6638">
              <w:rPr>
                <w:noProof/>
                <w:webHidden/>
              </w:rPr>
              <w:fldChar w:fldCharType="end"/>
            </w:r>
          </w:hyperlink>
        </w:p>
        <w:p w14:paraId="7223C50C" w14:textId="77777777" w:rsidR="007E6638" w:rsidRDefault="00000000">
          <w:pPr>
            <w:pStyle w:val="TOC2"/>
            <w:tabs>
              <w:tab w:val="right" w:leader="dot" w:pos="9350"/>
            </w:tabs>
            <w:rPr>
              <w:rFonts w:asciiTheme="minorHAnsi" w:eastAsiaTheme="minorEastAsia" w:hAnsiTheme="minorHAnsi"/>
              <w:noProof/>
              <w:sz w:val="22"/>
              <w:lang w:val="en-IN" w:eastAsia="en-IN"/>
            </w:rPr>
          </w:pPr>
          <w:hyperlink w:anchor="_Toc120292691" w:history="1">
            <w:r w:rsidR="007E6638" w:rsidRPr="003902F4">
              <w:rPr>
                <w:rStyle w:val="Hyperlink"/>
                <w:noProof/>
              </w:rPr>
              <w:t>The Power of Stop and Search</w:t>
            </w:r>
            <w:r w:rsidR="007E6638">
              <w:rPr>
                <w:noProof/>
                <w:webHidden/>
              </w:rPr>
              <w:tab/>
            </w:r>
            <w:r w:rsidR="007E6638">
              <w:rPr>
                <w:noProof/>
                <w:webHidden/>
              </w:rPr>
              <w:fldChar w:fldCharType="begin"/>
            </w:r>
            <w:r w:rsidR="007E6638">
              <w:rPr>
                <w:noProof/>
                <w:webHidden/>
              </w:rPr>
              <w:instrText xml:space="preserve"> PAGEREF _Toc120292691 \h </w:instrText>
            </w:r>
            <w:r w:rsidR="007E6638">
              <w:rPr>
                <w:noProof/>
                <w:webHidden/>
              </w:rPr>
            </w:r>
            <w:r w:rsidR="007E6638">
              <w:rPr>
                <w:noProof/>
                <w:webHidden/>
              </w:rPr>
              <w:fldChar w:fldCharType="separate"/>
            </w:r>
            <w:r w:rsidR="007E6638">
              <w:rPr>
                <w:noProof/>
                <w:webHidden/>
              </w:rPr>
              <w:t>4</w:t>
            </w:r>
            <w:r w:rsidR="007E6638">
              <w:rPr>
                <w:noProof/>
                <w:webHidden/>
              </w:rPr>
              <w:fldChar w:fldCharType="end"/>
            </w:r>
          </w:hyperlink>
        </w:p>
        <w:p w14:paraId="614B5FBC" w14:textId="77777777" w:rsidR="007E6638" w:rsidRDefault="00000000">
          <w:pPr>
            <w:pStyle w:val="TOC2"/>
            <w:tabs>
              <w:tab w:val="right" w:leader="dot" w:pos="9350"/>
            </w:tabs>
            <w:rPr>
              <w:rFonts w:asciiTheme="minorHAnsi" w:eastAsiaTheme="minorEastAsia" w:hAnsiTheme="minorHAnsi"/>
              <w:noProof/>
              <w:sz w:val="22"/>
              <w:lang w:val="en-IN" w:eastAsia="en-IN"/>
            </w:rPr>
          </w:pPr>
          <w:hyperlink w:anchor="_Toc120292692" w:history="1">
            <w:r w:rsidR="007E6638" w:rsidRPr="003902F4">
              <w:rPr>
                <w:rStyle w:val="Hyperlink"/>
                <w:noProof/>
              </w:rPr>
              <w:t>The Power of Arrest</w:t>
            </w:r>
            <w:r w:rsidR="007E6638">
              <w:rPr>
                <w:noProof/>
                <w:webHidden/>
              </w:rPr>
              <w:tab/>
            </w:r>
            <w:r w:rsidR="007E6638">
              <w:rPr>
                <w:noProof/>
                <w:webHidden/>
              </w:rPr>
              <w:fldChar w:fldCharType="begin"/>
            </w:r>
            <w:r w:rsidR="007E6638">
              <w:rPr>
                <w:noProof/>
                <w:webHidden/>
              </w:rPr>
              <w:instrText xml:space="preserve"> PAGEREF _Toc120292692 \h </w:instrText>
            </w:r>
            <w:r w:rsidR="007E6638">
              <w:rPr>
                <w:noProof/>
                <w:webHidden/>
              </w:rPr>
            </w:r>
            <w:r w:rsidR="007E6638">
              <w:rPr>
                <w:noProof/>
                <w:webHidden/>
              </w:rPr>
              <w:fldChar w:fldCharType="separate"/>
            </w:r>
            <w:r w:rsidR="007E6638">
              <w:rPr>
                <w:noProof/>
                <w:webHidden/>
              </w:rPr>
              <w:t>4</w:t>
            </w:r>
            <w:r w:rsidR="007E6638">
              <w:rPr>
                <w:noProof/>
                <w:webHidden/>
              </w:rPr>
              <w:fldChar w:fldCharType="end"/>
            </w:r>
          </w:hyperlink>
        </w:p>
        <w:p w14:paraId="23A48B3C" w14:textId="77777777" w:rsidR="007E6638" w:rsidRDefault="00000000">
          <w:pPr>
            <w:pStyle w:val="TOC2"/>
            <w:tabs>
              <w:tab w:val="right" w:leader="dot" w:pos="9350"/>
            </w:tabs>
            <w:rPr>
              <w:rFonts w:asciiTheme="minorHAnsi" w:eastAsiaTheme="minorEastAsia" w:hAnsiTheme="minorHAnsi"/>
              <w:noProof/>
              <w:sz w:val="22"/>
              <w:lang w:val="en-IN" w:eastAsia="en-IN"/>
            </w:rPr>
          </w:pPr>
          <w:hyperlink w:anchor="_Toc120292693" w:history="1">
            <w:r w:rsidR="007E6638" w:rsidRPr="003902F4">
              <w:rPr>
                <w:rStyle w:val="Hyperlink"/>
                <w:noProof/>
              </w:rPr>
              <w:t>Rights of an Arrested Person</w:t>
            </w:r>
            <w:r w:rsidR="007E6638">
              <w:rPr>
                <w:noProof/>
                <w:webHidden/>
              </w:rPr>
              <w:tab/>
            </w:r>
            <w:r w:rsidR="007E6638">
              <w:rPr>
                <w:noProof/>
                <w:webHidden/>
              </w:rPr>
              <w:fldChar w:fldCharType="begin"/>
            </w:r>
            <w:r w:rsidR="007E6638">
              <w:rPr>
                <w:noProof/>
                <w:webHidden/>
              </w:rPr>
              <w:instrText xml:space="preserve"> PAGEREF _Toc120292693 \h </w:instrText>
            </w:r>
            <w:r w:rsidR="007E6638">
              <w:rPr>
                <w:noProof/>
                <w:webHidden/>
              </w:rPr>
            </w:r>
            <w:r w:rsidR="007E6638">
              <w:rPr>
                <w:noProof/>
                <w:webHidden/>
              </w:rPr>
              <w:fldChar w:fldCharType="separate"/>
            </w:r>
            <w:r w:rsidR="007E6638">
              <w:rPr>
                <w:noProof/>
                <w:webHidden/>
              </w:rPr>
              <w:t>4</w:t>
            </w:r>
            <w:r w:rsidR="007E6638">
              <w:rPr>
                <w:noProof/>
                <w:webHidden/>
              </w:rPr>
              <w:fldChar w:fldCharType="end"/>
            </w:r>
          </w:hyperlink>
        </w:p>
        <w:p w14:paraId="7A7E51C3" w14:textId="77777777" w:rsidR="007E6638" w:rsidRDefault="00000000">
          <w:pPr>
            <w:pStyle w:val="TOC2"/>
            <w:tabs>
              <w:tab w:val="right" w:leader="dot" w:pos="9350"/>
            </w:tabs>
            <w:rPr>
              <w:rFonts w:asciiTheme="minorHAnsi" w:eastAsiaTheme="minorEastAsia" w:hAnsiTheme="minorHAnsi"/>
              <w:noProof/>
              <w:sz w:val="22"/>
              <w:lang w:val="en-IN" w:eastAsia="en-IN"/>
            </w:rPr>
          </w:pPr>
          <w:hyperlink w:anchor="_Toc120292694" w:history="1">
            <w:r w:rsidR="007E6638" w:rsidRPr="003902F4">
              <w:rPr>
                <w:rStyle w:val="Hyperlink"/>
                <w:noProof/>
              </w:rPr>
              <w:t>Police Powers in Accordance with Human Rights</w:t>
            </w:r>
            <w:r w:rsidR="007E6638">
              <w:rPr>
                <w:noProof/>
                <w:webHidden/>
              </w:rPr>
              <w:tab/>
            </w:r>
            <w:r w:rsidR="007E6638">
              <w:rPr>
                <w:noProof/>
                <w:webHidden/>
              </w:rPr>
              <w:fldChar w:fldCharType="begin"/>
            </w:r>
            <w:r w:rsidR="007E6638">
              <w:rPr>
                <w:noProof/>
                <w:webHidden/>
              </w:rPr>
              <w:instrText xml:space="preserve"> PAGEREF _Toc120292694 \h </w:instrText>
            </w:r>
            <w:r w:rsidR="007E6638">
              <w:rPr>
                <w:noProof/>
                <w:webHidden/>
              </w:rPr>
            </w:r>
            <w:r w:rsidR="007E6638">
              <w:rPr>
                <w:noProof/>
                <w:webHidden/>
              </w:rPr>
              <w:fldChar w:fldCharType="separate"/>
            </w:r>
            <w:r w:rsidR="007E6638">
              <w:rPr>
                <w:noProof/>
                <w:webHidden/>
              </w:rPr>
              <w:t>5</w:t>
            </w:r>
            <w:r w:rsidR="007E6638">
              <w:rPr>
                <w:noProof/>
                <w:webHidden/>
              </w:rPr>
              <w:fldChar w:fldCharType="end"/>
            </w:r>
          </w:hyperlink>
        </w:p>
        <w:p w14:paraId="5B13A54B" w14:textId="77777777" w:rsidR="007E6638" w:rsidRDefault="00000000">
          <w:pPr>
            <w:pStyle w:val="TOC1"/>
            <w:tabs>
              <w:tab w:val="right" w:leader="dot" w:pos="9350"/>
            </w:tabs>
            <w:rPr>
              <w:rFonts w:asciiTheme="minorHAnsi" w:eastAsiaTheme="minorEastAsia" w:hAnsiTheme="minorHAnsi"/>
              <w:noProof/>
              <w:sz w:val="22"/>
              <w:lang w:val="en-IN" w:eastAsia="en-IN"/>
            </w:rPr>
          </w:pPr>
          <w:hyperlink w:anchor="_Toc120292695" w:history="1">
            <w:r w:rsidR="007E6638" w:rsidRPr="003902F4">
              <w:rPr>
                <w:rStyle w:val="Hyperlink"/>
                <w:noProof/>
              </w:rPr>
              <w:t>Application of Law in the Given Scenario</w:t>
            </w:r>
            <w:r w:rsidR="007E6638">
              <w:rPr>
                <w:noProof/>
                <w:webHidden/>
              </w:rPr>
              <w:tab/>
            </w:r>
            <w:r w:rsidR="007E6638">
              <w:rPr>
                <w:noProof/>
                <w:webHidden/>
              </w:rPr>
              <w:fldChar w:fldCharType="begin"/>
            </w:r>
            <w:r w:rsidR="007E6638">
              <w:rPr>
                <w:noProof/>
                <w:webHidden/>
              </w:rPr>
              <w:instrText xml:space="preserve"> PAGEREF _Toc120292695 \h </w:instrText>
            </w:r>
            <w:r w:rsidR="007E6638">
              <w:rPr>
                <w:noProof/>
                <w:webHidden/>
              </w:rPr>
            </w:r>
            <w:r w:rsidR="007E6638">
              <w:rPr>
                <w:noProof/>
                <w:webHidden/>
              </w:rPr>
              <w:fldChar w:fldCharType="separate"/>
            </w:r>
            <w:r w:rsidR="007E6638">
              <w:rPr>
                <w:noProof/>
                <w:webHidden/>
              </w:rPr>
              <w:t>5</w:t>
            </w:r>
            <w:r w:rsidR="007E6638">
              <w:rPr>
                <w:noProof/>
                <w:webHidden/>
              </w:rPr>
              <w:fldChar w:fldCharType="end"/>
            </w:r>
          </w:hyperlink>
        </w:p>
        <w:p w14:paraId="1BB9070A" w14:textId="77777777" w:rsidR="007E6638" w:rsidRDefault="00000000">
          <w:pPr>
            <w:pStyle w:val="TOC1"/>
            <w:tabs>
              <w:tab w:val="right" w:leader="dot" w:pos="9350"/>
            </w:tabs>
            <w:rPr>
              <w:rFonts w:asciiTheme="minorHAnsi" w:eastAsiaTheme="minorEastAsia" w:hAnsiTheme="minorHAnsi"/>
              <w:noProof/>
              <w:sz w:val="22"/>
              <w:lang w:val="en-IN" w:eastAsia="en-IN"/>
            </w:rPr>
          </w:pPr>
          <w:hyperlink w:anchor="_Toc120292696" w:history="1">
            <w:r w:rsidR="007E6638" w:rsidRPr="003902F4">
              <w:rPr>
                <w:rStyle w:val="Hyperlink"/>
                <w:noProof/>
              </w:rPr>
              <w:t>Conclusion</w:t>
            </w:r>
            <w:r w:rsidR="007E6638">
              <w:rPr>
                <w:noProof/>
                <w:webHidden/>
              </w:rPr>
              <w:tab/>
            </w:r>
            <w:r w:rsidR="007E6638">
              <w:rPr>
                <w:noProof/>
                <w:webHidden/>
              </w:rPr>
              <w:fldChar w:fldCharType="begin"/>
            </w:r>
            <w:r w:rsidR="007E6638">
              <w:rPr>
                <w:noProof/>
                <w:webHidden/>
              </w:rPr>
              <w:instrText xml:space="preserve"> PAGEREF _Toc120292696 \h </w:instrText>
            </w:r>
            <w:r w:rsidR="007E6638">
              <w:rPr>
                <w:noProof/>
                <w:webHidden/>
              </w:rPr>
            </w:r>
            <w:r w:rsidR="007E6638">
              <w:rPr>
                <w:noProof/>
                <w:webHidden/>
              </w:rPr>
              <w:fldChar w:fldCharType="separate"/>
            </w:r>
            <w:r w:rsidR="007E6638">
              <w:rPr>
                <w:noProof/>
                <w:webHidden/>
              </w:rPr>
              <w:t>7</w:t>
            </w:r>
            <w:r w:rsidR="007E6638">
              <w:rPr>
                <w:noProof/>
                <w:webHidden/>
              </w:rPr>
              <w:fldChar w:fldCharType="end"/>
            </w:r>
          </w:hyperlink>
        </w:p>
        <w:p w14:paraId="244FC77A" w14:textId="77777777" w:rsidR="007E6638" w:rsidRDefault="00000000">
          <w:pPr>
            <w:pStyle w:val="TOC1"/>
            <w:tabs>
              <w:tab w:val="right" w:leader="dot" w:pos="9350"/>
            </w:tabs>
            <w:rPr>
              <w:rFonts w:asciiTheme="minorHAnsi" w:eastAsiaTheme="minorEastAsia" w:hAnsiTheme="minorHAnsi"/>
              <w:noProof/>
              <w:sz w:val="22"/>
              <w:lang w:val="en-IN" w:eastAsia="en-IN"/>
            </w:rPr>
          </w:pPr>
          <w:hyperlink w:anchor="_Toc120292697" w:history="1">
            <w:r w:rsidR="007E6638" w:rsidRPr="003902F4">
              <w:rPr>
                <w:rStyle w:val="Hyperlink"/>
                <w:noProof/>
              </w:rPr>
              <w:t>References</w:t>
            </w:r>
            <w:r w:rsidR="007E6638">
              <w:rPr>
                <w:noProof/>
                <w:webHidden/>
              </w:rPr>
              <w:tab/>
            </w:r>
            <w:r w:rsidR="007E6638">
              <w:rPr>
                <w:noProof/>
                <w:webHidden/>
              </w:rPr>
              <w:fldChar w:fldCharType="begin"/>
            </w:r>
            <w:r w:rsidR="007E6638">
              <w:rPr>
                <w:noProof/>
                <w:webHidden/>
              </w:rPr>
              <w:instrText xml:space="preserve"> PAGEREF _Toc120292697 \h </w:instrText>
            </w:r>
            <w:r w:rsidR="007E6638">
              <w:rPr>
                <w:noProof/>
                <w:webHidden/>
              </w:rPr>
            </w:r>
            <w:r w:rsidR="007E6638">
              <w:rPr>
                <w:noProof/>
                <w:webHidden/>
              </w:rPr>
              <w:fldChar w:fldCharType="separate"/>
            </w:r>
            <w:r w:rsidR="007E6638">
              <w:rPr>
                <w:noProof/>
                <w:webHidden/>
              </w:rPr>
              <w:t>8</w:t>
            </w:r>
            <w:r w:rsidR="007E6638">
              <w:rPr>
                <w:noProof/>
                <w:webHidden/>
              </w:rPr>
              <w:fldChar w:fldCharType="end"/>
            </w:r>
          </w:hyperlink>
        </w:p>
        <w:p w14:paraId="23A459AE" w14:textId="77777777" w:rsidR="00FC197D" w:rsidRDefault="00FC197D" w:rsidP="007E6638">
          <w:r>
            <w:rPr>
              <w:b/>
              <w:bCs/>
              <w:noProof/>
            </w:rPr>
            <w:fldChar w:fldCharType="end"/>
          </w:r>
        </w:p>
      </w:sdtContent>
    </w:sdt>
    <w:p w14:paraId="73113130" w14:textId="77777777" w:rsidR="00F97572" w:rsidRDefault="00F97572" w:rsidP="007E6638">
      <w:pPr>
        <w:jc w:val="left"/>
      </w:pPr>
    </w:p>
    <w:p w14:paraId="7598FB7D" w14:textId="77777777" w:rsidR="00FC197D" w:rsidRDefault="00FC197D" w:rsidP="007E6638">
      <w:pPr>
        <w:jc w:val="left"/>
        <w:rPr>
          <w:rFonts w:eastAsiaTheme="majorEastAsia" w:cstheme="majorBidi"/>
          <w:b/>
          <w:sz w:val="28"/>
          <w:szCs w:val="32"/>
        </w:rPr>
      </w:pPr>
      <w:r>
        <w:br w:type="page"/>
      </w:r>
    </w:p>
    <w:p w14:paraId="08F4F0C3" w14:textId="77777777" w:rsidR="001749E3" w:rsidRDefault="00F97572" w:rsidP="007E6638">
      <w:pPr>
        <w:pStyle w:val="Heading1"/>
      </w:pPr>
      <w:bookmarkStart w:id="0" w:name="_Toc120292686"/>
      <w:r>
        <w:lastRenderedPageBreak/>
        <w:t>Introduction</w:t>
      </w:r>
      <w:bookmarkEnd w:id="0"/>
    </w:p>
    <w:p w14:paraId="37C5102E" w14:textId="77777777" w:rsidR="000305F5" w:rsidRPr="000305F5" w:rsidRDefault="000305F5" w:rsidP="007E6638">
      <w:r>
        <w:t>Police in United K</w:t>
      </w:r>
      <w:r w:rsidR="00782146">
        <w:t>i</w:t>
      </w:r>
      <w:r w:rsidR="001760B9">
        <w:t xml:space="preserve">ngdom plays a vital role for prevention of crime and investigating the criminal offence in </w:t>
      </w:r>
      <w:r w:rsidR="00930A64">
        <w:t>the society. The aim of this report is to an</w:t>
      </w:r>
      <w:r w:rsidR="00DC6A58">
        <w:t>alyse the role of police in</w:t>
      </w:r>
      <w:r w:rsidR="00457164">
        <w:t xml:space="preserve"> investigation, search and detention of an individual who is suspected on reasonable grounds that he </w:t>
      </w:r>
      <w:r w:rsidR="00D42176">
        <w:t>has committed the criminal act or is about to commit a crime. F</w:t>
      </w:r>
      <w:r w:rsidR="00C4574D">
        <w:t>or this reason, the</w:t>
      </w:r>
      <w:r w:rsidR="00D42176">
        <w:t xml:space="preserve"> report will involve the role of police officer, </w:t>
      </w:r>
      <w:r w:rsidR="00735D10">
        <w:t xml:space="preserve">and also the legal provisions of powers of police for search and detention of an individual. It will also include the </w:t>
      </w:r>
      <w:r w:rsidR="00F35727">
        <w:t xml:space="preserve">obligations of police officer while exercising their powers to not </w:t>
      </w:r>
      <w:r w:rsidR="00DA7A94">
        <w:t>deprive of human rights of any suspected person and comply with the duties considering the human rights law in United Kingdom</w:t>
      </w:r>
      <w:r w:rsidR="00B0634C">
        <w:t xml:space="preserve"> for each individual</w:t>
      </w:r>
      <w:r w:rsidR="00DA7A94">
        <w:t xml:space="preserve">. </w:t>
      </w:r>
    </w:p>
    <w:p w14:paraId="1E0A760D" w14:textId="77777777" w:rsidR="00F97572" w:rsidRDefault="00F97572" w:rsidP="007E6638">
      <w:pPr>
        <w:jc w:val="left"/>
      </w:pPr>
      <w:r>
        <w:br w:type="page"/>
      </w:r>
    </w:p>
    <w:p w14:paraId="125F9330" w14:textId="77777777" w:rsidR="00F97572" w:rsidRDefault="007E60A4" w:rsidP="007E6638">
      <w:pPr>
        <w:pStyle w:val="Heading1"/>
      </w:pPr>
      <w:bookmarkStart w:id="1" w:name="_Toc120292687"/>
      <w:r>
        <w:lastRenderedPageBreak/>
        <w:t>Issue in the Given Case Study</w:t>
      </w:r>
      <w:bookmarkEnd w:id="1"/>
    </w:p>
    <w:p w14:paraId="779E5055" w14:textId="77777777" w:rsidR="007E60A4" w:rsidRDefault="002F2C40" w:rsidP="007E6638">
      <w:r>
        <w:t>The legal issue in the given case study is the breach f powers of a police officer that is enshrined in the Police and Criminal Evidence Act 1981. From the facts of the case, O</w:t>
      </w:r>
      <w:r w:rsidR="00E860B1">
        <w:t xml:space="preserve">livia has detained a </w:t>
      </w:r>
      <w:r w:rsidR="0018606A">
        <w:t>14-year-old</w:t>
      </w:r>
      <w:r>
        <w:t xml:space="preserve"> boy because he </w:t>
      </w:r>
      <w:r w:rsidR="00AC4DB8">
        <w:t>fitted in t</w:t>
      </w:r>
      <w:r w:rsidR="00FB5ACE">
        <w:t>he description o</w:t>
      </w:r>
      <w:r w:rsidR="0018606A">
        <w:t>f an individual who had attacked Steven. He is minor as well as he was detained without sufficient evidence and without and appropriate adult. This raised the legal issue on the duties and powers of the police officer th</w:t>
      </w:r>
      <w:r w:rsidR="008A23EC">
        <w:t>at</w:t>
      </w:r>
      <w:r w:rsidR="00FE4434">
        <w:t xml:space="preserve"> would be analysed through the legal provisions of Police and Criminal </w:t>
      </w:r>
      <w:r w:rsidR="005F4310">
        <w:t xml:space="preserve">Evidence Act 1981. </w:t>
      </w:r>
    </w:p>
    <w:p w14:paraId="0F7CBA0D" w14:textId="77777777" w:rsidR="00B84013" w:rsidRDefault="005F4310" w:rsidP="007E6638">
      <w:pPr>
        <w:pStyle w:val="Heading1"/>
        <w:tabs>
          <w:tab w:val="left" w:pos="7485"/>
        </w:tabs>
      </w:pPr>
      <w:bookmarkStart w:id="2" w:name="_Toc120292688"/>
      <w:r>
        <w:t xml:space="preserve">Legal Provisions of </w:t>
      </w:r>
      <w:r w:rsidR="00B84013">
        <w:t>Police and Criminal Evidence Act 1981</w:t>
      </w:r>
      <w:bookmarkEnd w:id="2"/>
      <w:r w:rsidR="005312AF">
        <w:tab/>
      </w:r>
    </w:p>
    <w:p w14:paraId="3EFA513A" w14:textId="77777777" w:rsidR="005312AF" w:rsidRPr="005312AF" w:rsidRDefault="005312AF" w:rsidP="007E6638">
      <w:pPr>
        <w:pStyle w:val="Heading2"/>
      </w:pPr>
      <w:bookmarkStart w:id="3" w:name="_Toc120292689"/>
      <w:r>
        <w:t>Meaning and role of the Police Officers</w:t>
      </w:r>
      <w:bookmarkEnd w:id="3"/>
    </w:p>
    <w:p w14:paraId="240AE302" w14:textId="77777777" w:rsidR="00DF66C7" w:rsidRDefault="00850EB6" w:rsidP="007E6638">
      <w:r>
        <w:t xml:space="preserve">A police officer is person </w:t>
      </w:r>
      <w:r w:rsidR="00DF66C7">
        <w:t>whose responsibility is to enforce laws, investigate crime and proceed arrest of the accused. Police Services in United Kingdom are established around two legal entities that are Office of the Constable and the Force of Police</w:t>
      </w:r>
      <w:r w:rsidR="00CD3492">
        <w:t xml:space="preserve"> (</w:t>
      </w:r>
      <w:r w:rsidR="00CD3492" w:rsidRPr="00A0173D">
        <w:t>Shiner,</w:t>
      </w:r>
      <w:r w:rsidR="00CD3492">
        <w:t xml:space="preserve"> et. al., 2018)</w:t>
      </w:r>
      <w:r w:rsidR="00DF66C7">
        <w:t xml:space="preserve">. </w:t>
      </w:r>
      <w:r w:rsidR="003B0826">
        <w:t>Police officers irrespective of their rank hold the constable office which grants them the power to detect, investigate and prevent criminal activities. Every police officer is</w:t>
      </w:r>
      <w:r w:rsidR="002E21CF">
        <w:t xml:space="preserve"> the member of the police force. </w:t>
      </w:r>
    </w:p>
    <w:p w14:paraId="50B37B66" w14:textId="77777777" w:rsidR="00384A6B" w:rsidRDefault="002E21CF" w:rsidP="007E6638">
      <w:r>
        <w:t xml:space="preserve">The major duty of the police officer is to </w:t>
      </w:r>
      <w:r w:rsidR="00613BE3">
        <w:t>protect the public by preventing and detecting the criminal activities. T</w:t>
      </w:r>
      <w:r w:rsidR="00856D47">
        <w:t xml:space="preserve">he police </w:t>
      </w:r>
      <w:r w:rsidR="009A326C">
        <w:t>have</w:t>
      </w:r>
      <w:r w:rsidR="00856D47">
        <w:t xml:space="preserve"> both the common law and legislativ</w:t>
      </w:r>
      <w:r w:rsidR="009A326C">
        <w:t xml:space="preserve">e power to execute their duties. Considering the duties of the police, they should be subject to the </w:t>
      </w:r>
      <w:r w:rsidR="00384A6B">
        <w:t>human rights and equality laws. The police officers are individually responsible for using their powers that should be lawful, necessary and proportionate.</w:t>
      </w:r>
    </w:p>
    <w:p w14:paraId="1091D053" w14:textId="77777777" w:rsidR="005312AF" w:rsidRDefault="00493009" w:rsidP="007E6638">
      <w:pPr>
        <w:pStyle w:val="Heading2"/>
      </w:pPr>
      <w:bookmarkStart w:id="4" w:name="_Toc120292690"/>
      <w:r>
        <w:t>Powers of the Police under the Police and Criminal Evidence Act</w:t>
      </w:r>
      <w:bookmarkEnd w:id="4"/>
    </w:p>
    <w:p w14:paraId="44F1B294" w14:textId="77777777" w:rsidR="002D4781" w:rsidRPr="002D4781" w:rsidRDefault="002D4781" w:rsidP="007E6638">
      <w:r>
        <w:t>This act governs the power of the police officers regarding investigation, arrest, interrogation, detention and search of premises and taking of samples. This act is established to maintain the balance between the exercising of power of police and the rights of the people in the state. However, the police officers can enforce their powers subject to the code of practice that is enshrined under the Police and Criminal Evidence Act</w:t>
      </w:r>
      <w:r w:rsidR="00CD3492">
        <w:t xml:space="preserve"> (Jason-Lloyd, 2013)</w:t>
      </w:r>
      <w:r>
        <w:t xml:space="preserve">. In case the police </w:t>
      </w:r>
      <w:r w:rsidR="000715C9">
        <w:t>fail</w:t>
      </w:r>
      <w:r>
        <w:t xml:space="preserve"> to abide by the code that are framed in the la</w:t>
      </w:r>
      <w:r w:rsidR="00552510">
        <w:t>w</w:t>
      </w:r>
      <w:r w:rsidR="000E3A2A">
        <w:t>s</w:t>
      </w:r>
      <w:r>
        <w:t xml:space="preserve"> of police and criminal evidence act shall be deemed to criminal or civil proceedings against such police officer. </w:t>
      </w:r>
    </w:p>
    <w:p w14:paraId="075CBAF9" w14:textId="77777777" w:rsidR="00493009" w:rsidRDefault="002D4781" w:rsidP="007E6638">
      <w:r>
        <w:lastRenderedPageBreak/>
        <w:t xml:space="preserve">The police are empowered under this law to stop and search or detain any person who is suspected to commit a crime or has suspicion for committing the crime then such person will be arrested by the police officer under the Police and Criminal Evidence Act.  </w:t>
      </w:r>
    </w:p>
    <w:p w14:paraId="0B7DA8D1" w14:textId="77777777" w:rsidR="00815C17" w:rsidRDefault="00815C17" w:rsidP="007E6638">
      <w:pPr>
        <w:pStyle w:val="Heading2"/>
      </w:pPr>
      <w:bookmarkStart w:id="5" w:name="_Toc120292691"/>
      <w:r>
        <w:t>The Power of Stop and Search</w:t>
      </w:r>
      <w:bookmarkEnd w:id="5"/>
    </w:p>
    <w:p w14:paraId="6EC222E7" w14:textId="77777777" w:rsidR="005F6516" w:rsidRDefault="000D7A3B" w:rsidP="007E6638">
      <w:r>
        <w:t xml:space="preserve">Under section 1 of the Police and Criminal Evidence Act 1981, every police officer has the power </w:t>
      </w:r>
      <w:r w:rsidR="00EB34D2">
        <w:t xml:space="preserve">that he may detain, stop and search on the basis of reasonable grounds </w:t>
      </w:r>
      <w:r w:rsidR="001B2502">
        <w:t xml:space="preserve">or for suspecting that the person has committed a criminal offence. Being stopped and search does not mean that the person is being arrested. The suspicion of the police officer should </w:t>
      </w:r>
      <w:r w:rsidR="00467B42">
        <w:t xml:space="preserve">be </w:t>
      </w:r>
      <w:r w:rsidR="005F6516">
        <w:t xml:space="preserve">based on two stage test which are- The officer should have formed the genuine suspicion in </w:t>
      </w:r>
      <w:r w:rsidR="0078408A">
        <w:t>their</w:t>
      </w:r>
      <w:r w:rsidR="005F6516">
        <w:t xml:space="preserve"> own mind that they will find the object</w:t>
      </w:r>
      <w:r w:rsidR="00CD3492">
        <w:t xml:space="preserve"> (Delsol, 2015)</w:t>
      </w:r>
      <w:r w:rsidR="005F6516">
        <w:t xml:space="preserve">. </w:t>
      </w:r>
      <w:r w:rsidR="0078408A">
        <w:t xml:space="preserve">The suspicion that the object that would found will be reasonable. </w:t>
      </w:r>
      <w:r w:rsidR="006C01EE">
        <w:t xml:space="preserve">For implying with this test, the police officers should also adhere to the </w:t>
      </w:r>
      <w:r w:rsidR="005E316A">
        <w:t xml:space="preserve">code of practice while exercising the power of stop and search. </w:t>
      </w:r>
    </w:p>
    <w:p w14:paraId="28C1F4FA" w14:textId="77777777" w:rsidR="005E316A" w:rsidRDefault="00E43E80" w:rsidP="007E6638">
      <w:pPr>
        <w:pStyle w:val="Heading2"/>
      </w:pPr>
      <w:bookmarkStart w:id="6" w:name="_Toc120292692"/>
      <w:r>
        <w:t>The Power of Arrest</w:t>
      </w:r>
      <w:bookmarkEnd w:id="6"/>
    </w:p>
    <w:p w14:paraId="33DFD471" w14:textId="77777777" w:rsidR="005A7107" w:rsidRDefault="005C48FE" w:rsidP="007E6638">
      <w:r>
        <w:t>Section 24 of the Police and Criminal Evidence Act provides that the polic</w:t>
      </w:r>
      <w:r w:rsidR="00D05FA2">
        <w:t>e officer is empo</w:t>
      </w:r>
      <w:r w:rsidR="005A7107">
        <w:t xml:space="preserve">wered to arrest without warrant if- </w:t>
      </w:r>
    </w:p>
    <w:p w14:paraId="2CE5C0AE" w14:textId="77777777" w:rsidR="005A7107" w:rsidRDefault="005A7107" w:rsidP="007E6638">
      <w:pPr>
        <w:pStyle w:val="ListParagraph"/>
        <w:numPr>
          <w:ilvl w:val="0"/>
          <w:numId w:val="2"/>
        </w:numPr>
      </w:pPr>
      <w:r>
        <w:t>If anyone is about to commit a crime</w:t>
      </w:r>
    </w:p>
    <w:p w14:paraId="051D8D96" w14:textId="77777777" w:rsidR="005A7107" w:rsidRDefault="005A7107" w:rsidP="007E6638">
      <w:pPr>
        <w:pStyle w:val="ListParagraph"/>
        <w:numPr>
          <w:ilvl w:val="0"/>
          <w:numId w:val="2"/>
        </w:numPr>
      </w:pPr>
      <w:r>
        <w:t>Any person is in the act of committing an offence</w:t>
      </w:r>
    </w:p>
    <w:p w14:paraId="59CD53B6" w14:textId="77777777" w:rsidR="00577A07" w:rsidRDefault="00577A07" w:rsidP="007E6638">
      <w:pPr>
        <w:pStyle w:val="ListParagraph"/>
        <w:numPr>
          <w:ilvl w:val="0"/>
          <w:numId w:val="2"/>
        </w:numPr>
      </w:pPr>
      <w:r>
        <w:t xml:space="preserve">Any person who is suspected on reasonable grounds to be about to commit </w:t>
      </w:r>
      <w:r w:rsidR="00505273">
        <w:t xml:space="preserve">an offence or about to be committing a criminal offence. </w:t>
      </w:r>
    </w:p>
    <w:p w14:paraId="35114B01" w14:textId="77777777" w:rsidR="00505273" w:rsidRDefault="00505273" w:rsidP="007E6638">
      <w:pPr>
        <w:pStyle w:val="Heading2"/>
      </w:pPr>
      <w:bookmarkStart w:id="7" w:name="_Toc120292693"/>
      <w:r>
        <w:t>Rights of an Arrested Person</w:t>
      </w:r>
      <w:bookmarkEnd w:id="7"/>
    </w:p>
    <w:p w14:paraId="73772FB0" w14:textId="77777777" w:rsidR="00505273" w:rsidRDefault="00A916BD" w:rsidP="007E6638">
      <w:r>
        <w:t>According to section 28 of the Police and Criminal Evidence Act 1984, an arrested person should be informed of the following information</w:t>
      </w:r>
      <w:r w:rsidR="00C3638D">
        <w:t>.</w:t>
      </w:r>
    </w:p>
    <w:p w14:paraId="3E6D7A55" w14:textId="77777777" w:rsidR="00C3638D" w:rsidRDefault="002E683E" w:rsidP="007E6638">
      <w:pPr>
        <w:pStyle w:val="ListParagraph"/>
        <w:numPr>
          <w:ilvl w:val="0"/>
          <w:numId w:val="3"/>
        </w:numPr>
      </w:pPr>
      <w:r>
        <w:t xml:space="preserve">The person is being arrested and </w:t>
      </w:r>
      <w:r w:rsidR="00053D1E">
        <w:t xml:space="preserve">are free </w:t>
      </w:r>
      <w:r w:rsidR="009A171E">
        <w:t xml:space="preserve">to leave. </w:t>
      </w:r>
    </w:p>
    <w:p w14:paraId="08FAF16A" w14:textId="77777777" w:rsidR="009A171E" w:rsidRDefault="009A171E" w:rsidP="007E6638">
      <w:pPr>
        <w:pStyle w:val="ListParagraph"/>
        <w:numPr>
          <w:ilvl w:val="0"/>
          <w:numId w:val="3"/>
        </w:numPr>
      </w:pPr>
      <w:r>
        <w:t xml:space="preserve">Explain the reason </w:t>
      </w:r>
      <w:r w:rsidR="00087D32">
        <w:t xml:space="preserve">that they are being arrested </w:t>
      </w:r>
      <w:r w:rsidR="00BE505D">
        <w:t>and o free to leave and</w:t>
      </w:r>
    </w:p>
    <w:p w14:paraId="1E0C1D84" w14:textId="77777777" w:rsidR="00BE505D" w:rsidRDefault="00BE505D" w:rsidP="007E6638">
      <w:pPr>
        <w:pStyle w:val="ListParagraph"/>
        <w:numPr>
          <w:ilvl w:val="0"/>
          <w:numId w:val="3"/>
        </w:numPr>
      </w:pPr>
      <w:r>
        <w:t xml:space="preserve">The reason for the arrest </w:t>
      </w:r>
    </w:p>
    <w:p w14:paraId="51D518A9" w14:textId="77777777" w:rsidR="00B24BDF" w:rsidRDefault="00BE505D" w:rsidP="007E6638">
      <w:pPr>
        <w:pStyle w:val="ListParagraph"/>
        <w:numPr>
          <w:ilvl w:val="0"/>
          <w:numId w:val="3"/>
        </w:numPr>
      </w:pPr>
      <w:r>
        <w:t xml:space="preserve">If the police officer does not provide this </w:t>
      </w:r>
      <w:r w:rsidR="00865883">
        <w:t>information,</w:t>
      </w:r>
      <w:r>
        <w:t xml:space="preserve"> then the arrest in such case is unlawful.</w:t>
      </w:r>
    </w:p>
    <w:p w14:paraId="771FDEB6" w14:textId="77777777" w:rsidR="00BE505D" w:rsidRDefault="00B24BDF" w:rsidP="007E6638">
      <w:r>
        <w:lastRenderedPageBreak/>
        <w:t xml:space="preserve">If the arrested person is between the age of </w:t>
      </w:r>
      <w:r w:rsidR="0018302E">
        <w:t xml:space="preserve">10 to 17 years then the parents of such person </w:t>
      </w:r>
      <w:r w:rsidR="00FB0681">
        <w:t>should</w:t>
      </w:r>
      <w:r w:rsidR="0018302E">
        <w:t xml:space="preserve"> be informed immediately </w:t>
      </w:r>
      <w:r w:rsidR="00FB0681">
        <w:t>and the arrested person should be su</w:t>
      </w:r>
      <w:r w:rsidR="00B765C6">
        <w:t>pported by an appropriate adult</w:t>
      </w:r>
      <w:r w:rsidR="00CD3492">
        <w:t xml:space="preserve"> (Farmer, 2018)</w:t>
      </w:r>
      <w:r w:rsidR="00B765C6">
        <w:t xml:space="preserve">. </w:t>
      </w:r>
      <w:r w:rsidR="001B7EC8">
        <w:t xml:space="preserve">It can also be considered that the appropriate adult </w:t>
      </w:r>
      <w:r w:rsidR="007B7CD6">
        <w:t xml:space="preserve">according to section 30 of the </w:t>
      </w:r>
      <w:r w:rsidR="00D51BD0">
        <w:t xml:space="preserve">Police and Criminal Evidence Act. </w:t>
      </w:r>
      <w:r w:rsidR="00BE505D">
        <w:t xml:space="preserve"> </w:t>
      </w:r>
    </w:p>
    <w:p w14:paraId="1CAFEBB9" w14:textId="77777777" w:rsidR="00C02C31" w:rsidRDefault="00F12762" w:rsidP="007E6638">
      <w:pPr>
        <w:pStyle w:val="Heading2"/>
      </w:pPr>
      <w:bookmarkStart w:id="8" w:name="_Toc120292694"/>
      <w:r>
        <w:t>Police Powers in Accordance with Human Rights</w:t>
      </w:r>
      <w:bookmarkEnd w:id="8"/>
    </w:p>
    <w:p w14:paraId="23F2D893" w14:textId="77777777" w:rsidR="00F12762" w:rsidRDefault="00215068" w:rsidP="007E6638">
      <w:r>
        <w:t xml:space="preserve">Every police officer should exercise his duty in accordance with the provisions of Human Rights. The right to liberty is protected under article 5 of the European Convention on Human Rights. This article protects person from detaining by the police on unreasonable grounds. Article 5 </w:t>
      </w:r>
      <w:r w:rsidR="0071080C">
        <w:t xml:space="preserve">also </w:t>
      </w:r>
      <w:r w:rsidR="008D2DB6">
        <w:t xml:space="preserve">requires </w:t>
      </w:r>
      <w:r w:rsidR="00D03F59">
        <w:t xml:space="preserve">the police to </w:t>
      </w:r>
      <w:r w:rsidR="007F067D">
        <w:t>act in a way that is in compliance with the human rights</w:t>
      </w:r>
      <w:r w:rsidR="00C96F9E">
        <w:t xml:space="preserve">. </w:t>
      </w:r>
    </w:p>
    <w:p w14:paraId="366B3401" w14:textId="77777777" w:rsidR="006632E0" w:rsidRDefault="00C96F9E" w:rsidP="007E6638">
      <w:r>
        <w:t>According to the human rights law, the detained perso</w:t>
      </w:r>
      <w:r w:rsidR="006632E0">
        <w:t xml:space="preserve">n should not be deprived of his basic human rights and he should also attain the support of a solicitor foe his liberty. Therefore, every police officer should perform his duties while considering the human rights of each individual while detaining on reasonable grounds. </w:t>
      </w:r>
    </w:p>
    <w:p w14:paraId="49B6D178" w14:textId="77777777" w:rsidR="006632E0" w:rsidRDefault="00655BAF" w:rsidP="007E6638">
      <w:pPr>
        <w:pStyle w:val="Heading1"/>
      </w:pPr>
      <w:bookmarkStart w:id="9" w:name="_Toc120292695"/>
      <w:r>
        <w:t>Application of Law in the Given Scenario</w:t>
      </w:r>
      <w:bookmarkEnd w:id="9"/>
    </w:p>
    <w:p w14:paraId="058ED0E6" w14:textId="77777777" w:rsidR="003F1504" w:rsidRDefault="00655BAF" w:rsidP="007E6638">
      <w:r>
        <w:t xml:space="preserve">According to the provisions observed of the Police and Criminal Evidence Act, it can be implied that Olivia has detained Lewis on reasonable grounds because the description of the individual has </w:t>
      </w:r>
      <w:r w:rsidR="00C41936">
        <w:t xml:space="preserve">matched with the identity of Lewis that Steven has provided on his attack. During the arrest of Lewis, Olivia has performed her duties lawfully subject to the provisions of </w:t>
      </w:r>
      <w:r w:rsidR="00E072DB">
        <w:t xml:space="preserve">the police and criminal evidence act by informing Lewis about the reason for his detention and </w:t>
      </w:r>
      <w:r w:rsidR="00D02B84">
        <w:t>took him to the police station</w:t>
      </w:r>
      <w:r w:rsidR="00CD3492">
        <w:t xml:space="preserve"> (</w:t>
      </w:r>
      <w:r w:rsidR="00CD3492" w:rsidRPr="0081248A">
        <w:rPr>
          <w:i/>
        </w:rPr>
        <w:t>Dryburgh v. Galt</w:t>
      </w:r>
      <w:r w:rsidR="00CD3492" w:rsidRPr="0081248A">
        <w:t xml:space="preserve"> </w:t>
      </w:r>
      <w:r w:rsidR="00CD3492">
        <w:t>[</w:t>
      </w:r>
      <w:r w:rsidR="00CD3492" w:rsidRPr="0081248A">
        <w:t>1981</w:t>
      </w:r>
      <w:r w:rsidR="00CD3492">
        <w:t>])</w:t>
      </w:r>
      <w:r w:rsidR="00D02B84">
        <w:t xml:space="preserve">. It can also be observed that </w:t>
      </w:r>
      <w:r w:rsidR="002D6A2B">
        <w:t>O</w:t>
      </w:r>
      <w:r w:rsidR="00DC5FA5">
        <w:t xml:space="preserve">livia has exercised her powers and detained Lewis to prevent the vulnerable person Steven </w:t>
      </w:r>
      <w:r w:rsidR="003F1504">
        <w:t xml:space="preserve">who is at risk of getting attacked. </w:t>
      </w:r>
    </w:p>
    <w:p w14:paraId="52F0B509" w14:textId="77777777" w:rsidR="00655BAF" w:rsidRDefault="003F1504" w:rsidP="007E6638">
      <w:r>
        <w:t xml:space="preserve">Olivia while investigating the crime has received the description of the person who has attacked </w:t>
      </w:r>
      <w:r w:rsidR="000B38BE">
        <w:t>Steven that was familiar with Lewis and on this reasonable ground, Olivia arrested L</w:t>
      </w:r>
      <w:r w:rsidR="007C5901">
        <w:t>ewis and pu</w:t>
      </w:r>
      <w:r w:rsidR="00647A61">
        <w:t xml:space="preserve">t handcuffs </w:t>
      </w:r>
      <w:r w:rsidR="0018184A">
        <w:t xml:space="preserve">and took in the custody of police by </w:t>
      </w:r>
      <w:r w:rsidR="00A77CDC">
        <w:t xml:space="preserve">detaining him. </w:t>
      </w:r>
    </w:p>
    <w:p w14:paraId="775DFDEC" w14:textId="77777777" w:rsidR="00E931BC" w:rsidRDefault="00A77CDC" w:rsidP="007E6638">
      <w:r>
        <w:t xml:space="preserve">While performing all the duties and powers lawfully, </w:t>
      </w:r>
      <w:r w:rsidR="00667C6D">
        <w:t xml:space="preserve">Olivia has not </w:t>
      </w:r>
      <w:r w:rsidR="00971740">
        <w:t xml:space="preserve">provided the support of appropriate adult with Lewis as he is 14 years old and it is legally obliged that police officer should take an appropriate adult with the person who is detained between the age of </w:t>
      </w:r>
      <w:r w:rsidR="00A72793">
        <w:t xml:space="preserve">10 to 17 years. </w:t>
      </w:r>
      <w:r w:rsidR="00DD664A">
        <w:t xml:space="preserve">Olivia did not inform any appropriate adult to come with Lewis in the police custody and </w:t>
      </w:r>
      <w:r w:rsidR="00DD664A">
        <w:lastRenderedPageBreak/>
        <w:t>involve in the interrogation of Lewis. T</w:t>
      </w:r>
      <w:r w:rsidR="00305CC8">
        <w:t>his caused her to act a</w:t>
      </w:r>
      <w:r w:rsidR="00091D91">
        <w:t xml:space="preserve">rbitrary and did not let any adult to take with him. </w:t>
      </w:r>
      <w:r w:rsidR="000B3D39">
        <w:t xml:space="preserve">This could </w:t>
      </w:r>
      <w:r w:rsidR="002B76D2">
        <w:t>have held</w:t>
      </w:r>
      <w:r w:rsidR="000B3D39">
        <w:t xml:space="preserve"> Oli</w:t>
      </w:r>
      <w:r w:rsidR="005675A3">
        <w:t xml:space="preserve">via liable for unlawful detention that she did against Lewis. </w:t>
      </w:r>
      <w:r w:rsidR="00C928B4">
        <w:t xml:space="preserve">Olivia has also </w:t>
      </w:r>
      <w:r w:rsidR="00A73143">
        <w:t xml:space="preserve">not </w:t>
      </w:r>
      <w:r w:rsidR="00BF75B3">
        <w:t xml:space="preserve">informed the parents </w:t>
      </w:r>
      <w:r w:rsidR="00AE0483">
        <w:t xml:space="preserve">of </w:t>
      </w:r>
      <w:r w:rsidR="001F217F">
        <w:t xml:space="preserve">Lewis </w:t>
      </w:r>
      <w:r w:rsidR="00743F26">
        <w:t>that also result in her arbitrary act and violated the human right of Lewis by depriving him from right to liberty</w:t>
      </w:r>
      <w:r w:rsidR="00CD3492">
        <w:t xml:space="preserve"> (</w:t>
      </w:r>
      <w:r w:rsidR="00CD3492" w:rsidRPr="002815F8">
        <w:rPr>
          <w:i/>
        </w:rPr>
        <w:t>Copland v. McPherson</w:t>
      </w:r>
      <w:r w:rsidR="00CD3492" w:rsidRPr="0081248A">
        <w:t xml:space="preserve"> </w:t>
      </w:r>
      <w:r w:rsidR="00CD3492">
        <w:t>[</w:t>
      </w:r>
      <w:r w:rsidR="00CD3492" w:rsidRPr="0081248A">
        <w:t>1970</w:t>
      </w:r>
      <w:r w:rsidR="00CD3492">
        <w:t>])</w:t>
      </w:r>
      <w:r w:rsidR="00743F26">
        <w:t>. This has cause</w:t>
      </w:r>
      <w:r w:rsidR="00424F27">
        <w:t>d the violation of his human rights under article 5 of European Convention on Human Rights</w:t>
      </w:r>
      <w:r w:rsidR="00E931BC">
        <w:t xml:space="preserve"> Act. </w:t>
      </w:r>
    </w:p>
    <w:p w14:paraId="6BE336E6" w14:textId="77777777" w:rsidR="002E683E" w:rsidRDefault="003A2672" w:rsidP="007E6638">
      <w:r>
        <w:t xml:space="preserve"> </w:t>
      </w:r>
      <w:r w:rsidR="00E931BC">
        <w:t xml:space="preserve">This unlawful detention by Olivia has made her liable under the civil or criminal proceedings and also for violation of human rights law that should be considered while exercising the powers of police officer under the Police and Criminal Evidence Act 1981. </w:t>
      </w:r>
    </w:p>
    <w:p w14:paraId="06BE129D" w14:textId="77777777" w:rsidR="00FC73FD" w:rsidRDefault="00FC73FD" w:rsidP="007E6638">
      <w:pPr>
        <w:jc w:val="left"/>
      </w:pPr>
      <w:r>
        <w:br w:type="page"/>
      </w:r>
    </w:p>
    <w:p w14:paraId="44DCCAA8" w14:textId="77777777" w:rsidR="00FC73FD" w:rsidRDefault="00FC73FD" w:rsidP="007E6638">
      <w:pPr>
        <w:pStyle w:val="Heading1"/>
      </w:pPr>
      <w:bookmarkStart w:id="10" w:name="_Toc120292696"/>
      <w:r>
        <w:lastRenderedPageBreak/>
        <w:t>Conclusion</w:t>
      </w:r>
      <w:bookmarkEnd w:id="10"/>
    </w:p>
    <w:p w14:paraId="65575CA8" w14:textId="77777777" w:rsidR="00F23CD4" w:rsidRPr="00F23CD4" w:rsidRDefault="00F23CD4" w:rsidP="007E6638">
      <w:r>
        <w:t xml:space="preserve">From the observations </w:t>
      </w:r>
      <w:r w:rsidR="00C75461">
        <w:t xml:space="preserve">of </w:t>
      </w:r>
      <w:r w:rsidR="003C4A7C">
        <w:t xml:space="preserve">police and criminal evidence act, it can be implied that police have the powers to prevent and investigate crime in the society. They are responsible to protect the people and maintain order in the </w:t>
      </w:r>
      <w:r w:rsidR="00132F53">
        <w:t xml:space="preserve">society. It is also concluded from the case study that police officer should adhere with the code of conduct that are mention in the legislation of </w:t>
      </w:r>
      <w:r w:rsidR="00BF209C">
        <w:t xml:space="preserve">police and criminal evidence act. It has also provided that police officers cannot act arbitrary and </w:t>
      </w:r>
      <w:r w:rsidR="006B4B67">
        <w:t xml:space="preserve">violate the principle of law rather than </w:t>
      </w:r>
      <w:r w:rsidR="00BC7631">
        <w:t xml:space="preserve">to work while considering the rights of the suspected person who is being stopped searched and detained by the police and took in the custody for further investigation. </w:t>
      </w:r>
      <w:r w:rsidR="0028634F">
        <w:t xml:space="preserve">Therefore, it is necessary to </w:t>
      </w:r>
      <w:r w:rsidR="000305F5">
        <w:t xml:space="preserve">consider the legal obligations while exercising the duties of a police officer in United Kingdom. </w:t>
      </w:r>
    </w:p>
    <w:p w14:paraId="638A79C3" w14:textId="77777777" w:rsidR="00FC73FD" w:rsidRDefault="00FC73FD" w:rsidP="007E6638">
      <w:pPr>
        <w:jc w:val="left"/>
        <w:rPr>
          <w:rFonts w:eastAsiaTheme="majorEastAsia" w:cstheme="majorBidi"/>
          <w:b/>
          <w:sz w:val="28"/>
          <w:szCs w:val="32"/>
        </w:rPr>
      </w:pPr>
      <w:r>
        <w:br w:type="page"/>
      </w:r>
    </w:p>
    <w:p w14:paraId="526E1AC9" w14:textId="77777777" w:rsidR="00CD3492" w:rsidRPr="00A02E88" w:rsidRDefault="00FC73FD" w:rsidP="007E6638">
      <w:pPr>
        <w:pStyle w:val="Heading1"/>
      </w:pPr>
      <w:bookmarkStart w:id="11" w:name="_Toc120292697"/>
      <w:r>
        <w:lastRenderedPageBreak/>
        <w:t>References</w:t>
      </w:r>
      <w:bookmarkEnd w:id="11"/>
    </w:p>
    <w:p w14:paraId="65066EE7" w14:textId="77777777" w:rsidR="00CD3492" w:rsidRPr="000918F7" w:rsidRDefault="00CD3492" w:rsidP="007E6638">
      <w:r w:rsidRPr="00CD3492">
        <w:rPr>
          <w:i/>
        </w:rPr>
        <w:t>Copland v. McPherson</w:t>
      </w:r>
      <w:r w:rsidRPr="0081248A">
        <w:t xml:space="preserve"> </w:t>
      </w:r>
      <w:r>
        <w:t>[</w:t>
      </w:r>
      <w:r w:rsidRPr="0081248A">
        <w:t>1970</w:t>
      </w:r>
      <w:r>
        <w:t>]</w:t>
      </w:r>
      <w:r w:rsidRPr="0081248A">
        <w:t xml:space="preserve"> S.L.T. 87</w:t>
      </w:r>
    </w:p>
    <w:p w14:paraId="42D9849C" w14:textId="77777777" w:rsidR="00CD3492" w:rsidRDefault="00CD3492" w:rsidP="007E6638">
      <w:r>
        <w:t>Delsol, R., 2015</w:t>
      </w:r>
      <w:r w:rsidRPr="0081248A">
        <w:t>. </w:t>
      </w:r>
      <w:r w:rsidRPr="00CD3492">
        <w:rPr>
          <w:i/>
        </w:rPr>
        <w:t>Stop and Search: The Anatomy of a Police Power</w:t>
      </w:r>
      <w:r w:rsidRPr="0081248A">
        <w:t>. United Kingdom: Palgrave Macmillan.</w:t>
      </w:r>
    </w:p>
    <w:p w14:paraId="2DC135B5" w14:textId="77777777" w:rsidR="00CD3492" w:rsidRDefault="00CD3492" w:rsidP="007E6638">
      <w:r w:rsidRPr="00CD3492">
        <w:rPr>
          <w:i/>
        </w:rPr>
        <w:t>Dryburgh v. Galt</w:t>
      </w:r>
      <w:r w:rsidRPr="0081248A">
        <w:t xml:space="preserve"> </w:t>
      </w:r>
      <w:r>
        <w:t>[</w:t>
      </w:r>
      <w:r w:rsidRPr="0081248A">
        <w:t>1981</w:t>
      </w:r>
      <w:r>
        <w:t>]</w:t>
      </w:r>
      <w:r w:rsidR="007E6638">
        <w:t xml:space="preserve"> J.C. 69, 72.</w:t>
      </w:r>
    </w:p>
    <w:p w14:paraId="68361CD8" w14:textId="77777777" w:rsidR="00CD3492" w:rsidRDefault="00CD3492" w:rsidP="007E6638">
      <w:r>
        <w:t>Farmer, C., 2018</w:t>
      </w:r>
      <w:r w:rsidRPr="0081248A">
        <w:t>. </w:t>
      </w:r>
      <w:r w:rsidRPr="00CD3492">
        <w:rPr>
          <w:i/>
        </w:rPr>
        <w:t>Discretionary Police Powers to Punish: A Case Study of Victoria’s Banning Notice Provisions</w:t>
      </w:r>
      <w:r w:rsidRPr="0081248A">
        <w:t>. Germany: Springer Singapore.</w:t>
      </w:r>
    </w:p>
    <w:p w14:paraId="7EFD7E3B" w14:textId="77777777" w:rsidR="00CD3492" w:rsidRDefault="00CD3492" w:rsidP="007E6638">
      <w:r>
        <w:t>Jason-Lloyd, L., 2013</w:t>
      </w:r>
      <w:r w:rsidRPr="0081248A">
        <w:t>. </w:t>
      </w:r>
      <w:r w:rsidRPr="00CD3492">
        <w:rPr>
          <w:i/>
        </w:rPr>
        <w:t>Introduction to Policing and Police Powers</w:t>
      </w:r>
      <w:r w:rsidRPr="0081248A">
        <w:t>. United Kingdom: Taylor &amp; Francis.</w:t>
      </w:r>
    </w:p>
    <w:p w14:paraId="5DE08F9F" w14:textId="77777777" w:rsidR="00CD3492" w:rsidRDefault="00CD3492" w:rsidP="007E6638">
      <w:r w:rsidRPr="00A0173D">
        <w:t>Shiner, M., Carre, Z., Delsol, R. and Eastwood, N., 2018. The colour of injustice:'race', drugs and law enforcement in England and Wales.</w:t>
      </w:r>
      <w:r>
        <w:t xml:space="preserve"> </w:t>
      </w:r>
      <w:r w:rsidRPr="00CD3492">
        <w:rPr>
          <w:i/>
        </w:rPr>
        <w:t>StopWatch, Release</w:t>
      </w:r>
      <w:r>
        <w:t xml:space="preserve">, </w:t>
      </w:r>
      <w:r w:rsidRPr="00CD3492">
        <w:rPr>
          <w:i/>
        </w:rPr>
        <w:t>London School of Economics and Political Science (LSE)</w:t>
      </w:r>
      <w:r>
        <w:t xml:space="preserve">. pp.1-86. </w:t>
      </w:r>
      <w:r w:rsidRPr="000F04B0">
        <w:t>http://eprints.lse.ac.uk/100751/1/TheColourOfInjustice.pdf</w:t>
      </w:r>
    </w:p>
    <w:p w14:paraId="0AF2C013" w14:textId="77777777" w:rsidR="00E43E80" w:rsidRPr="00E43E80" w:rsidRDefault="00E43E80" w:rsidP="007E6638"/>
    <w:p w14:paraId="1DBF4F4D" w14:textId="77777777" w:rsidR="005312AF" w:rsidRDefault="005312AF" w:rsidP="007E6638"/>
    <w:p w14:paraId="4F5211DE" w14:textId="77777777" w:rsidR="00384A6B" w:rsidRPr="00850EB6" w:rsidRDefault="00384A6B" w:rsidP="007E6638"/>
    <w:p w14:paraId="1A8443C6" w14:textId="77777777" w:rsidR="00697D0C" w:rsidRPr="00697D0C" w:rsidRDefault="00697D0C" w:rsidP="007E6638"/>
    <w:p w14:paraId="5F28B967" w14:textId="77777777" w:rsidR="00B84013" w:rsidRPr="00B84013" w:rsidRDefault="00B84013" w:rsidP="007E6638"/>
    <w:p w14:paraId="385D8048" w14:textId="77777777" w:rsidR="00F97572" w:rsidRPr="00F97572" w:rsidRDefault="00F97572" w:rsidP="007E6638"/>
    <w:sectPr w:rsidR="00F97572" w:rsidRPr="00F97572" w:rsidSect="00C17F99">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AA8C5" w14:textId="77777777" w:rsidR="000C3048" w:rsidRDefault="000C3048" w:rsidP="00F97572">
      <w:pPr>
        <w:spacing w:after="0" w:line="240" w:lineRule="auto"/>
      </w:pPr>
      <w:r>
        <w:separator/>
      </w:r>
    </w:p>
  </w:endnote>
  <w:endnote w:type="continuationSeparator" w:id="0">
    <w:p w14:paraId="1A760B6A" w14:textId="77777777" w:rsidR="000C3048" w:rsidRDefault="000C3048" w:rsidP="00F97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3715909"/>
      <w:docPartObj>
        <w:docPartGallery w:val="Page Numbers (Bottom of Page)"/>
        <w:docPartUnique/>
      </w:docPartObj>
    </w:sdtPr>
    <w:sdtEndPr>
      <w:rPr>
        <w:noProof/>
      </w:rPr>
    </w:sdtEndPr>
    <w:sdtContent>
      <w:p w14:paraId="3934998E" w14:textId="77777777" w:rsidR="00F97572" w:rsidRDefault="00F97572">
        <w:pPr>
          <w:pStyle w:val="Footer"/>
          <w:jc w:val="center"/>
        </w:pPr>
        <w:r>
          <w:fldChar w:fldCharType="begin"/>
        </w:r>
        <w:r>
          <w:instrText xml:space="preserve"> PAGE   \* MERGEFORMAT </w:instrText>
        </w:r>
        <w:r>
          <w:fldChar w:fldCharType="separate"/>
        </w:r>
        <w:r w:rsidR="007E6638">
          <w:rPr>
            <w:noProof/>
          </w:rPr>
          <w:t>7</w:t>
        </w:r>
        <w:r>
          <w:rPr>
            <w:noProof/>
          </w:rPr>
          <w:fldChar w:fldCharType="end"/>
        </w:r>
      </w:p>
    </w:sdtContent>
  </w:sdt>
  <w:p w14:paraId="31F39DA1" w14:textId="77777777" w:rsidR="00F97572" w:rsidRDefault="00F975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8E22E" w14:textId="77777777" w:rsidR="000C3048" w:rsidRDefault="000C3048" w:rsidP="00F97572">
      <w:pPr>
        <w:spacing w:after="0" w:line="240" w:lineRule="auto"/>
      </w:pPr>
      <w:r>
        <w:separator/>
      </w:r>
    </w:p>
  </w:footnote>
  <w:footnote w:type="continuationSeparator" w:id="0">
    <w:p w14:paraId="47654BB0" w14:textId="77777777" w:rsidR="000C3048" w:rsidRDefault="000C3048" w:rsidP="00F975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C0615"/>
    <w:multiLevelType w:val="hybridMultilevel"/>
    <w:tmpl w:val="FAEE3B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B9332BA"/>
    <w:multiLevelType w:val="hybridMultilevel"/>
    <w:tmpl w:val="A634A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BD78C6"/>
    <w:multiLevelType w:val="hybridMultilevel"/>
    <w:tmpl w:val="07EC25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58432266">
    <w:abstractNumId w:val="1"/>
  </w:num>
  <w:num w:numId="2" w16cid:durableId="846675968">
    <w:abstractNumId w:val="0"/>
  </w:num>
  <w:num w:numId="3" w16cid:durableId="1475264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6013"/>
    <w:rsid w:val="00000593"/>
    <w:rsid w:val="00012200"/>
    <w:rsid w:val="000305F5"/>
    <w:rsid w:val="00030EA3"/>
    <w:rsid w:val="00053D1E"/>
    <w:rsid w:val="000715C9"/>
    <w:rsid w:val="00071F83"/>
    <w:rsid w:val="0007666E"/>
    <w:rsid w:val="00087D32"/>
    <w:rsid w:val="000918F7"/>
    <w:rsid w:val="00091D91"/>
    <w:rsid w:val="000926C5"/>
    <w:rsid w:val="000A1808"/>
    <w:rsid w:val="000A2568"/>
    <w:rsid w:val="000B38BE"/>
    <w:rsid w:val="000B3D39"/>
    <w:rsid w:val="000C3048"/>
    <w:rsid w:val="000C31AB"/>
    <w:rsid w:val="000D7A3B"/>
    <w:rsid w:val="000E3A2A"/>
    <w:rsid w:val="000F04B0"/>
    <w:rsid w:val="000F73C0"/>
    <w:rsid w:val="00101A93"/>
    <w:rsid w:val="00104BAE"/>
    <w:rsid w:val="001223A3"/>
    <w:rsid w:val="00132231"/>
    <w:rsid w:val="00132F53"/>
    <w:rsid w:val="00143453"/>
    <w:rsid w:val="001529AD"/>
    <w:rsid w:val="001749E3"/>
    <w:rsid w:val="001760B9"/>
    <w:rsid w:val="00177296"/>
    <w:rsid w:val="0018184A"/>
    <w:rsid w:val="0018302E"/>
    <w:rsid w:val="0018606A"/>
    <w:rsid w:val="001A16F5"/>
    <w:rsid w:val="001B2502"/>
    <w:rsid w:val="001B2B55"/>
    <w:rsid w:val="001B7EC8"/>
    <w:rsid w:val="001F1057"/>
    <w:rsid w:val="001F217F"/>
    <w:rsid w:val="00215068"/>
    <w:rsid w:val="00217E0D"/>
    <w:rsid w:val="00235284"/>
    <w:rsid w:val="00247F3D"/>
    <w:rsid w:val="00261810"/>
    <w:rsid w:val="002815F8"/>
    <w:rsid w:val="0028634F"/>
    <w:rsid w:val="002B76D2"/>
    <w:rsid w:val="002C037C"/>
    <w:rsid w:val="002C5194"/>
    <w:rsid w:val="002D4781"/>
    <w:rsid w:val="002D6A2B"/>
    <w:rsid w:val="002E21CF"/>
    <w:rsid w:val="002E683E"/>
    <w:rsid w:val="002E778D"/>
    <w:rsid w:val="002F2C40"/>
    <w:rsid w:val="00305CC8"/>
    <w:rsid w:val="00317363"/>
    <w:rsid w:val="00352B7D"/>
    <w:rsid w:val="003550DA"/>
    <w:rsid w:val="00381DCB"/>
    <w:rsid w:val="00384A6B"/>
    <w:rsid w:val="003A2672"/>
    <w:rsid w:val="003B0826"/>
    <w:rsid w:val="003C4A7C"/>
    <w:rsid w:val="003C71C1"/>
    <w:rsid w:val="003C78E0"/>
    <w:rsid w:val="003E43AC"/>
    <w:rsid w:val="003F1504"/>
    <w:rsid w:val="00420D82"/>
    <w:rsid w:val="00424F27"/>
    <w:rsid w:val="00432111"/>
    <w:rsid w:val="00435A6E"/>
    <w:rsid w:val="00443FDA"/>
    <w:rsid w:val="004460A2"/>
    <w:rsid w:val="00446B6E"/>
    <w:rsid w:val="00457164"/>
    <w:rsid w:val="00464A33"/>
    <w:rsid w:val="00465C08"/>
    <w:rsid w:val="00467B42"/>
    <w:rsid w:val="0047118B"/>
    <w:rsid w:val="0047481A"/>
    <w:rsid w:val="00493009"/>
    <w:rsid w:val="004A1346"/>
    <w:rsid w:val="004C5840"/>
    <w:rsid w:val="004D7F62"/>
    <w:rsid w:val="004E43C3"/>
    <w:rsid w:val="004E5625"/>
    <w:rsid w:val="00505273"/>
    <w:rsid w:val="0051088E"/>
    <w:rsid w:val="005121EB"/>
    <w:rsid w:val="005312AF"/>
    <w:rsid w:val="0053277C"/>
    <w:rsid w:val="005468EE"/>
    <w:rsid w:val="00552510"/>
    <w:rsid w:val="005542F5"/>
    <w:rsid w:val="005675A3"/>
    <w:rsid w:val="0057046D"/>
    <w:rsid w:val="00571D23"/>
    <w:rsid w:val="00572A20"/>
    <w:rsid w:val="00577A07"/>
    <w:rsid w:val="005A111B"/>
    <w:rsid w:val="005A7107"/>
    <w:rsid w:val="005C48FE"/>
    <w:rsid w:val="005C5D0A"/>
    <w:rsid w:val="005C5E09"/>
    <w:rsid w:val="005D47EF"/>
    <w:rsid w:val="005E316A"/>
    <w:rsid w:val="005F2B68"/>
    <w:rsid w:val="005F4310"/>
    <w:rsid w:val="005F6516"/>
    <w:rsid w:val="006061B6"/>
    <w:rsid w:val="00613BE3"/>
    <w:rsid w:val="00616B45"/>
    <w:rsid w:val="00647A61"/>
    <w:rsid w:val="00655BAF"/>
    <w:rsid w:val="006632E0"/>
    <w:rsid w:val="00667C6D"/>
    <w:rsid w:val="00686B0D"/>
    <w:rsid w:val="00695FED"/>
    <w:rsid w:val="00697D0C"/>
    <w:rsid w:val="006A020C"/>
    <w:rsid w:val="006A5C37"/>
    <w:rsid w:val="006B4B67"/>
    <w:rsid w:val="006C01EE"/>
    <w:rsid w:val="006C3AF6"/>
    <w:rsid w:val="006C6761"/>
    <w:rsid w:val="006E6CFF"/>
    <w:rsid w:val="007048AC"/>
    <w:rsid w:val="0071080C"/>
    <w:rsid w:val="007214A8"/>
    <w:rsid w:val="007226AC"/>
    <w:rsid w:val="0073474A"/>
    <w:rsid w:val="00735D10"/>
    <w:rsid w:val="00736A0F"/>
    <w:rsid w:val="00743F26"/>
    <w:rsid w:val="00752487"/>
    <w:rsid w:val="00757966"/>
    <w:rsid w:val="007750A3"/>
    <w:rsid w:val="00776013"/>
    <w:rsid w:val="00782146"/>
    <w:rsid w:val="0078408A"/>
    <w:rsid w:val="007A182D"/>
    <w:rsid w:val="007A3B90"/>
    <w:rsid w:val="007B7CD6"/>
    <w:rsid w:val="007C5901"/>
    <w:rsid w:val="007D27E0"/>
    <w:rsid w:val="007E60A4"/>
    <w:rsid w:val="007E6638"/>
    <w:rsid w:val="007F067D"/>
    <w:rsid w:val="007F33B2"/>
    <w:rsid w:val="00807307"/>
    <w:rsid w:val="0081248A"/>
    <w:rsid w:val="00815C17"/>
    <w:rsid w:val="00824A52"/>
    <w:rsid w:val="00836BAA"/>
    <w:rsid w:val="00850EB6"/>
    <w:rsid w:val="00856D47"/>
    <w:rsid w:val="00865883"/>
    <w:rsid w:val="0089102E"/>
    <w:rsid w:val="00896665"/>
    <w:rsid w:val="008A23EC"/>
    <w:rsid w:val="008C1C72"/>
    <w:rsid w:val="008D2DB6"/>
    <w:rsid w:val="008D337B"/>
    <w:rsid w:val="008D413A"/>
    <w:rsid w:val="00903F2E"/>
    <w:rsid w:val="00927B51"/>
    <w:rsid w:val="00930A64"/>
    <w:rsid w:val="00957011"/>
    <w:rsid w:val="00962EBE"/>
    <w:rsid w:val="00971740"/>
    <w:rsid w:val="009955FE"/>
    <w:rsid w:val="009A171E"/>
    <w:rsid w:val="009A326C"/>
    <w:rsid w:val="009A607E"/>
    <w:rsid w:val="00A0173D"/>
    <w:rsid w:val="00A02E88"/>
    <w:rsid w:val="00A05137"/>
    <w:rsid w:val="00A11E9E"/>
    <w:rsid w:val="00A12515"/>
    <w:rsid w:val="00A21728"/>
    <w:rsid w:val="00A3537F"/>
    <w:rsid w:val="00A453FA"/>
    <w:rsid w:val="00A6052C"/>
    <w:rsid w:val="00A72793"/>
    <w:rsid w:val="00A73143"/>
    <w:rsid w:val="00A74CA3"/>
    <w:rsid w:val="00A77CDC"/>
    <w:rsid w:val="00A83422"/>
    <w:rsid w:val="00A865FF"/>
    <w:rsid w:val="00A916BD"/>
    <w:rsid w:val="00A938D8"/>
    <w:rsid w:val="00A93C17"/>
    <w:rsid w:val="00AA7AF9"/>
    <w:rsid w:val="00AB081B"/>
    <w:rsid w:val="00AC4DB8"/>
    <w:rsid w:val="00AD1313"/>
    <w:rsid w:val="00AD6A75"/>
    <w:rsid w:val="00AE0483"/>
    <w:rsid w:val="00B0634C"/>
    <w:rsid w:val="00B22AB5"/>
    <w:rsid w:val="00B24BDF"/>
    <w:rsid w:val="00B45929"/>
    <w:rsid w:val="00B765C6"/>
    <w:rsid w:val="00B84013"/>
    <w:rsid w:val="00BA722D"/>
    <w:rsid w:val="00BC7631"/>
    <w:rsid w:val="00BE0984"/>
    <w:rsid w:val="00BE505D"/>
    <w:rsid w:val="00BF0535"/>
    <w:rsid w:val="00BF209C"/>
    <w:rsid w:val="00BF4928"/>
    <w:rsid w:val="00BF75B3"/>
    <w:rsid w:val="00C02C31"/>
    <w:rsid w:val="00C17F99"/>
    <w:rsid w:val="00C24544"/>
    <w:rsid w:val="00C3638D"/>
    <w:rsid w:val="00C41936"/>
    <w:rsid w:val="00C4574D"/>
    <w:rsid w:val="00C521C1"/>
    <w:rsid w:val="00C65A25"/>
    <w:rsid w:val="00C75461"/>
    <w:rsid w:val="00C926ED"/>
    <w:rsid w:val="00C928B4"/>
    <w:rsid w:val="00C96F9E"/>
    <w:rsid w:val="00CB079A"/>
    <w:rsid w:val="00CD0456"/>
    <w:rsid w:val="00CD147F"/>
    <w:rsid w:val="00CD3492"/>
    <w:rsid w:val="00CE06E1"/>
    <w:rsid w:val="00CE2E43"/>
    <w:rsid w:val="00CF0C37"/>
    <w:rsid w:val="00D02B84"/>
    <w:rsid w:val="00D03F59"/>
    <w:rsid w:val="00D03F8A"/>
    <w:rsid w:val="00D05FA2"/>
    <w:rsid w:val="00D103B2"/>
    <w:rsid w:val="00D130F4"/>
    <w:rsid w:val="00D21E6E"/>
    <w:rsid w:val="00D42176"/>
    <w:rsid w:val="00D50138"/>
    <w:rsid w:val="00D51BD0"/>
    <w:rsid w:val="00D7730B"/>
    <w:rsid w:val="00D81D50"/>
    <w:rsid w:val="00D96E23"/>
    <w:rsid w:val="00DA7A94"/>
    <w:rsid w:val="00DB3B5F"/>
    <w:rsid w:val="00DB4DDA"/>
    <w:rsid w:val="00DB5C23"/>
    <w:rsid w:val="00DC2772"/>
    <w:rsid w:val="00DC5FA5"/>
    <w:rsid w:val="00DC6A58"/>
    <w:rsid w:val="00DD664A"/>
    <w:rsid w:val="00DE12E0"/>
    <w:rsid w:val="00DF66C7"/>
    <w:rsid w:val="00E03429"/>
    <w:rsid w:val="00E04463"/>
    <w:rsid w:val="00E072DB"/>
    <w:rsid w:val="00E108E7"/>
    <w:rsid w:val="00E43E80"/>
    <w:rsid w:val="00E5310E"/>
    <w:rsid w:val="00E70D44"/>
    <w:rsid w:val="00E71F96"/>
    <w:rsid w:val="00E73F81"/>
    <w:rsid w:val="00E860B1"/>
    <w:rsid w:val="00E87E48"/>
    <w:rsid w:val="00E931BC"/>
    <w:rsid w:val="00E96E42"/>
    <w:rsid w:val="00EB34D2"/>
    <w:rsid w:val="00EE5A4B"/>
    <w:rsid w:val="00F12762"/>
    <w:rsid w:val="00F233A5"/>
    <w:rsid w:val="00F23CD4"/>
    <w:rsid w:val="00F2765A"/>
    <w:rsid w:val="00F35727"/>
    <w:rsid w:val="00F410BC"/>
    <w:rsid w:val="00F53E57"/>
    <w:rsid w:val="00F670EE"/>
    <w:rsid w:val="00F7557F"/>
    <w:rsid w:val="00F97572"/>
    <w:rsid w:val="00FA3B70"/>
    <w:rsid w:val="00FA4BCD"/>
    <w:rsid w:val="00FB0681"/>
    <w:rsid w:val="00FB5ACE"/>
    <w:rsid w:val="00FC197D"/>
    <w:rsid w:val="00FC73FD"/>
    <w:rsid w:val="00FE44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149E2"/>
  <w15:docId w15:val="{CC901DA0-9DB8-4C95-AEB9-FB50ABF9B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05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10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E778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0B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E778D"/>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DB5C2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B5C23"/>
    <w:rPr>
      <w:rFonts w:ascii="Times New Roman" w:eastAsiaTheme="majorEastAsia" w:hAnsi="Times New Roman" w:cstheme="majorBidi"/>
      <w:spacing w:val="-10"/>
      <w:kern w:val="28"/>
      <w:sz w:val="56"/>
      <w:szCs w:val="56"/>
    </w:rPr>
  </w:style>
  <w:style w:type="paragraph" w:styleId="NoSpacing">
    <w:name w:val="No Spacing"/>
    <w:link w:val="NoSpacingChar"/>
    <w:uiPriority w:val="1"/>
    <w:qFormat/>
    <w:rsid w:val="00C17F99"/>
    <w:pPr>
      <w:spacing w:after="0" w:line="240" w:lineRule="auto"/>
    </w:pPr>
    <w:rPr>
      <w:rFonts w:eastAsiaTheme="minorEastAsia"/>
    </w:rPr>
  </w:style>
  <w:style w:type="character" w:customStyle="1" w:styleId="NoSpacingChar">
    <w:name w:val="No Spacing Char"/>
    <w:basedOn w:val="DefaultParagraphFont"/>
    <w:link w:val="NoSpacing"/>
    <w:uiPriority w:val="1"/>
    <w:rsid w:val="00C17F99"/>
    <w:rPr>
      <w:rFonts w:eastAsiaTheme="minorEastAsia"/>
    </w:rPr>
  </w:style>
  <w:style w:type="paragraph" w:styleId="Header">
    <w:name w:val="header"/>
    <w:basedOn w:val="Normal"/>
    <w:link w:val="HeaderChar"/>
    <w:uiPriority w:val="99"/>
    <w:unhideWhenUsed/>
    <w:rsid w:val="00F975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7572"/>
    <w:rPr>
      <w:rFonts w:ascii="Times New Roman" w:hAnsi="Times New Roman"/>
      <w:sz w:val="24"/>
    </w:rPr>
  </w:style>
  <w:style w:type="paragraph" w:styleId="Footer">
    <w:name w:val="footer"/>
    <w:basedOn w:val="Normal"/>
    <w:link w:val="FooterChar"/>
    <w:uiPriority w:val="99"/>
    <w:unhideWhenUsed/>
    <w:rsid w:val="00F975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7572"/>
    <w:rPr>
      <w:rFonts w:ascii="Times New Roman" w:hAnsi="Times New Roman"/>
      <w:sz w:val="24"/>
    </w:rPr>
  </w:style>
  <w:style w:type="paragraph" w:styleId="TOCHeading">
    <w:name w:val="TOC Heading"/>
    <w:basedOn w:val="Heading1"/>
    <w:next w:val="Normal"/>
    <w:uiPriority w:val="39"/>
    <w:unhideWhenUsed/>
    <w:qFormat/>
    <w:rsid w:val="00FC197D"/>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C197D"/>
    <w:pPr>
      <w:spacing w:after="100"/>
    </w:pPr>
  </w:style>
  <w:style w:type="paragraph" w:styleId="TOC2">
    <w:name w:val="toc 2"/>
    <w:basedOn w:val="Normal"/>
    <w:next w:val="Normal"/>
    <w:autoRedefine/>
    <w:uiPriority w:val="39"/>
    <w:unhideWhenUsed/>
    <w:rsid w:val="00FC197D"/>
    <w:pPr>
      <w:spacing w:after="100"/>
      <w:ind w:left="240"/>
    </w:pPr>
  </w:style>
  <w:style w:type="character" w:styleId="Hyperlink">
    <w:name w:val="Hyperlink"/>
    <w:basedOn w:val="DefaultParagraphFont"/>
    <w:uiPriority w:val="99"/>
    <w:unhideWhenUsed/>
    <w:rsid w:val="00FC197D"/>
    <w:rPr>
      <w:color w:val="0563C1" w:themeColor="hyperlink"/>
      <w:u w:val="single"/>
    </w:rPr>
  </w:style>
  <w:style w:type="paragraph" w:styleId="ListParagraph">
    <w:name w:val="List Paragraph"/>
    <w:basedOn w:val="Normal"/>
    <w:uiPriority w:val="34"/>
    <w:qFormat/>
    <w:rsid w:val="00CD3492"/>
    <w:pPr>
      <w:ind w:left="720"/>
      <w:contextualSpacing/>
    </w:pPr>
  </w:style>
  <w:style w:type="paragraph" w:styleId="BalloonText">
    <w:name w:val="Balloon Text"/>
    <w:basedOn w:val="Normal"/>
    <w:link w:val="BalloonTextChar"/>
    <w:uiPriority w:val="99"/>
    <w:semiHidden/>
    <w:unhideWhenUsed/>
    <w:rsid w:val="007E66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66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2">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3E3F7-0038-4271-A908-5C7593346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Pages>
  <Words>1632</Words>
  <Characters>9309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Powers</dc:title>
  <dc:subject/>
  <cp:keywords/>
  <dc:description/>
  <cp:lastModifiedBy>Lucian</cp:lastModifiedBy>
  <cp:revision>463</cp:revision>
  <dcterms:created xsi:type="dcterms:W3CDTF">2022-11-25T07:59:00Z</dcterms:created>
  <dcterms:modified xsi:type="dcterms:W3CDTF">2022-12-02T22:48:00Z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b598ac15e5c2eafc06b30e680bd5166d252197a376c56c2de1addaeeaa02859f</vt:lpwstr>
  </property>
</Properties>
</file>