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4327C" w14:textId="6E881F09" w:rsidR="00CB3BE6" w:rsidRPr="00E43F2C" w:rsidRDefault="006067BD" w:rsidP="00FF1311">
      <w:pPr>
        <w:jc w:val="center"/>
        <w:rPr>
          <w:b/>
          <w:bCs/>
          <w:sz w:val="30"/>
          <w:szCs w:val="30"/>
        </w:rPr>
      </w:pPr>
      <w:r w:rsidRPr="002846A5">
        <w:rPr>
          <w:rFonts w:hint="eastAsia"/>
          <w:b/>
          <w:bCs/>
          <w:spacing w:val="19"/>
          <w:w w:val="77"/>
          <w:kern w:val="0"/>
          <w:sz w:val="30"/>
          <w:szCs w:val="30"/>
          <w:fitText w:val="8400" w:id="-2082333184"/>
        </w:rPr>
        <w:t>Critique</w:t>
      </w:r>
      <w:r w:rsidRPr="002846A5">
        <w:rPr>
          <w:b/>
          <w:bCs/>
          <w:spacing w:val="19"/>
          <w:w w:val="77"/>
          <w:kern w:val="0"/>
          <w:sz w:val="30"/>
          <w:szCs w:val="30"/>
          <w:fitText w:val="8400" w:id="-2082333184"/>
        </w:rPr>
        <w:t xml:space="preserve"> on </w:t>
      </w:r>
      <w:r w:rsidR="00CE5411" w:rsidRPr="002846A5">
        <w:rPr>
          <w:rFonts w:hint="eastAsia"/>
          <w:b/>
          <w:bCs/>
          <w:spacing w:val="19"/>
          <w:w w:val="77"/>
          <w:kern w:val="0"/>
          <w:sz w:val="30"/>
          <w:szCs w:val="30"/>
          <w:fitText w:val="8400" w:id="-2082333184"/>
        </w:rPr>
        <w:t>C</w:t>
      </w:r>
      <w:r w:rsidR="00CE5411" w:rsidRPr="002846A5">
        <w:rPr>
          <w:b/>
          <w:bCs/>
          <w:spacing w:val="19"/>
          <w:w w:val="77"/>
          <w:kern w:val="0"/>
          <w:sz w:val="30"/>
          <w:szCs w:val="30"/>
          <w:fitText w:val="8400" w:id="-2082333184"/>
        </w:rPr>
        <w:t xml:space="preserve">ritical Period Hypothesis and its </w:t>
      </w:r>
      <w:r w:rsidRPr="002846A5">
        <w:rPr>
          <w:b/>
          <w:bCs/>
          <w:spacing w:val="19"/>
          <w:w w:val="77"/>
          <w:kern w:val="0"/>
          <w:sz w:val="30"/>
          <w:szCs w:val="30"/>
          <w:fitText w:val="8400" w:id="-2082333184"/>
        </w:rPr>
        <w:t>Implications for</w:t>
      </w:r>
      <w:r w:rsidR="00CE5411" w:rsidRPr="002846A5">
        <w:rPr>
          <w:b/>
          <w:bCs/>
          <w:spacing w:val="19"/>
          <w:w w:val="77"/>
          <w:kern w:val="0"/>
          <w:sz w:val="30"/>
          <w:szCs w:val="30"/>
          <w:fitText w:val="8400" w:id="-2082333184"/>
        </w:rPr>
        <w:t xml:space="preserve"> </w:t>
      </w:r>
      <w:r w:rsidR="00BC109D" w:rsidRPr="002846A5">
        <w:rPr>
          <w:b/>
          <w:bCs/>
          <w:spacing w:val="19"/>
          <w:w w:val="77"/>
          <w:kern w:val="0"/>
          <w:sz w:val="30"/>
          <w:szCs w:val="30"/>
          <w:fitText w:val="8400" w:id="-2082333184"/>
        </w:rPr>
        <w:t xml:space="preserve">L2 </w:t>
      </w:r>
      <w:r w:rsidR="00A64422" w:rsidRPr="002846A5">
        <w:rPr>
          <w:b/>
          <w:bCs/>
          <w:spacing w:val="19"/>
          <w:w w:val="77"/>
          <w:kern w:val="0"/>
          <w:sz w:val="30"/>
          <w:szCs w:val="30"/>
          <w:fitText w:val="8400" w:id="-2082333184"/>
        </w:rPr>
        <w:t>Teachin</w:t>
      </w:r>
      <w:r w:rsidR="00A64422" w:rsidRPr="002846A5">
        <w:rPr>
          <w:b/>
          <w:bCs/>
          <w:spacing w:val="-5"/>
          <w:w w:val="77"/>
          <w:kern w:val="0"/>
          <w:sz w:val="30"/>
          <w:szCs w:val="30"/>
          <w:fitText w:val="8400" w:id="-2082333184"/>
        </w:rPr>
        <w:t>g</w:t>
      </w:r>
    </w:p>
    <w:p w14:paraId="47349199" w14:textId="2C4085D4" w:rsidR="00363BC4" w:rsidRPr="00FF1311" w:rsidRDefault="00CE5411" w:rsidP="00FF1311">
      <w:pPr>
        <w:jc w:val="center"/>
        <w:rPr>
          <w:b/>
          <w:bCs/>
          <w:sz w:val="28"/>
          <w:szCs w:val="28"/>
        </w:rPr>
      </w:pPr>
      <w:r w:rsidRPr="00FF1311">
        <w:rPr>
          <w:b/>
          <w:bCs/>
          <w:sz w:val="28"/>
          <w:szCs w:val="28"/>
        </w:rPr>
        <w:fldChar w:fldCharType="begin"/>
      </w:r>
      <w:r w:rsidRPr="00FF1311">
        <w:rPr>
          <w:b/>
          <w:bCs/>
          <w:sz w:val="28"/>
          <w:szCs w:val="28"/>
        </w:rPr>
        <w:instrText xml:space="preserve"> </w:instrText>
      </w:r>
      <w:r w:rsidRPr="00FF1311">
        <w:rPr>
          <w:rFonts w:hint="eastAsia"/>
          <w:b/>
          <w:bCs/>
          <w:sz w:val="28"/>
          <w:szCs w:val="28"/>
        </w:rPr>
        <w:instrText>= 1 \* ROMAN</w:instrText>
      </w:r>
      <w:r w:rsidRPr="00FF1311">
        <w:rPr>
          <w:b/>
          <w:bCs/>
          <w:sz w:val="28"/>
          <w:szCs w:val="28"/>
        </w:rPr>
        <w:instrText xml:space="preserve"> </w:instrText>
      </w:r>
      <w:r w:rsidRPr="00FF1311">
        <w:rPr>
          <w:b/>
          <w:bCs/>
          <w:sz w:val="28"/>
          <w:szCs w:val="28"/>
        </w:rPr>
        <w:fldChar w:fldCharType="separate"/>
      </w:r>
      <w:r w:rsidRPr="00FF1311">
        <w:rPr>
          <w:b/>
          <w:bCs/>
          <w:noProof/>
          <w:sz w:val="28"/>
          <w:szCs w:val="28"/>
        </w:rPr>
        <w:t>I</w:t>
      </w:r>
      <w:r w:rsidRPr="00FF1311">
        <w:rPr>
          <w:b/>
          <w:bCs/>
          <w:sz w:val="28"/>
          <w:szCs w:val="28"/>
        </w:rPr>
        <w:fldChar w:fldCharType="end"/>
      </w:r>
      <w:r w:rsidRPr="00FF1311">
        <w:rPr>
          <w:b/>
          <w:bCs/>
          <w:sz w:val="28"/>
          <w:szCs w:val="28"/>
        </w:rPr>
        <w:t xml:space="preserve"> </w:t>
      </w:r>
      <w:r w:rsidR="00363BC4" w:rsidRPr="00FF1311">
        <w:rPr>
          <w:b/>
          <w:bCs/>
          <w:sz w:val="28"/>
          <w:szCs w:val="28"/>
        </w:rPr>
        <w:t>Introduction</w:t>
      </w:r>
    </w:p>
    <w:p w14:paraId="76E6A9E6" w14:textId="7A96A17B" w:rsidR="00BC3F15" w:rsidRDefault="00363BC4">
      <w:pPr>
        <w:rPr>
          <w:sz w:val="24"/>
          <w:szCs w:val="24"/>
        </w:rPr>
      </w:pPr>
      <w:r>
        <w:rPr>
          <w:rFonts w:hint="eastAsia"/>
          <w:sz w:val="24"/>
          <w:szCs w:val="24"/>
        </w:rPr>
        <w:t xml:space="preserve"> </w:t>
      </w:r>
      <w:r>
        <w:rPr>
          <w:sz w:val="24"/>
          <w:szCs w:val="24"/>
        </w:rPr>
        <w:t xml:space="preserve"> </w:t>
      </w:r>
      <w:r w:rsidR="00DC3266">
        <w:rPr>
          <w:sz w:val="24"/>
          <w:szCs w:val="24"/>
        </w:rPr>
        <w:t xml:space="preserve">The world is now like a village and people from different countries need to communicate frequently for education, business etc. Language plays quite an important part in communication. English is the only </w:t>
      </w:r>
      <w:proofErr w:type="spellStart"/>
      <w:r w:rsidR="00DC3266">
        <w:rPr>
          <w:sz w:val="24"/>
          <w:szCs w:val="24"/>
        </w:rPr>
        <w:t>hypercentral</w:t>
      </w:r>
      <w:proofErr w:type="spellEnd"/>
      <w:r w:rsidR="00DC3266">
        <w:rPr>
          <w:sz w:val="24"/>
          <w:szCs w:val="24"/>
        </w:rPr>
        <w:t xml:space="preserve"> language in the global market</w:t>
      </w:r>
      <w:r w:rsidR="00B26954">
        <w:rPr>
          <w:sz w:val="24"/>
          <w:szCs w:val="24"/>
        </w:rPr>
        <w:t xml:space="preserve"> which helps the communication in a multilingual environment</w:t>
      </w:r>
      <w:r w:rsidR="00DC3266">
        <w:rPr>
          <w:sz w:val="24"/>
          <w:szCs w:val="24"/>
        </w:rPr>
        <w:t xml:space="preserve">. As far as I know, in China, </w:t>
      </w:r>
      <w:r w:rsidR="00B26954">
        <w:rPr>
          <w:sz w:val="24"/>
          <w:szCs w:val="24"/>
        </w:rPr>
        <w:t>many</w:t>
      </w:r>
      <w:r w:rsidR="00DC3266">
        <w:rPr>
          <w:sz w:val="24"/>
          <w:szCs w:val="24"/>
        </w:rPr>
        <w:t xml:space="preserve"> parents prefer their children to learn English as a second language</w:t>
      </w:r>
      <w:r w:rsidR="00B26954">
        <w:rPr>
          <w:sz w:val="24"/>
          <w:szCs w:val="24"/>
        </w:rPr>
        <w:t xml:space="preserve"> in order to function in the global environment in the future. And there is a tendency to begin the learning in a younger age</w:t>
      </w:r>
      <w:r w:rsidR="00BD5C36">
        <w:rPr>
          <w:sz w:val="24"/>
          <w:szCs w:val="24"/>
        </w:rPr>
        <w:t>. Some parents in my son’s kindergarten</w:t>
      </w:r>
      <w:r w:rsidR="003B1D94">
        <w:rPr>
          <w:sz w:val="24"/>
          <w:szCs w:val="24"/>
        </w:rPr>
        <w:t>, laypeople</w:t>
      </w:r>
      <w:r w:rsidR="00BD5C36">
        <w:rPr>
          <w:sz w:val="24"/>
          <w:szCs w:val="24"/>
        </w:rPr>
        <w:t xml:space="preserve"> </w:t>
      </w:r>
      <w:r w:rsidR="003B1D94">
        <w:rPr>
          <w:sz w:val="24"/>
          <w:szCs w:val="24"/>
        </w:rPr>
        <w:t xml:space="preserve">knowing little about L2 acquisition, </w:t>
      </w:r>
      <w:r w:rsidR="00BD5C36">
        <w:rPr>
          <w:sz w:val="24"/>
          <w:szCs w:val="24"/>
        </w:rPr>
        <w:t xml:space="preserve">mentioned to me the sensitive period for language learning. Is it true that </w:t>
      </w:r>
      <w:r w:rsidR="003A2863">
        <w:rPr>
          <w:sz w:val="24"/>
          <w:szCs w:val="24"/>
        </w:rPr>
        <w:t xml:space="preserve">children </w:t>
      </w:r>
      <w:r w:rsidR="00292CE1">
        <w:rPr>
          <w:sz w:val="24"/>
          <w:szCs w:val="24"/>
        </w:rPr>
        <w:t>would</w:t>
      </w:r>
      <w:r w:rsidR="003A2863">
        <w:rPr>
          <w:sz w:val="24"/>
          <w:szCs w:val="24"/>
        </w:rPr>
        <w:t xml:space="preserve"> achieve higher level of a </w:t>
      </w:r>
      <w:r w:rsidR="00CF4AF5">
        <w:rPr>
          <w:sz w:val="24"/>
          <w:szCs w:val="24"/>
        </w:rPr>
        <w:t>L2</w:t>
      </w:r>
      <w:r w:rsidR="003A2863">
        <w:rPr>
          <w:sz w:val="24"/>
          <w:szCs w:val="24"/>
        </w:rPr>
        <w:t xml:space="preserve"> if they </w:t>
      </w:r>
      <w:r w:rsidR="00292CE1">
        <w:rPr>
          <w:sz w:val="24"/>
          <w:szCs w:val="24"/>
        </w:rPr>
        <w:t>exposed to it</w:t>
      </w:r>
      <w:r w:rsidR="003A2863">
        <w:rPr>
          <w:sz w:val="24"/>
          <w:szCs w:val="24"/>
        </w:rPr>
        <w:t xml:space="preserve"> a younger age? Or is it possible to learn a language </w:t>
      </w:r>
      <w:r w:rsidR="00575A26">
        <w:rPr>
          <w:sz w:val="24"/>
          <w:szCs w:val="24"/>
        </w:rPr>
        <w:t>to a high proficiency</w:t>
      </w:r>
      <w:r w:rsidR="003A2863">
        <w:rPr>
          <w:sz w:val="24"/>
          <w:szCs w:val="24"/>
        </w:rPr>
        <w:t xml:space="preserve"> if they start the learning at an older age</w:t>
      </w:r>
      <w:r w:rsidR="00A02B06">
        <w:rPr>
          <w:sz w:val="24"/>
          <w:szCs w:val="24"/>
        </w:rPr>
        <w:t>?</w:t>
      </w:r>
      <w:r w:rsidR="00B26954">
        <w:rPr>
          <w:sz w:val="24"/>
          <w:szCs w:val="24"/>
        </w:rPr>
        <w:t xml:space="preserve"> </w:t>
      </w:r>
    </w:p>
    <w:p w14:paraId="2D316602" w14:textId="39E516A1" w:rsidR="002D471D" w:rsidRDefault="00DB070D" w:rsidP="00833B7C">
      <w:pPr>
        <w:ind w:firstLineChars="100" w:firstLine="240"/>
        <w:rPr>
          <w:sz w:val="24"/>
          <w:szCs w:val="24"/>
        </w:rPr>
      </w:pPr>
      <w:r>
        <w:rPr>
          <w:sz w:val="24"/>
          <w:szCs w:val="24"/>
        </w:rPr>
        <w:t xml:space="preserve">Lenneberg in 1967 put forward the concept of </w:t>
      </w:r>
      <w:r w:rsidR="00297EDB">
        <w:rPr>
          <w:rFonts w:hint="eastAsia"/>
          <w:sz w:val="24"/>
          <w:szCs w:val="24"/>
        </w:rPr>
        <w:t>the</w:t>
      </w:r>
      <w:r w:rsidR="00297EDB">
        <w:rPr>
          <w:sz w:val="24"/>
          <w:szCs w:val="24"/>
        </w:rPr>
        <w:t xml:space="preserve"> </w:t>
      </w:r>
      <w:r>
        <w:rPr>
          <w:sz w:val="24"/>
          <w:szCs w:val="24"/>
        </w:rPr>
        <w:t xml:space="preserve">‘Critical Period Hypothesis’ </w:t>
      </w:r>
      <w:r w:rsidR="00297EDB">
        <w:rPr>
          <w:sz w:val="24"/>
          <w:szCs w:val="24"/>
        </w:rPr>
        <w:t xml:space="preserve">(CPH) </w:t>
      </w:r>
      <w:r>
        <w:rPr>
          <w:sz w:val="24"/>
          <w:szCs w:val="24"/>
        </w:rPr>
        <w:t>which assumes that there is a critical period in language acquisition</w:t>
      </w:r>
      <w:r w:rsidR="00217083">
        <w:rPr>
          <w:sz w:val="24"/>
          <w:szCs w:val="24"/>
        </w:rPr>
        <w:t xml:space="preserve">, in which learners are able to acquire a language with little efforts </w:t>
      </w:r>
      <w:r w:rsidR="006F1A10">
        <w:rPr>
          <w:sz w:val="24"/>
          <w:szCs w:val="24"/>
        </w:rPr>
        <w:t>in this period while those beyond the period will be constrained in the language learning.</w:t>
      </w:r>
      <w:r w:rsidR="00BC3F15">
        <w:rPr>
          <w:rFonts w:hint="eastAsia"/>
          <w:sz w:val="24"/>
          <w:szCs w:val="24"/>
        </w:rPr>
        <w:t xml:space="preserve"> </w:t>
      </w:r>
      <w:r w:rsidR="00297EDB">
        <w:rPr>
          <w:sz w:val="24"/>
          <w:szCs w:val="24"/>
        </w:rPr>
        <w:t xml:space="preserve">Although CPH was put forward originally based on research in L1 acquisition, it aroused great interests in L2 acquisition research. </w:t>
      </w:r>
      <w:r w:rsidR="00627A77">
        <w:rPr>
          <w:rFonts w:hint="eastAsia"/>
          <w:sz w:val="24"/>
          <w:szCs w:val="24"/>
        </w:rPr>
        <w:t>Lenn</w:t>
      </w:r>
      <w:r w:rsidR="00627A77">
        <w:rPr>
          <w:sz w:val="24"/>
          <w:szCs w:val="24"/>
        </w:rPr>
        <w:t>eberg speculated that ‘maturational aspects of the brain that limited recovery from brain traumas and disorders would extend to second-language acquisition’</w:t>
      </w:r>
      <w:r w:rsidR="00A90CAA">
        <w:rPr>
          <w:sz w:val="24"/>
          <w:szCs w:val="24"/>
        </w:rPr>
        <w:t xml:space="preserve"> (</w:t>
      </w:r>
      <w:proofErr w:type="spellStart"/>
      <w:r w:rsidR="00A90CAA">
        <w:rPr>
          <w:sz w:val="24"/>
          <w:szCs w:val="24"/>
        </w:rPr>
        <w:t>Hakuta</w:t>
      </w:r>
      <w:proofErr w:type="spellEnd"/>
      <w:r w:rsidR="001F16D0">
        <w:rPr>
          <w:sz w:val="24"/>
          <w:szCs w:val="24"/>
        </w:rPr>
        <w:t xml:space="preserve"> et al.</w:t>
      </w:r>
      <w:r w:rsidR="00A90CAA">
        <w:rPr>
          <w:sz w:val="24"/>
          <w:szCs w:val="24"/>
        </w:rPr>
        <w:t xml:space="preserve">, 2003:31). </w:t>
      </w:r>
      <w:r w:rsidR="00297EDB">
        <w:rPr>
          <w:sz w:val="24"/>
          <w:szCs w:val="24"/>
        </w:rPr>
        <w:t>As Moyer (2004) mentioned that ‘t</w:t>
      </w:r>
      <w:r w:rsidR="00297EDB">
        <w:rPr>
          <w:rFonts w:hint="eastAsia"/>
          <w:sz w:val="24"/>
          <w:szCs w:val="24"/>
        </w:rPr>
        <w:t>hough</w:t>
      </w:r>
      <w:r w:rsidR="00297EDB">
        <w:rPr>
          <w:sz w:val="24"/>
          <w:szCs w:val="24"/>
        </w:rPr>
        <w:t xml:space="preserve"> Lenneberg made little specific mention of </w:t>
      </w:r>
      <w:r w:rsidR="00E57F65">
        <w:rPr>
          <w:sz w:val="24"/>
          <w:szCs w:val="24"/>
        </w:rPr>
        <w:t>SL</w:t>
      </w:r>
      <w:r w:rsidR="00297EDB">
        <w:rPr>
          <w:sz w:val="24"/>
          <w:szCs w:val="24"/>
        </w:rPr>
        <w:t>A, his critical period hypothesis has evolved into a full-blown theory for the field’ (Moyer, 2004:1).</w:t>
      </w:r>
    </w:p>
    <w:p w14:paraId="2E9AA223" w14:textId="16BCC96D" w:rsidR="00BC3F15" w:rsidRPr="00297EDB" w:rsidRDefault="00833B7C" w:rsidP="00BC3F15">
      <w:pPr>
        <w:ind w:firstLineChars="100" w:firstLine="240"/>
        <w:rPr>
          <w:sz w:val="24"/>
          <w:szCs w:val="24"/>
        </w:rPr>
      </w:pPr>
      <w:r>
        <w:rPr>
          <w:sz w:val="24"/>
          <w:szCs w:val="24"/>
        </w:rPr>
        <w:t>Some researchers supported the existence of the critical period while some other argue against it. The</w:t>
      </w:r>
      <w:r w:rsidR="00BB5555">
        <w:rPr>
          <w:sz w:val="24"/>
          <w:szCs w:val="24"/>
        </w:rPr>
        <w:t xml:space="preserve"> hot debates just show the vitality of the CPH in the research of L2 acquisition. No Matter what opinions different researchers hold, they all agree that younger learners reach uniform proficiency in L2 acquisition while older learners show diversity in L2 attainments. </w:t>
      </w:r>
      <w:r w:rsidR="00A14308">
        <w:rPr>
          <w:sz w:val="24"/>
          <w:szCs w:val="24"/>
        </w:rPr>
        <w:t>This thesis will make a critique discussion on the CPH and</w:t>
      </w:r>
      <w:r w:rsidR="00BB5555">
        <w:rPr>
          <w:sz w:val="24"/>
          <w:szCs w:val="24"/>
        </w:rPr>
        <w:t xml:space="preserve"> then find out</w:t>
      </w:r>
      <w:r w:rsidR="00A14308">
        <w:rPr>
          <w:sz w:val="24"/>
          <w:szCs w:val="24"/>
        </w:rPr>
        <w:t xml:space="preserve"> its implications for L2 teaching and learning.</w:t>
      </w:r>
    </w:p>
    <w:p w14:paraId="068C55D0" w14:textId="7E365007" w:rsidR="00CE5411" w:rsidRPr="00833DED" w:rsidRDefault="00217083" w:rsidP="00FF1311">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2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II</w:t>
      </w:r>
      <w:r w:rsidRPr="00833DED">
        <w:rPr>
          <w:b/>
          <w:bCs/>
          <w:sz w:val="28"/>
          <w:szCs w:val="28"/>
        </w:rPr>
        <w:fldChar w:fldCharType="end"/>
      </w:r>
      <w:r w:rsidRPr="00833DED">
        <w:rPr>
          <w:b/>
          <w:bCs/>
          <w:sz w:val="28"/>
          <w:szCs w:val="28"/>
        </w:rPr>
        <w:t xml:space="preserve"> </w:t>
      </w:r>
      <w:r w:rsidR="00833B7C">
        <w:rPr>
          <w:b/>
          <w:bCs/>
          <w:sz w:val="28"/>
          <w:szCs w:val="28"/>
        </w:rPr>
        <w:t xml:space="preserve">The </w:t>
      </w:r>
      <w:r w:rsidR="00363BC4" w:rsidRPr="00833DED">
        <w:rPr>
          <w:b/>
          <w:bCs/>
          <w:sz w:val="28"/>
          <w:szCs w:val="28"/>
        </w:rPr>
        <w:t>Critical Period Hypothesis</w:t>
      </w:r>
    </w:p>
    <w:p w14:paraId="13C9AA54" w14:textId="5D7F2908" w:rsidR="00833B7C" w:rsidRPr="00833B7C" w:rsidRDefault="00833B7C" w:rsidP="00833B7C">
      <w:pPr>
        <w:pStyle w:val="a3"/>
        <w:numPr>
          <w:ilvl w:val="0"/>
          <w:numId w:val="5"/>
        </w:numPr>
        <w:ind w:firstLineChars="0"/>
        <w:rPr>
          <w:b/>
          <w:bCs/>
          <w:sz w:val="24"/>
          <w:szCs w:val="24"/>
        </w:rPr>
      </w:pPr>
      <w:r w:rsidRPr="00833B7C">
        <w:rPr>
          <w:b/>
          <w:bCs/>
          <w:sz w:val="24"/>
          <w:szCs w:val="24"/>
        </w:rPr>
        <w:t>Definition of the CPH</w:t>
      </w:r>
    </w:p>
    <w:p w14:paraId="21F5287E" w14:textId="3B7F0AAF" w:rsidR="00106524" w:rsidRPr="00363BC4" w:rsidRDefault="00106524" w:rsidP="00833B7C">
      <w:pPr>
        <w:ind w:firstLineChars="100" w:firstLine="240"/>
        <w:rPr>
          <w:sz w:val="24"/>
          <w:szCs w:val="24"/>
        </w:rPr>
      </w:pPr>
      <w:r w:rsidRPr="00363BC4">
        <w:rPr>
          <w:sz w:val="24"/>
          <w:szCs w:val="24"/>
        </w:rPr>
        <w:t>In the 1950s, the neurologist Penfield and Roberts</w:t>
      </w:r>
      <w:r w:rsidR="004E3E97" w:rsidRPr="00363BC4">
        <w:rPr>
          <w:sz w:val="24"/>
          <w:szCs w:val="24"/>
        </w:rPr>
        <w:t xml:space="preserve"> suggested that </w:t>
      </w:r>
      <w:r w:rsidR="00637EE0" w:rsidRPr="00363BC4">
        <w:rPr>
          <w:sz w:val="24"/>
          <w:szCs w:val="24"/>
        </w:rPr>
        <w:t>when injury or disease damage</w:t>
      </w:r>
      <w:r w:rsidR="00090CB8" w:rsidRPr="00363BC4">
        <w:rPr>
          <w:sz w:val="24"/>
          <w:szCs w:val="24"/>
        </w:rPr>
        <w:t>d</w:t>
      </w:r>
      <w:r w:rsidR="00637EE0" w:rsidRPr="00363BC4">
        <w:rPr>
          <w:sz w:val="24"/>
          <w:szCs w:val="24"/>
        </w:rPr>
        <w:t xml:space="preserve"> </w:t>
      </w:r>
      <w:r w:rsidR="001031CA" w:rsidRPr="00363BC4">
        <w:rPr>
          <w:sz w:val="24"/>
          <w:szCs w:val="24"/>
        </w:rPr>
        <w:t xml:space="preserve">the </w:t>
      </w:r>
      <w:r w:rsidR="00637EE0" w:rsidRPr="00363BC4">
        <w:rPr>
          <w:sz w:val="24"/>
          <w:szCs w:val="24"/>
        </w:rPr>
        <w:t xml:space="preserve">left </w:t>
      </w:r>
      <w:r w:rsidR="001031CA" w:rsidRPr="00363BC4">
        <w:rPr>
          <w:sz w:val="24"/>
          <w:szCs w:val="24"/>
        </w:rPr>
        <w:t>hemisphere</w:t>
      </w:r>
      <w:r w:rsidR="00637EE0" w:rsidRPr="00363BC4">
        <w:rPr>
          <w:sz w:val="24"/>
          <w:szCs w:val="24"/>
        </w:rPr>
        <w:t xml:space="preserve"> </w:t>
      </w:r>
      <w:r w:rsidR="003A0A36" w:rsidRPr="00363BC4">
        <w:rPr>
          <w:sz w:val="24"/>
          <w:szCs w:val="24"/>
        </w:rPr>
        <w:t>which dominate</w:t>
      </w:r>
      <w:r w:rsidR="00090CB8" w:rsidRPr="00363BC4">
        <w:rPr>
          <w:sz w:val="24"/>
          <w:szCs w:val="24"/>
        </w:rPr>
        <w:t>d</w:t>
      </w:r>
      <w:r w:rsidR="003A0A36" w:rsidRPr="00363BC4">
        <w:rPr>
          <w:sz w:val="24"/>
          <w:szCs w:val="24"/>
        </w:rPr>
        <w:t xml:space="preserve"> language, the speech mechanism of young children transfer</w:t>
      </w:r>
      <w:r w:rsidR="00090CB8" w:rsidRPr="00363BC4">
        <w:rPr>
          <w:sz w:val="24"/>
          <w:szCs w:val="24"/>
        </w:rPr>
        <w:t>red</w:t>
      </w:r>
      <w:r w:rsidR="003A0A36" w:rsidRPr="00363BC4">
        <w:rPr>
          <w:sz w:val="24"/>
          <w:szCs w:val="24"/>
        </w:rPr>
        <w:t xml:space="preserve"> successfully to the healthy minor hemisphere while that of adult will not. So, they concluded that ‘for the purpose of learning languages, the human brain becomes progressively stiff and rigid after the age of nine’ (Penfield &amp; Roberts, 1959:236).</w:t>
      </w:r>
      <w:r w:rsidR="00A71145" w:rsidRPr="00363BC4">
        <w:rPr>
          <w:sz w:val="24"/>
          <w:szCs w:val="24"/>
        </w:rPr>
        <w:t xml:space="preserve"> Thus, it was suggested that children should be introduced to a L2 early in life</w:t>
      </w:r>
      <w:r w:rsidR="00332B95" w:rsidRPr="00363BC4">
        <w:rPr>
          <w:sz w:val="24"/>
          <w:szCs w:val="24"/>
        </w:rPr>
        <w:t xml:space="preserve"> and children’s language acquisition capacity has biological basis and is associated with brain development</w:t>
      </w:r>
      <w:r w:rsidR="00A71145" w:rsidRPr="00363BC4">
        <w:rPr>
          <w:sz w:val="24"/>
          <w:szCs w:val="24"/>
        </w:rPr>
        <w:t xml:space="preserve">. </w:t>
      </w:r>
    </w:p>
    <w:p w14:paraId="4826D33E" w14:textId="77777777" w:rsidR="002962CD" w:rsidRDefault="00332B95" w:rsidP="00F059CF">
      <w:pPr>
        <w:ind w:firstLineChars="100" w:firstLine="240"/>
        <w:rPr>
          <w:sz w:val="24"/>
          <w:szCs w:val="24"/>
        </w:rPr>
      </w:pPr>
      <w:r>
        <w:rPr>
          <w:sz w:val="24"/>
          <w:szCs w:val="24"/>
        </w:rPr>
        <w:t xml:space="preserve">In the 1960s, </w:t>
      </w:r>
      <w:r w:rsidR="00862630">
        <w:rPr>
          <w:rFonts w:hint="eastAsia"/>
          <w:sz w:val="24"/>
          <w:szCs w:val="24"/>
        </w:rPr>
        <w:t>L</w:t>
      </w:r>
      <w:r w:rsidR="00862630">
        <w:rPr>
          <w:sz w:val="24"/>
          <w:szCs w:val="24"/>
        </w:rPr>
        <w:t xml:space="preserve">enneberg, </w:t>
      </w:r>
      <w:r>
        <w:rPr>
          <w:sz w:val="24"/>
          <w:szCs w:val="24"/>
        </w:rPr>
        <w:t xml:space="preserve">a </w:t>
      </w:r>
      <w:r w:rsidRPr="00332B95">
        <w:rPr>
          <w:sz w:val="24"/>
          <w:szCs w:val="24"/>
        </w:rPr>
        <w:t>psycholinguist</w:t>
      </w:r>
      <w:r>
        <w:rPr>
          <w:sz w:val="24"/>
          <w:szCs w:val="24"/>
        </w:rPr>
        <w:t xml:space="preserve">, </w:t>
      </w:r>
      <w:r w:rsidR="00862630">
        <w:rPr>
          <w:sz w:val="24"/>
          <w:szCs w:val="24"/>
        </w:rPr>
        <w:t xml:space="preserve">echoed Penfield’s experience and </w:t>
      </w:r>
      <w:r>
        <w:rPr>
          <w:sz w:val="24"/>
          <w:szCs w:val="24"/>
        </w:rPr>
        <w:t>put forward the concept of the Critical Period Hypothesis (CPH)</w:t>
      </w:r>
      <w:r w:rsidR="003A10D8">
        <w:rPr>
          <w:sz w:val="24"/>
          <w:szCs w:val="24"/>
        </w:rPr>
        <w:t>. He Proposed that</w:t>
      </w:r>
    </w:p>
    <w:p w14:paraId="5C92C5F2" w14:textId="58084D4F" w:rsidR="003A10D8" w:rsidRDefault="002962CD" w:rsidP="002962CD">
      <w:pPr>
        <w:ind w:firstLineChars="100" w:firstLine="210"/>
        <w:rPr>
          <w:sz w:val="24"/>
          <w:szCs w:val="24"/>
        </w:rPr>
      </w:pPr>
      <w:r w:rsidRPr="008358ED">
        <w:rPr>
          <w:i/>
          <w:iCs/>
          <w:szCs w:val="21"/>
        </w:rPr>
        <w:lastRenderedPageBreak/>
        <w:t>B</w:t>
      </w:r>
      <w:r w:rsidR="003A10D8" w:rsidRPr="008358ED">
        <w:rPr>
          <w:i/>
          <w:iCs/>
          <w:szCs w:val="21"/>
        </w:rPr>
        <w:t>etween the ages of three and the early teens the possibility for primary language acquisition continues to be good; the individual appears to be most sensitive to stimuli at this time and to preserve some innate flexibility for the organization of brain functions to carry out the complex integration of subprocesses necessary for the smooth elaboration of speech and language</w:t>
      </w:r>
      <w:r w:rsidRPr="008358ED">
        <w:rPr>
          <w:i/>
          <w:iCs/>
          <w:szCs w:val="21"/>
        </w:rPr>
        <w:t xml:space="preserve">. After puberty, the </w:t>
      </w:r>
      <w:r w:rsidR="002351F8" w:rsidRPr="008358ED">
        <w:rPr>
          <w:i/>
          <w:iCs/>
          <w:szCs w:val="21"/>
        </w:rPr>
        <w:t xml:space="preserve">ability </w:t>
      </w:r>
      <w:r w:rsidR="00B05D96" w:rsidRPr="008358ED">
        <w:rPr>
          <w:i/>
          <w:iCs/>
          <w:szCs w:val="21"/>
        </w:rPr>
        <w:t>of</w:t>
      </w:r>
      <w:r w:rsidR="002351F8" w:rsidRPr="008358ED">
        <w:rPr>
          <w:i/>
          <w:iCs/>
          <w:szCs w:val="21"/>
        </w:rPr>
        <w:t xml:space="preserve"> self-organization and adjustment to the physiological demands of verbal behavior quickly declines.</w:t>
      </w:r>
      <w:r w:rsidR="002351F8">
        <w:rPr>
          <w:sz w:val="24"/>
          <w:szCs w:val="24"/>
        </w:rPr>
        <w:t xml:space="preserve"> </w:t>
      </w:r>
      <w:r>
        <w:rPr>
          <w:sz w:val="24"/>
          <w:szCs w:val="24"/>
        </w:rPr>
        <w:t>(Lenneberg, 1967:158)</w:t>
      </w:r>
    </w:p>
    <w:p w14:paraId="54AFF177" w14:textId="77777777" w:rsidR="00983BF2" w:rsidRDefault="00983BF2" w:rsidP="002962CD">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 xml:space="preserve">-Todd defined the term critical period for language acquisition as </w:t>
      </w:r>
    </w:p>
    <w:p w14:paraId="518AB6E0" w14:textId="2A3FFC45" w:rsidR="00983BF2" w:rsidRDefault="00983BF2" w:rsidP="002962CD">
      <w:pPr>
        <w:ind w:firstLineChars="100" w:firstLine="210"/>
        <w:rPr>
          <w:sz w:val="24"/>
          <w:szCs w:val="24"/>
        </w:rPr>
      </w:pPr>
      <w:r w:rsidRPr="008358ED">
        <w:rPr>
          <w:i/>
          <w:iCs/>
          <w:szCs w:val="21"/>
        </w:rPr>
        <w:t xml:space="preserve">… </w:t>
      </w:r>
      <w:proofErr w:type="gramStart"/>
      <w:r w:rsidRPr="008358ED">
        <w:rPr>
          <w:i/>
          <w:iCs/>
          <w:szCs w:val="21"/>
        </w:rPr>
        <w:t>a period of time</w:t>
      </w:r>
      <w:proofErr w:type="gramEnd"/>
      <w:r w:rsidRPr="008358ED">
        <w:rPr>
          <w:i/>
          <w:iCs/>
          <w:szCs w:val="21"/>
        </w:rPr>
        <w:t xml:space="preserve"> when learning a language is relatively easy and typically meets with a high degree of success. Once this period is over, at or before the onset of puberty, the average learner is less likely to achieve nativelike ability in the target language.</w:t>
      </w:r>
      <w:r>
        <w:rPr>
          <w:sz w:val="24"/>
          <w:szCs w:val="24"/>
        </w:rPr>
        <w:t xml:space="preserve"> (</w:t>
      </w:r>
      <w:proofErr w:type="spellStart"/>
      <w:r>
        <w:rPr>
          <w:sz w:val="24"/>
          <w:szCs w:val="24"/>
        </w:rPr>
        <w:t>Marinova</w:t>
      </w:r>
      <w:proofErr w:type="spellEnd"/>
      <w:r>
        <w:rPr>
          <w:sz w:val="24"/>
          <w:szCs w:val="24"/>
        </w:rPr>
        <w:t>-Todd, 2000:9)</w:t>
      </w:r>
    </w:p>
    <w:p w14:paraId="566EA586" w14:textId="611426A3" w:rsidR="001F218C" w:rsidRDefault="002962CD" w:rsidP="002351F8">
      <w:pPr>
        <w:ind w:firstLineChars="100" w:firstLine="240"/>
        <w:rPr>
          <w:sz w:val="24"/>
          <w:szCs w:val="24"/>
        </w:rPr>
      </w:pPr>
      <w:r>
        <w:rPr>
          <w:sz w:val="24"/>
          <w:szCs w:val="24"/>
        </w:rPr>
        <w:t xml:space="preserve">According the CPH, </w:t>
      </w:r>
      <w:r w:rsidR="00862630">
        <w:rPr>
          <w:sz w:val="24"/>
          <w:szCs w:val="24"/>
        </w:rPr>
        <w:t xml:space="preserve">human language acquisition ability </w:t>
      </w:r>
      <w:r w:rsidR="00332B95">
        <w:rPr>
          <w:sz w:val="24"/>
          <w:szCs w:val="24"/>
        </w:rPr>
        <w:t>was constrained by the biological development</w:t>
      </w:r>
      <w:r w:rsidR="00DA23F1">
        <w:rPr>
          <w:sz w:val="24"/>
          <w:szCs w:val="24"/>
        </w:rPr>
        <w:t xml:space="preserve"> </w:t>
      </w:r>
      <w:r w:rsidR="00332B95">
        <w:rPr>
          <w:sz w:val="24"/>
          <w:szCs w:val="24"/>
        </w:rPr>
        <w:t xml:space="preserve">and brains of children from age two to puberty </w:t>
      </w:r>
      <w:r w:rsidR="00090CB8">
        <w:rPr>
          <w:sz w:val="24"/>
          <w:szCs w:val="24"/>
        </w:rPr>
        <w:t>was</w:t>
      </w:r>
      <w:r w:rsidR="00332B95">
        <w:rPr>
          <w:sz w:val="24"/>
          <w:szCs w:val="24"/>
        </w:rPr>
        <w:t xml:space="preserve"> plastic</w:t>
      </w:r>
      <w:r w:rsidR="00DA23F1">
        <w:rPr>
          <w:sz w:val="24"/>
          <w:szCs w:val="24"/>
        </w:rPr>
        <w:t xml:space="preserve">. </w:t>
      </w:r>
      <w:r w:rsidR="00090CB8">
        <w:rPr>
          <w:sz w:val="24"/>
          <w:szCs w:val="24"/>
        </w:rPr>
        <w:t>So, w</w:t>
      </w:r>
      <w:r w:rsidR="00DA23F1">
        <w:rPr>
          <w:sz w:val="24"/>
          <w:szCs w:val="24"/>
        </w:rPr>
        <w:t>hen young children were learning</w:t>
      </w:r>
      <w:r w:rsidR="00090CB8">
        <w:rPr>
          <w:sz w:val="24"/>
          <w:szCs w:val="24"/>
        </w:rPr>
        <w:t xml:space="preserve"> a language</w:t>
      </w:r>
      <w:r w:rsidR="00DA23F1">
        <w:rPr>
          <w:sz w:val="24"/>
          <w:szCs w:val="24"/>
        </w:rPr>
        <w:t>, both left and right hemispheres involved in the process, which made the process much easier and</w:t>
      </w:r>
      <w:r w:rsidR="00090CB8">
        <w:rPr>
          <w:sz w:val="24"/>
          <w:szCs w:val="24"/>
        </w:rPr>
        <w:t xml:space="preserve"> quicker</w:t>
      </w:r>
      <w:r w:rsidR="00DA23F1">
        <w:rPr>
          <w:sz w:val="24"/>
          <w:szCs w:val="24"/>
        </w:rPr>
        <w:t>.</w:t>
      </w:r>
      <w:r w:rsidR="00090CB8">
        <w:rPr>
          <w:sz w:val="24"/>
          <w:szCs w:val="24"/>
        </w:rPr>
        <w:t xml:space="preserve"> After puberty, the human </w:t>
      </w:r>
      <w:r w:rsidR="00705F1D">
        <w:rPr>
          <w:sz w:val="24"/>
          <w:szCs w:val="24"/>
        </w:rPr>
        <w:t xml:space="preserve">brain becomes lateralized </w:t>
      </w:r>
      <w:r w:rsidR="00894BC2">
        <w:rPr>
          <w:sz w:val="24"/>
          <w:szCs w:val="24"/>
        </w:rPr>
        <w:t xml:space="preserve">and </w:t>
      </w:r>
      <w:r w:rsidR="003F532B">
        <w:rPr>
          <w:sz w:val="24"/>
          <w:szCs w:val="24"/>
        </w:rPr>
        <w:t>‘</w:t>
      </w:r>
      <w:r w:rsidR="001F218C">
        <w:rPr>
          <w:sz w:val="24"/>
          <w:szCs w:val="24"/>
        </w:rPr>
        <w:t xml:space="preserve">the left hemisphere </w:t>
      </w:r>
      <w:r w:rsidR="003F532B">
        <w:rPr>
          <w:sz w:val="24"/>
          <w:szCs w:val="24"/>
        </w:rPr>
        <w:t xml:space="preserve">is more directly involved in speech and language function than the right’ (Lenneberg, 1967:150). </w:t>
      </w:r>
      <w:r w:rsidR="00EE7DB7">
        <w:rPr>
          <w:sz w:val="24"/>
          <w:szCs w:val="24"/>
        </w:rPr>
        <w:t>H</w:t>
      </w:r>
      <w:r w:rsidR="00894BC2">
        <w:rPr>
          <w:sz w:val="24"/>
          <w:szCs w:val="24"/>
        </w:rPr>
        <w:t>e ‘proposed that……</w:t>
      </w:r>
      <w:r w:rsidR="00705F1D">
        <w:rPr>
          <w:sz w:val="24"/>
          <w:szCs w:val="24"/>
        </w:rPr>
        <w:t xml:space="preserve">once the functions of the brain are lateralized, the mastering </w:t>
      </w:r>
      <w:r w:rsidR="009F6413">
        <w:rPr>
          <w:sz w:val="24"/>
          <w:szCs w:val="24"/>
        </w:rPr>
        <w:t>of a language becomes more difficult and less successful</w:t>
      </w:r>
      <w:r w:rsidR="00705F1D">
        <w:rPr>
          <w:sz w:val="24"/>
          <w:szCs w:val="24"/>
        </w:rPr>
        <w:t>’</w:t>
      </w:r>
      <w:r w:rsidR="009F6413">
        <w:rPr>
          <w:sz w:val="24"/>
          <w:szCs w:val="24"/>
        </w:rPr>
        <w:t xml:space="preserve"> (</w:t>
      </w:r>
      <w:r w:rsidR="009F6413">
        <w:rPr>
          <w:rFonts w:hint="eastAsia"/>
          <w:sz w:val="24"/>
          <w:szCs w:val="24"/>
        </w:rPr>
        <w:t>G</w:t>
      </w:r>
      <w:r w:rsidR="009F6413">
        <w:rPr>
          <w:sz w:val="24"/>
          <w:szCs w:val="24"/>
        </w:rPr>
        <w:t>arcia Mayo, 2003:60)</w:t>
      </w:r>
      <w:r w:rsidR="00090CB8">
        <w:rPr>
          <w:sz w:val="24"/>
          <w:szCs w:val="24"/>
        </w:rPr>
        <w:t xml:space="preserve">. </w:t>
      </w:r>
    </w:p>
    <w:p w14:paraId="1565399E" w14:textId="541E6E9D" w:rsidR="007F3026" w:rsidRPr="007F3026" w:rsidRDefault="007F3026" w:rsidP="007F3026">
      <w:pPr>
        <w:pStyle w:val="a3"/>
        <w:numPr>
          <w:ilvl w:val="0"/>
          <w:numId w:val="5"/>
        </w:numPr>
        <w:ind w:firstLineChars="0"/>
        <w:rPr>
          <w:b/>
          <w:bCs/>
          <w:sz w:val="24"/>
          <w:szCs w:val="24"/>
        </w:rPr>
      </w:pPr>
      <w:r w:rsidRPr="007F3026">
        <w:rPr>
          <w:rFonts w:hint="eastAsia"/>
          <w:b/>
          <w:bCs/>
          <w:sz w:val="24"/>
          <w:szCs w:val="24"/>
        </w:rPr>
        <w:t>D</w:t>
      </w:r>
      <w:r w:rsidRPr="007F3026">
        <w:rPr>
          <w:b/>
          <w:bCs/>
          <w:sz w:val="24"/>
          <w:szCs w:val="24"/>
        </w:rPr>
        <w:t>ebates on the CPH</w:t>
      </w:r>
    </w:p>
    <w:p w14:paraId="1E028008" w14:textId="241F39C1" w:rsidR="00833B7C" w:rsidRDefault="00833B7C" w:rsidP="00930F1F">
      <w:pPr>
        <w:ind w:firstLineChars="100" w:firstLine="240"/>
        <w:rPr>
          <w:sz w:val="24"/>
          <w:szCs w:val="24"/>
        </w:rPr>
      </w:pPr>
      <w:r>
        <w:rPr>
          <w:sz w:val="24"/>
          <w:szCs w:val="24"/>
        </w:rPr>
        <w:t>Some researchers (</w:t>
      </w:r>
      <w:proofErr w:type="spellStart"/>
      <w:r>
        <w:rPr>
          <w:sz w:val="24"/>
          <w:szCs w:val="24"/>
        </w:rPr>
        <w:t>Oyama</w:t>
      </w:r>
      <w:proofErr w:type="spellEnd"/>
      <w:r>
        <w:rPr>
          <w:sz w:val="24"/>
          <w:szCs w:val="24"/>
        </w:rPr>
        <w:t xml:space="preserve"> 1976, </w:t>
      </w:r>
      <w:r w:rsidR="004600B5">
        <w:rPr>
          <w:sz w:val="24"/>
          <w:szCs w:val="24"/>
        </w:rPr>
        <w:t xml:space="preserve">Johnson and Newport 1989, </w:t>
      </w:r>
      <w:r>
        <w:rPr>
          <w:rFonts w:hint="eastAsia"/>
          <w:sz w:val="24"/>
          <w:szCs w:val="24"/>
        </w:rPr>
        <w:t>W</w:t>
      </w:r>
      <w:r>
        <w:rPr>
          <w:sz w:val="24"/>
          <w:szCs w:val="24"/>
        </w:rPr>
        <w:t xml:space="preserve">eber-Fox &amp; Neville 1992, Lee and Schachter 1997, </w:t>
      </w:r>
      <w:proofErr w:type="spellStart"/>
      <w:r>
        <w:rPr>
          <w:sz w:val="24"/>
          <w:szCs w:val="24"/>
        </w:rPr>
        <w:t>Hyltenstam</w:t>
      </w:r>
      <w:proofErr w:type="spellEnd"/>
      <w:r>
        <w:rPr>
          <w:sz w:val="24"/>
          <w:szCs w:val="24"/>
        </w:rPr>
        <w:t xml:space="preserve"> and </w:t>
      </w:r>
      <w:proofErr w:type="spellStart"/>
      <w:r>
        <w:rPr>
          <w:sz w:val="24"/>
          <w:szCs w:val="24"/>
        </w:rPr>
        <w:t>Abrahamsson</w:t>
      </w:r>
      <w:proofErr w:type="spellEnd"/>
      <w:r>
        <w:rPr>
          <w:sz w:val="24"/>
          <w:szCs w:val="24"/>
        </w:rPr>
        <w:t xml:space="preserve"> 2001) supported the CPH and believed the age of exposure to a L2 is a dominant factor for success in L2 proficiency. Some other researchers (Krashen 1973, Birdsong 1992, </w:t>
      </w:r>
      <w:proofErr w:type="spellStart"/>
      <w:r>
        <w:rPr>
          <w:sz w:val="24"/>
          <w:szCs w:val="24"/>
        </w:rPr>
        <w:t>Marinova</w:t>
      </w:r>
      <w:proofErr w:type="spellEnd"/>
      <w:r>
        <w:rPr>
          <w:sz w:val="24"/>
          <w:szCs w:val="24"/>
        </w:rPr>
        <w:t xml:space="preserve">-Todd et al. 2000, </w:t>
      </w:r>
      <w:proofErr w:type="spellStart"/>
      <w:r>
        <w:rPr>
          <w:sz w:val="24"/>
          <w:szCs w:val="24"/>
        </w:rPr>
        <w:t>Hakuta</w:t>
      </w:r>
      <w:proofErr w:type="spellEnd"/>
      <w:r>
        <w:rPr>
          <w:sz w:val="24"/>
          <w:szCs w:val="24"/>
        </w:rPr>
        <w:t xml:space="preserve"> 2003, Moyer 2004) argued against CPH. Birdsong pointed out that age variable was always changing, and it was possible that age together with other social-psychological factors</w:t>
      </w:r>
      <w:r w:rsidRPr="00505CBE">
        <w:rPr>
          <w:sz w:val="24"/>
          <w:szCs w:val="24"/>
        </w:rPr>
        <w:t xml:space="preserve"> </w:t>
      </w:r>
      <w:r>
        <w:rPr>
          <w:sz w:val="24"/>
          <w:szCs w:val="24"/>
        </w:rPr>
        <w:t xml:space="preserve">exert a combining effect on L2 learning. Krashen suggested that studies on successful adult L2 learners would be more meaningful to find out other factors that effected the successful L2 learning. </w:t>
      </w:r>
      <w:proofErr w:type="spellStart"/>
      <w:r>
        <w:rPr>
          <w:sz w:val="24"/>
          <w:szCs w:val="24"/>
        </w:rPr>
        <w:t>Marinova</w:t>
      </w:r>
      <w:proofErr w:type="spellEnd"/>
      <w:r>
        <w:rPr>
          <w:sz w:val="24"/>
          <w:szCs w:val="24"/>
        </w:rPr>
        <w:t xml:space="preserve">-Todd et al. (2000) made critique on the CPH and pointed out ‘three misconceptions’ in it while </w:t>
      </w:r>
      <w:proofErr w:type="spellStart"/>
      <w:r>
        <w:rPr>
          <w:sz w:val="24"/>
          <w:szCs w:val="24"/>
        </w:rPr>
        <w:t>Hyltenstam</w:t>
      </w:r>
      <w:proofErr w:type="spellEnd"/>
      <w:r>
        <w:rPr>
          <w:sz w:val="24"/>
          <w:szCs w:val="24"/>
        </w:rPr>
        <w:t xml:space="preserve"> and </w:t>
      </w:r>
      <w:proofErr w:type="spellStart"/>
      <w:r>
        <w:rPr>
          <w:sz w:val="24"/>
          <w:szCs w:val="24"/>
        </w:rPr>
        <w:t>Abrahamsson</w:t>
      </w:r>
      <w:proofErr w:type="spellEnd"/>
      <w:r>
        <w:rPr>
          <w:sz w:val="24"/>
          <w:szCs w:val="24"/>
        </w:rPr>
        <w:t xml:space="preserve"> defended for Lenneberg and pointed out shortcomings of </w:t>
      </w:r>
      <w:proofErr w:type="spellStart"/>
      <w:r>
        <w:rPr>
          <w:sz w:val="24"/>
          <w:szCs w:val="24"/>
        </w:rPr>
        <w:t>Marinova</w:t>
      </w:r>
      <w:proofErr w:type="spellEnd"/>
      <w:r>
        <w:rPr>
          <w:sz w:val="24"/>
          <w:szCs w:val="24"/>
        </w:rPr>
        <w:t xml:space="preserve">-Todd’s comments of ‘three misconceptions’ practically and theoretically. </w:t>
      </w:r>
      <w:proofErr w:type="spellStart"/>
      <w:r>
        <w:rPr>
          <w:sz w:val="24"/>
          <w:szCs w:val="24"/>
        </w:rPr>
        <w:t>Hakuta</w:t>
      </w:r>
      <w:proofErr w:type="spellEnd"/>
      <w:r>
        <w:rPr>
          <w:sz w:val="24"/>
          <w:szCs w:val="24"/>
        </w:rPr>
        <w:t xml:space="preserve"> et al. concluded that there was no clear boundary for critical period and it is a steady decline in language learning ability in the life span while Stevens (2004) pointed out that there existed shortcomings in sample selection, results assessment and measurement errors in </w:t>
      </w:r>
      <w:proofErr w:type="spellStart"/>
      <w:r>
        <w:rPr>
          <w:sz w:val="24"/>
          <w:szCs w:val="24"/>
        </w:rPr>
        <w:t>Hakuta</w:t>
      </w:r>
      <w:proofErr w:type="spellEnd"/>
      <w:r>
        <w:rPr>
          <w:sz w:val="24"/>
          <w:szCs w:val="24"/>
        </w:rPr>
        <w:t xml:space="preserve"> et al.’s research and </w:t>
      </w:r>
      <w:proofErr w:type="spellStart"/>
      <w:r>
        <w:rPr>
          <w:sz w:val="24"/>
          <w:szCs w:val="24"/>
        </w:rPr>
        <w:t>Hakuta</w:t>
      </w:r>
      <w:proofErr w:type="spellEnd"/>
      <w:r>
        <w:rPr>
          <w:sz w:val="24"/>
          <w:szCs w:val="24"/>
        </w:rPr>
        <w:t xml:space="preserve"> and Wiley et al. defended for their research in 2005. Although believing there was no critical period for semantics, </w:t>
      </w:r>
      <w:proofErr w:type="spellStart"/>
      <w:r>
        <w:rPr>
          <w:rFonts w:hint="eastAsia"/>
          <w:sz w:val="24"/>
          <w:szCs w:val="24"/>
          <w:lang w:val="en-GB"/>
        </w:rPr>
        <w:t>S</w:t>
      </w:r>
      <w:r>
        <w:rPr>
          <w:sz w:val="24"/>
          <w:szCs w:val="24"/>
          <w:lang w:val="en-GB"/>
        </w:rPr>
        <w:t>labakova</w:t>
      </w:r>
      <w:proofErr w:type="spellEnd"/>
      <w:r>
        <w:rPr>
          <w:sz w:val="24"/>
          <w:szCs w:val="24"/>
          <w:lang w:val="en-GB"/>
        </w:rPr>
        <w:t xml:space="preserve"> (2006</w:t>
      </w:r>
      <w:r>
        <w:rPr>
          <w:sz w:val="24"/>
          <w:szCs w:val="24"/>
        </w:rPr>
        <w:t>) pointed out that ‘The age variable examined in L2 acquisition studies is usually the age of first exposure to the L2’ rather than regarding age as a changing variable  (</w:t>
      </w:r>
      <w:proofErr w:type="spellStart"/>
      <w:r>
        <w:rPr>
          <w:rFonts w:hint="eastAsia"/>
          <w:sz w:val="24"/>
          <w:szCs w:val="24"/>
          <w:lang w:val="en-GB"/>
        </w:rPr>
        <w:t>S</w:t>
      </w:r>
      <w:r>
        <w:rPr>
          <w:sz w:val="24"/>
          <w:szCs w:val="24"/>
          <w:lang w:val="en-GB"/>
        </w:rPr>
        <w:t>labakova</w:t>
      </w:r>
      <w:proofErr w:type="spellEnd"/>
      <w:r>
        <w:rPr>
          <w:sz w:val="24"/>
          <w:szCs w:val="24"/>
          <w:lang w:val="en-GB"/>
        </w:rPr>
        <w:t>, 2006:302</w:t>
      </w:r>
      <w:r>
        <w:rPr>
          <w:sz w:val="24"/>
          <w:szCs w:val="24"/>
        </w:rPr>
        <w:t>).</w:t>
      </w:r>
    </w:p>
    <w:p w14:paraId="7EA23B97" w14:textId="2B65F6B4" w:rsidR="00FD0140" w:rsidRPr="00321E08" w:rsidRDefault="000356E1" w:rsidP="00321E08">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3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III</w:t>
      </w:r>
      <w:r w:rsidRPr="00833DED">
        <w:rPr>
          <w:b/>
          <w:bCs/>
          <w:sz w:val="28"/>
          <w:szCs w:val="28"/>
        </w:rPr>
        <w:fldChar w:fldCharType="end"/>
      </w:r>
      <w:r w:rsidRPr="00833DED">
        <w:rPr>
          <w:b/>
          <w:bCs/>
          <w:sz w:val="28"/>
          <w:szCs w:val="28"/>
        </w:rPr>
        <w:t xml:space="preserve"> </w:t>
      </w:r>
      <w:r w:rsidR="00321E08">
        <w:rPr>
          <w:b/>
          <w:bCs/>
          <w:sz w:val="28"/>
          <w:szCs w:val="28"/>
        </w:rPr>
        <w:t>Cases</w:t>
      </w:r>
      <w:r w:rsidR="004E7D4B">
        <w:rPr>
          <w:b/>
          <w:bCs/>
          <w:sz w:val="28"/>
          <w:szCs w:val="28"/>
        </w:rPr>
        <w:t xml:space="preserve"> and Studies Supporting</w:t>
      </w:r>
      <w:r w:rsidR="003D5C36">
        <w:rPr>
          <w:b/>
          <w:bCs/>
          <w:sz w:val="28"/>
          <w:szCs w:val="28"/>
        </w:rPr>
        <w:t xml:space="preserve"> the</w:t>
      </w:r>
      <w:r w:rsidR="003D5C36" w:rsidRPr="00833DED">
        <w:rPr>
          <w:b/>
          <w:bCs/>
          <w:sz w:val="28"/>
          <w:szCs w:val="28"/>
        </w:rPr>
        <w:t xml:space="preserve"> CPH</w:t>
      </w:r>
    </w:p>
    <w:p w14:paraId="631E86EF" w14:textId="2AA7B39C" w:rsidR="00B93192" w:rsidRPr="00B93192" w:rsidRDefault="00B93192" w:rsidP="00B93192">
      <w:pPr>
        <w:pStyle w:val="a3"/>
        <w:numPr>
          <w:ilvl w:val="0"/>
          <w:numId w:val="7"/>
        </w:numPr>
        <w:ind w:firstLineChars="0"/>
        <w:rPr>
          <w:b/>
          <w:bCs/>
          <w:sz w:val="24"/>
          <w:szCs w:val="24"/>
        </w:rPr>
      </w:pPr>
      <w:r w:rsidRPr="00B93192">
        <w:rPr>
          <w:rFonts w:hint="eastAsia"/>
          <w:b/>
          <w:bCs/>
          <w:sz w:val="24"/>
          <w:szCs w:val="24"/>
        </w:rPr>
        <w:t>C</w:t>
      </w:r>
      <w:r w:rsidRPr="00B93192">
        <w:rPr>
          <w:b/>
          <w:bCs/>
          <w:sz w:val="24"/>
          <w:szCs w:val="24"/>
        </w:rPr>
        <w:t>ases Supporting the Critical Period</w:t>
      </w:r>
    </w:p>
    <w:p w14:paraId="252B7331" w14:textId="77777777" w:rsidR="00B93192" w:rsidRDefault="00B93192" w:rsidP="00B93192">
      <w:pPr>
        <w:ind w:firstLineChars="100" w:firstLine="240"/>
        <w:rPr>
          <w:sz w:val="24"/>
          <w:szCs w:val="24"/>
        </w:rPr>
      </w:pPr>
      <w:r>
        <w:rPr>
          <w:sz w:val="24"/>
          <w:szCs w:val="24"/>
        </w:rPr>
        <w:t xml:space="preserve">Case studies of wolf children and innate deaf children support the existence of </w:t>
      </w:r>
      <w:r>
        <w:rPr>
          <w:sz w:val="24"/>
          <w:szCs w:val="24"/>
        </w:rPr>
        <w:lastRenderedPageBreak/>
        <w:t xml:space="preserve">critical period in language learning. Genie, the wolf child, reared in isolation and </w:t>
      </w:r>
      <w:r w:rsidRPr="00C8378A">
        <w:rPr>
          <w:sz w:val="24"/>
          <w:szCs w:val="24"/>
        </w:rPr>
        <w:t>deprived of linguistic input until age 13</w:t>
      </w:r>
      <w:r>
        <w:rPr>
          <w:sz w:val="24"/>
          <w:szCs w:val="24"/>
        </w:rPr>
        <w:t xml:space="preserve"> and could not successfully learn a language no matter what means were employed when bringing back to human society was a good example to support the hypothesis to show that human beings’ language acquisition ability is largely constrained by brain development and must be acquired in a certain period after birth. </w:t>
      </w:r>
    </w:p>
    <w:p w14:paraId="0EEED5A7" w14:textId="77777777" w:rsidR="00B93192" w:rsidRDefault="00B93192" w:rsidP="00B93192">
      <w:pPr>
        <w:ind w:firstLineChars="100" w:firstLine="240"/>
        <w:rPr>
          <w:sz w:val="24"/>
          <w:szCs w:val="24"/>
        </w:rPr>
      </w:pPr>
      <w:r>
        <w:rPr>
          <w:sz w:val="24"/>
          <w:szCs w:val="24"/>
        </w:rPr>
        <w:t xml:space="preserve">Another example of the CPH is demonstrated by innate deaf children. In some clinical cases, these deaf children can hear after puberty with the help of hearing aids, however, they show poor language learning outcomes with a lot of </w:t>
      </w:r>
      <w:proofErr w:type="spellStart"/>
      <w:r>
        <w:rPr>
          <w:sz w:val="24"/>
          <w:szCs w:val="24"/>
        </w:rPr>
        <w:t>effortfulness</w:t>
      </w:r>
      <w:proofErr w:type="spellEnd"/>
      <w:r>
        <w:rPr>
          <w:sz w:val="24"/>
          <w:szCs w:val="24"/>
        </w:rPr>
        <w:t>. Although these are not common example but could still show the difficulty of learning a language after puberty and the existence of a critical period for language learning.</w:t>
      </w:r>
    </w:p>
    <w:p w14:paraId="3E4B202F" w14:textId="5396437E" w:rsidR="00B93192" w:rsidRPr="00B93192" w:rsidRDefault="00B93192" w:rsidP="00B93192">
      <w:pPr>
        <w:ind w:firstLineChars="100" w:firstLine="240"/>
        <w:rPr>
          <w:sz w:val="24"/>
          <w:szCs w:val="24"/>
        </w:rPr>
      </w:pPr>
      <w:r>
        <w:rPr>
          <w:sz w:val="24"/>
          <w:szCs w:val="24"/>
        </w:rPr>
        <w:t>Lenneberg suggested that ‘… automatic acquisition from mere exposure to a given language seems to disappear after this age, and foreign languages have to been taught and learned through a conscious and labored efforts. Foreign accents cannot be overcome easily after puberty’ (Lenneberg, 1967:176). In short, the CPH states that ‘there is a limited developmental period during which it is possible to acquire a language, be it L1 or L2, to normal, nativelike level. Once this window of opportunity is passed, however, the ability to learn language declines’ (Birdsong, 1999:1).</w:t>
      </w:r>
    </w:p>
    <w:p w14:paraId="334AE77D" w14:textId="4D0987A4" w:rsidR="00383907" w:rsidRPr="00B93192" w:rsidRDefault="00383907" w:rsidP="00B93192">
      <w:pPr>
        <w:pStyle w:val="a3"/>
        <w:numPr>
          <w:ilvl w:val="0"/>
          <w:numId w:val="7"/>
        </w:numPr>
        <w:ind w:firstLineChars="0"/>
        <w:rPr>
          <w:b/>
          <w:bCs/>
          <w:sz w:val="24"/>
          <w:szCs w:val="24"/>
        </w:rPr>
      </w:pPr>
      <w:r w:rsidRPr="00B93192">
        <w:rPr>
          <w:rFonts w:hint="eastAsia"/>
          <w:b/>
          <w:bCs/>
          <w:sz w:val="24"/>
          <w:szCs w:val="24"/>
        </w:rPr>
        <w:t>E</w:t>
      </w:r>
      <w:r w:rsidRPr="00B93192">
        <w:rPr>
          <w:b/>
          <w:bCs/>
          <w:sz w:val="24"/>
          <w:szCs w:val="24"/>
        </w:rPr>
        <w:t>vidence from Evolutionary Perspective</w:t>
      </w:r>
    </w:p>
    <w:p w14:paraId="0D0F01A9" w14:textId="5F4158EB" w:rsidR="003D5C36" w:rsidRDefault="003D5C36" w:rsidP="003D5C36">
      <w:pPr>
        <w:ind w:firstLineChars="100" w:firstLine="240"/>
        <w:rPr>
          <w:sz w:val="24"/>
          <w:szCs w:val="24"/>
        </w:rPr>
      </w:pPr>
      <w:proofErr w:type="spellStart"/>
      <w:r>
        <w:rPr>
          <w:rFonts w:hint="eastAsia"/>
          <w:sz w:val="24"/>
          <w:szCs w:val="24"/>
        </w:rPr>
        <w:t>K</w:t>
      </w:r>
      <w:r>
        <w:rPr>
          <w:sz w:val="24"/>
          <w:szCs w:val="24"/>
        </w:rPr>
        <w:t>omarova</w:t>
      </w:r>
      <w:proofErr w:type="spellEnd"/>
      <w:r>
        <w:rPr>
          <w:sz w:val="24"/>
          <w:szCs w:val="24"/>
        </w:rPr>
        <w:t xml:space="preserve"> was a supporter of the CPH from the perspective of evolutionary process. He believed that ‘the ability of language acquisition </w:t>
      </w:r>
      <w:r w:rsidR="00383907">
        <w:rPr>
          <w:sz w:val="24"/>
          <w:szCs w:val="24"/>
        </w:rPr>
        <w:t>in</w:t>
      </w:r>
      <w:r>
        <w:rPr>
          <w:sz w:val="24"/>
          <w:szCs w:val="24"/>
        </w:rPr>
        <w:t xml:space="preserve"> humans lasts roughly until the onset of reproduction, which happens approximately at the age of 13 (Lenneberg 1967)’ and it was a result of the natural selection for most individuals to learn their language before puberty. </w:t>
      </w:r>
      <w:r w:rsidR="00383907">
        <w:rPr>
          <w:sz w:val="24"/>
          <w:szCs w:val="24"/>
        </w:rPr>
        <w:t>(</w:t>
      </w:r>
      <w:proofErr w:type="spellStart"/>
      <w:r w:rsidR="00383907">
        <w:rPr>
          <w:sz w:val="24"/>
          <w:szCs w:val="24"/>
        </w:rPr>
        <w:t>Komarova</w:t>
      </w:r>
      <w:proofErr w:type="spellEnd"/>
      <w:r w:rsidR="00F8751E">
        <w:rPr>
          <w:sz w:val="24"/>
          <w:szCs w:val="24"/>
        </w:rPr>
        <w:t xml:space="preserve"> et al.</w:t>
      </w:r>
      <w:r w:rsidR="00383907">
        <w:rPr>
          <w:sz w:val="24"/>
          <w:szCs w:val="24"/>
        </w:rPr>
        <w:t xml:space="preserve">, 2001:1189) </w:t>
      </w:r>
      <w:r>
        <w:rPr>
          <w:sz w:val="24"/>
          <w:szCs w:val="24"/>
        </w:rPr>
        <w:t>‘A genetic algorithm was employed to evolve the most efficient profile’ because ‘knowing a language had a positive correlation with the individual’s reproductive success’ (</w:t>
      </w:r>
      <w:proofErr w:type="spellStart"/>
      <w:r>
        <w:rPr>
          <w:sz w:val="24"/>
          <w:szCs w:val="24"/>
        </w:rPr>
        <w:t>Komarova</w:t>
      </w:r>
      <w:proofErr w:type="spellEnd"/>
      <w:r w:rsidR="00F8751E">
        <w:rPr>
          <w:sz w:val="24"/>
          <w:szCs w:val="24"/>
        </w:rPr>
        <w:t xml:space="preserve"> et al.</w:t>
      </w:r>
      <w:r>
        <w:rPr>
          <w:sz w:val="24"/>
          <w:szCs w:val="24"/>
        </w:rPr>
        <w:t>, 2001:1189). ‘There exists a limited learning period which is evolutionary stable’ when the ‘learning cost’ is comparatively low and ‘children can learn a language (or several languages) with relative ease (</w:t>
      </w:r>
      <w:proofErr w:type="spellStart"/>
      <w:r>
        <w:rPr>
          <w:sz w:val="24"/>
          <w:szCs w:val="24"/>
        </w:rPr>
        <w:t>Komarova</w:t>
      </w:r>
      <w:proofErr w:type="spellEnd"/>
      <w:r w:rsidR="00F8751E">
        <w:rPr>
          <w:sz w:val="24"/>
          <w:szCs w:val="24"/>
        </w:rPr>
        <w:t xml:space="preserve"> et al.</w:t>
      </w:r>
      <w:r>
        <w:rPr>
          <w:sz w:val="24"/>
          <w:szCs w:val="24"/>
        </w:rPr>
        <w:t>, 2001:1189). After the period the learning cost would become relatively high and ‘it becomes increasingly hard to acquire a language, and the results of learning becomes less and less perfect’ (</w:t>
      </w:r>
      <w:proofErr w:type="spellStart"/>
      <w:r>
        <w:rPr>
          <w:sz w:val="24"/>
          <w:szCs w:val="24"/>
        </w:rPr>
        <w:t>Komarova</w:t>
      </w:r>
      <w:proofErr w:type="spellEnd"/>
      <w:r w:rsidR="00F8751E">
        <w:rPr>
          <w:sz w:val="24"/>
          <w:szCs w:val="24"/>
        </w:rPr>
        <w:t xml:space="preserve"> et al.</w:t>
      </w:r>
      <w:r>
        <w:rPr>
          <w:sz w:val="24"/>
          <w:szCs w:val="24"/>
        </w:rPr>
        <w:t>, 2001:1189).</w:t>
      </w:r>
    </w:p>
    <w:p w14:paraId="68FD2874" w14:textId="6C78CA6F" w:rsidR="00F8751E" w:rsidRDefault="00F8751E" w:rsidP="003D5C36">
      <w:pPr>
        <w:ind w:firstLineChars="100" w:firstLine="240"/>
        <w:rPr>
          <w:sz w:val="24"/>
          <w:szCs w:val="24"/>
        </w:rPr>
      </w:pPr>
      <w:proofErr w:type="spellStart"/>
      <w:r>
        <w:rPr>
          <w:rFonts w:hint="eastAsia"/>
          <w:sz w:val="24"/>
          <w:szCs w:val="24"/>
        </w:rPr>
        <w:t>K</w:t>
      </w:r>
      <w:r>
        <w:rPr>
          <w:sz w:val="24"/>
          <w:szCs w:val="24"/>
        </w:rPr>
        <w:t>omarova</w:t>
      </w:r>
      <w:proofErr w:type="spellEnd"/>
      <w:r>
        <w:rPr>
          <w:sz w:val="24"/>
          <w:szCs w:val="24"/>
        </w:rPr>
        <w:t xml:space="preserve"> believed that the existence of the critical period for language acquisition is a selected result in human beings’ evolutionary process. When younger children learn a language, they would be able to communicate with others for survival.</w:t>
      </w:r>
    </w:p>
    <w:p w14:paraId="13BF7628" w14:textId="0AFE7EF4" w:rsidR="003D5C36" w:rsidRPr="002C670A" w:rsidRDefault="002C670A" w:rsidP="00B93192">
      <w:pPr>
        <w:pStyle w:val="a3"/>
        <w:numPr>
          <w:ilvl w:val="0"/>
          <w:numId w:val="7"/>
        </w:numPr>
        <w:ind w:firstLineChars="0"/>
        <w:rPr>
          <w:b/>
          <w:bCs/>
          <w:sz w:val="24"/>
          <w:szCs w:val="24"/>
        </w:rPr>
      </w:pPr>
      <w:r w:rsidRPr="002C670A">
        <w:rPr>
          <w:rFonts w:hint="eastAsia"/>
          <w:b/>
          <w:bCs/>
          <w:sz w:val="24"/>
          <w:szCs w:val="24"/>
        </w:rPr>
        <w:t>E</w:t>
      </w:r>
      <w:r w:rsidRPr="002C670A">
        <w:rPr>
          <w:b/>
          <w:bCs/>
          <w:sz w:val="24"/>
          <w:szCs w:val="24"/>
        </w:rPr>
        <w:t>mpirical studies Supporting the CPH</w:t>
      </w:r>
    </w:p>
    <w:p w14:paraId="33249421" w14:textId="77777777" w:rsidR="003D5C36" w:rsidRDefault="003D5C36" w:rsidP="003D5C36">
      <w:pPr>
        <w:ind w:firstLineChars="100" w:firstLine="240"/>
        <w:rPr>
          <w:sz w:val="24"/>
          <w:szCs w:val="24"/>
        </w:rPr>
      </w:pPr>
      <w:r>
        <w:rPr>
          <w:sz w:val="24"/>
          <w:szCs w:val="24"/>
        </w:rPr>
        <w:t xml:space="preserve">Many experimental studies have been carried on supporting CPH in L2 acquisition. </w:t>
      </w:r>
      <w:proofErr w:type="spellStart"/>
      <w:r>
        <w:rPr>
          <w:sz w:val="24"/>
          <w:szCs w:val="24"/>
        </w:rPr>
        <w:t>Oyama</w:t>
      </w:r>
      <w:proofErr w:type="spellEnd"/>
      <w:r>
        <w:rPr>
          <w:sz w:val="24"/>
          <w:szCs w:val="24"/>
        </w:rPr>
        <w:t xml:space="preserve"> conducted a research in 1976 and using behavioral evidence to confirm the CPH. He studied 60 immigrants from Italy to America. Their arriving age to America ranged from age 6 to age 20 and all of them had lived in America for 5 years to 18 years. The subjects were asked to finish read-aloud and free conversation tasks. 45-second recording segment were taken out for the judgement by two adult English natives. She found that those arrived in America before age 12 spoke like local </w:t>
      </w:r>
      <w:r>
        <w:rPr>
          <w:sz w:val="24"/>
          <w:szCs w:val="24"/>
        </w:rPr>
        <w:lastRenderedPageBreak/>
        <w:t>Americans and the pronunciation was little influenced by the factor that how long they had lived in America. The conclusion is that the arrival time is an important factor that exerts obvious influence on pronunciation. So, both L1 acquisition and L2 acquisition have a critical period. Whether language acquisition occurs in the critical period or not effects greatly learners’ language capacity and native-like proficiency.</w:t>
      </w:r>
    </w:p>
    <w:p w14:paraId="014B1EB7" w14:textId="48210C66" w:rsidR="003D5C36" w:rsidRDefault="003D5C36" w:rsidP="00F7361F">
      <w:pPr>
        <w:ind w:firstLineChars="100" w:firstLine="240"/>
        <w:rPr>
          <w:sz w:val="24"/>
          <w:szCs w:val="24"/>
        </w:rPr>
      </w:pPr>
      <w:r>
        <w:rPr>
          <w:sz w:val="24"/>
          <w:szCs w:val="24"/>
        </w:rPr>
        <w:t xml:space="preserve">In 1990s, </w:t>
      </w:r>
      <w:r>
        <w:rPr>
          <w:rFonts w:hint="eastAsia"/>
          <w:sz w:val="24"/>
          <w:szCs w:val="24"/>
        </w:rPr>
        <w:t>W</w:t>
      </w:r>
      <w:r>
        <w:rPr>
          <w:sz w:val="24"/>
          <w:szCs w:val="24"/>
        </w:rPr>
        <w:t xml:space="preserve">eber-Fox and Neville did a series of experiments using brain-imaging techniques to check the differences between younger and older learners in language processing location when giving different stimuli. When presented with grammatical anomalies, the brain responses of younger L2 learners were considerably altered from those L2 learners after the age of 11 (cited from </w:t>
      </w:r>
      <w:proofErr w:type="spellStart"/>
      <w:r>
        <w:rPr>
          <w:sz w:val="24"/>
          <w:szCs w:val="24"/>
        </w:rPr>
        <w:t>Marinova</w:t>
      </w:r>
      <w:proofErr w:type="spellEnd"/>
      <w:r>
        <w:rPr>
          <w:sz w:val="24"/>
          <w:szCs w:val="24"/>
        </w:rPr>
        <w:t>-Todd et al., 2000:9).</w:t>
      </w:r>
    </w:p>
    <w:p w14:paraId="2A6F1989" w14:textId="75B8509A" w:rsidR="00B94C67" w:rsidRPr="00B14C45" w:rsidRDefault="00B94C67" w:rsidP="00B94C67">
      <w:pPr>
        <w:pStyle w:val="a3"/>
        <w:numPr>
          <w:ilvl w:val="0"/>
          <w:numId w:val="7"/>
        </w:numPr>
        <w:ind w:firstLineChars="0"/>
        <w:rPr>
          <w:b/>
          <w:bCs/>
          <w:sz w:val="24"/>
          <w:szCs w:val="24"/>
        </w:rPr>
      </w:pPr>
      <w:r>
        <w:rPr>
          <w:b/>
          <w:bCs/>
          <w:sz w:val="24"/>
          <w:szCs w:val="24"/>
        </w:rPr>
        <w:t>Multiple CPH</w:t>
      </w:r>
    </w:p>
    <w:p w14:paraId="03335FE9" w14:textId="77777777" w:rsidR="00B94C67" w:rsidRPr="00B94C67" w:rsidRDefault="00B94C67" w:rsidP="00B94C67">
      <w:pPr>
        <w:ind w:firstLineChars="100" w:firstLine="240"/>
        <w:rPr>
          <w:sz w:val="24"/>
          <w:szCs w:val="24"/>
        </w:rPr>
      </w:pPr>
      <w:r w:rsidRPr="00B94C67">
        <w:rPr>
          <w:sz w:val="24"/>
          <w:szCs w:val="24"/>
        </w:rPr>
        <w:t xml:space="preserve">Lee and Schachter (1997) also make similar suggestion ‘that principles of universal grammar or UG (e.g. binding, </w:t>
      </w:r>
      <w:proofErr w:type="spellStart"/>
      <w:r w:rsidRPr="00B94C67">
        <w:rPr>
          <w:sz w:val="24"/>
          <w:szCs w:val="24"/>
        </w:rPr>
        <w:t>subjacency</w:t>
      </w:r>
      <w:proofErr w:type="spellEnd"/>
      <w:r w:rsidRPr="00B94C67">
        <w:rPr>
          <w:sz w:val="24"/>
          <w:szCs w:val="24"/>
        </w:rPr>
        <w:t>) and parameters have different age-related cut-off points for successful triggering and acquisition’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 ‘Eubank and Gregg (1999) proposed that critical or sensitive periods affect various areas of linguistic knowledge differently (i.e. phonology, syntax, lexicon, etc.) and even subcomponents of these modules (e.g. lexical items, inflections, syntactic effects of abstract features)’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w:t>
      </w:r>
      <w:r w:rsidRPr="00B94C67">
        <w:rPr>
          <w:rFonts w:hint="eastAsia"/>
          <w:sz w:val="24"/>
          <w:szCs w:val="24"/>
        </w:rPr>
        <w:t xml:space="preserve"> I</w:t>
      </w:r>
      <w:r w:rsidRPr="00B94C67">
        <w:rPr>
          <w:sz w:val="24"/>
          <w:szCs w:val="24"/>
        </w:rPr>
        <w:t xml:space="preserve">t is commonly assumed that ‘…the language modules are phonology, morphosyntax and semantics’ </w:t>
      </w:r>
      <w:r w:rsidRPr="00B94C67">
        <w:rPr>
          <w:rFonts w:hint="eastAsia"/>
          <w:sz w:val="24"/>
          <w:szCs w:val="24"/>
        </w:rPr>
        <w:t>(</w:t>
      </w:r>
      <w:proofErr w:type="spellStart"/>
      <w:r w:rsidRPr="00B94C67">
        <w:rPr>
          <w:sz w:val="24"/>
          <w:szCs w:val="24"/>
        </w:rPr>
        <w:t>Slabakova</w:t>
      </w:r>
      <w:proofErr w:type="spellEnd"/>
      <w:r w:rsidRPr="00B94C67">
        <w:rPr>
          <w:sz w:val="24"/>
          <w:szCs w:val="24"/>
        </w:rPr>
        <w:t>, 2006:304). Usually phonology is demonstrated in pronunciation, morphosyntax in grammar and semantics in meaning.</w:t>
      </w:r>
    </w:p>
    <w:p w14:paraId="64F31787" w14:textId="77777777" w:rsidR="00B94C67" w:rsidRPr="00B94C67" w:rsidRDefault="00B94C67" w:rsidP="00B94C67">
      <w:pPr>
        <w:ind w:firstLineChars="100" w:firstLine="240"/>
        <w:rPr>
          <w:sz w:val="24"/>
          <w:szCs w:val="24"/>
        </w:rPr>
      </w:pPr>
      <w:r w:rsidRPr="00B94C67">
        <w:rPr>
          <w:rFonts w:hint="eastAsia"/>
          <w:sz w:val="24"/>
          <w:szCs w:val="24"/>
        </w:rPr>
        <w:t>Y</w:t>
      </w:r>
      <w:r w:rsidRPr="00B94C67">
        <w:rPr>
          <w:sz w:val="24"/>
          <w:szCs w:val="24"/>
        </w:rPr>
        <w:t>oung children ‘pick up accurate pronunciation quickly’ and ‘easily learn the distinct sounds of two languages and local dialects’ (Baker, 2001:29). They ‘are more likely to pick up appropriate pronunciation of their two languages compared with those who learn a second language later’ (Baker, 2001:30). Not like young children, ‘adults often struggle with pronunciation’ and ‘their pronunciation still carries the ring of the first language’ (Baker, 2001:29-30) even if they become quite fluent in a second language. If the critical period does exist for L2 acquisition, older learners are in a disadvantage situation because of biological maturation and cerebral lateralization.</w:t>
      </w:r>
      <w:r w:rsidRPr="00B94C67">
        <w:rPr>
          <w:rFonts w:hint="eastAsia"/>
          <w:sz w:val="24"/>
          <w:szCs w:val="24"/>
        </w:rPr>
        <w:t xml:space="preserve"> </w:t>
      </w:r>
      <w:r w:rsidRPr="00B94C67">
        <w:rPr>
          <w:sz w:val="24"/>
          <w:szCs w:val="24"/>
        </w:rPr>
        <w:t>So, pronunciation is closely related with the critical period.</w:t>
      </w:r>
    </w:p>
    <w:p w14:paraId="5CDA847D" w14:textId="77777777" w:rsidR="00B94C67" w:rsidRPr="00B94C67" w:rsidRDefault="00B94C67" w:rsidP="00B94C67">
      <w:pPr>
        <w:ind w:firstLineChars="100" w:firstLine="240"/>
        <w:rPr>
          <w:sz w:val="24"/>
          <w:szCs w:val="24"/>
        </w:rPr>
      </w:pPr>
      <w:r w:rsidRPr="00B94C67">
        <w:rPr>
          <w:sz w:val="24"/>
          <w:szCs w:val="24"/>
        </w:rPr>
        <w:t>Regarding Grammar, ‘older children and adults have better developed thinking, information handling, analytical and memorization capacities’ and ‘they tend to learn languages faster than very young children’ (Baker, 2001:30). So, teenagers and adults are more efficient regarding the time taken in the second language learning.</w:t>
      </w:r>
      <w:r w:rsidRPr="00B94C67">
        <w:rPr>
          <w:rFonts w:hint="eastAsia"/>
          <w:sz w:val="24"/>
          <w:szCs w:val="24"/>
        </w:rPr>
        <w:t xml:space="preserve"> </w:t>
      </w:r>
      <w:r w:rsidRPr="00B94C67">
        <w:rPr>
          <w:sz w:val="24"/>
          <w:szCs w:val="24"/>
        </w:rPr>
        <w:t>Levels of L2 adult learners vary greatly according to ‘the amount of time for lessons and practice, attitude and motivation, aptitude and ability for language learning, and persistence in using the second language when there are incorrect utterances’ (Baker, 2001:30). Ellis pointed out that ‘the effect (of age) may be a minimal one in the case of grammar, but possibly more significant in the case of pronunciation’ (Ellis, 1994:491).</w:t>
      </w:r>
      <w:r w:rsidRPr="00B94C67">
        <w:rPr>
          <w:rFonts w:hint="eastAsia"/>
          <w:sz w:val="24"/>
          <w:szCs w:val="24"/>
        </w:rPr>
        <w:t xml:space="preserve"> </w:t>
      </w:r>
      <w:r w:rsidRPr="00B94C67">
        <w:rPr>
          <w:sz w:val="24"/>
          <w:szCs w:val="24"/>
        </w:rPr>
        <w:t>It is commonly agreed that:</w:t>
      </w:r>
    </w:p>
    <w:p w14:paraId="46199636" w14:textId="77777777" w:rsidR="00B94C67" w:rsidRPr="00B94C67" w:rsidRDefault="00B94C67" w:rsidP="00B94C67">
      <w:pPr>
        <w:ind w:firstLineChars="100" w:firstLine="240"/>
        <w:rPr>
          <w:sz w:val="24"/>
          <w:szCs w:val="24"/>
        </w:rPr>
      </w:pPr>
      <w:r w:rsidRPr="00B94C67">
        <w:rPr>
          <w:i/>
          <w:iCs/>
          <w:sz w:val="24"/>
          <w:szCs w:val="24"/>
        </w:rPr>
        <w:t xml:space="preserve">Adult learners have an initial advantage where rate of learning is concerned, particularly in grammar. They will eventually be overtaken by child learners who receive enough exposure to the L2. This is less likely to happen in instructional than in naturalistic settings because the critical amount of exposure is usually not available </w:t>
      </w:r>
      <w:r w:rsidRPr="00B94C67">
        <w:rPr>
          <w:i/>
          <w:iCs/>
          <w:sz w:val="24"/>
          <w:szCs w:val="24"/>
        </w:rPr>
        <w:lastRenderedPageBreak/>
        <w:t>in the former</w:t>
      </w:r>
      <w:r w:rsidRPr="00B94C67">
        <w:rPr>
          <w:sz w:val="24"/>
          <w:szCs w:val="24"/>
        </w:rPr>
        <w:t xml:space="preserve">. (Ellis, 1994:491-492) </w:t>
      </w:r>
    </w:p>
    <w:p w14:paraId="5EA4778C" w14:textId="77777777" w:rsidR="00B94C67" w:rsidRPr="00B94C67" w:rsidRDefault="00B94C67" w:rsidP="00B94C67">
      <w:pPr>
        <w:ind w:firstLineChars="100" w:firstLine="240"/>
        <w:rPr>
          <w:sz w:val="24"/>
          <w:szCs w:val="24"/>
          <w:lang w:val="en-GB"/>
        </w:rPr>
      </w:pPr>
      <w:r w:rsidRPr="00B94C67">
        <w:rPr>
          <w:sz w:val="24"/>
          <w:szCs w:val="24"/>
          <w:lang w:val="en-GB"/>
        </w:rPr>
        <w:t xml:space="preserve">When it comes to semantics, in 2006, </w:t>
      </w:r>
      <w:bookmarkStart w:id="0" w:name="_Hlk36427739"/>
      <w:proofErr w:type="spellStart"/>
      <w:r w:rsidRPr="00B94C67">
        <w:rPr>
          <w:rFonts w:hint="eastAsia"/>
          <w:sz w:val="24"/>
          <w:szCs w:val="24"/>
          <w:lang w:val="en-GB"/>
        </w:rPr>
        <w:t>S</w:t>
      </w:r>
      <w:r w:rsidRPr="00B94C67">
        <w:rPr>
          <w:sz w:val="24"/>
          <w:szCs w:val="24"/>
          <w:lang w:val="en-GB"/>
        </w:rPr>
        <w:t>labakova</w:t>
      </w:r>
      <w:bookmarkEnd w:id="0"/>
      <w:proofErr w:type="spellEnd"/>
      <w:r w:rsidRPr="00B94C67">
        <w:rPr>
          <w:sz w:val="24"/>
          <w:szCs w:val="24"/>
          <w:lang w:val="en-GB"/>
        </w:rPr>
        <w:t xml:space="preserve"> examined the linguistic module semantics against the CPH and found out that ‘when learners at different </w:t>
      </w:r>
      <w:proofErr w:type="spellStart"/>
      <w:r w:rsidRPr="00B94C67">
        <w:rPr>
          <w:sz w:val="24"/>
          <w:szCs w:val="24"/>
          <w:lang w:val="en-GB"/>
        </w:rPr>
        <w:t>AoA</w:t>
      </w:r>
      <w:proofErr w:type="spellEnd"/>
      <w:r w:rsidRPr="00B94C67">
        <w:rPr>
          <w:sz w:val="24"/>
          <w:szCs w:val="24"/>
          <w:lang w:val="en-GB"/>
        </w:rPr>
        <w:t xml:space="preserve"> (age of onset) are scanned, a lower </w:t>
      </w:r>
      <w:proofErr w:type="spellStart"/>
      <w:r w:rsidRPr="00B94C67">
        <w:rPr>
          <w:sz w:val="24"/>
          <w:szCs w:val="24"/>
          <w:lang w:val="en-GB"/>
        </w:rPr>
        <w:t>AoA</w:t>
      </w:r>
      <w:proofErr w:type="spellEnd"/>
      <w:r w:rsidRPr="00B94C67">
        <w:rPr>
          <w:sz w:val="24"/>
          <w:szCs w:val="24"/>
          <w:lang w:val="en-GB"/>
        </w:rPr>
        <w:t xml:space="preserve"> (around 3 years of age) brings qualitative difference in the processing of a syntax while a much higher </w:t>
      </w:r>
      <w:proofErr w:type="spellStart"/>
      <w:r w:rsidRPr="00B94C67">
        <w:rPr>
          <w:sz w:val="24"/>
          <w:szCs w:val="24"/>
          <w:lang w:val="en-GB"/>
        </w:rPr>
        <w:t>AoA</w:t>
      </w:r>
      <w:proofErr w:type="spellEnd"/>
      <w:r w:rsidRPr="00B94C67">
        <w:rPr>
          <w:sz w:val="24"/>
          <w:szCs w:val="24"/>
          <w:lang w:val="en-GB"/>
        </w:rPr>
        <w:t xml:space="preserve"> (over 16) produces such difference in the processing of semantics’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2006:331). He concluded that ‘Proficiency is the most important factor determining whether L2 learning process the semantics like native speakers’ and thus ‘there is no Critical Period for semantics’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2006:331).</w:t>
      </w:r>
    </w:p>
    <w:p w14:paraId="36E57920" w14:textId="0BFE0ED8" w:rsidR="00B94C67" w:rsidRPr="00B94C67" w:rsidRDefault="00B94C67" w:rsidP="00B94C67">
      <w:pPr>
        <w:ind w:firstLineChars="100" w:firstLine="240"/>
        <w:rPr>
          <w:sz w:val="24"/>
          <w:szCs w:val="24"/>
        </w:rPr>
      </w:pPr>
      <w:r w:rsidRPr="00B94C67">
        <w:rPr>
          <w:sz w:val="24"/>
          <w:szCs w:val="24"/>
          <w:lang w:val="en-GB"/>
        </w:rPr>
        <w:t xml:space="preserve">So, semantic is the linguistic module that is least influenced by the critical period, phonology is the one most effected by the critical period and morphosyntax (Grammar) in the middle. </w:t>
      </w:r>
      <w:r w:rsidRPr="00B94C67">
        <w:rPr>
          <w:sz w:val="24"/>
          <w:szCs w:val="24"/>
        </w:rPr>
        <w:t>Thus ‘’Multiple CPH’ (</w:t>
      </w:r>
      <w:proofErr w:type="spellStart"/>
      <w:r w:rsidRPr="00B94C67">
        <w:rPr>
          <w:rFonts w:hint="eastAsia"/>
          <w:sz w:val="24"/>
          <w:szCs w:val="24"/>
          <w:lang w:val="en-GB"/>
        </w:rPr>
        <w:t>S</w:t>
      </w:r>
      <w:r w:rsidRPr="00B94C67">
        <w:rPr>
          <w:sz w:val="24"/>
          <w:szCs w:val="24"/>
          <w:lang w:val="en-GB"/>
        </w:rPr>
        <w:t>labakova</w:t>
      </w:r>
      <w:proofErr w:type="spellEnd"/>
      <w:r w:rsidRPr="00B94C67">
        <w:rPr>
          <w:sz w:val="24"/>
          <w:szCs w:val="24"/>
          <w:lang w:val="en-GB"/>
        </w:rPr>
        <w:t>, 2006:303</w:t>
      </w:r>
      <w:r w:rsidRPr="00B94C67">
        <w:rPr>
          <w:sz w:val="24"/>
          <w:szCs w:val="24"/>
        </w:rPr>
        <w:t>) was proposed to show the relationship between age and proficiency on different linguistic modules</w:t>
      </w:r>
      <w:r w:rsidR="00A3710E">
        <w:rPr>
          <w:sz w:val="24"/>
          <w:szCs w:val="24"/>
        </w:rPr>
        <w:t>.</w:t>
      </w:r>
    </w:p>
    <w:p w14:paraId="2F1FC3A4" w14:textId="38C7E2C2" w:rsidR="00F75A30" w:rsidRPr="00F75A30" w:rsidRDefault="00F75A30" w:rsidP="00F75A30">
      <w:pPr>
        <w:pStyle w:val="a3"/>
        <w:numPr>
          <w:ilvl w:val="0"/>
          <w:numId w:val="7"/>
        </w:numPr>
        <w:ind w:firstLineChars="0"/>
        <w:rPr>
          <w:b/>
          <w:bCs/>
          <w:sz w:val="24"/>
          <w:szCs w:val="24"/>
        </w:rPr>
      </w:pPr>
      <w:r w:rsidRPr="00F75A30">
        <w:rPr>
          <w:rFonts w:hint="eastAsia"/>
          <w:b/>
          <w:bCs/>
          <w:sz w:val="24"/>
          <w:szCs w:val="24"/>
        </w:rPr>
        <w:t>R</w:t>
      </w:r>
      <w:r w:rsidRPr="00F75A30">
        <w:rPr>
          <w:b/>
          <w:bCs/>
          <w:sz w:val="24"/>
          <w:szCs w:val="24"/>
        </w:rPr>
        <w:t xml:space="preserve">eopening </w:t>
      </w:r>
      <w:r w:rsidR="00A27620">
        <w:rPr>
          <w:b/>
          <w:bCs/>
          <w:sz w:val="24"/>
          <w:szCs w:val="24"/>
        </w:rPr>
        <w:t xml:space="preserve">of </w:t>
      </w:r>
      <w:r w:rsidRPr="00F75A30">
        <w:rPr>
          <w:b/>
          <w:bCs/>
          <w:sz w:val="24"/>
          <w:szCs w:val="24"/>
        </w:rPr>
        <w:t>the Critical Period</w:t>
      </w:r>
    </w:p>
    <w:p w14:paraId="0622A79E" w14:textId="40AF6830" w:rsidR="000B3534" w:rsidRDefault="000B3534" w:rsidP="003D5C36">
      <w:pPr>
        <w:rPr>
          <w:sz w:val="24"/>
          <w:szCs w:val="24"/>
        </w:rPr>
      </w:pPr>
      <w:r>
        <w:rPr>
          <w:rFonts w:hint="eastAsia"/>
          <w:sz w:val="24"/>
          <w:szCs w:val="24"/>
        </w:rPr>
        <w:t xml:space="preserve"> </w:t>
      </w:r>
      <w:r>
        <w:rPr>
          <w:sz w:val="24"/>
          <w:szCs w:val="24"/>
        </w:rPr>
        <w:t xml:space="preserve"> </w:t>
      </w:r>
      <w:proofErr w:type="spellStart"/>
      <w:r>
        <w:rPr>
          <w:sz w:val="24"/>
          <w:szCs w:val="24"/>
        </w:rPr>
        <w:t>Werker</w:t>
      </w:r>
      <w:proofErr w:type="spellEnd"/>
      <w:r>
        <w:rPr>
          <w:sz w:val="24"/>
          <w:szCs w:val="24"/>
        </w:rPr>
        <w:t xml:space="preserve"> et al. pointed out that there are different critical periods for different abilities and skills. Some may have ‘abrupt onsets and relatively sharp offsets’ while others may be ‘more gradual and extend over longer periods of time’ (</w:t>
      </w:r>
      <w:proofErr w:type="spellStart"/>
      <w:r>
        <w:rPr>
          <w:sz w:val="24"/>
          <w:szCs w:val="24"/>
        </w:rPr>
        <w:t>Werker</w:t>
      </w:r>
      <w:proofErr w:type="spellEnd"/>
      <w:r>
        <w:rPr>
          <w:sz w:val="24"/>
          <w:szCs w:val="24"/>
        </w:rPr>
        <w:t xml:space="preserve"> et al., 2018: 126). Thus</w:t>
      </w:r>
      <w:r w:rsidR="00F75A30">
        <w:rPr>
          <w:sz w:val="24"/>
          <w:szCs w:val="24"/>
        </w:rPr>
        <w:t>, ‘the timing and duration of critical periods is more flexible than previously believed’ (</w:t>
      </w:r>
      <w:proofErr w:type="spellStart"/>
      <w:r w:rsidR="00F75A30">
        <w:rPr>
          <w:sz w:val="24"/>
          <w:szCs w:val="24"/>
        </w:rPr>
        <w:t>Werker</w:t>
      </w:r>
      <w:proofErr w:type="spellEnd"/>
      <w:r w:rsidR="00F75A30">
        <w:rPr>
          <w:sz w:val="24"/>
          <w:szCs w:val="24"/>
        </w:rPr>
        <w:t xml:space="preserve"> et al., 2018:126). Some critical periods can reopen when closed, thus, some adult learners succeed in learning a new language fluently and without accent after puberty. </w:t>
      </w:r>
      <w:proofErr w:type="spellStart"/>
      <w:r w:rsidR="00262DB9">
        <w:rPr>
          <w:sz w:val="24"/>
          <w:szCs w:val="24"/>
        </w:rPr>
        <w:t>Werker</w:t>
      </w:r>
      <w:proofErr w:type="spellEnd"/>
      <w:r w:rsidR="00262DB9">
        <w:rPr>
          <w:sz w:val="24"/>
          <w:szCs w:val="24"/>
        </w:rPr>
        <w:t xml:space="preserve"> et al. made the following explanation</w:t>
      </w:r>
    </w:p>
    <w:p w14:paraId="6677876E" w14:textId="72604F1E" w:rsidR="00262DB9" w:rsidRDefault="00262DB9" w:rsidP="003D5C36">
      <w:pPr>
        <w:rPr>
          <w:sz w:val="24"/>
          <w:szCs w:val="24"/>
        </w:rPr>
      </w:pPr>
      <w:r>
        <w:rPr>
          <w:rFonts w:hint="eastAsia"/>
          <w:sz w:val="24"/>
          <w:szCs w:val="24"/>
        </w:rPr>
        <w:t xml:space="preserve"> </w:t>
      </w:r>
      <w:r>
        <w:rPr>
          <w:sz w:val="24"/>
          <w:szCs w:val="24"/>
        </w:rPr>
        <w:t xml:space="preserve"> </w:t>
      </w:r>
      <w:r w:rsidRPr="00262DB9">
        <w:rPr>
          <w:i/>
          <w:iCs/>
          <w:sz w:val="24"/>
          <w:szCs w:val="24"/>
        </w:rPr>
        <w:t xml:space="preserve">This does not mean that language learning in these individuals is not subject to a critical period. Rather, we now know that the timing of critical periods can be accelerated or delayed and that critical periods can be kept open beyond the normal time period. </w:t>
      </w:r>
      <w:r>
        <w:rPr>
          <w:sz w:val="24"/>
          <w:szCs w:val="24"/>
        </w:rPr>
        <w:t>(</w:t>
      </w:r>
      <w:proofErr w:type="spellStart"/>
      <w:r>
        <w:rPr>
          <w:sz w:val="24"/>
          <w:szCs w:val="24"/>
        </w:rPr>
        <w:t>Werker</w:t>
      </w:r>
      <w:proofErr w:type="spellEnd"/>
      <w:r>
        <w:rPr>
          <w:sz w:val="24"/>
          <w:szCs w:val="24"/>
        </w:rPr>
        <w:t xml:space="preserve"> et al., 2018: 127)</w:t>
      </w:r>
    </w:p>
    <w:p w14:paraId="75B759D0" w14:textId="2F7150C6" w:rsidR="003331C4" w:rsidRDefault="003D5C36" w:rsidP="003D5C36">
      <w:pPr>
        <w:jc w:val="center"/>
        <w:rPr>
          <w:b/>
          <w:bCs/>
          <w:sz w:val="28"/>
          <w:szCs w:val="28"/>
        </w:rPr>
      </w:pPr>
      <w:r>
        <w:rPr>
          <w:b/>
          <w:bCs/>
          <w:sz w:val="28"/>
          <w:szCs w:val="28"/>
        </w:rPr>
        <w:fldChar w:fldCharType="begin"/>
      </w:r>
      <w:r>
        <w:rPr>
          <w:b/>
          <w:bCs/>
          <w:sz w:val="28"/>
          <w:szCs w:val="28"/>
        </w:rPr>
        <w:instrText xml:space="preserve"> </w:instrText>
      </w:r>
      <w:r>
        <w:rPr>
          <w:rFonts w:hint="eastAsia"/>
          <w:b/>
          <w:bCs/>
          <w:sz w:val="28"/>
          <w:szCs w:val="28"/>
        </w:rPr>
        <w:instrText>= 4 \* ROMAN</w:instrText>
      </w:r>
      <w:r>
        <w:rPr>
          <w:b/>
          <w:bCs/>
          <w:sz w:val="28"/>
          <w:szCs w:val="28"/>
        </w:rPr>
        <w:instrText xml:space="preserve"> </w:instrText>
      </w:r>
      <w:r>
        <w:rPr>
          <w:b/>
          <w:bCs/>
          <w:sz w:val="28"/>
          <w:szCs w:val="28"/>
        </w:rPr>
        <w:fldChar w:fldCharType="separate"/>
      </w:r>
      <w:r>
        <w:rPr>
          <w:b/>
          <w:bCs/>
          <w:noProof/>
          <w:sz w:val="28"/>
          <w:szCs w:val="28"/>
        </w:rPr>
        <w:t>IV</w:t>
      </w:r>
      <w:r>
        <w:rPr>
          <w:b/>
          <w:bCs/>
          <w:sz w:val="28"/>
          <w:szCs w:val="28"/>
        </w:rPr>
        <w:fldChar w:fldCharType="end"/>
      </w:r>
      <w:r>
        <w:rPr>
          <w:b/>
          <w:bCs/>
          <w:sz w:val="28"/>
          <w:szCs w:val="28"/>
        </w:rPr>
        <w:t xml:space="preserve"> </w:t>
      </w:r>
      <w:r w:rsidR="00321E08">
        <w:rPr>
          <w:b/>
          <w:bCs/>
          <w:sz w:val="28"/>
          <w:szCs w:val="28"/>
        </w:rPr>
        <w:t>Arguments</w:t>
      </w:r>
      <w:r>
        <w:rPr>
          <w:b/>
          <w:bCs/>
          <w:sz w:val="28"/>
          <w:szCs w:val="28"/>
        </w:rPr>
        <w:t xml:space="preserve"> against the </w:t>
      </w:r>
      <w:r w:rsidR="003331C4" w:rsidRPr="00833DED">
        <w:rPr>
          <w:b/>
          <w:bCs/>
          <w:sz w:val="28"/>
          <w:szCs w:val="28"/>
        </w:rPr>
        <w:t>CPH</w:t>
      </w:r>
    </w:p>
    <w:p w14:paraId="15FD7E85" w14:textId="115D077A" w:rsidR="003331C4" w:rsidRPr="00005383" w:rsidRDefault="003331C4" w:rsidP="003331C4">
      <w:pPr>
        <w:rPr>
          <w:b/>
          <w:bCs/>
          <w:sz w:val="24"/>
          <w:szCs w:val="24"/>
        </w:rPr>
      </w:pPr>
      <w:r>
        <w:rPr>
          <w:b/>
          <w:bCs/>
          <w:sz w:val="24"/>
          <w:szCs w:val="24"/>
        </w:rPr>
        <w:t xml:space="preserve">1) </w:t>
      </w:r>
      <w:r w:rsidRPr="00403B24">
        <w:rPr>
          <w:rFonts w:hint="eastAsia"/>
          <w:b/>
          <w:bCs/>
          <w:sz w:val="24"/>
          <w:szCs w:val="24"/>
        </w:rPr>
        <w:t>S</w:t>
      </w:r>
      <w:r w:rsidRPr="00403B24">
        <w:rPr>
          <w:b/>
          <w:bCs/>
          <w:sz w:val="24"/>
          <w:szCs w:val="24"/>
        </w:rPr>
        <w:t>ensitive Period Hypothesis</w:t>
      </w:r>
    </w:p>
    <w:p w14:paraId="7AD26349" w14:textId="7285D8D6" w:rsidR="00560D26" w:rsidRDefault="003331C4" w:rsidP="003331C4">
      <w:pPr>
        <w:ind w:firstLineChars="100" w:firstLine="240"/>
        <w:rPr>
          <w:sz w:val="24"/>
          <w:szCs w:val="24"/>
        </w:rPr>
      </w:pPr>
      <w:r>
        <w:rPr>
          <w:sz w:val="24"/>
          <w:szCs w:val="24"/>
        </w:rPr>
        <w:t>According to Lenneberg, the CPH ‘would predict that learning any language prior to the termination of that period would result in proficiency undistinguishable from that of monolinguals’ (</w:t>
      </w:r>
      <w:proofErr w:type="spellStart"/>
      <w:r>
        <w:rPr>
          <w:sz w:val="24"/>
          <w:szCs w:val="24"/>
        </w:rPr>
        <w:t>Marinova</w:t>
      </w:r>
      <w:proofErr w:type="spellEnd"/>
      <w:r>
        <w:rPr>
          <w:sz w:val="24"/>
          <w:szCs w:val="24"/>
        </w:rPr>
        <w:t xml:space="preserve">-Todd et al., 2000:17). </w:t>
      </w:r>
      <w:r w:rsidR="0024353F">
        <w:rPr>
          <w:sz w:val="24"/>
          <w:szCs w:val="24"/>
        </w:rPr>
        <w:t>Lenneberg (1967) claimed that</w:t>
      </w:r>
      <w:r w:rsidR="00560D26">
        <w:rPr>
          <w:sz w:val="24"/>
          <w:szCs w:val="24"/>
        </w:rPr>
        <w:t xml:space="preserve"> ‘the age at which the critical period terminates is … 12 years …’ (</w:t>
      </w:r>
      <w:proofErr w:type="spellStart"/>
      <w:r w:rsidR="00560D26">
        <w:rPr>
          <w:sz w:val="24"/>
          <w:szCs w:val="24"/>
        </w:rPr>
        <w:t>Hakuta</w:t>
      </w:r>
      <w:proofErr w:type="spellEnd"/>
      <w:r w:rsidR="00560D26">
        <w:rPr>
          <w:sz w:val="24"/>
          <w:szCs w:val="24"/>
        </w:rPr>
        <w:t xml:space="preserve">, 2003:31). </w:t>
      </w:r>
      <w:r w:rsidR="00C90764">
        <w:rPr>
          <w:sz w:val="24"/>
          <w:szCs w:val="24"/>
        </w:rPr>
        <w:t xml:space="preserve">In 1973, </w:t>
      </w:r>
      <w:r w:rsidR="00C90764">
        <w:rPr>
          <w:rFonts w:hint="eastAsia"/>
          <w:sz w:val="24"/>
          <w:szCs w:val="24"/>
        </w:rPr>
        <w:t>K</w:t>
      </w:r>
      <w:r w:rsidR="00C90764">
        <w:rPr>
          <w:sz w:val="24"/>
          <w:szCs w:val="24"/>
        </w:rPr>
        <w:t>rashen challenged the CPH and showed that ‘brain lateralization may be completed by the age of 5’ (</w:t>
      </w:r>
      <w:proofErr w:type="spellStart"/>
      <w:r w:rsidR="00C90764">
        <w:rPr>
          <w:sz w:val="24"/>
          <w:szCs w:val="24"/>
        </w:rPr>
        <w:t>Marinova</w:t>
      </w:r>
      <w:proofErr w:type="spellEnd"/>
      <w:r w:rsidR="00C90764">
        <w:rPr>
          <w:sz w:val="24"/>
          <w:szCs w:val="24"/>
        </w:rPr>
        <w:t>-Todd et al., 2000:2).</w:t>
      </w:r>
      <w:r w:rsidR="00560D26">
        <w:rPr>
          <w:sz w:val="24"/>
          <w:szCs w:val="24"/>
        </w:rPr>
        <w:t xml:space="preserve"> </w:t>
      </w:r>
      <w:r w:rsidR="00C90764">
        <w:rPr>
          <w:sz w:val="24"/>
          <w:szCs w:val="24"/>
        </w:rPr>
        <w:t xml:space="preserve">In 1983, </w:t>
      </w:r>
      <w:proofErr w:type="spellStart"/>
      <w:r w:rsidR="00C90764">
        <w:rPr>
          <w:sz w:val="24"/>
          <w:szCs w:val="24"/>
        </w:rPr>
        <w:t>MacKain</w:t>
      </w:r>
      <w:proofErr w:type="spellEnd"/>
      <w:r w:rsidR="00C90764">
        <w:rPr>
          <w:sz w:val="24"/>
          <w:szCs w:val="24"/>
        </w:rPr>
        <w:t xml:space="preserve"> did an experiment on infants around 6-month old and showed that cere</w:t>
      </w:r>
      <w:r w:rsidR="00C90764">
        <w:rPr>
          <w:rFonts w:hint="eastAsia"/>
          <w:sz w:val="24"/>
          <w:szCs w:val="24"/>
        </w:rPr>
        <w:t>b</w:t>
      </w:r>
      <w:r w:rsidR="00C90764">
        <w:rPr>
          <w:sz w:val="24"/>
          <w:szCs w:val="24"/>
        </w:rPr>
        <w:t xml:space="preserve">ral lateralization begins before age two. If this is true, then lateralization is unable to mark the critical period. </w:t>
      </w:r>
      <w:r w:rsidR="00560D26">
        <w:rPr>
          <w:sz w:val="24"/>
          <w:szCs w:val="24"/>
        </w:rPr>
        <w:t>There are different opinions regarding the duration of the period.</w:t>
      </w:r>
    </w:p>
    <w:p w14:paraId="7CF0B027" w14:textId="5C60E355" w:rsidR="006A34AD" w:rsidRPr="00A3710E" w:rsidRDefault="003331C4" w:rsidP="00A3710E">
      <w:pPr>
        <w:ind w:firstLineChars="100" w:firstLine="240"/>
        <w:rPr>
          <w:sz w:val="24"/>
          <w:szCs w:val="24"/>
        </w:rPr>
      </w:pPr>
      <w:r>
        <w:rPr>
          <w:sz w:val="24"/>
          <w:szCs w:val="24"/>
        </w:rPr>
        <w:t xml:space="preserve">In 1970s, </w:t>
      </w:r>
      <w:proofErr w:type="spellStart"/>
      <w:r>
        <w:rPr>
          <w:sz w:val="24"/>
          <w:szCs w:val="24"/>
        </w:rPr>
        <w:t>Lamandella</w:t>
      </w:r>
      <w:proofErr w:type="spellEnd"/>
      <w:r>
        <w:rPr>
          <w:sz w:val="24"/>
          <w:szCs w:val="24"/>
        </w:rPr>
        <w:t xml:space="preserve"> argued that Lenneberg’s conclusion regarding to the critical period was too strong and introduced the term sensitive period to refer to the period when it is most efficient for children to acquire a language. However, he pointed out that it is ‘not impossible after the period of heightened sensitivity’ (</w:t>
      </w:r>
      <w:r>
        <w:rPr>
          <w:rFonts w:hint="eastAsia"/>
          <w:sz w:val="24"/>
          <w:szCs w:val="24"/>
        </w:rPr>
        <w:t>G</w:t>
      </w:r>
      <w:r>
        <w:rPr>
          <w:sz w:val="24"/>
          <w:szCs w:val="24"/>
        </w:rPr>
        <w:t xml:space="preserve">arcia Mayo, 2003:60). In 1999, through a study of Korean-English bilinguals, </w:t>
      </w:r>
      <w:proofErr w:type="spellStart"/>
      <w:r>
        <w:rPr>
          <w:sz w:val="24"/>
          <w:szCs w:val="24"/>
        </w:rPr>
        <w:t>Yeni-Komshian</w:t>
      </w:r>
      <w:proofErr w:type="spellEnd"/>
      <w:r>
        <w:rPr>
          <w:sz w:val="24"/>
          <w:szCs w:val="24"/>
        </w:rPr>
        <w:t xml:space="preserve">, </w:t>
      </w:r>
      <w:proofErr w:type="spellStart"/>
      <w:r>
        <w:rPr>
          <w:sz w:val="24"/>
          <w:szCs w:val="24"/>
        </w:rPr>
        <w:t>Flege</w:t>
      </w:r>
      <w:proofErr w:type="spellEnd"/>
      <w:r>
        <w:rPr>
          <w:sz w:val="24"/>
          <w:szCs w:val="24"/>
        </w:rPr>
        <w:t xml:space="preserve">, and Liu found out that ‘none of their age groups, including the youngest learners, who arrived in the United States before age 5, had L2 pronunciation ratings </w:t>
      </w:r>
      <w:r>
        <w:rPr>
          <w:sz w:val="24"/>
          <w:szCs w:val="24"/>
        </w:rPr>
        <w:lastRenderedPageBreak/>
        <w:t>indistinguishable from those of monolingual English speakers’ (</w:t>
      </w:r>
      <w:proofErr w:type="spellStart"/>
      <w:r>
        <w:rPr>
          <w:sz w:val="24"/>
          <w:szCs w:val="24"/>
        </w:rPr>
        <w:t>Marinova</w:t>
      </w:r>
      <w:proofErr w:type="spellEnd"/>
      <w:r>
        <w:rPr>
          <w:sz w:val="24"/>
          <w:szCs w:val="24"/>
        </w:rPr>
        <w:t>-Todd et al., 2000:17).</w:t>
      </w:r>
      <w:r w:rsidR="00C90764">
        <w:rPr>
          <w:rFonts w:hint="eastAsia"/>
          <w:sz w:val="24"/>
          <w:szCs w:val="24"/>
        </w:rPr>
        <w:t xml:space="preserve"> </w:t>
      </w:r>
      <w:r>
        <w:rPr>
          <w:sz w:val="24"/>
          <w:szCs w:val="24"/>
        </w:rPr>
        <w:t xml:space="preserve">CPH stresses that language acquisition occurs in a certain period while sensitive period hypothesis believes that language acquisition is easier in a certain time. Moreover, Lenneberg’s assumption of CPH was based on studies of children’s language acquisition without focusing on how adults learning a second language. </w:t>
      </w:r>
    </w:p>
    <w:p w14:paraId="27B32FCE" w14:textId="6FFF3D3E" w:rsidR="004240EE" w:rsidRPr="004240EE" w:rsidRDefault="004240EE" w:rsidP="004240EE">
      <w:pPr>
        <w:pStyle w:val="a3"/>
        <w:numPr>
          <w:ilvl w:val="0"/>
          <w:numId w:val="8"/>
        </w:numPr>
        <w:ind w:firstLineChars="0"/>
        <w:rPr>
          <w:b/>
          <w:bCs/>
          <w:sz w:val="24"/>
          <w:szCs w:val="24"/>
        </w:rPr>
      </w:pPr>
      <w:r w:rsidRPr="004240EE">
        <w:rPr>
          <w:b/>
          <w:bCs/>
          <w:sz w:val="24"/>
          <w:szCs w:val="24"/>
        </w:rPr>
        <w:t>Three Misconceptions Regarding Age and L2 Learning</w:t>
      </w:r>
    </w:p>
    <w:p w14:paraId="11CF12CF" w14:textId="11EB3869" w:rsidR="003C450B" w:rsidRDefault="003C450B" w:rsidP="00C90764">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 xml:space="preserve">-Todd et al. (2000) listed </w:t>
      </w:r>
      <w:r w:rsidR="004600B5">
        <w:rPr>
          <w:sz w:val="24"/>
          <w:szCs w:val="24"/>
        </w:rPr>
        <w:t xml:space="preserve">three misconceptions when talking the CPH and L2 acquisition. The first was ‘misinterpretation’. It was usually believed that younger learners do better than older ones in L2 acquisition. </w:t>
      </w:r>
      <w:r w:rsidR="00D824EA">
        <w:rPr>
          <w:sz w:val="24"/>
          <w:szCs w:val="24"/>
        </w:rPr>
        <w:t xml:space="preserve">In fact, </w:t>
      </w:r>
      <w:r w:rsidR="004600B5">
        <w:rPr>
          <w:sz w:val="24"/>
          <w:szCs w:val="24"/>
        </w:rPr>
        <w:t>some studies showed that ‘older learners are generally faster and more efficient in the initial stages of L2 learning’ (</w:t>
      </w:r>
      <w:proofErr w:type="spellStart"/>
      <w:r w:rsidR="004600B5">
        <w:rPr>
          <w:rFonts w:hint="eastAsia"/>
          <w:sz w:val="24"/>
          <w:szCs w:val="24"/>
        </w:rPr>
        <w:t>M</w:t>
      </w:r>
      <w:r w:rsidR="004600B5">
        <w:rPr>
          <w:sz w:val="24"/>
          <w:szCs w:val="24"/>
        </w:rPr>
        <w:t>arinova</w:t>
      </w:r>
      <w:proofErr w:type="spellEnd"/>
      <w:r w:rsidR="004600B5">
        <w:rPr>
          <w:sz w:val="24"/>
          <w:szCs w:val="24"/>
        </w:rPr>
        <w:t xml:space="preserve">-Todd et al., 2000:12). </w:t>
      </w:r>
      <w:r w:rsidR="00D824EA">
        <w:rPr>
          <w:sz w:val="24"/>
          <w:szCs w:val="24"/>
        </w:rPr>
        <w:t xml:space="preserve">Moreover, Bialystok and </w:t>
      </w:r>
      <w:proofErr w:type="spellStart"/>
      <w:r w:rsidR="00D824EA">
        <w:rPr>
          <w:sz w:val="24"/>
          <w:szCs w:val="24"/>
        </w:rPr>
        <w:t>Hakuta</w:t>
      </w:r>
      <w:proofErr w:type="spellEnd"/>
      <w:r w:rsidR="00D824EA">
        <w:rPr>
          <w:sz w:val="24"/>
          <w:szCs w:val="24"/>
        </w:rPr>
        <w:t xml:space="preserve"> (1994) found that ‘deterioration in subjects’ proficiency’ occurred ‘after age 20, much later than biological changes associated with puberty’ through reexamining Johnson and Newport’s (1989) data. All these showed that there existed a misinterpretation of the CPH and L2 learning. </w:t>
      </w:r>
    </w:p>
    <w:p w14:paraId="07DFD1F7" w14:textId="14166C53" w:rsidR="00D824EA" w:rsidRDefault="00D824EA" w:rsidP="00C90764">
      <w:pPr>
        <w:ind w:firstLineChars="100" w:firstLine="240"/>
        <w:rPr>
          <w:sz w:val="24"/>
          <w:szCs w:val="24"/>
        </w:rPr>
      </w:pPr>
      <w:r>
        <w:rPr>
          <w:rFonts w:hint="eastAsia"/>
          <w:sz w:val="24"/>
          <w:szCs w:val="24"/>
        </w:rPr>
        <w:t>T</w:t>
      </w:r>
      <w:r>
        <w:rPr>
          <w:sz w:val="24"/>
          <w:szCs w:val="24"/>
        </w:rPr>
        <w:t>he second one is ‘</w:t>
      </w:r>
      <w:r w:rsidR="00E273D6">
        <w:rPr>
          <w:sz w:val="24"/>
          <w:szCs w:val="24"/>
        </w:rPr>
        <w:t>misattribution</w:t>
      </w:r>
      <w:r>
        <w:rPr>
          <w:sz w:val="24"/>
          <w:szCs w:val="24"/>
        </w:rPr>
        <w:t>’</w:t>
      </w:r>
      <w:r w:rsidR="00E273D6">
        <w:rPr>
          <w:sz w:val="24"/>
          <w:szCs w:val="24"/>
        </w:rPr>
        <w:t xml:space="preserve">. It is commonly agreed that </w:t>
      </w:r>
      <w:r w:rsidR="009329D7">
        <w:rPr>
          <w:sz w:val="24"/>
          <w:szCs w:val="24"/>
        </w:rPr>
        <w:t xml:space="preserve">the loss of plasticity in the brain is attributed to the fact the children outperform adults in L2 learning. However, this could only explain the uniform outperformance of children but could not account for the great variation in old learners’ proficiency. </w:t>
      </w:r>
      <w:proofErr w:type="spellStart"/>
      <w:r w:rsidR="009329D7">
        <w:rPr>
          <w:sz w:val="24"/>
          <w:szCs w:val="24"/>
        </w:rPr>
        <w:t>Marinova</w:t>
      </w:r>
      <w:proofErr w:type="spellEnd"/>
      <w:r w:rsidR="009329D7">
        <w:rPr>
          <w:sz w:val="24"/>
          <w:szCs w:val="24"/>
        </w:rPr>
        <w:t>-Todd et al. pointed out that ‘motivation is not an insignificant factor in language learning, though its relation to brain plasticity is tenuous to say the least’ (</w:t>
      </w:r>
      <w:proofErr w:type="spellStart"/>
      <w:r w:rsidR="009329D7">
        <w:rPr>
          <w:sz w:val="24"/>
          <w:szCs w:val="24"/>
        </w:rPr>
        <w:t>Marinova</w:t>
      </w:r>
      <w:proofErr w:type="spellEnd"/>
      <w:r w:rsidR="009329D7">
        <w:rPr>
          <w:sz w:val="24"/>
          <w:szCs w:val="24"/>
        </w:rPr>
        <w:t>-Todd et al., 2000:18).</w:t>
      </w:r>
    </w:p>
    <w:p w14:paraId="4BF00699" w14:textId="28AAEF79" w:rsidR="00C90764" w:rsidRPr="00C90764" w:rsidRDefault="009329D7" w:rsidP="00C90764">
      <w:pPr>
        <w:ind w:firstLineChars="100" w:firstLine="240"/>
        <w:rPr>
          <w:b/>
          <w:bCs/>
          <w:sz w:val="28"/>
          <w:szCs w:val="28"/>
        </w:rPr>
      </w:pPr>
      <w:r>
        <w:rPr>
          <w:sz w:val="24"/>
          <w:szCs w:val="24"/>
        </w:rPr>
        <w:t xml:space="preserve">The third one is ‘Misemphasis’. </w:t>
      </w:r>
      <w:r w:rsidR="00C90764">
        <w:rPr>
          <w:sz w:val="24"/>
          <w:szCs w:val="24"/>
        </w:rPr>
        <w:t>There is the well-known contrast: ‘universal success in the case of child first language (L1) acquisition, variable success in second language (L2) acquisition’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2006:302</w:t>
      </w:r>
      <w:r w:rsidR="00C90764">
        <w:rPr>
          <w:sz w:val="24"/>
          <w:szCs w:val="24"/>
        </w:rPr>
        <w:t>). So, it is possible that ‘L1 and L2 acquisition are profoundly different epistemological phenomena’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2006:303</w:t>
      </w:r>
      <w:r w:rsidR="00C90764">
        <w:rPr>
          <w:sz w:val="24"/>
          <w:szCs w:val="24"/>
        </w:rPr>
        <w:t xml:space="preserve">). </w:t>
      </w:r>
      <w:proofErr w:type="spellStart"/>
      <w:r w:rsidR="00C90764">
        <w:rPr>
          <w:sz w:val="24"/>
          <w:szCs w:val="24"/>
        </w:rPr>
        <w:t>Lennesberg</w:t>
      </w:r>
      <w:proofErr w:type="spellEnd"/>
      <w:r w:rsidR="00C90764">
        <w:rPr>
          <w:sz w:val="24"/>
          <w:szCs w:val="24"/>
        </w:rPr>
        <w:t xml:space="preserve"> acknowledged that ‘it is not entirely obvious how the CPH relates to second language acquisition (L2A), since the L2 acquirers already have a native language and, in a way, the language </w:t>
      </w:r>
      <w:proofErr w:type="spellStart"/>
      <w:r w:rsidR="00C90764">
        <w:rPr>
          <w:sz w:val="24"/>
          <w:szCs w:val="24"/>
        </w:rPr>
        <w:t>centres</w:t>
      </w:r>
      <w:proofErr w:type="spellEnd"/>
      <w:r w:rsidR="00C90764">
        <w:rPr>
          <w:sz w:val="24"/>
          <w:szCs w:val="24"/>
        </w:rPr>
        <w:t xml:space="preserve"> in the brain have been activated in the opportunity window’ (Lenneberg, 1967:176). Thus,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rPr>
        <w:t xml:space="preserve"> (2006) suggested that ‘it is more appropriate to consider age-related effects in L2A, not a critical cut-off points, after which it becomes impossible to achieve native-like proficiency’ (</w:t>
      </w:r>
      <w:proofErr w:type="spellStart"/>
      <w:r w:rsidR="00C90764">
        <w:rPr>
          <w:rFonts w:hint="eastAsia"/>
          <w:sz w:val="24"/>
          <w:szCs w:val="24"/>
          <w:lang w:val="en-GB"/>
        </w:rPr>
        <w:t>S</w:t>
      </w:r>
      <w:r w:rsidR="00C90764">
        <w:rPr>
          <w:sz w:val="24"/>
          <w:szCs w:val="24"/>
          <w:lang w:val="en-GB"/>
        </w:rPr>
        <w:t>labakova</w:t>
      </w:r>
      <w:proofErr w:type="spellEnd"/>
      <w:r w:rsidR="00C90764">
        <w:rPr>
          <w:sz w:val="24"/>
          <w:szCs w:val="24"/>
          <w:lang w:val="en-GB"/>
        </w:rPr>
        <w:t>, 2006:303</w:t>
      </w:r>
      <w:r w:rsidR="00C90764">
        <w:rPr>
          <w:sz w:val="24"/>
          <w:szCs w:val="24"/>
        </w:rPr>
        <w:t>).</w:t>
      </w:r>
    </w:p>
    <w:p w14:paraId="37791AA2" w14:textId="1DF49B21" w:rsidR="003331C4" w:rsidRDefault="003331C4" w:rsidP="003331C4">
      <w:pPr>
        <w:ind w:firstLineChars="100" w:firstLine="240"/>
        <w:rPr>
          <w:sz w:val="24"/>
          <w:szCs w:val="24"/>
        </w:rPr>
      </w:pPr>
      <w:r>
        <w:rPr>
          <w:sz w:val="24"/>
          <w:szCs w:val="24"/>
        </w:rPr>
        <w:t>When the focus was placed on the importance of age in L2 acquisition, researchers attached great importance to unsuccessful adult and ignored those who had achieved near-native L2 proficiency. Birdsong (1992) gave a more in-depth study and showed that although averagely below native speakers in language proficiency, ‘the near-native speaker group did include adults who performed well above some of the native subjects’ (</w:t>
      </w:r>
      <w:proofErr w:type="spellStart"/>
      <w:r>
        <w:rPr>
          <w:sz w:val="24"/>
          <w:szCs w:val="24"/>
        </w:rPr>
        <w:t>Marinova</w:t>
      </w:r>
      <w:proofErr w:type="spellEnd"/>
      <w:r>
        <w:rPr>
          <w:sz w:val="24"/>
          <w:szCs w:val="24"/>
        </w:rPr>
        <w:t>-Todd et al., 2000:11). ‘Birdsong pointed out that it is important to study these most advanced L2 learners in order to understand the factors that contribute to an adult’s success in an L2’ (</w:t>
      </w:r>
      <w:proofErr w:type="spellStart"/>
      <w:r>
        <w:rPr>
          <w:sz w:val="24"/>
          <w:szCs w:val="24"/>
        </w:rPr>
        <w:t>Marinova</w:t>
      </w:r>
      <w:proofErr w:type="spellEnd"/>
      <w:r>
        <w:rPr>
          <w:sz w:val="24"/>
          <w:szCs w:val="24"/>
        </w:rPr>
        <w:t xml:space="preserve">-Todd et al., 2000:11).  </w:t>
      </w:r>
    </w:p>
    <w:p w14:paraId="3BFF99A9" w14:textId="77777777" w:rsidR="003331C4" w:rsidRDefault="003331C4" w:rsidP="003331C4">
      <w:pPr>
        <w:ind w:firstLineChars="100" w:firstLine="240"/>
        <w:rPr>
          <w:sz w:val="24"/>
          <w:szCs w:val="24"/>
        </w:rPr>
      </w:pPr>
      <w:r>
        <w:rPr>
          <w:sz w:val="24"/>
          <w:szCs w:val="24"/>
        </w:rPr>
        <w:t xml:space="preserve">Through a close examination of studies between age and L2 acquisition and </w:t>
      </w:r>
      <w:proofErr w:type="spellStart"/>
      <w:r>
        <w:rPr>
          <w:sz w:val="24"/>
          <w:szCs w:val="24"/>
        </w:rPr>
        <w:t>Marinova</w:t>
      </w:r>
      <w:proofErr w:type="spellEnd"/>
      <w:r>
        <w:rPr>
          <w:sz w:val="24"/>
          <w:szCs w:val="24"/>
        </w:rPr>
        <w:t>-Todd argued that ‘age differences reflect differences in the situation of learning rather than in capacity to learn’ (</w:t>
      </w:r>
      <w:proofErr w:type="spellStart"/>
      <w:r>
        <w:rPr>
          <w:sz w:val="24"/>
          <w:szCs w:val="24"/>
        </w:rPr>
        <w:t>Marinova</w:t>
      </w:r>
      <w:proofErr w:type="spellEnd"/>
      <w:r>
        <w:rPr>
          <w:sz w:val="24"/>
          <w:szCs w:val="24"/>
        </w:rPr>
        <w:t>-Todd et al., 2000:9).</w:t>
      </w:r>
      <w:r>
        <w:rPr>
          <w:rFonts w:hint="eastAsia"/>
          <w:sz w:val="24"/>
          <w:szCs w:val="24"/>
        </w:rPr>
        <w:t xml:space="preserve"> </w:t>
      </w:r>
      <w:r>
        <w:rPr>
          <w:sz w:val="24"/>
          <w:szCs w:val="24"/>
        </w:rPr>
        <w:t xml:space="preserve">Moyer </w:t>
      </w:r>
      <w:r>
        <w:rPr>
          <w:sz w:val="24"/>
          <w:szCs w:val="24"/>
        </w:rPr>
        <w:lastRenderedPageBreak/>
        <w:t>emphasized the importance of ‘contextual factors’ in L2 acquisition research and concluded according to prior research that ‘Critical period research has emphasized differences in phonological and morpho-syntactic performance between native and non-native speakers with little reference to the individual learner’ (Moyer, 2004:2). These contextual individual factors include ‘identity, assimilation, psychological distance, and even instruction for second language attainment’ (Moyer, 2004:2).</w:t>
      </w:r>
    </w:p>
    <w:p w14:paraId="57B6B5F2" w14:textId="716CDA15" w:rsidR="003331C4" w:rsidRPr="00403B24" w:rsidRDefault="00E936F3" w:rsidP="003331C4">
      <w:pPr>
        <w:rPr>
          <w:b/>
          <w:bCs/>
          <w:sz w:val="24"/>
          <w:szCs w:val="24"/>
        </w:rPr>
      </w:pPr>
      <w:r>
        <w:rPr>
          <w:b/>
          <w:bCs/>
          <w:sz w:val="24"/>
          <w:szCs w:val="24"/>
        </w:rPr>
        <w:t>3</w:t>
      </w:r>
      <w:r w:rsidR="003331C4" w:rsidRPr="00403B24">
        <w:rPr>
          <w:b/>
          <w:bCs/>
          <w:sz w:val="24"/>
          <w:szCs w:val="24"/>
        </w:rPr>
        <w:t xml:space="preserve">) </w:t>
      </w:r>
      <w:r w:rsidR="00C90764">
        <w:rPr>
          <w:b/>
          <w:bCs/>
          <w:sz w:val="24"/>
          <w:szCs w:val="24"/>
        </w:rPr>
        <w:t xml:space="preserve">Other Factors </w:t>
      </w:r>
      <w:r w:rsidR="00C90764">
        <w:rPr>
          <w:rFonts w:hint="eastAsia"/>
          <w:b/>
          <w:bCs/>
          <w:sz w:val="24"/>
          <w:szCs w:val="24"/>
        </w:rPr>
        <w:t>Effecting</w:t>
      </w:r>
      <w:r w:rsidR="00C90764">
        <w:rPr>
          <w:b/>
          <w:bCs/>
          <w:sz w:val="24"/>
          <w:szCs w:val="24"/>
        </w:rPr>
        <w:t xml:space="preserve"> </w:t>
      </w:r>
      <w:r w:rsidR="00C90764">
        <w:rPr>
          <w:rFonts w:hint="eastAsia"/>
          <w:b/>
          <w:bCs/>
          <w:sz w:val="24"/>
          <w:szCs w:val="24"/>
        </w:rPr>
        <w:t>L2</w:t>
      </w:r>
      <w:r w:rsidR="00C90764">
        <w:rPr>
          <w:b/>
          <w:bCs/>
          <w:sz w:val="24"/>
          <w:szCs w:val="24"/>
        </w:rPr>
        <w:t xml:space="preserve"> </w:t>
      </w:r>
      <w:r w:rsidR="00C90764">
        <w:rPr>
          <w:rFonts w:hint="eastAsia"/>
          <w:b/>
          <w:bCs/>
          <w:sz w:val="24"/>
          <w:szCs w:val="24"/>
        </w:rPr>
        <w:t>Proficiency</w:t>
      </w:r>
    </w:p>
    <w:p w14:paraId="176EDEAE" w14:textId="3A142BD9" w:rsidR="003331C4" w:rsidRDefault="003331C4" w:rsidP="003331C4">
      <w:pPr>
        <w:rPr>
          <w:sz w:val="24"/>
          <w:szCs w:val="24"/>
        </w:rPr>
      </w:pPr>
      <w:r>
        <w:rPr>
          <w:rFonts w:hint="eastAsia"/>
          <w:sz w:val="24"/>
          <w:szCs w:val="24"/>
        </w:rPr>
        <w:t xml:space="preserve"> </w:t>
      </w:r>
      <w:r>
        <w:rPr>
          <w:sz w:val="24"/>
          <w:szCs w:val="24"/>
        </w:rPr>
        <w:t xml:space="preserve"> Many people believe adults have problems in L2 learning just because they are adults. </w:t>
      </w:r>
      <w:proofErr w:type="spellStart"/>
      <w:r>
        <w:rPr>
          <w:sz w:val="24"/>
          <w:szCs w:val="24"/>
        </w:rPr>
        <w:t>Marinova</w:t>
      </w:r>
      <w:proofErr w:type="spellEnd"/>
      <w:r>
        <w:rPr>
          <w:sz w:val="24"/>
          <w:szCs w:val="24"/>
        </w:rPr>
        <w:t>-Todd et al. argued that ‘myriad factors are involved in successful L2 learning, many of which may be correlated with age but have nothing to do with changes in the brain’ (</w:t>
      </w:r>
      <w:proofErr w:type="spellStart"/>
      <w:r>
        <w:rPr>
          <w:sz w:val="24"/>
          <w:szCs w:val="24"/>
        </w:rPr>
        <w:t>Marinova</w:t>
      </w:r>
      <w:proofErr w:type="spellEnd"/>
      <w:r>
        <w:rPr>
          <w:sz w:val="24"/>
          <w:szCs w:val="24"/>
        </w:rPr>
        <w:t>-Todd et al., 2000:17)</w:t>
      </w:r>
      <w:r w:rsidR="00C90764">
        <w:rPr>
          <w:sz w:val="24"/>
          <w:szCs w:val="24"/>
        </w:rPr>
        <w:t>.</w:t>
      </w:r>
    </w:p>
    <w:p w14:paraId="48F103BE" w14:textId="77777777" w:rsidR="00C90764" w:rsidRDefault="00C90764" w:rsidP="00C90764">
      <w:pPr>
        <w:ind w:firstLineChars="100" w:firstLine="240"/>
        <w:rPr>
          <w:sz w:val="24"/>
          <w:szCs w:val="24"/>
        </w:rPr>
      </w:pPr>
      <w:r>
        <w:rPr>
          <w:rFonts w:hint="eastAsia"/>
          <w:sz w:val="24"/>
          <w:szCs w:val="24"/>
        </w:rPr>
        <w:t>C</w:t>
      </w:r>
      <w:r>
        <w:rPr>
          <w:sz w:val="24"/>
          <w:szCs w:val="24"/>
        </w:rPr>
        <w:t xml:space="preserve">ritical period research was criticized for ‘weak and/or narrow methods and explanations, particularly </w:t>
      </w:r>
      <w:proofErr w:type="gramStart"/>
      <w:r>
        <w:rPr>
          <w:sz w:val="24"/>
          <w:szCs w:val="24"/>
        </w:rPr>
        <w:t>with regard to</w:t>
      </w:r>
      <w:proofErr w:type="gramEnd"/>
      <w:r>
        <w:rPr>
          <w:sz w:val="24"/>
          <w:szCs w:val="24"/>
        </w:rPr>
        <w:t xml:space="preserve"> non-biological factor’ (Moyer, 2004:7). </w:t>
      </w:r>
      <w:r>
        <w:rPr>
          <w:rFonts w:hint="eastAsia"/>
          <w:sz w:val="24"/>
          <w:szCs w:val="24"/>
        </w:rPr>
        <w:t>I</w:t>
      </w:r>
      <w:r>
        <w:rPr>
          <w:sz w:val="24"/>
          <w:szCs w:val="24"/>
        </w:rPr>
        <w:t>mmigrants to German as L2 learners have ‘optimal acquisition experience’ and may disagree the critical period, ‘in the sense that age effects may be weaker when external opportunities (i.e. access to L2) are greater, and internal orientations are relatively positive’ (Moyer, 2004:5).</w:t>
      </w:r>
      <w:r>
        <w:rPr>
          <w:rFonts w:hint="eastAsia"/>
          <w:sz w:val="24"/>
          <w:szCs w:val="24"/>
        </w:rPr>
        <w:t xml:space="preserve"> </w:t>
      </w:r>
      <w:proofErr w:type="spellStart"/>
      <w:r>
        <w:rPr>
          <w:rFonts w:hint="eastAsia"/>
          <w:sz w:val="24"/>
          <w:szCs w:val="24"/>
        </w:rPr>
        <w:t>H</w:t>
      </w:r>
      <w:r>
        <w:rPr>
          <w:sz w:val="24"/>
          <w:szCs w:val="24"/>
        </w:rPr>
        <w:t>akuta</w:t>
      </w:r>
      <w:proofErr w:type="spellEnd"/>
      <w:r>
        <w:rPr>
          <w:sz w:val="24"/>
          <w:szCs w:val="24"/>
        </w:rPr>
        <w:t xml:space="preserve"> (2003) pointed out that </w:t>
      </w:r>
    </w:p>
    <w:p w14:paraId="4BD1CA7C" w14:textId="73DC70A5" w:rsidR="00E07B19" w:rsidRPr="00E07B19" w:rsidRDefault="00C90764" w:rsidP="00E07B19">
      <w:pPr>
        <w:ind w:firstLineChars="100" w:firstLine="240"/>
        <w:rPr>
          <w:i/>
          <w:iCs/>
          <w:sz w:val="24"/>
          <w:szCs w:val="24"/>
        </w:rPr>
      </w:pPr>
      <w:r w:rsidRPr="000614B2">
        <w:rPr>
          <w:i/>
          <w:iCs/>
          <w:sz w:val="24"/>
          <w:szCs w:val="24"/>
        </w:rPr>
        <w:t>An alternative to the critical-period hypothesis is that second-language learning becomes compromised with age, potentially because of factors that are not specific to language but nevertheless interfere with the individual’s ability to learn a new language. These might include social and educational variables that influence learning potential and opportunity, as well as cognitive aging that gradually erodes some of the mechanisms necessary for learning a complex body of knowledge, such as a new language. (</w:t>
      </w:r>
      <w:proofErr w:type="spellStart"/>
      <w:r w:rsidRPr="000614B2">
        <w:rPr>
          <w:i/>
          <w:iCs/>
          <w:sz w:val="24"/>
          <w:szCs w:val="24"/>
        </w:rPr>
        <w:t>Hakuta</w:t>
      </w:r>
      <w:proofErr w:type="spellEnd"/>
      <w:r w:rsidRPr="000614B2">
        <w:rPr>
          <w:i/>
          <w:iCs/>
          <w:sz w:val="24"/>
          <w:szCs w:val="24"/>
        </w:rPr>
        <w:t>, 2003:31)</w:t>
      </w:r>
    </w:p>
    <w:p w14:paraId="43710471" w14:textId="3E781E7C" w:rsidR="003A63E0" w:rsidRDefault="00E07B19" w:rsidP="003A63E0">
      <w:pPr>
        <w:ind w:firstLineChars="100" w:firstLine="240"/>
        <w:rPr>
          <w:sz w:val="24"/>
          <w:szCs w:val="24"/>
        </w:rPr>
      </w:pPr>
      <w:r>
        <w:rPr>
          <w:sz w:val="24"/>
          <w:szCs w:val="24"/>
        </w:rPr>
        <w:t xml:space="preserve">Besides internal factors, environment is also an important factor exerting influence on L2 learning. </w:t>
      </w:r>
      <w:proofErr w:type="spellStart"/>
      <w:r>
        <w:rPr>
          <w:sz w:val="24"/>
          <w:szCs w:val="24"/>
        </w:rPr>
        <w:t>Riney</w:t>
      </w:r>
      <w:proofErr w:type="spellEnd"/>
      <w:r>
        <w:rPr>
          <w:sz w:val="24"/>
          <w:szCs w:val="24"/>
        </w:rPr>
        <w:t xml:space="preserve"> and </w:t>
      </w:r>
      <w:proofErr w:type="spellStart"/>
      <w:r>
        <w:rPr>
          <w:sz w:val="24"/>
          <w:szCs w:val="24"/>
        </w:rPr>
        <w:t>Flege</w:t>
      </w:r>
      <w:proofErr w:type="spellEnd"/>
      <w:r>
        <w:rPr>
          <w:sz w:val="24"/>
          <w:szCs w:val="24"/>
        </w:rPr>
        <w:t xml:space="preserve"> (1998) showed that ‘living in an environment where the target language </w:t>
      </w:r>
      <w:r w:rsidR="00C256AF">
        <w:rPr>
          <w:sz w:val="24"/>
          <w:szCs w:val="24"/>
        </w:rPr>
        <w:t>is the standard has a positive effect on older L2 learners’ global pronunciation</w:t>
      </w:r>
      <w:r>
        <w:rPr>
          <w:sz w:val="24"/>
          <w:szCs w:val="24"/>
        </w:rPr>
        <w:t>’</w:t>
      </w:r>
      <w:r w:rsidR="00C256AF">
        <w:rPr>
          <w:sz w:val="24"/>
          <w:szCs w:val="24"/>
        </w:rPr>
        <w:t xml:space="preserve"> (</w:t>
      </w:r>
      <w:proofErr w:type="spellStart"/>
      <w:r w:rsidR="00C256AF">
        <w:rPr>
          <w:sz w:val="24"/>
          <w:szCs w:val="24"/>
        </w:rPr>
        <w:t>Marinova</w:t>
      </w:r>
      <w:proofErr w:type="spellEnd"/>
      <w:r w:rsidR="00C256AF">
        <w:rPr>
          <w:sz w:val="24"/>
          <w:szCs w:val="24"/>
        </w:rPr>
        <w:t>-Todd et al., 2000:25).</w:t>
      </w:r>
      <w:r w:rsidR="003A63E0" w:rsidRPr="003A63E0">
        <w:rPr>
          <w:sz w:val="24"/>
          <w:szCs w:val="24"/>
        </w:rPr>
        <w:t xml:space="preserve"> </w:t>
      </w:r>
      <w:r w:rsidR="003A63E0" w:rsidRPr="00DB4C7B">
        <w:rPr>
          <w:sz w:val="24"/>
          <w:szCs w:val="24"/>
        </w:rPr>
        <w:t>Some immigrants with a target language spouse are more possible to acquire native-like proficiency. And motivating instruction are also important factor for learners to acquire near-native proficiency in a L2.</w:t>
      </w:r>
    </w:p>
    <w:p w14:paraId="023C4F08" w14:textId="21365E7B" w:rsidR="00EE04DF" w:rsidRPr="00403B24" w:rsidRDefault="00C90764" w:rsidP="003A63E0">
      <w:pPr>
        <w:ind w:firstLineChars="100" w:firstLine="240"/>
        <w:rPr>
          <w:sz w:val="24"/>
          <w:szCs w:val="24"/>
        </w:rPr>
      </w:pPr>
      <w:r>
        <w:rPr>
          <w:rFonts w:hint="eastAsia"/>
          <w:sz w:val="24"/>
          <w:szCs w:val="24"/>
        </w:rPr>
        <w:t>T</w:t>
      </w:r>
      <w:r>
        <w:rPr>
          <w:sz w:val="24"/>
          <w:szCs w:val="24"/>
        </w:rPr>
        <w:t xml:space="preserve">hrough analyzing date derived from the 1990 U.S. Census, </w:t>
      </w:r>
      <w:proofErr w:type="spellStart"/>
      <w:r>
        <w:rPr>
          <w:sz w:val="24"/>
          <w:szCs w:val="24"/>
        </w:rPr>
        <w:t>Hakuta</w:t>
      </w:r>
      <w:proofErr w:type="spellEnd"/>
      <w:r>
        <w:rPr>
          <w:sz w:val="24"/>
          <w:szCs w:val="24"/>
        </w:rPr>
        <w:t xml:space="preserve"> (2003) examined Korean and Chinese immigrants to the U.S. with additional questions about ‘present age, year of arrival in the United States, and educational background’ (</w:t>
      </w:r>
      <w:proofErr w:type="spellStart"/>
      <w:r>
        <w:rPr>
          <w:sz w:val="24"/>
          <w:szCs w:val="24"/>
        </w:rPr>
        <w:t>Hakuta</w:t>
      </w:r>
      <w:proofErr w:type="spellEnd"/>
      <w:r>
        <w:rPr>
          <w:sz w:val="24"/>
          <w:szCs w:val="24"/>
        </w:rPr>
        <w:t xml:space="preserve">, 2003:33). He found that ‘… in addition to age of immigration, socioeconomic factors, and </w:t>
      </w:r>
      <w:proofErr w:type="gramStart"/>
      <w:r>
        <w:rPr>
          <w:sz w:val="24"/>
          <w:szCs w:val="24"/>
        </w:rPr>
        <w:t>in particular the</w:t>
      </w:r>
      <w:proofErr w:type="gramEnd"/>
      <w:r>
        <w:rPr>
          <w:sz w:val="24"/>
          <w:szCs w:val="24"/>
        </w:rPr>
        <w:t xml:space="preserve"> amount of formal education, are important in predicting how well immigrants learn English’ (</w:t>
      </w:r>
      <w:proofErr w:type="spellStart"/>
      <w:r>
        <w:rPr>
          <w:sz w:val="24"/>
          <w:szCs w:val="24"/>
        </w:rPr>
        <w:t>Hakuta</w:t>
      </w:r>
      <w:proofErr w:type="spellEnd"/>
      <w:r>
        <w:rPr>
          <w:sz w:val="24"/>
          <w:szCs w:val="24"/>
        </w:rPr>
        <w:t>, 2003:37). Thus, he concluded that ‘second-language proficiency does in fact decline with increasing age of initial exposure. The pattern of decline, however, failed to produce the discontinuity that is the essential hallmark of a critical period’ (</w:t>
      </w:r>
      <w:proofErr w:type="spellStart"/>
      <w:r>
        <w:rPr>
          <w:sz w:val="24"/>
          <w:szCs w:val="24"/>
        </w:rPr>
        <w:t>Hakuta</w:t>
      </w:r>
      <w:proofErr w:type="spellEnd"/>
      <w:r>
        <w:rPr>
          <w:sz w:val="24"/>
          <w:szCs w:val="24"/>
        </w:rPr>
        <w:t>, 2003:37).</w:t>
      </w:r>
      <w:r w:rsidR="00EE04DF">
        <w:rPr>
          <w:rFonts w:hint="eastAsia"/>
          <w:sz w:val="24"/>
          <w:szCs w:val="24"/>
        </w:rPr>
        <w:t xml:space="preserve"> </w:t>
      </w:r>
      <w:r w:rsidR="00EE04DF">
        <w:rPr>
          <w:sz w:val="24"/>
          <w:szCs w:val="24"/>
        </w:rPr>
        <w:t xml:space="preserve"> </w:t>
      </w:r>
    </w:p>
    <w:p w14:paraId="7113B1E2" w14:textId="11C5F3B6" w:rsidR="00225EB6" w:rsidRDefault="00F229C7" w:rsidP="00FF1311">
      <w:pPr>
        <w:jc w:val="center"/>
        <w:rPr>
          <w:b/>
          <w:bCs/>
          <w:sz w:val="28"/>
          <w:szCs w:val="28"/>
        </w:rPr>
      </w:pPr>
      <w:r w:rsidRPr="00833DED">
        <w:rPr>
          <w:b/>
          <w:bCs/>
          <w:sz w:val="28"/>
          <w:szCs w:val="28"/>
        </w:rPr>
        <w:fldChar w:fldCharType="begin"/>
      </w:r>
      <w:r w:rsidRPr="00833DED">
        <w:rPr>
          <w:b/>
          <w:bCs/>
          <w:sz w:val="28"/>
          <w:szCs w:val="28"/>
        </w:rPr>
        <w:instrText xml:space="preserve"> </w:instrText>
      </w:r>
      <w:r w:rsidRPr="00833DED">
        <w:rPr>
          <w:rFonts w:hint="eastAsia"/>
          <w:b/>
          <w:bCs/>
          <w:sz w:val="28"/>
          <w:szCs w:val="28"/>
        </w:rPr>
        <w:instrText>= 5 \* ROMAN</w:instrText>
      </w:r>
      <w:r w:rsidRPr="00833DED">
        <w:rPr>
          <w:b/>
          <w:bCs/>
          <w:sz w:val="28"/>
          <w:szCs w:val="28"/>
        </w:rPr>
        <w:instrText xml:space="preserve"> </w:instrText>
      </w:r>
      <w:r w:rsidRPr="00833DED">
        <w:rPr>
          <w:b/>
          <w:bCs/>
          <w:sz w:val="28"/>
          <w:szCs w:val="28"/>
        </w:rPr>
        <w:fldChar w:fldCharType="separate"/>
      </w:r>
      <w:r w:rsidRPr="00833DED">
        <w:rPr>
          <w:b/>
          <w:bCs/>
          <w:noProof/>
          <w:sz w:val="28"/>
          <w:szCs w:val="28"/>
        </w:rPr>
        <w:t>V</w:t>
      </w:r>
      <w:r w:rsidRPr="00833DED">
        <w:rPr>
          <w:b/>
          <w:bCs/>
          <w:sz w:val="28"/>
          <w:szCs w:val="28"/>
        </w:rPr>
        <w:fldChar w:fldCharType="end"/>
      </w:r>
      <w:r w:rsidRPr="00833DED">
        <w:rPr>
          <w:b/>
          <w:bCs/>
          <w:sz w:val="28"/>
          <w:szCs w:val="28"/>
        </w:rPr>
        <w:t xml:space="preserve"> </w:t>
      </w:r>
      <w:r w:rsidR="00225EB6">
        <w:rPr>
          <w:b/>
          <w:bCs/>
          <w:sz w:val="28"/>
          <w:szCs w:val="28"/>
        </w:rPr>
        <w:t xml:space="preserve">Implications for </w:t>
      </w:r>
      <w:r w:rsidR="00225EB6" w:rsidRPr="00833DED">
        <w:rPr>
          <w:b/>
          <w:bCs/>
          <w:sz w:val="28"/>
          <w:szCs w:val="28"/>
        </w:rPr>
        <w:t>L2 Teaching</w:t>
      </w:r>
    </w:p>
    <w:p w14:paraId="030005AB" w14:textId="762A7CCA" w:rsidR="00F229C7" w:rsidRPr="00225EB6" w:rsidRDefault="004E681F" w:rsidP="00225EB6">
      <w:pPr>
        <w:pStyle w:val="a3"/>
        <w:numPr>
          <w:ilvl w:val="0"/>
          <w:numId w:val="10"/>
        </w:numPr>
        <w:ind w:firstLineChars="0"/>
        <w:rPr>
          <w:b/>
          <w:bCs/>
          <w:sz w:val="24"/>
          <w:szCs w:val="24"/>
        </w:rPr>
      </w:pPr>
      <w:r w:rsidRPr="00225EB6">
        <w:rPr>
          <w:b/>
          <w:bCs/>
          <w:sz w:val="24"/>
          <w:szCs w:val="24"/>
        </w:rPr>
        <w:t xml:space="preserve">Differences </w:t>
      </w:r>
      <w:r w:rsidR="00E5283C">
        <w:rPr>
          <w:b/>
          <w:bCs/>
          <w:sz w:val="24"/>
          <w:szCs w:val="24"/>
        </w:rPr>
        <w:t xml:space="preserve">in Learning </w:t>
      </w:r>
      <w:r w:rsidRPr="00225EB6">
        <w:rPr>
          <w:b/>
          <w:bCs/>
          <w:sz w:val="24"/>
          <w:szCs w:val="24"/>
        </w:rPr>
        <w:t>between L2 children and L2 adults</w:t>
      </w:r>
    </w:p>
    <w:p w14:paraId="77154D9F" w14:textId="64469BCC" w:rsidR="00C256AF" w:rsidRDefault="002076A4" w:rsidP="00C256AF">
      <w:pPr>
        <w:ind w:firstLineChars="100" w:firstLine="240"/>
        <w:rPr>
          <w:sz w:val="24"/>
          <w:szCs w:val="24"/>
        </w:rPr>
      </w:pPr>
      <w:r>
        <w:rPr>
          <w:sz w:val="24"/>
          <w:szCs w:val="24"/>
        </w:rPr>
        <w:t xml:space="preserve">Cook (2008) pointed out that ‘Usually children are thought to be better at </w:t>
      </w:r>
      <w:r>
        <w:rPr>
          <w:sz w:val="24"/>
          <w:szCs w:val="24"/>
        </w:rPr>
        <w:lastRenderedPageBreak/>
        <w:t xml:space="preserve">pronunciation in particular’ (Cook, 2008:148). </w:t>
      </w:r>
      <w:r w:rsidR="007448B7">
        <w:rPr>
          <w:sz w:val="24"/>
          <w:szCs w:val="24"/>
        </w:rPr>
        <w:t>Young children</w:t>
      </w:r>
      <w:r w:rsidR="007448B7" w:rsidRPr="004700FA">
        <w:rPr>
          <w:sz w:val="24"/>
          <w:szCs w:val="24"/>
        </w:rPr>
        <w:t xml:space="preserve"> seldom worry about mistakes</w:t>
      </w:r>
      <w:r w:rsidR="007448B7">
        <w:rPr>
          <w:sz w:val="24"/>
          <w:szCs w:val="24"/>
        </w:rPr>
        <w:t xml:space="preserve"> and</w:t>
      </w:r>
      <w:r w:rsidR="007448B7" w:rsidRPr="004700FA">
        <w:rPr>
          <w:sz w:val="24"/>
          <w:szCs w:val="24"/>
        </w:rPr>
        <w:t xml:space="preserve"> </w:t>
      </w:r>
      <w:r w:rsidR="007448B7">
        <w:rPr>
          <w:sz w:val="24"/>
          <w:szCs w:val="24"/>
        </w:rPr>
        <w:t>w</w:t>
      </w:r>
      <w:r w:rsidR="007448B7" w:rsidRPr="004700FA">
        <w:rPr>
          <w:sz w:val="24"/>
          <w:szCs w:val="24"/>
        </w:rPr>
        <w:t xml:space="preserve">hat they care is ‘getting their message across and receiving needed information’ (Baker, </w:t>
      </w:r>
      <w:r w:rsidR="007448B7">
        <w:rPr>
          <w:sz w:val="24"/>
          <w:szCs w:val="24"/>
        </w:rPr>
        <w:t>2001:</w:t>
      </w:r>
      <w:r w:rsidR="007448B7" w:rsidRPr="004700FA">
        <w:rPr>
          <w:sz w:val="24"/>
          <w:szCs w:val="24"/>
        </w:rPr>
        <w:t xml:space="preserve">29). ‘Language among young children is caught rather than taught’ and ‘language acquisition is a by-product of playing and interacting’ (Baker, </w:t>
      </w:r>
      <w:r w:rsidR="007448B7">
        <w:rPr>
          <w:sz w:val="24"/>
          <w:szCs w:val="24"/>
        </w:rPr>
        <w:t>2001:</w:t>
      </w:r>
      <w:r w:rsidR="007448B7" w:rsidRPr="004700FA">
        <w:rPr>
          <w:sz w:val="24"/>
          <w:szCs w:val="24"/>
        </w:rPr>
        <w:t>29)</w:t>
      </w:r>
      <w:r w:rsidR="007448B7">
        <w:rPr>
          <w:sz w:val="24"/>
          <w:szCs w:val="24"/>
        </w:rPr>
        <w:t>. While adults are more worried about errors and mistakes. They cannot communicate freely in a natural situation</w:t>
      </w:r>
      <w:r w:rsidR="004E0CC5">
        <w:rPr>
          <w:sz w:val="24"/>
          <w:szCs w:val="24"/>
        </w:rPr>
        <w:t>. Age is an advantage in natural situation for children.</w:t>
      </w:r>
    </w:p>
    <w:p w14:paraId="4B6BD5FF" w14:textId="77777777" w:rsidR="008F590C" w:rsidRDefault="00FD723A" w:rsidP="00FD723A">
      <w:pPr>
        <w:ind w:firstLineChars="100" w:firstLine="240"/>
        <w:rPr>
          <w:sz w:val="24"/>
          <w:szCs w:val="24"/>
        </w:rPr>
      </w:pPr>
      <w:r>
        <w:rPr>
          <w:sz w:val="24"/>
          <w:szCs w:val="24"/>
        </w:rPr>
        <w:t>Lenneberg’s assumption of CPH was based on studies of children’s language acquisition without focusing on how adults learning a second language and did not take the learning environment into consideration.</w:t>
      </w:r>
      <w:r w:rsidRPr="00FD723A">
        <w:rPr>
          <w:sz w:val="24"/>
          <w:szCs w:val="24"/>
        </w:rPr>
        <w:t xml:space="preserve"> </w:t>
      </w:r>
      <w:r>
        <w:rPr>
          <w:sz w:val="24"/>
          <w:szCs w:val="24"/>
        </w:rPr>
        <w:t>Some research shows that ‘when the teaching situation is the same, older children are better than younger children even at pronunciation’ (Cook, 2008:148).</w:t>
      </w:r>
      <w:r>
        <w:rPr>
          <w:rFonts w:hint="eastAsia"/>
          <w:sz w:val="24"/>
          <w:szCs w:val="24"/>
        </w:rPr>
        <w:t xml:space="preserve"> </w:t>
      </w:r>
    </w:p>
    <w:p w14:paraId="240388A4" w14:textId="088928C1" w:rsidR="00FD723A" w:rsidRDefault="004E0CC5" w:rsidP="00FD723A">
      <w:pPr>
        <w:ind w:firstLineChars="100" w:firstLine="240"/>
        <w:rPr>
          <w:sz w:val="24"/>
          <w:szCs w:val="24"/>
        </w:rPr>
      </w:pPr>
      <w:r>
        <w:rPr>
          <w:sz w:val="24"/>
          <w:szCs w:val="24"/>
        </w:rPr>
        <w:t xml:space="preserve">The research of English-speaking children in Canada taught in French </w:t>
      </w:r>
      <w:r w:rsidR="008F590C">
        <w:rPr>
          <w:sz w:val="24"/>
          <w:szCs w:val="24"/>
        </w:rPr>
        <w:t xml:space="preserve">by Harley (1986) </w:t>
      </w:r>
      <w:r>
        <w:rPr>
          <w:sz w:val="24"/>
          <w:szCs w:val="24"/>
        </w:rPr>
        <w:t xml:space="preserve">showed that </w:t>
      </w:r>
      <w:r w:rsidR="007E0164">
        <w:rPr>
          <w:sz w:val="24"/>
          <w:szCs w:val="24"/>
        </w:rPr>
        <w:t>“</w:t>
      </w:r>
      <w:r w:rsidR="008F590C">
        <w:rPr>
          <w:sz w:val="24"/>
          <w:szCs w:val="24"/>
        </w:rPr>
        <w:t xml:space="preserve">late immersion pupils were better than early immersion students at marking number agreement on verbs, and at using </w:t>
      </w:r>
      <w:r w:rsidR="007E0164">
        <w:rPr>
          <w:sz w:val="24"/>
          <w:szCs w:val="24"/>
        </w:rPr>
        <w:t xml:space="preserve">‘clitic’ pronouns (‘le’, ‘me’, etc.) in object verb constructions” (See Cook, 2008:148). </w:t>
      </w:r>
      <w:r w:rsidR="00FD723A">
        <w:rPr>
          <w:sz w:val="24"/>
          <w:szCs w:val="24"/>
        </w:rPr>
        <w:t>A</w:t>
      </w:r>
      <w:r w:rsidR="00C256AF">
        <w:rPr>
          <w:sz w:val="24"/>
          <w:szCs w:val="24"/>
        </w:rPr>
        <w:t xml:space="preserve">dults’ developed cognitive skills function as an advantage for them in L2 learning. Although this is not a guarantee for them to reach a native-like level, it really serves as a benefit for them in artificial environment such as classrooms. </w:t>
      </w:r>
    </w:p>
    <w:p w14:paraId="41B2FFE5" w14:textId="2069DAF1" w:rsidR="00FA5857" w:rsidRDefault="00C050DC" w:rsidP="003C2266">
      <w:pPr>
        <w:ind w:firstLineChars="100" w:firstLine="240"/>
        <w:rPr>
          <w:sz w:val="24"/>
          <w:szCs w:val="24"/>
        </w:rPr>
      </w:pPr>
      <w:r>
        <w:rPr>
          <w:sz w:val="24"/>
          <w:szCs w:val="24"/>
        </w:rPr>
        <w:t>Cook</w:t>
      </w:r>
      <w:r w:rsidR="002076A4">
        <w:rPr>
          <w:sz w:val="24"/>
          <w:szCs w:val="24"/>
        </w:rPr>
        <w:t xml:space="preserve"> (2008)</w:t>
      </w:r>
      <w:r>
        <w:rPr>
          <w:sz w:val="24"/>
          <w:szCs w:val="24"/>
        </w:rPr>
        <w:t xml:space="preserve"> </w:t>
      </w:r>
      <w:r w:rsidR="002076A4">
        <w:rPr>
          <w:sz w:val="24"/>
          <w:szCs w:val="24"/>
        </w:rPr>
        <w:t xml:space="preserve">concluded that </w:t>
      </w:r>
      <w:r>
        <w:rPr>
          <w:sz w:val="24"/>
          <w:szCs w:val="24"/>
        </w:rPr>
        <w:t>‘</w:t>
      </w:r>
      <w:r w:rsidR="002076A4">
        <w:rPr>
          <w:sz w:val="24"/>
          <w:szCs w:val="24"/>
        </w:rPr>
        <w:t>Age itself is not so important as the different interactions that learners of different ages have with the situation and with other people</w:t>
      </w:r>
      <w:r>
        <w:rPr>
          <w:sz w:val="24"/>
          <w:szCs w:val="24"/>
        </w:rPr>
        <w:t>’</w:t>
      </w:r>
      <w:r w:rsidR="002076A4">
        <w:rPr>
          <w:sz w:val="24"/>
          <w:szCs w:val="24"/>
        </w:rPr>
        <w:t xml:space="preserve"> (Cook, 2008:148)</w:t>
      </w:r>
      <w:r w:rsidR="00E5283C">
        <w:rPr>
          <w:sz w:val="24"/>
          <w:szCs w:val="24"/>
        </w:rPr>
        <w:t xml:space="preserve"> and it is not the unique factor that influences L2 learning. Thus, i</w:t>
      </w:r>
      <w:r w:rsidR="00C256AF">
        <w:rPr>
          <w:sz w:val="24"/>
          <w:szCs w:val="24"/>
        </w:rPr>
        <w:t xml:space="preserve">t is more meaningful to focus </w:t>
      </w:r>
      <w:r w:rsidR="002076A4">
        <w:rPr>
          <w:sz w:val="24"/>
          <w:szCs w:val="24"/>
        </w:rPr>
        <w:t xml:space="preserve">on </w:t>
      </w:r>
      <w:r w:rsidR="00C256AF">
        <w:rPr>
          <w:sz w:val="24"/>
          <w:szCs w:val="24"/>
        </w:rPr>
        <w:t>the other factors that help in the ultimate attainment in L2 learning.</w:t>
      </w:r>
      <w:r w:rsidR="00C256AF" w:rsidRPr="00C256AF">
        <w:rPr>
          <w:sz w:val="24"/>
          <w:szCs w:val="24"/>
        </w:rPr>
        <w:t xml:space="preserve"> </w:t>
      </w:r>
      <w:r w:rsidR="00C256AF">
        <w:rPr>
          <w:sz w:val="24"/>
          <w:szCs w:val="24"/>
        </w:rPr>
        <w:t>‘The degree of ultimate success in an L2 does not solely depend on biological factors, such as age…… it will be argued that L2 acquisition is a more complex phenomenon determined by many social, psychological and experimental factors’ (</w:t>
      </w:r>
      <w:r w:rsidR="00C256AF">
        <w:rPr>
          <w:rFonts w:hint="eastAsia"/>
          <w:sz w:val="24"/>
          <w:szCs w:val="24"/>
        </w:rPr>
        <w:t>G</w:t>
      </w:r>
      <w:r w:rsidR="00C256AF">
        <w:rPr>
          <w:sz w:val="24"/>
          <w:szCs w:val="24"/>
        </w:rPr>
        <w:t>arcia Mayo, 2003:60).</w:t>
      </w:r>
      <w:r w:rsidR="00434FF8">
        <w:rPr>
          <w:sz w:val="24"/>
          <w:szCs w:val="24"/>
        </w:rPr>
        <w:t xml:space="preserve"> </w:t>
      </w:r>
    </w:p>
    <w:p w14:paraId="6BEF0D3B" w14:textId="6AC27960" w:rsidR="00225EB6" w:rsidRPr="008C1F3E" w:rsidRDefault="00225EB6" w:rsidP="00225EB6">
      <w:pPr>
        <w:pStyle w:val="a3"/>
        <w:numPr>
          <w:ilvl w:val="0"/>
          <w:numId w:val="10"/>
        </w:numPr>
        <w:ind w:firstLineChars="0"/>
        <w:rPr>
          <w:b/>
          <w:bCs/>
          <w:sz w:val="24"/>
          <w:szCs w:val="24"/>
        </w:rPr>
      </w:pPr>
      <w:r w:rsidRPr="008C1F3E">
        <w:rPr>
          <w:rFonts w:hint="eastAsia"/>
          <w:b/>
          <w:bCs/>
          <w:sz w:val="24"/>
          <w:szCs w:val="24"/>
        </w:rPr>
        <w:t>I</w:t>
      </w:r>
      <w:r w:rsidRPr="008C1F3E">
        <w:rPr>
          <w:b/>
          <w:bCs/>
          <w:sz w:val="24"/>
          <w:szCs w:val="24"/>
        </w:rPr>
        <w:t>mplications for L2 Teachin</w:t>
      </w:r>
      <w:r w:rsidR="00E07B19" w:rsidRPr="008C1F3E">
        <w:rPr>
          <w:b/>
          <w:bCs/>
          <w:sz w:val="24"/>
          <w:szCs w:val="24"/>
        </w:rPr>
        <w:t>g</w:t>
      </w:r>
    </w:p>
    <w:p w14:paraId="28858D1D" w14:textId="7D5E9AEC" w:rsidR="003A63E0" w:rsidRDefault="00DB4C7B" w:rsidP="003A63E0">
      <w:pPr>
        <w:ind w:firstLineChars="100" w:firstLine="240"/>
        <w:rPr>
          <w:sz w:val="24"/>
          <w:szCs w:val="24"/>
        </w:rPr>
      </w:pPr>
      <w:r w:rsidRPr="00DB4C7B">
        <w:rPr>
          <w:rFonts w:hint="eastAsia"/>
          <w:sz w:val="24"/>
          <w:szCs w:val="24"/>
        </w:rPr>
        <w:t>N</w:t>
      </w:r>
      <w:r w:rsidRPr="00DB4C7B">
        <w:rPr>
          <w:sz w:val="24"/>
          <w:szCs w:val="24"/>
        </w:rPr>
        <w:t>o matter what factors are involved in a L2 learning, it is generally agreed that ‘Adults start more quickly and then slow down. Though children start more slowly, they finish up at a higher level’ (Cook, 2008:149). L2 acquisition researchers have no real quarrel ‘over the proposition that individuals who begin to acquire an L2 early in life generally do better in the long run than those who begin as adults (</w:t>
      </w:r>
      <w:r w:rsidRPr="00DB4C7B">
        <w:rPr>
          <w:rFonts w:hint="eastAsia"/>
          <w:sz w:val="24"/>
          <w:szCs w:val="24"/>
        </w:rPr>
        <w:t>G</w:t>
      </w:r>
      <w:r w:rsidRPr="00DB4C7B">
        <w:rPr>
          <w:sz w:val="24"/>
          <w:szCs w:val="24"/>
        </w:rPr>
        <w:t>arcia Mayo, 2003:14). Age is surely an important factor in L2 learning. So, younger learners who are exposed to a L2 earlier in life have a much higher possibility to reach a native-like or near-native proficiency.</w:t>
      </w:r>
      <w:r w:rsidR="003A63E0" w:rsidRPr="003A63E0">
        <w:rPr>
          <w:rFonts w:hint="eastAsia"/>
          <w:sz w:val="24"/>
          <w:szCs w:val="24"/>
        </w:rPr>
        <w:t xml:space="preserve"> </w:t>
      </w:r>
    </w:p>
    <w:p w14:paraId="52A05E4F" w14:textId="04739F35" w:rsidR="00DB4C7B" w:rsidRDefault="003A63E0" w:rsidP="003A63E0">
      <w:pPr>
        <w:ind w:firstLineChars="100" w:firstLine="240"/>
        <w:rPr>
          <w:sz w:val="24"/>
          <w:szCs w:val="24"/>
        </w:rPr>
      </w:pPr>
      <w:r w:rsidRPr="00DB4C7B">
        <w:rPr>
          <w:sz w:val="24"/>
          <w:szCs w:val="24"/>
        </w:rPr>
        <w:t xml:space="preserve"> Moreover, age is not the only factor that influences L2 learning, motivation, environment are also insignificant factors in language learning.</w:t>
      </w:r>
      <w:r w:rsidRPr="003A63E0">
        <w:rPr>
          <w:rFonts w:hint="eastAsia"/>
          <w:sz w:val="24"/>
          <w:szCs w:val="24"/>
        </w:rPr>
        <w:t xml:space="preserve"> </w:t>
      </w:r>
      <w:r>
        <w:rPr>
          <w:rFonts w:hint="eastAsia"/>
          <w:sz w:val="24"/>
          <w:szCs w:val="24"/>
        </w:rPr>
        <w:t>B</w:t>
      </w:r>
      <w:r>
        <w:rPr>
          <w:sz w:val="24"/>
          <w:szCs w:val="24"/>
        </w:rPr>
        <w:t>irdsong questioned the long-standing belief that ‘adults’ L2 skills eventually fossilize, plateauing at some point prior to reaching native proficiency’ (</w:t>
      </w:r>
      <w:proofErr w:type="spellStart"/>
      <w:r>
        <w:rPr>
          <w:sz w:val="24"/>
          <w:szCs w:val="24"/>
        </w:rPr>
        <w:t>Marinova</w:t>
      </w:r>
      <w:proofErr w:type="spellEnd"/>
      <w:r>
        <w:rPr>
          <w:sz w:val="24"/>
          <w:szCs w:val="24"/>
        </w:rPr>
        <w:t>-Todd, 2000:11).</w:t>
      </w:r>
      <w:r>
        <w:rPr>
          <w:rFonts w:hint="eastAsia"/>
          <w:sz w:val="24"/>
          <w:szCs w:val="24"/>
        </w:rPr>
        <w:t xml:space="preserve"> </w:t>
      </w:r>
      <w:r>
        <w:rPr>
          <w:sz w:val="24"/>
          <w:szCs w:val="24"/>
        </w:rPr>
        <w:t xml:space="preserve">‘It is possible for both young children, teenagers and adults to become fluently bilingual. Many routes can produce an equally successful outcome. The routes on the language course may be different, the timing to complete may be varies. Success is possible among both young and old’ (Baker, p.30). </w:t>
      </w:r>
    </w:p>
    <w:p w14:paraId="3F5FE498" w14:textId="52EB2386" w:rsidR="00C0189D" w:rsidRPr="00C0189D" w:rsidRDefault="00C0189D" w:rsidP="004E34BF">
      <w:pPr>
        <w:ind w:firstLineChars="100" w:firstLine="240"/>
        <w:rPr>
          <w:sz w:val="24"/>
          <w:szCs w:val="24"/>
        </w:rPr>
      </w:pPr>
      <w:r>
        <w:rPr>
          <w:sz w:val="24"/>
          <w:szCs w:val="24"/>
        </w:rPr>
        <w:lastRenderedPageBreak/>
        <w:t xml:space="preserve">If learners intend to spend many years in a L2 learning, it is better for them to start at a younger age. But, if they are planning to study for a few years and then stop, it is suggested to start later, so they can learn the language in a more efficient way. However, ‘when to teach children a second language is seldom decided by language teachers or L2 learning experts’, there are profound ‘political and economic grounds’ (Cook, 2008:149). </w:t>
      </w:r>
      <w:r w:rsidR="00924AAA">
        <w:rPr>
          <w:sz w:val="24"/>
          <w:szCs w:val="24"/>
        </w:rPr>
        <w:t xml:space="preserve">But teachers can </w:t>
      </w:r>
      <w:r w:rsidR="004E34BF">
        <w:rPr>
          <w:sz w:val="24"/>
          <w:szCs w:val="24"/>
        </w:rPr>
        <w:t xml:space="preserve">do a lot to influence students, no matter children or adults. Besides, teachers should use </w:t>
      </w:r>
      <w:proofErr w:type="gramStart"/>
      <w:r w:rsidR="004E34BF">
        <w:rPr>
          <w:sz w:val="24"/>
          <w:szCs w:val="24"/>
        </w:rPr>
        <w:t>particular methods</w:t>
      </w:r>
      <w:proofErr w:type="gramEnd"/>
      <w:r w:rsidR="004E34BF">
        <w:rPr>
          <w:sz w:val="24"/>
          <w:szCs w:val="24"/>
        </w:rPr>
        <w:t xml:space="preserve"> for different students of particular ages.</w:t>
      </w:r>
    </w:p>
    <w:p w14:paraId="5EFCA9A2" w14:textId="5EE725A9" w:rsidR="00C0189D" w:rsidRDefault="00C0189D" w:rsidP="00C0189D">
      <w:pPr>
        <w:ind w:firstLineChars="100" w:firstLine="240"/>
        <w:rPr>
          <w:sz w:val="24"/>
          <w:szCs w:val="24"/>
        </w:rPr>
      </w:pPr>
      <w:r>
        <w:rPr>
          <w:sz w:val="24"/>
          <w:szCs w:val="24"/>
        </w:rPr>
        <w:t>Children</w:t>
      </w:r>
      <w:r w:rsidR="00BE1033">
        <w:rPr>
          <w:sz w:val="24"/>
          <w:szCs w:val="24"/>
        </w:rPr>
        <w:t xml:space="preserve"> focus on </w:t>
      </w:r>
      <w:r w:rsidR="00D92F1C">
        <w:rPr>
          <w:sz w:val="24"/>
          <w:szCs w:val="24"/>
        </w:rPr>
        <w:t xml:space="preserve">‘here </w:t>
      </w:r>
      <w:r w:rsidR="00BE1033">
        <w:rPr>
          <w:sz w:val="24"/>
          <w:szCs w:val="24"/>
        </w:rPr>
        <w:t>and now</w:t>
      </w:r>
      <w:r w:rsidR="00D92F1C">
        <w:rPr>
          <w:sz w:val="24"/>
          <w:szCs w:val="24"/>
        </w:rPr>
        <w:t>’</w:t>
      </w:r>
      <w:r w:rsidR="00A45A6F">
        <w:rPr>
          <w:sz w:val="24"/>
          <w:szCs w:val="24"/>
        </w:rPr>
        <w:t xml:space="preserve"> </w:t>
      </w:r>
      <w:r w:rsidR="00A45A6F">
        <w:rPr>
          <w:rFonts w:hint="eastAsia"/>
          <w:sz w:val="24"/>
          <w:szCs w:val="24"/>
        </w:rPr>
        <w:t>and</w:t>
      </w:r>
      <w:r w:rsidR="00A45A6F">
        <w:rPr>
          <w:sz w:val="24"/>
          <w:szCs w:val="24"/>
        </w:rPr>
        <w:t xml:space="preserve"> it is difficult </w:t>
      </w:r>
      <w:r>
        <w:rPr>
          <w:sz w:val="24"/>
          <w:szCs w:val="24"/>
        </w:rPr>
        <w:t xml:space="preserve">for them to talk about ‘the absent objects or the abstract topics’ in the conversation. </w:t>
      </w:r>
      <w:r w:rsidR="00AD027A">
        <w:rPr>
          <w:sz w:val="24"/>
          <w:szCs w:val="24"/>
        </w:rPr>
        <w:t xml:space="preserve">They </w:t>
      </w:r>
      <w:r w:rsidR="0033571C">
        <w:rPr>
          <w:rFonts w:hint="eastAsia"/>
          <w:sz w:val="24"/>
          <w:szCs w:val="24"/>
        </w:rPr>
        <w:t>h</w:t>
      </w:r>
      <w:r w:rsidR="00AD027A">
        <w:rPr>
          <w:sz w:val="24"/>
          <w:szCs w:val="24"/>
        </w:rPr>
        <w:t>ave better memories but rarely use cognitive skills in language learning. So</w:t>
      </w:r>
      <w:r w:rsidR="00AD027A" w:rsidRPr="0033571C">
        <w:rPr>
          <w:color w:val="000000" w:themeColor="text1"/>
          <w:sz w:val="24"/>
          <w:szCs w:val="24"/>
        </w:rPr>
        <w:t xml:space="preserve">, with children, teachers </w:t>
      </w:r>
      <w:r w:rsidR="0033571C">
        <w:rPr>
          <w:color w:val="000000" w:themeColor="text1"/>
          <w:sz w:val="24"/>
          <w:szCs w:val="24"/>
        </w:rPr>
        <w:t>are supposed to employ</w:t>
      </w:r>
      <w:r w:rsidR="00AD027A" w:rsidRPr="0033571C">
        <w:rPr>
          <w:color w:val="000000" w:themeColor="text1"/>
          <w:sz w:val="24"/>
          <w:szCs w:val="24"/>
        </w:rPr>
        <w:t xml:space="preserve"> </w:t>
      </w:r>
      <w:r w:rsidR="0033571C">
        <w:rPr>
          <w:color w:val="000000" w:themeColor="text1"/>
          <w:sz w:val="24"/>
          <w:szCs w:val="24"/>
        </w:rPr>
        <w:t>‘</w:t>
      </w:r>
      <w:r w:rsidR="00AD027A" w:rsidRPr="0033571C">
        <w:rPr>
          <w:color w:val="000000" w:themeColor="text1"/>
          <w:sz w:val="24"/>
          <w:szCs w:val="24"/>
        </w:rPr>
        <w:t>more active methods, reflecting their ability to imitate and rote-learn and to speak without being self-conscious’ (</w:t>
      </w:r>
      <w:r w:rsidR="0033571C">
        <w:rPr>
          <w:color w:val="000000" w:themeColor="text1"/>
          <w:sz w:val="24"/>
          <w:szCs w:val="24"/>
        </w:rPr>
        <w:t xml:space="preserve">Willis, </w:t>
      </w:r>
      <w:r w:rsidR="005B2D26">
        <w:rPr>
          <w:color w:val="000000" w:themeColor="text1"/>
          <w:sz w:val="24"/>
          <w:szCs w:val="24"/>
        </w:rPr>
        <w:t>1996</w:t>
      </w:r>
      <w:r w:rsidR="0033571C">
        <w:rPr>
          <w:color w:val="000000" w:themeColor="text1"/>
          <w:sz w:val="24"/>
          <w:szCs w:val="24"/>
        </w:rPr>
        <w:t>:9</w:t>
      </w:r>
      <w:r w:rsidR="00AD027A" w:rsidRPr="0033571C">
        <w:rPr>
          <w:color w:val="000000" w:themeColor="text1"/>
          <w:sz w:val="24"/>
          <w:szCs w:val="24"/>
        </w:rPr>
        <w:t>)</w:t>
      </w:r>
      <w:r w:rsidR="00FD5914">
        <w:rPr>
          <w:color w:val="000000" w:themeColor="text1"/>
          <w:sz w:val="24"/>
          <w:szCs w:val="24"/>
        </w:rPr>
        <w:t xml:space="preserve"> such as </w:t>
      </w:r>
      <w:r w:rsidR="00FD5914" w:rsidRPr="0033571C">
        <w:rPr>
          <w:color w:val="000000" w:themeColor="text1"/>
          <w:sz w:val="24"/>
          <w:szCs w:val="24"/>
        </w:rPr>
        <w:t>audio-visual teaching method</w:t>
      </w:r>
      <w:r w:rsidR="00FD5914">
        <w:rPr>
          <w:color w:val="000000" w:themeColor="text1"/>
          <w:sz w:val="24"/>
          <w:szCs w:val="24"/>
        </w:rPr>
        <w:t xml:space="preserve"> and create </w:t>
      </w:r>
      <w:r w:rsidRPr="0033571C">
        <w:rPr>
          <w:color w:val="000000" w:themeColor="text1"/>
          <w:sz w:val="24"/>
          <w:szCs w:val="24"/>
        </w:rPr>
        <w:t>informal and natural situations.</w:t>
      </w:r>
      <w:r w:rsidR="0033571C">
        <w:rPr>
          <w:color w:val="000000" w:themeColor="text1"/>
          <w:sz w:val="24"/>
          <w:szCs w:val="24"/>
        </w:rPr>
        <w:t xml:space="preserve"> </w:t>
      </w:r>
    </w:p>
    <w:p w14:paraId="47F0F0E0" w14:textId="21BEC059" w:rsidR="00C1211A" w:rsidRDefault="00FD5914" w:rsidP="00FD5914">
      <w:pPr>
        <w:ind w:firstLineChars="100" w:firstLine="240"/>
        <w:rPr>
          <w:sz w:val="24"/>
          <w:szCs w:val="24"/>
        </w:rPr>
      </w:pPr>
      <w:r w:rsidRPr="00DB4C7B">
        <w:rPr>
          <w:sz w:val="24"/>
          <w:szCs w:val="24"/>
        </w:rPr>
        <w:t xml:space="preserve">Older learners who begin a L2 late in life face difficulties to </w:t>
      </w:r>
      <w:r>
        <w:rPr>
          <w:sz w:val="24"/>
          <w:szCs w:val="24"/>
        </w:rPr>
        <w:t xml:space="preserve">reach </w:t>
      </w:r>
      <w:r w:rsidRPr="00DB4C7B">
        <w:rPr>
          <w:sz w:val="24"/>
          <w:szCs w:val="24"/>
        </w:rPr>
        <w:t>native-like pronunciation. But they should not be disappointed by the age factor because they have cognitive advantages in grammar learning and are more efficient than younger learners in the initial stage of language learning.</w:t>
      </w:r>
      <w:r>
        <w:rPr>
          <w:sz w:val="24"/>
          <w:szCs w:val="24"/>
        </w:rPr>
        <w:t xml:space="preserve"> </w:t>
      </w:r>
      <w:r w:rsidR="004E34BF">
        <w:rPr>
          <w:sz w:val="24"/>
          <w:szCs w:val="24"/>
        </w:rPr>
        <w:t xml:space="preserve">For adults, teachers can do nothing to change students’ age, but </w:t>
      </w:r>
      <w:r>
        <w:rPr>
          <w:sz w:val="24"/>
          <w:szCs w:val="24"/>
        </w:rPr>
        <w:t xml:space="preserve">what </w:t>
      </w:r>
      <w:r w:rsidR="004E34BF">
        <w:rPr>
          <w:sz w:val="24"/>
          <w:szCs w:val="24"/>
        </w:rPr>
        <w:t xml:space="preserve">they can do </w:t>
      </w:r>
      <w:r>
        <w:rPr>
          <w:sz w:val="24"/>
          <w:szCs w:val="24"/>
        </w:rPr>
        <w:t xml:space="preserve">is to </w:t>
      </w:r>
      <w:r w:rsidR="004E34BF">
        <w:rPr>
          <w:sz w:val="24"/>
          <w:szCs w:val="24"/>
        </w:rPr>
        <w:t xml:space="preserve">influence </w:t>
      </w:r>
      <w:r>
        <w:rPr>
          <w:sz w:val="24"/>
          <w:szCs w:val="24"/>
        </w:rPr>
        <w:t xml:space="preserve">other factors that matter in L2 learning such as motivation </w:t>
      </w:r>
      <w:r w:rsidR="004E34BF">
        <w:rPr>
          <w:sz w:val="24"/>
          <w:szCs w:val="24"/>
        </w:rPr>
        <w:t xml:space="preserve">and learning environment. </w:t>
      </w:r>
      <w:r>
        <w:rPr>
          <w:sz w:val="24"/>
          <w:szCs w:val="24"/>
        </w:rPr>
        <w:t>T</w:t>
      </w:r>
      <w:r w:rsidR="004E34BF">
        <w:rPr>
          <w:sz w:val="24"/>
          <w:szCs w:val="24"/>
        </w:rPr>
        <w:t xml:space="preserve">hese teachers </w:t>
      </w:r>
      <w:proofErr w:type="gramStart"/>
      <w:r w:rsidR="004E34BF">
        <w:rPr>
          <w:sz w:val="24"/>
          <w:szCs w:val="24"/>
        </w:rPr>
        <w:t>are able to</w:t>
      </w:r>
      <w:proofErr w:type="gramEnd"/>
      <w:r w:rsidR="004E34BF">
        <w:rPr>
          <w:sz w:val="24"/>
          <w:szCs w:val="24"/>
        </w:rPr>
        <w:t xml:space="preserve"> hold high expectations for their students and motive them to reach a higher language learning level. </w:t>
      </w:r>
      <w:r w:rsidR="00640FBE">
        <w:rPr>
          <w:sz w:val="24"/>
          <w:szCs w:val="24"/>
        </w:rPr>
        <w:t xml:space="preserve">Besides, teachers are supposed to use conventional teaching methods </w:t>
      </w:r>
      <w:r w:rsidR="00DB4C7B">
        <w:rPr>
          <w:sz w:val="24"/>
          <w:szCs w:val="24"/>
        </w:rPr>
        <w:t>which needs abstraction and analysis skills</w:t>
      </w:r>
      <w:r w:rsidR="00640FBE">
        <w:rPr>
          <w:sz w:val="24"/>
          <w:szCs w:val="24"/>
        </w:rPr>
        <w:t xml:space="preserve"> such as</w:t>
      </w:r>
      <w:r w:rsidR="0005147B">
        <w:rPr>
          <w:sz w:val="24"/>
          <w:szCs w:val="24"/>
        </w:rPr>
        <w:t xml:space="preserve"> traditional grammar-translation method fo</w:t>
      </w:r>
      <w:r w:rsidR="00640FBE">
        <w:rPr>
          <w:sz w:val="24"/>
          <w:szCs w:val="24"/>
        </w:rPr>
        <w:t>r them</w:t>
      </w:r>
      <w:r w:rsidR="0005147B">
        <w:rPr>
          <w:sz w:val="24"/>
          <w:szCs w:val="24"/>
        </w:rPr>
        <w:t>.</w:t>
      </w:r>
    </w:p>
    <w:p w14:paraId="2DE5D9B2" w14:textId="66474C2B" w:rsidR="006A57A3" w:rsidRDefault="005B2D26" w:rsidP="00FD5914">
      <w:pPr>
        <w:ind w:firstLineChars="100" w:firstLine="240"/>
        <w:rPr>
          <w:sz w:val="24"/>
          <w:szCs w:val="24"/>
        </w:rPr>
      </w:pPr>
      <w:r>
        <w:rPr>
          <w:sz w:val="24"/>
          <w:szCs w:val="24"/>
        </w:rPr>
        <w:t xml:space="preserve">‘Exposure and involvement are critical for all age groups’ (Willis, 1996:9). However, involvement in problem-solving activities is of different types for adults and children. Activities designed as games or puzzles are more suitable for children to raise their consciousness in language learning. </w:t>
      </w:r>
      <w:r w:rsidR="003D30C7">
        <w:rPr>
          <w:sz w:val="24"/>
          <w:szCs w:val="24"/>
        </w:rPr>
        <w:t>Adults seldom have the opportunity of vast exposure to a L2 like children, so ‘the teaching of adults requires the creation of language situations in the classroom that in some way compensate for this lack’ (Cook, 2008:149).</w:t>
      </w:r>
    </w:p>
    <w:p w14:paraId="584206DB" w14:textId="56F93196" w:rsidR="003D30C7" w:rsidRPr="00E07B19" w:rsidRDefault="003D30C7" w:rsidP="00FD5914">
      <w:pPr>
        <w:ind w:firstLineChars="100" w:firstLine="240"/>
        <w:rPr>
          <w:sz w:val="24"/>
          <w:szCs w:val="24"/>
        </w:rPr>
      </w:pPr>
      <w:r>
        <w:rPr>
          <w:rFonts w:hint="eastAsia"/>
          <w:sz w:val="24"/>
          <w:szCs w:val="24"/>
        </w:rPr>
        <w:t>B</w:t>
      </w:r>
      <w:r>
        <w:rPr>
          <w:sz w:val="24"/>
          <w:szCs w:val="24"/>
        </w:rPr>
        <w:t xml:space="preserve">esides the teaching methods and activities mentioned above, textbook selecting is also very important for a L2 teaching and learning. </w:t>
      </w:r>
      <w:r w:rsidR="0001154E">
        <w:rPr>
          <w:sz w:val="24"/>
          <w:szCs w:val="24"/>
        </w:rPr>
        <w:t>The topics and presenting of materials should be of interest to the aiming age group.</w:t>
      </w:r>
    </w:p>
    <w:p w14:paraId="7C94C595" w14:textId="05B6808B" w:rsidR="00B926AB" w:rsidRPr="00833DED" w:rsidRDefault="00225EB6" w:rsidP="00225EB6">
      <w:pPr>
        <w:jc w:val="center"/>
        <w:rPr>
          <w:b/>
          <w:bCs/>
          <w:sz w:val="28"/>
          <w:szCs w:val="28"/>
        </w:rPr>
      </w:pPr>
      <w:r>
        <w:rPr>
          <w:b/>
          <w:bCs/>
          <w:sz w:val="28"/>
          <w:szCs w:val="28"/>
        </w:rPr>
        <w:fldChar w:fldCharType="begin"/>
      </w:r>
      <w:r>
        <w:rPr>
          <w:b/>
          <w:bCs/>
          <w:sz w:val="28"/>
          <w:szCs w:val="28"/>
        </w:rPr>
        <w:instrText xml:space="preserve"> </w:instrText>
      </w:r>
      <w:r>
        <w:rPr>
          <w:rFonts w:hint="eastAsia"/>
          <w:b/>
          <w:bCs/>
          <w:sz w:val="28"/>
          <w:szCs w:val="28"/>
        </w:rPr>
        <w:instrText>= 6 \* ROMAN</w:instrText>
      </w:r>
      <w:r>
        <w:rPr>
          <w:b/>
          <w:bCs/>
          <w:sz w:val="28"/>
          <w:szCs w:val="28"/>
        </w:rPr>
        <w:instrText xml:space="preserve"> </w:instrText>
      </w:r>
      <w:r>
        <w:rPr>
          <w:b/>
          <w:bCs/>
          <w:sz w:val="28"/>
          <w:szCs w:val="28"/>
        </w:rPr>
        <w:fldChar w:fldCharType="separate"/>
      </w:r>
      <w:r>
        <w:rPr>
          <w:b/>
          <w:bCs/>
          <w:noProof/>
          <w:sz w:val="28"/>
          <w:szCs w:val="28"/>
        </w:rPr>
        <w:t>VI</w:t>
      </w:r>
      <w:r>
        <w:rPr>
          <w:b/>
          <w:bCs/>
          <w:sz w:val="28"/>
          <w:szCs w:val="28"/>
        </w:rPr>
        <w:fldChar w:fldCharType="end"/>
      </w:r>
      <w:r>
        <w:rPr>
          <w:b/>
          <w:bCs/>
          <w:sz w:val="28"/>
          <w:szCs w:val="28"/>
        </w:rPr>
        <w:t xml:space="preserve"> </w:t>
      </w:r>
      <w:r w:rsidR="00B926AB" w:rsidRPr="00833DED">
        <w:rPr>
          <w:b/>
          <w:bCs/>
          <w:sz w:val="28"/>
          <w:szCs w:val="28"/>
        </w:rPr>
        <w:t>Conclusion</w:t>
      </w:r>
    </w:p>
    <w:p w14:paraId="3F5B1C07" w14:textId="0C8E9CA2" w:rsidR="00A20979" w:rsidRDefault="00A20979" w:rsidP="00321E08">
      <w:pPr>
        <w:ind w:firstLineChars="100" w:firstLine="240"/>
        <w:rPr>
          <w:sz w:val="24"/>
          <w:szCs w:val="24"/>
        </w:rPr>
      </w:pPr>
      <w:r>
        <w:rPr>
          <w:sz w:val="24"/>
          <w:szCs w:val="24"/>
        </w:rPr>
        <w:t>Although the CPH was first put forward in the study of L1 acquisition</w:t>
      </w:r>
      <w:r w:rsidR="00A33F72">
        <w:rPr>
          <w:sz w:val="24"/>
          <w:szCs w:val="24"/>
        </w:rPr>
        <w:t>, it aroused great interests</w:t>
      </w:r>
      <w:r w:rsidR="00DD4F35">
        <w:rPr>
          <w:sz w:val="24"/>
          <w:szCs w:val="24"/>
        </w:rPr>
        <w:t xml:space="preserve"> and debates</w:t>
      </w:r>
      <w:r w:rsidR="00A33F72">
        <w:rPr>
          <w:sz w:val="24"/>
          <w:szCs w:val="24"/>
        </w:rPr>
        <w:t xml:space="preserve"> in L2 learning. </w:t>
      </w:r>
      <w:r w:rsidR="00321E08" w:rsidRPr="00FD0140">
        <w:rPr>
          <w:sz w:val="24"/>
          <w:szCs w:val="24"/>
        </w:rPr>
        <w:t xml:space="preserve">Clinical cases of innate deaf children and wolf children are direct supporting evidences for the CPH. Besides, </w:t>
      </w:r>
      <w:proofErr w:type="spellStart"/>
      <w:r w:rsidR="00321E08">
        <w:rPr>
          <w:rFonts w:hint="eastAsia"/>
          <w:sz w:val="24"/>
          <w:szCs w:val="24"/>
        </w:rPr>
        <w:t>K</w:t>
      </w:r>
      <w:r w:rsidR="00321E08">
        <w:rPr>
          <w:sz w:val="24"/>
          <w:szCs w:val="24"/>
        </w:rPr>
        <w:t>omarova</w:t>
      </w:r>
      <w:proofErr w:type="spellEnd"/>
      <w:r w:rsidR="00321E08" w:rsidRPr="00FD0140">
        <w:rPr>
          <w:sz w:val="24"/>
          <w:szCs w:val="24"/>
        </w:rPr>
        <w:t xml:space="preserve"> </w:t>
      </w:r>
      <w:r w:rsidR="00321E08">
        <w:rPr>
          <w:sz w:val="24"/>
          <w:szCs w:val="24"/>
        </w:rPr>
        <w:t xml:space="preserve">et al. provided evolutionary support and </w:t>
      </w:r>
      <w:proofErr w:type="spellStart"/>
      <w:r w:rsidR="00321E08">
        <w:rPr>
          <w:sz w:val="24"/>
          <w:szCs w:val="24"/>
        </w:rPr>
        <w:t>Oyama</w:t>
      </w:r>
      <w:proofErr w:type="spellEnd"/>
      <w:r w:rsidR="00321E08">
        <w:rPr>
          <w:sz w:val="24"/>
          <w:szCs w:val="24"/>
        </w:rPr>
        <w:t xml:space="preserve"> and </w:t>
      </w:r>
      <w:r w:rsidR="00321E08">
        <w:rPr>
          <w:rFonts w:hint="eastAsia"/>
          <w:sz w:val="24"/>
          <w:szCs w:val="24"/>
        </w:rPr>
        <w:t>W</w:t>
      </w:r>
      <w:r w:rsidR="00321E08">
        <w:rPr>
          <w:sz w:val="24"/>
          <w:szCs w:val="24"/>
        </w:rPr>
        <w:t xml:space="preserve">eber-Fox et al. offered evidences from </w:t>
      </w:r>
      <w:r w:rsidR="00321E08" w:rsidRPr="00FD0140">
        <w:rPr>
          <w:sz w:val="24"/>
          <w:szCs w:val="24"/>
        </w:rPr>
        <w:t xml:space="preserve">empirical </w:t>
      </w:r>
      <w:r w:rsidR="00321E08">
        <w:rPr>
          <w:sz w:val="24"/>
          <w:szCs w:val="24"/>
        </w:rPr>
        <w:t xml:space="preserve">research. </w:t>
      </w:r>
      <w:proofErr w:type="spellStart"/>
      <w:r w:rsidR="00321E08">
        <w:rPr>
          <w:rFonts w:hint="eastAsia"/>
          <w:sz w:val="24"/>
          <w:szCs w:val="24"/>
          <w:lang w:val="en-GB"/>
        </w:rPr>
        <w:t>S</w:t>
      </w:r>
      <w:r w:rsidR="00321E08">
        <w:rPr>
          <w:sz w:val="24"/>
          <w:szCs w:val="24"/>
          <w:lang w:val="en-GB"/>
        </w:rPr>
        <w:t>labakova</w:t>
      </w:r>
      <w:proofErr w:type="spellEnd"/>
      <w:r w:rsidR="00321E08">
        <w:rPr>
          <w:sz w:val="24"/>
          <w:szCs w:val="24"/>
        </w:rPr>
        <w:t xml:space="preserve"> believed that there are different critical periods for different linguistic modules and put forward the concept of Multiple CPH while </w:t>
      </w:r>
      <w:proofErr w:type="spellStart"/>
      <w:r w:rsidR="00321E08">
        <w:rPr>
          <w:sz w:val="24"/>
          <w:szCs w:val="24"/>
        </w:rPr>
        <w:t>Werker</w:t>
      </w:r>
      <w:proofErr w:type="spellEnd"/>
      <w:r w:rsidR="00321E08">
        <w:rPr>
          <w:sz w:val="24"/>
          <w:szCs w:val="24"/>
        </w:rPr>
        <w:t xml:space="preserve"> et al. believed that the critical period can </w:t>
      </w:r>
      <w:r w:rsidR="00924AAA">
        <w:rPr>
          <w:sz w:val="24"/>
          <w:szCs w:val="24"/>
        </w:rPr>
        <w:t xml:space="preserve">be </w:t>
      </w:r>
      <w:r w:rsidR="00321E08">
        <w:rPr>
          <w:sz w:val="24"/>
          <w:szCs w:val="24"/>
        </w:rPr>
        <w:t>reopen</w:t>
      </w:r>
      <w:r w:rsidR="00924AAA">
        <w:rPr>
          <w:sz w:val="24"/>
          <w:szCs w:val="24"/>
        </w:rPr>
        <w:t>ed</w:t>
      </w:r>
      <w:r w:rsidR="00321E08">
        <w:rPr>
          <w:sz w:val="24"/>
          <w:szCs w:val="24"/>
        </w:rPr>
        <w:t xml:space="preserve"> and </w:t>
      </w:r>
      <w:r w:rsidR="00924AAA">
        <w:rPr>
          <w:sz w:val="24"/>
          <w:szCs w:val="24"/>
        </w:rPr>
        <w:t>it is</w:t>
      </w:r>
      <w:r w:rsidR="00321E08">
        <w:rPr>
          <w:sz w:val="24"/>
          <w:szCs w:val="24"/>
        </w:rPr>
        <w:t xml:space="preserve"> possible for adult learners to master a language to a native-like level. So, t</w:t>
      </w:r>
      <w:r w:rsidR="009F6145">
        <w:rPr>
          <w:sz w:val="24"/>
          <w:szCs w:val="24"/>
        </w:rPr>
        <w:t>h</w:t>
      </w:r>
      <w:r w:rsidR="00DC62C9">
        <w:rPr>
          <w:sz w:val="24"/>
          <w:szCs w:val="24"/>
        </w:rPr>
        <w:t>e existence of</w:t>
      </w:r>
      <w:r w:rsidR="009F6145">
        <w:rPr>
          <w:sz w:val="24"/>
          <w:szCs w:val="24"/>
        </w:rPr>
        <w:t xml:space="preserve"> the </w:t>
      </w:r>
      <w:r w:rsidR="009F6145">
        <w:rPr>
          <w:sz w:val="24"/>
          <w:szCs w:val="24"/>
        </w:rPr>
        <w:lastRenderedPageBreak/>
        <w:t xml:space="preserve">critical period </w:t>
      </w:r>
      <w:r w:rsidR="00CD289A">
        <w:rPr>
          <w:sz w:val="24"/>
          <w:szCs w:val="24"/>
        </w:rPr>
        <w:t>is</w:t>
      </w:r>
      <w:r w:rsidR="00DC62C9">
        <w:rPr>
          <w:sz w:val="24"/>
          <w:szCs w:val="24"/>
        </w:rPr>
        <w:t xml:space="preserve"> supported by evolutionary </w:t>
      </w:r>
      <w:r w:rsidR="009F6145">
        <w:rPr>
          <w:sz w:val="24"/>
          <w:szCs w:val="24"/>
        </w:rPr>
        <w:t xml:space="preserve">for language learning, and the debates are separated in the beginning and ending points of the period and its duration time. </w:t>
      </w:r>
      <w:r w:rsidR="00D5663A">
        <w:rPr>
          <w:sz w:val="24"/>
          <w:szCs w:val="24"/>
        </w:rPr>
        <w:t xml:space="preserve">Some </w:t>
      </w:r>
      <w:r w:rsidR="00321E08">
        <w:rPr>
          <w:sz w:val="24"/>
          <w:szCs w:val="24"/>
        </w:rPr>
        <w:t xml:space="preserve">other </w:t>
      </w:r>
      <w:r w:rsidR="00D5663A">
        <w:rPr>
          <w:sz w:val="24"/>
          <w:szCs w:val="24"/>
        </w:rPr>
        <w:t xml:space="preserve">researchers </w:t>
      </w:r>
      <w:r w:rsidR="00321E08">
        <w:rPr>
          <w:sz w:val="24"/>
          <w:szCs w:val="24"/>
        </w:rPr>
        <w:t>like Krashen believed it is more meaningful to study the successful adult learners.</w:t>
      </w:r>
    </w:p>
    <w:p w14:paraId="78A3553D" w14:textId="1C7AF0A0" w:rsidR="00E6008F" w:rsidRDefault="00FE31E5" w:rsidP="00FE31E5">
      <w:pPr>
        <w:ind w:firstLineChars="100" w:firstLine="240"/>
        <w:rPr>
          <w:sz w:val="24"/>
          <w:szCs w:val="24"/>
        </w:rPr>
      </w:pPr>
      <w:proofErr w:type="spellStart"/>
      <w:r>
        <w:rPr>
          <w:rFonts w:hint="eastAsia"/>
          <w:sz w:val="24"/>
          <w:szCs w:val="24"/>
        </w:rPr>
        <w:t>M</w:t>
      </w:r>
      <w:r>
        <w:rPr>
          <w:sz w:val="24"/>
          <w:szCs w:val="24"/>
        </w:rPr>
        <w:t>arinova</w:t>
      </w:r>
      <w:proofErr w:type="spellEnd"/>
      <w:r>
        <w:rPr>
          <w:sz w:val="24"/>
          <w:szCs w:val="24"/>
        </w:rPr>
        <w:t>-Todd et al. implied that ‘Age does influence language learning, but primarily because it is associated with social, psychological, educational, and other factors that can affect L2 proficiency, not because of any critical period that limits the possibility of language learning by adults’ (</w:t>
      </w:r>
      <w:proofErr w:type="spellStart"/>
      <w:r>
        <w:rPr>
          <w:sz w:val="24"/>
          <w:szCs w:val="24"/>
        </w:rPr>
        <w:t>Marinova</w:t>
      </w:r>
      <w:proofErr w:type="spellEnd"/>
      <w:r>
        <w:rPr>
          <w:sz w:val="24"/>
          <w:szCs w:val="24"/>
        </w:rPr>
        <w:t xml:space="preserve">-Todd et al., 2000:28). It is good news for language teachers of old students. </w:t>
      </w:r>
      <w:r w:rsidR="00651111">
        <w:rPr>
          <w:sz w:val="24"/>
          <w:szCs w:val="24"/>
        </w:rPr>
        <w:t xml:space="preserve">Although they can do nothing to change learners’ age, but they can motivate and create suitable situations and environment for adult learners for them to acquire a high level of proficiency. </w:t>
      </w:r>
      <w:r w:rsidR="00E82A7C">
        <w:rPr>
          <w:sz w:val="24"/>
          <w:szCs w:val="24"/>
        </w:rPr>
        <w:t>Besides, teachers can employ different strategies and teaching methods for students of different age groups.</w:t>
      </w:r>
    </w:p>
    <w:p w14:paraId="759925CD" w14:textId="77777777" w:rsidR="00E6008F" w:rsidRDefault="00E6008F">
      <w:pPr>
        <w:rPr>
          <w:sz w:val="24"/>
          <w:szCs w:val="24"/>
        </w:rPr>
      </w:pPr>
    </w:p>
    <w:p w14:paraId="0CD9D82E" w14:textId="5793E281" w:rsidR="00CE5411" w:rsidRPr="00A0285F" w:rsidRDefault="00E018F7">
      <w:pPr>
        <w:rPr>
          <w:sz w:val="28"/>
          <w:szCs w:val="28"/>
        </w:rPr>
      </w:pPr>
      <w:r w:rsidRPr="00A0285F">
        <w:rPr>
          <w:sz w:val="28"/>
          <w:szCs w:val="28"/>
        </w:rPr>
        <w:t>References:</w:t>
      </w:r>
    </w:p>
    <w:p w14:paraId="751D93DF" w14:textId="3F2AC0A0" w:rsidR="00CE5411" w:rsidRDefault="00CE5411" w:rsidP="00BF31AC">
      <w:pPr>
        <w:ind w:left="240" w:hangingChars="100" w:hanging="240"/>
        <w:rPr>
          <w:sz w:val="24"/>
          <w:szCs w:val="24"/>
        </w:rPr>
      </w:pPr>
      <w:r>
        <w:rPr>
          <w:rFonts w:hint="eastAsia"/>
          <w:sz w:val="24"/>
          <w:szCs w:val="24"/>
        </w:rPr>
        <w:t>Baker</w:t>
      </w:r>
      <w:r w:rsidR="006449AF">
        <w:rPr>
          <w:sz w:val="24"/>
          <w:szCs w:val="24"/>
        </w:rPr>
        <w:t xml:space="preserve">, </w:t>
      </w:r>
      <w:r>
        <w:rPr>
          <w:rFonts w:hint="eastAsia"/>
          <w:sz w:val="24"/>
          <w:szCs w:val="24"/>
        </w:rPr>
        <w:t>C</w:t>
      </w:r>
      <w:r w:rsidR="006449AF">
        <w:rPr>
          <w:sz w:val="24"/>
          <w:szCs w:val="24"/>
        </w:rPr>
        <w:t>.</w:t>
      </w:r>
      <w:r w:rsidR="00BF31AC">
        <w:rPr>
          <w:sz w:val="24"/>
          <w:szCs w:val="24"/>
        </w:rPr>
        <w:t xml:space="preserve"> (2001)</w:t>
      </w:r>
      <w:r>
        <w:rPr>
          <w:rFonts w:hint="eastAsia"/>
          <w:sz w:val="24"/>
          <w:szCs w:val="24"/>
        </w:rPr>
        <w:t xml:space="preserve"> </w:t>
      </w:r>
      <w:r w:rsidRPr="00E34048">
        <w:rPr>
          <w:rFonts w:hint="eastAsia"/>
          <w:i/>
          <w:sz w:val="24"/>
          <w:szCs w:val="24"/>
        </w:rPr>
        <w:t>Foundations of Bilingual Education and Bilingualism</w:t>
      </w:r>
      <w:r>
        <w:rPr>
          <w:rFonts w:hint="eastAsia"/>
          <w:sz w:val="24"/>
          <w:szCs w:val="24"/>
        </w:rPr>
        <w:t>, Multilingual Matters</w:t>
      </w:r>
    </w:p>
    <w:p w14:paraId="54BFB8B9" w14:textId="0DFCF887" w:rsidR="007477A2" w:rsidRDefault="00FE104A" w:rsidP="00B05D96">
      <w:pPr>
        <w:ind w:left="240" w:hangingChars="100" w:hanging="240"/>
        <w:rPr>
          <w:sz w:val="24"/>
          <w:szCs w:val="24"/>
        </w:rPr>
      </w:pPr>
      <w:r>
        <w:rPr>
          <w:rFonts w:hint="eastAsia"/>
          <w:sz w:val="24"/>
          <w:szCs w:val="24"/>
        </w:rPr>
        <w:t>B</w:t>
      </w:r>
      <w:r>
        <w:rPr>
          <w:sz w:val="24"/>
          <w:szCs w:val="24"/>
        </w:rPr>
        <w:t>irdsong D</w:t>
      </w:r>
      <w:r w:rsidR="00E018F7">
        <w:rPr>
          <w:sz w:val="24"/>
          <w:szCs w:val="24"/>
        </w:rPr>
        <w:t>. (1999)</w:t>
      </w:r>
      <w:r>
        <w:rPr>
          <w:sz w:val="24"/>
          <w:szCs w:val="24"/>
        </w:rPr>
        <w:t xml:space="preserve"> </w:t>
      </w:r>
      <w:r w:rsidRPr="00FE104A">
        <w:rPr>
          <w:i/>
          <w:iCs/>
          <w:sz w:val="24"/>
          <w:szCs w:val="24"/>
        </w:rPr>
        <w:t>Second Language Acquisition and the Critical Period Hypothesis</w:t>
      </w:r>
      <w:r>
        <w:rPr>
          <w:sz w:val="24"/>
          <w:szCs w:val="24"/>
        </w:rPr>
        <w:t>, Lawrence Erlbaum Associates</w:t>
      </w:r>
    </w:p>
    <w:p w14:paraId="3CD6FE21" w14:textId="6D18BFB5" w:rsidR="00887270" w:rsidRDefault="00887270" w:rsidP="00B05D96">
      <w:pPr>
        <w:ind w:left="240" w:hangingChars="100" w:hanging="240"/>
        <w:rPr>
          <w:sz w:val="24"/>
          <w:szCs w:val="24"/>
        </w:rPr>
      </w:pPr>
      <w:r>
        <w:rPr>
          <w:rFonts w:hint="eastAsia"/>
          <w:sz w:val="24"/>
          <w:szCs w:val="24"/>
        </w:rPr>
        <w:t>C</w:t>
      </w:r>
      <w:r>
        <w:rPr>
          <w:sz w:val="24"/>
          <w:szCs w:val="24"/>
        </w:rPr>
        <w:t xml:space="preserve">ook, V. (2008) </w:t>
      </w:r>
      <w:r w:rsidRPr="00887270">
        <w:rPr>
          <w:i/>
          <w:iCs/>
          <w:sz w:val="24"/>
          <w:szCs w:val="24"/>
        </w:rPr>
        <w:t>Second Language Learning and Language Teaching</w:t>
      </w:r>
      <w:r>
        <w:rPr>
          <w:sz w:val="24"/>
          <w:szCs w:val="24"/>
        </w:rPr>
        <w:t>, Hodder Education</w:t>
      </w:r>
    </w:p>
    <w:p w14:paraId="3B476DF7" w14:textId="20C2C87C" w:rsidR="0086754D" w:rsidRDefault="0086754D" w:rsidP="00BF31AC">
      <w:pPr>
        <w:ind w:left="240" w:hangingChars="100" w:hanging="240"/>
        <w:rPr>
          <w:sz w:val="24"/>
          <w:szCs w:val="24"/>
        </w:rPr>
      </w:pPr>
      <w:r>
        <w:rPr>
          <w:rFonts w:hint="eastAsia"/>
          <w:sz w:val="24"/>
          <w:szCs w:val="24"/>
        </w:rPr>
        <w:t>E</w:t>
      </w:r>
      <w:r>
        <w:rPr>
          <w:sz w:val="24"/>
          <w:szCs w:val="24"/>
        </w:rPr>
        <w:t xml:space="preserve">llis, R. (1994) </w:t>
      </w:r>
      <w:r w:rsidRPr="0086754D">
        <w:rPr>
          <w:i/>
          <w:iCs/>
          <w:sz w:val="24"/>
          <w:szCs w:val="24"/>
        </w:rPr>
        <w:t>The Study of Second Language Acquisition</w:t>
      </w:r>
      <w:r>
        <w:rPr>
          <w:sz w:val="24"/>
          <w:szCs w:val="24"/>
        </w:rPr>
        <w:t>, Oxford University Press</w:t>
      </w:r>
    </w:p>
    <w:p w14:paraId="270BB900" w14:textId="6B9200C8" w:rsidR="00FE104A" w:rsidRDefault="00FE104A" w:rsidP="00BF31AC">
      <w:pPr>
        <w:ind w:left="240" w:hangingChars="100" w:hanging="240"/>
        <w:rPr>
          <w:sz w:val="24"/>
          <w:szCs w:val="24"/>
        </w:rPr>
      </w:pPr>
      <w:r>
        <w:rPr>
          <w:rFonts w:hint="eastAsia"/>
          <w:sz w:val="24"/>
          <w:szCs w:val="24"/>
        </w:rPr>
        <w:t>G</w:t>
      </w:r>
      <w:r>
        <w:rPr>
          <w:sz w:val="24"/>
          <w:szCs w:val="24"/>
        </w:rPr>
        <w:t>arcia Mayo Maria del Pilar &amp; Maria Luisa Garcia Lecumberri</w:t>
      </w:r>
      <w:r w:rsidR="00E018F7">
        <w:rPr>
          <w:sz w:val="24"/>
          <w:szCs w:val="24"/>
        </w:rPr>
        <w:t xml:space="preserve"> (2003)</w:t>
      </w:r>
      <w:r>
        <w:rPr>
          <w:sz w:val="24"/>
          <w:szCs w:val="24"/>
        </w:rPr>
        <w:t xml:space="preserve"> </w:t>
      </w:r>
      <w:r w:rsidRPr="00E018F7">
        <w:rPr>
          <w:i/>
          <w:iCs/>
          <w:sz w:val="24"/>
          <w:szCs w:val="24"/>
        </w:rPr>
        <w:t>Age and the Acquisition of English as a Foreign Language</w:t>
      </w:r>
      <w:r>
        <w:rPr>
          <w:sz w:val="24"/>
          <w:szCs w:val="24"/>
        </w:rPr>
        <w:t>, Multilingual Matters</w:t>
      </w:r>
    </w:p>
    <w:p w14:paraId="152E6CC1" w14:textId="310EF524" w:rsidR="004C697E" w:rsidRDefault="005A7492" w:rsidP="004C697E">
      <w:pPr>
        <w:ind w:left="240" w:hangingChars="100" w:hanging="240"/>
        <w:rPr>
          <w:sz w:val="24"/>
          <w:szCs w:val="24"/>
        </w:rPr>
      </w:pPr>
      <w:proofErr w:type="spellStart"/>
      <w:r>
        <w:rPr>
          <w:rFonts w:hint="eastAsia"/>
          <w:sz w:val="24"/>
          <w:szCs w:val="24"/>
        </w:rPr>
        <w:t>H</w:t>
      </w:r>
      <w:r>
        <w:rPr>
          <w:sz w:val="24"/>
          <w:szCs w:val="24"/>
        </w:rPr>
        <w:t>akuta</w:t>
      </w:r>
      <w:proofErr w:type="spellEnd"/>
      <w:r>
        <w:rPr>
          <w:sz w:val="24"/>
          <w:szCs w:val="24"/>
        </w:rPr>
        <w:t>, K., Bialystok, E., and Wiley, E. (2003), Critical Evidence: A Test of the Critical-Period Hypothesis for Second-Language Acquisition, Psychological Science, 14, 31-38.</w:t>
      </w:r>
    </w:p>
    <w:p w14:paraId="279BCFBC" w14:textId="093D17AC" w:rsidR="005B465F" w:rsidRDefault="005B465F" w:rsidP="00BF31AC">
      <w:pPr>
        <w:ind w:left="240" w:hangingChars="100" w:hanging="240"/>
        <w:rPr>
          <w:sz w:val="24"/>
          <w:szCs w:val="24"/>
          <w:lang w:val="en-GB"/>
        </w:rPr>
      </w:pPr>
      <w:proofErr w:type="spellStart"/>
      <w:r>
        <w:rPr>
          <w:rFonts w:hint="eastAsia"/>
          <w:sz w:val="24"/>
          <w:szCs w:val="24"/>
        </w:rPr>
        <w:t>H</w:t>
      </w:r>
      <w:r>
        <w:rPr>
          <w:sz w:val="24"/>
          <w:szCs w:val="24"/>
        </w:rPr>
        <w:t>yltenstam</w:t>
      </w:r>
      <w:proofErr w:type="spellEnd"/>
      <w:r>
        <w:rPr>
          <w:sz w:val="24"/>
          <w:szCs w:val="24"/>
        </w:rPr>
        <w:t xml:space="preserve">, K., </w:t>
      </w:r>
      <w:proofErr w:type="spellStart"/>
      <w:r>
        <w:rPr>
          <w:sz w:val="24"/>
          <w:szCs w:val="24"/>
        </w:rPr>
        <w:t>Abrahamsson</w:t>
      </w:r>
      <w:proofErr w:type="spellEnd"/>
      <w:r>
        <w:rPr>
          <w:sz w:val="24"/>
          <w:szCs w:val="24"/>
        </w:rPr>
        <w:t xml:space="preserve">, N. (2001) comments on </w:t>
      </w:r>
      <w:proofErr w:type="spellStart"/>
      <w:r>
        <w:rPr>
          <w:sz w:val="24"/>
          <w:szCs w:val="24"/>
        </w:rPr>
        <w:t>Stefka</w:t>
      </w:r>
      <w:proofErr w:type="spellEnd"/>
      <w:r>
        <w:rPr>
          <w:sz w:val="24"/>
          <w:szCs w:val="24"/>
        </w:rPr>
        <w:t xml:space="preserve"> H. </w:t>
      </w:r>
      <w:proofErr w:type="spellStart"/>
      <w:r>
        <w:rPr>
          <w:sz w:val="24"/>
          <w:szCs w:val="24"/>
        </w:rPr>
        <w:t>Marinova</w:t>
      </w:r>
      <w:proofErr w:type="spellEnd"/>
      <w:r>
        <w:rPr>
          <w:sz w:val="24"/>
          <w:szCs w:val="24"/>
        </w:rPr>
        <w:t xml:space="preserve">-Todd, D. Bradford Marshall, and Catherine E. Snow’s “Three </w:t>
      </w:r>
      <w:r w:rsidR="00E1467C">
        <w:rPr>
          <w:sz w:val="24"/>
          <w:szCs w:val="24"/>
        </w:rPr>
        <w:t>Misconceptions About Age and L2 Learning</w:t>
      </w:r>
      <w:r>
        <w:rPr>
          <w:sz w:val="24"/>
          <w:szCs w:val="24"/>
        </w:rPr>
        <w:t>”</w:t>
      </w:r>
      <w:r w:rsidR="00E1467C">
        <w:rPr>
          <w:sz w:val="24"/>
          <w:szCs w:val="24"/>
        </w:rPr>
        <w:t xml:space="preserve">: </w:t>
      </w:r>
      <w:r>
        <w:rPr>
          <w:sz w:val="24"/>
          <w:szCs w:val="24"/>
        </w:rPr>
        <w:t xml:space="preserve">Age and </w:t>
      </w:r>
      <w:r w:rsidR="00E1467C">
        <w:rPr>
          <w:sz w:val="24"/>
          <w:szCs w:val="24"/>
        </w:rPr>
        <w:t xml:space="preserve">L2 Learning: The Hazards of Matching Practical “Implications” With Theoretical “Facts”. </w:t>
      </w:r>
      <w:r w:rsidR="00E1467C" w:rsidRPr="00E1467C">
        <w:rPr>
          <w:i/>
          <w:iCs/>
          <w:sz w:val="24"/>
          <w:szCs w:val="24"/>
          <w:lang w:val="en-GB"/>
        </w:rPr>
        <w:t>TESOL Quarterly</w:t>
      </w:r>
      <w:r w:rsidR="00E1467C">
        <w:rPr>
          <w:i/>
          <w:iCs/>
          <w:sz w:val="24"/>
          <w:szCs w:val="24"/>
          <w:lang w:val="en-GB"/>
        </w:rPr>
        <w:t xml:space="preserve"> </w:t>
      </w:r>
      <w:r w:rsidR="00E1467C" w:rsidRPr="00E1467C">
        <w:rPr>
          <w:sz w:val="24"/>
          <w:szCs w:val="24"/>
          <w:lang w:val="en-GB"/>
        </w:rPr>
        <w:t>35, 151</w:t>
      </w:r>
      <w:r w:rsidR="00E1467C">
        <w:rPr>
          <w:sz w:val="24"/>
          <w:szCs w:val="24"/>
          <w:lang w:val="en-GB"/>
        </w:rPr>
        <w:t>-170</w:t>
      </w:r>
    </w:p>
    <w:p w14:paraId="07C1DF87" w14:textId="6E170C76" w:rsidR="001503D4" w:rsidRDefault="001503D4" w:rsidP="00BF31AC">
      <w:pPr>
        <w:ind w:left="240" w:hangingChars="100" w:hanging="240"/>
        <w:rPr>
          <w:sz w:val="24"/>
          <w:szCs w:val="24"/>
          <w:lang w:val="en-GB"/>
        </w:rPr>
      </w:pPr>
      <w:r>
        <w:rPr>
          <w:rFonts w:hint="eastAsia"/>
          <w:sz w:val="24"/>
          <w:szCs w:val="24"/>
          <w:lang w:val="en-GB"/>
        </w:rPr>
        <w:t>J</w:t>
      </w:r>
      <w:r>
        <w:rPr>
          <w:sz w:val="24"/>
          <w:szCs w:val="24"/>
          <w:lang w:val="en-GB"/>
        </w:rPr>
        <w:t xml:space="preserve">ohnson, J., &amp; Newport, E. (1989). Critical period effects in second language learning: The influence of the maturational state on the acquisition of English as a second language. </w:t>
      </w:r>
      <w:r w:rsidRPr="00F6329D">
        <w:rPr>
          <w:i/>
          <w:iCs/>
          <w:sz w:val="24"/>
          <w:szCs w:val="24"/>
          <w:lang w:val="en-GB"/>
        </w:rPr>
        <w:t>Cognitive Psychology</w:t>
      </w:r>
      <w:r>
        <w:rPr>
          <w:sz w:val="24"/>
          <w:szCs w:val="24"/>
          <w:lang w:val="en-GB"/>
        </w:rPr>
        <w:t>, 21, 60-99</w:t>
      </w:r>
    </w:p>
    <w:p w14:paraId="34CFE982" w14:textId="46560C96" w:rsidR="007030E0" w:rsidRDefault="007030E0" w:rsidP="00BF31AC">
      <w:pPr>
        <w:ind w:left="240" w:hangingChars="100" w:hanging="240"/>
        <w:rPr>
          <w:sz w:val="24"/>
          <w:szCs w:val="24"/>
        </w:rPr>
      </w:pPr>
      <w:proofErr w:type="spellStart"/>
      <w:r>
        <w:rPr>
          <w:rFonts w:hint="eastAsia"/>
          <w:sz w:val="24"/>
          <w:szCs w:val="24"/>
          <w:lang w:val="en-GB"/>
        </w:rPr>
        <w:t>K</w:t>
      </w:r>
      <w:r>
        <w:rPr>
          <w:sz w:val="24"/>
          <w:szCs w:val="24"/>
          <w:lang w:val="en-GB"/>
        </w:rPr>
        <w:t>omarova</w:t>
      </w:r>
      <w:proofErr w:type="spellEnd"/>
      <w:r>
        <w:rPr>
          <w:sz w:val="24"/>
          <w:szCs w:val="24"/>
          <w:lang w:val="en-GB"/>
        </w:rPr>
        <w:t xml:space="preserve">, N. L. &amp; Nowak, M.A. (2001), Natural Selection of the Critical Period for Language acquisition, </w:t>
      </w:r>
      <w:r w:rsidRPr="007030E0">
        <w:rPr>
          <w:i/>
          <w:iCs/>
          <w:sz w:val="24"/>
          <w:szCs w:val="24"/>
          <w:lang w:val="en-GB"/>
        </w:rPr>
        <w:t>Proceeding: Biological Sciences</w:t>
      </w:r>
      <w:r>
        <w:rPr>
          <w:sz w:val="24"/>
          <w:szCs w:val="24"/>
          <w:lang w:val="en-GB"/>
        </w:rPr>
        <w:t>, 268, 1189-1196.</w:t>
      </w:r>
    </w:p>
    <w:p w14:paraId="18243FEC" w14:textId="674D9D63" w:rsidR="001A1F84" w:rsidRDefault="001A1F84" w:rsidP="00BF31AC">
      <w:pPr>
        <w:ind w:left="240" w:hangingChars="100" w:hanging="240"/>
        <w:rPr>
          <w:sz w:val="24"/>
          <w:szCs w:val="24"/>
        </w:rPr>
      </w:pPr>
      <w:r>
        <w:rPr>
          <w:rFonts w:hint="eastAsia"/>
          <w:sz w:val="24"/>
          <w:szCs w:val="24"/>
        </w:rPr>
        <w:t>K</w:t>
      </w:r>
      <w:r>
        <w:rPr>
          <w:sz w:val="24"/>
          <w:szCs w:val="24"/>
        </w:rPr>
        <w:t xml:space="preserve">rashen, S. (1973). Lateralization, language learning and the critical period: Some new evidence. </w:t>
      </w:r>
      <w:r w:rsidRPr="001A1F84">
        <w:rPr>
          <w:i/>
          <w:iCs/>
          <w:sz w:val="24"/>
          <w:szCs w:val="24"/>
        </w:rPr>
        <w:t>Language Learning</w:t>
      </w:r>
      <w:r>
        <w:rPr>
          <w:sz w:val="24"/>
          <w:szCs w:val="24"/>
        </w:rPr>
        <w:t>, 23, 63-74</w:t>
      </w:r>
    </w:p>
    <w:p w14:paraId="5B34DA49" w14:textId="04B112A0" w:rsidR="0086754D" w:rsidRDefault="0086754D" w:rsidP="00BF31AC">
      <w:pPr>
        <w:ind w:left="240" w:hangingChars="100" w:hanging="240"/>
        <w:rPr>
          <w:sz w:val="24"/>
          <w:szCs w:val="24"/>
        </w:rPr>
      </w:pPr>
      <w:r>
        <w:rPr>
          <w:rFonts w:hint="eastAsia"/>
          <w:sz w:val="24"/>
          <w:szCs w:val="24"/>
        </w:rPr>
        <w:t>K</w:t>
      </w:r>
      <w:r>
        <w:rPr>
          <w:sz w:val="24"/>
          <w:szCs w:val="24"/>
        </w:rPr>
        <w:t xml:space="preserve">rashen, S., Long, M., and Scarcella R. (1979) </w:t>
      </w:r>
      <w:r w:rsidRPr="0086754D">
        <w:rPr>
          <w:i/>
          <w:iCs/>
          <w:sz w:val="24"/>
          <w:szCs w:val="24"/>
        </w:rPr>
        <w:t>Age, rate and eventual attainment in second language acquisition</w:t>
      </w:r>
      <w:r>
        <w:rPr>
          <w:sz w:val="24"/>
          <w:szCs w:val="24"/>
        </w:rPr>
        <w:t>, TESOL Quarterly</w:t>
      </w:r>
    </w:p>
    <w:p w14:paraId="38F1F82A" w14:textId="10026669" w:rsidR="00E01221" w:rsidRDefault="00E01221" w:rsidP="00A71145">
      <w:pPr>
        <w:ind w:left="240" w:hangingChars="100" w:hanging="240"/>
        <w:rPr>
          <w:sz w:val="24"/>
          <w:szCs w:val="24"/>
          <w:lang w:val="en-GB"/>
        </w:rPr>
      </w:pPr>
      <w:r>
        <w:rPr>
          <w:rFonts w:hint="eastAsia"/>
          <w:sz w:val="24"/>
          <w:szCs w:val="24"/>
          <w:lang w:val="en-GB"/>
        </w:rPr>
        <w:t>L</w:t>
      </w:r>
      <w:r>
        <w:rPr>
          <w:sz w:val="24"/>
          <w:szCs w:val="24"/>
          <w:lang w:val="en-GB"/>
        </w:rPr>
        <w:t xml:space="preserve">enneberg, E. (1967) </w:t>
      </w:r>
      <w:r w:rsidRPr="00E01221">
        <w:rPr>
          <w:i/>
          <w:iCs/>
          <w:sz w:val="24"/>
          <w:szCs w:val="24"/>
          <w:lang w:val="en-GB"/>
        </w:rPr>
        <w:t>Biological Foundations of Language</w:t>
      </w:r>
      <w:r>
        <w:rPr>
          <w:sz w:val="24"/>
          <w:szCs w:val="24"/>
          <w:lang w:val="en-GB"/>
        </w:rPr>
        <w:t>. New York: Wiley</w:t>
      </w:r>
    </w:p>
    <w:p w14:paraId="471F900D" w14:textId="4B77BA18" w:rsidR="00F53AF2" w:rsidRDefault="00F53AF2" w:rsidP="00A71145">
      <w:pPr>
        <w:ind w:left="240" w:hangingChars="100" w:hanging="240"/>
        <w:rPr>
          <w:sz w:val="24"/>
          <w:szCs w:val="24"/>
          <w:lang w:val="en-GB"/>
        </w:rPr>
      </w:pPr>
      <w:r>
        <w:rPr>
          <w:rFonts w:hint="eastAsia"/>
          <w:sz w:val="24"/>
          <w:szCs w:val="24"/>
          <w:lang w:val="en-GB"/>
        </w:rPr>
        <w:t>L</w:t>
      </w:r>
      <w:r>
        <w:rPr>
          <w:sz w:val="24"/>
          <w:szCs w:val="24"/>
          <w:lang w:val="en-GB"/>
        </w:rPr>
        <w:t xml:space="preserve">ong, M. (1990) Maturational constraints on language development. </w:t>
      </w:r>
      <w:r w:rsidRPr="0043724A">
        <w:rPr>
          <w:i/>
          <w:iCs/>
          <w:sz w:val="24"/>
          <w:szCs w:val="24"/>
          <w:lang w:val="en-GB"/>
        </w:rPr>
        <w:t xml:space="preserve">Studies </w:t>
      </w:r>
      <w:r w:rsidR="0043724A" w:rsidRPr="0043724A">
        <w:rPr>
          <w:i/>
          <w:iCs/>
          <w:sz w:val="24"/>
          <w:szCs w:val="24"/>
          <w:lang w:val="en-GB"/>
        </w:rPr>
        <w:t>in Second Language Acquisition</w:t>
      </w:r>
      <w:r w:rsidR="0043724A">
        <w:rPr>
          <w:sz w:val="24"/>
          <w:szCs w:val="24"/>
          <w:lang w:val="en-GB"/>
        </w:rPr>
        <w:t xml:space="preserve"> 12, 251-85</w:t>
      </w:r>
    </w:p>
    <w:p w14:paraId="41CA62C4" w14:textId="17ED7327" w:rsidR="00B05D96" w:rsidRDefault="00B05D96" w:rsidP="00A71145">
      <w:pPr>
        <w:ind w:left="240" w:hangingChars="100" w:hanging="240"/>
        <w:rPr>
          <w:i/>
          <w:iCs/>
          <w:sz w:val="24"/>
          <w:szCs w:val="24"/>
          <w:lang w:val="en-GB"/>
        </w:rPr>
      </w:pPr>
      <w:proofErr w:type="spellStart"/>
      <w:r>
        <w:rPr>
          <w:rFonts w:hint="eastAsia"/>
          <w:sz w:val="24"/>
          <w:szCs w:val="24"/>
          <w:lang w:val="en-GB"/>
        </w:rPr>
        <w:lastRenderedPageBreak/>
        <w:t>M</w:t>
      </w:r>
      <w:r>
        <w:rPr>
          <w:sz w:val="24"/>
          <w:szCs w:val="24"/>
          <w:lang w:val="en-GB"/>
        </w:rPr>
        <w:t>ackain</w:t>
      </w:r>
      <w:proofErr w:type="spellEnd"/>
      <w:r>
        <w:rPr>
          <w:sz w:val="24"/>
          <w:szCs w:val="24"/>
          <w:lang w:val="en-GB"/>
        </w:rPr>
        <w:t xml:space="preserve">, K., </w:t>
      </w:r>
      <w:proofErr w:type="spellStart"/>
      <w:r>
        <w:rPr>
          <w:sz w:val="24"/>
          <w:szCs w:val="24"/>
          <w:lang w:val="en-GB"/>
        </w:rPr>
        <w:t>Studdert</w:t>
      </w:r>
      <w:proofErr w:type="spellEnd"/>
      <w:r>
        <w:rPr>
          <w:sz w:val="24"/>
          <w:szCs w:val="24"/>
          <w:lang w:val="en-GB"/>
        </w:rPr>
        <w:t xml:space="preserve">-Kennedy, M., </w:t>
      </w:r>
      <w:proofErr w:type="spellStart"/>
      <w:r>
        <w:rPr>
          <w:sz w:val="24"/>
          <w:szCs w:val="24"/>
          <w:lang w:val="en-GB"/>
        </w:rPr>
        <w:t>Spieker</w:t>
      </w:r>
      <w:proofErr w:type="spellEnd"/>
      <w:r>
        <w:rPr>
          <w:sz w:val="24"/>
          <w:szCs w:val="24"/>
          <w:lang w:val="en-GB"/>
        </w:rPr>
        <w:t xml:space="preserve">, S., and Stern, D. (1983) Infant intermodal speech perception is a left-hemisphere function, </w:t>
      </w:r>
      <w:r w:rsidRPr="00B05D96">
        <w:rPr>
          <w:i/>
          <w:iCs/>
          <w:sz w:val="24"/>
          <w:szCs w:val="24"/>
          <w:lang w:val="en-GB"/>
        </w:rPr>
        <w:t>Science</w:t>
      </w:r>
    </w:p>
    <w:p w14:paraId="0B676501" w14:textId="59B614A6" w:rsidR="00B662B9" w:rsidRPr="00B662B9" w:rsidRDefault="00B662B9" w:rsidP="00A71145">
      <w:pPr>
        <w:ind w:left="240" w:hangingChars="100" w:hanging="240"/>
        <w:rPr>
          <w:sz w:val="24"/>
          <w:szCs w:val="24"/>
          <w:lang w:val="en-GB"/>
        </w:rPr>
      </w:pPr>
      <w:proofErr w:type="spellStart"/>
      <w:r>
        <w:rPr>
          <w:rFonts w:hint="eastAsia"/>
          <w:sz w:val="24"/>
          <w:szCs w:val="24"/>
          <w:lang w:val="en-GB"/>
        </w:rPr>
        <w:t>M</w:t>
      </w:r>
      <w:r>
        <w:rPr>
          <w:sz w:val="24"/>
          <w:szCs w:val="24"/>
          <w:lang w:val="en-GB"/>
        </w:rPr>
        <w:t>arinova</w:t>
      </w:r>
      <w:proofErr w:type="spellEnd"/>
      <w:r>
        <w:rPr>
          <w:sz w:val="24"/>
          <w:szCs w:val="24"/>
          <w:lang w:val="en-GB"/>
        </w:rPr>
        <w:t>-Todd, S.,</w:t>
      </w:r>
      <w:r w:rsidR="004B562D">
        <w:rPr>
          <w:sz w:val="24"/>
          <w:szCs w:val="24"/>
          <w:lang w:val="en-GB"/>
        </w:rPr>
        <w:t xml:space="preserve"> Marshall, D. and Snow, C. (2000) Three misconceptions about age and L2 learning.</w:t>
      </w:r>
      <w:r w:rsidR="004B562D" w:rsidRPr="00E1467C">
        <w:rPr>
          <w:i/>
          <w:iCs/>
          <w:sz w:val="24"/>
          <w:szCs w:val="24"/>
          <w:lang w:val="en-GB"/>
        </w:rPr>
        <w:t xml:space="preserve"> TESOL Quarterly</w:t>
      </w:r>
      <w:r w:rsidR="004B562D">
        <w:rPr>
          <w:sz w:val="24"/>
          <w:szCs w:val="24"/>
          <w:lang w:val="en-GB"/>
        </w:rPr>
        <w:t xml:space="preserve"> 34, 9-34</w:t>
      </w:r>
    </w:p>
    <w:p w14:paraId="25C706F0" w14:textId="322B4A33" w:rsidR="00A7714F" w:rsidRDefault="00A7714F" w:rsidP="00A71145">
      <w:pPr>
        <w:ind w:left="240" w:hangingChars="100" w:hanging="240"/>
        <w:rPr>
          <w:sz w:val="24"/>
          <w:szCs w:val="24"/>
          <w:lang w:val="en-GB"/>
        </w:rPr>
      </w:pPr>
      <w:r>
        <w:rPr>
          <w:rFonts w:hint="eastAsia"/>
          <w:sz w:val="24"/>
          <w:szCs w:val="24"/>
          <w:lang w:val="en-GB"/>
        </w:rPr>
        <w:t>M</w:t>
      </w:r>
      <w:r>
        <w:rPr>
          <w:sz w:val="24"/>
          <w:szCs w:val="24"/>
          <w:lang w:val="en-GB"/>
        </w:rPr>
        <w:t>oyer, A. (2004) Age, Accent and Experience in Second Language Acquisition: An Integrated Approach to Critical Period Inquiry, Multilingual Matters</w:t>
      </w:r>
    </w:p>
    <w:p w14:paraId="4D75BAE9" w14:textId="249290BA" w:rsidR="00F81708" w:rsidRDefault="00F81708" w:rsidP="00A71145">
      <w:pPr>
        <w:ind w:left="240" w:hangingChars="100" w:hanging="240"/>
        <w:rPr>
          <w:sz w:val="24"/>
          <w:szCs w:val="24"/>
          <w:lang w:val="en-GB"/>
        </w:rPr>
      </w:pPr>
      <w:proofErr w:type="spellStart"/>
      <w:r>
        <w:rPr>
          <w:rFonts w:hint="eastAsia"/>
          <w:sz w:val="24"/>
          <w:szCs w:val="24"/>
          <w:lang w:val="en-GB"/>
        </w:rPr>
        <w:t>O</w:t>
      </w:r>
      <w:r>
        <w:rPr>
          <w:sz w:val="24"/>
          <w:szCs w:val="24"/>
          <w:lang w:val="en-GB"/>
        </w:rPr>
        <w:t>yama</w:t>
      </w:r>
      <w:proofErr w:type="spellEnd"/>
      <w:r>
        <w:rPr>
          <w:sz w:val="24"/>
          <w:szCs w:val="24"/>
          <w:lang w:val="en-GB"/>
        </w:rPr>
        <w:t xml:space="preserve">, S. (1976) A sensitive period for the acquisition of a non-native phonological system. Journal of Psycholinguistics Research 5, 261-85. Reprinted in S.S. Krashen, R.C. Scarcella and M.H. Long (eds) (1982) </w:t>
      </w:r>
      <w:r w:rsidRPr="00481775">
        <w:rPr>
          <w:i/>
          <w:iCs/>
          <w:sz w:val="24"/>
          <w:szCs w:val="24"/>
          <w:lang w:val="en-GB"/>
        </w:rPr>
        <w:t>Child-Adults Differences in Second Language Acquisition</w:t>
      </w:r>
      <w:r>
        <w:rPr>
          <w:sz w:val="24"/>
          <w:szCs w:val="24"/>
          <w:lang w:val="en-GB"/>
        </w:rPr>
        <w:t xml:space="preserve"> (pp. 20-38)</w:t>
      </w:r>
      <w:r w:rsidR="00481775">
        <w:rPr>
          <w:sz w:val="24"/>
          <w:szCs w:val="24"/>
          <w:lang w:val="en-GB"/>
        </w:rPr>
        <w:t>. Rowley, MA: Newbury House.</w:t>
      </w:r>
    </w:p>
    <w:p w14:paraId="67D8EFFC" w14:textId="23C92C3E" w:rsidR="00481775" w:rsidRDefault="00481775" w:rsidP="00A71145">
      <w:pPr>
        <w:ind w:left="240" w:hangingChars="100" w:hanging="240"/>
        <w:rPr>
          <w:sz w:val="24"/>
          <w:szCs w:val="24"/>
          <w:lang w:val="en-GB"/>
        </w:rPr>
      </w:pPr>
      <w:proofErr w:type="spellStart"/>
      <w:r>
        <w:rPr>
          <w:rFonts w:hint="eastAsia"/>
          <w:sz w:val="24"/>
          <w:szCs w:val="24"/>
          <w:lang w:val="en-GB"/>
        </w:rPr>
        <w:t>O</w:t>
      </w:r>
      <w:r>
        <w:rPr>
          <w:sz w:val="24"/>
          <w:szCs w:val="24"/>
          <w:lang w:val="en-GB"/>
        </w:rPr>
        <w:t>yama</w:t>
      </w:r>
      <w:proofErr w:type="spellEnd"/>
      <w:r>
        <w:rPr>
          <w:sz w:val="24"/>
          <w:szCs w:val="24"/>
          <w:lang w:val="en-GB"/>
        </w:rPr>
        <w:t xml:space="preserve">, S. (1978) The sensitive period and comprehension of speech. Working Papers on Bilingualism 16, 1-17. Reprinted in S.D. Krashen, R.C. Scarcella and </w:t>
      </w:r>
      <w:r w:rsidR="000339BA">
        <w:rPr>
          <w:sz w:val="24"/>
          <w:szCs w:val="24"/>
          <w:lang w:val="en-GB"/>
        </w:rPr>
        <w:t xml:space="preserve">M.H. Long (eds) (1982) </w:t>
      </w:r>
      <w:r w:rsidR="000339BA" w:rsidRPr="00481775">
        <w:rPr>
          <w:i/>
          <w:iCs/>
          <w:sz w:val="24"/>
          <w:szCs w:val="24"/>
          <w:lang w:val="en-GB"/>
        </w:rPr>
        <w:t>Child-Adults Differences in Second Language Acquisition</w:t>
      </w:r>
      <w:r w:rsidR="000339BA">
        <w:rPr>
          <w:sz w:val="24"/>
          <w:szCs w:val="24"/>
          <w:lang w:val="en-GB"/>
        </w:rPr>
        <w:t xml:space="preserve"> (pp. 39-51). Rowley, MA: Newbury House.</w:t>
      </w:r>
    </w:p>
    <w:p w14:paraId="685B52C7" w14:textId="17AA4A50" w:rsidR="00E018F7" w:rsidRDefault="006449AF" w:rsidP="00A71145">
      <w:pPr>
        <w:ind w:left="240" w:hangingChars="100" w:hanging="240"/>
        <w:rPr>
          <w:sz w:val="24"/>
          <w:szCs w:val="24"/>
          <w:lang w:val="en-GB"/>
        </w:rPr>
      </w:pPr>
      <w:r>
        <w:rPr>
          <w:rFonts w:hint="eastAsia"/>
          <w:sz w:val="24"/>
          <w:szCs w:val="24"/>
          <w:lang w:val="en-GB"/>
        </w:rPr>
        <w:t>P</w:t>
      </w:r>
      <w:r>
        <w:rPr>
          <w:sz w:val="24"/>
          <w:szCs w:val="24"/>
          <w:lang w:val="en-GB"/>
        </w:rPr>
        <w:t xml:space="preserve">enfield, W. and </w:t>
      </w:r>
      <w:r w:rsidR="00A71145">
        <w:rPr>
          <w:sz w:val="24"/>
          <w:szCs w:val="24"/>
          <w:lang w:val="en-GB"/>
        </w:rPr>
        <w:t xml:space="preserve">Robert, L. (1959) </w:t>
      </w:r>
      <w:r w:rsidR="00A71145" w:rsidRPr="00A71145">
        <w:rPr>
          <w:i/>
          <w:iCs/>
          <w:sz w:val="24"/>
          <w:szCs w:val="24"/>
          <w:lang w:val="en-GB"/>
        </w:rPr>
        <w:t>Speech and Brain Mechanisms</w:t>
      </w:r>
      <w:r w:rsidR="00A71145">
        <w:rPr>
          <w:sz w:val="24"/>
          <w:szCs w:val="24"/>
          <w:lang w:val="en-GB"/>
        </w:rPr>
        <w:t>. Princeton, NJ: Princeton University Press</w:t>
      </w:r>
    </w:p>
    <w:p w14:paraId="7AF1ABDC" w14:textId="2C8DDC9E" w:rsidR="00A7714F" w:rsidRDefault="00A7714F" w:rsidP="00A71145">
      <w:pPr>
        <w:ind w:left="240" w:hangingChars="100" w:hanging="240"/>
        <w:rPr>
          <w:sz w:val="24"/>
          <w:szCs w:val="24"/>
          <w:lang w:val="en-GB"/>
        </w:rPr>
      </w:pPr>
      <w:r>
        <w:rPr>
          <w:rFonts w:hint="eastAsia"/>
          <w:sz w:val="24"/>
          <w:szCs w:val="24"/>
          <w:lang w:val="en-GB"/>
        </w:rPr>
        <w:t>S</w:t>
      </w:r>
      <w:r>
        <w:rPr>
          <w:sz w:val="24"/>
          <w:szCs w:val="24"/>
          <w:lang w:val="en-GB"/>
        </w:rPr>
        <w:t xml:space="preserve">ingleton, D.M. (1995), </w:t>
      </w:r>
      <w:r w:rsidRPr="00A7714F">
        <w:rPr>
          <w:i/>
          <w:iCs/>
          <w:sz w:val="24"/>
          <w:szCs w:val="24"/>
          <w:lang w:val="en-GB"/>
        </w:rPr>
        <w:t xml:space="preserve">The Age Factor in Second Language Acquisition: A Critical Look </w:t>
      </w:r>
      <w:proofErr w:type="gramStart"/>
      <w:r w:rsidRPr="00A7714F">
        <w:rPr>
          <w:i/>
          <w:iCs/>
          <w:sz w:val="24"/>
          <w:szCs w:val="24"/>
          <w:lang w:val="en-GB"/>
        </w:rPr>
        <w:t>At</w:t>
      </w:r>
      <w:proofErr w:type="gramEnd"/>
      <w:r w:rsidRPr="00A7714F">
        <w:rPr>
          <w:i/>
          <w:iCs/>
          <w:sz w:val="24"/>
          <w:szCs w:val="24"/>
          <w:lang w:val="en-GB"/>
        </w:rPr>
        <w:t xml:space="preserve"> the Critical Period Hypothesis</w:t>
      </w:r>
      <w:r>
        <w:rPr>
          <w:sz w:val="24"/>
          <w:szCs w:val="24"/>
          <w:lang w:val="en-GB"/>
        </w:rPr>
        <w:t>, Multilingual Matters</w:t>
      </w:r>
    </w:p>
    <w:p w14:paraId="59556274" w14:textId="647C2AE8" w:rsidR="009049EC" w:rsidRDefault="009049EC" w:rsidP="00A71145">
      <w:pPr>
        <w:ind w:left="240" w:hangingChars="100" w:hanging="240"/>
        <w:rPr>
          <w:sz w:val="24"/>
          <w:szCs w:val="24"/>
          <w:lang w:val="en-GB"/>
        </w:rPr>
      </w:pPr>
      <w:proofErr w:type="spellStart"/>
      <w:r>
        <w:rPr>
          <w:rFonts w:hint="eastAsia"/>
          <w:sz w:val="24"/>
          <w:szCs w:val="24"/>
          <w:lang w:val="en-GB"/>
        </w:rPr>
        <w:t>S</w:t>
      </w:r>
      <w:r>
        <w:rPr>
          <w:sz w:val="24"/>
          <w:szCs w:val="24"/>
          <w:lang w:val="en-GB"/>
        </w:rPr>
        <w:t>labakova</w:t>
      </w:r>
      <w:proofErr w:type="spellEnd"/>
      <w:r>
        <w:rPr>
          <w:sz w:val="24"/>
          <w:szCs w:val="24"/>
          <w:lang w:val="en-GB"/>
        </w:rPr>
        <w:t xml:space="preserve">, R. (2006), Is there a critical period for </w:t>
      </w:r>
      <w:proofErr w:type="spellStart"/>
      <w:proofErr w:type="gramStart"/>
      <w:r>
        <w:rPr>
          <w:sz w:val="24"/>
          <w:szCs w:val="24"/>
          <w:lang w:val="en-GB"/>
        </w:rPr>
        <w:t>sematics</w:t>
      </w:r>
      <w:proofErr w:type="spellEnd"/>
      <w:r>
        <w:rPr>
          <w:sz w:val="24"/>
          <w:szCs w:val="24"/>
          <w:lang w:val="en-GB"/>
        </w:rPr>
        <w:t>?,</w:t>
      </w:r>
      <w:proofErr w:type="gramEnd"/>
      <w:r>
        <w:rPr>
          <w:sz w:val="24"/>
          <w:szCs w:val="24"/>
          <w:lang w:val="en-GB"/>
        </w:rPr>
        <w:t xml:space="preserve"> Second Language Research, 22, 302-338.</w:t>
      </w:r>
    </w:p>
    <w:p w14:paraId="5AB8A9EA" w14:textId="000AF65D" w:rsidR="0099247D" w:rsidRDefault="0099247D" w:rsidP="00A71145">
      <w:pPr>
        <w:ind w:left="240" w:hangingChars="100" w:hanging="240"/>
        <w:rPr>
          <w:sz w:val="24"/>
          <w:szCs w:val="24"/>
          <w:lang w:val="en-GB"/>
        </w:rPr>
      </w:pPr>
      <w:r>
        <w:rPr>
          <w:rFonts w:hint="eastAsia"/>
          <w:sz w:val="24"/>
          <w:szCs w:val="24"/>
          <w:lang w:val="en-GB"/>
        </w:rPr>
        <w:t>W</w:t>
      </w:r>
      <w:r>
        <w:rPr>
          <w:sz w:val="24"/>
          <w:szCs w:val="24"/>
          <w:lang w:val="en-GB"/>
        </w:rPr>
        <w:t xml:space="preserve">eber-Fox, C., &amp; Neville, H. (1992). Maturational constraints on cerebral specializations for language processing: ERP and </w:t>
      </w:r>
      <w:proofErr w:type="spellStart"/>
      <w:r>
        <w:rPr>
          <w:sz w:val="24"/>
          <w:szCs w:val="24"/>
          <w:lang w:val="en-GB"/>
        </w:rPr>
        <w:t>behavioral</w:t>
      </w:r>
      <w:proofErr w:type="spellEnd"/>
      <w:r>
        <w:rPr>
          <w:sz w:val="24"/>
          <w:szCs w:val="24"/>
          <w:lang w:val="en-GB"/>
        </w:rPr>
        <w:t xml:space="preserve"> evidence in bilingual speaker. </w:t>
      </w:r>
      <w:r w:rsidRPr="0099247D">
        <w:rPr>
          <w:i/>
          <w:iCs/>
          <w:sz w:val="24"/>
          <w:szCs w:val="24"/>
          <w:lang w:val="en-GB"/>
        </w:rPr>
        <w:t>Society for Neuroscience Abstracts</w:t>
      </w:r>
      <w:r>
        <w:rPr>
          <w:sz w:val="24"/>
          <w:szCs w:val="24"/>
          <w:lang w:val="en-GB"/>
        </w:rPr>
        <w:t>, 18,335.</w:t>
      </w:r>
    </w:p>
    <w:p w14:paraId="3F9A01B6" w14:textId="2E1D054F" w:rsidR="00DD5B41" w:rsidRDefault="00DD5B41" w:rsidP="00A71145">
      <w:pPr>
        <w:ind w:left="240" w:hangingChars="100" w:hanging="240"/>
        <w:rPr>
          <w:sz w:val="24"/>
          <w:szCs w:val="24"/>
          <w:lang w:val="en-GB"/>
        </w:rPr>
      </w:pPr>
      <w:r>
        <w:rPr>
          <w:rFonts w:hint="eastAsia"/>
          <w:sz w:val="24"/>
          <w:szCs w:val="24"/>
          <w:lang w:val="en-GB"/>
        </w:rPr>
        <w:t>W</w:t>
      </w:r>
      <w:r>
        <w:rPr>
          <w:sz w:val="24"/>
          <w:szCs w:val="24"/>
          <w:lang w:val="en-GB"/>
        </w:rPr>
        <w:t xml:space="preserve">eber-Fox, C., &amp; Neville, H. (1996). Maturational constraints on cerebral specializations for language processing: ERP and </w:t>
      </w:r>
      <w:proofErr w:type="spellStart"/>
      <w:r>
        <w:rPr>
          <w:sz w:val="24"/>
          <w:szCs w:val="24"/>
          <w:lang w:val="en-GB"/>
        </w:rPr>
        <w:t>behavioral</w:t>
      </w:r>
      <w:proofErr w:type="spellEnd"/>
      <w:r>
        <w:rPr>
          <w:sz w:val="24"/>
          <w:szCs w:val="24"/>
          <w:lang w:val="en-GB"/>
        </w:rPr>
        <w:t xml:space="preserve"> evidence in bilingual speaker.</w:t>
      </w:r>
      <w:r>
        <w:rPr>
          <w:i/>
          <w:iCs/>
          <w:sz w:val="24"/>
          <w:szCs w:val="24"/>
          <w:lang w:val="en-GB"/>
        </w:rPr>
        <w:t xml:space="preserve"> Journal of Cognitive Neuroscience</w:t>
      </w:r>
      <w:r>
        <w:rPr>
          <w:sz w:val="24"/>
          <w:szCs w:val="24"/>
          <w:lang w:val="en-GB"/>
        </w:rPr>
        <w:t>, 8, 231-256.</w:t>
      </w:r>
    </w:p>
    <w:p w14:paraId="2A616C1D" w14:textId="1F15FF51" w:rsidR="009B0078" w:rsidRDefault="009B0078" w:rsidP="00A71145">
      <w:pPr>
        <w:ind w:left="240" w:hangingChars="100" w:hanging="240"/>
        <w:rPr>
          <w:sz w:val="24"/>
          <w:szCs w:val="24"/>
          <w:lang w:val="en-GB"/>
        </w:rPr>
      </w:pPr>
      <w:proofErr w:type="spellStart"/>
      <w:r>
        <w:rPr>
          <w:rFonts w:hint="eastAsia"/>
          <w:sz w:val="24"/>
          <w:szCs w:val="24"/>
          <w:lang w:val="en-GB"/>
        </w:rPr>
        <w:t>W</w:t>
      </w:r>
      <w:r>
        <w:rPr>
          <w:sz w:val="24"/>
          <w:szCs w:val="24"/>
          <w:lang w:val="en-GB"/>
        </w:rPr>
        <w:t>erker</w:t>
      </w:r>
      <w:proofErr w:type="spellEnd"/>
      <w:r>
        <w:rPr>
          <w:sz w:val="24"/>
          <w:szCs w:val="24"/>
          <w:lang w:val="en-GB"/>
        </w:rPr>
        <w:t xml:space="preserve"> J. F. and Ward, L.M., </w:t>
      </w:r>
      <w:r w:rsidR="00DA3455">
        <w:rPr>
          <w:sz w:val="24"/>
          <w:szCs w:val="24"/>
          <w:lang w:val="en-GB"/>
        </w:rPr>
        <w:t xml:space="preserve">(2018) </w:t>
      </w:r>
      <w:r>
        <w:rPr>
          <w:sz w:val="24"/>
          <w:szCs w:val="24"/>
          <w:lang w:val="en-GB"/>
        </w:rPr>
        <w:t xml:space="preserve">Critical Period and Early Experience, </w:t>
      </w:r>
      <w:r w:rsidRPr="009B0078">
        <w:rPr>
          <w:i/>
          <w:iCs/>
          <w:sz w:val="24"/>
          <w:szCs w:val="24"/>
          <w:lang w:val="en-GB"/>
        </w:rPr>
        <w:t>Memory</w:t>
      </w:r>
      <w:r>
        <w:rPr>
          <w:sz w:val="24"/>
          <w:szCs w:val="24"/>
          <w:lang w:val="en-GB"/>
        </w:rPr>
        <w:t xml:space="preserve">, edited by </w:t>
      </w:r>
      <w:proofErr w:type="spellStart"/>
      <w:r>
        <w:rPr>
          <w:sz w:val="24"/>
          <w:szCs w:val="24"/>
          <w:lang w:val="en-GB"/>
        </w:rPr>
        <w:t>Tortell</w:t>
      </w:r>
      <w:proofErr w:type="spellEnd"/>
      <w:r>
        <w:rPr>
          <w:sz w:val="24"/>
          <w:szCs w:val="24"/>
          <w:lang w:val="en-GB"/>
        </w:rPr>
        <w:t xml:space="preserve">, P., Turin, M., and Young, M., </w:t>
      </w:r>
      <w:r w:rsidR="00DA3455">
        <w:rPr>
          <w:sz w:val="24"/>
          <w:szCs w:val="24"/>
          <w:lang w:val="en-GB"/>
        </w:rPr>
        <w:t>Peter Wall Institute for Advanced Studies. (2018).</w:t>
      </w:r>
    </w:p>
    <w:p w14:paraId="7F117E25" w14:textId="1F5812D5" w:rsidR="004C697E" w:rsidRDefault="004C697E" w:rsidP="00A71145">
      <w:pPr>
        <w:ind w:left="240" w:hangingChars="100" w:hanging="240"/>
        <w:rPr>
          <w:sz w:val="24"/>
          <w:szCs w:val="24"/>
          <w:lang w:val="en-GB"/>
        </w:rPr>
      </w:pPr>
      <w:r>
        <w:rPr>
          <w:rFonts w:hint="eastAsia"/>
          <w:sz w:val="24"/>
          <w:szCs w:val="24"/>
          <w:lang w:val="en-GB"/>
        </w:rPr>
        <w:t>W</w:t>
      </w:r>
      <w:r>
        <w:rPr>
          <w:sz w:val="24"/>
          <w:szCs w:val="24"/>
          <w:lang w:val="en-GB"/>
        </w:rPr>
        <w:t xml:space="preserve">iley, E.W., Bialystok, E., and </w:t>
      </w:r>
      <w:proofErr w:type="spellStart"/>
      <w:r>
        <w:rPr>
          <w:sz w:val="24"/>
          <w:szCs w:val="24"/>
          <w:lang w:val="en-GB"/>
        </w:rPr>
        <w:t>Hakuta</w:t>
      </w:r>
      <w:proofErr w:type="spellEnd"/>
      <w:r>
        <w:rPr>
          <w:sz w:val="24"/>
          <w:szCs w:val="24"/>
          <w:lang w:val="en-GB"/>
        </w:rPr>
        <w:t xml:space="preserve">, K., (2005), New Approaches to Using Census Data to Test the Critical-Period Hypothesis for Second-Language Acquisition, </w:t>
      </w:r>
      <w:r w:rsidRPr="004C697E">
        <w:rPr>
          <w:i/>
          <w:iCs/>
          <w:sz w:val="24"/>
          <w:szCs w:val="24"/>
          <w:lang w:val="en-GB"/>
        </w:rPr>
        <w:t>Psychological Science</w:t>
      </w:r>
      <w:r>
        <w:rPr>
          <w:sz w:val="24"/>
          <w:szCs w:val="24"/>
          <w:lang w:val="en-GB"/>
        </w:rPr>
        <w:t>, 16, 341-342.</w:t>
      </w:r>
    </w:p>
    <w:p w14:paraId="10D73D8A" w14:textId="1E352B27" w:rsidR="00090BA0" w:rsidRPr="00CE5411" w:rsidRDefault="00090BA0" w:rsidP="00A71145">
      <w:pPr>
        <w:ind w:left="240" w:hangingChars="100" w:hanging="240"/>
        <w:rPr>
          <w:sz w:val="24"/>
          <w:szCs w:val="24"/>
          <w:lang w:val="en-GB"/>
        </w:rPr>
      </w:pPr>
      <w:r>
        <w:rPr>
          <w:rFonts w:hint="eastAsia"/>
          <w:sz w:val="24"/>
          <w:szCs w:val="24"/>
          <w:lang w:val="en-GB"/>
        </w:rPr>
        <w:t>W</w:t>
      </w:r>
      <w:r>
        <w:rPr>
          <w:sz w:val="24"/>
          <w:szCs w:val="24"/>
          <w:lang w:val="en-GB"/>
        </w:rPr>
        <w:t xml:space="preserve">illis, J., (1996), </w:t>
      </w:r>
      <w:r w:rsidRPr="00090BA0">
        <w:rPr>
          <w:i/>
          <w:iCs/>
          <w:sz w:val="24"/>
          <w:szCs w:val="24"/>
          <w:lang w:val="en-GB"/>
        </w:rPr>
        <w:t>A Framework for Task-Based Learning</w:t>
      </w:r>
      <w:r>
        <w:rPr>
          <w:sz w:val="24"/>
          <w:szCs w:val="24"/>
          <w:lang w:val="en-GB"/>
        </w:rPr>
        <w:t>, Longman.</w:t>
      </w:r>
    </w:p>
    <w:sectPr w:rsidR="00090BA0" w:rsidRPr="00CE541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CA01D" w14:textId="77777777" w:rsidR="00214857" w:rsidRDefault="00214857" w:rsidP="00E018F7">
      <w:r>
        <w:separator/>
      </w:r>
    </w:p>
  </w:endnote>
  <w:endnote w:type="continuationSeparator" w:id="0">
    <w:p w14:paraId="401E4F3F" w14:textId="77777777" w:rsidR="00214857" w:rsidRDefault="00214857" w:rsidP="00E0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E37EA" w14:textId="77777777" w:rsidR="00300F58" w:rsidRDefault="00300F5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938521"/>
      <w:docPartObj>
        <w:docPartGallery w:val="Page Numbers (Bottom of Page)"/>
        <w:docPartUnique/>
      </w:docPartObj>
    </w:sdtPr>
    <w:sdtEndPr/>
    <w:sdtContent>
      <w:p w14:paraId="43F5B123" w14:textId="6D83B9A5" w:rsidR="00300F58" w:rsidRDefault="00300F58">
        <w:pPr>
          <w:pStyle w:val="a6"/>
          <w:jc w:val="center"/>
        </w:pPr>
        <w:r>
          <w:fldChar w:fldCharType="begin"/>
        </w:r>
        <w:r>
          <w:instrText>PAGE   \* MERGEFORMAT</w:instrText>
        </w:r>
        <w:r>
          <w:fldChar w:fldCharType="separate"/>
        </w:r>
        <w:r>
          <w:rPr>
            <w:lang w:val="zh-CN"/>
          </w:rPr>
          <w:t>2</w:t>
        </w:r>
        <w:r>
          <w:fldChar w:fldCharType="end"/>
        </w:r>
      </w:p>
    </w:sdtContent>
  </w:sdt>
  <w:p w14:paraId="04C12819" w14:textId="77777777" w:rsidR="00300F58" w:rsidRDefault="00300F5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749FA" w14:textId="77777777" w:rsidR="00300F58" w:rsidRDefault="00300F5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94583" w14:textId="77777777" w:rsidR="00214857" w:rsidRDefault="00214857" w:rsidP="00E018F7">
      <w:r>
        <w:separator/>
      </w:r>
    </w:p>
  </w:footnote>
  <w:footnote w:type="continuationSeparator" w:id="0">
    <w:p w14:paraId="1AF99CC2" w14:textId="77777777" w:rsidR="00214857" w:rsidRDefault="00214857" w:rsidP="00E01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299BF" w14:textId="77777777" w:rsidR="00300F58" w:rsidRDefault="00300F5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6E877" w14:textId="77777777" w:rsidR="00300F58" w:rsidRDefault="00300F5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E4DBF" w14:textId="77777777" w:rsidR="00300F58" w:rsidRDefault="00300F5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D2A87"/>
    <w:multiLevelType w:val="hybridMultilevel"/>
    <w:tmpl w:val="C854BDFA"/>
    <w:lvl w:ilvl="0" w:tplc="CCC8B1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F31562"/>
    <w:multiLevelType w:val="hybridMultilevel"/>
    <w:tmpl w:val="B282A668"/>
    <w:lvl w:ilvl="0" w:tplc="7F86A4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B2C612B"/>
    <w:multiLevelType w:val="hybridMultilevel"/>
    <w:tmpl w:val="A162B6C2"/>
    <w:lvl w:ilvl="0" w:tplc="FE2A4F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E1339D8"/>
    <w:multiLevelType w:val="hybridMultilevel"/>
    <w:tmpl w:val="48FEB51E"/>
    <w:lvl w:ilvl="0" w:tplc="DD8844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80C6A11"/>
    <w:multiLevelType w:val="hybridMultilevel"/>
    <w:tmpl w:val="53DA3E24"/>
    <w:lvl w:ilvl="0" w:tplc="0E680A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CD143B"/>
    <w:multiLevelType w:val="hybridMultilevel"/>
    <w:tmpl w:val="CA222F88"/>
    <w:lvl w:ilvl="0" w:tplc="5AE44C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176D41"/>
    <w:multiLevelType w:val="hybridMultilevel"/>
    <w:tmpl w:val="B7CCA426"/>
    <w:lvl w:ilvl="0" w:tplc="04DA7F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DA92994"/>
    <w:multiLevelType w:val="hybridMultilevel"/>
    <w:tmpl w:val="75A6C1DC"/>
    <w:lvl w:ilvl="0" w:tplc="4428FD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05A07A4"/>
    <w:multiLevelType w:val="hybridMultilevel"/>
    <w:tmpl w:val="923C7852"/>
    <w:lvl w:ilvl="0" w:tplc="6936D23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4D27DE5"/>
    <w:multiLevelType w:val="hybridMultilevel"/>
    <w:tmpl w:val="AFE687D0"/>
    <w:lvl w:ilvl="0" w:tplc="8E1EB9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1"/>
  </w:num>
  <w:num w:numId="4">
    <w:abstractNumId w:val="9"/>
  </w:num>
  <w:num w:numId="5">
    <w:abstractNumId w:val="6"/>
  </w:num>
  <w:num w:numId="6">
    <w:abstractNumId w:val="0"/>
  </w:num>
  <w:num w:numId="7">
    <w:abstractNumId w:val="7"/>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F02D4E"/>
    <w:rsid w:val="00002810"/>
    <w:rsid w:val="00005383"/>
    <w:rsid w:val="000106DD"/>
    <w:rsid w:val="00010CE0"/>
    <w:rsid w:val="0001154E"/>
    <w:rsid w:val="00014F37"/>
    <w:rsid w:val="000236C8"/>
    <w:rsid w:val="000339BA"/>
    <w:rsid w:val="000356E1"/>
    <w:rsid w:val="0003753E"/>
    <w:rsid w:val="00043724"/>
    <w:rsid w:val="0005147B"/>
    <w:rsid w:val="000552D9"/>
    <w:rsid w:val="0006062D"/>
    <w:rsid w:val="000614B2"/>
    <w:rsid w:val="000700EB"/>
    <w:rsid w:val="00070C98"/>
    <w:rsid w:val="00074AC0"/>
    <w:rsid w:val="000752C8"/>
    <w:rsid w:val="00085C4D"/>
    <w:rsid w:val="00090BA0"/>
    <w:rsid w:val="00090CB8"/>
    <w:rsid w:val="000A0436"/>
    <w:rsid w:val="000B3534"/>
    <w:rsid w:val="000B36D9"/>
    <w:rsid w:val="000B3B39"/>
    <w:rsid w:val="000D75F5"/>
    <w:rsid w:val="000E17E1"/>
    <w:rsid w:val="000F0E0B"/>
    <w:rsid w:val="000F2794"/>
    <w:rsid w:val="001031CA"/>
    <w:rsid w:val="00106524"/>
    <w:rsid w:val="00112564"/>
    <w:rsid w:val="00122BA4"/>
    <w:rsid w:val="00126E0C"/>
    <w:rsid w:val="00127D8B"/>
    <w:rsid w:val="00144E33"/>
    <w:rsid w:val="001503D4"/>
    <w:rsid w:val="00150BA7"/>
    <w:rsid w:val="00154680"/>
    <w:rsid w:val="001753A9"/>
    <w:rsid w:val="001768D0"/>
    <w:rsid w:val="00186CE1"/>
    <w:rsid w:val="00196C80"/>
    <w:rsid w:val="001A1F84"/>
    <w:rsid w:val="001A4780"/>
    <w:rsid w:val="001A617B"/>
    <w:rsid w:val="001A6A86"/>
    <w:rsid w:val="001B06CD"/>
    <w:rsid w:val="001B6ECF"/>
    <w:rsid w:val="001B701E"/>
    <w:rsid w:val="001D1D95"/>
    <w:rsid w:val="001E4962"/>
    <w:rsid w:val="001E6620"/>
    <w:rsid w:val="001F16D0"/>
    <w:rsid w:val="001F218C"/>
    <w:rsid w:val="002076A4"/>
    <w:rsid w:val="00210195"/>
    <w:rsid w:val="002114BE"/>
    <w:rsid w:val="0021194A"/>
    <w:rsid w:val="00214857"/>
    <w:rsid w:val="00217083"/>
    <w:rsid w:val="00224877"/>
    <w:rsid w:val="0022544B"/>
    <w:rsid w:val="00225EB6"/>
    <w:rsid w:val="002351F8"/>
    <w:rsid w:val="0024353F"/>
    <w:rsid w:val="002566B0"/>
    <w:rsid w:val="00256B79"/>
    <w:rsid w:val="00262DB9"/>
    <w:rsid w:val="00262F44"/>
    <w:rsid w:val="00271CD5"/>
    <w:rsid w:val="00272075"/>
    <w:rsid w:val="002763AA"/>
    <w:rsid w:val="00277066"/>
    <w:rsid w:val="00280EBC"/>
    <w:rsid w:val="002846A5"/>
    <w:rsid w:val="00285DEE"/>
    <w:rsid w:val="00292CE1"/>
    <w:rsid w:val="002962CD"/>
    <w:rsid w:val="00297EDB"/>
    <w:rsid w:val="002A211A"/>
    <w:rsid w:val="002A51ED"/>
    <w:rsid w:val="002B0C1F"/>
    <w:rsid w:val="002B75AF"/>
    <w:rsid w:val="002C3BD3"/>
    <w:rsid w:val="002C670A"/>
    <w:rsid w:val="002D471D"/>
    <w:rsid w:val="002D4E78"/>
    <w:rsid w:val="002D5014"/>
    <w:rsid w:val="002E356B"/>
    <w:rsid w:val="00300F58"/>
    <w:rsid w:val="00303B09"/>
    <w:rsid w:val="0031449D"/>
    <w:rsid w:val="003154EF"/>
    <w:rsid w:val="003201A2"/>
    <w:rsid w:val="00321E08"/>
    <w:rsid w:val="00332B95"/>
    <w:rsid w:val="003331C4"/>
    <w:rsid w:val="0033571C"/>
    <w:rsid w:val="00343530"/>
    <w:rsid w:val="00343EB8"/>
    <w:rsid w:val="00347F28"/>
    <w:rsid w:val="003553FE"/>
    <w:rsid w:val="00362653"/>
    <w:rsid w:val="00363BC4"/>
    <w:rsid w:val="003703E4"/>
    <w:rsid w:val="00370568"/>
    <w:rsid w:val="00383907"/>
    <w:rsid w:val="003870EF"/>
    <w:rsid w:val="0039302F"/>
    <w:rsid w:val="00393B73"/>
    <w:rsid w:val="00394FC3"/>
    <w:rsid w:val="0039628B"/>
    <w:rsid w:val="003A0A36"/>
    <w:rsid w:val="003A10D8"/>
    <w:rsid w:val="003A2863"/>
    <w:rsid w:val="003A3455"/>
    <w:rsid w:val="003A63E0"/>
    <w:rsid w:val="003A6788"/>
    <w:rsid w:val="003B1D94"/>
    <w:rsid w:val="003B2F97"/>
    <w:rsid w:val="003B3881"/>
    <w:rsid w:val="003B63BD"/>
    <w:rsid w:val="003C2266"/>
    <w:rsid w:val="003C3539"/>
    <w:rsid w:val="003C450B"/>
    <w:rsid w:val="003C6738"/>
    <w:rsid w:val="003D10F4"/>
    <w:rsid w:val="003D30C7"/>
    <w:rsid w:val="003D5C36"/>
    <w:rsid w:val="003E40ED"/>
    <w:rsid w:val="003E4656"/>
    <w:rsid w:val="003F2DA0"/>
    <w:rsid w:val="003F532B"/>
    <w:rsid w:val="00403B24"/>
    <w:rsid w:val="00404EE8"/>
    <w:rsid w:val="00414D67"/>
    <w:rsid w:val="00420C5C"/>
    <w:rsid w:val="00420F39"/>
    <w:rsid w:val="00421318"/>
    <w:rsid w:val="00421A91"/>
    <w:rsid w:val="00422566"/>
    <w:rsid w:val="004240EE"/>
    <w:rsid w:val="004311DB"/>
    <w:rsid w:val="00432DCC"/>
    <w:rsid w:val="00434FF8"/>
    <w:rsid w:val="00437091"/>
    <w:rsid w:val="0043724A"/>
    <w:rsid w:val="00446751"/>
    <w:rsid w:val="00450EC7"/>
    <w:rsid w:val="004549B5"/>
    <w:rsid w:val="004600B5"/>
    <w:rsid w:val="00465892"/>
    <w:rsid w:val="004700FA"/>
    <w:rsid w:val="0047672D"/>
    <w:rsid w:val="00481775"/>
    <w:rsid w:val="004852A2"/>
    <w:rsid w:val="0048685E"/>
    <w:rsid w:val="00490C48"/>
    <w:rsid w:val="004A1109"/>
    <w:rsid w:val="004A36A5"/>
    <w:rsid w:val="004B562D"/>
    <w:rsid w:val="004C39D0"/>
    <w:rsid w:val="004C697E"/>
    <w:rsid w:val="004C744E"/>
    <w:rsid w:val="004D37E3"/>
    <w:rsid w:val="004E0CC5"/>
    <w:rsid w:val="004E34BF"/>
    <w:rsid w:val="004E3E97"/>
    <w:rsid w:val="004E6604"/>
    <w:rsid w:val="004E681F"/>
    <w:rsid w:val="004E7D4B"/>
    <w:rsid w:val="004F58AE"/>
    <w:rsid w:val="00505CBE"/>
    <w:rsid w:val="00517F7B"/>
    <w:rsid w:val="005240B2"/>
    <w:rsid w:val="0053267F"/>
    <w:rsid w:val="00541550"/>
    <w:rsid w:val="00543ED9"/>
    <w:rsid w:val="00551184"/>
    <w:rsid w:val="00560D26"/>
    <w:rsid w:val="005733A1"/>
    <w:rsid w:val="00575A26"/>
    <w:rsid w:val="005922DA"/>
    <w:rsid w:val="00594D7E"/>
    <w:rsid w:val="00595DE2"/>
    <w:rsid w:val="005A7492"/>
    <w:rsid w:val="005B2D26"/>
    <w:rsid w:val="005B465F"/>
    <w:rsid w:val="005B4C7A"/>
    <w:rsid w:val="005B57A1"/>
    <w:rsid w:val="005D02C6"/>
    <w:rsid w:val="005D5459"/>
    <w:rsid w:val="005E3053"/>
    <w:rsid w:val="006067BD"/>
    <w:rsid w:val="00617500"/>
    <w:rsid w:val="00622C43"/>
    <w:rsid w:val="00627A77"/>
    <w:rsid w:val="00633F2D"/>
    <w:rsid w:val="00637EE0"/>
    <w:rsid w:val="00640FBE"/>
    <w:rsid w:val="006449AF"/>
    <w:rsid w:val="00647295"/>
    <w:rsid w:val="00651111"/>
    <w:rsid w:val="00654607"/>
    <w:rsid w:val="00661906"/>
    <w:rsid w:val="006700A6"/>
    <w:rsid w:val="00671051"/>
    <w:rsid w:val="00683681"/>
    <w:rsid w:val="00692C3A"/>
    <w:rsid w:val="00697BBB"/>
    <w:rsid w:val="006A34AD"/>
    <w:rsid w:val="006A57A3"/>
    <w:rsid w:val="006A5E32"/>
    <w:rsid w:val="006B1F8E"/>
    <w:rsid w:val="006B77B2"/>
    <w:rsid w:val="006C6A58"/>
    <w:rsid w:val="006D4A49"/>
    <w:rsid w:val="006E41F4"/>
    <w:rsid w:val="006F1163"/>
    <w:rsid w:val="006F1A10"/>
    <w:rsid w:val="00701D88"/>
    <w:rsid w:val="007030E0"/>
    <w:rsid w:val="00705F1D"/>
    <w:rsid w:val="00735128"/>
    <w:rsid w:val="007448B7"/>
    <w:rsid w:val="007477A2"/>
    <w:rsid w:val="007478E5"/>
    <w:rsid w:val="0075726E"/>
    <w:rsid w:val="007750D2"/>
    <w:rsid w:val="00781E49"/>
    <w:rsid w:val="007C0F32"/>
    <w:rsid w:val="007D7C9C"/>
    <w:rsid w:val="007E0164"/>
    <w:rsid w:val="007E0296"/>
    <w:rsid w:val="007E4C7E"/>
    <w:rsid w:val="007F3026"/>
    <w:rsid w:val="00801CFD"/>
    <w:rsid w:val="008119B3"/>
    <w:rsid w:val="00823310"/>
    <w:rsid w:val="00827D4B"/>
    <w:rsid w:val="00833831"/>
    <w:rsid w:val="00833B7C"/>
    <w:rsid w:val="00833DED"/>
    <w:rsid w:val="008358ED"/>
    <w:rsid w:val="00835FF0"/>
    <w:rsid w:val="00840410"/>
    <w:rsid w:val="008556C4"/>
    <w:rsid w:val="008579E1"/>
    <w:rsid w:val="00862630"/>
    <w:rsid w:val="00862C24"/>
    <w:rsid w:val="00863778"/>
    <w:rsid w:val="0086713D"/>
    <w:rsid w:val="0086754D"/>
    <w:rsid w:val="0088216A"/>
    <w:rsid w:val="00882EB9"/>
    <w:rsid w:val="00887270"/>
    <w:rsid w:val="00893129"/>
    <w:rsid w:val="00894B12"/>
    <w:rsid w:val="00894BC2"/>
    <w:rsid w:val="008A08CE"/>
    <w:rsid w:val="008C1F3E"/>
    <w:rsid w:val="008C65A2"/>
    <w:rsid w:val="008E53BC"/>
    <w:rsid w:val="008F2EF3"/>
    <w:rsid w:val="008F590C"/>
    <w:rsid w:val="009049EC"/>
    <w:rsid w:val="00910A6B"/>
    <w:rsid w:val="00924AAA"/>
    <w:rsid w:val="00927313"/>
    <w:rsid w:val="00930F1F"/>
    <w:rsid w:val="009329D7"/>
    <w:rsid w:val="00940177"/>
    <w:rsid w:val="009436EA"/>
    <w:rsid w:val="00947DE0"/>
    <w:rsid w:val="0095468E"/>
    <w:rsid w:val="00973C7C"/>
    <w:rsid w:val="00983BF2"/>
    <w:rsid w:val="00986FAD"/>
    <w:rsid w:val="00987E54"/>
    <w:rsid w:val="0099247D"/>
    <w:rsid w:val="009B0078"/>
    <w:rsid w:val="009C1723"/>
    <w:rsid w:val="009C1905"/>
    <w:rsid w:val="009C534F"/>
    <w:rsid w:val="009C63A9"/>
    <w:rsid w:val="009D2FFE"/>
    <w:rsid w:val="009E21AA"/>
    <w:rsid w:val="009E4AD9"/>
    <w:rsid w:val="009E778C"/>
    <w:rsid w:val="009F066A"/>
    <w:rsid w:val="009F14AD"/>
    <w:rsid w:val="009F4921"/>
    <w:rsid w:val="009F55A7"/>
    <w:rsid w:val="009F6145"/>
    <w:rsid w:val="009F6413"/>
    <w:rsid w:val="009F7755"/>
    <w:rsid w:val="00A0285F"/>
    <w:rsid w:val="00A02B06"/>
    <w:rsid w:val="00A07F7F"/>
    <w:rsid w:val="00A12C0F"/>
    <w:rsid w:val="00A14308"/>
    <w:rsid w:val="00A16AAD"/>
    <w:rsid w:val="00A176A3"/>
    <w:rsid w:val="00A20979"/>
    <w:rsid w:val="00A27620"/>
    <w:rsid w:val="00A33F72"/>
    <w:rsid w:val="00A3710E"/>
    <w:rsid w:val="00A44C23"/>
    <w:rsid w:val="00A45A6F"/>
    <w:rsid w:val="00A56C11"/>
    <w:rsid w:val="00A61371"/>
    <w:rsid w:val="00A64422"/>
    <w:rsid w:val="00A71145"/>
    <w:rsid w:val="00A7714F"/>
    <w:rsid w:val="00A84D06"/>
    <w:rsid w:val="00A90CAA"/>
    <w:rsid w:val="00A91863"/>
    <w:rsid w:val="00AA2730"/>
    <w:rsid w:val="00AD027A"/>
    <w:rsid w:val="00AE4952"/>
    <w:rsid w:val="00AE75CA"/>
    <w:rsid w:val="00AF05D7"/>
    <w:rsid w:val="00AF2EE7"/>
    <w:rsid w:val="00B006AF"/>
    <w:rsid w:val="00B006E7"/>
    <w:rsid w:val="00B05D96"/>
    <w:rsid w:val="00B14C45"/>
    <w:rsid w:val="00B21D75"/>
    <w:rsid w:val="00B22369"/>
    <w:rsid w:val="00B26954"/>
    <w:rsid w:val="00B308BA"/>
    <w:rsid w:val="00B345C5"/>
    <w:rsid w:val="00B37B65"/>
    <w:rsid w:val="00B405C1"/>
    <w:rsid w:val="00B451E2"/>
    <w:rsid w:val="00B47BC8"/>
    <w:rsid w:val="00B570B0"/>
    <w:rsid w:val="00B662B9"/>
    <w:rsid w:val="00B90A93"/>
    <w:rsid w:val="00B90B54"/>
    <w:rsid w:val="00B926AB"/>
    <w:rsid w:val="00B93192"/>
    <w:rsid w:val="00B94C67"/>
    <w:rsid w:val="00B9667F"/>
    <w:rsid w:val="00BA217B"/>
    <w:rsid w:val="00BA7217"/>
    <w:rsid w:val="00BB1D69"/>
    <w:rsid w:val="00BB2F2A"/>
    <w:rsid w:val="00BB5555"/>
    <w:rsid w:val="00BC038F"/>
    <w:rsid w:val="00BC109D"/>
    <w:rsid w:val="00BC1E02"/>
    <w:rsid w:val="00BC38F7"/>
    <w:rsid w:val="00BC3F15"/>
    <w:rsid w:val="00BD5C36"/>
    <w:rsid w:val="00BE0111"/>
    <w:rsid w:val="00BE1033"/>
    <w:rsid w:val="00BF31AC"/>
    <w:rsid w:val="00BF460E"/>
    <w:rsid w:val="00BF5464"/>
    <w:rsid w:val="00C0189D"/>
    <w:rsid w:val="00C050DC"/>
    <w:rsid w:val="00C05925"/>
    <w:rsid w:val="00C05A55"/>
    <w:rsid w:val="00C10814"/>
    <w:rsid w:val="00C115BB"/>
    <w:rsid w:val="00C1211A"/>
    <w:rsid w:val="00C1299F"/>
    <w:rsid w:val="00C21EEA"/>
    <w:rsid w:val="00C256AF"/>
    <w:rsid w:val="00C41133"/>
    <w:rsid w:val="00C41ECE"/>
    <w:rsid w:val="00C436DC"/>
    <w:rsid w:val="00C6012C"/>
    <w:rsid w:val="00C73870"/>
    <w:rsid w:val="00C73FC9"/>
    <w:rsid w:val="00C8378A"/>
    <w:rsid w:val="00C90764"/>
    <w:rsid w:val="00C90A12"/>
    <w:rsid w:val="00CB3BE6"/>
    <w:rsid w:val="00CD0219"/>
    <w:rsid w:val="00CD289A"/>
    <w:rsid w:val="00CD6DA3"/>
    <w:rsid w:val="00CD7ACB"/>
    <w:rsid w:val="00CE5411"/>
    <w:rsid w:val="00CF3F8B"/>
    <w:rsid w:val="00CF4AF5"/>
    <w:rsid w:val="00CF7D4D"/>
    <w:rsid w:val="00D14988"/>
    <w:rsid w:val="00D21079"/>
    <w:rsid w:val="00D22113"/>
    <w:rsid w:val="00D36E98"/>
    <w:rsid w:val="00D400B8"/>
    <w:rsid w:val="00D47ABF"/>
    <w:rsid w:val="00D5663A"/>
    <w:rsid w:val="00D824EA"/>
    <w:rsid w:val="00D86B77"/>
    <w:rsid w:val="00D87405"/>
    <w:rsid w:val="00D87D8C"/>
    <w:rsid w:val="00D92592"/>
    <w:rsid w:val="00D92F1C"/>
    <w:rsid w:val="00D9638A"/>
    <w:rsid w:val="00DA23F1"/>
    <w:rsid w:val="00DA3455"/>
    <w:rsid w:val="00DA4361"/>
    <w:rsid w:val="00DA4F94"/>
    <w:rsid w:val="00DB070D"/>
    <w:rsid w:val="00DB4C7B"/>
    <w:rsid w:val="00DC3266"/>
    <w:rsid w:val="00DC62C9"/>
    <w:rsid w:val="00DD21B9"/>
    <w:rsid w:val="00DD2689"/>
    <w:rsid w:val="00DD4F35"/>
    <w:rsid w:val="00DD5B41"/>
    <w:rsid w:val="00DD7319"/>
    <w:rsid w:val="00DE1059"/>
    <w:rsid w:val="00DE2618"/>
    <w:rsid w:val="00E01221"/>
    <w:rsid w:val="00E018F7"/>
    <w:rsid w:val="00E05953"/>
    <w:rsid w:val="00E07B19"/>
    <w:rsid w:val="00E101BE"/>
    <w:rsid w:val="00E13769"/>
    <w:rsid w:val="00E1467C"/>
    <w:rsid w:val="00E15DCD"/>
    <w:rsid w:val="00E16D53"/>
    <w:rsid w:val="00E250AA"/>
    <w:rsid w:val="00E273D6"/>
    <w:rsid w:val="00E41AA1"/>
    <w:rsid w:val="00E41C2B"/>
    <w:rsid w:val="00E41F92"/>
    <w:rsid w:val="00E43F2C"/>
    <w:rsid w:val="00E5283C"/>
    <w:rsid w:val="00E57F65"/>
    <w:rsid w:val="00E6008F"/>
    <w:rsid w:val="00E66697"/>
    <w:rsid w:val="00E7122C"/>
    <w:rsid w:val="00E72C84"/>
    <w:rsid w:val="00E81865"/>
    <w:rsid w:val="00E81E5F"/>
    <w:rsid w:val="00E82598"/>
    <w:rsid w:val="00E82A65"/>
    <w:rsid w:val="00E82A7C"/>
    <w:rsid w:val="00E82BEA"/>
    <w:rsid w:val="00E92470"/>
    <w:rsid w:val="00E936F3"/>
    <w:rsid w:val="00E94615"/>
    <w:rsid w:val="00E97F49"/>
    <w:rsid w:val="00EB2D68"/>
    <w:rsid w:val="00EB7347"/>
    <w:rsid w:val="00EC5E30"/>
    <w:rsid w:val="00ED1307"/>
    <w:rsid w:val="00ED47B3"/>
    <w:rsid w:val="00EE04DF"/>
    <w:rsid w:val="00EE40B2"/>
    <w:rsid w:val="00EE6C14"/>
    <w:rsid w:val="00EE7DB7"/>
    <w:rsid w:val="00EF5D3C"/>
    <w:rsid w:val="00F02D4E"/>
    <w:rsid w:val="00F04A3B"/>
    <w:rsid w:val="00F059CF"/>
    <w:rsid w:val="00F121BF"/>
    <w:rsid w:val="00F14553"/>
    <w:rsid w:val="00F20005"/>
    <w:rsid w:val="00F229C7"/>
    <w:rsid w:val="00F2658F"/>
    <w:rsid w:val="00F26EF4"/>
    <w:rsid w:val="00F3016F"/>
    <w:rsid w:val="00F51C0F"/>
    <w:rsid w:val="00F52543"/>
    <w:rsid w:val="00F53AF2"/>
    <w:rsid w:val="00F571DF"/>
    <w:rsid w:val="00F60790"/>
    <w:rsid w:val="00F61FBC"/>
    <w:rsid w:val="00F6329D"/>
    <w:rsid w:val="00F7361F"/>
    <w:rsid w:val="00F74AE9"/>
    <w:rsid w:val="00F75A30"/>
    <w:rsid w:val="00F81708"/>
    <w:rsid w:val="00F8751E"/>
    <w:rsid w:val="00F9116D"/>
    <w:rsid w:val="00F97F1D"/>
    <w:rsid w:val="00FA5857"/>
    <w:rsid w:val="00FC5CF8"/>
    <w:rsid w:val="00FC6468"/>
    <w:rsid w:val="00FD0140"/>
    <w:rsid w:val="00FD4B4A"/>
    <w:rsid w:val="00FD5125"/>
    <w:rsid w:val="00FD5914"/>
    <w:rsid w:val="00FD723A"/>
    <w:rsid w:val="00FE104A"/>
    <w:rsid w:val="00FE31E5"/>
    <w:rsid w:val="00FE3837"/>
    <w:rsid w:val="00FF1311"/>
    <w:rsid w:val="00FF1C9D"/>
    <w:rsid w:val="00FF2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E4AD4"/>
  <w15:chartTrackingRefBased/>
  <w15:docId w15:val="{6A43EF72-E5F6-4E96-9C95-8F958FF9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4E78"/>
    <w:pPr>
      <w:ind w:firstLineChars="200" w:firstLine="420"/>
    </w:pPr>
  </w:style>
  <w:style w:type="paragraph" w:styleId="a4">
    <w:name w:val="header"/>
    <w:basedOn w:val="a"/>
    <w:link w:val="a5"/>
    <w:uiPriority w:val="99"/>
    <w:unhideWhenUsed/>
    <w:rsid w:val="00E018F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018F7"/>
    <w:rPr>
      <w:sz w:val="18"/>
      <w:szCs w:val="18"/>
    </w:rPr>
  </w:style>
  <w:style w:type="paragraph" w:styleId="a6">
    <w:name w:val="footer"/>
    <w:basedOn w:val="a"/>
    <w:link w:val="a7"/>
    <w:uiPriority w:val="99"/>
    <w:unhideWhenUsed/>
    <w:rsid w:val="00E018F7"/>
    <w:pPr>
      <w:tabs>
        <w:tab w:val="center" w:pos="4153"/>
        <w:tab w:val="right" w:pos="8306"/>
      </w:tabs>
      <w:snapToGrid w:val="0"/>
      <w:jc w:val="left"/>
    </w:pPr>
    <w:rPr>
      <w:sz w:val="18"/>
      <w:szCs w:val="18"/>
    </w:rPr>
  </w:style>
  <w:style w:type="character" w:customStyle="1" w:styleId="a7">
    <w:name w:val="页脚 字符"/>
    <w:basedOn w:val="a0"/>
    <w:link w:val="a6"/>
    <w:uiPriority w:val="99"/>
    <w:rsid w:val="00E018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35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931C0-260E-4BEB-8122-74A186901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6723</TotalTime>
  <Pages>1</Pages>
  <Words>5292</Words>
  <Characters>29692</Characters>
  <Application>Microsoft Office Word</Application>
  <DocSecurity>0</DocSecurity>
  <Lines>471</Lines>
  <Paragraphs>113</Paragraphs>
  <ScaleCrop>false</ScaleCrop>
  <Company/>
  <LinksUpToDate>false</LinksUpToDate>
  <CharactersWithSpaces>34871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Wang (1906695)</dc:creator>
  <cp:keywords/>
  <dc:description/>
  <cp:lastModifiedBy>wjjulie@126.com</cp:lastModifiedBy>
  <cp:revision>347</cp:revision>
  <dcterms:created xsi:type="dcterms:W3CDTF">2020-03-24T06:49:00Z</dcterms:created>
  <dcterms:modified xsi:type="dcterms:W3CDTF">2020-04-22T06:03:00Z</dcterms:modified>
</cp:coreProperties>
</file>