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F6C8F" w14:textId="0308756C" w:rsidR="008D6EEC" w:rsidRPr="00A62AF4" w:rsidRDefault="008D6EEC" w:rsidP="00A62AF4">
      <w:pPr>
        <w:tabs>
          <w:tab w:val="left" w:pos="6540"/>
        </w:tabs>
        <w:spacing w:line="360" w:lineRule="auto"/>
        <w:rPr>
          <w:rFonts w:ascii="Arial" w:hAnsi="Arial" w:cs="Arial"/>
          <w:sz w:val="22"/>
        </w:rPr>
      </w:pPr>
      <w:r w:rsidRPr="00A62AF4">
        <w:rPr>
          <w:rFonts w:ascii="Arial" w:hAnsi="Arial" w:cs="Arial"/>
          <w:sz w:val="22"/>
        </w:rPr>
        <w:t xml:space="preserve">Student name: Mirela </w:t>
      </w:r>
      <w:proofErr w:type="spellStart"/>
      <w:r w:rsidRPr="00A62AF4">
        <w:rPr>
          <w:rFonts w:ascii="Arial" w:hAnsi="Arial" w:cs="Arial"/>
          <w:sz w:val="22"/>
        </w:rPr>
        <w:t>Filipova</w:t>
      </w:r>
      <w:proofErr w:type="spellEnd"/>
    </w:p>
    <w:p w14:paraId="45746AD6" w14:textId="0FAA49AA" w:rsidR="008D6EEC" w:rsidRPr="00A62AF4" w:rsidRDefault="008D6EEC" w:rsidP="00A62AF4">
      <w:pPr>
        <w:tabs>
          <w:tab w:val="left" w:pos="6540"/>
        </w:tabs>
        <w:spacing w:line="360" w:lineRule="auto"/>
        <w:rPr>
          <w:rFonts w:ascii="Arial" w:hAnsi="Arial" w:cs="Arial"/>
          <w:sz w:val="22"/>
        </w:rPr>
      </w:pPr>
      <w:r w:rsidRPr="00A62AF4">
        <w:rPr>
          <w:rFonts w:ascii="Arial" w:hAnsi="Arial" w:cs="Arial"/>
          <w:sz w:val="22"/>
        </w:rPr>
        <w:t>Student ID: 2114282</w:t>
      </w:r>
    </w:p>
    <w:p w14:paraId="1E33791F" w14:textId="77777777" w:rsidR="008D6EEC" w:rsidRPr="00A62AF4" w:rsidRDefault="008D6EEC" w:rsidP="00A62AF4">
      <w:pPr>
        <w:tabs>
          <w:tab w:val="left" w:pos="6540"/>
        </w:tabs>
        <w:spacing w:line="360" w:lineRule="auto"/>
        <w:rPr>
          <w:rFonts w:ascii="Arial" w:hAnsi="Arial" w:cs="Arial"/>
          <w:sz w:val="22"/>
        </w:rPr>
      </w:pPr>
    </w:p>
    <w:p w14:paraId="37BA6AE3" w14:textId="08D933DE" w:rsidR="008D6EEC" w:rsidRPr="00A62AF4" w:rsidRDefault="008D6EEC" w:rsidP="00A62AF4">
      <w:pPr>
        <w:tabs>
          <w:tab w:val="left" w:pos="6540"/>
        </w:tabs>
        <w:spacing w:line="360" w:lineRule="auto"/>
        <w:rPr>
          <w:rFonts w:ascii="Arial" w:hAnsi="Arial" w:cs="Arial"/>
          <w:sz w:val="22"/>
        </w:rPr>
      </w:pPr>
      <w:r w:rsidRPr="00A62AF4">
        <w:rPr>
          <w:rFonts w:ascii="Arial" w:hAnsi="Arial" w:cs="Arial"/>
          <w:sz w:val="22"/>
        </w:rPr>
        <w:t>Module name: Introduction to Physiology</w:t>
      </w:r>
    </w:p>
    <w:p w14:paraId="05A34B07" w14:textId="05E47514" w:rsidR="008D6EEC" w:rsidRPr="00A62AF4" w:rsidRDefault="008D6EEC" w:rsidP="00A62AF4">
      <w:pPr>
        <w:tabs>
          <w:tab w:val="left" w:pos="6540"/>
        </w:tabs>
        <w:spacing w:line="360" w:lineRule="auto"/>
        <w:rPr>
          <w:rFonts w:ascii="Arial" w:hAnsi="Arial" w:cs="Arial"/>
          <w:sz w:val="22"/>
        </w:rPr>
      </w:pPr>
      <w:r w:rsidRPr="00A62AF4">
        <w:rPr>
          <w:rFonts w:ascii="Arial" w:hAnsi="Arial" w:cs="Arial"/>
          <w:sz w:val="22"/>
        </w:rPr>
        <w:t>Module code: BMNP5003_LON</w:t>
      </w:r>
    </w:p>
    <w:p w14:paraId="648206BC" w14:textId="1A97DB34" w:rsidR="008D6EEC" w:rsidRPr="00A62AF4" w:rsidRDefault="008D6EEC" w:rsidP="00A62AF4">
      <w:pPr>
        <w:tabs>
          <w:tab w:val="left" w:pos="6540"/>
        </w:tabs>
        <w:spacing w:line="360" w:lineRule="auto"/>
        <w:rPr>
          <w:rFonts w:ascii="Arial" w:hAnsi="Arial" w:cs="Arial"/>
          <w:sz w:val="22"/>
        </w:rPr>
      </w:pPr>
      <w:r w:rsidRPr="00A62AF4">
        <w:rPr>
          <w:rFonts w:ascii="Arial" w:hAnsi="Arial" w:cs="Arial"/>
          <w:sz w:val="22"/>
        </w:rPr>
        <w:t xml:space="preserve">Lecturer name:  Dr Laila </w:t>
      </w:r>
      <w:proofErr w:type="spellStart"/>
      <w:r w:rsidRPr="00A62AF4">
        <w:rPr>
          <w:rFonts w:ascii="Arial" w:hAnsi="Arial" w:cs="Arial"/>
          <w:sz w:val="22"/>
        </w:rPr>
        <w:t>Surani</w:t>
      </w:r>
      <w:proofErr w:type="spellEnd"/>
    </w:p>
    <w:p w14:paraId="6B49472A" w14:textId="77777777" w:rsidR="008D6EEC" w:rsidRPr="00A62AF4" w:rsidRDefault="008D6EEC" w:rsidP="00A62AF4">
      <w:pPr>
        <w:tabs>
          <w:tab w:val="left" w:pos="6540"/>
        </w:tabs>
        <w:spacing w:line="360" w:lineRule="auto"/>
        <w:rPr>
          <w:rFonts w:ascii="Arial" w:hAnsi="Arial" w:cs="Arial"/>
          <w:sz w:val="22"/>
        </w:rPr>
      </w:pPr>
    </w:p>
    <w:p w14:paraId="753C1389" w14:textId="54D0DD12" w:rsidR="008D6EEC" w:rsidRPr="00A62AF4" w:rsidRDefault="008D6EEC" w:rsidP="00A62AF4">
      <w:pPr>
        <w:tabs>
          <w:tab w:val="left" w:pos="6540"/>
        </w:tabs>
        <w:spacing w:line="360" w:lineRule="auto"/>
        <w:rPr>
          <w:rFonts w:ascii="Arial" w:hAnsi="Arial" w:cs="Arial"/>
          <w:sz w:val="22"/>
        </w:rPr>
      </w:pPr>
      <w:r w:rsidRPr="00A62AF4">
        <w:rPr>
          <w:rFonts w:ascii="Arial" w:hAnsi="Arial" w:cs="Arial"/>
          <w:sz w:val="22"/>
        </w:rPr>
        <w:t xml:space="preserve">Assessment: </w:t>
      </w:r>
      <w:r w:rsidR="00AE6321" w:rsidRPr="00A62AF4">
        <w:rPr>
          <w:rFonts w:ascii="Arial" w:hAnsi="Arial" w:cs="Arial"/>
          <w:sz w:val="22"/>
        </w:rPr>
        <w:t xml:space="preserve">Report 2000 words </w:t>
      </w:r>
    </w:p>
    <w:p w14:paraId="08138798" w14:textId="0ABFF675" w:rsidR="008D6EEC" w:rsidRPr="00A62AF4" w:rsidRDefault="008D6EEC" w:rsidP="00A62AF4">
      <w:pPr>
        <w:spacing w:line="360" w:lineRule="auto"/>
        <w:rPr>
          <w:rFonts w:ascii="Arial" w:hAnsi="Arial" w:cs="Arial"/>
          <w:sz w:val="22"/>
        </w:rPr>
      </w:pPr>
      <w:r w:rsidRPr="00A62AF4">
        <w:rPr>
          <w:rFonts w:ascii="Arial" w:hAnsi="Arial" w:cs="Arial"/>
          <w:sz w:val="22"/>
        </w:rPr>
        <w:t xml:space="preserve">Topic: </w:t>
      </w:r>
      <w:r w:rsidR="007C602B" w:rsidRPr="00A62AF4">
        <w:rPr>
          <w:rFonts w:ascii="Arial" w:hAnsi="Arial" w:cs="Arial"/>
          <w:sz w:val="22"/>
        </w:rPr>
        <w:t>Diabetes</w:t>
      </w:r>
    </w:p>
    <w:p w14:paraId="015E8B00" w14:textId="23071DB9" w:rsidR="00AE6321" w:rsidRDefault="00AE6321">
      <w:pPr>
        <w:rPr>
          <w:rFonts w:ascii="Arial" w:hAnsi="Arial" w:cs="Arial"/>
          <w:sz w:val="28"/>
          <w:szCs w:val="28"/>
        </w:rPr>
      </w:pPr>
    </w:p>
    <w:p w14:paraId="630C07D1" w14:textId="5F94B873" w:rsidR="00AE6321" w:rsidRDefault="00AE6321">
      <w:pPr>
        <w:rPr>
          <w:rFonts w:ascii="Arial" w:hAnsi="Arial" w:cs="Arial"/>
          <w:sz w:val="28"/>
          <w:szCs w:val="28"/>
        </w:rPr>
      </w:pPr>
    </w:p>
    <w:p w14:paraId="74759FFC" w14:textId="77777777" w:rsidR="00A62AF4" w:rsidRDefault="00A62AF4">
      <w:pPr>
        <w:rPr>
          <w:rFonts w:ascii="Arial" w:hAnsi="Arial" w:cs="Arial"/>
          <w:sz w:val="28"/>
          <w:szCs w:val="28"/>
        </w:rPr>
      </w:pPr>
    </w:p>
    <w:p w14:paraId="6CED49A2" w14:textId="77777777" w:rsidR="00A62AF4" w:rsidRDefault="00A62AF4">
      <w:pPr>
        <w:rPr>
          <w:rFonts w:ascii="Arial" w:hAnsi="Arial" w:cs="Arial"/>
          <w:sz w:val="28"/>
          <w:szCs w:val="28"/>
        </w:rPr>
      </w:pPr>
    </w:p>
    <w:p w14:paraId="2A1540E7" w14:textId="77777777" w:rsidR="00A62AF4" w:rsidRDefault="00A62AF4">
      <w:pPr>
        <w:rPr>
          <w:rFonts w:ascii="Arial" w:hAnsi="Arial" w:cs="Arial"/>
          <w:sz w:val="28"/>
          <w:szCs w:val="28"/>
        </w:rPr>
      </w:pPr>
    </w:p>
    <w:p w14:paraId="01AE02E7" w14:textId="77777777" w:rsidR="00A62AF4" w:rsidRDefault="00A62AF4">
      <w:pPr>
        <w:rPr>
          <w:rFonts w:ascii="Arial" w:hAnsi="Arial" w:cs="Arial"/>
          <w:sz w:val="28"/>
          <w:szCs w:val="28"/>
        </w:rPr>
      </w:pPr>
    </w:p>
    <w:p w14:paraId="49044C83" w14:textId="77777777" w:rsidR="00A62AF4" w:rsidRDefault="00A62AF4">
      <w:pPr>
        <w:rPr>
          <w:rFonts w:ascii="Arial" w:hAnsi="Arial" w:cs="Arial"/>
          <w:sz w:val="28"/>
          <w:szCs w:val="28"/>
        </w:rPr>
      </w:pPr>
    </w:p>
    <w:p w14:paraId="7C0C139A" w14:textId="77777777" w:rsidR="00A62AF4" w:rsidRDefault="00A62AF4">
      <w:pPr>
        <w:rPr>
          <w:rFonts w:ascii="Arial" w:hAnsi="Arial" w:cs="Arial"/>
          <w:sz w:val="28"/>
          <w:szCs w:val="28"/>
        </w:rPr>
      </w:pPr>
    </w:p>
    <w:p w14:paraId="4D20C424" w14:textId="77777777" w:rsidR="00A62AF4" w:rsidRDefault="00A62AF4">
      <w:pPr>
        <w:rPr>
          <w:rFonts w:ascii="Arial" w:hAnsi="Arial" w:cs="Arial"/>
          <w:sz w:val="28"/>
          <w:szCs w:val="28"/>
        </w:rPr>
      </w:pPr>
    </w:p>
    <w:p w14:paraId="20308188" w14:textId="77777777" w:rsidR="00A62AF4" w:rsidRDefault="00A62AF4">
      <w:pPr>
        <w:rPr>
          <w:rFonts w:ascii="Arial" w:hAnsi="Arial" w:cs="Arial"/>
          <w:sz w:val="28"/>
          <w:szCs w:val="28"/>
        </w:rPr>
      </w:pPr>
    </w:p>
    <w:p w14:paraId="339FBB39" w14:textId="77777777" w:rsidR="00A62AF4" w:rsidRDefault="00A62AF4">
      <w:pPr>
        <w:rPr>
          <w:rFonts w:ascii="Arial" w:hAnsi="Arial" w:cs="Arial"/>
          <w:sz w:val="28"/>
          <w:szCs w:val="28"/>
        </w:rPr>
      </w:pPr>
    </w:p>
    <w:p w14:paraId="17830731" w14:textId="77777777" w:rsidR="00A62AF4" w:rsidRDefault="00A62AF4">
      <w:pPr>
        <w:rPr>
          <w:rFonts w:ascii="Arial" w:hAnsi="Arial" w:cs="Arial"/>
          <w:sz w:val="28"/>
          <w:szCs w:val="28"/>
        </w:rPr>
      </w:pPr>
    </w:p>
    <w:p w14:paraId="57DE9E83" w14:textId="77777777" w:rsidR="00A62AF4" w:rsidRDefault="00A62AF4">
      <w:pPr>
        <w:rPr>
          <w:rFonts w:ascii="Arial" w:hAnsi="Arial" w:cs="Arial"/>
          <w:sz w:val="28"/>
          <w:szCs w:val="28"/>
        </w:rPr>
      </w:pPr>
    </w:p>
    <w:p w14:paraId="05FA63D7" w14:textId="77777777" w:rsidR="00A62AF4" w:rsidRDefault="00A62AF4">
      <w:pPr>
        <w:rPr>
          <w:rFonts w:ascii="Arial" w:hAnsi="Arial" w:cs="Arial"/>
          <w:sz w:val="28"/>
          <w:szCs w:val="28"/>
        </w:rPr>
      </w:pPr>
    </w:p>
    <w:p w14:paraId="0DA68F95" w14:textId="77777777" w:rsidR="00A62AF4" w:rsidRDefault="00A62AF4">
      <w:pPr>
        <w:rPr>
          <w:rFonts w:ascii="Arial" w:hAnsi="Arial" w:cs="Arial"/>
          <w:sz w:val="28"/>
          <w:szCs w:val="28"/>
        </w:rPr>
      </w:pPr>
    </w:p>
    <w:p w14:paraId="62DF89F8" w14:textId="77777777" w:rsidR="00A62AF4" w:rsidRDefault="00A62AF4">
      <w:pPr>
        <w:rPr>
          <w:rFonts w:ascii="Arial" w:hAnsi="Arial" w:cs="Arial"/>
          <w:sz w:val="28"/>
          <w:szCs w:val="28"/>
        </w:rPr>
      </w:pPr>
    </w:p>
    <w:p w14:paraId="4BE7EE4D" w14:textId="77777777" w:rsidR="00A62AF4" w:rsidRDefault="00A62AF4">
      <w:pPr>
        <w:rPr>
          <w:rFonts w:ascii="Arial" w:hAnsi="Arial" w:cs="Arial"/>
          <w:sz w:val="28"/>
          <w:szCs w:val="28"/>
        </w:rPr>
      </w:pPr>
    </w:p>
    <w:p w14:paraId="7AD12C78" w14:textId="77777777" w:rsidR="00A62AF4" w:rsidRDefault="00A62AF4">
      <w:pPr>
        <w:rPr>
          <w:rFonts w:ascii="Arial" w:hAnsi="Arial" w:cs="Arial"/>
          <w:sz w:val="28"/>
          <w:szCs w:val="28"/>
        </w:rPr>
      </w:pPr>
    </w:p>
    <w:p w14:paraId="6774FBED" w14:textId="1BADEFB1" w:rsidR="00AE6321" w:rsidRPr="009846AE" w:rsidRDefault="00A62AF4">
      <w:pPr>
        <w:rPr>
          <w:rFonts w:ascii="Arial" w:hAnsi="Arial" w:cs="Arial"/>
          <w:sz w:val="22"/>
        </w:rPr>
      </w:pPr>
      <w:r w:rsidRPr="009846AE">
        <w:rPr>
          <w:rFonts w:ascii="Arial" w:hAnsi="Arial" w:cs="Arial"/>
          <w:sz w:val="22"/>
        </w:rPr>
        <w:lastRenderedPageBreak/>
        <w:t>Table of contents</w:t>
      </w:r>
    </w:p>
    <w:p w14:paraId="0ACAD7C7" w14:textId="77777777" w:rsidR="00A62AF4" w:rsidRPr="009846AE" w:rsidRDefault="00A62AF4">
      <w:pPr>
        <w:rPr>
          <w:rFonts w:ascii="Arial" w:hAnsi="Arial" w:cs="Arial"/>
          <w:sz w:val="22"/>
        </w:rPr>
      </w:pPr>
    </w:p>
    <w:p w14:paraId="6B61425C" w14:textId="77777777" w:rsidR="00A62AF4" w:rsidRPr="009846AE" w:rsidRDefault="00A62AF4">
      <w:pPr>
        <w:rPr>
          <w:rFonts w:ascii="Arial" w:hAnsi="Arial" w:cs="Arial"/>
          <w:sz w:val="22"/>
        </w:rPr>
      </w:pPr>
    </w:p>
    <w:p w14:paraId="445A5616" w14:textId="77777777" w:rsidR="00A62AF4" w:rsidRPr="009846AE" w:rsidRDefault="00A62AF4">
      <w:pPr>
        <w:rPr>
          <w:rFonts w:ascii="Arial" w:hAnsi="Arial" w:cs="Arial"/>
          <w:sz w:val="22"/>
        </w:rPr>
      </w:pPr>
    </w:p>
    <w:p w14:paraId="5A476752" w14:textId="77777777" w:rsidR="00A62AF4" w:rsidRPr="009846AE" w:rsidRDefault="00A62AF4">
      <w:pPr>
        <w:rPr>
          <w:rFonts w:ascii="Arial" w:hAnsi="Arial" w:cs="Arial"/>
          <w:sz w:val="22"/>
        </w:rPr>
      </w:pPr>
    </w:p>
    <w:p w14:paraId="362E6C22" w14:textId="6C0B4416" w:rsidR="00A62AF4" w:rsidRPr="009846AE" w:rsidRDefault="00A62AF4">
      <w:pPr>
        <w:rPr>
          <w:rFonts w:ascii="Arial" w:hAnsi="Arial" w:cs="Arial"/>
          <w:sz w:val="22"/>
        </w:rPr>
      </w:pPr>
      <w:r w:rsidRPr="009846AE">
        <w:rPr>
          <w:rFonts w:ascii="Arial" w:hAnsi="Arial" w:cs="Arial"/>
          <w:sz w:val="22"/>
        </w:rPr>
        <w:t xml:space="preserve">1. Introduction </w:t>
      </w:r>
    </w:p>
    <w:p w14:paraId="5BE699BB" w14:textId="3EC5B397" w:rsidR="00A62AF4" w:rsidRPr="009846AE" w:rsidRDefault="00A62AF4">
      <w:pPr>
        <w:rPr>
          <w:rFonts w:ascii="Arial" w:hAnsi="Arial" w:cs="Arial"/>
          <w:sz w:val="22"/>
        </w:rPr>
      </w:pPr>
      <w:r w:rsidRPr="009846AE">
        <w:rPr>
          <w:rFonts w:ascii="Arial" w:hAnsi="Arial" w:cs="Arial"/>
          <w:sz w:val="22"/>
        </w:rPr>
        <w:t xml:space="preserve">2. Anatomy and Physiology of the </w:t>
      </w:r>
      <w:r w:rsidR="00663594">
        <w:rPr>
          <w:rFonts w:ascii="Arial" w:hAnsi="Arial" w:cs="Arial"/>
          <w:sz w:val="22"/>
        </w:rPr>
        <w:t xml:space="preserve">pancreas </w:t>
      </w:r>
    </w:p>
    <w:p w14:paraId="1AAA5739" w14:textId="2FAEE0B8" w:rsidR="00A62AF4" w:rsidRPr="009846AE" w:rsidRDefault="00A62AF4">
      <w:pPr>
        <w:rPr>
          <w:rFonts w:ascii="Arial" w:hAnsi="Arial" w:cs="Arial"/>
          <w:sz w:val="22"/>
        </w:rPr>
      </w:pPr>
      <w:r w:rsidRPr="009846AE">
        <w:rPr>
          <w:rFonts w:ascii="Arial" w:hAnsi="Arial" w:cs="Arial"/>
          <w:sz w:val="22"/>
        </w:rPr>
        <w:t>3. Health and Lifestyle routine measures</w:t>
      </w:r>
    </w:p>
    <w:p w14:paraId="62EFAF4F" w14:textId="1056FD96" w:rsidR="00A62AF4" w:rsidRPr="009846AE" w:rsidRDefault="00A62AF4">
      <w:pPr>
        <w:rPr>
          <w:rFonts w:ascii="Arial" w:hAnsi="Arial" w:cs="Arial"/>
          <w:sz w:val="22"/>
        </w:rPr>
      </w:pPr>
      <w:r w:rsidRPr="009846AE">
        <w:rPr>
          <w:rFonts w:ascii="Arial" w:hAnsi="Arial" w:cs="Arial"/>
          <w:sz w:val="22"/>
        </w:rPr>
        <w:t xml:space="preserve">4. Health and Social Care Practice </w:t>
      </w:r>
    </w:p>
    <w:p w14:paraId="744B1EAF" w14:textId="0B798C72" w:rsidR="00A62AF4" w:rsidRPr="009846AE" w:rsidRDefault="00A62AF4">
      <w:pPr>
        <w:rPr>
          <w:rFonts w:ascii="Arial" w:hAnsi="Arial" w:cs="Arial"/>
          <w:sz w:val="22"/>
        </w:rPr>
      </w:pPr>
      <w:r w:rsidRPr="009846AE">
        <w:rPr>
          <w:rFonts w:ascii="Arial" w:hAnsi="Arial" w:cs="Arial"/>
          <w:sz w:val="22"/>
        </w:rPr>
        <w:t>5. Recommendations</w:t>
      </w:r>
    </w:p>
    <w:p w14:paraId="510DA304" w14:textId="36E315A4" w:rsidR="00A62AF4" w:rsidRPr="009846AE" w:rsidRDefault="00A62AF4">
      <w:pPr>
        <w:rPr>
          <w:rFonts w:ascii="Arial" w:hAnsi="Arial" w:cs="Arial"/>
          <w:sz w:val="22"/>
        </w:rPr>
      </w:pPr>
      <w:r w:rsidRPr="009846AE">
        <w:rPr>
          <w:rFonts w:ascii="Arial" w:hAnsi="Arial" w:cs="Arial"/>
          <w:sz w:val="22"/>
        </w:rPr>
        <w:t>6. Conclusion</w:t>
      </w:r>
    </w:p>
    <w:p w14:paraId="40C1F671" w14:textId="3100DD9E" w:rsidR="00A62AF4" w:rsidRPr="009846AE" w:rsidRDefault="00A62AF4">
      <w:pPr>
        <w:rPr>
          <w:rFonts w:ascii="Arial" w:hAnsi="Arial" w:cs="Arial"/>
          <w:sz w:val="22"/>
        </w:rPr>
      </w:pPr>
      <w:r w:rsidRPr="009846AE">
        <w:rPr>
          <w:rFonts w:ascii="Arial" w:hAnsi="Arial" w:cs="Arial"/>
          <w:sz w:val="22"/>
        </w:rPr>
        <w:t xml:space="preserve">7. References </w:t>
      </w:r>
    </w:p>
    <w:p w14:paraId="75DE453C" w14:textId="77777777" w:rsidR="00A62AF4" w:rsidRPr="009846AE" w:rsidRDefault="00A62AF4">
      <w:pPr>
        <w:rPr>
          <w:rFonts w:ascii="Arial" w:hAnsi="Arial" w:cs="Arial"/>
          <w:sz w:val="22"/>
        </w:rPr>
      </w:pPr>
    </w:p>
    <w:p w14:paraId="67258E2B" w14:textId="7112F361" w:rsidR="00AE6321" w:rsidRDefault="00AE6321"/>
    <w:p w14:paraId="35607843" w14:textId="50F26540" w:rsidR="008D6EEC" w:rsidRDefault="008D6EEC"/>
    <w:p w14:paraId="7E2329F4" w14:textId="260D7073" w:rsidR="008D6EEC" w:rsidRDefault="008D6EEC"/>
    <w:p w14:paraId="6C9FBA86" w14:textId="46C3A336" w:rsidR="008D6EEC" w:rsidRDefault="008D6EEC"/>
    <w:p w14:paraId="5A592442" w14:textId="28D0E96B" w:rsidR="008D6EEC" w:rsidRDefault="008D6EEC"/>
    <w:p w14:paraId="719787DB" w14:textId="5D43E287" w:rsidR="008D6EEC" w:rsidRDefault="008D6EEC"/>
    <w:p w14:paraId="10564C8F" w14:textId="59C3B28F" w:rsidR="008D6EEC" w:rsidRDefault="008D6EEC"/>
    <w:p w14:paraId="43A60306" w14:textId="52CEC64F" w:rsidR="008D6EEC" w:rsidRDefault="008D6EEC"/>
    <w:p w14:paraId="619AA954" w14:textId="055ED330" w:rsidR="008D6EEC" w:rsidRDefault="008D6EEC"/>
    <w:p w14:paraId="21D8797C" w14:textId="08B9417F" w:rsidR="008D6EEC" w:rsidRDefault="008D6EEC"/>
    <w:p w14:paraId="4612687F" w14:textId="4B3FB54A" w:rsidR="008D6EEC" w:rsidRDefault="008D6EEC"/>
    <w:p w14:paraId="661AB9F6" w14:textId="2A5D09A8" w:rsidR="008D6EEC" w:rsidRDefault="008D6EEC"/>
    <w:p w14:paraId="4E482C1A" w14:textId="41D0B285" w:rsidR="008D6EEC" w:rsidRDefault="008D6EEC"/>
    <w:p w14:paraId="7E5D6052" w14:textId="5F4518FB" w:rsidR="008D6EEC" w:rsidRDefault="008D6EEC"/>
    <w:p w14:paraId="78DC444D" w14:textId="35352620" w:rsidR="008D6EEC" w:rsidRDefault="008D6EEC"/>
    <w:p w14:paraId="53045FAF" w14:textId="69D7900B" w:rsidR="008D6EEC" w:rsidRDefault="008D6EEC"/>
    <w:p w14:paraId="76AB6145" w14:textId="77777777" w:rsidR="008D6EEC" w:rsidRPr="001B7A40" w:rsidRDefault="008D6EEC" w:rsidP="008D6EEC">
      <w:pPr>
        <w:tabs>
          <w:tab w:val="left" w:pos="6540"/>
        </w:tabs>
        <w:spacing w:line="360" w:lineRule="auto"/>
        <w:rPr>
          <w:rFonts w:ascii="Arial" w:hAnsi="Arial" w:cs="Arial"/>
          <w:sz w:val="28"/>
          <w:szCs w:val="28"/>
        </w:rPr>
      </w:pPr>
    </w:p>
    <w:p w14:paraId="27BF8A74" w14:textId="59E8A0DE" w:rsidR="008D6EEC" w:rsidRPr="00F02909" w:rsidRDefault="00BB20F0" w:rsidP="00F02909">
      <w:pPr>
        <w:pStyle w:val="Heading1"/>
        <w:rPr>
          <w:sz w:val="22"/>
          <w:szCs w:val="22"/>
        </w:rPr>
      </w:pPr>
      <w:r w:rsidRPr="00F02909">
        <w:rPr>
          <w:sz w:val="22"/>
          <w:szCs w:val="22"/>
        </w:rPr>
        <w:lastRenderedPageBreak/>
        <w:t>1.</w:t>
      </w:r>
      <w:r w:rsidR="008D6EEC" w:rsidRPr="00F02909">
        <w:rPr>
          <w:sz w:val="22"/>
          <w:szCs w:val="22"/>
        </w:rPr>
        <w:t>Introduction</w:t>
      </w:r>
    </w:p>
    <w:p w14:paraId="66A0F613" w14:textId="08DF20C5" w:rsidR="00215391" w:rsidRPr="00F02909" w:rsidRDefault="00AE6321" w:rsidP="00F02909">
      <w:pPr>
        <w:spacing w:line="360" w:lineRule="auto"/>
        <w:rPr>
          <w:rFonts w:ascii="Arial" w:hAnsi="Arial" w:cs="Arial"/>
          <w:sz w:val="22"/>
          <w:lang w:val="bg-BG"/>
        </w:rPr>
      </w:pPr>
      <w:r w:rsidRPr="00F02909">
        <w:rPr>
          <w:rFonts w:ascii="Arial" w:hAnsi="Arial" w:cs="Arial"/>
          <w:sz w:val="22"/>
        </w:rPr>
        <w:t>The purpose of this report is to show everything learned during this module. What are the functions of human organs, where are they located in our body and what are the consequences of an incorrect lifestyle. We will discuss a disease that affects a large percentage of people. Diabetes. How it occurs, how we could protect ourselves from this disease and what is the effect on our health and our lifestyle. The focus of this research is on the ways in which our daily habits may make or break our health. If we don't take care of ourselves, the repercussions might be devastating.</w:t>
      </w:r>
      <w:r w:rsidR="00DA7473" w:rsidRPr="00F02909">
        <w:rPr>
          <w:rFonts w:ascii="Arial" w:hAnsi="Arial" w:cs="Arial"/>
          <w:sz w:val="22"/>
        </w:rPr>
        <w:t xml:space="preserve"> When we have type 2 diabetes, either our pancreas insulin doesn't operate correctly, or our pancreas doesn't produce enough insulin. This means that our blood sugar levels will continue to rise</w:t>
      </w:r>
      <w:r w:rsidR="00BB20F0" w:rsidRPr="00F02909">
        <w:rPr>
          <w:rFonts w:ascii="Arial" w:hAnsi="Arial" w:cs="Arial"/>
          <w:color w:val="000000"/>
          <w:sz w:val="22"/>
          <w:shd w:val="clear" w:color="auto" w:fill="FFFFFF"/>
        </w:rPr>
        <w:t xml:space="preserve"> (Diabetes UK, 2022)</w:t>
      </w:r>
      <w:r w:rsidR="003D34AB">
        <w:rPr>
          <w:rFonts w:ascii="Arial" w:hAnsi="Arial" w:cs="Arial"/>
          <w:color w:val="000000"/>
          <w:sz w:val="22"/>
          <w:shd w:val="clear" w:color="auto" w:fill="FFFFFF"/>
        </w:rPr>
        <w:t>.</w:t>
      </w:r>
    </w:p>
    <w:p w14:paraId="6CEFF677" w14:textId="77777777" w:rsidR="00DA7473" w:rsidRPr="00F02909" w:rsidRDefault="00DA7473" w:rsidP="00F02909">
      <w:pPr>
        <w:pStyle w:val="Heading1"/>
        <w:rPr>
          <w:sz w:val="22"/>
          <w:szCs w:val="22"/>
        </w:rPr>
      </w:pPr>
    </w:p>
    <w:p w14:paraId="367F7D2E" w14:textId="6F79F0CB" w:rsidR="00BB20F0" w:rsidRPr="00F02909" w:rsidRDefault="00BB20F0" w:rsidP="00F02909">
      <w:pPr>
        <w:pStyle w:val="Heading1"/>
        <w:rPr>
          <w:sz w:val="22"/>
          <w:szCs w:val="22"/>
        </w:rPr>
      </w:pPr>
      <w:r w:rsidRPr="00F02909">
        <w:rPr>
          <w:sz w:val="22"/>
          <w:szCs w:val="22"/>
        </w:rPr>
        <w:t>2.</w:t>
      </w:r>
      <w:r w:rsidR="00197F81" w:rsidRPr="00F02909">
        <w:rPr>
          <w:sz w:val="22"/>
          <w:szCs w:val="22"/>
        </w:rPr>
        <w:t xml:space="preserve"> </w:t>
      </w:r>
      <w:r w:rsidRPr="00F02909">
        <w:rPr>
          <w:sz w:val="22"/>
          <w:szCs w:val="22"/>
        </w:rPr>
        <w:t xml:space="preserve">Anatomy and Physiology of the </w:t>
      </w:r>
      <w:r w:rsidR="00017BC5">
        <w:rPr>
          <w:sz w:val="22"/>
          <w:szCs w:val="22"/>
        </w:rPr>
        <w:t xml:space="preserve">pancreas </w:t>
      </w:r>
    </w:p>
    <w:p w14:paraId="0A5A565E" w14:textId="500FE824" w:rsidR="00DA7473" w:rsidRPr="00F02909" w:rsidRDefault="00BB20F0" w:rsidP="00F02909">
      <w:pPr>
        <w:pStyle w:val="Heading1"/>
        <w:rPr>
          <w:sz w:val="22"/>
          <w:szCs w:val="22"/>
        </w:rPr>
      </w:pPr>
      <w:r w:rsidRPr="00F02909">
        <w:rPr>
          <w:sz w:val="22"/>
          <w:szCs w:val="22"/>
        </w:rPr>
        <w:t xml:space="preserve">The pancreas is a gland located in the abdomen that secretes hormones as well as enzymes for digestion (endocrine) </w:t>
      </w:r>
      <w:r w:rsidRPr="00F02909">
        <w:rPr>
          <w:color w:val="000000"/>
          <w:sz w:val="22"/>
          <w:szCs w:val="22"/>
          <w:shd w:val="clear" w:color="auto" w:fill="FFFFFF"/>
        </w:rPr>
        <w:t>(Thompson, 2019)</w:t>
      </w:r>
      <w:r w:rsidR="003D34AB">
        <w:rPr>
          <w:color w:val="000000"/>
          <w:sz w:val="22"/>
          <w:szCs w:val="22"/>
          <w:shd w:val="clear" w:color="auto" w:fill="FFFFFF"/>
        </w:rPr>
        <w:t>.</w:t>
      </w:r>
      <w:r w:rsidRPr="00F02909">
        <w:rPr>
          <w:color w:val="000000"/>
          <w:sz w:val="22"/>
          <w:szCs w:val="22"/>
          <w:shd w:val="clear" w:color="auto" w:fill="FFFFFF"/>
        </w:rPr>
        <w:t xml:space="preserve"> </w:t>
      </w:r>
      <w:r w:rsidR="00DA7473" w:rsidRPr="00F02909">
        <w:rPr>
          <w:sz w:val="22"/>
          <w:szCs w:val="22"/>
        </w:rPr>
        <w:t>Pancreas is a part of Endocrine system</w:t>
      </w:r>
      <w:r w:rsidRPr="00F02909">
        <w:rPr>
          <w:sz w:val="22"/>
          <w:szCs w:val="22"/>
        </w:rPr>
        <w:t xml:space="preserve">. </w:t>
      </w:r>
    </w:p>
    <w:p w14:paraId="6D9AAF1A" w14:textId="77777777" w:rsidR="00BB20F0" w:rsidRPr="00F02909" w:rsidRDefault="00BB20F0" w:rsidP="00F02909">
      <w:pPr>
        <w:spacing w:line="360" w:lineRule="auto"/>
        <w:rPr>
          <w:rFonts w:ascii="Arial" w:hAnsi="Arial" w:cs="Arial"/>
          <w:sz w:val="22"/>
        </w:rPr>
      </w:pPr>
    </w:p>
    <w:p w14:paraId="36792ACA" w14:textId="2F465B27" w:rsidR="00BB20F0" w:rsidRPr="00F02909" w:rsidRDefault="00197F81" w:rsidP="00F02909">
      <w:pPr>
        <w:spacing w:line="360" w:lineRule="auto"/>
        <w:rPr>
          <w:rFonts w:ascii="Arial" w:hAnsi="Arial" w:cs="Arial"/>
          <w:sz w:val="22"/>
        </w:rPr>
      </w:pPr>
      <w:r w:rsidRPr="00F02909">
        <w:rPr>
          <w:rFonts w:ascii="Arial" w:hAnsi="Arial" w:cs="Arial"/>
          <w:sz w:val="22"/>
        </w:rPr>
        <w:t xml:space="preserve">2.1 </w:t>
      </w:r>
      <w:r w:rsidR="0045716B" w:rsidRPr="00F02909">
        <w:rPr>
          <w:rFonts w:ascii="Arial" w:hAnsi="Arial" w:cs="Arial"/>
          <w:sz w:val="22"/>
        </w:rPr>
        <w:t xml:space="preserve">Anatomy of the Endocrine system </w:t>
      </w:r>
    </w:p>
    <w:p w14:paraId="4C38B349" w14:textId="46E26E1E" w:rsidR="007C602B" w:rsidRPr="00F02909" w:rsidRDefault="00A62AF4" w:rsidP="00F02909">
      <w:pPr>
        <w:spacing w:line="360" w:lineRule="auto"/>
        <w:rPr>
          <w:rFonts w:ascii="Arial" w:hAnsi="Arial" w:cs="Arial"/>
          <w:sz w:val="22"/>
        </w:rPr>
      </w:pPr>
      <w:r w:rsidRPr="00F02909">
        <w:rPr>
          <w:rFonts w:ascii="Arial" w:hAnsi="Arial" w:cs="Arial"/>
          <w:sz w:val="22"/>
        </w:rPr>
        <w:t>Various glands and organs work together to form the endocrine system. Hormones help control and coordinate processes including energy expenditure, reproduction, growth, healing, and mood</w:t>
      </w:r>
      <w:r w:rsidR="003D34AB">
        <w:rPr>
          <w:rFonts w:ascii="Arial" w:hAnsi="Arial" w:cs="Arial"/>
          <w:sz w:val="22"/>
        </w:rPr>
        <w:t xml:space="preserve"> </w:t>
      </w:r>
      <w:r w:rsidRPr="00F02909">
        <w:rPr>
          <w:rFonts w:ascii="Arial" w:hAnsi="Arial" w:cs="Arial"/>
          <w:color w:val="000000"/>
          <w:sz w:val="22"/>
          <w:shd w:val="clear" w:color="auto" w:fill="FFFFFF"/>
        </w:rPr>
        <w:t>(Mathews, 2022)</w:t>
      </w:r>
      <w:r w:rsidR="003D34AB">
        <w:rPr>
          <w:rFonts w:ascii="Arial" w:hAnsi="Arial" w:cs="Arial"/>
          <w:color w:val="000000"/>
          <w:sz w:val="22"/>
          <w:shd w:val="clear" w:color="auto" w:fill="FFFFFF"/>
        </w:rPr>
        <w:t>.</w:t>
      </w:r>
      <w:r w:rsidR="00DA7473" w:rsidRPr="00F02909">
        <w:rPr>
          <w:rFonts w:ascii="Arial" w:hAnsi="Arial" w:cs="Arial"/>
          <w:color w:val="000000"/>
          <w:sz w:val="22"/>
          <w:shd w:val="clear" w:color="auto" w:fill="FFFFFF"/>
        </w:rPr>
        <w:t xml:space="preserve"> </w:t>
      </w:r>
    </w:p>
    <w:p w14:paraId="23348C06" w14:textId="675F4785" w:rsidR="00DA7473" w:rsidRPr="00F02909" w:rsidRDefault="00DA7473"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The pituitary gland secretes melatonin, a hormone that regulates sleep. Ovaries (in females) are the organs responsible for producing the hormones oestrogen and progesterone. The pancreas is responsible for regulating blood sugar by producing digestive enzymes and the hormones glucagon and insulin. The thymus is most active throughout childhood and early adolescence and generates white blood cells that fend off infections. The thyroid is a gland that secretes hormones that regulate metabolism and play other important roles in the body</w:t>
      </w:r>
      <w:r w:rsidR="00F86B02" w:rsidRPr="00F86B02">
        <w:rPr>
          <w:color w:val="000000"/>
          <w:shd w:val="clear" w:color="auto" w:fill="FFFFFF"/>
        </w:rPr>
        <w:t xml:space="preserve"> </w:t>
      </w:r>
      <w:r w:rsidR="00F86B02">
        <w:rPr>
          <w:color w:val="000000"/>
          <w:shd w:val="clear" w:color="auto" w:fill="FFFFFF"/>
        </w:rPr>
        <w:t>(</w:t>
      </w:r>
      <w:proofErr w:type="spellStart"/>
      <w:r w:rsidR="00F86B02">
        <w:rPr>
          <w:color w:val="000000"/>
          <w:shd w:val="clear" w:color="auto" w:fill="FFFFFF"/>
        </w:rPr>
        <w:t>Centers</w:t>
      </w:r>
      <w:proofErr w:type="spellEnd"/>
      <w:r w:rsidR="00F86B02">
        <w:rPr>
          <w:color w:val="000000"/>
          <w:shd w:val="clear" w:color="auto" w:fill="FFFFFF"/>
        </w:rPr>
        <w:t xml:space="preserve"> for Disease Control and Prevention, 2019)</w:t>
      </w:r>
      <w:r w:rsidR="003D34AB">
        <w:rPr>
          <w:color w:val="000000"/>
          <w:shd w:val="clear" w:color="auto" w:fill="FFFFFF"/>
        </w:rPr>
        <w:t>.</w:t>
      </w:r>
    </w:p>
    <w:p w14:paraId="3D2FBC54" w14:textId="26B600B8" w:rsidR="0045716B" w:rsidRPr="00F02909" w:rsidRDefault="00197F81" w:rsidP="00F02909">
      <w:pPr>
        <w:spacing w:line="360" w:lineRule="auto"/>
        <w:rPr>
          <w:rFonts w:ascii="Arial" w:hAnsi="Arial" w:cs="Arial"/>
          <w:sz w:val="22"/>
        </w:rPr>
      </w:pPr>
      <w:r w:rsidRPr="00F02909">
        <w:rPr>
          <w:rFonts w:ascii="Arial" w:hAnsi="Arial" w:cs="Arial"/>
          <w:sz w:val="22"/>
        </w:rPr>
        <w:t xml:space="preserve">2.2 </w:t>
      </w:r>
      <w:r w:rsidR="0045716B" w:rsidRPr="00F02909">
        <w:rPr>
          <w:rFonts w:ascii="Arial" w:hAnsi="Arial" w:cs="Arial"/>
          <w:sz w:val="22"/>
        </w:rPr>
        <w:t>Anatomy of the pancreas</w:t>
      </w:r>
    </w:p>
    <w:p w14:paraId="34DCC403" w14:textId="77777777" w:rsidR="00C57559" w:rsidRPr="00F02909" w:rsidRDefault="00793C73" w:rsidP="00F02909">
      <w:pPr>
        <w:spacing w:line="360" w:lineRule="auto"/>
        <w:rPr>
          <w:rFonts w:ascii="Arial" w:hAnsi="Arial" w:cs="Arial"/>
          <w:sz w:val="22"/>
        </w:rPr>
      </w:pPr>
      <w:r w:rsidRPr="00F02909">
        <w:rPr>
          <w:rFonts w:ascii="Arial" w:hAnsi="Arial" w:cs="Arial"/>
          <w:sz w:val="22"/>
        </w:rPr>
        <w:t xml:space="preserve">Pancreas, an oblong organ located in the pyloric region, is at the same level as the stomach (L1). Except for its tail, the pancreas is a retroperitoneal organ that sits between the left hypochondrium and the epigastrium in the upper abdomen. Towards the front of the body is the first portion of the duodenum, while the second portion is located off to the right side of the pancreatic head. The pancreas is the organ that generates the precursors for digesting enzymes - about a million 'berry-like' clusters of cells (acini) are arranged in this structure, </w:t>
      </w:r>
    </w:p>
    <w:p w14:paraId="04E145C4" w14:textId="5354789C" w:rsidR="00793C73" w:rsidRPr="00F02909" w:rsidRDefault="00793C73" w:rsidP="00F02909">
      <w:pPr>
        <w:spacing w:line="360" w:lineRule="auto"/>
        <w:rPr>
          <w:rFonts w:ascii="Arial" w:hAnsi="Arial" w:cs="Arial"/>
          <w:sz w:val="22"/>
        </w:rPr>
      </w:pPr>
      <w:r w:rsidRPr="00F02909">
        <w:rPr>
          <w:rFonts w:ascii="Arial" w:hAnsi="Arial" w:cs="Arial"/>
          <w:sz w:val="22"/>
        </w:rPr>
        <w:lastRenderedPageBreak/>
        <w:t xml:space="preserve">and they are linked together by small, intercalated ducts. To reach the main pancreatic duct, these ducts join with those draining neighbouring lobules to form a network of intralobular collecting ducts called hepatopancreatic ampulla of </w:t>
      </w:r>
      <w:proofErr w:type="spellStart"/>
      <w:r w:rsidRPr="00F02909">
        <w:rPr>
          <w:rFonts w:ascii="Arial" w:hAnsi="Arial" w:cs="Arial"/>
          <w:sz w:val="22"/>
        </w:rPr>
        <w:t>Vater</w:t>
      </w:r>
      <w:proofErr w:type="spellEnd"/>
      <w:r w:rsidR="00364240" w:rsidRPr="00F02909">
        <w:rPr>
          <w:rFonts w:ascii="Arial" w:hAnsi="Arial" w:cs="Arial"/>
          <w:color w:val="000000"/>
          <w:sz w:val="22"/>
          <w:shd w:val="clear" w:color="auto" w:fill="FFFFFF"/>
        </w:rPr>
        <w:t xml:space="preserve"> (Thompson, 2019)</w:t>
      </w:r>
      <w:r w:rsidR="003D34AB">
        <w:rPr>
          <w:rFonts w:ascii="Arial" w:hAnsi="Arial" w:cs="Arial"/>
          <w:color w:val="000000"/>
          <w:sz w:val="22"/>
          <w:shd w:val="clear" w:color="auto" w:fill="FFFFFF"/>
        </w:rPr>
        <w:t>.</w:t>
      </w:r>
    </w:p>
    <w:p w14:paraId="3E32A015" w14:textId="79D7EEE8" w:rsidR="0045716B" w:rsidRPr="00F02909" w:rsidRDefault="00197F81" w:rsidP="00F02909">
      <w:pPr>
        <w:pStyle w:val="Heading1"/>
        <w:rPr>
          <w:sz w:val="22"/>
          <w:szCs w:val="22"/>
        </w:rPr>
      </w:pPr>
      <w:r w:rsidRPr="00F02909">
        <w:rPr>
          <w:sz w:val="22"/>
          <w:szCs w:val="22"/>
        </w:rPr>
        <w:t xml:space="preserve">2.3 </w:t>
      </w:r>
      <w:r w:rsidR="0045716B" w:rsidRPr="00F02909">
        <w:rPr>
          <w:sz w:val="22"/>
          <w:szCs w:val="22"/>
        </w:rPr>
        <w:t xml:space="preserve">Physiology of the pancreas </w:t>
      </w:r>
    </w:p>
    <w:p w14:paraId="22A51E8C" w14:textId="07370FC2" w:rsidR="004E4D44" w:rsidRPr="00F02909" w:rsidRDefault="004E4D44" w:rsidP="00F02909">
      <w:pPr>
        <w:spacing w:line="360" w:lineRule="auto"/>
        <w:rPr>
          <w:rFonts w:ascii="Arial" w:hAnsi="Arial" w:cs="Arial"/>
          <w:color w:val="000000"/>
          <w:sz w:val="22"/>
          <w:shd w:val="clear" w:color="auto" w:fill="FFFFFF"/>
        </w:rPr>
      </w:pPr>
      <w:r w:rsidRPr="00F02909">
        <w:rPr>
          <w:rFonts w:ascii="Arial" w:hAnsi="Arial" w:cs="Arial"/>
          <w:sz w:val="22"/>
        </w:rPr>
        <w:t>Insulin and other hormones are released into circulation by endocrine tissue. When blood sugar levels rise, insulin is secreted by beta cells in the pancreas. Insulin transports glucose from the blood into cells to be used as fuel. It also aids the liver in absorbing glucose, where it may be stored as glycogen.</w:t>
      </w:r>
      <w:r w:rsidR="00C57559" w:rsidRPr="00F02909">
        <w:rPr>
          <w:rFonts w:ascii="Arial" w:hAnsi="Arial" w:cs="Arial"/>
          <w:sz w:val="22"/>
        </w:rPr>
        <w:t xml:space="preserve"> The pancreas produces digestive enzymes, which aid in the digestion of food in the small intestine. Cholecystokinin is a hormone secreted by the duodenal mucosa that stimulates the secretion of enzymes by cells of the pancreatic gland. Each pancreatic ductal cell may release its own volume of fluid every two to three minutes. Type 2 diabetes is caused by a shortage of B-cells</w:t>
      </w:r>
      <w:r w:rsidR="003D34AB">
        <w:rPr>
          <w:rFonts w:ascii="Arial" w:hAnsi="Arial" w:cs="Arial"/>
          <w:sz w:val="22"/>
        </w:rPr>
        <w:t xml:space="preserve"> </w:t>
      </w:r>
      <w:r w:rsidR="00C57559" w:rsidRPr="00F02909">
        <w:rPr>
          <w:rFonts w:ascii="Arial" w:hAnsi="Arial" w:cs="Arial"/>
          <w:color w:val="000000"/>
          <w:sz w:val="22"/>
          <w:shd w:val="clear" w:color="auto" w:fill="FFFFFF"/>
        </w:rPr>
        <w:t>(NHS, 2017)</w:t>
      </w:r>
      <w:r w:rsidR="003D34AB">
        <w:rPr>
          <w:rFonts w:ascii="Arial" w:hAnsi="Arial" w:cs="Arial"/>
          <w:color w:val="000000"/>
          <w:sz w:val="22"/>
          <w:shd w:val="clear" w:color="auto" w:fill="FFFFFF"/>
        </w:rPr>
        <w:t>.</w:t>
      </w:r>
    </w:p>
    <w:p w14:paraId="16CC0F13" w14:textId="77777777" w:rsidR="00A90156" w:rsidRPr="00F02909" w:rsidRDefault="00A90156" w:rsidP="00F02909">
      <w:pPr>
        <w:spacing w:line="360" w:lineRule="auto"/>
        <w:rPr>
          <w:rFonts w:ascii="Arial" w:hAnsi="Arial" w:cs="Arial"/>
          <w:color w:val="000000"/>
          <w:sz w:val="22"/>
          <w:shd w:val="clear" w:color="auto" w:fill="FFFFFF"/>
        </w:rPr>
      </w:pPr>
    </w:p>
    <w:p w14:paraId="44D3DF28" w14:textId="2384A005" w:rsidR="008D6EEC" w:rsidRPr="00F02909" w:rsidRDefault="00197F81" w:rsidP="00F02909">
      <w:pPr>
        <w:pStyle w:val="Heading1"/>
        <w:rPr>
          <w:sz w:val="22"/>
          <w:szCs w:val="22"/>
        </w:rPr>
      </w:pPr>
      <w:r w:rsidRPr="00F02909">
        <w:rPr>
          <w:sz w:val="22"/>
          <w:szCs w:val="22"/>
        </w:rPr>
        <w:t>3.</w:t>
      </w:r>
      <w:r w:rsidR="001061EA" w:rsidRPr="00F02909">
        <w:rPr>
          <w:sz w:val="22"/>
          <w:szCs w:val="22"/>
        </w:rPr>
        <w:t xml:space="preserve"> </w:t>
      </w:r>
      <w:r w:rsidR="008D6EEC" w:rsidRPr="00F02909">
        <w:rPr>
          <w:sz w:val="22"/>
          <w:szCs w:val="22"/>
        </w:rPr>
        <w:t>Health and Lifestyle routine measure</w:t>
      </w:r>
      <w:r w:rsidR="004E4D44" w:rsidRPr="00F02909">
        <w:rPr>
          <w:sz w:val="22"/>
          <w:szCs w:val="22"/>
        </w:rPr>
        <w:t>s</w:t>
      </w:r>
    </w:p>
    <w:p w14:paraId="2AD75984" w14:textId="2CDB8678" w:rsidR="004E4D44" w:rsidRPr="00F02909" w:rsidRDefault="004E4D44" w:rsidP="00F02909">
      <w:pPr>
        <w:spacing w:line="360" w:lineRule="auto"/>
        <w:rPr>
          <w:rFonts w:ascii="Arial" w:hAnsi="Arial" w:cs="Arial"/>
          <w:color w:val="000000"/>
          <w:sz w:val="22"/>
          <w:shd w:val="clear" w:color="auto" w:fill="FFFFFF"/>
        </w:rPr>
      </w:pPr>
      <w:r w:rsidRPr="00F02909">
        <w:rPr>
          <w:rFonts w:ascii="Arial" w:hAnsi="Arial" w:cs="Arial"/>
          <w:sz w:val="22"/>
        </w:rPr>
        <w:t>Chronic illnesses whose development is strongly associated with a person's regular behaviour are called "lifestyle diseases." Incorrect routines might make a person less active throughout the day. Consequences of such a way of life can be severe, as they include an increased risk of developing various chronic noncommunicable illnesses</w:t>
      </w:r>
      <w:r w:rsidRPr="00F02909">
        <w:rPr>
          <w:rFonts w:ascii="Arial" w:hAnsi="Arial" w:cs="Arial"/>
          <w:color w:val="000000"/>
          <w:sz w:val="22"/>
          <w:shd w:val="clear" w:color="auto" w:fill="FFFFFF"/>
        </w:rPr>
        <w:t xml:space="preserve"> (Cambridge Dictionary, 2019)</w:t>
      </w:r>
      <w:r w:rsidR="003D34AB">
        <w:rPr>
          <w:rFonts w:ascii="Arial" w:hAnsi="Arial" w:cs="Arial"/>
          <w:color w:val="000000"/>
          <w:sz w:val="22"/>
          <w:shd w:val="clear" w:color="auto" w:fill="FFFFFF"/>
        </w:rPr>
        <w:t>.</w:t>
      </w:r>
    </w:p>
    <w:p w14:paraId="4C6F263D" w14:textId="77777777" w:rsidR="00A90156" w:rsidRPr="00F02909" w:rsidRDefault="00A90156"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 xml:space="preserve">Too much glucose (sugar) in the blood is the result of type 2 diabetes, a disorder that affects a large percentage of the population. </w:t>
      </w:r>
    </w:p>
    <w:p w14:paraId="5F1ACE05" w14:textId="070B93FF" w:rsidR="00A90156" w:rsidRPr="00F02909" w:rsidRDefault="00A90156"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 xml:space="preserve">Symptoms include a lack of energy, an urgent desire to urinate, and extreme thirst. Serious issues </w:t>
      </w:r>
      <w:r w:rsidR="00625460" w:rsidRPr="00F02909">
        <w:rPr>
          <w:rFonts w:ascii="Arial" w:hAnsi="Arial" w:cs="Arial"/>
          <w:color w:val="000000"/>
          <w:sz w:val="22"/>
          <w:shd w:val="clear" w:color="auto" w:fill="FFFFFF"/>
        </w:rPr>
        <w:t>with eyes</w:t>
      </w:r>
      <w:r w:rsidRPr="00F02909">
        <w:rPr>
          <w:rFonts w:ascii="Arial" w:hAnsi="Arial" w:cs="Arial"/>
          <w:color w:val="000000"/>
          <w:sz w:val="22"/>
          <w:shd w:val="clear" w:color="auto" w:fill="FFFFFF"/>
        </w:rPr>
        <w:t xml:space="preserve">, heart, and nerves may also become more likely. </w:t>
      </w:r>
    </w:p>
    <w:p w14:paraId="7CF67C5B" w14:textId="4DB7854E" w:rsidR="00A90156" w:rsidRPr="00F02909" w:rsidRDefault="00A90156"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Insulin, a hormone produced by the body, has a role in the development and maintenance of the disease. The risk factors for developing type 2 diabetes include being overweight or inactive and/or having a family history of the disease (NHS, 2020)</w:t>
      </w:r>
      <w:r w:rsidR="003D34AB">
        <w:rPr>
          <w:rFonts w:ascii="Arial" w:hAnsi="Arial" w:cs="Arial"/>
          <w:color w:val="000000"/>
          <w:sz w:val="22"/>
          <w:shd w:val="clear" w:color="auto" w:fill="FFFFFF"/>
        </w:rPr>
        <w:t>.</w:t>
      </w:r>
    </w:p>
    <w:p w14:paraId="270D12EE" w14:textId="1C0B4896" w:rsidR="00625460" w:rsidRPr="00F02909" w:rsidRDefault="00625460"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 xml:space="preserve">If patient have any of these conditions, may develop type 2 diabetes. </w:t>
      </w:r>
    </w:p>
    <w:p w14:paraId="37804CA1" w14:textId="77777777" w:rsidR="00FB240E" w:rsidRPr="00F02909" w:rsidRDefault="00625460"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Do one of the following:  Have prediabetes. Possess an excessive body mass index. Patient or close relative suffer from type 2 diabetes. Get no more than three hours of exercise every week. Have ever delivered a baby weighing more than 9 pounds or suffered from gestational diabetes (pregnancy-related diabetes).</w:t>
      </w:r>
      <w:r w:rsidR="00FB240E" w:rsidRPr="00F02909">
        <w:rPr>
          <w:rFonts w:ascii="Arial" w:hAnsi="Arial" w:cs="Arial"/>
          <w:color w:val="000000"/>
          <w:sz w:val="22"/>
          <w:shd w:val="clear" w:color="auto" w:fill="FFFFFF"/>
        </w:rPr>
        <w:t xml:space="preserve"> The glycated haemoglobin (A1C) test is the gold standard for diagnosing type 2 diabetes. A person's average blood sugar level during the past two to three months can be determined using this blood test. The glycated haemoglobin </w:t>
      </w:r>
      <w:r w:rsidR="00FB240E" w:rsidRPr="00F02909">
        <w:rPr>
          <w:rFonts w:ascii="Arial" w:hAnsi="Arial" w:cs="Arial"/>
          <w:color w:val="000000"/>
          <w:sz w:val="22"/>
          <w:shd w:val="clear" w:color="auto" w:fill="FFFFFF"/>
        </w:rPr>
        <w:lastRenderedPageBreak/>
        <w:t xml:space="preserve">(A1C) test is the gold standard for diagnosing diabetes; however, if this test is not available or if a patient has specific circumstances that prevent accurate results, the following tests may be used instead: </w:t>
      </w:r>
    </w:p>
    <w:p w14:paraId="771B133A" w14:textId="5E2B20BD" w:rsidR="00625460" w:rsidRPr="00F02909" w:rsidRDefault="00FB240E"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Tests for glucose in the blood while fasting, drawn at random, and after ingesting a glucose solution are all available. Preventing and managing type 2 diabetes with routine screening and diagnostic testing.</w:t>
      </w:r>
    </w:p>
    <w:p w14:paraId="1A214C10" w14:textId="393D1EC6" w:rsidR="00FB240E" w:rsidRPr="00F02909" w:rsidRDefault="00DE7637"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 xml:space="preserve">3.1 </w:t>
      </w:r>
      <w:r w:rsidR="00FB240E" w:rsidRPr="00F02909">
        <w:rPr>
          <w:rFonts w:ascii="Arial" w:hAnsi="Arial" w:cs="Arial"/>
          <w:color w:val="000000"/>
          <w:sz w:val="22"/>
          <w:shd w:val="clear" w:color="auto" w:fill="FFFFFF"/>
        </w:rPr>
        <w:t>Complications with diabetes.</w:t>
      </w:r>
    </w:p>
    <w:p w14:paraId="418CF1F2" w14:textId="77777777" w:rsidR="00DE7637" w:rsidRPr="00F02909" w:rsidRDefault="00FB240E"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 xml:space="preserve">Cardiovascular illness affects the heart and the blood vessels. Many cardiovascular issues are greatly amplified in prevalence when diabetes is present. injury to the nervous system (neuropathy). </w:t>
      </w:r>
    </w:p>
    <w:p w14:paraId="2FA00958" w14:textId="77777777" w:rsidR="00DE7637" w:rsidRPr="00F02909" w:rsidRDefault="00DE7637"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 xml:space="preserve">Type 2 diabetics are at increased risk for developing diabetic neuropathy, a kind of nerve damage. High levels of glucose (blood sugar) are associated with widespread nerve damage. The legs and feet are particularly vulnerable to the nerve loss caused by diabetes. </w:t>
      </w:r>
    </w:p>
    <w:p w14:paraId="110A067B" w14:textId="77777777" w:rsidR="00DE7637" w:rsidRPr="00F02909" w:rsidRDefault="00DE7637"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 xml:space="preserve">Pain and numbness in the legs, foot, and hands are common symptoms of diabetic neuropathy. It can also affect the cardiovascular system, digestive system, and urinary system. Symptoms might be quite minimal for some people. However, diabetic neuropathy can cause severe discomfort and even disability for some people. </w:t>
      </w:r>
    </w:p>
    <w:p w14:paraId="4524E22F" w14:textId="56490D6E" w:rsidR="00DE7637" w:rsidRPr="00F02909" w:rsidRDefault="00DE7637"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It is estimated that as many as half of all diabetics may develop diabetic neuropathy at some point. With constant blood sugar management and a healthy lifestyle, however, diabetic neuropathy can frequently be prevented, or its progression slowed (Mayo Clinic, 2022)</w:t>
      </w:r>
      <w:r w:rsidR="003D34AB">
        <w:rPr>
          <w:rFonts w:ascii="Arial" w:hAnsi="Arial" w:cs="Arial"/>
          <w:color w:val="000000"/>
          <w:sz w:val="22"/>
          <w:shd w:val="clear" w:color="auto" w:fill="FFFFFF"/>
        </w:rPr>
        <w:t>.</w:t>
      </w:r>
    </w:p>
    <w:p w14:paraId="6D7BDC4F" w14:textId="77777777" w:rsidR="00DE7637" w:rsidRPr="00F02909" w:rsidRDefault="00DE7637"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 xml:space="preserve">An injury to the kidneys (nephropathy). Injuries to the Eyes (retinopathy). hurt your feet. Disorders of the skin and mouth. Disabled hearing. Dementia caused by Alzheimer's. </w:t>
      </w:r>
    </w:p>
    <w:p w14:paraId="43BFBB42" w14:textId="32F62566" w:rsidR="00DE7637" w:rsidRPr="00F02909" w:rsidRDefault="00DE7637"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Pancreatitis refers to either acute or chronic inflammation of the pancreas (chronic pancreatitis)</w:t>
      </w:r>
      <w:r w:rsidR="009846AE" w:rsidRPr="00F02909">
        <w:rPr>
          <w:rFonts w:ascii="Arial" w:hAnsi="Arial" w:cs="Arial"/>
          <w:color w:val="000000"/>
          <w:sz w:val="22"/>
          <w:shd w:val="clear" w:color="auto" w:fill="FFFFFF"/>
        </w:rPr>
        <w:t>.</w:t>
      </w:r>
    </w:p>
    <w:p w14:paraId="16DE6957" w14:textId="77777777" w:rsidR="00DE7637" w:rsidRPr="00F02909" w:rsidRDefault="00DE7637" w:rsidP="00F02909">
      <w:pPr>
        <w:spacing w:line="360" w:lineRule="auto"/>
        <w:rPr>
          <w:rFonts w:ascii="Arial" w:hAnsi="Arial" w:cs="Arial"/>
          <w:color w:val="000000"/>
          <w:sz w:val="22"/>
          <w:shd w:val="clear" w:color="auto" w:fill="FFFFFF"/>
        </w:rPr>
      </w:pPr>
    </w:p>
    <w:p w14:paraId="7F85B725" w14:textId="77777777" w:rsidR="00DE7637" w:rsidRPr="00F02909" w:rsidRDefault="00DE7637" w:rsidP="00F02909">
      <w:pPr>
        <w:spacing w:line="360" w:lineRule="auto"/>
        <w:rPr>
          <w:rFonts w:ascii="Arial" w:hAnsi="Arial" w:cs="Arial"/>
          <w:color w:val="000000"/>
          <w:sz w:val="22"/>
          <w:shd w:val="clear" w:color="auto" w:fill="FFFFFF"/>
        </w:rPr>
      </w:pPr>
    </w:p>
    <w:p w14:paraId="4366E9BB" w14:textId="5E217B41" w:rsidR="004E4D44" w:rsidRPr="00F02909" w:rsidRDefault="004E4D44" w:rsidP="00F02909">
      <w:pPr>
        <w:spacing w:line="360" w:lineRule="auto"/>
        <w:rPr>
          <w:rFonts w:ascii="Arial" w:hAnsi="Arial" w:cs="Arial"/>
          <w:color w:val="000000"/>
          <w:sz w:val="22"/>
          <w:shd w:val="clear" w:color="auto" w:fill="FFFFFF"/>
        </w:rPr>
      </w:pPr>
    </w:p>
    <w:p w14:paraId="66C5682D" w14:textId="4D0562A5" w:rsidR="008D6EEC" w:rsidRPr="00F02909" w:rsidRDefault="008D6EEC" w:rsidP="00F02909">
      <w:pPr>
        <w:pStyle w:val="Heading1"/>
        <w:rPr>
          <w:sz w:val="22"/>
          <w:szCs w:val="22"/>
        </w:rPr>
      </w:pPr>
      <w:r w:rsidRPr="00F02909">
        <w:rPr>
          <w:sz w:val="22"/>
          <w:szCs w:val="22"/>
        </w:rPr>
        <w:t>4. Health and Social Care practice</w:t>
      </w:r>
      <w:r w:rsidR="00AE2EB2" w:rsidRPr="00F02909">
        <w:rPr>
          <w:i/>
          <w:iCs/>
          <w:color w:val="8EAADB" w:themeColor="accent1" w:themeTint="99"/>
          <w:sz w:val="22"/>
          <w:szCs w:val="22"/>
        </w:rPr>
        <w:t xml:space="preserve">  </w:t>
      </w:r>
    </w:p>
    <w:p w14:paraId="70A96D3F" w14:textId="3293470E" w:rsidR="00AE2EB2" w:rsidRPr="00F02909" w:rsidRDefault="00625460" w:rsidP="00F02909">
      <w:pPr>
        <w:spacing w:line="360" w:lineRule="auto"/>
        <w:rPr>
          <w:rFonts w:ascii="Arial" w:hAnsi="Arial" w:cs="Arial"/>
          <w:color w:val="000000"/>
          <w:sz w:val="22"/>
          <w:shd w:val="clear" w:color="auto" w:fill="FFFFFF"/>
        </w:rPr>
      </w:pPr>
      <w:r w:rsidRPr="00F02909">
        <w:rPr>
          <w:rFonts w:ascii="Arial" w:hAnsi="Arial" w:cs="Arial"/>
          <w:sz w:val="22"/>
        </w:rPr>
        <w:t xml:space="preserve">Diabetics should avoid developing type 2 diabetes by modifying their diet and engaging in regular exercise. Being overweight and leading a sedentary lifestyle are particularly significant predictors of this disease. This article explains how a change in diet and regular </w:t>
      </w:r>
      <w:r w:rsidRPr="00F02909">
        <w:rPr>
          <w:rFonts w:ascii="Arial" w:hAnsi="Arial" w:cs="Arial"/>
          <w:sz w:val="22"/>
        </w:rPr>
        <w:lastRenderedPageBreak/>
        <w:t xml:space="preserve">exercise may assist persons with diabetes stabilise their blood glucose levels, lower their risk of cardiovascular disease, and aid in the maintenance of a healthy weight. Wholegrain and unprocessed carbs (vegetables, fruits, cereals) are more beneficial to health than white potatoes and refined grains like white bread, pasta, and rice. Carb counting is a method for managing diabetes in which insulin dosage is adjusted based on the amount of carbohydrates consumed. Pay close attention to your daily sugar intake and maybe consider cutting it if you are trying to lose weight. Diabetic-friendly products are often more costly and might have a laxative effect, thus they are not necessarily recommended for usage. A lot of alcoholic beverages, including ciders and alcohols, can have a lot of extra sugar in them, which can cause a spike in blood sugar. There is no known safe level of alcohol consumption, however the risk of alcohol-related health problems can be reduced for adults by consuming no more than 14 units over the course of a week. Exercising is supposed to help blood glucose management because it mobilises fat reserves in the </w:t>
      </w:r>
      <w:r w:rsidR="00FB240E" w:rsidRPr="00F02909">
        <w:rPr>
          <w:rFonts w:ascii="Arial" w:hAnsi="Arial" w:cs="Arial"/>
          <w:sz w:val="22"/>
        </w:rPr>
        <w:t>body. Regular</w:t>
      </w:r>
      <w:r w:rsidRPr="00F02909">
        <w:rPr>
          <w:rFonts w:ascii="Arial" w:hAnsi="Arial" w:cs="Arial"/>
          <w:sz w:val="22"/>
        </w:rPr>
        <w:t xml:space="preserve"> exercise is associated with decreased blood pressure, slower heart rates, and better circulation. Attending a Diabetes Wellness Event is a great way to meet new friends, share stories of living with diabetes and learn about all aspects of the condition</w:t>
      </w:r>
      <w:r w:rsidRPr="00F02909">
        <w:rPr>
          <w:rFonts w:ascii="Arial" w:hAnsi="Arial" w:cs="Arial"/>
          <w:color w:val="000000"/>
          <w:sz w:val="22"/>
          <w:shd w:val="clear" w:color="auto" w:fill="FFFFFF"/>
        </w:rPr>
        <w:t xml:space="preserve"> (Diabetes </w:t>
      </w:r>
      <w:proofErr w:type="spellStart"/>
      <w:r w:rsidRPr="00F02909">
        <w:rPr>
          <w:rFonts w:ascii="Arial" w:hAnsi="Arial" w:cs="Arial"/>
          <w:color w:val="000000"/>
          <w:sz w:val="22"/>
          <w:shd w:val="clear" w:color="auto" w:fill="FFFFFF"/>
        </w:rPr>
        <w:t>Uk</w:t>
      </w:r>
      <w:proofErr w:type="spellEnd"/>
      <w:r w:rsidRPr="00F02909">
        <w:rPr>
          <w:rFonts w:ascii="Arial" w:hAnsi="Arial" w:cs="Arial"/>
          <w:color w:val="000000"/>
          <w:sz w:val="22"/>
          <w:shd w:val="clear" w:color="auto" w:fill="FFFFFF"/>
        </w:rPr>
        <w:t>, 2021)</w:t>
      </w:r>
      <w:r w:rsidR="003D34AB">
        <w:rPr>
          <w:rFonts w:ascii="Arial" w:hAnsi="Arial" w:cs="Arial"/>
          <w:color w:val="000000"/>
          <w:sz w:val="22"/>
          <w:shd w:val="clear" w:color="auto" w:fill="FFFFFF"/>
        </w:rPr>
        <w:t>.</w:t>
      </w:r>
      <w:r w:rsidR="00FB240E" w:rsidRPr="00F02909">
        <w:rPr>
          <w:rFonts w:ascii="Arial" w:hAnsi="Arial" w:cs="Arial"/>
          <w:color w:val="000000"/>
          <w:sz w:val="22"/>
          <w:shd w:val="clear" w:color="auto" w:fill="FFFFFF"/>
        </w:rPr>
        <w:t xml:space="preserve"> </w:t>
      </w:r>
    </w:p>
    <w:p w14:paraId="30AAF0A5" w14:textId="470DE8A4" w:rsidR="00C04C5D" w:rsidRPr="00F02909" w:rsidRDefault="00C04C5D" w:rsidP="00F02909">
      <w:pPr>
        <w:spacing w:line="360" w:lineRule="auto"/>
        <w:rPr>
          <w:rFonts w:ascii="Arial" w:hAnsi="Arial" w:cs="Arial"/>
          <w:color w:val="000000"/>
          <w:sz w:val="22"/>
          <w:shd w:val="clear" w:color="auto" w:fill="FFFFFF"/>
        </w:rPr>
      </w:pPr>
      <w:r w:rsidRPr="00F02909">
        <w:rPr>
          <w:rFonts w:ascii="Arial" w:hAnsi="Arial" w:cs="Arial"/>
          <w:color w:val="000000"/>
          <w:sz w:val="22"/>
          <w:shd w:val="clear" w:color="auto" w:fill="FFFFFF"/>
        </w:rPr>
        <w:t>Prediabetes, type 2 diabetes, and diabetes management: we're arming the public with the knowledge they need to protect and better their health through public awareness programmes. We reach out to our core demographic using the mediums in which they most frequently interact with us, including social media, online publications, traditional media like newspapers and magazines, and traditional media like television and radio</w:t>
      </w:r>
      <w:r w:rsidR="003D34AB">
        <w:rPr>
          <w:rFonts w:ascii="Arial" w:hAnsi="Arial" w:cs="Arial"/>
          <w:color w:val="000000"/>
          <w:sz w:val="22"/>
          <w:shd w:val="clear" w:color="auto" w:fill="FFFFFF"/>
        </w:rPr>
        <w:t xml:space="preserve"> </w:t>
      </w:r>
      <w:r w:rsidRPr="00F02909">
        <w:rPr>
          <w:rFonts w:ascii="Arial" w:hAnsi="Arial" w:cs="Arial"/>
          <w:color w:val="000000"/>
          <w:sz w:val="22"/>
          <w:shd w:val="clear" w:color="auto" w:fill="FFFFFF"/>
        </w:rPr>
        <w:t>(CDC, 2019)</w:t>
      </w:r>
      <w:r w:rsidR="003D34AB">
        <w:rPr>
          <w:rFonts w:ascii="Arial" w:hAnsi="Arial" w:cs="Arial"/>
          <w:color w:val="000000"/>
          <w:sz w:val="22"/>
          <w:shd w:val="clear" w:color="auto" w:fill="FFFFFF"/>
        </w:rPr>
        <w:t>.</w:t>
      </w:r>
    </w:p>
    <w:p w14:paraId="7FA40C28" w14:textId="77777777" w:rsidR="00C04C5D" w:rsidRPr="00F02909" w:rsidRDefault="00C04C5D" w:rsidP="00F02909">
      <w:pPr>
        <w:spacing w:line="360" w:lineRule="auto"/>
        <w:rPr>
          <w:rFonts w:ascii="Arial" w:hAnsi="Arial" w:cs="Arial"/>
          <w:color w:val="000000"/>
          <w:sz w:val="22"/>
          <w:shd w:val="clear" w:color="auto" w:fill="FFFFFF"/>
        </w:rPr>
      </w:pPr>
    </w:p>
    <w:p w14:paraId="359A7EB3" w14:textId="77777777" w:rsidR="00C04C5D" w:rsidRPr="00F02909" w:rsidRDefault="00C04C5D" w:rsidP="00F02909">
      <w:pPr>
        <w:spacing w:line="360" w:lineRule="auto"/>
        <w:rPr>
          <w:rFonts w:ascii="Arial" w:hAnsi="Arial" w:cs="Arial"/>
          <w:i/>
          <w:iCs/>
          <w:color w:val="8EAADB" w:themeColor="accent1" w:themeTint="99"/>
          <w:sz w:val="22"/>
        </w:rPr>
      </w:pPr>
    </w:p>
    <w:p w14:paraId="6534AD4F" w14:textId="4C40E54C" w:rsidR="008D6EEC" w:rsidRPr="00F02909" w:rsidRDefault="008D6EEC" w:rsidP="00F02909">
      <w:pPr>
        <w:pStyle w:val="Heading1"/>
        <w:rPr>
          <w:sz w:val="22"/>
          <w:szCs w:val="22"/>
        </w:rPr>
      </w:pPr>
      <w:r w:rsidRPr="00F02909">
        <w:rPr>
          <w:sz w:val="22"/>
          <w:szCs w:val="22"/>
        </w:rPr>
        <w:t>5. Recommendations</w:t>
      </w:r>
    </w:p>
    <w:p w14:paraId="7F3CC992" w14:textId="77777777" w:rsidR="00364240" w:rsidRPr="00F02909" w:rsidRDefault="00364240" w:rsidP="00F02909">
      <w:pPr>
        <w:pStyle w:val="NormalWeb"/>
        <w:spacing w:before="240" w:after="300" w:line="360" w:lineRule="auto"/>
        <w:textAlignment w:val="baseline"/>
        <w:rPr>
          <w:rFonts w:ascii="Arial" w:hAnsi="Arial" w:cs="Arial"/>
          <w:color w:val="111111"/>
          <w:sz w:val="22"/>
          <w:szCs w:val="22"/>
        </w:rPr>
      </w:pPr>
      <w:r w:rsidRPr="00F02909">
        <w:rPr>
          <w:rFonts w:ascii="Arial" w:hAnsi="Arial" w:cs="Arial"/>
          <w:color w:val="111111"/>
          <w:sz w:val="22"/>
          <w:szCs w:val="22"/>
        </w:rPr>
        <w:t xml:space="preserve">Public Health England's (PHE) National Cardiovascular Intelligence Network (NCVIN) has released their new Diabetes Prevalence Model at today's PHE Conference held at Warwick University. This model is used to calculate an estimate of the number of adults in England who are affected by Type 1 and Type 2 diabetes. </w:t>
      </w:r>
    </w:p>
    <w:p w14:paraId="3F02B769" w14:textId="2A1CB24E" w:rsidR="00364240" w:rsidRPr="00F02909" w:rsidRDefault="00364240" w:rsidP="00F02909">
      <w:pPr>
        <w:pStyle w:val="NormalWeb"/>
        <w:spacing w:before="240" w:after="300" w:line="360" w:lineRule="auto"/>
        <w:textAlignment w:val="baseline"/>
        <w:rPr>
          <w:rFonts w:ascii="Arial" w:hAnsi="Arial" w:cs="Arial"/>
          <w:color w:val="111111"/>
          <w:sz w:val="22"/>
          <w:szCs w:val="22"/>
        </w:rPr>
      </w:pPr>
      <w:r w:rsidRPr="00F02909">
        <w:rPr>
          <w:rFonts w:ascii="Arial" w:hAnsi="Arial" w:cs="Arial"/>
          <w:color w:val="111111"/>
          <w:sz w:val="22"/>
          <w:szCs w:val="22"/>
        </w:rPr>
        <w:t xml:space="preserve">It is estimated that 3.8 million individuals have both forms of diabetes, however 90% of diabetes cases are Type 2, which may be prevented or managed via lifestyle modifications and has extra benefits for health and wellness. Being overweight increases one's chance of </w:t>
      </w:r>
      <w:r w:rsidRPr="00F02909">
        <w:rPr>
          <w:rFonts w:ascii="Arial" w:hAnsi="Arial" w:cs="Arial"/>
          <w:color w:val="111111"/>
          <w:sz w:val="22"/>
          <w:szCs w:val="22"/>
        </w:rPr>
        <w:lastRenderedPageBreak/>
        <w:t xml:space="preserve">having Type 2 diabetes (although family history, ethnicity and age can also increase risk) </w:t>
      </w:r>
      <w:r w:rsidRPr="00F02909">
        <w:rPr>
          <w:rFonts w:ascii="Arial" w:hAnsi="Arial" w:cs="Arial"/>
          <w:color w:val="000000"/>
          <w:sz w:val="22"/>
          <w:szCs w:val="22"/>
          <w:shd w:val="clear" w:color="auto" w:fill="FFFFFF"/>
        </w:rPr>
        <w:t>(Public Health England, 2016)</w:t>
      </w:r>
      <w:r w:rsidR="003D34AB">
        <w:rPr>
          <w:rFonts w:ascii="Arial" w:hAnsi="Arial" w:cs="Arial"/>
          <w:color w:val="000000"/>
          <w:sz w:val="22"/>
          <w:szCs w:val="22"/>
          <w:shd w:val="clear" w:color="auto" w:fill="FFFFFF"/>
        </w:rPr>
        <w:t>.</w:t>
      </w:r>
      <w:r w:rsidRPr="00F02909">
        <w:rPr>
          <w:rFonts w:ascii="Arial" w:hAnsi="Arial" w:cs="Arial"/>
          <w:color w:val="111111"/>
          <w:sz w:val="22"/>
          <w:szCs w:val="22"/>
        </w:rPr>
        <w:t xml:space="preserve"> </w:t>
      </w:r>
    </w:p>
    <w:p w14:paraId="0BB6DE94" w14:textId="24D5FABF" w:rsidR="00197F81" w:rsidRPr="00F02909" w:rsidRDefault="00FA74BC" w:rsidP="00F02909">
      <w:pPr>
        <w:pStyle w:val="NormalWeb"/>
        <w:spacing w:before="240" w:after="300" w:line="360" w:lineRule="auto"/>
        <w:textAlignment w:val="baseline"/>
        <w:rPr>
          <w:rFonts w:ascii="Arial" w:hAnsi="Arial" w:cs="Arial"/>
          <w:color w:val="111111"/>
          <w:sz w:val="22"/>
          <w:szCs w:val="22"/>
        </w:rPr>
      </w:pPr>
      <w:r w:rsidRPr="00F02909">
        <w:rPr>
          <w:rFonts w:ascii="Arial" w:hAnsi="Arial" w:cs="Arial"/>
          <w:color w:val="111111"/>
          <w:sz w:val="22"/>
          <w:szCs w:val="22"/>
        </w:rPr>
        <w:t xml:space="preserve">People at increased risk of developing diabetes and those newly diagnosed with type 2 are typically encouraged to make lifestyle changes. NICE recommends a slow and steady weight loss plan for persons with excess body fat. People who are overweight or obese are more likely to acquire diabetes. Those who already have pre-diabetes or type 2 diabetes can better manage their condition if they lose weight. NICE recommends reducing fat intake and increasing fibre intake as a general strategy for lowering type 2 diabetes </w:t>
      </w:r>
      <w:r w:rsidR="00197F81" w:rsidRPr="00F02909">
        <w:rPr>
          <w:rFonts w:ascii="Arial" w:hAnsi="Arial" w:cs="Arial"/>
          <w:color w:val="111111"/>
          <w:sz w:val="22"/>
          <w:szCs w:val="22"/>
        </w:rPr>
        <w:t>risk</w:t>
      </w:r>
      <w:r w:rsidR="00197F81" w:rsidRPr="00F02909">
        <w:rPr>
          <w:rFonts w:ascii="Arial" w:hAnsi="Arial" w:cs="Arial"/>
          <w:color w:val="000000"/>
          <w:sz w:val="22"/>
          <w:szCs w:val="22"/>
          <w:shd w:val="clear" w:color="auto" w:fill="FFFFFF"/>
        </w:rPr>
        <w:t xml:space="preserve"> (NICE, 2019)</w:t>
      </w:r>
      <w:r w:rsidR="003D34AB">
        <w:rPr>
          <w:rFonts w:ascii="Arial" w:hAnsi="Arial" w:cs="Arial"/>
          <w:color w:val="000000"/>
          <w:sz w:val="22"/>
          <w:szCs w:val="22"/>
          <w:shd w:val="clear" w:color="auto" w:fill="FFFFFF"/>
        </w:rPr>
        <w:t>.</w:t>
      </w:r>
      <w:r w:rsidR="00197F81" w:rsidRPr="00F02909">
        <w:rPr>
          <w:rFonts w:ascii="Arial" w:hAnsi="Arial" w:cs="Arial"/>
          <w:color w:val="111111"/>
          <w:sz w:val="22"/>
          <w:szCs w:val="22"/>
        </w:rPr>
        <w:t xml:space="preserve"> </w:t>
      </w:r>
    </w:p>
    <w:p w14:paraId="1DA77B81" w14:textId="02CAB789" w:rsidR="00197F81" w:rsidRPr="00F02909" w:rsidRDefault="00197F81" w:rsidP="00F02909">
      <w:pPr>
        <w:pStyle w:val="NormalWeb"/>
        <w:spacing w:before="240" w:after="300" w:line="360" w:lineRule="auto"/>
        <w:textAlignment w:val="baseline"/>
        <w:rPr>
          <w:rFonts w:ascii="Arial" w:hAnsi="Arial" w:cs="Arial"/>
          <w:color w:val="000000"/>
          <w:sz w:val="22"/>
          <w:szCs w:val="22"/>
          <w:shd w:val="clear" w:color="auto" w:fill="FFFFFF"/>
        </w:rPr>
      </w:pPr>
      <w:r w:rsidRPr="00F02909">
        <w:rPr>
          <w:rFonts w:ascii="Arial" w:hAnsi="Arial" w:cs="Arial"/>
          <w:color w:val="111111"/>
          <w:sz w:val="22"/>
          <w:szCs w:val="22"/>
        </w:rPr>
        <w:t>Saturated</w:t>
      </w:r>
      <w:r w:rsidR="00FA74BC" w:rsidRPr="00F02909">
        <w:rPr>
          <w:rFonts w:ascii="Arial" w:hAnsi="Arial" w:cs="Arial"/>
          <w:color w:val="111111"/>
          <w:sz w:val="22"/>
          <w:szCs w:val="22"/>
        </w:rPr>
        <w:t xml:space="preserve"> fat, which may be found in fried foods, pastries, biscuits, samosas, and chips, is recommended to be limited. Selecting lean meats like skinless chicken and turkey is one way to reduce your intake of saturated fat. Mindfulness-based stress reduction is a straightforward nonpharmaceutical approach to managing stress-induced fluctuations in blood sugar</w:t>
      </w:r>
      <w:r w:rsidR="003D34AB">
        <w:rPr>
          <w:rFonts w:ascii="Arial" w:hAnsi="Arial" w:cs="Arial"/>
          <w:color w:val="111111"/>
          <w:sz w:val="22"/>
          <w:szCs w:val="22"/>
        </w:rPr>
        <w:t xml:space="preserve"> </w:t>
      </w:r>
      <w:r w:rsidR="00A90156" w:rsidRPr="00F02909">
        <w:rPr>
          <w:rFonts w:ascii="Arial" w:hAnsi="Arial" w:cs="Arial"/>
          <w:color w:val="000000"/>
          <w:sz w:val="22"/>
          <w:szCs w:val="22"/>
          <w:shd w:val="clear" w:color="auto" w:fill="FFFFFF"/>
        </w:rPr>
        <w:t>(</w:t>
      </w:r>
      <w:proofErr w:type="spellStart"/>
      <w:r w:rsidR="00C81B31" w:rsidRPr="00F02909">
        <w:rPr>
          <w:rFonts w:ascii="Arial" w:hAnsi="Arial" w:cs="Arial"/>
          <w:color w:val="000000"/>
          <w:sz w:val="22"/>
          <w:szCs w:val="22"/>
          <w:shd w:val="clear" w:color="auto" w:fill="FFFFFF"/>
        </w:rPr>
        <w:t>Jephcote</w:t>
      </w:r>
      <w:proofErr w:type="spellEnd"/>
      <w:r w:rsidR="00C81B31" w:rsidRPr="00F02909">
        <w:rPr>
          <w:rFonts w:ascii="Arial" w:hAnsi="Arial" w:cs="Arial"/>
          <w:color w:val="000000"/>
          <w:sz w:val="22"/>
          <w:szCs w:val="22"/>
          <w:shd w:val="clear" w:color="auto" w:fill="FFFFFF"/>
        </w:rPr>
        <w:t>, 2019)</w:t>
      </w:r>
      <w:r w:rsidR="003D34AB">
        <w:rPr>
          <w:rFonts w:ascii="Arial" w:hAnsi="Arial" w:cs="Arial"/>
          <w:color w:val="000000"/>
          <w:sz w:val="22"/>
          <w:szCs w:val="22"/>
          <w:shd w:val="clear" w:color="auto" w:fill="FFFFFF"/>
        </w:rPr>
        <w:t>.</w:t>
      </w:r>
    </w:p>
    <w:p w14:paraId="0E4A51FD" w14:textId="46243819" w:rsidR="00F02909" w:rsidRPr="00F02909" w:rsidRDefault="00F02909" w:rsidP="00F02909">
      <w:pPr>
        <w:pStyle w:val="NormalWeb"/>
        <w:spacing w:before="240" w:after="300" w:line="360" w:lineRule="auto"/>
        <w:textAlignment w:val="baseline"/>
        <w:rPr>
          <w:rFonts w:ascii="Arial" w:hAnsi="Arial" w:cs="Arial"/>
          <w:color w:val="000000"/>
          <w:sz w:val="22"/>
          <w:szCs w:val="22"/>
          <w:shd w:val="clear" w:color="auto" w:fill="FFFFFF"/>
        </w:rPr>
      </w:pPr>
      <w:r w:rsidRPr="00F02909">
        <w:rPr>
          <w:rFonts w:ascii="Arial" w:hAnsi="Arial" w:cs="Arial"/>
          <w:color w:val="000000"/>
          <w:sz w:val="22"/>
          <w:szCs w:val="22"/>
          <w:shd w:val="clear" w:color="auto" w:fill="FFFFFF"/>
        </w:rPr>
        <w:t>Groups in the UK that provide emotional support to people with diabetes Coming to terms with the diagnosis of diabetes in yourself or a loved one is a process that might benefit from meeting others who are also working through this adjustment. They may provide insight, aid, and encouragement during a crucial moment. Help and resources near you for managing diabetes. Participating in a regional support group, such as a Diabetes UK chapter, is a great opportunity to connect with people in a similar situation. People with diabetes can get support and encouragement from others in similar situations by joining one of these communities. All these groups are entirely volunteer-led, and they normally get together once a month to hear a speaker discuss health-related topics like food and exercise (Diabetes UK, 2015)</w:t>
      </w:r>
      <w:r w:rsidR="003D34AB">
        <w:rPr>
          <w:rFonts w:ascii="Arial" w:hAnsi="Arial" w:cs="Arial"/>
          <w:color w:val="000000"/>
          <w:sz w:val="22"/>
          <w:szCs w:val="22"/>
          <w:shd w:val="clear" w:color="auto" w:fill="FFFFFF"/>
        </w:rPr>
        <w:t>.</w:t>
      </w:r>
    </w:p>
    <w:p w14:paraId="1F6099C7" w14:textId="773D55FF" w:rsidR="00F02909" w:rsidRPr="00F02909" w:rsidRDefault="00F02909" w:rsidP="00F02909">
      <w:pPr>
        <w:pStyle w:val="NormalWeb"/>
        <w:spacing w:before="240" w:after="300" w:line="360" w:lineRule="auto"/>
        <w:textAlignment w:val="baseline"/>
        <w:rPr>
          <w:rFonts w:ascii="Arial" w:hAnsi="Arial" w:cs="Arial"/>
          <w:color w:val="000000"/>
          <w:sz w:val="22"/>
          <w:szCs w:val="22"/>
          <w:shd w:val="clear" w:color="auto" w:fill="FFFFFF"/>
        </w:rPr>
      </w:pPr>
      <w:r w:rsidRPr="00F02909">
        <w:rPr>
          <w:rFonts w:ascii="Arial" w:hAnsi="Arial" w:cs="Arial"/>
          <w:color w:val="000000"/>
          <w:sz w:val="22"/>
          <w:szCs w:val="22"/>
          <w:shd w:val="clear" w:color="auto" w:fill="FFFFFF"/>
        </w:rPr>
        <w:t xml:space="preserve">To better understand and control your type 2 diabetes, you might enrol in one of the many available, no-cost educational programmes. The NHS now offers an online course on healthy living for people with type 2 diabetes. To join, you need to be at least 18 years old and a resident of England. There will be no requirement for a personal recommendation on your part. </w:t>
      </w:r>
    </w:p>
    <w:p w14:paraId="339B5DD5" w14:textId="2FC36E8E" w:rsidR="00F02909" w:rsidRPr="00F02909" w:rsidRDefault="00F02909" w:rsidP="00F02909">
      <w:pPr>
        <w:pStyle w:val="NormalWeb"/>
        <w:spacing w:before="240" w:after="300" w:line="360" w:lineRule="auto"/>
        <w:textAlignment w:val="baseline"/>
        <w:rPr>
          <w:rFonts w:ascii="Arial" w:hAnsi="Arial" w:cs="Arial"/>
          <w:color w:val="000000"/>
          <w:sz w:val="22"/>
          <w:szCs w:val="22"/>
          <w:shd w:val="clear" w:color="auto" w:fill="FFFFFF"/>
        </w:rPr>
      </w:pPr>
      <w:r w:rsidRPr="00F02909">
        <w:rPr>
          <w:rFonts w:ascii="Arial" w:hAnsi="Arial" w:cs="Arial"/>
          <w:color w:val="000000"/>
          <w:sz w:val="22"/>
          <w:szCs w:val="22"/>
          <w:shd w:val="clear" w:color="auto" w:fill="FFFFFF"/>
        </w:rPr>
        <w:t>Online or in-person classes provided by the National Health Service (NHS) to help people with diabetes learn to control their condition. You will need a reference from your primary care physician, but you may simply call your doctor's office and request a referral letter over the phone</w:t>
      </w:r>
      <w:r w:rsidR="003D34AB">
        <w:rPr>
          <w:rFonts w:ascii="Arial" w:hAnsi="Arial" w:cs="Arial"/>
          <w:color w:val="000000"/>
          <w:sz w:val="22"/>
          <w:szCs w:val="22"/>
          <w:shd w:val="clear" w:color="auto" w:fill="FFFFFF"/>
        </w:rPr>
        <w:t xml:space="preserve"> </w:t>
      </w:r>
      <w:r w:rsidRPr="00F02909">
        <w:rPr>
          <w:rFonts w:ascii="Arial" w:hAnsi="Arial" w:cs="Arial"/>
          <w:color w:val="000000"/>
          <w:sz w:val="22"/>
          <w:szCs w:val="22"/>
          <w:shd w:val="clear" w:color="auto" w:fill="FFFFFF"/>
        </w:rPr>
        <w:t>(NHS Choices, 2019)</w:t>
      </w:r>
      <w:r w:rsidR="003D34AB">
        <w:rPr>
          <w:rFonts w:ascii="Arial" w:hAnsi="Arial" w:cs="Arial"/>
          <w:color w:val="000000"/>
          <w:sz w:val="22"/>
          <w:szCs w:val="22"/>
          <w:shd w:val="clear" w:color="auto" w:fill="FFFFFF"/>
        </w:rPr>
        <w:t>.</w:t>
      </w:r>
    </w:p>
    <w:p w14:paraId="7D4E9D7B" w14:textId="77777777" w:rsidR="00F02909" w:rsidRPr="00F02909" w:rsidRDefault="00F02909" w:rsidP="00F02909">
      <w:pPr>
        <w:pStyle w:val="NormalWeb"/>
        <w:spacing w:before="240" w:after="300" w:line="360" w:lineRule="auto"/>
        <w:textAlignment w:val="baseline"/>
        <w:rPr>
          <w:rFonts w:ascii="Arial" w:hAnsi="Arial" w:cs="Arial"/>
          <w:color w:val="000000"/>
          <w:sz w:val="22"/>
          <w:szCs w:val="22"/>
          <w:shd w:val="clear" w:color="auto" w:fill="FFFFFF"/>
        </w:rPr>
      </w:pPr>
    </w:p>
    <w:p w14:paraId="58E59920" w14:textId="77777777" w:rsidR="003F3AF4" w:rsidRPr="00F02909" w:rsidRDefault="00197F81" w:rsidP="00F02909">
      <w:pPr>
        <w:pStyle w:val="NormalWeb"/>
        <w:spacing w:before="240" w:after="300" w:line="360" w:lineRule="auto"/>
        <w:textAlignment w:val="baseline"/>
        <w:rPr>
          <w:rFonts w:ascii="Arial" w:hAnsi="Arial" w:cs="Arial"/>
          <w:color w:val="000000"/>
          <w:sz w:val="22"/>
          <w:szCs w:val="22"/>
          <w:shd w:val="clear" w:color="auto" w:fill="FFFFFF"/>
        </w:rPr>
      </w:pPr>
      <w:r w:rsidRPr="00F02909">
        <w:rPr>
          <w:rFonts w:ascii="Arial" w:hAnsi="Arial" w:cs="Arial"/>
          <w:color w:val="000000"/>
          <w:sz w:val="22"/>
          <w:szCs w:val="22"/>
          <w:shd w:val="clear" w:color="auto" w:fill="FFFFFF"/>
        </w:rPr>
        <w:t>A few examples of moderate-intensity workouts are included jogging, weightlifting, and aerobic exercise. Swift steps, because of the level terrain, bicycling was a breeze. Aquatic aerobics, jogging, dimensions of swimming lengths, football, gymnastics, skipping. There are cases where referring someone to a structured or supervised exercise programme is the best course of action.</w:t>
      </w:r>
    </w:p>
    <w:p w14:paraId="53B38039" w14:textId="77777777" w:rsidR="00F02909" w:rsidRPr="00F02909" w:rsidRDefault="00F02909" w:rsidP="00F02909">
      <w:pPr>
        <w:pStyle w:val="NormalWeb"/>
        <w:spacing w:before="240" w:after="300" w:line="360" w:lineRule="auto"/>
        <w:textAlignment w:val="baseline"/>
        <w:rPr>
          <w:rFonts w:ascii="Arial" w:hAnsi="Arial" w:cs="Arial"/>
          <w:sz w:val="22"/>
          <w:szCs w:val="22"/>
        </w:rPr>
      </w:pPr>
    </w:p>
    <w:p w14:paraId="239E36F6" w14:textId="27B48733" w:rsidR="003F3AF4" w:rsidRPr="00F02909" w:rsidRDefault="008D6EEC" w:rsidP="00F02909">
      <w:pPr>
        <w:pStyle w:val="NormalWeb"/>
        <w:spacing w:before="240" w:after="300" w:line="360" w:lineRule="auto"/>
        <w:textAlignment w:val="baseline"/>
        <w:rPr>
          <w:rFonts w:ascii="Arial" w:hAnsi="Arial" w:cs="Arial"/>
          <w:sz w:val="22"/>
          <w:szCs w:val="22"/>
        </w:rPr>
      </w:pPr>
      <w:r w:rsidRPr="00F02909">
        <w:rPr>
          <w:rFonts w:ascii="Arial" w:hAnsi="Arial" w:cs="Arial"/>
          <w:sz w:val="22"/>
          <w:szCs w:val="22"/>
        </w:rPr>
        <w:t>6. Conclusion</w:t>
      </w:r>
    </w:p>
    <w:p w14:paraId="76ED15C5" w14:textId="7A151F57" w:rsidR="003F3AF4" w:rsidRDefault="003F3AF4" w:rsidP="00F02909">
      <w:pPr>
        <w:pStyle w:val="NormalWeb"/>
        <w:spacing w:before="240" w:after="300" w:line="360" w:lineRule="auto"/>
        <w:textAlignment w:val="baseline"/>
        <w:rPr>
          <w:rFonts w:ascii="Arial" w:hAnsi="Arial" w:cs="Arial"/>
          <w:sz w:val="22"/>
          <w:szCs w:val="22"/>
        </w:rPr>
      </w:pPr>
      <w:r w:rsidRPr="00F02909">
        <w:rPr>
          <w:rFonts w:ascii="Arial" w:hAnsi="Arial" w:cs="Arial"/>
          <w:sz w:val="22"/>
          <w:szCs w:val="22"/>
        </w:rPr>
        <w:t>Within the scope of this research, we have covered the pancreas, a vital organ in the human body. People need to be reminded of the significance of maintaining a healthy lifestyle, as well as provided with information on how to prevent or manage diabetes. To provide the greatest care and treatment possible, it is crucial for social workers, health professionals, physicians, nurses, and assistants to have a thorough understanding of each patient's situation.</w:t>
      </w:r>
    </w:p>
    <w:p w14:paraId="176058A6" w14:textId="66359E83" w:rsidR="00F02909" w:rsidRDefault="00F02909" w:rsidP="00F02909">
      <w:pPr>
        <w:pStyle w:val="NormalWeb"/>
        <w:spacing w:before="240" w:after="300" w:line="360" w:lineRule="auto"/>
        <w:textAlignment w:val="baseline"/>
        <w:rPr>
          <w:rFonts w:ascii="Arial" w:hAnsi="Arial" w:cs="Arial"/>
          <w:sz w:val="22"/>
          <w:szCs w:val="22"/>
        </w:rPr>
      </w:pPr>
    </w:p>
    <w:p w14:paraId="320EE8FF" w14:textId="010D5D93" w:rsidR="00F02909" w:rsidRDefault="00F02909" w:rsidP="00F02909">
      <w:pPr>
        <w:pStyle w:val="NormalWeb"/>
        <w:spacing w:before="240" w:after="300" w:line="360" w:lineRule="auto"/>
        <w:textAlignment w:val="baseline"/>
        <w:rPr>
          <w:rFonts w:ascii="Arial" w:hAnsi="Arial" w:cs="Arial"/>
          <w:sz w:val="22"/>
          <w:szCs w:val="22"/>
        </w:rPr>
      </w:pPr>
    </w:p>
    <w:p w14:paraId="78CB8932" w14:textId="335B373B" w:rsidR="00F02909" w:rsidRDefault="00F02909" w:rsidP="00F02909">
      <w:pPr>
        <w:pStyle w:val="NormalWeb"/>
        <w:spacing w:before="240" w:after="300" w:line="360" w:lineRule="auto"/>
        <w:textAlignment w:val="baseline"/>
        <w:rPr>
          <w:rFonts w:ascii="Arial" w:hAnsi="Arial" w:cs="Arial"/>
          <w:sz w:val="22"/>
          <w:szCs w:val="22"/>
        </w:rPr>
      </w:pPr>
    </w:p>
    <w:p w14:paraId="4D629F62" w14:textId="5B896158" w:rsidR="00F02909" w:rsidRDefault="00F02909" w:rsidP="00F02909">
      <w:pPr>
        <w:pStyle w:val="NormalWeb"/>
        <w:spacing w:before="240" w:after="300" w:line="360" w:lineRule="auto"/>
        <w:textAlignment w:val="baseline"/>
        <w:rPr>
          <w:rFonts w:ascii="Arial" w:hAnsi="Arial" w:cs="Arial"/>
          <w:sz w:val="22"/>
          <w:szCs w:val="22"/>
        </w:rPr>
      </w:pPr>
    </w:p>
    <w:p w14:paraId="406858A4" w14:textId="7E1D6617" w:rsidR="00F02909" w:rsidRDefault="00F02909" w:rsidP="00F02909">
      <w:pPr>
        <w:pStyle w:val="NormalWeb"/>
        <w:spacing w:before="240" w:after="300" w:line="360" w:lineRule="auto"/>
        <w:textAlignment w:val="baseline"/>
        <w:rPr>
          <w:rFonts w:ascii="Arial" w:hAnsi="Arial" w:cs="Arial"/>
          <w:sz w:val="22"/>
          <w:szCs w:val="22"/>
        </w:rPr>
      </w:pPr>
    </w:p>
    <w:p w14:paraId="48E26A61" w14:textId="3117E5FA" w:rsidR="00F02909" w:rsidRDefault="00F02909" w:rsidP="00F02909">
      <w:pPr>
        <w:pStyle w:val="NormalWeb"/>
        <w:spacing w:before="240" w:after="300" w:line="360" w:lineRule="auto"/>
        <w:textAlignment w:val="baseline"/>
        <w:rPr>
          <w:rFonts w:ascii="Arial" w:hAnsi="Arial" w:cs="Arial"/>
          <w:sz w:val="22"/>
          <w:szCs w:val="22"/>
        </w:rPr>
      </w:pPr>
    </w:p>
    <w:p w14:paraId="7CDE8062" w14:textId="7EF02443" w:rsidR="00F02909" w:rsidRDefault="00F02909" w:rsidP="00F02909">
      <w:pPr>
        <w:pStyle w:val="NormalWeb"/>
        <w:spacing w:before="240" w:after="300" w:line="360" w:lineRule="auto"/>
        <w:textAlignment w:val="baseline"/>
        <w:rPr>
          <w:rFonts w:ascii="Arial" w:hAnsi="Arial" w:cs="Arial"/>
          <w:sz w:val="22"/>
          <w:szCs w:val="22"/>
        </w:rPr>
      </w:pPr>
    </w:p>
    <w:p w14:paraId="5DAC177F" w14:textId="2E0E5867" w:rsidR="00F02909" w:rsidRDefault="00F02909" w:rsidP="00F02909">
      <w:pPr>
        <w:pStyle w:val="NormalWeb"/>
        <w:spacing w:before="240" w:after="300" w:line="360" w:lineRule="auto"/>
        <w:textAlignment w:val="baseline"/>
        <w:rPr>
          <w:rFonts w:ascii="Arial" w:hAnsi="Arial" w:cs="Arial"/>
          <w:sz w:val="22"/>
          <w:szCs w:val="22"/>
        </w:rPr>
      </w:pPr>
    </w:p>
    <w:p w14:paraId="77622528" w14:textId="0B386326" w:rsidR="00F02909" w:rsidRDefault="00F02909" w:rsidP="00F02909">
      <w:pPr>
        <w:pStyle w:val="NormalWeb"/>
        <w:spacing w:before="240" w:after="300" w:line="360" w:lineRule="auto"/>
        <w:textAlignment w:val="baseline"/>
        <w:rPr>
          <w:rFonts w:ascii="Arial" w:hAnsi="Arial" w:cs="Arial"/>
          <w:sz w:val="22"/>
          <w:szCs w:val="22"/>
        </w:rPr>
      </w:pPr>
    </w:p>
    <w:p w14:paraId="0D4066C6" w14:textId="7AB375B8" w:rsidR="00F02909" w:rsidRDefault="00F02909" w:rsidP="00F02909">
      <w:pPr>
        <w:pStyle w:val="NormalWeb"/>
        <w:spacing w:before="240" w:after="300" w:line="360" w:lineRule="auto"/>
        <w:textAlignment w:val="baseline"/>
        <w:rPr>
          <w:rFonts w:ascii="Arial" w:hAnsi="Arial" w:cs="Arial"/>
          <w:sz w:val="22"/>
          <w:szCs w:val="22"/>
        </w:rPr>
      </w:pPr>
    </w:p>
    <w:p w14:paraId="51B81219" w14:textId="1D9B2579" w:rsidR="00F02909" w:rsidRDefault="00F02909" w:rsidP="00F02909">
      <w:pPr>
        <w:pStyle w:val="NormalWeb"/>
        <w:spacing w:before="240" w:after="300" w:line="360" w:lineRule="auto"/>
        <w:textAlignment w:val="baseline"/>
        <w:rPr>
          <w:rFonts w:ascii="Arial" w:hAnsi="Arial" w:cs="Arial"/>
          <w:sz w:val="22"/>
          <w:szCs w:val="22"/>
        </w:rPr>
      </w:pPr>
    </w:p>
    <w:p w14:paraId="63F94502" w14:textId="24820B5D" w:rsidR="00F02909" w:rsidRDefault="00F02909" w:rsidP="00F02909">
      <w:pPr>
        <w:pStyle w:val="NormalWeb"/>
        <w:spacing w:before="240" w:after="300" w:line="360" w:lineRule="auto"/>
        <w:textAlignment w:val="baseline"/>
        <w:rPr>
          <w:rFonts w:ascii="Arial" w:hAnsi="Arial" w:cs="Arial"/>
          <w:sz w:val="22"/>
          <w:szCs w:val="22"/>
        </w:rPr>
      </w:pPr>
      <w:r>
        <w:rPr>
          <w:rFonts w:ascii="Arial" w:hAnsi="Arial" w:cs="Arial"/>
          <w:sz w:val="22"/>
          <w:szCs w:val="22"/>
        </w:rPr>
        <w:lastRenderedPageBreak/>
        <w:t xml:space="preserve">7. References </w:t>
      </w:r>
    </w:p>
    <w:p w14:paraId="0B0F298D" w14:textId="3BDE9FEE" w:rsidR="00F02909" w:rsidRDefault="00F02909" w:rsidP="00F02909">
      <w:pPr>
        <w:pStyle w:val="NormalWeb"/>
        <w:shd w:val="clear" w:color="auto" w:fill="FFFFFF"/>
        <w:spacing w:before="0" w:beforeAutospacing="0" w:after="240" w:afterAutospacing="0" w:line="360" w:lineRule="atLeast"/>
        <w:rPr>
          <w:color w:val="000000"/>
        </w:rPr>
      </w:pPr>
      <w:r>
        <w:rPr>
          <w:color w:val="000000"/>
        </w:rPr>
        <w:t>Cambridge Dictionary (2019).</w:t>
      </w:r>
      <w:r>
        <w:rPr>
          <w:rStyle w:val="apple-converted-space"/>
          <w:color w:val="000000"/>
        </w:rPr>
        <w:t> </w:t>
      </w:r>
      <w:r>
        <w:rPr>
          <w:i/>
          <w:iCs/>
          <w:color w:val="000000"/>
        </w:rPr>
        <w:t>LIFESTYLE | meaning in the Cambridge English Dictionary</w:t>
      </w:r>
      <w:r>
        <w:rPr>
          <w:color w:val="000000"/>
        </w:rPr>
        <w:t xml:space="preserve">. [online] Cambridge.org. Available at: </w:t>
      </w:r>
      <w:hyperlink r:id="rId8" w:history="1">
        <w:r w:rsidRPr="00C14238">
          <w:rPr>
            <w:rStyle w:val="Hyperlink"/>
          </w:rPr>
          <w:t>https://dictionary.cambridge.org/dictionary/english/lifestyle</w:t>
        </w:r>
      </w:hyperlink>
      <w:r>
        <w:rPr>
          <w:color w:val="000000"/>
        </w:rPr>
        <w:t xml:space="preserve"> .</w:t>
      </w:r>
    </w:p>
    <w:p w14:paraId="5FB9B114" w14:textId="02FB8E32" w:rsidR="00F02909" w:rsidRDefault="00F02909" w:rsidP="00F02909">
      <w:pPr>
        <w:pStyle w:val="NormalWeb"/>
        <w:shd w:val="clear" w:color="auto" w:fill="FFFFFF"/>
        <w:spacing w:before="0" w:beforeAutospacing="0" w:after="240" w:afterAutospacing="0" w:line="360" w:lineRule="atLeast"/>
        <w:rPr>
          <w:color w:val="000000"/>
        </w:rPr>
      </w:pPr>
      <w:r>
        <w:rPr>
          <w:color w:val="000000"/>
        </w:rPr>
        <w:t>CDC (2019).</w:t>
      </w:r>
      <w:r>
        <w:rPr>
          <w:rStyle w:val="apple-converted-space"/>
          <w:color w:val="000000"/>
        </w:rPr>
        <w:t> </w:t>
      </w:r>
      <w:r>
        <w:rPr>
          <w:i/>
          <w:iCs/>
          <w:color w:val="000000"/>
        </w:rPr>
        <w:t>Prevent Type 2 Diabetes</w:t>
      </w:r>
      <w:r>
        <w:rPr>
          <w:color w:val="000000"/>
        </w:rPr>
        <w:t xml:space="preserve">. [online] </w:t>
      </w:r>
      <w:proofErr w:type="spellStart"/>
      <w:r>
        <w:rPr>
          <w:color w:val="000000"/>
        </w:rPr>
        <w:t>Centers</w:t>
      </w:r>
      <w:proofErr w:type="spellEnd"/>
      <w:r>
        <w:rPr>
          <w:color w:val="000000"/>
        </w:rPr>
        <w:t xml:space="preserve"> for Disease Control and Prevention. Available at: </w:t>
      </w:r>
      <w:hyperlink r:id="rId9" w:history="1">
        <w:r w:rsidRPr="00C14238">
          <w:rPr>
            <w:rStyle w:val="Hyperlink"/>
          </w:rPr>
          <w:t>https://www.cdc.gov/diabetes/prevent-type-2/index.html</w:t>
        </w:r>
      </w:hyperlink>
      <w:r>
        <w:rPr>
          <w:color w:val="000000"/>
        </w:rPr>
        <w:t xml:space="preserve"> .</w:t>
      </w:r>
    </w:p>
    <w:p w14:paraId="699F252C" w14:textId="69170DFA" w:rsidR="00F86B02" w:rsidRDefault="00F86B02" w:rsidP="00F86B02">
      <w:pPr>
        <w:pStyle w:val="NormalWeb"/>
        <w:shd w:val="clear" w:color="auto" w:fill="FFFFFF"/>
        <w:spacing w:before="0" w:beforeAutospacing="0" w:after="240" w:afterAutospacing="0" w:line="360" w:lineRule="atLeast"/>
        <w:rPr>
          <w:color w:val="000000"/>
        </w:rPr>
      </w:pPr>
      <w:proofErr w:type="spellStart"/>
      <w:r>
        <w:rPr>
          <w:color w:val="000000"/>
        </w:rPr>
        <w:t>Centers</w:t>
      </w:r>
      <w:proofErr w:type="spellEnd"/>
      <w:r>
        <w:rPr>
          <w:color w:val="000000"/>
        </w:rPr>
        <w:t xml:space="preserve"> for Disease Control and Prevention (2019).</w:t>
      </w:r>
      <w:r>
        <w:rPr>
          <w:rStyle w:val="apple-converted-space"/>
          <w:color w:val="000000"/>
        </w:rPr>
        <w:t> </w:t>
      </w:r>
      <w:r>
        <w:rPr>
          <w:i/>
          <w:iCs/>
          <w:color w:val="000000"/>
        </w:rPr>
        <w:t>Diabetes Quick Facts</w:t>
      </w:r>
      <w:r>
        <w:rPr>
          <w:color w:val="000000"/>
        </w:rPr>
        <w:t xml:space="preserve">. [online] </w:t>
      </w:r>
      <w:proofErr w:type="spellStart"/>
      <w:r>
        <w:rPr>
          <w:color w:val="000000"/>
        </w:rPr>
        <w:t>Centers</w:t>
      </w:r>
      <w:proofErr w:type="spellEnd"/>
      <w:r>
        <w:rPr>
          <w:color w:val="000000"/>
        </w:rPr>
        <w:t xml:space="preserve"> for Disease Control and Prevention. Available at: </w:t>
      </w:r>
      <w:hyperlink r:id="rId10" w:history="1">
        <w:r w:rsidRPr="00C14238">
          <w:rPr>
            <w:rStyle w:val="Hyperlink"/>
          </w:rPr>
          <w:t>https://www.cdc.gov/diabetes/basics/quick-facts.html</w:t>
        </w:r>
      </w:hyperlink>
      <w:r>
        <w:rPr>
          <w:color w:val="000000"/>
        </w:rPr>
        <w:t xml:space="preserve"> .</w:t>
      </w:r>
    </w:p>
    <w:p w14:paraId="71CB4892" w14:textId="2C47040C" w:rsidR="00F02909" w:rsidRDefault="00F86B02" w:rsidP="00F02909">
      <w:pPr>
        <w:pStyle w:val="NormalWeb"/>
        <w:shd w:val="clear" w:color="auto" w:fill="FFFFFF"/>
        <w:spacing w:before="0" w:beforeAutospacing="0" w:after="240" w:afterAutospacing="0" w:line="360" w:lineRule="atLeast"/>
        <w:rPr>
          <w:color w:val="000000"/>
        </w:rPr>
      </w:pPr>
      <w:r>
        <w:rPr>
          <w:color w:val="000000"/>
          <w:shd w:val="clear" w:color="auto" w:fill="FFFFFF"/>
        </w:rPr>
        <w:t>‌</w:t>
      </w:r>
      <w:r w:rsidR="00F02909">
        <w:rPr>
          <w:color w:val="000000"/>
        </w:rPr>
        <w:t>Diabetes UK (2015).</w:t>
      </w:r>
      <w:r w:rsidR="00F02909">
        <w:rPr>
          <w:rStyle w:val="apple-converted-space"/>
          <w:color w:val="000000"/>
        </w:rPr>
        <w:t> </w:t>
      </w:r>
      <w:r w:rsidR="00F02909">
        <w:rPr>
          <w:i/>
          <w:iCs/>
          <w:color w:val="000000"/>
        </w:rPr>
        <w:t>Local support groups</w:t>
      </w:r>
      <w:r w:rsidR="00F02909">
        <w:rPr>
          <w:color w:val="000000"/>
        </w:rPr>
        <w:t xml:space="preserve">. [online] Diabetes UK. Available at: </w:t>
      </w:r>
      <w:hyperlink r:id="rId11" w:history="1">
        <w:r w:rsidR="00F02909" w:rsidRPr="00C14238">
          <w:rPr>
            <w:rStyle w:val="Hyperlink"/>
          </w:rPr>
          <w:t>https://www.diabetes.org.uk/how_we_help/local_support_groups</w:t>
        </w:r>
      </w:hyperlink>
      <w:r w:rsidR="00F02909">
        <w:rPr>
          <w:color w:val="000000"/>
        </w:rPr>
        <w:t xml:space="preserve"> .</w:t>
      </w:r>
    </w:p>
    <w:p w14:paraId="1EABEFFE" w14:textId="6890D0C2" w:rsidR="00F02909" w:rsidRDefault="00F02909" w:rsidP="00F02909">
      <w:pPr>
        <w:pStyle w:val="NormalWeb"/>
        <w:shd w:val="clear" w:color="auto" w:fill="FFFFFF"/>
        <w:spacing w:before="0" w:beforeAutospacing="0" w:after="240" w:afterAutospacing="0" w:line="360" w:lineRule="atLeast"/>
        <w:rPr>
          <w:color w:val="000000"/>
        </w:rPr>
      </w:pPr>
      <w:r>
        <w:rPr>
          <w:color w:val="000000"/>
        </w:rPr>
        <w:t>Diabetes UK (2022).</w:t>
      </w:r>
      <w:r>
        <w:rPr>
          <w:rStyle w:val="apple-converted-space"/>
          <w:color w:val="000000"/>
        </w:rPr>
        <w:t> </w:t>
      </w:r>
      <w:r>
        <w:rPr>
          <w:i/>
          <w:iCs/>
          <w:color w:val="000000"/>
        </w:rPr>
        <w:t>Type 2 Diabetes</w:t>
      </w:r>
      <w:r>
        <w:rPr>
          <w:color w:val="000000"/>
        </w:rPr>
        <w:t xml:space="preserve">. [online] Diabetes UK. Available at: </w:t>
      </w:r>
      <w:hyperlink r:id="rId12" w:history="1">
        <w:r w:rsidRPr="00C14238">
          <w:rPr>
            <w:rStyle w:val="Hyperlink"/>
          </w:rPr>
          <w:t>https://www.diabetes.org.uk/diabetes-the-basics/types-of-diabetes/type-2</w:t>
        </w:r>
      </w:hyperlink>
      <w:r>
        <w:rPr>
          <w:color w:val="000000"/>
        </w:rPr>
        <w:t xml:space="preserve"> .</w:t>
      </w:r>
    </w:p>
    <w:p w14:paraId="4522ACEE" w14:textId="51B6C9ED" w:rsidR="00F02909" w:rsidRDefault="00F02909" w:rsidP="00F02909">
      <w:pPr>
        <w:pStyle w:val="NormalWeb"/>
        <w:shd w:val="clear" w:color="auto" w:fill="FFFFFF"/>
        <w:spacing w:before="0" w:beforeAutospacing="0" w:after="240" w:afterAutospacing="0" w:line="360" w:lineRule="atLeast"/>
        <w:rPr>
          <w:color w:val="000000"/>
        </w:rPr>
      </w:pPr>
      <w:r>
        <w:rPr>
          <w:color w:val="000000"/>
        </w:rPr>
        <w:t xml:space="preserve">Diabetes </w:t>
      </w:r>
      <w:proofErr w:type="spellStart"/>
      <w:r>
        <w:rPr>
          <w:color w:val="000000"/>
        </w:rPr>
        <w:t>Uk</w:t>
      </w:r>
      <w:proofErr w:type="spellEnd"/>
      <w:r>
        <w:rPr>
          <w:color w:val="000000"/>
        </w:rPr>
        <w:t xml:space="preserve"> (2021).</w:t>
      </w:r>
      <w:r>
        <w:rPr>
          <w:rStyle w:val="apple-converted-space"/>
          <w:color w:val="000000"/>
        </w:rPr>
        <w:t> </w:t>
      </w:r>
      <w:r>
        <w:rPr>
          <w:i/>
          <w:iCs/>
          <w:color w:val="000000"/>
        </w:rPr>
        <w:t>Diabetes UK - Know diabetes. Fight diabetes</w:t>
      </w:r>
      <w:r>
        <w:rPr>
          <w:color w:val="000000"/>
        </w:rPr>
        <w:t xml:space="preserve">. [online] Diabetes UK. Available at: </w:t>
      </w:r>
      <w:hyperlink r:id="rId13" w:history="1">
        <w:r w:rsidRPr="00C14238">
          <w:rPr>
            <w:rStyle w:val="Hyperlink"/>
          </w:rPr>
          <w:t>https://www.diabetes.org.uk/</w:t>
        </w:r>
      </w:hyperlink>
      <w:r>
        <w:rPr>
          <w:color w:val="000000"/>
        </w:rPr>
        <w:t xml:space="preserve"> .</w:t>
      </w:r>
    </w:p>
    <w:p w14:paraId="5E50EF24" w14:textId="257D3B3E" w:rsidR="00F02909" w:rsidRDefault="00F02909" w:rsidP="00F02909">
      <w:pPr>
        <w:pStyle w:val="NormalWeb"/>
        <w:shd w:val="clear" w:color="auto" w:fill="FFFFFF"/>
        <w:spacing w:before="0" w:beforeAutospacing="0" w:after="240" w:afterAutospacing="0" w:line="360" w:lineRule="atLeast"/>
        <w:rPr>
          <w:color w:val="000000"/>
        </w:rPr>
      </w:pPr>
      <w:proofErr w:type="spellStart"/>
      <w:r>
        <w:rPr>
          <w:color w:val="000000"/>
        </w:rPr>
        <w:t>Jephcote</w:t>
      </w:r>
      <w:proofErr w:type="spellEnd"/>
      <w:r>
        <w:rPr>
          <w:color w:val="000000"/>
        </w:rPr>
        <w:t>, B. (2019).</w:t>
      </w:r>
      <w:r>
        <w:rPr>
          <w:rStyle w:val="apple-converted-space"/>
          <w:color w:val="000000"/>
        </w:rPr>
        <w:t> </w:t>
      </w:r>
      <w:r>
        <w:rPr>
          <w:i/>
          <w:iCs/>
          <w:color w:val="000000"/>
        </w:rPr>
        <w:t>Lifestyle Changes for Type 2 Diabetes</w:t>
      </w:r>
      <w:r>
        <w:rPr>
          <w:color w:val="000000"/>
        </w:rPr>
        <w:t xml:space="preserve">. [online] Diabetes.co.uk. Available at: </w:t>
      </w:r>
      <w:hyperlink r:id="rId14" w:history="1">
        <w:r w:rsidRPr="00C14238">
          <w:rPr>
            <w:rStyle w:val="Hyperlink"/>
          </w:rPr>
          <w:t>https://www.diabetes.co.uk/lifestyle-changes-for-type2-diabetes.html</w:t>
        </w:r>
      </w:hyperlink>
      <w:r>
        <w:rPr>
          <w:color w:val="000000"/>
        </w:rPr>
        <w:t xml:space="preserve"> .</w:t>
      </w:r>
    </w:p>
    <w:p w14:paraId="61F31942" w14:textId="5D4EAB9B" w:rsidR="00F02909" w:rsidRDefault="00F02909" w:rsidP="00F02909">
      <w:pPr>
        <w:pStyle w:val="NormalWeb"/>
        <w:shd w:val="clear" w:color="auto" w:fill="FFFFFF"/>
        <w:spacing w:before="0" w:beforeAutospacing="0" w:after="240" w:afterAutospacing="0" w:line="360" w:lineRule="atLeast"/>
        <w:rPr>
          <w:color w:val="000000"/>
        </w:rPr>
      </w:pPr>
      <w:r>
        <w:rPr>
          <w:color w:val="000000"/>
        </w:rPr>
        <w:t>Mathews, J. (2022).</w:t>
      </w:r>
      <w:r>
        <w:rPr>
          <w:rStyle w:val="apple-converted-space"/>
          <w:color w:val="000000"/>
        </w:rPr>
        <w:t> </w:t>
      </w:r>
      <w:r>
        <w:rPr>
          <w:i/>
          <w:iCs/>
          <w:color w:val="000000"/>
        </w:rPr>
        <w:t>3 Vital Functions of Your Endocrine System: Joseph W Mathews, MD, FACP, FACE, ECNU, CCD: Endocrinology, Diabetes and Thyroid Specialist</w:t>
      </w:r>
      <w:r>
        <w:rPr>
          <w:color w:val="000000"/>
        </w:rPr>
        <w:t xml:space="preserve">. [online] www.palmettoendocrinology.org. Available at: </w:t>
      </w:r>
      <w:hyperlink r:id="rId15" w:history="1">
        <w:r w:rsidRPr="00C14238">
          <w:rPr>
            <w:rStyle w:val="Hyperlink"/>
          </w:rPr>
          <w:t>https://www.palmettoendocrinology.org/blog/3-vital-functions-of-your-endocrine-system</w:t>
        </w:r>
      </w:hyperlink>
      <w:r>
        <w:rPr>
          <w:color w:val="000000"/>
        </w:rPr>
        <w:t xml:space="preserve"> .</w:t>
      </w:r>
    </w:p>
    <w:p w14:paraId="461CE95E" w14:textId="602C40AB" w:rsidR="00F02909" w:rsidRDefault="00F02909" w:rsidP="00F02909">
      <w:pPr>
        <w:pStyle w:val="NormalWeb"/>
        <w:shd w:val="clear" w:color="auto" w:fill="FFFFFF"/>
        <w:spacing w:before="0" w:beforeAutospacing="0" w:after="240" w:afterAutospacing="0" w:line="360" w:lineRule="atLeast"/>
        <w:rPr>
          <w:color w:val="000000"/>
        </w:rPr>
      </w:pPr>
      <w:r>
        <w:rPr>
          <w:color w:val="000000"/>
        </w:rPr>
        <w:t>Mayo Clinic (2022).</w:t>
      </w:r>
      <w:r>
        <w:rPr>
          <w:rStyle w:val="apple-converted-space"/>
          <w:color w:val="000000"/>
        </w:rPr>
        <w:t> </w:t>
      </w:r>
      <w:r>
        <w:rPr>
          <w:i/>
          <w:iCs/>
          <w:color w:val="000000"/>
        </w:rPr>
        <w:t>Diabetic neuropathy - Symptoms and causes</w:t>
      </w:r>
      <w:r>
        <w:rPr>
          <w:color w:val="000000"/>
        </w:rPr>
        <w:t xml:space="preserve">. [online] Mayo Clinic. Available at: </w:t>
      </w:r>
      <w:hyperlink r:id="rId16" w:history="1">
        <w:r w:rsidRPr="00C14238">
          <w:rPr>
            <w:rStyle w:val="Hyperlink"/>
          </w:rPr>
          <w:t>https://www.mayoclinic.org/diseases-conditions/diabetic-neuropathy/symptoms-causes/syc-20371580</w:t>
        </w:r>
      </w:hyperlink>
      <w:r>
        <w:rPr>
          <w:color w:val="000000"/>
        </w:rPr>
        <w:t xml:space="preserve">. </w:t>
      </w:r>
    </w:p>
    <w:p w14:paraId="5E31A6AB" w14:textId="308C6F25" w:rsidR="00F02909" w:rsidRDefault="00F02909" w:rsidP="00F02909">
      <w:pPr>
        <w:pStyle w:val="NormalWeb"/>
        <w:shd w:val="clear" w:color="auto" w:fill="FFFFFF"/>
        <w:spacing w:before="0" w:beforeAutospacing="0" w:after="240" w:afterAutospacing="0" w:line="360" w:lineRule="atLeast"/>
        <w:rPr>
          <w:color w:val="000000"/>
        </w:rPr>
      </w:pPr>
      <w:r>
        <w:rPr>
          <w:color w:val="000000"/>
        </w:rPr>
        <w:t>NHS (2017).</w:t>
      </w:r>
      <w:r>
        <w:rPr>
          <w:rStyle w:val="apple-converted-space"/>
          <w:color w:val="000000"/>
        </w:rPr>
        <w:t> </w:t>
      </w:r>
      <w:r>
        <w:rPr>
          <w:i/>
          <w:iCs/>
          <w:color w:val="000000"/>
        </w:rPr>
        <w:t>Homepage</w:t>
      </w:r>
      <w:r>
        <w:rPr>
          <w:color w:val="000000"/>
        </w:rPr>
        <w:t xml:space="preserve">. [online] Health Research Authority. Available at: </w:t>
      </w:r>
      <w:hyperlink r:id="rId17" w:history="1">
        <w:r w:rsidRPr="00C14238">
          <w:rPr>
            <w:rStyle w:val="Hyperlink"/>
          </w:rPr>
          <w:t>https://www.hra.nhs.uk/</w:t>
        </w:r>
      </w:hyperlink>
      <w:r>
        <w:rPr>
          <w:color w:val="000000"/>
        </w:rPr>
        <w:t xml:space="preserve"> .</w:t>
      </w:r>
    </w:p>
    <w:p w14:paraId="31D3E110" w14:textId="53C4898D" w:rsidR="00F02909" w:rsidRDefault="00F02909" w:rsidP="00F02909">
      <w:pPr>
        <w:pStyle w:val="NormalWeb"/>
        <w:shd w:val="clear" w:color="auto" w:fill="FFFFFF"/>
        <w:spacing w:before="0" w:beforeAutospacing="0" w:after="240" w:afterAutospacing="0" w:line="360" w:lineRule="atLeast"/>
        <w:rPr>
          <w:color w:val="000000"/>
        </w:rPr>
      </w:pPr>
      <w:r>
        <w:rPr>
          <w:color w:val="000000"/>
        </w:rPr>
        <w:t>NHS (2020).</w:t>
      </w:r>
      <w:r>
        <w:rPr>
          <w:rStyle w:val="apple-converted-space"/>
          <w:color w:val="000000"/>
        </w:rPr>
        <w:t> </w:t>
      </w:r>
      <w:r>
        <w:rPr>
          <w:i/>
          <w:iCs/>
          <w:color w:val="000000"/>
        </w:rPr>
        <w:t>What is type 2 diabetes?</w:t>
      </w:r>
      <w:r>
        <w:rPr>
          <w:rStyle w:val="apple-converted-space"/>
          <w:color w:val="000000"/>
        </w:rPr>
        <w:t> </w:t>
      </w:r>
      <w:r>
        <w:rPr>
          <w:color w:val="000000"/>
        </w:rPr>
        <w:t xml:space="preserve">[online] NHS. Available at: </w:t>
      </w:r>
      <w:hyperlink r:id="rId18" w:history="1">
        <w:r w:rsidRPr="00C14238">
          <w:rPr>
            <w:rStyle w:val="Hyperlink"/>
          </w:rPr>
          <w:t>https://www.nhs.uk/conditions/type-2-diabetes/</w:t>
        </w:r>
      </w:hyperlink>
      <w:r>
        <w:rPr>
          <w:color w:val="000000"/>
        </w:rPr>
        <w:t xml:space="preserve"> .</w:t>
      </w:r>
    </w:p>
    <w:p w14:paraId="286DEEB7" w14:textId="652C9CF6" w:rsidR="00F02909" w:rsidRDefault="00F02909" w:rsidP="00F02909">
      <w:pPr>
        <w:pStyle w:val="NormalWeb"/>
        <w:shd w:val="clear" w:color="auto" w:fill="FFFFFF"/>
        <w:spacing w:before="0" w:beforeAutospacing="0" w:after="240" w:afterAutospacing="0" w:line="360" w:lineRule="atLeast"/>
        <w:rPr>
          <w:color w:val="000000"/>
        </w:rPr>
      </w:pPr>
      <w:r>
        <w:rPr>
          <w:color w:val="000000"/>
        </w:rPr>
        <w:t>NHS Choices (2019).</w:t>
      </w:r>
      <w:r>
        <w:rPr>
          <w:rStyle w:val="apple-converted-space"/>
          <w:color w:val="000000"/>
        </w:rPr>
        <w:t> </w:t>
      </w:r>
      <w:r>
        <w:rPr>
          <w:i/>
          <w:iCs/>
          <w:color w:val="000000"/>
        </w:rPr>
        <w:t>Finding help and support - Type 2 diabetes</w:t>
      </w:r>
      <w:r>
        <w:rPr>
          <w:color w:val="000000"/>
        </w:rPr>
        <w:t xml:space="preserve">. [online] NHS. Available at: </w:t>
      </w:r>
      <w:hyperlink r:id="rId19" w:history="1">
        <w:r w:rsidRPr="00C14238">
          <w:rPr>
            <w:rStyle w:val="Hyperlink"/>
          </w:rPr>
          <w:t>https://www.nhs.uk/conditions/type-2-diabetes/finding-help-and-support/</w:t>
        </w:r>
      </w:hyperlink>
      <w:r>
        <w:rPr>
          <w:color w:val="000000"/>
        </w:rPr>
        <w:t xml:space="preserve"> .</w:t>
      </w:r>
    </w:p>
    <w:p w14:paraId="1C6BBC66" w14:textId="7AF66F1A" w:rsidR="00F02909" w:rsidRDefault="00F02909" w:rsidP="00F02909">
      <w:pPr>
        <w:pStyle w:val="NormalWeb"/>
        <w:shd w:val="clear" w:color="auto" w:fill="FFFFFF"/>
        <w:spacing w:before="0" w:beforeAutospacing="0" w:after="240" w:afterAutospacing="0" w:line="360" w:lineRule="atLeast"/>
        <w:rPr>
          <w:color w:val="000000"/>
        </w:rPr>
      </w:pPr>
      <w:r>
        <w:rPr>
          <w:color w:val="000000"/>
        </w:rPr>
        <w:lastRenderedPageBreak/>
        <w:t>NICE (2019).</w:t>
      </w:r>
      <w:r>
        <w:rPr>
          <w:rStyle w:val="apple-converted-space"/>
          <w:color w:val="000000"/>
        </w:rPr>
        <w:t> </w:t>
      </w:r>
      <w:r>
        <w:rPr>
          <w:i/>
          <w:iCs/>
          <w:color w:val="000000"/>
        </w:rPr>
        <w:t>NICE | the National Institute for Health and Care Excellence</w:t>
      </w:r>
      <w:r>
        <w:rPr>
          <w:color w:val="000000"/>
        </w:rPr>
        <w:t xml:space="preserve">. [online] NICE. Available at: </w:t>
      </w:r>
      <w:hyperlink r:id="rId20" w:history="1">
        <w:r w:rsidRPr="00C14238">
          <w:rPr>
            <w:rStyle w:val="Hyperlink"/>
          </w:rPr>
          <w:t>https://www.nice.org.uk</w:t>
        </w:r>
      </w:hyperlink>
      <w:r>
        <w:rPr>
          <w:color w:val="000000"/>
        </w:rPr>
        <w:t xml:space="preserve"> .</w:t>
      </w:r>
    </w:p>
    <w:p w14:paraId="6C274754" w14:textId="614A0917" w:rsidR="00F02909" w:rsidRDefault="00F02909" w:rsidP="00F02909">
      <w:pPr>
        <w:pStyle w:val="NormalWeb"/>
        <w:shd w:val="clear" w:color="auto" w:fill="FFFFFF"/>
        <w:spacing w:before="0" w:beforeAutospacing="0" w:after="240" w:afterAutospacing="0" w:line="360" w:lineRule="atLeast"/>
        <w:rPr>
          <w:color w:val="000000"/>
        </w:rPr>
      </w:pPr>
      <w:r>
        <w:rPr>
          <w:color w:val="000000"/>
        </w:rPr>
        <w:t>Public Health England (2016).</w:t>
      </w:r>
      <w:r>
        <w:rPr>
          <w:rStyle w:val="apple-converted-space"/>
          <w:color w:val="000000"/>
        </w:rPr>
        <w:t> </w:t>
      </w:r>
      <w:r>
        <w:rPr>
          <w:i/>
          <w:iCs/>
          <w:color w:val="000000"/>
        </w:rPr>
        <w:t>3.8 million people in England now have diabetes</w:t>
      </w:r>
      <w:r>
        <w:rPr>
          <w:color w:val="000000"/>
        </w:rPr>
        <w:t xml:space="preserve">. [online] GOV.UK. Available at: </w:t>
      </w:r>
      <w:hyperlink r:id="rId21" w:history="1">
        <w:r w:rsidRPr="00C14238">
          <w:rPr>
            <w:rStyle w:val="Hyperlink"/>
          </w:rPr>
          <w:t>https://www.gov.uk/government/news/38-million-people-in-england-now-have-diabetes</w:t>
        </w:r>
      </w:hyperlink>
      <w:r>
        <w:rPr>
          <w:color w:val="000000"/>
        </w:rPr>
        <w:t xml:space="preserve"> .</w:t>
      </w:r>
    </w:p>
    <w:p w14:paraId="39E85D26" w14:textId="5A42C38B" w:rsidR="00F02909" w:rsidRDefault="00F02909" w:rsidP="00F02909">
      <w:pPr>
        <w:pStyle w:val="NormalWeb"/>
        <w:shd w:val="clear" w:color="auto" w:fill="FFFFFF"/>
        <w:spacing w:before="0" w:beforeAutospacing="0" w:after="240" w:afterAutospacing="0" w:line="360" w:lineRule="atLeast"/>
        <w:rPr>
          <w:color w:val="000000"/>
        </w:rPr>
      </w:pPr>
      <w:r>
        <w:rPr>
          <w:color w:val="000000"/>
        </w:rPr>
        <w:t>Thompson, L. (2019).</w:t>
      </w:r>
      <w:r>
        <w:rPr>
          <w:rStyle w:val="apple-converted-space"/>
          <w:color w:val="000000"/>
        </w:rPr>
        <w:t> </w:t>
      </w:r>
      <w:r>
        <w:rPr>
          <w:i/>
          <w:iCs/>
          <w:color w:val="000000"/>
        </w:rPr>
        <w:t xml:space="preserve">The Pancreas - Anatomy - Duct System - Vasculature - </w:t>
      </w:r>
      <w:proofErr w:type="spellStart"/>
      <w:r>
        <w:rPr>
          <w:i/>
          <w:iCs/>
          <w:color w:val="000000"/>
        </w:rPr>
        <w:t>TeachMeAnatomy</w:t>
      </w:r>
      <w:proofErr w:type="spellEnd"/>
      <w:r>
        <w:rPr>
          <w:color w:val="000000"/>
        </w:rPr>
        <w:t xml:space="preserve">. [online] Teachmeanatomy.info. Available at: </w:t>
      </w:r>
      <w:hyperlink r:id="rId22" w:history="1">
        <w:r w:rsidRPr="00C14238">
          <w:rPr>
            <w:rStyle w:val="Hyperlink"/>
          </w:rPr>
          <w:t>https://teachmeanatomy.info/abdomen/viscera/pancreas/</w:t>
        </w:r>
      </w:hyperlink>
      <w:r>
        <w:rPr>
          <w:color w:val="000000"/>
        </w:rPr>
        <w:t xml:space="preserve"> .</w:t>
      </w:r>
    </w:p>
    <w:p w14:paraId="2BFABBD0" w14:textId="224A498E" w:rsidR="00F02909" w:rsidRPr="00F02909" w:rsidRDefault="00F02909" w:rsidP="00F02909">
      <w:pPr>
        <w:pStyle w:val="NormalWeb"/>
        <w:spacing w:before="240" w:after="300" w:line="360" w:lineRule="auto"/>
        <w:textAlignment w:val="baseline"/>
        <w:rPr>
          <w:rFonts w:ascii="Arial" w:hAnsi="Arial" w:cs="Arial"/>
          <w:color w:val="000000"/>
          <w:sz w:val="22"/>
          <w:szCs w:val="22"/>
          <w:shd w:val="clear" w:color="auto" w:fill="FFFFFF"/>
        </w:rPr>
      </w:pPr>
      <w:r>
        <w:rPr>
          <w:color w:val="000000"/>
          <w:shd w:val="clear" w:color="auto" w:fill="FFFFFF"/>
        </w:rPr>
        <w:t>‌</w:t>
      </w:r>
    </w:p>
    <w:p w14:paraId="5B68F7AD" w14:textId="77777777" w:rsidR="003F3AF4" w:rsidRDefault="003F3AF4" w:rsidP="00625460">
      <w:pPr>
        <w:pStyle w:val="Heading1"/>
        <w:rPr>
          <w:sz w:val="22"/>
          <w:szCs w:val="22"/>
        </w:rPr>
      </w:pPr>
    </w:p>
    <w:p w14:paraId="5FC95704" w14:textId="77777777" w:rsidR="00F02909" w:rsidRDefault="00F02909" w:rsidP="00625460">
      <w:pPr>
        <w:pStyle w:val="Heading1"/>
        <w:rPr>
          <w:sz w:val="22"/>
          <w:szCs w:val="22"/>
        </w:rPr>
      </w:pPr>
    </w:p>
    <w:p w14:paraId="3445A36C" w14:textId="77777777" w:rsidR="00F02909" w:rsidRDefault="00F02909" w:rsidP="00625460">
      <w:pPr>
        <w:pStyle w:val="Heading1"/>
        <w:rPr>
          <w:sz w:val="22"/>
          <w:szCs w:val="22"/>
        </w:rPr>
      </w:pPr>
    </w:p>
    <w:p w14:paraId="55EA3F95" w14:textId="77777777" w:rsidR="00F02909" w:rsidRDefault="00F02909" w:rsidP="00625460">
      <w:pPr>
        <w:pStyle w:val="Heading1"/>
        <w:rPr>
          <w:sz w:val="22"/>
          <w:szCs w:val="22"/>
        </w:rPr>
      </w:pPr>
    </w:p>
    <w:p w14:paraId="3DE1375E" w14:textId="77777777" w:rsidR="00F02909" w:rsidRDefault="00F02909" w:rsidP="00625460">
      <w:pPr>
        <w:pStyle w:val="Heading1"/>
        <w:rPr>
          <w:sz w:val="22"/>
          <w:szCs w:val="22"/>
        </w:rPr>
      </w:pPr>
    </w:p>
    <w:p w14:paraId="5A090CEE" w14:textId="77777777" w:rsidR="00F02909" w:rsidRDefault="00F02909" w:rsidP="00625460">
      <w:pPr>
        <w:pStyle w:val="Heading1"/>
        <w:rPr>
          <w:sz w:val="22"/>
          <w:szCs w:val="22"/>
        </w:rPr>
      </w:pPr>
    </w:p>
    <w:p w14:paraId="0565D7B2" w14:textId="77777777" w:rsidR="00F02909" w:rsidRDefault="00F02909" w:rsidP="00625460">
      <w:pPr>
        <w:pStyle w:val="Heading1"/>
        <w:rPr>
          <w:sz w:val="22"/>
          <w:szCs w:val="22"/>
        </w:rPr>
      </w:pPr>
    </w:p>
    <w:p w14:paraId="2373D048" w14:textId="77777777" w:rsidR="00F02909" w:rsidRDefault="00F02909" w:rsidP="00625460">
      <w:pPr>
        <w:pStyle w:val="Heading1"/>
        <w:rPr>
          <w:sz w:val="22"/>
          <w:szCs w:val="22"/>
        </w:rPr>
      </w:pPr>
    </w:p>
    <w:p w14:paraId="3F66C6F7" w14:textId="44B65813" w:rsidR="003F3AF4" w:rsidRDefault="003F3AF4" w:rsidP="003F3AF4">
      <w:pPr>
        <w:pStyle w:val="Heading1"/>
        <w:rPr>
          <w:sz w:val="22"/>
          <w:szCs w:val="22"/>
        </w:rPr>
      </w:pPr>
      <w:r>
        <w:rPr>
          <w:color w:val="000000"/>
          <w:shd w:val="clear" w:color="auto" w:fill="FFFFFF"/>
        </w:rPr>
        <w:t>‌</w:t>
      </w:r>
    </w:p>
    <w:p w14:paraId="42D10A06" w14:textId="77777777" w:rsidR="003F3AF4" w:rsidRDefault="003F3AF4" w:rsidP="00625460">
      <w:pPr>
        <w:pStyle w:val="Heading1"/>
        <w:rPr>
          <w:sz w:val="22"/>
          <w:szCs w:val="22"/>
        </w:rPr>
      </w:pPr>
    </w:p>
    <w:p w14:paraId="70DF1585" w14:textId="77777777" w:rsidR="003F3AF4" w:rsidRDefault="003F3AF4" w:rsidP="00625460">
      <w:pPr>
        <w:pStyle w:val="Heading1"/>
        <w:rPr>
          <w:sz w:val="22"/>
          <w:szCs w:val="22"/>
        </w:rPr>
      </w:pPr>
    </w:p>
    <w:p w14:paraId="53DD6C9D" w14:textId="77777777" w:rsidR="003F3AF4" w:rsidRDefault="003F3AF4" w:rsidP="00625460">
      <w:pPr>
        <w:pStyle w:val="Heading1"/>
        <w:rPr>
          <w:sz w:val="22"/>
          <w:szCs w:val="22"/>
        </w:rPr>
      </w:pPr>
    </w:p>
    <w:p w14:paraId="462F0D09" w14:textId="77777777" w:rsidR="003F3AF4" w:rsidRDefault="003F3AF4" w:rsidP="00625460">
      <w:pPr>
        <w:pStyle w:val="Heading1"/>
        <w:rPr>
          <w:sz w:val="22"/>
          <w:szCs w:val="22"/>
        </w:rPr>
      </w:pPr>
    </w:p>
    <w:p w14:paraId="13D4912D" w14:textId="77777777" w:rsidR="003F3AF4" w:rsidRDefault="003F3AF4" w:rsidP="00625460">
      <w:pPr>
        <w:pStyle w:val="Heading1"/>
        <w:rPr>
          <w:sz w:val="22"/>
          <w:szCs w:val="22"/>
        </w:rPr>
      </w:pPr>
    </w:p>
    <w:p w14:paraId="218A06AB" w14:textId="79939962" w:rsidR="0062026F" w:rsidRDefault="008D6EEC" w:rsidP="00DE7637">
      <w:pPr>
        <w:spacing w:line="360" w:lineRule="auto"/>
        <w:rPr>
          <w:rFonts w:cs="Times New Roman"/>
          <w:szCs w:val="24"/>
        </w:rPr>
      </w:pPr>
      <w:r w:rsidRPr="00625460">
        <w:rPr>
          <w:rFonts w:ascii="Arial" w:hAnsi="Arial" w:cs="Arial"/>
          <w:sz w:val="22"/>
        </w:rPr>
        <w:br w:type="page"/>
      </w:r>
    </w:p>
    <w:p w14:paraId="52342D85" w14:textId="427CE149" w:rsidR="0062026F" w:rsidRDefault="0062026F" w:rsidP="0062026F">
      <w:pPr>
        <w:pStyle w:val="Heading3"/>
        <w:rPr>
          <w:rFonts w:ascii="Segoe UI" w:hAnsi="Segoe UI" w:cs="Segoe UI"/>
          <w:color w:val="222222"/>
          <w:sz w:val="27"/>
          <w:szCs w:val="27"/>
        </w:rPr>
      </w:pPr>
    </w:p>
    <w:p w14:paraId="3709AF4C" w14:textId="77777777" w:rsidR="008D6EEC" w:rsidRDefault="008D6EEC"/>
    <w:sectPr w:rsidR="008D6EEC">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4EFD4" w14:textId="77777777" w:rsidR="00F50D33" w:rsidRDefault="00F50D33" w:rsidP="00AE6321">
      <w:pPr>
        <w:spacing w:after="0" w:line="240" w:lineRule="auto"/>
      </w:pPr>
      <w:r>
        <w:separator/>
      </w:r>
    </w:p>
  </w:endnote>
  <w:endnote w:type="continuationSeparator" w:id="0">
    <w:p w14:paraId="6E2E414D" w14:textId="77777777" w:rsidR="00F50D33" w:rsidRDefault="00F50D33" w:rsidP="00AE6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4304352"/>
      <w:docPartObj>
        <w:docPartGallery w:val="Page Numbers (Bottom of Page)"/>
        <w:docPartUnique/>
      </w:docPartObj>
    </w:sdtPr>
    <w:sdtContent>
      <w:p w14:paraId="4A3824D2" w14:textId="25F3CFA6" w:rsidR="00AE6321" w:rsidRDefault="00AE6321" w:rsidP="005E1A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B68C7B" w14:textId="77777777" w:rsidR="00AE6321" w:rsidRDefault="00AE6321" w:rsidP="00AE63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4352422"/>
      <w:docPartObj>
        <w:docPartGallery w:val="Page Numbers (Bottom of Page)"/>
        <w:docPartUnique/>
      </w:docPartObj>
    </w:sdtPr>
    <w:sdtContent>
      <w:p w14:paraId="4A1E79FE" w14:textId="09F9C312" w:rsidR="00AE6321" w:rsidRDefault="00AE6321" w:rsidP="005E1A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05947E" w14:textId="77777777" w:rsidR="00AE6321" w:rsidRDefault="00AE6321" w:rsidP="00AE63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79E91" w14:textId="77777777" w:rsidR="00F50D33" w:rsidRDefault="00F50D33" w:rsidP="00AE6321">
      <w:pPr>
        <w:spacing w:after="0" w:line="240" w:lineRule="auto"/>
      </w:pPr>
      <w:r>
        <w:separator/>
      </w:r>
    </w:p>
  </w:footnote>
  <w:footnote w:type="continuationSeparator" w:id="0">
    <w:p w14:paraId="11EDDD7E" w14:textId="77777777" w:rsidR="00F50D33" w:rsidRDefault="00F50D33" w:rsidP="00AE63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C33D5"/>
    <w:multiLevelType w:val="multilevel"/>
    <w:tmpl w:val="531CC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1B1834"/>
    <w:multiLevelType w:val="multilevel"/>
    <w:tmpl w:val="77FEC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565324"/>
    <w:multiLevelType w:val="multilevel"/>
    <w:tmpl w:val="AC92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7904DA"/>
    <w:multiLevelType w:val="multilevel"/>
    <w:tmpl w:val="94DA0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B8513A"/>
    <w:multiLevelType w:val="multilevel"/>
    <w:tmpl w:val="CE0E7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DC7454"/>
    <w:multiLevelType w:val="multilevel"/>
    <w:tmpl w:val="FDD6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D54F5A"/>
    <w:multiLevelType w:val="multilevel"/>
    <w:tmpl w:val="DA3A6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790CF5"/>
    <w:multiLevelType w:val="multilevel"/>
    <w:tmpl w:val="ADE22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7765C2"/>
    <w:multiLevelType w:val="multilevel"/>
    <w:tmpl w:val="36A6F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8E2048"/>
    <w:multiLevelType w:val="multilevel"/>
    <w:tmpl w:val="5D36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0F40D68"/>
    <w:multiLevelType w:val="multilevel"/>
    <w:tmpl w:val="FD4AA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2B4446F"/>
    <w:multiLevelType w:val="multilevel"/>
    <w:tmpl w:val="2A823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49A0565"/>
    <w:multiLevelType w:val="multilevel"/>
    <w:tmpl w:val="32904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4458F7"/>
    <w:multiLevelType w:val="hybridMultilevel"/>
    <w:tmpl w:val="A86CC924"/>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4" w15:restartNumberingAfterBreak="0">
    <w:nsid w:val="7BF42214"/>
    <w:multiLevelType w:val="multilevel"/>
    <w:tmpl w:val="4830D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1617842">
    <w:abstractNumId w:val="1"/>
  </w:num>
  <w:num w:numId="2" w16cid:durableId="950935301">
    <w:abstractNumId w:val="5"/>
  </w:num>
  <w:num w:numId="3" w16cid:durableId="981469929">
    <w:abstractNumId w:val="7"/>
  </w:num>
  <w:num w:numId="4" w16cid:durableId="1301610567">
    <w:abstractNumId w:val="2"/>
  </w:num>
  <w:num w:numId="5" w16cid:durableId="1059013372">
    <w:abstractNumId w:val="8"/>
  </w:num>
  <w:num w:numId="6" w16cid:durableId="2141023517">
    <w:abstractNumId w:val="12"/>
  </w:num>
  <w:num w:numId="7" w16cid:durableId="975335480">
    <w:abstractNumId w:val="13"/>
  </w:num>
  <w:num w:numId="8" w16cid:durableId="1577011079">
    <w:abstractNumId w:val="14"/>
  </w:num>
  <w:num w:numId="9" w16cid:durableId="1180851822">
    <w:abstractNumId w:val="4"/>
  </w:num>
  <w:num w:numId="10" w16cid:durableId="904950196">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1" w16cid:durableId="904950196">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2" w16cid:durableId="904950196">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3" w16cid:durableId="904950196">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4" w16cid:durableId="150085310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5" w16cid:durableId="150085310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6" w16cid:durableId="150085310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7" w16cid:durableId="150085310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8" w16cid:durableId="150085310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9" w16cid:durableId="150085310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20" w16cid:durableId="58087163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1" w16cid:durableId="58087163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2" w16cid:durableId="58087163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3" w16cid:durableId="58087163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4" w16cid:durableId="58087163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5" w16cid:durableId="580871632">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26" w16cid:durableId="1603419749">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27" w16cid:durableId="1603419749">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28" w16cid:durableId="1865901821">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29" w16cid:durableId="1628511380">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0" w16cid:durableId="1628511380">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1" w16cid:durableId="1628511380">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2" w16cid:durableId="1628511380">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EEC"/>
    <w:rsid w:val="00017BC5"/>
    <w:rsid w:val="001061EA"/>
    <w:rsid w:val="00197F81"/>
    <w:rsid w:val="00215391"/>
    <w:rsid w:val="00250ACC"/>
    <w:rsid w:val="002564B0"/>
    <w:rsid w:val="00364240"/>
    <w:rsid w:val="003D34AB"/>
    <w:rsid w:val="003F3AF4"/>
    <w:rsid w:val="0045716B"/>
    <w:rsid w:val="004E4D44"/>
    <w:rsid w:val="00602742"/>
    <w:rsid w:val="0062026F"/>
    <w:rsid w:val="00625460"/>
    <w:rsid w:val="006610C3"/>
    <w:rsid w:val="00663594"/>
    <w:rsid w:val="006A0FDD"/>
    <w:rsid w:val="006F5F4A"/>
    <w:rsid w:val="00793C73"/>
    <w:rsid w:val="007C602B"/>
    <w:rsid w:val="007D76EC"/>
    <w:rsid w:val="007F292A"/>
    <w:rsid w:val="008829BB"/>
    <w:rsid w:val="008D6EE2"/>
    <w:rsid w:val="008D6EEC"/>
    <w:rsid w:val="009846AE"/>
    <w:rsid w:val="00A62AF4"/>
    <w:rsid w:val="00A90156"/>
    <w:rsid w:val="00AE2EB2"/>
    <w:rsid w:val="00AE6321"/>
    <w:rsid w:val="00BB20F0"/>
    <w:rsid w:val="00BB640D"/>
    <w:rsid w:val="00C04C5D"/>
    <w:rsid w:val="00C114F2"/>
    <w:rsid w:val="00C57559"/>
    <w:rsid w:val="00C81B31"/>
    <w:rsid w:val="00D61180"/>
    <w:rsid w:val="00D80D92"/>
    <w:rsid w:val="00D82BF5"/>
    <w:rsid w:val="00DA7473"/>
    <w:rsid w:val="00DE7637"/>
    <w:rsid w:val="00F01C81"/>
    <w:rsid w:val="00F02909"/>
    <w:rsid w:val="00F50D33"/>
    <w:rsid w:val="00F86B02"/>
    <w:rsid w:val="00FA06F4"/>
    <w:rsid w:val="00FA74BC"/>
    <w:rsid w:val="00FB2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7CA77"/>
  <w15:chartTrackingRefBased/>
  <w15:docId w15:val="{0A00AAB3-DB60-2C4A-91A8-6B11D5DB3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EEC"/>
    <w:pPr>
      <w:spacing w:after="160" w:line="259" w:lineRule="auto"/>
    </w:pPr>
    <w:rPr>
      <w:rFonts w:ascii="Times New Roman" w:hAnsi="Times New Roman"/>
      <w:szCs w:val="22"/>
    </w:rPr>
  </w:style>
  <w:style w:type="paragraph" w:styleId="Heading1">
    <w:name w:val="heading 1"/>
    <w:basedOn w:val="Normal"/>
    <w:next w:val="Normal"/>
    <w:link w:val="Heading1Char"/>
    <w:autoRedefine/>
    <w:uiPriority w:val="9"/>
    <w:qFormat/>
    <w:rsid w:val="00625460"/>
    <w:pPr>
      <w:keepNext/>
      <w:keepLines/>
      <w:spacing w:before="240" w:after="0" w:line="360" w:lineRule="auto"/>
      <w:outlineLvl w:val="0"/>
    </w:pPr>
    <w:rPr>
      <w:rFonts w:ascii="Arial" w:eastAsiaTheme="majorEastAsia" w:hAnsi="Arial" w:cs="Arial"/>
      <w:bCs/>
      <w:sz w:val="32"/>
      <w:szCs w:val="32"/>
    </w:rPr>
  </w:style>
  <w:style w:type="paragraph" w:styleId="Heading2">
    <w:name w:val="heading 2"/>
    <w:basedOn w:val="Normal"/>
    <w:next w:val="Normal"/>
    <w:link w:val="Heading2Char"/>
    <w:uiPriority w:val="9"/>
    <w:semiHidden/>
    <w:unhideWhenUsed/>
    <w:qFormat/>
    <w:rsid w:val="00C81B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2026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460"/>
    <w:rPr>
      <w:rFonts w:ascii="Arial" w:eastAsiaTheme="majorEastAsia" w:hAnsi="Arial" w:cs="Arial"/>
      <w:bCs/>
      <w:sz w:val="32"/>
      <w:szCs w:val="32"/>
    </w:rPr>
  </w:style>
  <w:style w:type="paragraph" w:customStyle="1" w:styleId="trt0xe">
    <w:name w:val="trt0xe"/>
    <w:basedOn w:val="Normal"/>
    <w:rsid w:val="0062026F"/>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62026F"/>
  </w:style>
  <w:style w:type="character" w:customStyle="1" w:styleId="Heading3Char">
    <w:name w:val="Heading 3 Char"/>
    <w:basedOn w:val="DefaultParagraphFont"/>
    <w:link w:val="Heading3"/>
    <w:uiPriority w:val="9"/>
    <w:semiHidden/>
    <w:rsid w:val="0062026F"/>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62026F"/>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62026F"/>
    <w:rPr>
      <w:color w:val="0000FF"/>
      <w:u w:val="single"/>
    </w:rPr>
  </w:style>
  <w:style w:type="character" w:styleId="Strong">
    <w:name w:val="Strong"/>
    <w:basedOn w:val="DefaultParagraphFont"/>
    <w:uiPriority w:val="22"/>
    <w:qFormat/>
    <w:rsid w:val="0062026F"/>
    <w:rPr>
      <w:b/>
      <w:bCs/>
    </w:rPr>
  </w:style>
  <w:style w:type="paragraph" w:styleId="ListParagraph">
    <w:name w:val="List Paragraph"/>
    <w:basedOn w:val="Normal"/>
    <w:uiPriority w:val="34"/>
    <w:qFormat/>
    <w:rsid w:val="008D6EE2"/>
    <w:pPr>
      <w:ind w:left="720"/>
      <w:contextualSpacing/>
    </w:pPr>
  </w:style>
  <w:style w:type="character" w:customStyle="1" w:styleId="Heading2Char">
    <w:name w:val="Heading 2 Char"/>
    <w:basedOn w:val="DefaultParagraphFont"/>
    <w:link w:val="Heading2"/>
    <w:uiPriority w:val="9"/>
    <w:semiHidden/>
    <w:rsid w:val="00C81B31"/>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AE6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321"/>
    <w:rPr>
      <w:rFonts w:ascii="Times New Roman" w:hAnsi="Times New Roman"/>
      <w:szCs w:val="22"/>
    </w:rPr>
  </w:style>
  <w:style w:type="character" w:styleId="PageNumber">
    <w:name w:val="page number"/>
    <w:basedOn w:val="DefaultParagraphFont"/>
    <w:uiPriority w:val="99"/>
    <w:semiHidden/>
    <w:unhideWhenUsed/>
    <w:rsid w:val="00AE6321"/>
  </w:style>
  <w:style w:type="character" w:styleId="UnresolvedMention">
    <w:name w:val="Unresolved Mention"/>
    <w:basedOn w:val="DefaultParagraphFont"/>
    <w:uiPriority w:val="99"/>
    <w:semiHidden/>
    <w:unhideWhenUsed/>
    <w:rsid w:val="003F3A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731401">
      <w:bodyDiv w:val="1"/>
      <w:marLeft w:val="0"/>
      <w:marRight w:val="0"/>
      <w:marTop w:val="0"/>
      <w:marBottom w:val="0"/>
      <w:divBdr>
        <w:top w:val="none" w:sz="0" w:space="0" w:color="auto"/>
        <w:left w:val="none" w:sz="0" w:space="0" w:color="auto"/>
        <w:bottom w:val="none" w:sz="0" w:space="0" w:color="auto"/>
        <w:right w:val="none" w:sz="0" w:space="0" w:color="auto"/>
      </w:divBdr>
    </w:div>
    <w:div w:id="164051336">
      <w:bodyDiv w:val="1"/>
      <w:marLeft w:val="0"/>
      <w:marRight w:val="0"/>
      <w:marTop w:val="0"/>
      <w:marBottom w:val="0"/>
      <w:divBdr>
        <w:top w:val="none" w:sz="0" w:space="0" w:color="auto"/>
        <w:left w:val="none" w:sz="0" w:space="0" w:color="auto"/>
        <w:bottom w:val="none" w:sz="0" w:space="0" w:color="auto"/>
        <w:right w:val="none" w:sz="0" w:space="0" w:color="auto"/>
      </w:divBdr>
      <w:divsChild>
        <w:div w:id="369838761">
          <w:marLeft w:val="0"/>
          <w:marRight w:val="0"/>
          <w:marTop w:val="450"/>
          <w:marBottom w:val="0"/>
          <w:divBdr>
            <w:top w:val="none" w:sz="0" w:space="0" w:color="auto"/>
            <w:left w:val="none" w:sz="0" w:space="0" w:color="auto"/>
            <w:bottom w:val="none" w:sz="0" w:space="0" w:color="auto"/>
            <w:right w:val="none" w:sz="0" w:space="0" w:color="auto"/>
          </w:divBdr>
        </w:div>
        <w:div w:id="1506827301">
          <w:marLeft w:val="0"/>
          <w:marRight w:val="0"/>
          <w:marTop w:val="450"/>
          <w:marBottom w:val="0"/>
          <w:divBdr>
            <w:top w:val="none" w:sz="0" w:space="0" w:color="auto"/>
            <w:left w:val="none" w:sz="0" w:space="0" w:color="auto"/>
            <w:bottom w:val="none" w:sz="0" w:space="0" w:color="auto"/>
            <w:right w:val="none" w:sz="0" w:space="0" w:color="auto"/>
          </w:divBdr>
        </w:div>
      </w:divsChild>
    </w:div>
    <w:div w:id="283075372">
      <w:bodyDiv w:val="1"/>
      <w:marLeft w:val="0"/>
      <w:marRight w:val="0"/>
      <w:marTop w:val="0"/>
      <w:marBottom w:val="0"/>
      <w:divBdr>
        <w:top w:val="none" w:sz="0" w:space="0" w:color="auto"/>
        <w:left w:val="none" w:sz="0" w:space="0" w:color="auto"/>
        <w:bottom w:val="none" w:sz="0" w:space="0" w:color="auto"/>
        <w:right w:val="none" w:sz="0" w:space="0" w:color="auto"/>
      </w:divBdr>
      <w:divsChild>
        <w:div w:id="1053695984">
          <w:marLeft w:val="0"/>
          <w:marRight w:val="0"/>
          <w:marTop w:val="0"/>
          <w:marBottom w:val="0"/>
          <w:divBdr>
            <w:top w:val="single" w:sz="6" w:space="0" w:color="E0E0E0"/>
            <w:left w:val="single" w:sz="6" w:space="0" w:color="E0E0E0"/>
            <w:bottom w:val="single" w:sz="6" w:space="0" w:color="E0E0E0"/>
            <w:right w:val="single" w:sz="6" w:space="0" w:color="E0E0E0"/>
          </w:divBdr>
          <w:divsChild>
            <w:div w:id="213721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180993">
      <w:bodyDiv w:val="1"/>
      <w:marLeft w:val="0"/>
      <w:marRight w:val="0"/>
      <w:marTop w:val="0"/>
      <w:marBottom w:val="0"/>
      <w:divBdr>
        <w:top w:val="none" w:sz="0" w:space="0" w:color="auto"/>
        <w:left w:val="none" w:sz="0" w:space="0" w:color="auto"/>
        <w:bottom w:val="none" w:sz="0" w:space="0" w:color="auto"/>
        <w:right w:val="none" w:sz="0" w:space="0" w:color="auto"/>
      </w:divBdr>
    </w:div>
    <w:div w:id="1004091973">
      <w:bodyDiv w:val="1"/>
      <w:marLeft w:val="0"/>
      <w:marRight w:val="0"/>
      <w:marTop w:val="0"/>
      <w:marBottom w:val="0"/>
      <w:divBdr>
        <w:top w:val="none" w:sz="0" w:space="0" w:color="auto"/>
        <w:left w:val="none" w:sz="0" w:space="0" w:color="auto"/>
        <w:bottom w:val="none" w:sz="0" w:space="0" w:color="auto"/>
        <w:right w:val="none" w:sz="0" w:space="0" w:color="auto"/>
      </w:divBdr>
    </w:div>
    <w:div w:id="1132480031">
      <w:bodyDiv w:val="1"/>
      <w:marLeft w:val="0"/>
      <w:marRight w:val="0"/>
      <w:marTop w:val="0"/>
      <w:marBottom w:val="0"/>
      <w:divBdr>
        <w:top w:val="none" w:sz="0" w:space="0" w:color="auto"/>
        <w:left w:val="none" w:sz="0" w:space="0" w:color="auto"/>
        <w:bottom w:val="none" w:sz="0" w:space="0" w:color="auto"/>
        <w:right w:val="none" w:sz="0" w:space="0" w:color="auto"/>
      </w:divBdr>
    </w:div>
    <w:div w:id="1186358618">
      <w:bodyDiv w:val="1"/>
      <w:marLeft w:val="0"/>
      <w:marRight w:val="0"/>
      <w:marTop w:val="0"/>
      <w:marBottom w:val="0"/>
      <w:divBdr>
        <w:top w:val="none" w:sz="0" w:space="0" w:color="auto"/>
        <w:left w:val="none" w:sz="0" w:space="0" w:color="auto"/>
        <w:bottom w:val="none" w:sz="0" w:space="0" w:color="auto"/>
        <w:right w:val="none" w:sz="0" w:space="0" w:color="auto"/>
      </w:divBdr>
    </w:div>
    <w:div w:id="1570267767">
      <w:bodyDiv w:val="1"/>
      <w:marLeft w:val="0"/>
      <w:marRight w:val="0"/>
      <w:marTop w:val="0"/>
      <w:marBottom w:val="0"/>
      <w:divBdr>
        <w:top w:val="none" w:sz="0" w:space="0" w:color="auto"/>
        <w:left w:val="none" w:sz="0" w:space="0" w:color="auto"/>
        <w:bottom w:val="none" w:sz="0" w:space="0" w:color="auto"/>
        <w:right w:val="none" w:sz="0" w:space="0" w:color="auto"/>
      </w:divBdr>
      <w:divsChild>
        <w:div w:id="1039621778">
          <w:marLeft w:val="0"/>
          <w:marRight w:val="0"/>
          <w:marTop w:val="0"/>
          <w:marBottom w:val="180"/>
          <w:divBdr>
            <w:top w:val="none" w:sz="0" w:space="0" w:color="auto"/>
            <w:left w:val="none" w:sz="0" w:space="0" w:color="auto"/>
            <w:bottom w:val="none" w:sz="0" w:space="0" w:color="auto"/>
            <w:right w:val="none" w:sz="0" w:space="0" w:color="auto"/>
          </w:divBdr>
        </w:div>
        <w:div w:id="1012147679">
          <w:marLeft w:val="0"/>
          <w:marRight w:val="0"/>
          <w:marTop w:val="0"/>
          <w:marBottom w:val="0"/>
          <w:divBdr>
            <w:top w:val="none" w:sz="0" w:space="0" w:color="auto"/>
            <w:left w:val="none" w:sz="0" w:space="0" w:color="auto"/>
            <w:bottom w:val="none" w:sz="0" w:space="0" w:color="auto"/>
            <w:right w:val="none" w:sz="0" w:space="0" w:color="auto"/>
          </w:divBdr>
        </w:div>
      </w:divsChild>
    </w:div>
    <w:div w:id="1625425399">
      <w:bodyDiv w:val="1"/>
      <w:marLeft w:val="0"/>
      <w:marRight w:val="0"/>
      <w:marTop w:val="0"/>
      <w:marBottom w:val="0"/>
      <w:divBdr>
        <w:top w:val="none" w:sz="0" w:space="0" w:color="auto"/>
        <w:left w:val="none" w:sz="0" w:space="0" w:color="auto"/>
        <w:bottom w:val="none" w:sz="0" w:space="0" w:color="auto"/>
        <w:right w:val="none" w:sz="0" w:space="0" w:color="auto"/>
      </w:divBdr>
    </w:div>
    <w:div w:id="1897814047">
      <w:bodyDiv w:val="1"/>
      <w:marLeft w:val="0"/>
      <w:marRight w:val="0"/>
      <w:marTop w:val="0"/>
      <w:marBottom w:val="0"/>
      <w:divBdr>
        <w:top w:val="none" w:sz="0" w:space="0" w:color="auto"/>
        <w:left w:val="none" w:sz="0" w:space="0" w:color="auto"/>
        <w:bottom w:val="none" w:sz="0" w:space="0" w:color="auto"/>
        <w:right w:val="none" w:sz="0" w:space="0" w:color="auto"/>
      </w:divBdr>
    </w:div>
    <w:div w:id="1958369210">
      <w:bodyDiv w:val="1"/>
      <w:marLeft w:val="0"/>
      <w:marRight w:val="0"/>
      <w:marTop w:val="0"/>
      <w:marBottom w:val="0"/>
      <w:divBdr>
        <w:top w:val="none" w:sz="0" w:space="0" w:color="auto"/>
        <w:left w:val="none" w:sz="0" w:space="0" w:color="auto"/>
        <w:bottom w:val="none" w:sz="0" w:space="0" w:color="auto"/>
        <w:right w:val="none" w:sz="0" w:space="0" w:color="auto"/>
      </w:divBdr>
      <w:divsChild>
        <w:div w:id="1148935847">
          <w:marLeft w:val="0"/>
          <w:marRight w:val="0"/>
          <w:marTop w:val="0"/>
          <w:marBottom w:val="0"/>
          <w:divBdr>
            <w:top w:val="none" w:sz="0" w:space="0" w:color="auto"/>
            <w:left w:val="none" w:sz="0" w:space="0" w:color="auto"/>
            <w:bottom w:val="none" w:sz="0" w:space="0" w:color="auto"/>
            <w:right w:val="none" w:sz="0" w:space="0" w:color="auto"/>
          </w:divBdr>
        </w:div>
        <w:div w:id="480464564">
          <w:marLeft w:val="0"/>
          <w:marRight w:val="0"/>
          <w:marTop w:val="0"/>
          <w:marBottom w:val="0"/>
          <w:divBdr>
            <w:top w:val="none" w:sz="0" w:space="0" w:color="auto"/>
            <w:left w:val="none" w:sz="0" w:space="0" w:color="auto"/>
            <w:bottom w:val="none" w:sz="0" w:space="0" w:color="auto"/>
            <w:right w:val="none" w:sz="0" w:space="0" w:color="auto"/>
          </w:divBdr>
          <w:divsChild>
            <w:div w:id="1099642297">
              <w:marLeft w:val="0"/>
              <w:marRight w:val="0"/>
              <w:marTop w:val="0"/>
              <w:marBottom w:val="0"/>
              <w:divBdr>
                <w:top w:val="none" w:sz="0" w:space="0" w:color="auto"/>
                <w:left w:val="none" w:sz="0" w:space="0" w:color="auto"/>
                <w:bottom w:val="none" w:sz="0" w:space="0" w:color="auto"/>
                <w:right w:val="none" w:sz="0" w:space="0" w:color="auto"/>
              </w:divBdr>
              <w:divsChild>
                <w:div w:id="1453593102">
                  <w:marLeft w:val="0"/>
                  <w:marRight w:val="0"/>
                  <w:marTop w:val="0"/>
                  <w:marBottom w:val="0"/>
                  <w:divBdr>
                    <w:top w:val="none" w:sz="0" w:space="0" w:color="auto"/>
                    <w:left w:val="none" w:sz="0" w:space="0" w:color="auto"/>
                    <w:bottom w:val="none" w:sz="0" w:space="0" w:color="auto"/>
                    <w:right w:val="none" w:sz="0" w:space="0" w:color="auto"/>
                  </w:divBdr>
                  <w:divsChild>
                    <w:div w:id="1026516871">
                      <w:marLeft w:val="0"/>
                      <w:marRight w:val="0"/>
                      <w:marTop w:val="0"/>
                      <w:marBottom w:val="0"/>
                      <w:divBdr>
                        <w:top w:val="none" w:sz="0" w:space="0" w:color="auto"/>
                        <w:left w:val="none" w:sz="0" w:space="0" w:color="auto"/>
                        <w:bottom w:val="none" w:sz="0" w:space="0" w:color="auto"/>
                        <w:right w:val="none" w:sz="0" w:space="0" w:color="auto"/>
                      </w:divBdr>
                      <w:divsChild>
                        <w:div w:id="757218296">
                          <w:marLeft w:val="0"/>
                          <w:marRight w:val="0"/>
                          <w:marTop w:val="0"/>
                          <w:marBottom w:val="0"/>
                          <w:divBdr>
                            <w:top w:val="none" w:sz="0" w:space="0" w:color="auto"/>
                            <w:left w:val="none" w:sz="0" w:space="0" w:color="auto"/>
                            <w:bottom w:val="none" w:sz="0" w:space="0" w:color="auto"/>
                            <w:right w:val="none" w:sz="0" w:space="0" w:color="auto"/>
                          </w:divBdr>
                          <w:divsChild>
                            <w:div w:id="1656177319">
                              <w:marLeft w:val="0"/>
                              <w:marRight w:val="0"/>
                              <w:marTop w:val="0"/>
                              <w:marBottom w:val="300"/>
                              <w:divBdr>
                                <w:top w:val="none" w:sz="0" w:space="0" w:color="auto"/>
                                <w:left w:val="none" w:sz="0" w:space="0" w:color="auto"/>
                                <w:bottom w:val="none" w:sz="0" w:space="0" w:color="auto"/>
                                <w:right w:val="none" w:sz="0" w:space="0" w:color="auto"/>
                              </w:divBdr>
                              <w:divsChild>
                                <w:div w:id="1248883191">
                                  <w:marLeft w:val="0"/>
                                  <w:marRight w:val="0"/>
                                  <w:marTop w:val="0"/>
                                  <w:marBottom w:val="180"/>
                                  <w:divBdr>
                                    <w:top w:val="none" w:sz="0" w:space="0" w:color="auto"/>
                                    <w:left w:val="none" w:sz="0" w:space="0" w:color="auto"/>
                                    <w:bottom w:val="none" w:sz="0" w:space="0" w:color="auto"/>
                                    <w:right w:val="none" w:sz="0" w:space="0" w:color="auto"/>
                                  </w:divBdr>
                                </w:div>
                                <w:div w:id="181097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lifestyle" TargetMode="External"/><Relationship Id="rId13" Type="http://schemas.openxmlformats.org/officeDocument/2006/relationships/hyperlink" Target="https://www.diabetes.org.uk/" TargetMode="External"/><Relationship Id="rId18" Type="http://schemas.openxmlformats.org/officeDocument/2006/relationships/hyperlink" Target="https://www.nhs.uk/conditions/type-2-diabet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ov.uk/government/news/38-million-people-in-england-now-have-diabetes" TargetMode="External"/><Relationship Id="rId7" Type="http://schemas.openxmlformats.org/officeDocument/2006/relationships/endnotes" Target="endnotes.xml"/><Relationship Id="rId12" Type="http://schemas.openxmlformats.org/officeDocument/2006/relationships/hyperlink" Target="https://www.diabetes.org.uk/diabetes-the-basics/types-of-diabetes/type-2" TargetMode="External"/><Relationship Id="rId17" Type="http://schemas.openxmlformats.org/officeDocument/2006/relationships/hyperlink" Target="https://www.hra.nhs.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ayoclinic.org/diseases-conditions/diabetic-neuropathy/symptoms-causes/syc-20371580" TargetMode="External"/><Relationship Id="rId20" Type="http://schemas.openxmlformats.org/officeDocument/2006/relationships/hyperlink" Target="https://www.nice.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org.uk/how_we_help/local_support_groups"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palmettoendocrinology.org/blog/3-vital-functions-of-your-endocrine-system" TargetMode="External"/><Relationship Id="rId23" Type="http://schemas.openxmlformats.org/officeDocument/2006/relationships/footer" Target="footer1.xml"/><Relationship Id="rId10" Type="http://schemas.openxmlformats.org/officeDocument/2006/relationships/hyperlink" Target="https://www.cdc.gov/diabetes/basics/quick-facts.html" TargetMode="External"/><Relationship Id="rId19" Type="http://schemas.openxmlformats.org/officeDocument/2006/relationships/hyperlink" Target="https://www.nhs.uk/conditions/type-2-diabetes/finding-help-and-support/" TargetMode="External"/><Relationship Id="rId4" Type="http://schemas.openxmlformats.org/officeDocument/2006/relationships/settings" Target="settings.xml"/><Relationship Id="rId9" Type="http://schemas.openxmlformats.org/officeDocument/2006/relationships/hyperlink" Target="https://www.cdc.gov/diabetes/prevent-type-2/index.html" TargetMode="External"/><Relationship Id="rId14" Type="http://schemas.openxmlformats.org/officeDocument/2006/relationships/hyperlink" Target="https://www.diabetes.co.uk/lifestyle-changes-for-type2-diabetes.html" TargetMode="External"/><Relationship Id="rId22" Type="http://schemas.openxmlformats.org/officeDocument/2006/relationships/hyperlink" Target="https://teachmeanatomy.info/abdomen/viscera/pancre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5ED41-BCBF-5F4C-9589-0CC6E29C1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2552</Words>
  <Characters>14553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Georgieva Filipova (2114282)</dc:creator>
  <cp:keywords/>
  <dc:description/>
  <cp:lastModifiedBy>Mirela Georgieva Filipova (2114282)</cp:lastModifiedBy>
  <cp:revision>3</cp:revision>
  <dcterms:created xsi:type="dcterms:W3CDTF">2022-12-15T07:10:00Z</dcterms:created>
  <dcterms:modified xsi:type="dcterms:W3CDTF">2022-12-20T20:58:00Z</dcterms:modified>
</cp:coreProperties>
</file>