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D201" w14:textId="0682D0FF" w:rsidR="00E52665" w:rsidRPr="00805FCD" w:rsidRDefault="00E52665" w:rsidP="00805FCD">
      <w:pPr>
        <w:spacing w:line="360" w:lineRule="auto"/>
        <w:jc w:val="center"/>
        <w:rPr>
          <w:rFonts w:ascii="Times New Roman" w:hAnsi="Times New Roman" w:cs="Times New Roman"/>
          <w:b/>
          <w:bCs/>
          <w:sz w:val="40"/>
          <w:szCs w:val="40"/>
          <w:u w:val="single"/>
        </w:rPr>
      </w:pPr>
      <w:r w:rsidRPr="00805FCD">
        <w:rPr>
          <w:rFonts w:ascii="Times New Roman" w:hAnsi="Times New Roman" w:cs="Times New Roman"/>
          <w:b/>
          <w:bCs/>
          <w:sz w:val="40"/>
          <w:szCs w:val="40"/>
          <w:u w:val="single"/>
        </w:rPr>
        <w:t>Sources for Assessment Three: The Commentary</w:t>
      </w:r>
    </w:p>
    <w:p w14:paraId="3D023538" w14:textId="18C08182" w:rsidR="00E52665" w:rsidRPr="00805FCD" w:rsidRDefault="00E52665" w:rsidP="00805FCD">
      <w:pPr>
        <w:spacing w:line="360" w:lineRule="auto"/>
        <w:rPr>
          <w:rFonts w:ascii="Times New Roman" w:hAnsi="Times New Roman" w:cs="Times New Roman"/>
          <w:sz w:val="24"/>
          <w:szCs w:val="24"/>
        </w:rPr>
      </w:pPr>
    </w:p>
    <w:p w14:paraId="2EE5DF23" w14:textId="77777777" w:rsidR="00805FCD" w:rsidRDefault="00805FCD" w:rsidP="00805FCD">
      <w:pPr>
        <w:spacing w:line="360" w:lineRule="auto"/>
        <w:rPr>
          <w:rFonts w:ascii="Times New Roman" w:hAnsi="Times New Roman" w:cs="Times New Roman"/>
          <w:sz w:val="24"/>
          <w:szCs w:val="24"/>
        </w:rPr>
      </w:pPr>
    </w:p>
    <w:p w14:paraId="2C351BBD" w14:textId="05B29409"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Please select ONE source from the following anthology and write a 1000-word commentary on the content and significance of your chosen extract.</w:t>
      </w:r>
    </w:p>
    <w:p w14:paraId="3D770B01" w14:textId="1AEDF936" w:rsidR="00E52665" w:rsidRPr="00805FCD" w:rsidRDefault="00E52665" w:rsidP="00805FCD">
      <w:pPr>
        <w:spacing w:line="360" w:lineRule="auto"/>
        <w:rPr>
          <w:rFonts w:ascii="Times New Roman" w:hAnsi="Times New Roman" w:cs="Times New Roman"/>
          <w:sz w:val="24"/>
          <w:szCs w:val="24"/>
        </w:rPr>
      </w:pPr>
    </w:p>
    <w:p w14:paraId="367E49E9" w14:textId="25E63973" w:rsidR="00E52665" w:rsidRPr="00805FCD" w:rsidRDefault="00E52665" w:rsidP="00805FCD">
      <w:pPr>
        <w:spacing w:line="360" w:lineRule="auto"/>
        <w:rPr>
          <w:rFonts w:ascii="Times New Roman" w:hAnsi="Times New Roman" w:cs="Times New Roman"/>
          <w:sz w:val="24"/>
          <w:szCs w:val="24"/>
        </w:rPr>
      </w:pPr>
    </w:p>
    <w:p w14:paraId="0C36C766" w14:textId="2C8C46A2" w:rsidR="00E52665" w:rsidRPr="00805FCD" w:rsidRDefault="00E52665" w:rsidP="00805FCD">
      <w:pPr>
        <w:spacing w:line="360" w:lineRule="auto"/>
        <w:rPr>
          <w:rFonts w:ascii="Times New Roman" w:hAnsi="Times New Roman" w:cs="Times New Roman"/>
          <w:sz w:val="24"/>
          <w:szCs w:val="24"/>
        </w:rPr>
      </w:pPr>
    </w:p>
    <w:p w14:paraId="1C7E7FA2" w14:textId="3BF327F8" w:rsidR="00E52665" w:rsidRPr="00805FCD" w:rsidRDefault="00E52665" w:rsidP="00805FCD">
      <w:pPr>
        <w:spacing w:line="360" w:lineRule="auto"/>
        <w:rPr>
          <w:rFonts w:ascii="Times New Roman" w:hAnsi="Times New Roman" w:cs="Times New Roman"/>
          <w:sz w:val="24"/>
          <w:szCs w:val="24"/>
        </w:rPr>
      </w:pPr>
    </w:p>
    <w:p w14:paraId="7A511ED2" w14:textId="1518544E" w:rsidR="00E52665" w:rsidRPr="00805FCD" w:rsidRDefault="00E52665" w:rsidP="00805FCD">
      <w:pPr>
        <w:spacing w:line="360" w:lineRule="auto"/>
        <w:rPr>
          <w:rFonts w:ascii="Times New Roman" w:hAnsi="Times New Roman" w:cs="Times New Roman"/>
          <w:sz w:val="24"/>
          <w:szCs w:val="24"/>
        </w:rPr>
      </w:pPr>
    </w:p>
    <w:p w14:paraId="6166EB1B" w14:textId="4456628B" w:rsidR="00E52665" w:rsidRPr="00805FCD" w:rsidRDefault="00E52665" w:rsidP="00805FCD">
      <w:pPr>
        <w:spacing w:line="360" w:lineRule="auto"/>
        <w:rPr>
          <w:rFonts w:ascii="Times New Roman" w:hAnsi="Times New Roman" w:cs="Times New Roman"/>
          <w:sz w:val="24"/>
          <w:szCs w:val="24"/>
        </w:rPr>
      </w:pPr>
    </w:p>
    <w:p w14:paraId="410F5260" w14:textId="03D80B97" w:rsidR="00E52665" w:rsidRPr="00805FCD" w:rsidRDefault="00E52665" w:rsidP="00805FCD">
      <w:pPr>
        <w:spacing w:line="360" w:lineRule="auto"/>
        <w:rPr>
          <w:rFonts w:ascii="Times New Roman" w:hAnsi="Times New Roman" w:cs="Times New Roman"/>
          <w:sz w:val="24"/>
          <w:szCs w:val="24"/>
        </w:rPr>
      </w:pPr>
    </w:p>
    <w:p w14:paraId="124143C0" w14:textId="6CD0D073" w:rsidR="00E52665" w:rsidRPr="00805FCD" w:rsidRDefault="00E52665" w:rsidP="00805FCD">
      <w:pPr>
        <w:spacing w:line="360" w:lineRule="auto"/>
        <w:rPr>
          <w:rFonts w:ascii="Times New Roman" w:hAnsi="Times New Roman" w:cs="Times New Roman"/>
          <w:sz w:val="24"/>
          <w:szCs w:val="24"/>
        </w:rPr>
      </w:pPr>
    </w:p>
    <w:p w14:paraId="21D9B25B" w14:textId="379C1A29" w:rsidR="00E52665" w:rsidRPr="00805FCD" w:rsidRDefault="00E52665" w:rsidP="00805FCD">
      <w:pPr>
        <w:spacing w:line="360" w:lineRule="auto"/>
        <w:rPr>
          <w:rFonts w:ascii="Times New Roman" w:hAnsi="Times New Roman" w:cs="Times New Roman"/>
          <w:sz w:val="24"/>
          <w:szCs w:val="24"/>
        </w:rPr>
      </w:pPr>
    </w:p>
    <w:p w14:paraId="7AA46D35" w14:textId="10FE940D" w:rsidR="00E52665" w:rsidRPr="00805FCD" w:rsidRDefault="00E52665" w:rsidP="00805FCD">
      <w:pPr>
        <w:spacing w:line="360" w:lineRule="auto"/>
        <w:rPr>
          <w:rFonts w:ascii="Times New Roman" w:hAnsi="Times New Roman" w:cs="Times New Roman"/>
          <w:sz w:val="24"/>
          <w:szCs w:val="24"/>
        </w:rPr>
      </w:pPr>
    </w:p>
    <w:p w14:paraId="11826BB3" w14:textId="536A759D" w:rsidR="00E52665" w:rsidRPr="00805FCD" w:rsidRDefault="00E52665" w:rsidP="00805FCD">
      <w:pPr>
        <w:spacing w:line="360" w:lineRule="auto"/>
        <w:rPr>
          <w:rFonts w:ascii="Times New Roman" w:hAnsi="Times New Roman" w:cs="Times New Roman"/>
          <w:sz w:val="24"/>
          <w:szCs w:val="24"/>
        </w:rPr>
      </w:pPr>
    </w:p>
    <w:p w14:paraId="362EDBBB" w14:textId="3EB06AA7" w:rsidR="00E52665" w:rsidRPr="00805FCD" w:rsidRDefault="00E52665" w:rsidP="00805FCD">
      <w:pPr>
        <w:spacing w:line="360" w:lineRule="auto"/>
        <w:rPr>
          <w:rFonts w:ascii="Times New Roman" w:hAnsi="Times New Roman" w:cs="Times New Roman"/>
          <w:sz w:val="24"/>
          <w:szCs w:val="24"/>
        </w:rPr>
      </w:pPr>
    </w:p>
    <w:p w14:paraId="10F85AB8" w14:textId="22BCF45A" w:rsidR="00E52665" w:rsidRPr="00805FCD" w:rsidRDefault="00E52665" w:rsidP="00805FCD">
      <w:pPr>
        <w:spacing w:line="360" w:lineRule="auto"/>
        <w:rPr>
          <w:rFonts w:ascii="Times New Roman" w:hAnsi="Times New Roman" w:cs="Times New Roman"/>
          <w:sz w:val="24"/>
          <w:szCs w:val="24"/>
        </w:rPr>
      </w:pPr>
    </w:p>
    <w:p w14:paraId="45F6DA51" w14:textId="2A22230E" w:rsidR="00E52665" w:rsidRPr="00805FCD" w:rsidRDefault="00E52665" w:rsidP="00805FCD">
      <w:pPr>
        <w:spacing w:line="360" w:lineRule="auto"/>
        <w:rPr>
          <w:rFonts w:ascii="Times New Roman" w:hAnsi="Times New Roman" w:cs="Times New Roman"/>
          <w:sz w:val="24"/>
          <w:szCs w:val="24"/>
        </w:rPr>
      </w:pPr>
    </w:p>
    <w:p w14:paraId="7AA78A74" w14:textId="08777117" w:rsidR="00E52665" w:rsidRPr="00805FCD" w:rsidRDefault="00E52665" w:rsidP="00805FCD">
      <w:pPr>
        <w:spacing w:line="360" w:lineRule="auto"/>
        <w:rPr>
          <w:rFonts w:ascii="Times New Roman" w:hAnsi="Times New Roman" w:cs="Times New Roman"/>
          <w:sz w:val="24"/>
          <w:szCs w:val="24"/>
        </w:rPr>
      </w:pPr>
    </w:p>
    <w:p w14:paraId="693A3706" w14:textId="795DDFCE" w:rsidR="00E52665" w:rsidRPr="00805FCD" w:rsidRDefault="00E52665" w:rsidP="00805FCD">
      <w:pPr>
        <w:spacing w:line="360" w:lineRule="auto"/>
        <w:rPr>
          <w:rFonts w:ascii="Times New Roman" w:hAnsi="Times New Roman" w:cs="Times New Roman"/>
          <w:sz w:val="24"/>
          <w:szCs w:val="24"/>
        </w:rPr>
      </w:pPr>
    </w:p>
    <w:p w14:paraId="215FE0FE" w14:textId="76472D30" w:rsidR="00E52665" w:rsidRPr="00805FCD" w:rsidRDefault="00E52665" w:rsidP="00805FCD">
      <w:pPr>
        <w:spacing w:line="360" w:lineRule="auto"/>
        <w:rPr>
          <w:rFonts w:ascii="Times New Roman" w:hAnsi="Times New Roman" w:cs="Times New Roman"/>
          <w:sz w:val="24"/>
          <w:szCs w:val="24"/>
        </w:rPr>
      </w:pPr>
    </w:p>
    <w:p w14:paraId="239D7E21" w14:textId="6BFC7CD8" w:rsidR="00E52665" w:rsidRPr="00805FCD" w:rsidRDefault="00E52665" w:rsidP="00805FCD">
      <w:pPr>
        <w:spacing w:line="360" w:lineRule="auto"/>
        <w:rPr>
          <w:rFonts w:ascii="Times New Roman" w:hAnsi="Times New Roman" w:cs="Times New Roman"/>
          <w:sz w:val="24"/>
          <w:szCs w:val="24"/>
        </w:rPr>
      </w:pPr>
    </w:p>
    <w:p w14:paraId="504E67E6" w14:textId="6AF4BF17" w:rsidR="00E52665" w:rsidRPr="00805FCD" w:rsidRDefault="00E52665" w:rsidP="00805FCD">
      <w:pPr>
        <w:spacing w:line="360" w:lineRule="auto"/>
        <w:rPr>
          <w:rFonts w:ascii="Times New Roman" w:hAnsi="Times New Roman" w:cs="Times New Roman"/>
          <w:sz w:val="24"/>
          <w:szCs w:val="24"/>
        </w:rPr>
      </w:pPr>
    </w:p>
    <w:p w14:paraId="08455FD6" w14:textId="2B95CF2D" w:rsidR="00E52665" w:rsidRPr="00805FCD" w:rsidRDefault="00E52665" w:rsidP="00805FCD">
      <w:pPr>
        <w:pStyle w:val="ListParagraph"/>
        <w:numPr>
          <w:ilvl w:val="0"/>
          <w:numId w:val="1"/>
        </w:numPr>
        <w:spacing w:line="360" w:lineRule="auto"/>
        <w:rPr>
          <w:rFonts w:ascii="Times New Roman" w:hAnsi="Times New Roman" w:cs="Times New Roman"/>
          <w:b/>
          <w:bCs/>
          <w:sz w:val="36"/>
          <w:szCs w:val="36"/>
        </w:rPr>
      </w:pPr>
      <w:r w:rsidRPr="00805FCD">
        <w:rPr>
          <w:rFonts w:ascii="Times New Roman" w:hAnsi="Times New Roman" w:cs="Times New Roman"/>
          <w:b/>
          <w:bCs/>
          <w:sz w:val="36"/>
          <w:szCs w:val="36"/>
        </w:rPr>
        <w:lastRenderedPageBreak/>
        <w:t xml:space="preserve">Thomas Aquinas’ </w:t>
      </w:r>
      <w:r w:rsidRPr="00805FCD">
        <w:rPr>
          <w:rFonts w:ascii="Times New Roman" w:hAnsi="Times New Roman" w:cs="Times New Roman"/>
          <w:b/>
          <w:bCs/>
          <w:i/>
          <w:iCs/>
          <w:sz w:val="36"/>
          <w:szCs w:val="36"/>
        </w:rPr>
        <w:t>Summa Contra Gentiles</w:t>
      </w:r>
    </w:p>
    <w:p w14:paraId="1F3E8F7E" w14:textId="77777777" w:rsidR="00E52665" w:rsidRPr="00805FCD" w:rsidRDefault="00E52665" w:rsidP="00805FCD">
      <w:pPr>
        <w:spacing w:line="360" w:lineRule="auto"/>
        <w:rPr>
          <w:rFonts w:ascii="Times New Roman" w:hAnsi="Times New Roman" w:cs="Times New Roman"/>
          <w:b/>
          <w:bCs/>
          <w:sz w:val="24"/>
          <w:szCs w:val="24"/>
        </w:rPr>
      </w:pPr>
    </w:p>
    <w:p w14:paraId="42AD55F7" w14:textId="149124D4" w:rsidR="00E52665" w:rsidRPr="00805FCD" w:rsidRDefault="00E52665" w:rsidP="00805FCD">
      <w:pPr>
        <w:spacing w:line="360" w:lineRule="auto"/>
        <w:rPr>
          <w:rFonts w:ascii="Times New Roman" w:hAnsi="Times New Roman" w:cs="Times New Roman"/>
          <w:b/>
          <w:bCs/>
          <w:sz w:val="24"/>
          <w:szCs w:val="24"/>
        </w:rPr>
      </w:pPr>
      <w:r w:rsidRPr="00805FCD">
        <w:rPr>
          <w:rFonts w:ascii="Times New Roman" w:hAnsi="Times New Roman" w:cs="Times New Roman"/>
          <w:b/>
          <w:bCs/>
          <w:sz w:val="24"/>
          <w:szCs w:val="24"/>
        </w:rPr>
        <w:t>CHAPTER 101 --</w:t>
      </w:r>
      <w:r w:rsidRPr="00805FCD">
        <w:rPr>
          <w:rFonts w:ascii="Times New Roman" w:hAnsi="Times New Roman" w:cs="Times New Roman"/>
          <w:b/>
          <w:bCs/>
          <w:sz w:val="24"/>
          <w:szCs w:val="24"/>
        </w:rPr>
        <w:t xml:space="preserve"> </w:t>
      </w:r>
      <w:r w:rsidRPr="00805FCD">
        <w:rPr>
          <w:rFonts w:ascii="Times New Roman" w:hAnsi="Times New Roman" w:cs="Times New Roman"/>
          <w:b/>
          <w:bCs/>
          <w:sz w:val="24"/>
          <w:szCs w:val="24"/>
        </w:rPr>
        <w:t xml:space="preserve">Of Miracles </w:t>
      </w:r>
    </w:p>
    <w:p w14:paraId="0EC7A9E5" w14:textId="52570974"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 xml:space="preserve">THINGS that are done occasionally by divine power outside of the usual established order of events are commonly called miracles (wonders). We wonder when we see an effect and do not know the cause. And because one and the same cause is sometimes known to some and unknown to others, it happens that of the witnesses of the effect some wonder and some do not wonder: </w:t>
      </w:r>
      <w:proofErr w:type="gramStart"/>
      <w:r w:rsidRPr="00805FCD">
        <w:rPr>
          <w:rFonts w:ascii="Times New Roman" w:hAnsi="Times New Roman" w:cs="Times New Roman"/>
          <w:sz w:val="24"/>
          <w:szCs w:val="24"/>
        </w:rPr>
        <w:t>thus</w:t>
      </w:r>
      <w:proofErr w:type="gramEnd"/>
      <w:r w:rsidRPr="00805FCD">
        <w:rPr>
          <w:rFonts w:ascii="Times New Roman" w:hAnsi="Times New Roman" w:cs="Times New Roman"/>
          <w:sz w:val="24"/>
          <w:szCs w:val="24"/>
        </w:rPr>
        <w:t xml:space="preserve"> an astronomer does not wonder at seeing an eclipse of the sun, at which a person that is ignorant of astronomy cannot help wondering. An event is wonderful relatively to one man and not to another. The </w:t>
      </w:r>
      <w:proofErr w:type="gramStart"/>
      <w:r w:rsidRPr="00805FCD">
        <w:rPr>
          <w:rFonts w:ascii="Times New Roman" w:hAnsi="Times New Roman" w:cs="Times New Roman"/>
          <w:sz w:val="24"/>
          <w:szCs w:val="24"/>
        </w:rPr>
        <w:t>absolutely wonderful</w:t>
      </w:r>
      <w:proofErr w:type="gramEnd"/>
      <w:r w:rsidRPr="00805FCD">
        <w:rPr>
          <w:rFonts w:ascii="Times New Roman" w:hAnsi="Times New Roman" w:cs="Times New Roman"/>
          <w:sz w:val="24"/>
          <w:szCs w:val="24"/>
        </w:rPr>
        <w:t xml:space="preserve"> is that which has a cause absolutely hidden. This then is the meaning of the word `miracle,' an event of itself full of wonder, not to this man or that man only. Now the cause absolutely hidden to every man is God, </w:t>
      </w:r>
      <w:proofErr w:type="gramStart"/>
      <w:r w:rsidRPr="00805FCD">
        <w:rPr>
          <w:rFonts w:ascii="Times New Roman" w:hAnsi="Times New Roman" w:cs="Times New Roman"/>
          <w:sz w:val="24"/>
          <w:szCs w:val="24"/>
        </w:rPr>
        <w:t>inasmuch as</w:t>
      </w:r>
      <w:proofErr w:type="gramEnd"/>
      <w:r w:rsidRPr="00805FCD">
        <w:rPr>
          <w:rFonts w:ascii="Times New Roman" w:hAnsi="Times New Roman" w:cs="Times New Roman"/>
          <w:sz w:val="24"/>
          <w:szCs w:val="24"/>
        </w:rPr>
        <w:t xml:space="preserve"> no man in this life can mentally grasp the essence of God (Chap. [409]</w:t>
      </w:r>
      <w:r w:rsidRPr="00805FCD">
        <w:rPr>
          <w:rFonts w:ascii="Times New Roman" w:hAnsi="Times New Roman" w:cs="Times New Roman"/>
          <w:sz w:val="24"/>
          <w:szCs w:val="24"/>
        </w:rPr>
        <w:t xml:space="preserve"> </w:t>
      </w:r>
      <w:r w:rsidRPr="00805FCD">
        <w:rPr>
          <w:rFonts w:ascii="Times New Roman" w:hAnsi="Times New Roman" w:cs="Times New Roman"/>
          <w:sz w:val="24"/>
          <w:szCs w:val="24"/>
        </w:rPr>
        <w:t xml:space="preserve">XLVII). Those events then are properly to be styled miracles, which happen by divine power beyond the order commonly observed in nature. </w:t>
      </w:r>
    </w:p>
    <w:p w14:paraId="2D39C3FF" w14:textId="3E138A46"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 xml:space="preserve">Of these miracles there are several ranks and orders. Miracles of the highest rank are those in which something is done by God that nature can never do. Miracles of the second rank are those in which God does something that nature can do, but not in that sequence and connexion. </w:t>
      </w:r>
      <w:proofErr w:type="gramStart"/>
      <w:r w:rsidRPr="00805FCD">
        <w:rPr>
          <w:rFonts w:ascii="Times New Roman" w:hAnsi="Times New Roman" w:cs="Times New Roman"/>
          <w:sz w:val="24"/>
          <w:szCs w:val="24"/>
        </w:rPr>
        <w:t>Thus</w:t>
      </w:r>
      <w:proofErr w:type="gramEnd"/>
      <w:r w:rsidRPr="00805FCD">
        <w:rPr>
          <w:rFonts w:ascii="Times New Roman" w:hAnsi="Times New Roman" w:cs="Times New Roman"/>
          <w:sz w:val="24"/>
          <w:szCs w:val="24"/>
        </w:rPr>
        <w:t xml:space="preserve"> it is a work of nature that an animal should live, see and walk: but that it should live after death, see after blindness, walk after lameness, these things nature is powerless to effect, but God sometimes brings them about miraculously. A miracle of the third rank is something done by God, which is usually done by the operation of nature, but is done in this case without the working of natural principles, as when one is cured by divine power of a fever, </w:t>
      </w:r>
      <w:proofErr w:type="gramStart"/>
      <w:r w:rsidRPr="00805FCD">
        <w:rPr>
          <w:rFonts w:ascii="Times New Roman" w:hAnsi="Times New Roman" w:cs="Times New Roman"/>
          <w:sz w:val="24"/>
          <w:szCs w:val="24"/>
        </w:rPr>
        <w:t>in itself naturally</w:t>
      </w:r>
      <w:proofErr w:type="gramEnd"/>
      <w:r w:rsidRPr="00805FCD">
        <w:rPr>
          <w:rFonts w:ascii="Times New Roman" w:hAnsi="Times New Roman" w:cs="Times New Roman"/>
          <w:sz w:val="24"/>
          <w:szCs w:val="24"/>
        </w:rPr>
        <w:t xml:space="preserve"> curable, or when it rains without any working of the elements.</w:t>
      </w:r>
    </w:p>
    <w:p w14:paraId="0EAC6D6F" w14:textId="07EEF22D" w:rsidR="00E52665" w:rsidRPr="00805FCD" w:rsidRDefault="00E52665" w:rsidP="00805FCD">
      <w:pPr>
        <w:spacing w:line="360" w:lineRule="auto"/>
        <w:rPr>
          <w:rFonts w:ascii="Times New Roman" w:hAnsi="Times New Roman" w:cs="Times New Roman"/>
          <w:sz w:val="24"/>
          <w:szCs w:val="24"/>
        </w:rPr>
      </w:pPr>
    </w:p>
    <w:p w14:paraId="74CD5A52" w14:textId="050F01EA" w:rsidR="00E52665" w:rsidRPr="00805FCD" w:rsidRDefault="00E52665" w:rsidP="00805FCD">
      <w:pPr>
        <w:spacing w:line="360" w:lineRule="auto"/>
        <w:rPr>
          <w:rFonts w:ascii="Times New Roman" w:hAnsi="Times New Roman" w:cs="Times New Roman"/>
          <w:sz w:val="24"/>
          <w:szCs w:val="24"/>
        </w:rPr>
      </w:pPr>
    </w:p>
    <w:p w14:paraId="2BC926E1" w14:textId="5EE55A68" w:rsidR="00E52665" w:rsidRPr="00805FCD" w:rsidRDefault="00E52665" w:rsidP="00805FCD">
      <w:pPr>
        <w:spacing w:line="360" w:lineRule="auto"/>
        <w:rPr>
          <w:rFonts w:ascii="Times New Roman" w:hAnsi="Times New Roman" w:cs="Times New Roman"/>
          <w:sz w:val="24"/>
          <w:szCs w:val="24"/>
        </w:rPr>
      </w:pPr>
    </w:p>
    <w:p w14:paraId="1FCA2B5D" w14:textId="29EE519F" w:rsidR="00E52665" w:rsidRPr="00805FCD" w:rsidRDefault="00E52665" w:rsidP="00805FCD">
      <w:pPr>
        <w:spacing w:line="360" w:lineRule="auto"/>
        <w:rPr>
          <w:rFonts w:ascii="Times New Roman" w:hAnsi="Times New Roman" w:cs="Times New Roman"/>
          <w:sz w:val="24"/>
          <w:szCs w:val="24"/>
        </w:rPr>
      </w:pPr>
    </w:p>
    <w:p w14:paraId="36BE1B80" w14:textId="3631D611" w:rsidR="00E52665" w:rsidRPr="00805FCD" w:rsidRDefault="00E52665" w:rsidP="00805FCD">
      <w:pPr>
        <w:spacing w:line="360" w:lineRule="auto"/>
        <w:rPr>
          <w:rFonts w:ascii="Times New Roman" w:hAnsi="Times New Roman" w:cs="Times New Roman"/>
          <w:sz w:val="24"/>
          <w:szCs w:val="24"/>
        </w:rPr>
      </w:pPr>
    </w:p>
    <w:p w14:paraId="6CACA11E" w14:textId="58900C52" w:rsidR="00E52665" w:rsidRPr="00805FCD" w:rsidRDefault="00E52665" w:rsidP="00805FCD">
      <w:pPr>
        <w:pStyle w:val="ListParagraph"/>
        <w:numPr>
          <w:ilvl w:val="0"/>
          <w:numId w:val="1"/>
        </w:numPr>
        <w:spacing w:line="360" w:lineRule="auto"/>
        <w:rPr>
          <w:rFonts w:ascii="Times New Roman" w:hAnsi="Times New Roman" w:cs="Times New Roman"/>
          <w:b/>
          <w:bCs/>
          <w:sz w:val="36"/>
          <w:szCs w:val="36"/>
          <w:u w:val="single"/>
        </w:rPr>
      </w:pPr>
      <w:r w:rsidRPr="00805FCD">
        <w:rPr>
          <w:rFonts w:ascii="Times New Roman" w:hAnsi="Times New Roman" w:cs="Times New Roman"/>
          <w:b/>
          <w:bCs/>
          <w:sz w:val="36"/>
          <w:szCs w:val="36"/>
          <w:u w:val="single"/>
        </w:rPr>
        <w:lastRenderedPageBreak/>
        <w:t xml:space="preserve">Thomas Aquinas’ </w:t>
      </w:r>
      <w:r w:rsidRPr="00805FCD">
        <w:rPr>
          <w:rFonts w:ascii="Times New Roman" w:hAnsi="Times New Roman" w:cs="Times New Roman"/>
          <w:b/>
          <w:bCs/>
          <w:i/>
          <w:iCs/>
          <w:sz w:val="36"/>
          <w:szCs w:val="36"/>
          <w:u w:val="single"/>
        </w:rPr>
        <w:t>Summa Theologica</w:t>
      </w:r>
    </w:p>
    <w:p w14:paraId="5B52E0B6" w14:textId="26D95C6C" w:rsidR="00E52665" w:rsidRPr="00805FCD" w:rsidRDefault="00E52665" w:rsidP="00805FCD">
      <w:pPr>
        <w:spacing w:line="360" w:lineRule="auto"/>
        <w:rPr>
          <w:rFonts w:ascii="Times New Roman" w:hAnsi="Times New Roman" w:cs="Times New Roman"/>
          <w:b/>
          <w:bCs/>
          <w:sz w:val="24"/>
          <w:szCs w:val="24"/>
        </w:rPr>
      </w:pPr>
      <w:r w:rsidRPr="00805FCD">
        <w:rPr>
          <w:rFonts w:ascii="Times New Roman" w:hAnsi="Times New Roman" w:cs="Times New Roman"/>
          <w:b/>
          <w:bCs/>
          <w:sz w:val="24"/>
          <w:szCs w:val="24"/>
        </w:rPr>
        <w:t>First Part, Question 105: The change of creatures by God</w:t>
      </w:r>
      <w:r w:rsidRPr="00805FCD">
        <w:rPr>
          <w:rFonts w:ascii="Times New Roman" w:hAnsi="Times New Roman" w:cs="Times New Roman"/>
          <w:b/>
          <w:bCs/>
          <w:sz w:val="24"/>
          <w:szCs w:val="24"/>
        </w:rPr>
        <w:t>, A</w:t>
      </w:r>
      <w:r w:rsidRPr="00805FCD">
        <w:rPr>
          <w:rFonts w:ascii="Times New Roman" w:hAnsi="Times New Roman" w:cs="Times New Roman"/>
          <w:b/>
          <w:bCs/>
          <w:sz w:val="24"/>
          <w:szCs w:val="24"/>
        </w:rPr>
        <w:t>rticle 8</w:t>
      </w:r>
    </w:p>
    <w:p w14:paraId="15839F5B" w14:textId="6E478A5D"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b/>
          <w:bCs/>
          <w:sz w:val="24"/>
          <w:szCs w:val="24"/>
        </w:rPr>
        <w:t>Article 8.</w:t>
      </w:r>
      <w:r w:rsidRPr="00805FCD">
        <w:rPr>
          <w:rFonts w:ascii="Times New Roman" w:hAnsi="Times New Roman" w:cs="Times New Roman"/>
          <w:sz w:val="24"/>
          <w:szCs w:val="24"/>
        </w:rPr>
        <w:t xml:space="preserve"> Whether one miracle is greater than another?</w:t>
      </w:r>
    </w:p>
    <w:p w14:paraId="7585157C"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b/>
          <w:bCs/>
          <w:sz w:val="24"/>
          <w:szCs w:val="24"/>
        </w:rPr>
        <w:t>Objection 1</w:t>
      </w:r>
      <w:r w:rsidRPr="00805FCD">
        <w:rPr>
          <w:rFonts w:ascii="Times New Roman" w:hAnsi="Times New Roman" w:cs="Times New Roman"/>
          <w:sz w:val="24"/>
          <w:szCs w:val="24"/>
        </w:rPr>
        <w:t xml:space="preserve">. </w:t>
      </w:r>
      <w:proofErr w:type="gramStart"/>
      <w:r w:rsidRPr="00805FCD">
        <w:rPr>
          <w:rFonts w:ascii="Times New Roman" w:hAnsi="Times New Roman" w:cs="Times New Roman"/>
          <w:sz w:val="24"/>
          <w:szCs w:val="24"/>
        </w:rPr>
        <w:t>It would seem that one</w:t>
      </w:r>
      <w:proofErr w:type="gramEnd"/>
      <w:r w:rsidRPr="00805FCD">
        <w:rPr>
          <w:rFonts w:ascii="Times New Roman" w:hAnsi="Times New Roman" w:cs="Times New Roman"/>
          <w:sz w:val="24"/>
          <w:szCs w:val="24"/>
        </w:rPr>
        <w:t xml:space="preserve"> miracle is not greater than another. For Augustine says (Epist. ad </w:t>
      </w:r>
      <w:proofErr w:type="spellStart"/>
      <w:r w:rsidRPr="00805FCD">
        <w:rPr>
          <w:rFonts w:ascii="Times New Roman" w:hAnsi="Times New Roman" w:cs="Times New Roman"/>
          <w:sz w:val="24"/>
          <w:szCs w:val="24"/>
        </w:rPr>
        <w:t>Volusian</w:t>
      </w:r>
      <w:proofErr w:type="spellEnd"/>
      <w:r w:rsidRPr="00805FCD">
        <w:rPr>
          <w:rFonts w:ascii="Times New Roman" w:hAnsi="Times New Roman" w:cs="Times New Roman"/>
          <w:sz w:val="24"/>
          <w:szCs w:val="24"/>
        </w:rPr>
        <w:t xml:space="preserve">. cxxxvii): "In miraculous deeds, the whole measure of the deed is the power of the doer." But by the same power of God all miracles are done. </w:t>
      </w:r>
      <w:proofErr w:type="gramStart"/>
      <w:r w:rsidRPr="00805FCD">
        <w:rPr>
          <w:rFonts w:ascii="Times New Roman" w:hAnsi="Times New Roman" w:cs="Times New Roman"/>
          <w:sz w:val="24"/>
          <w:szCs w:val="24"/>
        </w:rPr>
        <w:t>Therefore</w:t>
      </w:r>
      <w:proofErr w:type="gramEnd"/>
      <w:r w:rsidRPr="00805FCD">
        <w:rPr>
          <w:rFonts w:ascii="Times New Roman" w:hAnsi="Times New Roman" w:cs="Times New Roman"/>
          <w:sz w:val="24"/>
          <w:szCs w:val="24"/>
        </w:rPr>
        <w:t xml:space="preserve"> one miracle is not greater than another.</w:t>
      </w:r>
    </w:p>
    <w:p w14:paraId="0D96356E"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b/>
          <w:bCs/>
          <w:sz w:val="24"/>
          <w:szCs w:val="24"/>
        </w:rPr>
        <w:t>Objection 2</w:t>
      </w:r>
      <w:r w:rsidRPr="00805FCD">
        <w:rPr>
          <w:rFonts w:ascii="Times New Roman" w:hAnsi="Times New Roman" w:cs="Times New Roman"/>
          <w:sz w:val="24"/>
          <w:szCs w:val="24"/>
        </w:rPr>
        <w:t xml:space="preserve">. Further, the power of God is infinite. But the infinite exceeds the finite beyond all proportion; and </w:t>
      </w:r>
      <w:proofErr w:type="gramStart"/>
      <w:r w:rsidRPr="00805FCD">
        <w:rPr>
          <w:rFonts w:ascii="Times New Roman" w:hAnsi="Times New Roman" w:cs="Times New Roman"/>
          <w:sz w:val="24"/>
          <w:szCs w:val="24"/>
        </w:rPr>
        <w:t>therefore</w:t>
      </w:r>
      <w:proofErr w:type="gramEnd"/>
      <w:r w:rsidRPr="00805FCD">
        <w:rPr>
          <w:rFonts w:ascii="Times New Roman" w:hAnsi="Times New Roman" w:cs="Times New Roman"/>
          <w:sz w:val="24"/>
          <w:szCs w:val="24"/>
        </w:rPr>
        <w:t xml:space="preserve"> no more reason exists to wonder at one effect thereof than at another. </w:t>
      </w:r>
      <w:proofErr w:type="gramStart"/>
      <w:r w:rsidRPr="00805FCD">
        <w:rPr>
          <w:rFonts w:ascii="Times New Roman" w:hAnsi="Times New Roman" w:cs="Times New Roman"/>
          <w:sz w:val="24"/>
          <w:szCs w:val="24"/>
        </w:rPr>
        <w:t>Therefore</w:t>
      </w:r>
      <w:proofErr w:type="gramEnd"/>
      <w:r w:rsidRPr="00805FCD">
        <w:rPr>
          <w:rFonts w:ascii="Times New Roman" w:hAnsi="Times New Roman" w:cs="Times New Roman"/>
          <w:sz w:val="24"/>
          <w:szCs w:val="24"/>
        </w:rPr>
        <w:t xml:space="preserve"> one miracle is not greater than another.</w:t>
      </w:r>
    </w:p>
    <w:p w14:paraId="568C6858"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b/>
          <w:bCs/>
          <w:sz w:val="24"/>
          <w:szCs w:val="24"/>
        </w:rPr>
        <w:t>On the contrary</w:t>
      </w:r>
      <w:r w:rsidRPr="00805FCD">
        <w:rPr>
          <w:rFonts w:ascii="Times New Roman" w:hAnsi="Times New Roman" w:cs="Times New Roman"/>
          <w:sz w:val="24"/>
          <w:szCs w:val="24"/>
        </w:rPr>
        <w:t>, The Lord says, speaking of miraculous works (John 14:12): "The works that I do, he also shall do, and greater than these shall he do."</w:t>
      </w:r>
    </w:p>
    <w:p w14:paraId="638BD853"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b/>
          <w:bCs/>
          <w:sz w:val="24"/>
          <w:szCs w:val="24"/>
        </w:rPr>
        <w:t>I answer that</w:t>
      </w:r>
      <w:r w:rsidRPr="00805FCD">
        <w:rPr>
          <w:rFonts w:ascii="Times New Roman" w:hAnsi="Times New Roman" w:cs="Times New Roman"/>
          <w:sz w:val="24"/>
          <w:szCs w:val="24"/>
        </w:rPr>
        <w:t xml:space="preserve">, </w:t>
      </w:r>
      <w:proofErr w:type="gramStart"/>
      <w:r w:rsidRPr="00805FCD">
        <w:rPr>
          <w:rFonts w:ascii="Times New Roman" w:hAnsi="Times New Roman" w:cs="Times New Roman"/>
          <w:sz w:val="24"/>
          <w:szCs w:val="24"/>
        </w:rPr>
        <w:t>Nothing</w:t>
      </w:r>
      <w:proofErr w:type="gramEnd"/>
      <w:r w:rsidRPr="00805FCD">
        <w:rPr>
          <w:rFonts w:ascii="Times New Roman" w:hAnsi="Times New Roman" w:cs="Times New Roman"/>
          <w:sz w:val="24"/>
          <w:szCs w:val="24"/>
        </w:rPr>
        <w:t xml:space="preserve"> is called a miracle by comparison with the Divine Power; because no action is of any account compared with the power of God, according to Isaiah 40:15: "Behold the Gentiles are as a drop from a bucket, and are counted as the smallest grain of a balance." But a thing is called a miracle by comparison with the power of nature which it surpasses. </w:t>
      </w:r>
      <w:proofErr w:type="gramStart"/>
      <w:r w:rsidRPr="00805FCD">
        <w:rPr>
          <w:rFonts w:ascii="Times New Roman" w:hAnsi="Times New Roman" w:cs="Times New Roman"/>
          <w:sz w:val="24"/>
          <w:szCs w:val="24"/>
        </w:rPr>
        <w:t>So</w:t>
      </w:r>
      <w:proofErr w:type="gramEnd"/>
      <w:r w:rsidRPr="00805FCD">
        <w:rPr>
          <w:rFonts w:ascii="Times New Roman" w:hAnsi="Times New Roman" w:cs="Times New Roman"/>
          <w:sz w:val="24"/>
          <w:szCs w:val="24"/>
        </w:rPr>
        <w:t xml:space="preserve"> the more the power of nature is surpassed, the greater the miracle. Now the power of nature is surpassed in three ways: firstly, in the substance of the deed, for instance, if two bodies occupy the same place, or if the sun goes backwards; or if a human body is glorified: such things nature is </w:t>
      </w:r>
      <w:proofErr w:type="gramStart"/>
      <w:r w:rsidRPr="00805FCD">
        <w:rPr>
          <w:rFonts w:ascii="Times New Roman" w:hAnsi="Times New Roman" w:cs="Times New Roman"/>
          <w:sz w:val="24"/>
          <w:szCs w:val="24"/>
        </w:rPr>
        <w:t>absolutely unable</w:t>
      </w:r>
      <w:proofErr w:type="gramEnd"/>
      <w:r w:rsidRPr="00805FCD">
        <w:rPr>
          <w:rFonts w:ascii="Times New Roman" w:hAnsi="Times New Roman" w:cs="Times New Roman"/>
          <w:sz w:val="24"/>
          <w:szCs w:val="24"/>
        </w:rPr>
        <w:t xml:space="preserve"> to do; and these hold the highest rank among miracles.</w:t>
      </w:r>
    </w:p>
    <w:p w14:paraId="06F6D8A0"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Secondly, a thing surpasses the power of nature, not in the deed, but in that wherein it is done; as the raising of the dead, and giving sight to the blind, and the like; for nature can give life, but not to the dead; and such hold the second rank in miracles.</w:t>
      </w:r>
    </w:p>
    <w:p w14:paraId="46E117E4"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Thirdly, a thing surpasses nature's power in the measure and order in which it is done; as when a man is cured of a fever suddenly, without treatment or the usual process of nature; or as when the air is suddenly condensed into rain, by Divine power without a natural cause, as occurred at the prayers of Samuel and Elias; and these hold the lowest place in miracles. Moreover, each of these kinds has various degrees, according to the different ways in which the power of nature is surpassed.</w:t>
      </w:r>
    </w:p>
    <w:p w14:paraId="0BE6F21B" w14:textId="445E4E49"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From this is clear how to reply to the objections, arguing as they do from the Divine power.</w:t>
      </w:r>
    </w:p>
    <w:p w14:paraId="472C36D8" w14:textId="4B85A75F" w:rsidR="00E52665" w:rsidRPr="00805FCD" w:rsidRDefault="00E52665" w:rsidP="00805FCD">
      <w:pPr>
        <w:pStyle w:val="ListParagraph"/>
        <w:numPr>
          <w:ilvl w:val="0"/>
          <w:numId w:val="1"/>
        </w:numPr>
        <w:spacing w:line="360" w:lineRule="auto"/>
        <w:rPr>
          <w:rFonts w:ascii="Times New Roman" w:hAnsi="Times New Roman" w:cs="Times New Roman"/>
          <w:b/>
          <w:bCs/>
          <w:sz w:val="36"/>
          <w:szCs w:val="36"/>
          <w:u w:val="single"/>
        </w:rPr>
      </w:pPr>
      <w:r w:rsidRPr="00805FCD">
        <w:rPr>
          <w:rFonts w:ascii="Times New Roman" w:hAnsi="Times New Roman" w:cs="Times New Roman"/>
          <w:b/>
          <w:bCs/>
          <w:sz w:val="36"/>
          <w:szCs w:val="36"/>
          <w:u w:val="single"/>
        </w:rPr>
        <w:lastRenderedPageBreak/>
        <w:t xml:space="preserve">Description of the miracle of William </w:t>
      </w:r>
      <w:proofErr w:type="spellStart"/>
      <w:r w:rsidRPr="00805FCD">
        <w:rPr>
          <w:rFonts w:ascii="Times New Roman" w:hAnsi="Times New Roman" w:cs="Times New Roman"/>
          <w:b/>
          <w:bCs/>
          <w:sz w:val="36"/>
          <w:szCs w:val="36"/>
          <w:u w:val="single"/>
        </w:rPr>
        <w:t>Cragh</w:t>
      </w:r>
      <w:proofErr w:type="spellEnd"/>
    </w:p>
    <w:p w14:paraId="241E0297" w14:textId="77777777"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r w:rsidRPr="00805FCD">
        <w:rPr>
          <w:rFonts w:ascii="Times New Roman" w:eastAsia="Times New Roman" w:hAnsi="Times New Roman" w:cs="Times New Roman"/>
          <w:sz w:val="24"/>
          <w:szCs w:val="24"/>
          <w:lang w:eastAsia="en-GB"/>
        </w:rPr>
        <w:t xml:space="preserve">Oxford, Exter College MS </w:t>
      </w:r>
      <w:r w:rsidRPr="00805FCD">
        <w:rPr>
          <w:rFonts w:ascii="Times New Roman" w:hAnsi="Times New Roman" w:cs="Times New Roman"/>
          <w:sz w:val="24"/>
          <w:szCs w:val="24"/>
        </w:rPr>
        <w:t xml:space="preserve">158 </w:t>
      </w:r>
      <w:proofErr w:type="spellStart"/>
      <w:r w:rsidRPr="00805FCD">
        <w:rPr>
          <w:rFonts w:ascii="Times New Roman" w:hAnsi="Times New Roman" w:cs="Times New Roman"/>
          <w:sz w:val="24"/>
          <w:szCs w:val="24"/>
        </w:rPr>
        <w:t>fols</w:t>
      </w:r>
      <w:proofErr w:type="spellEnd"/>
      <w:r w:rsidRPr="00805FCD">
        <w:rPr>
          <w:rFonts w:ascii="Times New Roman" w:hAnsi="Times New Roman" w:cs="Times New Roman"/>
          <w:sz w:val="24"/>
          <w:szCs w:val="24"/>
        </w:rPr>
        <w:t>. 18r–19r</w:t>
      </w:r>
      <w:r w:rsidRPr="00805FCD">
        <w:rPr>
          <w:rFonts w:ascii="Times New Roman" w:eastAsia="Times New Roman" w:hAnsi="Times New Roman" w:cs="Times New Roman"/>
          <w:sz w:val="24"/>
          <w:szCs w:val="24"/>
          <w:lang w:eastAsia="en-GB"/>
        </w:rPr>
        <w:t>, trans. H.R. Webster</w:t>
      </w:r>
    </w:p>
    <w:p w14:paraId="2E562616" w14:textId="24B7B642" w:rsidR="00E52665" w:rsidRPr="00805FCD" w:rsidRDefault="00E52665" w:rsidP="00805FCD">
      <w:pPr>
        <w:spacing w:line="360" w:lineRule="auto"/>
        <w:rPr>
          <w:rFonts w:ascii="Times New Roman" w:hAnsi="Times New Roman" w:cs="Times New Roman"/>
          <w:sz w:val="24"/>
          <w:szCs w:val="24"/>
        </w:rPr>
      </w:pPr>
      <w:hyperlink r:id="rId7" w:history="1">
        <w:r w:rsidRPr="00805FCD">
          <w:rPr>
            <w:rStyle w:val="Hyperlink"/>
            <w:rFonts w:ascii="Times New Roman" w:hAnsi="Times New Roman" w:cs="Times New Roman"/>
            <w:sz w:val="24"/>
            <w:szCs w:val="24"/>
          </w:rPr>
          <w:t>https://digital.bodleian.ox.ac.uk/inquire/p/c1f53036-f7e8-4049-b88e-fd72bd11225b</w:t>
        </w:r>
      </w:hyperlink>
    </w:p>
    <w:p w14:paraId="0E589DCC" w14:textId="77777777"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78CAE2FF" w14:textId="630E476D"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r w:rsidRPr="00805FCD">
        <w:rPr>
          <w:rFonts w:ascii="Times New Roman" w:eastAsia="Times New Roman" w:hAnsi="Times New Roman" w:cs="Times New Roman"/>
          <w:sz w:val="24"/>
          <w:szCs w:val="24"/>
          <w:lang w:eastAsia="en-GB"/>
        </w:rPr>
        <w:t xml:space="preserve">[1290] Similarly, on the fourth </w:t>
      </w:r>
      <w:proofErr w:type="spellStart"/>
      <w:r w:rsidRPr="00805FCD">
        <w:rPr>
          <w:rFonts w:ascii="Times New Roman" w:eastAsia="Times New Roman" w:hAnsi="Times New Roman" w:cs="Times New Roman"/>
          <w:sz w:val="24"/>
          <w:szCs w:val="24"/>
          <w:lang w:eastAsia="en-GB"/>
        </w:rPr>
        <w:t>nones</w:t>
      </w:r>
      <w:proofErr w:type="spellEnd"/>
      <w:r w:rsidRPr="00805FCD">
        <w:rPr>
          <w:rFonts w:ascii="Times New Roman" w:eastAsia="Times New Roman" w:hAnsi="Times New Roman" w:cs="Times New Roman"/>
          <w:sz w:val="24"/>
          <w:szCs w:val="24"/>
          <w:lang w:eastAsia="en-GB"/>
        </w:rPr>
        <w:t xml:space="preserve"> of December [2 December], the nobleman lord William de </w:t>
      </w:r>
      <w:proofErr w:type="spellStart"/>
      <w:r w:rsidRPr="00805FCD">
        <w:rPr>
          <w:rFonts w:ascii="Times New Roman" w:eastAsia="Times New Roman" w:hAnsi="Times New Roman" w:cs="Times New Roman"/>
          <w:sz w:val="24"/>
          <w:szCs w:val="24"/>
          <w:lang w:eastAsia="en-GB"/>
        </w:rPr>
        <w:t>Briouze</w:t>
      </w:r>
      <w:proofErr w:type="spellEnd"/>
      <w:r w:rsidRPr="00805FCD">
        <w:rPr>
          <w:rFonts w:ascii="Times New Roman" w:eastAsia="Times New Roman" w:hAnsi="Times New Roman" w:cs="Times New Roman"/>
          <w:sz w:val="24"/>
          <w:szCs w:val="24"/>
          <w:lang w:eastAsia="en-GB"/>
        </w:rPr>
        <w:t xml:space="preserve"> and his wife, with their household [and] many people at hand, came to the tomb of the man of God proving through many trustworthy witnesses of a certain youth William, called </w:t>
      </w:r>
      <w:proofErr w:type="spellStart"/>
      <w:r w:rsidRPr="00805FCD">
        <w:rPr>
          <w:rFonts w:ascii="Times New Roman" w:eastAsia="Times New Roman" w:hAnsi="Times New Roman" w:cs="Times New Roman"/>
          <w:sz w:val="24"/>
          <w:szCs w:val="24"/>
          <w:lang w:eastAsia="en-GB"/>
        </w:rPr>
        <w:t>Cragh</w:t>
      </w:r>
      <w:proofErr w:type="spellEnd"/>
      <w:r w:rsidRPr="00805FCD">
        <w:rPr>
          <w:rFonts w:ascii="Times New Roman" w:eastAsia="Times New Roman" w:hAnsi="Times New Roman" w:cs="Times New Roman"/>
          <w:sz w:val="24"/>
          <w:szCs w:val="24"/>
          <w:lang w:eastAsia="en-GB"/>
        </w:rPr>
        <w:t xml:space="preserve"> of Gower in the land and dominion of the aforementioned lord, had been summarily sentenced to be hanged on the sixth kalends of December [26 November]. Hearing this, the </w:t>
      </w:r>
      <w:proofErr w:type="gramStart"/>
      <w:r w:rsidRPr="00805FCD">
        <w:rPr>
          <w:rFonts w:ascii="Times New Roman" w:eastAsia="Times New Roman" w:hAnsi="Times New Roman" w:cs="Times New Roman"/>
          <w:sz w:val="24"/>
          <w:szCs w:val="24"/>
          <w:lang w:eastAsia="en-GB"/>
        </w:rPr>
        <w:t>aforementioned youth</w:t>
      </w:r>
      <w:proofErr w:type="gramEnd"/>
      <w:r w:rsidRPr="00805FCD">
        <w:rPr>
          <w:rFonts w:ascii="Times New Roman" w:eastAsia="Times New Roman" w:hAnsi="Times New Roman" w:cs="Times New Roman"/>
          <w:sz w:val="24"/>
          <w:szCs w:val="24"/>
          <w:lang w:eastAsia="en-GB"/>
        </w:rPr>
        <w:t xml:space="preserve"> devoutly appealed to the servant of God for assistance, praying that he might obtain for him from [God] on high a longer period for penance and changing his behaviour for the better, and he had a silver penny bent to God’s servant. And behold! When the officers deputed to hang him had hanged him anyway, the rope from which he was hanging broke immediately [and] he fell to the ground, almost dead. And when they had hanged him again, in a short time the transverse beam of the gallows broke in the middle and so he fell to the ground, dead that time, as they said. Nevertheless, the officers, lifting the corpse to the top of one post of the gibbet, monstrously hanged him a third time, waiting around him with a large crowd of people until they were completely certain of his death, then – with him still hanging on the gallows – they left, and everyone returned to their homes. After this, however, the friends of the hanged man came to the </w:t>
      </w:r>
      <w:proofErr w:type="gramStart"/>
      <w:r w:rsidRPr="00805FCD">
        <w:rPr>
          <w:rFonts w:ascii="Times New Roman" w:eastAsia="Times New Roman" w:hAnsi="Times New Roman" w:cs="Times New Roman"/>
          <w:sz w:val="24"/>
          <w:szCs w:val="24"/>
          <w:lang w:eastAsia="en-GB"/>
        </w:rPr>
        <w:t>aforementioned lord</w:t>
      </w:r>
      <w:proofErr w:type="gramEnd"/>
      <w:r w:rsidRPr="00805FCD">
        <w:rPr>
          <w:rFonts w:ascii="Times New Roman" w:eastAsia="Times New Roman" w:hAnsi="Times New Roman" w:cs="Times New Roman"/>
          <w:sz w:val="24"/>
          <w:szCs w:val="24"/>
          <w:lang w:eastAsia="en-GB"/>
        </w:rPr>
        <w:t xml:space="preserve"> and asked for permission to take down and bury his body. This was granted and he was taken down and brought to the grave for burial. As soon as they had begun to bury him, suddenly, to the astonishment of many, he revived, pulled in his hands and </w:t>
      </w:r>
      <w:proofErr w:type="gramStart"/>
      <w:r w:rsidRPr="00805FCD">
        <w:rPr>
          <w:rFonts w:ascii="Times New Roman" w:eastAsia="Times New Roman" w:hAnsi="Times New Roman" w:cs="Times New Roman"/>
          <w:sz w:val="24"/>
          <w:szCs w:val="24"/>
          <w:lang w:eastAsia="en-GB"/>
        </w:rPr>
        <w:t>feet</w:t>
      </w:r>
      <w:proofErr w:type="gramEnd"/>
      <w:r w:rsidRPr="00805FCD">
        <w:rPr>
          <w:rFonts w:ascii="Times New Roman" w:eastAsia="Times New Roman" w:hAnsi="Times New Roman" w:cs="Times New Roman"/>
          <w:sz w:val="24"/>
          <w:szCs w:val="24"/>
          <w:lang w:eastAsia="en-GB"/>
        </w:rPr>
        <w:t xml:space="preserve"> and began to speak. When asked by many how he had revived, he answered in a clear voice saying: ‘I confess my life has been restored by [God] on high through the merits of the blessed prelate Thomas </w:t>
      </w:r>
      <w:proofErr w:type="spellStart"/>
      <w:r w:rsidRPr="00805FCD">
        <w:rPr>
          <w:rFonts w:ascii="Times New Roman" w:eastAsia="Times New Roman" w:hAnsi="Times New Roman" w:cs="Times New Roman"/>
          <w:sz w:val="24"/>
          <w:szCs w:val="24"/>
          <w:lang w:eastAsia="en-GB"/>
        </w:rPr>
        <w:t>Cantilupe</w:t>
      </w:r>
      <w:proofErr w:type="spellEnd"/>
      <w:r w:rsidRPr="00805FCD">
        <w:rPr>
          <w:rFonts w:ascii="Times New Roman" w:eastAsia="Times New Roman" w:hAnsi="Times New Roman" w:cs="Times New Roman"/>
          <w:sz w:val="24"/>
          <w:szCs w:val="24"/>
          <w:lang w:eastAsia="en-GB"/>
        </w:rPr>
        <w:t>.’ Upon hearing these words, everyone who was present at this spectacle gave the most devout thanks to God and his previously named servant.</w:t>
      </w:r>
    </w:p>
    <w:p w14:paraId="6172CAD4" w14:textId="443C67FB"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5C6DE000" w14:textId="7E373557"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2706468A" w14:textId="36CCE065"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6CC9485F" w14:textId="00EA61DF"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3AB95724" w14:textId="7350E395"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0D22F52D" w14:textId="53716C3A" w:rsidR="00E52665" w:rsidRPr="00805FCD" w:rsidRDefault="00E52665" w:rsidP="00805FCD">
      <w:pPr>
        <w:pStyle w:val="ListParagraph"/>
        <w:numPr>
          <w:ilvl w:val="0"/>
          <w:numId w:val="1"/>
        </w:numPr>
        <w:spacing w:line="360" w:lineRule="auto"/>
        <w:rPr>
          <w:rFonts w:ascii="Times New Roman" w:hAnsi="Times New Roman" w:cs="Times New Roman"/>
          <w:b/>
          <w:bCs/>
          <w:sz w:val="36"/>
          <w:szCs w:val="36"/>
          <w:u w:val="single"/>
        </w:rPr>
      </w:pPr>
      <w:r w:rsidRPr="00805FCD">
        <w:rPr>
          <w:rFonts w:ascii="Times New Roman" w:hAnsi="Times New Roman" w:cs="Times New Roman"/>
          <w:b/>
          <w:bCs/>
          <w:sz w:val="36"/>
          <w:szCs w:val="36"/>
          <w:u w:val="single"/>
        </w:rPr>
        <w:lastRenderedPageBreak/>
        <w:t xml:space="preserve">Interrogatory from Thomas </w:t>
      </w:r>
      <w:proofErr w:type="spellStart"/>
      <w:r w:rsidRPr="00805FCD">
        <w:rPr>
          <w:rFonts w:ascii="Times New Roman" w:hAnsi="Times New Roman" w:cs="Times New Roman"/>
          <w:b/>
          <w:bCs/>
          <w:sz w:val="36"/>
          <w:szCs w:val="36"/>
          <w:u w:val="single"/>
        </w:rPr>
        <w:t>Cantilupe’s</w:t>
      </w:r>
      <w:proofErr w:type="spellEnd"/>
      <w:r w:rsidRPr="00805FCD">
        <w:rPr>
          <w:rFonts w:ascii="Times New Roman" w:hAnsi="Times New Roman" w:cs="Times New Roman"/>
          <w:b/>
          <w:bCs/>
          <w:sz w:val="36"/>
          <w:szCs w:val="36"/>
          <w:u w:val="single"/>
        </w:rPr>
        <w:t xml:space="preserve"> Inquisition Hearing</w:t>
      </w:r>
    </w:p>
    <w:p w14:paraId="289BED34" w14:textId="77777777" w:rsidR="00E52665" w:rsidRPr="00805FCD" w:rsidRDefault="00E52665" w:rsidP="00805FCD">
      <w:pPr>
        <w:spacing w:line="360" w:lineRule="auto"/>
        <w:rPr>
          <w:rFonts w:ascii="Times New Roman" w:hAnsi="Times New Roman" w:cs="Times New Roman"/>
          <w:i/>
          <w:iCs/>
          <w:sz w:val="24"/>
          <w:szCs w:val="24"/>
        </w:rPr>
      </w:pPr>
    </w:p>
    <w:p w14:paraId="5445CF9A" w14:textId="2D8A2AE2" w:rsidR="00E52665" w:rsidRPr="00805FCD" w:rsidRDefault="00E52665" w:rsidP="00805FCD">
      <w:pPr>
        <w:spacing w:line="360" w:lineRule="auto"/>
        <w:rPr>
          <w:rFonts w:ascii="Times New Roman" w:hAnsi="Times New Roman" w:cs="Times New Roman"/>
          <w:sz w:val="24"/>
          <w:szCs w:val="24"/>
        </w:rPr>
      </w:pPr>
      <w:proofErr w:type="spellStart"/>
      <w:r w:rsidRPr="00805FCD">
        <w:rPr>
          <w:rFonts w:ascii="Times New Roman" w:hAnsi="Times New Roman" w:cs="Times New Roman"/>
          <w:i/>
          <w:iCs/>
          <w:sz w:val="24"/>
          <w:szCs w:val="24"/>
        </w:rPr>
        <w:t>Miracula</w:t>
      </w:r>
      <w:proofErr w:type="spellEnd"/>
      <w:r w:rsidRPr="00805FCD">
        <w:rPr>
          <w:rFonts w:ascii="Times New Roman" w:hAnsi="Times New Roman" w:cs="Times New Roman"/>
          <w:i/>
          <w:iCs/>
          <w:sz w:val="24"/>
          <w:szCs w:val="24"/>
        </w:rPr>
        <w:t xml:space="preserve"> ex </w:t>
      </w:r>
      <w:proofErr w:type="spellStart"/>
      <w:r w:rsidRPr="00805FCD">
        <w:rPr>
          <w:rFonts w:ascii="Times New Roman" w:hAnsi="Times New Roman" w:cs="Times New Roman"/>
          <w:i/>
          <w:iCs/>
          <w:sz w:val="24"/>
          <w:szCs w:val="24"/>
        </w:rPr>
        <w:t>processu</w:t>
      </w:r>
      <w:proofErr w:type="spellEnd"/>
      <w:r w:rsidRPr="00805FCD">
        <w:rPr>
          <w:rFonts w:ascii="Times New Roman" w:hAnsi="Times New Roman" w:cs="Times New Roman"/>
          <w:i/>
          <w:iCs/>
          <w:sz w:val="24"/>
          <w:szCs w:val="24"/>
        </w:rPr>
        <w:t xml:space="preserve"> Thomae</w:t>
      </w:r>
      <w:r w:rsidRPr="00805FCD">
        <w:rPr>
          <w:rFonts w:ascii="Times New Roman" w:hAnsi="Times New Roman" w:cs="Times New Roman"/>
          <w:sz w:val="24"/>
          <w:szCs w:val="24"/>
        </w:rPr>
        <w:t xml:space="preserve">, in AASS, 3 October I, 585-6. Translated by M. Goodich, in </w:t>
      </w:r>
      <w:r w:rsidRPr="00805FCD">
        <w:rPr>
          <w:rFonts w:ascii="Times New Roman" w:hAnsi="Times New Roman" w:cs="Times New Roman"/>
          <w:i/>
          <w:iCs/>
          <w:sz w:val="24"/>
          <w:szCs w:val="24"/>
        </w:rPr>
        <w:t>Miracles and Wonders: The development of the concept of miracle, 1150-1350</w:t>
      </w:r>
      <w:r w:rsidRPr="00805FCD">
        <w:rPr>
          <w:rFonts w:ascii="Times New Roman" w:hAnsi="Times New Roman" w:cs="Times New Roman"/>
          <w:sz w:val="24"/>
          <w:szCs w:val="24"/>
        </w:rPr>
        <w:t xml:space="preserve"> (Routledge: Ashgate, 2007) pp. 87-8.</w:t>
      </w:r>
    </w:p>
    <w:p w14:paraId="11247D05" w14:textId="77777777" w:rsidR="00E52665" w:rsidRPr="00805FCD" w:rsidRDefault="00E52665" w:rsidP="00805FCD">
      <w:pPr>
        <w:spacing w:line="360" w:lineRule="auto"/>
        <w:rPr>
          <w:rFonts w:ascii="Times New Roman" w:hAnsi="Times New Roman" w:cs="Times New Roman"/>
          <w:sz w:val="24"/>
          <w:szCs w:val="24"/>
        </w:rPr>
      </w:pPr>
    </w:p>
    <w:p w14:paraId="3FDCD43D"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The third article [of the inquiry] deals with the miracles of said lord Thomas; concerning which the witnesses were first to be asked, testifying why, how often, and how God had acted through him, or for his sake [</w:t>
      </w:r>
      <w:r w:rsidRPr="00805FCD">
        <w:rPr>
          <w:rFonts w:ascii="Times New Roman" w:hAnsi="Times New Roman" w:cs="Times New Roman"/>
          <w:i/>
          <w:iCs/>
          <w:sz w:val="24"/>
          <w:szCs w:val="24"/>
        </w:rPr>
        <w:t xml:space="preserve">pro </w:t>
      </w:r>
      <w:proofErr w:type="spellStart"/>
      <w:r w:rsidRPr="00805FCD">
        <w:rPr>
          <w:rFonts w:ascii="Times New Roman" w:hAnsi="Times New Roman" w:cs="Times New Roman"/>
          <w:i/>
          <w:iCs/>
          <w:sz w:val="24"/>
          <w:szCs w:val="24"/>
        </w:rPr>
        <w:t>eo</w:t>
      </w:r>
      <w:proofErr w:type="spellEnd"/>
      <w:r w:rsidRPr="00805FCD">
        <w:rPr>
          <w:rFonts w:ascii="Times New Roman" w:hAnsi="Times New Roman" w:cs="Times New Roman"/>
          <w:sz w:val="24"/>
          <w:szCs w:val="24"/>
        </w:rPr>
        <w:t xml:space="preserve">], both </w:t>
      </w:r>
      <w:proofErr w:type="gramStart"/>
      <w:r w:rsidRPr="00805FCD">
        <w:rPr>
          <w:rFonts w:ascii="Times New Roman" w:hAnsi="Times New Roman" w:cs="Times New Roman"/>
          <w:sz w:val="24"/>
          <w:szCs w:val="24"/>
        </w:rPr>
        <w:t>in the course of</w:t>
      </w:r>
      <w:proofErr w:type="gramEnd"/>
      <w:r w:rsidRPr="00805FCD">
        <w:rPr>
          <w:rFonts w:ascii="Times New Roman" w:hAnsi="Times New Roman" w:cs="Times New Roman"/>
          <w:sz w:val="24"/>
          <w:szCs w:val="24"/>
        </w:rPr>
        <w:t xml:space="preserve"> his life and after his death. </w:t>
      </w:r>
    </w:p>
    <w:p w14:paraId="15C6F8D3"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Second, if they testify about said miracles, they are to be asked the sources for their knowledge. Third, if said miracles occurred above [</w:t>
      </w:r>
      <w:r w:rsidRPr="00805FCD">
        <w:rPr>
          <w:rFonts w:ascii="Times New Roman" w:hAnsi="Times New Roman" w:cs="Times New Roman"/>
          <w:i/>
          <w:iCs/>
          <w:sz w:val="24"/>
          <w:szCs w:val="24"/>
        </w:rPr>
        <w:t>supra</w:t>
      </w:r>
      <w:r w:rsidRPr="00805FCD">
        <w:rPr>
          <w:rFonts w:ascii="Times New Roman" w:hAnsi="Times New Roman" w:cs="Times New Roman"/>
          <w:sz w:val="24"/>
          <w:szCs w:val="24"/>
        </w:rPr>
        <w:t>] or against [</w:t>
      </w:r>
      <w:r w:rsidRPr="00805FCD">
        <w:rPr>
          <w:rFonts w:ascii="Times New Roman" w:hAnsi="Times New Roman" w:cs="Times New Roman"/>
          <w:i/>
          <w:iCs/>
          <w:sz w:val="24"/>
          <w:szCs w:val="24"/>
        </w:rPr>
        <w:t>contra</w:t>
      </w:r>
      <w:r w:rsidRPr="00805FCD">
        <w:rPr>
          <w:rFonts w:ascii="Times New Roman" w:hAnsi="Times New Roman" w:cs="Times New Roman"/>
          <w:sz w:val="24"/>
          <w:szCs w:val="24"/>
        </w:rPr>
        <w:t xml:space="preserve">] nature. </w:t>
      </w:r>
    </w:p>
    <w:p w14:paraId="0D446B8E"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 xml:space="preserve">Fourth, what words were used by those who sought to have said miracles performed, and how they invoked God and said lord Thomas. </w:t>
      </w:r>
    </w:p>
    <w:p w14:paraId="14DEE335"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Fifth, if in accomplishing said miracles, herbs, stones, and any other natural or medicinal materials were used; and if incantations or trickery [</w:t>
      </w:r>
      <w:proofErr w:type="spellStart"/>
      <w:r w:rsidRPr="00805FCD">
        <w:rPr>
          <w:rFonts w:ascii="Times New Roman" w:hAnsi="Times New Roman" w:cs="Times New Roman"/>
          <w:i/>
          <w:iCs/>
          <w:sz w:val="24"/>
          <w:szCs w:val="24"/>
        </w:rPr>
        <w:t>superstitiones</w:t>
      </w:r>
      <w:proofErr w:type="spellEnd"/>
      <w:r w:rsidRPr="00805FCD">
        <w:rPr>
          <w:rFonts w:ascii="Times New Roman" w:hAnsi="Times New Roman" w:cs="Times New Roman"/>
          <w:sz w:val="24"/>
          <w:szCs w:val="24"/>
        </w:rPr>
        <w:t>] or forms of deceit [</w:t>
      </w:r>
      <w:proofErr w:type="spellStart"/>
      <w:r w:rsidRPr="00805FCD">
        <w:rPr>
          <w:rFonts w:ascii="Times New Roman" w:hAnsi="Times New Roman" w:cs="Times New Roman"/>
          <w:i/>
          <w:iCs/>
          <w:sz w:val="24"/>
          <w:szCs w:val="24"/>
        </w:rPr>
        <w:t>fraudes</w:t>
      </w:r>
      <w:proofErr w:type="spellEnd"/>
      <w:r w:rsidRPr="00805FCD">
        <w:rPr>
          <w:rFonts w:ascii="Times New Roman" w:hAnsi="Times New Roman" w:cs="Times New Roman"/>
          <w:sz w:val="24"/>
          <w:szCs w:val="24"/>
        </w:rPr>
        <w:t xml:space="preserve">] were involved in the operation of said miracles. </w:t>
      </w:r>
    </w:p>
    <w:p w14:paraId="45BF19B5"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 xml:space="preserve">Sixth, if, after said miracles had been accomplished, due to these miracles faith or devotion had grown among those persons at whose invocation or petition said miracles had occurred; or among those persons for whom the miracle had occurred; or among others to whom it became known; and they had glorified God. </w:t>
      </w:r>
    </w:p>
    <w:p w14:paraId="4F4A0A19"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 xml:space="preserve">Seventh, who were the persons in whom the miracle had occurred, their age and social condition; where were they from and who were their parents. </w:t>
      </w:r>
    </w:p>
    <w:p w14:paraId="667236A6"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 xml:space="preserve">Eighth, whether before the miracle had occurred, the witnesses had been acquainted with those persons who had allegedly experienced said miracles; if so, then for how long had they seen them healthy. </w:t>
      </w:r>
    </w:p>
    <w:p w14:paraId="46A768C7"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Ninth, for how long and of what ailment [</w:t>
      </w:r>
      <w:proofErr w:type="spellStart"/>
      <w:r w:rsidRPr="00805FCD">
        <w:rPr>
          <w:rFonts w:ascii="Times New Roman" w:hAnsi="Times New Roman" w:cs="Times New Roman"/>
          <w:i/>
          <w:iCs/>
          <w:sz w:val="24"/>
          <w:szCs w:val="24"/>
        </w:rPr>
        <w:t>aegritudo</w:t>
      </w:r>
      <w:proofErr w:type="spellEnd"/>
      <w:r w:rsidRPr="00805FCD">
        <w:rPr>
          <w:rFonts w:ascii="Times New Roman" w:hAnsi="Times New Roman" w:cs="Times New Roman"/>
          <w:sz w:val="24"/>
          <w:szCs w:val="24"/>
        </w:rPr>
        <w:t xml:space="preserve">] were they miraculously cured; how long had they suffered before the miracle took place, and for how many days before [the miracle] </w:t>
      </w:r>
      <w:r w:rsidRPr="00805FCD">
        <w:rPr>
          <w:rFonts w:ascii="Times New Roman" w:hAnsi="Times New Roman" w:cs="Times New Roman"/>
          <w:sz w:val="24"/>
          <w:szCs w:val="24"/>
        </w:rPr>
        <w:lastRenderedPageBreak/>
        <w:t xml:space="preserve">had they seen them suffering from such an ailment and how they knew they were suffering from such an ailment. </w:t>
      </w:r>
    </w:p>
    <w:p w14:paraId="1F6B7868"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 xml:space="preserve">Tenth, whether after the miracle they were fully and completely cured and healthy; and whether continuously and without pause, and for how long they were healthy, and for how long after said miracle had the witness seen them healthy and free of their ailment. </w:t>
      </w:r>
    </w:p>
    <w:p w14:paraId="78F6E6A6"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 xml:space="preserve">Eleventh, in what year, month, day, place and who was present, whether said miracles were continuously and after the fact. </w:t>
      </w:r>
    </w:p>
    <w:p w14:paraId="32FB6957"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 xml:space="preserve">Twelfth, if they occurred after the fact, how long afterwards did they become known in the places in which they were said to have taken place. </w:t>
      </w:r>
    </w:p>
    <w:p w14:paraId="7204EBF8" w14:textId="77777777" w:rsidR="00E52665" w:rsidRPr="00805FCD" w:rsidRDefault="00E52665" w:rsidP="00805FCD">
      <w:pPr>
        <w:spacing w:line="360" w:lineRule="auto"/>
        <w:rPr>
          <w:rFonts w:ascii="Times New Roman" w:hAnsi="Times New Roman" w:cs="Times New Roman"/>
          <w:sz w:val="24"/>
          <w:szCs w:val="24"/>
        </w:rPr>
      </w:pPr>
      <w:r w:rsidRPr="00805FCD">
        <w:rPr>
          <w:rFonts w:ascii="Times New Roman" w:hAnsi="Times New Roman" w:cs="Times New Roman"/>
          <w:sz w:val="24"/>
          <w:szCs w:val="24"/>
        </w:rPr>
        <w:t>Thirteenth, whether there is and was public knowledge of said miracle; if so, then for how long and from what time in the places in which said miracle were said to have occurred and in other places.</w:t>
      </w:r>
    </w:p>
    <w:p w14:paraId="41DD803B" w14:textId="77777777" w:rsidR="00E52665" w:rsidRPr="00805FCD" w:rsidRDefault="00E52665" w:rsidP="00805FCD">
      <w:pPr>
        <w:spacing w:line="360" w:lineRule="auto"/>
        <w:rPr>
          <w:rFonts w:ascii="Times New Roman" w:hAnsi="Times New Roman" w:cs="Times New Roman"/>
          <w:sz w:val="24"/>
          <w:szCs w:val="24"/>
        </w:rPr>
      </w:pPr>
    </w:p>
    <w:p w14:paraId="1DC7A50B" w14:textId="0F1350CE"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730FBAB3" w14:textId="3D7A4EA4"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1827B123" w14:textId="45C35119"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710B0D90" w14:textId="77777777" w:rsidR="00E52665" w:rsidRPr="00805FCD" w:rsidRDefault="00E52665" w:rsidP="00805FCD">
      <w:pPr>
        <w:shd w:val="clear" w:color="auto" w:fill="FFFFFF"/>
        <w:spacing w:after="0" w:line="360" w:lineRule="auto"/>
        <w:rPr>
          <w:rFonts w:ascii="Times New Roman" w:eastAsia="Times New Roman" w:hAnsi="Times New Roman" w:cs="Times New Roman"/>
          <w:sz w:val="24"/>
          <w:szCs w:val="24"/>
          <w:lang w:eastAsia="en-GB"/>
        </w:rPr>
      </w:pPr>
    </w:p>
    <w:p w14:paraId="026FCF19" w14:textId="00E7BA36" w:rsidR="00E52665" w:rsidRPr="00805FCD" w:rsidRDefault="00E52665" w:rsidP="00805FCD">
      <w:pPr>
        <w:spacing w:line="360" w:lineRule="auto"/>
        <w:rPr>
          <w:rFonts w:ascii="Times New Roman" w:hAnsi="Times New Roman" w:cs="Times New Roman"/>
          <w:sz w:val="24"/>
          <w:szCs w:val="24"/>
        </w:rPr>
      </w:pPr>
    </w:p>
    <w:p w14:paraId="54DF66AF" w14:textId="197322D7" w:rsidR="00E52665" w:rsidRPr="00805FCD" w:rsidRDefault="00E52665" w:rsidP="00805FCD">
      <w:pPr>
        <w:spacing w:line="360" w:lineRule="auto"/>
        <w:rPr>
          <w:rFonts w:ascii="Times New Roman" w:hAnsi="Times New Roman" w:cs="Times New Roman"/>
          <w:sz w:val="24"/>
          <w:szCs w:val="24"/>
        </w:rPr>
      </w:pPr>
    </w:p>
    <w:p w14:paraId="710C5A2F" w14:textId="01ECB33E" w:rsidR="00E52665" w:rsidRPr="00805FCD" w:rsidRDefault="00E52665" w:rsidP="00805FCD">
      <w:pPr>
        <w:spacing w:line="360" w:lineRule="auto"/>
        <w:rPr>
          <w:rFonts w:ascii="Times New Roman" w:hAnsi="Times New Roman" w:cs="Times New Roman"/>
          <w:sz w:val="24"/>
          <w:szCs w:val="24"/>
        </w:rPr>
      </w:pPr>
    </w:p>
    <w:p w14:paraId="70A4EFDE" w14:textId="02930726" w:rsidR="00E52665" w:rsidRPr="00805FCD" w:rsidRDefault="00E52665" w:rsidP="00805FCD">
      <w:pPr>
        <w:spacing w:line="360" w:lineRule="auto"/>
        <w:rPr>
          <w:rFonts w:ascii="Times New Roman" w:hAnsi="Times New Roman" w:cs="Times New Roman"/>
          <w:sz w:val="24"/>
          <w:szCs w:val="24"/>
        </w:rPr>
      </w:pPr>
    </w:p>
    <w:p w14:paraId="5D85EBC9" w14:textId="75B35396" w:rsidR="00E52665" w:rsidRPr="00805FCD" w:rsidRDefault="00E52665" w:rsidP="00805FCD">
      <w:pPr>
        <w:spacing w:line="360" w:lineRule="auto"/>
        <w:rPr>
          <w:rFonts w:ascii="Times New Roman" w:hAnsi="Times New Roman" w:cs="Times New Roman"/>
          <w:sz w:val="24"/>
          <w:szCs w:val="24"/>
        </w:rPr>
      </w:pPr>
    </w:p>
    <w:p w14:paraId="7B9AA2F7" w14:textId="766AD922" w:rsidR="00E52665" w:rsidRPr="00805FCD" w:rsidRDefault="00E52665" w:rsidP="00805FCD">
      <w:pPr>
        <w:spacing w:line="360" w:lineRule="auto"/>
        <w:rPr>
          <w:rFonts w:ascii="Times New Roman" w:hAnsi="Times New Roman" w:cs="Times New Roman"/>
          <w:sz w:val="24"/>
          <w:szCs w:val="24"/>
        </w:rPr>
      </w:pPr>
    </w:p>
    <w:p w14:paraId="7C18F3D8" w14:textId="644FA778" w:rsidR="00E52665" w:rsidRPr="00805FCD" w:rsidRDefault="00E52665" w:rsidP="00805FCD">
      <w:pPr>
        <w:spacing w:line="360" w:lineRule="auto"/>
        <w:rPr>
          <w:rFonts w:ascii="Times New Roman" w:hAnsi="Times New Roman" w:cs="Times New Roman"/>
          <w:sz w:val="24"/>
          <w:szCs w:val="24"/>
        </w:rPr>
      </w:pPr>
    </w:p>
    <w:p w14:paraId="5ED88620" w14:textId="339E6A2B" w:rsidR="00E52665" w:rsidRPr="00805FCD" w:rsidRDefault="00E52665" w:rsidP="00805FCD">
      <w:pPr>
        <w:spacing w:line="360" w:lineRule="auto"/>
        <w:rPr>
          <w:rFonts w:ascii="Times New Roman" w:hAnsi="Times New Roman" w:cs="Times New Roman"/>
          <w:sz w:val="24"/>
          <w:szCs w:val="24"/>
        </w:rPr>
      </w:pPr>
    </w:p>
    <w:p w14:paraId="5F5BC6B7" w14:textId="5EE3452D" w:rsidR="00E52665" w:rsidRPr="00805FCD" w:rsidRDefault="00E52665" w:rsidP="00805FCD">
      <w:pPr>
        <w:spacing w:line="360" w:lineRule="auto"/>
        <w:rPr>
          <w:rFonts w:ascii="Times New Roman" w:hAnsi="Times New Roman" w:cs="Times New Roman"/>
          <w:sz w:val="24"/>
          <w:szCs w:val="24"/>
        </w:rPr>
      </w:pPr>
    </w:p>
    <w:p w14:paraId="4FE1C25D" w14:textId="22EA3CA8" w:rsidR="00E52665" w:rsidRPr="00805FCD" w:rsidRDefault="00E52665" w:rsidP="00805FCD">
      <w:pPr>
        <w:spacing w:line="360" w:lineRule="auto"/>
        <w:rPr>
          <w:rFonts w:ascii="Times New Roman" w:hAnsi="Times New Roman" w:cs="Times New Roman"/>
          <w:sz w:val="24"/>
          <w:szCs w:val="24"/>
        </w:rPr>
      </w:pPr>
    </w:p>
    <w:p w14:paraId="5AF96508" w14:textId="62B29699" w:rsidR="00805FCD" w:rsidRPr="00805FCD" w:rsidRDefault="00805FCD" w:rsidP="00805FCD">
      <w:pPr>
        <w:pStyle w:val="ListParagraph"/>
        <w:numPr>
          <w:ilvl w:val="0"/>
          <w:numId w:val="1"/>
        </w:numPr>
        <w:spacing w:line="360" w:lineRule="auto"/>
        <w:rPr>
          <w:rFonts w:ascii="Times New Roman" w:hAnsi="Times New Roman" w:cs="Times New Roman"/>
          <w:b/>
          <w:bCs/>
          <w:color w:val="222222"/>
          <w:sz w:val="36"/>
          <w:szCs w:val="36"/>
          <w:u w:val="single"/>
          <w:shd w:val="clear" w:color="auto" w:fill="FFFFFF"/>
        </w:rPr>
      </w:pPr>
      <w:r w:rsidRPr="00805FCD">
        <w:rPr>
          <w:rFonts w:ascii="Times New Roman" w:hAnsi="Times New Roman" w:cs="Times New Roman"/>
          <w:b/>
          <w:bCs/>
          <w:color w:val="222222"/>
          <w:sz w:val="36"/>
          <w:szCs w:val="36"/>
          <w:u w:val="single"/>
          <w:shd w:val="clear" w:color="auto" w:fill="FFFFFF"/>
        </w:rPr>
        <w:lastRenderedPageBreak/>
        <w:t xml:space="preserve">Description of William </w:t>
      </w:r>
      <w:proofErr w:type="spellStart"/>
      <w:r w:rsidRPr="00805FCD">
        <w:rPr>
          <w:rFonts w:ascii="Times New Roman" w:hAnsi="Times New Roman" w:cs="Times New Roman"/>
          <w:b/>
          <w:bCs/>
          <w:color w:val="222222"/>
          <w:sz w:val="36"/>
          <w:szCs w:val="36"/>
          <w:u w:val="single"/>
          <w:shd w:val="clear" w:color="auto" w:fill="FFFFFF"/>
        </w:rPr>
        <w:t>Cragh’s</w:t>
      </w:r>
      <w:proofErr w:type="spellEnd"/>
      <w:r w:rsidRPr="00805FCD">
        <w:rPr>
          <w:rFonts w:ascii="Times New Roman" w:hAnsi="Times New Roman" w:cs="Times New Roman"/>
          <w:b/>
          <w:bCs/>
          <w:color w:val="222222"/>
          <w:sz w:val="36"/>
          <w:szCs w:val="36"/>
          <w:u w:val="single"/>
          <w:shd w:val="clear" w:color="auto" w:fill="FFFFFF"/>
        </w:rPr>
        <w:t xml:space="preserve"> dead body</w:t>
      </w:r>
    </w:p>
    <w:p w14:paraId="2CA5C0E5" w14:textId="77777777" w:rsidR="00805FCD" w:rsidRPr="00805FCD" w:rsidRDefault="00805FCD" w:rsidP="00805FCD">
      <w:pPr>
        <w:spacing w:line="360" w:lineRule="auto"/>
        <w:rPr>
          <w:rFonts w:ascii="Times New Roman" w:hAnsi="Times New Roman" w:cs="Times New Roman"/>
          <w:color w:val="222222"/>
          <w:sz w:val="24"/>
          <w:szCs w:val="24"/>
          <w:shd w:val="clear" w:color="auto" w:fill="FFFFFF"/>
        </w:rPr>
      </w:pPr>
    </w:p>
    <w:p w14:paraId="6EDF3EE7" w14:textId="77777777" w:rsidR="00805FCD" w:rsidRPr="00805FCD" w:rsidRDefault="00805FCD" w:rsidP="00805FCD">
      <w:pPr>
        <w:spacing w:line="360" w:lineRule="auto"/>
        <w:rPr>
          <w:rFonts w:ascii="Times New Roman" w:hAnsi="Times New Roman" w:cs="Times New Roman"/>
          <w:color w:val="222222"/>
          <w:sz w:val="24"/>
          <w:szCs w:val="24"/>
          <w:shd w:val="clear" w:color="auto" w:fill="FFFFFF"/>
        </w:rPr>
      </w:pPr>
      <w:r w:rsidRPr="00805FCD">
        <w:rPr>
          <w:rFonts w:ascii="Times New Roman" w:hAnsi="Times New Roman" w:cs="Times New Roman"/>
          <w:color w:val="222222"/>
          <w:sz w:val="24"/>
          <w:szCs w:val="24"/>
          <w:shd w:val="clear" w:color="auto" w:fill="FFFFFF"/>
        </w:rPr>
        <w:t>Vatican City, Vatican MS Latin. 4015, fol. 11r, trans. H. Webster</w:t>
      </w:r>
    </w:p>
    <w:p w14:paraId="28FCF7C2" w14:textId="77777777" w:rsidR="00805FCD" w:rsidRPr="00805FCD" w:rsidRDefault="00805FCD" w:rsidP="00805FCD">
      <w:pPr>
        <w:spacing w:line="360" w:lineRule="auto"/>
        <w:rPr>
          <w:rFonts w:ascii="Times New Roman" w:hAnsi="Times New Roman" w:cs="Times New Roman"/>
          <w:color w:val="222222"/>
          <w:sz w:val="24"/>
          <w:szCs w:val="24"/>
          <w:shd w:val="clear" w:color="auto" w:fill="FFFFFF"/>
        </w:rPr>
      </w:pPr>
    </w:p>
    <w:p w14:paraId="6DE5D4A0" w14:textId="0C5613F6" w:rsidR="00805FCD" w:rsidRPr="00805FCD" w:rsidRDefault="00805FCD" w:rsidP="00805FCD">
      <w:pPr>
        <w:spacing w:line="360" w:lineRule="auto"/>
        <w:rPr>
          <w:rFonts w:ascii="Times New Roman" w:hAnsi="Times New Roman" w:cs="Times New Roman"/>
          <w:color w:val="222222"/>
          <w:sz w:val="24"/>
          <w:szCs w:val="24"/>
          <w:shd w:val="clear" w:color="auto" w:fill="FFFFFF"/>
        </w:rPr>
      </w:pPr>
      <w:r w:rsidRPr="00805FCD">
        <w:rPr>
          <w:rFonts w:ascii="Times New Roman" w:hAnsi="Times New Roman" w:cs="Times New Roman"/>
          <w:color w:val="222222"/>
          <w:sz w:val="24"/>
          <w:szCs w:val="24"/>
          <w:shd w:val="clear" w:color="auto" w:fill="FFFFFF"/>
        </w:rPr>
        <w:t>And the at that time when </w:t>
      </w:r>
      <w:r w:rsidRPr="00805FCD">
        <w:rPr>
          <w:rFonts w:ascii="Times New Roman" w:hAnsi="Times New Roman" w:cs="Times New Roman"/>
          <w:sz w:val="24"/>
          <w:szCs w:val="24"/>
        </w:rPr>
        <w:t>the said witness</w:t>
      </w:r>
      <w:r w:rsidRPr="00805FCD">
        <w:rPr>
          <w:rFonts w:ascii="Times New Roman" w:hAnsi="Times New Roman" w:cs="Times New Roman"/>
          <w:color w:val="222222"/>
          <w:sz w:val="24"/>
          <w:szCs w:val="24"/>
          <w:shd w:val="clear" w:color="auto" w:fill="FFFFFF"/>
        </w:rPr>
        <w:t> saw the </w:t>
      </w:r>
      <w:r w:rsidRPr="00805FCD">
        <w:rPr>
          <w:rFonts w:ascii="Times New Roman" w:hAnsi="Times New Roman" w:cs="Times New Roman"/>
          <w:sz w:val="24"/>
          <w:szCs w:val="24"/>
        </w:rPr>
        <w:t xml:space="preserve">aforesaid William </w:t>
      </w:r>
      <w:proofErr w:type="spellStart"/>
      <w:r w:rsidRPr="00805FCD">
        <w:rPr>
          <w:rFonts w:ascii="Times New Roman" w:hAnsi="Times New Roman" w:cs="Times New Roman"/>
          <w:sz w:val="24"/>
          <w:szCs w:val="24"/>
        </w:rPr>
        <w:t>Cragh</w:t>
      </w:r>
      <w:proofErr w:type="spellEnd"/>
      <w:r w:rsidRPr="00805FCD">
        <w:rPr>
          <w:rFonts w:ascii="Times New Roman" w:hAnsi="Times New Roman" w:cs="Times New Roman"/>
          <w:color w:val="222222"/>
          <w:sz w:val="24"/>
          <w:szCs w:val="24"/>
          <w:shd w:val="clear" w:color="auto" w:fill="FFFFFF"/>
        </w:rPr>
        <w:t>, he had a totally black face, and with bloodied or blood encrusted parts, and the eyes of </w:t>
      </w:r>
      <w:r w:rsidRPr="00805FCD">
        <w:rPr>
          <w:rFonts w:ascii="Times New Roman" w:hAnsi="Times New Roman" w:cs="Times New Roman"/>
          <w:sz w:val="24"/>
          <w:szCs w:val="24"/>
        </w:rPr>
        <w:t>William</w:t>
      </w:r>
      <w:r w:rsidRPr="00805FCD">
        <w:rPr>
          <w:rFonts w:ascii="Times New Roman" w:hAnsi="Times New Roman" w:cs="Times New Roman"/>
          <w:color w:val="222222"/>
          <w:sz w:val="24"/>
          <w:szCs w:val="24"/>
          <w:shd w:val="clear" w:color="auto" w:fill="FFFFFF"/>
        </w:rPr>
        <w:t> himself had popped out of their place, hanging down outside the eyelids of the said eyes, and the hollows of the eyes themselves were filled with blood. Moreover, the mouth of </w:t>
      </w:r>
      <w:r w:rsidRPr="00805FCD">
        <w:rPr>
          <w:rFonts w:ascii="Times New Roman" w:hAnsi="Times New Roman" w:cs="Times New Roman"/>
          <w:sz w:val="24"/>
          <w:szCs w:val="24"/>
        </w:rPr>
        <w:t xml:space="preserve">the said William </w:t>
      </w:r>
      <w:proofErr w:type="spellStart"/>
      <w:r w:rsidRPr="00805FCD">
        <w:rPr>
          <w:rFonts w:ascii="Times New Roman" w:hAnsi="Times New Roman" w:cs="Times New Roman"/>
          <w:sz w:val="24"/>
          <w:szCs w:val="24"/>
        </w:rPr>
        <w:t>Cragh</w:t>
      </w:r>
      <w:proofErr w:type="spellEnd"/>
      <w:r w:rsidRPr="00805FCD">
        <w:rPr>
          <w:rFonts w:ascii="Times New Roman" w:hAnsi="Times New Roman" w:cs="Times New Roman"/>
          <w:color w:val="222222"/>
          <w:sz w:val="24"/>
          <w:szCs w:val="24"/>
          <w:shd w:val="clear" w:color="auto" w:fill="FFFFFF"/>
        </w:rPr>
        <w:t> and [his] neck and throat and all other parts situated around about, and even [his] nostrils were full of blood</w:t>
      </w:r>
      <w:r>
        <w:rPr>
          <w:rFonts w:ascii="Times New Roman" w:hAnsi="Times New Roman" w:cs="Times New Roman"/>
          <w:color w:val="222222"/>
          <w:sz w:val="24"/>
          <w:szCs w:val="24"/>
          <w:shd w:val="clear" w:color="auto" w:fill="FFFFFF"/>
        </w:rPr>
        <w:t xml:space="preserve">. </w:t>
      </w:r>
      <w:r w:rsidRPr="00805FCD">
        <w:rPr>
          <w:rFonts w:ascii="Times New Roman" w:hAnsi="Times New Roman" w:cs="Times New Roman"/>
          <w:color w:val="222222"/>
          <w:sz w:val="24"/>
          <w:szCs w:val="24"/>
          <w:shd w:val="clear" w:color="auto" w:fill="FFFFFF"/>
        </w:rPr>
        <w:t>When they questioned him, </w:t>
      </w:r>
      <w:r w:rsidRPr="00805FCD">
        <w:rPr>
          <w:rFonts w:ascii="Times New Roman" w:hAnsi="Times New Roman" w:cs="Times New Roman"/>
          <w:sz w:val="24"/>
          <w:szCs w:val="24"/>
        </w:rPr>
        <w:t>the same witness</w:t>
      </w:r>
      <w:r w:rsidRPr="00805FCD">
        <w:rPr>
          <w:rFonts w:ascii="Times New Roman" w:hAnsi="Times New Roman" w:cs="Times New Roman"/>
          <w:color w:val="222222"/>
          <w:sz w:val="24"/>
          <w:szCs w:val="24"/>
          <w:shd w:val="clear" w:color="auto" w:fill="FFFFFF"/>
        </w:rPr>
        <w:t> answered in this way: that it was impossible that </w:t>
      </w:r>
      <w:r w:rsidRPr="00805FCD">
        <w:rPr>
          <w:rFonts w:ascii="Times New Roman" w:hAnsi="Times New Roman" w:cs="Times New Roman"/>
          <w:sz w:val="24"/>
          <w:szCs w:val="24"/>
        </w:rPr>
        <w:t xml:space="preserve">the said William </w:t>
      </w:r>
      <w:proofErr w:type="spellStart"/>
      <w:r w:rsidRPr="00805FCD">
        <w:rPr>
          <w:rFonts w:ascii="Times New Roman" w:hAnsi="Times New Roman" w:cs="Times New Roman"/>
          <w:sz w:val="24"/>
          <w:szCs w:val="24"/>
        </w:rPr>
        <w:t>Cragh</w:t>
      </w:r>
      <w:proofErr w:type="spellEnd"/>
      <w:r w:rsidRPr="00805FCD">
        <w:rPr>
          <w:rFonts w:ascii="Times New Roman" w:hAnsi="Times New Roman" w:cs="Times New Roman"/>
          <w:color w:val="222222"/>
          <w:sz w:val="24"/>
          <w:szCs w:val="24"/>
          <w:shd w:val="clear" w:color="auto" w:fill="FFFFFF"/>
        </w:rPr>
        <w:t> would have been able to breathe in or breathe out air through his said nostrils or though his mouth, or through his throat, or through his neck according to the way of nature, because it was inflamed and swollen and misshapen on account of the aforesaid hanging. Foremost he said he believed that (according to the way of nature) he was not able to breathe in and breathe out air through the mouth, and through his throat, and also through the neck, or the neck veins, because the tongue of </w:t>
      </w:r>
      <w:r w:rsidRPr="00805FCD">
        <w:rPr>
          <w:rFonts w:ascii="Times New Roman" w:hAnsi="Times New Roman" w:cs="Times New Roman"/>
          <w:sz w:val="24"/>
          <w:szCs w:val="24"/>
        </w:rPr>
        <w:t>the said William</w:t>
      </w:r>
      <w:r w:rsidRPr="00805FCD">
        <w:rPr>
          <w:rFonts w:ascii="Times New Roman" w:hAnsi="Times New Roman" w:cs="Times New Roman"/>
          <w:color w:val="222222"/>
          <w:sz w:val="24"/>
          <w:szCs w:val="24"/>
          <w:shd w:val="clear" w:color="auto" w:fill="FFFFFF"/>
        </w:rPr>
        <w:t> was hanging outside of his mouth further than if it was the length of the middle finger of a man’s hand; and the said tongue was black and inflamed with his own blood, and as swollen as if an ordinary man was holding two fists together at the same time; that therefore if he had been alive </w:t>
      </w:r>
      <w:r w:rsidRPr="00805FCD">
        <w:rPr>
          <w:rFonts w:ascii="Times New Roman" w:hAnsi="Times New Roman" w:cs="Times New Roman"/>
          <w:sz w:val="24"/>
          <w:szCs w:val="24"/>
        </w:rPr>
        <w:t>the said William</w:t>
      </w:r>
      <w:r w:rsidRPr="00805FCD">
        <w:rPr>
          <w:rFonts w:ascii="Times New Roman" w:hAnsi="Times New Roman" w:cs="Times New Roman"/>
          <w:color w:val="222222"/>
          <w:sz w:val="24"/>
          <w:szCs w:val="24"/>
          <w:shd w:val="clear" w:color="auto" w:fill="FFFFFF"/>
        </w:rPr>
        <w:t> would not have been able to withdraw his said tongue naturally for it was so swollen and inflamed, nor would he have been able to breathe in or even breathe out air through his mouth. This had been seen by the witness at that time, and it seemed the same to him up until this point, just as he said.</w:t>
      </w:r>
    </w:p>
    <w:p w14:paraId="251AEA40" w14:textId="77777777" w:rsidR="00805FCD" w:rsidRPr="00805FCD" w:rsidRDefault="00805FCD" w:rsidP="00805FCD">
      <w:pPr>
        <w:spacing w:line="360" w:lineRule="auto"/>
        <w:rPr>
          <w:rFonts w:ascii="Times New Roman" w:hAnsi="Times New Roman" w:cs="Times New Roman"/>
          <w:color w:val="222222"/>
          <w:sz w:val="24"/>
          <w:szCs w:val="24"/>
          <w:shd w:val="clear" w:color="auto" w:fill="FFFFFF"/>
        </w:rPr>
      </w:pPr>
    </w:p>
    <w:p w14:paraId="58C24600" w14:textId="77777777" w:rsidR="00805FCD" w:rsidRPr="00805FCD" w:rsidRDefault="00805FCD" w:rsidP="00805FCD">
      <w:pPr>
        <w:spacing w:line="360" w:lineRule="auto"/>
        <w:rPr>
          <w:rFonts w:ascii="Times New Roman" w:hAnsi="Times New Roman" w:cs="Times New Roman"/>
          <w:sz w:val="24"/>
          <w:szCs w:val="24"/>
        </w:rPr>
      </w:pPr>
    </w:p>
    <w:p w14:paraId="5B3A235E" w14:textId="389D97C8" w:rsidR="00E52665" w:rsidRPr="00805FCD" w:rsidRDefault="00E52665" w:rsidP="00805FCD">
      <w:pPr>
        <w:spacing w:line="360" w:lineRule="auto"/>
        <w:rPr>
          <w:rFonts w:ascii="Times New Roman" w:hAnsi="Times New Roman" w:cs="Times New Roman"/>
          <w:sz w:val="24"/>
          <w:szCs w:val="24"/>
        </w:rPr>
      </w:pPr>
    </w:p>
    <w:p w14:paraId="1D3FA618" w14:textId="2DD39D91" w:rsidR="00E52665" w:rsidRPr="00805FCD" w:rsidRDefault="00E52665" w:rsidP="00805FCD">
      <w:pPr>
        <w:spacing w:line="360" w:lineRule="auto"/>
        <w:rPr>
          <w:rFonts w:ascii="Times New Roman" w:hAnsi="Times New Roman" w:cs="Times New Roman"/>
          <w:sz w:val="24"/>
          <w:szCs w:val="24"/>
        </w:rPr>
      </w:pPr>
    </w:p>
    <w:p w14:paraId="2A509C05" w14:textId="717E2535" w:rsidR="00E52665" w:rsidRPr="00805FCD" w:rsidRDefault="00E52665" w:rsidP="00805FCD">
      <w:pPr>
        <w:spacing w:line="360" w:lineRule="auto"/>
        <w:rPr>
          <w:rFonts w:ascii="Times New Roman" w:hAnsi="Times New Roman" w:cs="Times New Roman"/>
          <w:sz w:val="24"/>
          <w:szCs w:val="24"/>
        </w:rPr>
      </w:pPr>
    </w:p>
    <w:p w14:paraId="0F6667B4" w14:textId="77777777" w:rsidR="00E52665" w:rsidRPr="00805FCD" w:rsidRDefault="00E52665" w:rsidP="00805FCD">
      <w:pPr>
        <w:spacing w:line="360" w:lineRule="auto"/>
        <w:rPr>
          <w:rFonts w:ascii="Times New Roman" w:hAnsi="Times New Roman" w:cs="Times New Roman"/>
          <w:sz w:val="24"/>
          <w:szCs w:val="24"/>
        </w:rPr>
      </w:pPr>
    </w:p>
    <w:sectPr w:rsidR="00E52665" w:rsidRPr="00805F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8DE34" w14:textId="77777777" w:rsidR="00DF0CFF" w:rsidRDefault="00DF0CFF" w:rsidP="00E52665">
      <w:pPr>
        <w:spacing w:after="0" w:line="240" w:lineRule="auto"/>
      </w:pPr>
      <w:r>
        <w:separator/>
      </w:r>
    </w:p>
  </w:endnote>
  <w:endnote w:type="continuationSeparator" w:id="0">
    <w:p w14:paraId="2AF04BC5" w14:textId="77777777" w:rsidR="00DF0CFF" w:rsidRDefault="00DF0CFF" w:rsidP="00E52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E2CFF" w14:textId="77777777" w:rsidR="00DF0CFF" w:rsidRDefault="00DF0CFF" w:rsidP="00E52665">
      <w:pPr>
        <w:spacing w:after="0" w:line="240" w:lineRule="auto"/>
      </w:pPr>
      <w:r>
        <w:separator/>
      </w:r>
    </w:p>
  </w:footnote>
  <w:footnote w:type="continuationSeparator" w:id="0">
    <w:p w14:paraId="0EFEA7B7" w14:textId="77777777" w:rsidR="00DF0CFF" w:rsidRDefault="00DF0CFF" w:rsidP="00E526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64C16"/>
    <w:multiLevelType w:val="hybridMultilevel"/>
    <w:tmpl w:val="9880D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65"/>
    <w:rsid w:val="00805FCD"/>
    <w:rsid w:val="00D045A4"/>
    <w:rsid w:val="00DF0CFF"/>
    <w:rsid w:val="00E52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9E622"/>
  <w15:chartTrackingRefBased/>
  <w15:docId w15:val="{3B967873-9283-4EC1-9CB2-A4AA1C7EB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665"/>
    <w:pPr>
      <w:ind w:left="720"/>
      <w:contextualSpacing/>
    </w:pPr>
  </w:style>
  <w:style w:type="character" w:styleId="Hyperlink">
    <w:name w:val="Hyperlink"/>
    <w:basedOn w:val="DefaultParagraphFont"/>
    <w:uiPriority w:val="99"/>
    <w:unhideWhenUsed/>
    <w:rsid w:val="00E52665"/>
    <w:rPr>
      <w:color w:val="0563C1" w:themeColor="hyperlink"/>
      <w:u w:val="single"/>
    </w:rPr>
  </w:style>
  <w:style w:type="paragraph" w:styleId="FootnoteText">
    <w:name w:val="footnote text"/>
    <w:basedOn w:val="Normal"/>
    <w:link w:val="FootnoteTextChar"/>
    <w:uiPriority w:val="99"/>
    <w:semiHidden/>
    <w:unhideWhenUsed/>
    <w:rsid w:val="00E526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2665"/>
    <w:rPr>
      <w:sz w:val="20"/>
      <w:szCs w:val="20"/>
    </w:rPr>
  </w:style>
  <w:style w:type="character" w:styleId="FootnoteReference">
    <w:name w:val="footnote reference"/>
    <w:basedOn w:val="DefaultParagraphFont"/>
    <w:uiPriority w:val="99"/>
    <w:semiHidden/>
    <w:unhideWhenUsed/>
    <w:rsid w:val="00E52665"/>
    <w:rPr>
      <w:vertAlign w:val="superscript"/>
    </w:rPr>
  </w:style>
  <w:style w:type="character" w:styleId="UnresolvedMention">
    <w:name w:val="Unresolved Mention"/>
    <w:basedOn w:val="DefaultParagraphFont"/>
    <w:uiPriority w:val="99"/>
    <w:semiHidden/>
    <w:unhideWhenUsed/>
    <w:rsid w:val="00E52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377921">
      <w:bodyDiv w:val="1"/>
      <w:marLeft w:val="0"/>
      <w:marRight w:val="0"/>
      <w:marTop w:val="0"/>
      <w:marBottom w:val="0"/>
      <w:divBdr>
        <w:top w:val="none" w:sz="0" w:space="0" w:color="auto"/>
        <w:left w:val="none" w:sz="0" w:space="0" w:color="auto"/>
        <w:bottom w:val="none" w:sz="0" w:space="0" w:color="auto"/>
        <w:right w:val="none" w:sz="0" w:space="0" w:color="auto"/>
      </w:divBdr>
    </w:div>
    <w:div w:id="495221075">
      <w:bodyDiv w:val="1"/>
      <w:marLeft w:val="0"/>
      <w:marRight w:val="0"/>
      <w:marTop w:val="0"/>
      <w:marBottom w:val="0"/>
      <w:divBdr>
        <w:top w:val="none" w:sz="0" w:space="0" w:color="auto"/>
        <w:left w:val="none" w:sz="0" w:space="0" w:color="auto"/>
        <w:bottom w:val="none" w:sz="0" w:space="0" w:color="auto"/>
        <w:right w:val="none" w:sz="0" w:space="0" w:color="auto"/>
      </w:divBdr>
    </w:div>
    <w:div w:id="548609991">
      <w:bodyDiv w:val="1"/>
      <w:marLeft w:val="0"/>
      <w:marRight w:val="0"/>
      <w:marTop w:val="0"/>
      <w:marBottom w:val="0"/>
      <w:divBdr>
        <w:top w:val="none" w:sz="0" w:space="0" w:color="auto"/>
        <w:left w:val="none" w:sz="0" w:space="0" w:color="auto"/>
        <w:bottom w:val="none" w:sz="0" w:space="0" w:color="auto"/>
        <w:right w:val="none" w:sz="0" w:space="0" w:color="auto"/>
      </w:divBdr>
    </w:div>
    <w:div w:id="1889338997">
      <w:bodyDiv w:val="1"/>
      <w:marLeft w:val="0"/>
      <w:marRight w:val="0"/>
      <w:marTop w:val="0"/>
      <w:marBottom w:val="0"/>
      <w:divBdr>
        <w:top w:val="none" w:sz="0" w:space="0" w:color="auto"/>
        <w:left w:val="none" w:sz="0" w:space="0" w:color="auto"/>
        <w:bottom w:val="none" w:sz="0" w:space="0" w:color="auto"/>
        <w:right w:val="none" w:sz="0" w:space="0" w:color="auto"/>
      </w:divBdr>
    </w:div>
    <w:div w:id="198365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gital.bodleian.ox.ac.uk/inquire/p/c1f53036-f7e8-4049-b88e-fd72bd11225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1720</Words>
  <Characters>9805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Webster</dc:creator>
  <cp:keywords/>
  <dc:description/>
  <cp:lastModifiedBy>Harriett Webster</cp:lastModifiedBy>
  <cp:revision>1</cp:revision>
  <dcterms:created xsi:type="dcterms:W3CDTF">2021-05-28T10:46:00Z</dcterms:created>
  <dcterms:modified xsi:type="dcterms:W3CDTF">2021-05-28T11:15:00Z</dcterms:modified>
</cp:coreProperties>
</file>