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A16C2D" w14:textId="77777777" w:rsidR="00D349DD" w:rsidRPr="005D105D" w:rsidRDefault="00D349DD" w:rsidP="00D349DD">
      <w:pPr>
        <w:pStyle w:val="NoSpacing"/>
        <w:jc w:val="center"/>
        <w:rPr>
          <w:b/>
          <w:sz w:val="52"/>
          <w:szCs w:val="52"/>
          <w:lang w:val="en-GB"/>
        </w:rPr>
      </w:pPr>
    </w:p>
    <w:p w14:paraId="7EBFCC17" w14:textId="77777777" w:rsidR="00D349DD" w:rsidRPr="005D105D" w:rsidRDefault="00D349DD" w:rsidP="00D349DD">
      <w:pPr>
        <w:pStyle w:val="NoSpacing"/>
        <w:jc w:val="center"/>
        <w:rPr>
          <w:b/>
          <w:sz w:val="52"/>
          <w:szCs w:val="52"/>
          <w:lang w:val="en-GB"/>
        </w:rPr>
      </w:pPr>
    </w:p>
    <w:p w14:paraId="3434EA85" w14:textId="7D194DAE" w:rsidR="00797781" w:rsidRPr="005D105D" w:rsidRDefault="005D105D" w:rsidP="005D105D">
      <w:pPr>
        <w:spacing w:after="200" w:line="276" w:lineRule="auto"/>
        <w:jc w:val="center"/>
        <w:rPr>
          <w:b/>
          <w:sz w:val="52"/>
          <w:szCs w:val="52"/>
          <w:lang w:val="en-GB"/>
        </w:rPr>
      </w:pPr>
      <w:r w:rsidRPr="005D105D">
        <w:rPr>
          <w:b/>
          <w:sz w:val="52"/>
          <w:szCs w:val="52"/>
          <w:lang w:val="en-GB"/>
        </w:rPr>
        <w:t>Management and Leadership – Skills for the Workplace</w:t>
      </w:r>
      <w:r w:rsidR="00797781" w:rsidRPr="005D105D">
        <w:rPr>
          <w:b/>
          <w:sz w:val="52"/>
          <w:szCs w:val="52"/>
          <w:lang w:val="en-GB"/>
        </w:rPr>
        <w:br w:type="page"/>
      </w:r>
    </w:p>
    <w:bookmarkStart w:id="0" w:name="_Toc129615723" w:displacedByCustomXml="next"/>
    <w:sdt>
      <w:sdtPr>
        <w:id w:val="-952089261"/>
        <w:docPartObj>
          <w:docPartGallery w:val="Table of Contents"/>
          <w:docPartUnique/>
        </w:docPartObj>
      </w:sdtPr>
      <w:sdtEndPr>
        <w:rPr>
          <w:rFonts w:ascii="Times New Roman" w:eastAsia="Arial" w:hAnsi="Times New Roman" w:cs="Arial"/>
          <w:noProof/>
          <w:color w:val="auto"/>
          <w:sz w:val="24"/>
          <w:szCs w:val="22"/>
          <w:lang w:val="en" w:eastAsia="en-US"/>
        </w:rPr>
      </w:sdtEndPr>
      <w:sdtContent>
        <w:p w14:paraId="2BC586C0" w14:textId="6D940C16" w:rsidR="00775AF8" w:rsidRDefault="00775AF8">
          <w:pPr>
            <w:pStyle w:val="TOCHeading"/>
          </w:pPr>
          <w:r>
            <w:t>Table of Contents</w:t>
          </w:r>
        </w:p>
        <w:p w14:paraId="3CE1B404" w14:textId="77777777" w:rsidR="00775AF8" w:rsidRDefault="00775AF8">
          <w:pPr>
            <w:pStyle w:val="TOC1"/>
            <w:tabs>
              <w:tab w:val="right" w:leader="dot" w:pos="9350"/>
            </w:tabs>
            <w:rPr>
              <w:rFonts w:asciiTheme="minorHAnsi" w:eastAsiaTheme="minorEastAsia" w:hAnsiTheme="minorHAnsi" w:cstheme="minorBidi"/>
              <w:noProof/>
              <w:sz w:val="22"/>
              <w:lang w:val="en-IN" w:eastAsia="en-IN"/>
            </w:rPr>
          </w:pPr>
          <w:r>
            <w:rPr>
              <w:b/>
              <w:bCs/>
              <w:noProof/>
            </w:rPr>
            <w:fldChar w:fldCharType="begin"/>
          </w:r>
          <w:r>
            <w:rPr>
              <w:b/>
              <w:bCs/>
              <w:noProof/>
            </w:rPr>
            <w:instrText xml:space="preserve"> TOC \o "1-3" \h \z \u </w:instrText>
          </w:r>
          <w:r>
            <w:rPr>
              <w:b/>
              <w:bCs/>
              <w:noProof/>
            </w:rPr>
            <w:fldChar w:fldCharType="separate"/>
          </w:r>
          <w:hyperlink w:anchor="_Toc129636987" w:history="1">
            <w:r w:rsidRPr="001D06D7">
              <w:rPr>
                <w:rStyle w:val="Hyperlink"/>
                <w:rFonts w:eastAsia="Times New Roman"/>
                <w:noProof/>
                <w:lang w:val="en-GB"/>
              </w:rPr>
              <w:t>Introduction</w:t>
            </w:r>
            <w:r>
              <w:rPr>
                <w:noProof/>
                <w:webHidden/>
              </w:rPr>
              <w:tab/>
            </w:r>
            <w:r>
              <w:rPr>
                <w:noProof/>
                <w:webHidden/>
              </w:rPr>
              <w:fldChar w:fldCharType="begin"/>
            </w:r>
            <w:r>
              <w:rPr>
                <w:noProof/>
                <w:webHidden/>
              </w:rPr>
              <w:instrText xml:space="preserve"> PAGEREF _Toc129636987 \h </w:instrText>
            </w:r>
            <w:r>
              <w:rPr>
                <w:noProof/>
                <w:webHidden/>
              </w:rPr>
            </w:r>
            <w:r>
              <w:rPr>
                <w:noProof/>
                <w:webHidden/>
              </w:rPr>
              <w:fldChar w:fldCharType="separate"/>
            </w:r>
            <w:r>
              <w:rPr>
                <w:noProof/>
                <w:webHidden/>
              </w:rPr>
              <w:t>3</w:t>
            </w:r>
            <w:r>
              <w:rPr>
                <w:noProof/>
                <w:webHidden/>
              </w:rPr>
              <w:fldChar w:fldCharType="end"/>
            </w:r>
          </w:hyperlink>
        </w:p>
        <w:p w14:paraId="39C3D8DE" w14:textId="77777777" w:rsidR="00775AF8" w:rsidRDefault="00775AF8">
          <w:pPr>
            <w:pStyle w:val="TOC1"/>
            <w:tabs>
              <w:tab w:val="right" w:leader="dot" w:pos="9350"/>
            </w:tabs>
            <w:rPr>
              <w:rFonts w:asciiTheme="minorHAnsi" w:eastAsiaTheme="minorEastAsia" w:hAnsiTheme="minorHAnsi" w:cstheme="minorBidi"/>
              <w:noProof/>
              <w:sz w:val="22"/>
              <w:lang w:val="en-IN" w:eastAsia="en-IN"/>
            </w:rPr>
          </w:pPr>
          <w:hyperlink w:anchor="_Toc129636988" w:history="1">
            <w:r w:rsidRPr="001D06D7">
              <w:rPr>
                <w:rStyle w:val="Hyperlink"/>
                <w:noProof/>
                <w:lang w:val="en-GB"/>
              </w:rPr>
              <w:t>External factors using porters analysis that are influencing the work culture of Tesco</w:t>
            </w:r>
            <w:r>
              <w:rPr>
                <w:noProof/>
                <w:webHidden/>
              </w:rPr>
              <w:tab/>
            </w:r>
            <w:r>
              <w:rPr>
                <w:noProof/>
                <w:webHidden/>
              </w:rPr>
              <w:fldChar w:fldCharType="begin"/>
            </w:r>
            <w:r>
              <w:rPr>
                <w:noProof/>
                <w:webHidden/>
              </w:rPr>
              <w:instrText xml:space="preserve"> PAGEREF _Toc129636988 \h </w:instrText>
            </w:r>
            <w:r>
              <w:rPr>
                <w:noProof/>
                <w:webHidden/>
              </w:rPr>
            </w:r>
            <w:r>
              <w:rPr>
                <w:noProof/>
                <w:webHidden/>
              </w:rPr>
              <w:fldChar w:fldCharType="separate"/>
            </w:r>
            <w:r>
              <w:rPr>
                <w:noProof/>
                <w:webHidden/>
              </w:rPr>
              <w:t>4</w:t>
            </w:r>
            <w:r>
              <w:rPr>
                <w:noProof/>
                <w:webHidden/>
              </w:rPr>
              <w:fldChar w:fldCharType="end"/>
            </w:r>
          </w:hyperlink>
        </w:p>
        <w:p w14:paraId="29638734" w14:textId="77777777" w:rsidR="00775AF8" w:rsidRDefault="00775AF8">
          <w:pPr>
            <w:pStyle w:val="TOC1"/>
            <w:tabs>
              <w:tab w:val="right" w:leader="dot" w:pos="9350"/>
            </w:tabs>
            <w:rPr>
              <w:rFonts w:asciiTheme="minorHAnsi" w:eastAsiaTheme="minorEastAsia" w:hAnsiTheme="minorHAnsi" w:cstheme="minorBidi"/>
              <w:noProof/>
              <w:sz w:val="22"/>
              <w:lang w:val="en-IN" w:eastAsia="en-IN"/>
            </w:rPr>
          </w:pPr>
          <w:hyperlink w:anchor="_Toc129636989" w:history="1">
            <w:r w:rsidRPr="001D06D7">
              <w:rPr>
                <w:rStyle w:val="Hyperlink"/>
                <w:noProof/>
                <w:lang w:val="en-GB"/>
              </w:rPr>
              <w:t>Analysing Tesco’s Culture</w:t>
            </w:r>
            <w:r>
              <w:rPr>
                <w:noProof/>
                <w:webHidden/>
              </w:rPr>
              <w:tab/>
            </w:r>
            <w:r>
              <w:rPr>
                <w:noProof/>
                <w:webHidden/>
              </w:rPr>
              <w:fldChar w:fldCharType="begin"/>
            </w:r>
            <w:r>
              <w:rPr>
                <w:noProof/>
                <w:webHidden/>
              </w:rPr>
              <w:instrText xml:space="preserve"> PAGEREF _Toc129636989 \h </w:instrText>
            </w:r>
            <w:r>
              <w:rPr>
                <w:noProof/>
                <w:webHidden/>
              </w:rPr>
            </w:r>
            <w:r>
              <w:rPr>
                <w:noProof/>
                <w:webHidden/>
              </w:rPr>
              <w:fldChar w:fldCharType="separate"/>
            </w:r>
            <w:r>
              <w:rPr>
                <w:noProof/>
                <w:webHidden/>
              </w:rPr>
              <w:t>8</w:t>
            </w:r>
            <w:r>
              <w:rPr>
                <w:noProof/>
                <w:webHidden/>
              </w:rPr>
              <w:fldChar w:fldCharType="end"/>
            </w:r>
          </w:hyperlink>
        </w:p>
        <w:p w14:paraId="6A46A576" w14:textId="77777777" w:rsidR="00775AF8" w:rsidRDefault="00775AF8">
          <w:pPr>
            <w:pStyle w:val="TOC1"/>
            <w:tabs>
              <w:tab w:val="right" w:leader="dot" w:pos="9350"/>
            </w:tabs>
            <w:rPr>
              <w:rFonts w:asciiTheme="minorHAnsi" w:eastAsiaTheme="minorEastAsia" w:hAnsiTheme="minorHAnsi" w:cstheme="minorBidi"/>
              <w:noProof/>
              <w:sz w:val="22"/>
              <w:lang w:val="en-IN" w:eastAsia="en-IN"/>
            </w:rPr>
          </w:pPr>
          <w:hyperlink w:anchor="_Toc129636990" w:history="1">
            <w:r w:rsidRPr="001D06D7">
              <w:rPr>
                <w:rStyle w:val="Hyperlink"/>
                <w:noProof/>
                <w:lang w:val="en-GB"/>
              </w:rPr>
              <w:t>One ethical dilemma likely to influence the culture of the organisation</w:t>
            </w:r>
            <w:r>
              <w:rPr>
                <w:noProof/>
                <w:webHidden/>
              </w:rPr>
              <w:tab/>
            </w:r>
            <w:r>
              <w:rPr>
                <w:noProof/>
                <w:webHidden/>
              </w:rPr>
              <w:fldChar w:fldCharType="begin"/>
            </w:r>
            <w:r>
              <w:rPr>
                <w:noProof/>
                <w:webHidden/>
              </w:rPr>
              <w:instrText xml:space="preserve"> PAGEREF _Toc129636990 \h </w:instrText>
            </w:r>
            <w:r>
              <w:rPr>
                <w:noProof/>
                <w:webHidden/>
              </w:rPr>
            </w:r>
            <w:r>
              <w:rPr>
                <w:noProof/>
                <w:webHidden/>
              </w:rPr>
              <w:fldChar w:fldCharType="separate"/>
            </w:r>
            <w:r>
              <w:rPr>
                <w:noProof/>
                <w:webHidden/>
              </w:rPr>
              <w:t>10</w:t>
            </w:r>
            <w:r>
              <w:rPr>
                <w:noProof/>
                <w:webHidden/>
              </w:rPr>
              <w:fldChar w:fldCharType="end"/>
            </w:r>
          </w:hyperlink>
        </w:p>
        <w:p w14:paraId="33469C53" w14:textId="77777777" w:rsidR="00775AF8" w:rsidRDefault="00775AF8">
          <w:pPr>
            <w:pStyle w:val="TOC1"/>
            <w:tabs>
              <w:tab w:val="right" w:leader="dot" w:pos="9350"/>
            </w:tabs>
            <w:rPr>
              <w:rFonts w:asciiTheme="minorHAnsi" w:eastAsiaTheme="minorEastAsia" w:hAnsiTheme="minorHAnsi" w:cstheme="minorBidi"/>
              <w:noProof/>
              <w:sz w:val="22"/>
              <w:lang w:val="en-IN" w:eastAsia="en-IN"/>
            </w:rPr>
          </w:pPr>
          <w:hyperlink w:anchor="_Toc129636991" w:history="1">
            <w:r w:rsidRPr="001D06D7">
              <w:rPr>
                <w:rStyle w:val="Hyperlink"/>
                <w:noProof/>
                <w:lang w:val="en-GB"/>
              </w:rPr>
              <w:t>Key barriers and how this can be improved in Beer's model</w:t>
            </w:r>
            <w:r>
              <w:rPr>
                <w:noProof/>
                <w:webHidden/>
              </w:rPr>
              <w:tab/>
            </w:r>
            <w:r>
              <w:rPr>
                <w:noProof/>
                <w:webHidden/>
              </w:rPr>
              <w:fldChar w:fldCharType="begin"/>
            </w:r>
            <w:r>
              <w:rPr>
                <w:noProof/>
                <w:webHidden/>
              </w:rPr>
              <w:instrText xml:space="preserve"> PAGEREF _Toc129636991 \h </w:instrText>
            </w:r>
            <w:r>
              <w:rPr>
                <w:noProof/>
                <w:webHidden/>
              </w:rPr>
            </w:r>
            <w:r>
              <w:rPr>
                <w:noProof/>
                <w:webHidden/>
              </w:rPr>
              <w:fldChar w:fldCharType="separate"/>
            </w:r>
            <w:r>
              <w:rPr>
                <w:noProof/>
                <w:webHidden/>
              </w:rPr>
              <w:t>12</w:t>
            </w:r>
            <w:r>
              <w:rPr>
                <w:noProof/>
                <w:webHidden/>
              </w:rPr>
              <w:fldChar w:fldCharType="end"/>
            </w:r>
          </w:hyperlink>
        </w:p>
        <w:p w14:paraId="36E7EAAE" w14:textId="77777777" w:rsidR="00775AF8" w:rsidRDefault="00775AF8">
          <w:pPr>
            <w:pStyle w:val="TOC1"/>
            <w:tabs>
              <w:tab w:val="right" w:leader="dot" w:pos="9350"/>
            </w:tabs>
            <w:rPr>
              <w:rFonts w:asciiTheme="minorHAnsi" w:eastAsiaTheme="minorEastAsia" w:hAnsiTheme="minorHAnsi" w:cstheme="minorBidi"/>
              <w:noProof/>
              <w:sz w:val="22"/>
              <w:lang w:val="en-IN" w:eastAsia="en-IN"/>
            </w:rPr>
          </w:pPr>
          <w:hyperlink w:anchor="_Toc129636992" w:history="1">
            <w:r w:rsidRPr="001D06D7">
              <w:rPr>
                <w:rStyle w:val="Hyperlink"/>
                <w:noProof/>
                <w:lang w:val="en-GB"/>
              </w:rPr>
              <w:t>Recommendations</w:t>
            </w:r>
            <w:r>
              <w:rPr>
                <w:noProof/>
                <w:webHidden/>
              </w:rPr>
              <w:tab/>
            </w:r>
            <w:r>
              <w:rPr>
                <w:noProof/>
                <w:webHidden/>
              </w:rPr>
              <w:fldChar w:fldCharType="begin"/>
            </w:r>
            <w:r>
              <w:rPr>
                <w:noProof/>
                <w:webHidden/>
              </w:rPr>
              <w:instrText xml:space="preserve"> PAGEREF _Toc129636992 \h </w:instrText>
            </w:r>
            <w:r>
              <w:rPr>
                <w:noProof/>
                <w:webHidden/>
              </w:rPr>
            </w:r>
            <w:r>
              <w:rPr>
                <w:noProof/>
                <w:webHidden/>
              </w:rPr>
              <w:fldChar w:fldCharType="separate"/>
            </w:r>
            <w:r>
              <w:rPr>
                <w:noProof/>
                <w:webHidden/>
              </w:rPr>
              <w:t>16</w:t>
            </w:r>
            <w:r>
              <w:rPr>
                <w:noProof/>
                <w:webHidden/>
              </w:rPr>
              <w:fldChar w:fldCharType="end"/>
            </w:r>
          </w:hyperlink>
        </w:p>
        <w:p w14:paraId="7A22D678" w14:textId="77777777" w:rsidR="00775AF8" w:rsidRDefault="00775AF8">
          <w:pPr>
            <w:pStyle w:val="TOC1"/>
            <w:tabs>
              <w:tab w:val="right" w:leader="dot" w:pos="9350"/>
            </w:tabs>
            <w:rPr>
              <w:rFonts w:asciiTheme="minorHAnsi" w:eastAsiaTheme="minorEastAsia" w:hAnsiTheme="minorHAnsi" w:cstheme="minorBidi"/>
              <w:noProof/>
              <w:sz w:val="22"/>
              <w:lang w:val="en-IN" w:eastAsia="en-IN"/>
            </w:rPr>
          </w:pPr>
          <w:hyperlink w:anchor="_Toc129636993" w:history="1">
            <w:r w:rsidRPr="001D06D7">
              <w:rPr>
                <w:rStyle w:val="Hyperlink"/>
                <w:noProof/>
                <w:lang w:val="en-GB"/>
              </w:rPr>
              <w:t>Conclusion</w:t>
            </w:r>
            <w:r>
              <w:rPr>
                <w:noProof/>
                <w:webHidden/>
              </w:rPr>
              <w:tab/>
            </w:r>
            <w:r>
              <w:rPr>
                <w:noProof/>
                <w:webHidden/>
              </w:rPr>
              <w:fldChar w:fldCharType="begin"/>
            </w:r>
            <w:r>
              <w:rPr>
                <w:noProof/>
                <w:webHidden/>
              </w:rPr>
              <w:instrText xml:space="preserve"> PAGEREF _Toc129636993 \h </w:instrText>
            </w:r>
            <w:r>
              <w:rPr>
                <w:noProof/>
                <w:webHidden/>
              </w:rPr>
            </w:r>
            <w:r>
              <w:rPr>
                <w:noProof/>
                <w:webHidden/>
              </w:rPr>
              <w:fldChar w:fldCharType="separate"/>
            </w:r>
            <w:r>
              <w:rPr>
                <w:noProof/>
                <w:webHidden/>
              </w:rPr>
              <w:t>17</w:t>
            </w:r>
            <w:r>
              <w:rPr>
                <w:noProof/>
                <w:webHidden/>
              </w:rPr>
              <w:fldChar w:fldCharType="end"/>
            </w:r>
          </w:hyperlink>
        </w:p>
        <w:p w14:paraId="258AC1D1" w14:textId="77777777" w:rsidR="00775AF8" w:rsidRDefault="00775AF8">
          <w:pPr>
            <w:pStyle w:val="TOC1"/>
            <w:tabs>
              <w:tab w:val="right" w:leader="dot" w:pos="9350"/>
            </w:tabs>
            <w:rPr>
              <w:rFonts w:asciiTheme="minorHAnsi" w:eastAsiaTheme="minorEastAsia" w:hAnsiTheme="minorHAnsi" w:cstheme="minorBidi"/>
              <w:noProof/>
              <w:sz w:val="22"/>
              <w:lang w:val="en-IN" w:eastAsia="en-IN"/>
            </w:rPr>
          </w:pPr>
          <w:hyperlink w:anchor="_Toc129636994" w:history="1">
            <w:r w:rsidRPr="001D06D7">
              <w:rPr>
                <w:rStyle w:val="Hyperlink"/>
                <w:rFonts w:eastAsia="Times New Roman"/>
                <w:noProof/>
                <w:lang w:val="en-GB"/>
              </w:rPr>
              <w:t>References</w:t>
            </w:r>
            <w:r>
              <w:rPr>
                <w:noProof/>
                <w:webHidden/>
              </w:rPr>
              <w:tab/>
            </w:r>
            <w:r>
              <w:rPr>
                <w:noProof/>
                <w:webHidden/>
              </w:rPr>
              <w:fldChar w:fldCharType="begin"/>
            </w:r>
            <w:r>
              <w:rPr>
                <w:noProof/>
                <w:webHidden/>
              </w:rPr>
              <w:instrText xml:space="preserve"> PAGEREF _Toc129636994 \h </w:instrText>
            </w:r>
            <w:r>
              <w:rPr>
                <w:noProof/>
                <w:webHidden/>
              </w:rPr>
            </w:r>
            <w:r>
              <w:rPr>
                <w:noProof/>
                <w:webHidden/>
              </w:rPr>
              <w:fldChar w:fldCharType="separate"/>
            </w:r>
            <w:r>
              <w:rPr>
                <w:noProof/>
                <w:webHidden/>
              </w:rPr>
              <w:t>18</w:t>
            </w:r>
            <w:r>
              <w:rPr>
                <w:noProof/>
                <w:webHidden/>
              </w:rPr>
              <w:fldChar w:fldCharType="end"/>
            </w:r>
          </w:hyperlink>
        </w:p>
        <w:p w14:paraId="53CF4904" w14:textId="573A2B18" w:rsidR="00775AF8" w:rsidRDefault="00775AF8">
          <w:r>
            <w:rPr>
              <w:b/>
              <w:bCs/>
              <w:noProof/>
            </w:rPr>
            <w:fldChar w:fldCharType="end"/>
          </w:r>
        </w:p>
      </w:sdtContent>
    </w:sdt>
    <w:p w14:paraId="641BF9D5" w14:textId="77777777" w:rsidR="00775AF8" w:rsidRDefault="00775AF8">
      <w:pPr>
        <w:spacing w:after="200" w:line="276" w:lineRule="auto"/>
        <w:jc w:val="left"/>
        <w:rPr>
          <w:rFonts w:eastAsia="Times New Roman" w:cstheme="majorBidi"/>
          <w:b/>
          <w:bCs/>
          <w:sz w:val="28"/>
          <w:szCs w:val="28"/>
          <w:lang w:val="en-GB"/>
        </w:rPr>
      </w:pPr>
      <w:r>
        <w:rPr>
          <w:rFonts w:eastAsia="Times New Roman"/>
          <w:lang w:val="en-GB"/>
        </w:rPr>
        <w:br w:type="page"/>
      </w:r>
    </w:p>
    <w:p w14:paraId="6D15CA61" w14:textId="24C63CEC" w:rsidR="00D349DD" w:rsidRPr="005D105D" w:rsidRDefault="00D349DD" w:rsidP="00D349DD">
      <w:pPr>
        <w:pStyle w:val="Heading1"/>
        <w:rPr>
          <w:rFonts w:eastAsia="Times New Roman"/>
          <w:lang w:val="en-GB"/>
        </w:rPr>
      </w:pPr>
      <w:bookmarkStart w:id="1" w:name="_Toc129636987"/>
      <w:r w:rsidRPr="005D105D">
        <w:rPr>
          <w:rFonts w:eastAsia="Times New Roman"/>
          <w:lang w:val="en-GB"/>
        </w:rPr>
        <w:lastRenderedPageBreak/>
        <w:t>Introduction</w:t>
      </w:r>
      <w:bookmarkEnd w:id="0"/>
      <w:bookmarkEnd w:id="1"/>
    </w:p>
    <w:p w14:paraId="7801D1D0" w14:textId="77777777" w:rsidR="00D349DD" w:rsidRPr="005D105D" w:rsidRDefault="00D349DD" w:rsidP="005D105D">
      <w:pPr>
        <w:rPr>
          <w:lang w:val="en-GB"/>
        </w:rPr>
      </w:pPr>
      <w:r w:rsidRPr="005D105D">
        <w:rPr>
          <w:lang w:val="en-GB"/>
        </w:rPr>
        <w:t xml:space="preserve">The report will include a brief discussion of the selected company that is TESCO. Along with this, the </w:t>
      </w:r>
      <w:r w:rsidR="00FC2F18" w:rsidRPr="005D105D">
        <w:rPr>
          <w:lang w:val="en-GB"/>
        </w:rPr>
        <w:t xml:space="preserve">business </w:t>
      </w:r>
      <w:r w:rsidRPr="005D105D">
        <w:rPr>
          <w:lang w:val="en-GB"/>
        </w:rPr>
        <w:t xml:space="preserve">environmental factors of Tesco will also be explained in brief. Furthermore, a critical analysis of the environmental factors of the chosen company will also be discussed. In addition to that, the external environmental factors of the company will also be used by applying Porte’s Five Model. With reference to that, the major ethical dilemmas of the business will also be explained in a proper way. Along with this, how the ethical dilemmas will be promoted among the employees of the company will also be explained in the following report by using the relevant theories such as </w:t>
      </w:r>
      <w:proofErr w:type="spellStart"/>
      <w:r w:rsidRPr="005D105D">
        <w:rPr>
          <w:lang w:val="en-GB"/>
        </w:rPr>
        <w:t>Kolter’s</w:t>
      </w:r>
      <w:proofErr w:type="spellEnd"/>
      <w:r w:rsidRPr="005D105D">
        <w:rPr>
          <w:lang w:val="en-GB"/>
        </w:rPr>
        <w:t xml:space="preserve"> 8 </w:t>
      </w:r>
      <w:r w:rsidR="00F46C85" w:rsidRPr="005D105D">
        <w:rPr>
          <w:lang w:val="en-GB"/>
        </w:rPr>
        <w:t>plans</w:t>
      </w:r>
      <w:r w:rsidRPr="005D105D">
        <w:rPr>
          <w:lang w:val="en-GB"/>
        </w:rPr>
        <w:t xml:space="preserve">. Furthermore, the key barriers that impact the effective functioning of the business activities will also discuss as well as suitable recommendations will also be explained by using the Beer Model. In the following report, </w:t>
      </w:r>
      <w:r w:rsidR="00FC2F18" w:rsidRPr="005D105D">
        <w:rPr>
          <w:lang w:val="en-GB"/>
        </w:rPr>
        <w:t>an overview</w:t>
      </w:r>
      <w:r w:rsidRPr="005D105D">
        <w:rPr>
          <w:lang w:val="en-GB"/>
        </w:rPr>
        <w:t xml:space="preserve"> of Tesco will be </w:t>
      </w:r>
      <w:r w:rsidR="00553A27" w:rsidRPr="005D105D">
        <w:rPr>
          <w:lang w:val="en-GB"/>
        </w:rPr>
        <w:t>provided</w:t>
      </w:r>
      <w:r w:rsidRPr="005D105D">
        <w:rPr>
          <w:lang w:val="en-GB"/>
        </w:rPr>
        <w:t>. Tesco is a British multinational general and grocery merchandise retailer company that established its headquarters in Welwyn Garden City, England. In 2011 the company was the third-largest global company. Tesco is operating its business activities in 11 countries in the world. Tesco is related to the manufacturing of electronic goods, clothing, toys, petrol, books, financial services, and software, telecom and internet services. It has established its shops in the UK, Ireland, Hungary, Czech Republic and Slovakia. In the UK Tesco is the market leader in groceries. Along with this, Tesco also involves with the production of products such as chocolate, sweets, biscuits, chips, fizzy drinks and processed foods. It is adopting suitable strategies to grow and expand its market in many more new areas. All the above topics and theories will be discussed clearly in the following report.</w:t>
      </w:r>
    </w:p>
    <w:p w14:paraId="06693EF0" w14:textId="4827699B" w:rsidR="00D349DD" w:rsidRPr="005D105D" w:rsidRDefault="00707017" w:rsidP="00405900">
      <w:pPr>
        <w:pStyle w:val="Heading1"/>
        <w:rPr>
          <w:lang w:val="en-GB"/>
        </w:rPr>
      </w:pPr>
      <w:bookmarkStart w:id="2" w:name="_Toc129615724"/>
      <w:bookmarkStart w:id="3" w:name="_Toc129636988"/>
      <w:r w:rsidRPr="005D105D">
        <w:rPr>
          <w:lang w:val="en-GB"/>
        </w:rPr>
        <w:lastRenderedPageBreak/>
        <w:t>E</w:t>
      </w:r>
      <w:r w:rsidR="00D349DD" w:rsidRPr="005D105D">
        <w:rPr>
          <w:lang w:val="en-GB"/>
        </w:rPr>
        <w:t>xternal factors using porters analysis that are influencing the work culture of Tesco</w:t>
      </w:r>
      <w:bookmarkEnd w:id="2"/>
      <w:bookmarkEnd w:id="3"/>
      <w:r w:rsidR="00D349DD" w:rsidRPr="005D105D">
        <w:rPr>
          <w:lang w:val="en-GB"/>
        </w:rPr>
        <w:t xml:space="preserve"> </w:t>
      </w:r>
    </w:p>
    <w:p w14:paraId="0EA0414D" w14:textId="2B0B376D" w:rsidR="00F46C85" w:rsidRPr="005D105D" w:rsidRDefault="00D349DD" w:rsidP="00D349DD">
      <w:pPr>
        <w:pStyle w:val="NoSpacing"/>
        <w:rPr>
          <w:lang w:val="en-GB"/>
        </w:rPr>
      </w:pPr>
      <w:r w:rsidRPr="005D105D">
        <w:rPr>
          <w:lang w:val="en-GB"/>
        </w:rPr>
        <w:t xml:space="preserve">Porter's Five Forces analysis is a </w:t>
      </w:r>
      <w:r w:rsidR="00F46C85" w:rsidRPr="005D105D">
        <w:rPr>
          <w:lang w:val="en-GB"/>
        </w:rPr>
        <w:t>key device used to recognize outer elements that influence the benefit and intensity of an association. This examination thinks about five key elements, including the dealing force of providers, the haggling force of purchasers, the danger of new contestants, the danger of substitutes, and the power of serious contention. In this paper, we will utilize Porter's Five Forces examination to recognize the outer elements that are affecting the work culture of Tesco.</w:t>
      </w:r>
    </w:p>
    <w:p w14:paraId="34F5DEB8" w14:textId="77777777" w:rsidR="00D349DD" w:rsidRPr="005D105D" w:rsidRDefault="00D349DD" w:rsidP="00D349DD">
      <w:pPr>
        <w:pStyle w:val="NoSpacing"/>
        <w:rPr>
          <w:b/>
          <w:i/>
          <w:lang w:val="en-GB"/>
        </w:rPr>
      </w:pPr>
      <w:r w:rsidRPr="005D105D">
        <w:rPr>
          <w:b/>
          <w:i/>
          <w:lang w:val="en-GB"/>
        </w:rPr>
        <w:t>Bargaining Power of Suppliers</w:t>
      </w:r>
    </w:p>
    <w:p w14:paraId="576E1814" w14:textId="77777777" w:rsidR="00D349DD" w:rsidRPr="005D105D" w:rsidRDefault="00F46C85" w:rsidP="00D349DD">
      <w:pPr>
        <w:pStyle w:val="NoSpacing"/>
        <w:rPr>
          <w:lang w:val="en-GB"/>
        </w:rPr>
      </w:pPr>
      <w:r w:rsidRPr="005D105D">
        <w:rPr>
          <w:lang w:val="en-GB"/>
        </w:rPr>
        <w:t>The dealing force of providers alludes to the capacity of providers to direct the agreements of the stock concurrence with an organization. On account of Tesco, the organization has countless providers, including food and drink providers, strategies suppliers, and bundling providers. The dealing force of these providers is somewhat low, as Tesco has areas of strength for a situation because of its huge size and economies of scale</w:t>
      </w:r>
      <w:r w:rsidR="00E95BED" w:rsidRPr="005D105D">
        <w:rPr>
          <w:shd w:val="clear" w:color="auto" w:fill="FFFFFF"/>
          <w:lang w:val="en-GB"/>
        </w:rPr>
        <w:t xml:space="preserve"> (</w:t>
      </w:r>
      <w:proofErr w:type="spellStart"/>
      <w:r w:rsidR="00E95BED" w:rsidRPr="005D105D">
        <w:rPr>
          <w:shd w:val="clear" w:color="auto" w:fill="FFFFFF"/>
          <w:lang w:val="en-GB"/>
        </w:rPr>
        <w:t>Karami</w:t>
      </w:r>
      <w:proofErr w:type="spellEnd"/>
      <w:r w:rsidR="00E95BED" w:rsidRPr="005D105D">
        <w:rPr>
          <w:shd w:val="clear" w:color="auto" w:fill="FFFFFF"/>
          <w:lang w:val="en-GB"/>
        </w:rPr>
        <w:t>, et. al., 2020)</w:t>
      </w:r>
      <w:r w:rsidRPr="005D105D">
        <w:rPr>
          <w:lang w:val="en-GB"/>
        </w:rPr>
        <w:t xml:space="preserve">. </w:t>
      </w:r>
      <w:r w:rsidR="00D349DD" w:rsidRPr="005D105D">
        <w:rPr>
          <w:lang w:val="en-GB"/>
        </w:rPr>
        <w:t xml:space="preserve">The impact of supplier bargaining power on Tesco's work culture is relatively low. However, if Tesco were to experience supply chain disruptions or increased costs due to supplier bargaining power, this could put pressure on the company's work culture and its ability to deliver products and services to its </w:t>
      </w:r>
      <w:r w:rsidRPr="005D105D">
        <w:rPr>
          <w:lang w:val="en-GB"/>
        </w:rPr>
        <w:t>clienteles</w:t>
      </w:r>
      <w:r w:rsidR="00D349DD" w:rsidRPr="005D105D">
        <w:rPr>
          <w:lang w:val="en-GB"/>
        </w:rPr>
        <w:t xml:space="preserve">. Tesco has a </w:t>
      </w:r>
      <w:r w:rsidRPr="005D105D">
        <w:rPr>
          <w:lang w:val="en-GB"/>
        </w:rPr>
        <w:t>great</w:t>
      </w:r>
      <w:r w:rsidR="00D349DD" w:rsidRPr="005D105D">
        <w:rPr>
          <w:lang w:val="en-GB"/>
        </w:rPr>
        <w:t xml:space="preserve"> </w:t>
      </w:r>
      <w:r w:rsidRPr="005D105D">
        <w:rPr>
          <w:lang w:val="en-GB"/>
        </w:rPr>
        <w:t>amount</w:t>
      </w:r>
      <w:r w:rsidR="00D349DD" w:rsidRPr="005D105D">
        <w:rPr>
          <w:lang w:val="en-GB"/>
        </w:rPr>
        <w:t xml:space="preserve"> of </w:t>
      </w:r>
      <w:r w:rsidRPr="005D105D">
        <w:rPr>
          <w:lang w:val="en-GB"/>
        </w:rPr>
        <w:t>dealers</w:t>
      </w:r>
      <w:r w:rsidR="00D349DD" w:rsidRPr="005D105D">
        <w:rPr>
          <w:lang w:val="en-GB"/>
        </w:rPr>
        <w:t xml:space="preserve"> who provide it with the products and services it needs to operate. These suppliers have a certain degree of bargaining power over Tesco. Tesco has to maintain a good relationship with its suppliers to ensure that it gets the best prices and quality products. Tesco has also developed its range of products under the Tesco brand, which has reduced its dependence on suppliers. Tesco operates in a market where there are several substitutes available to its customers. For example, customers can choose to shop at other supermarkets, </w:t>
      </w:r>
      <w:r w:rsidR="00D349DD" w:rsidRPr="005D105D">
        <w:rPr>
          <w:lang w:val="en-GB"/>
        </w:rPr>
        <w:lastRenderedPageBreak/>
        <w:t xml:space="preserve">online retailers, or local stores. To overcome this threat, Tesco has to maintain a strong work culture and offer unique products and services that are not easily available elsewhere. It has to provide a convenient shopping experience to its </w:t>
      </w:r>
      <w:r w:rsidRPr="005D105D">
        <w:rPr>
          <w:lang w:val="en-GB"/>
        </w:rPr>
        <w:t>clienteles</w:t>
      </w:r>
      <w:r w:rsidR="00D349DD" w:rsidRPr="005D105D">
        <w:rPr>
          <w:lang w:val="en-GB"/>
        </w:rPr>
        <w:t xml:space="preserve"> and </w:t>
      </w:r>
      <w:r w:rsidRPr="005D105D">
        <w:rPr>
          <w:lang w:val="en-GB"/>
        </w:rPr>
        <w:t>proposal</w:t>
      </w:r>
      <w:r w:rsidR="00D349DD" w:rsidRPr="005D105D">
        <w:rPr>
          <w:lang w:val="en-GB"/>
        </w:rPr>
        <w:t xml:space="preserve"> </w:t>
      </w:r>
      <w:r w:rsidRPr="005D105D">
        <w:rPr>
          <w:lang w:val="en-GB"/>
        </w:rPr>
        <w:t>crops</w:t>
      </w:r>
      <w:r w:rsidR="00D349DD" w:rsidRPr="005D105D">
        <w:rPr>
          <w:lang w:val="en-GB"/>
        </w:rPr>
        <w:t xml:space="preserve"> and services that </w:t>
      </w:r>
      <w:r w:rsidRPr="005D105D">
        <w:rPr>
          <w:lang w:val="en-GB"/>
        </w:rPr>
        <w:t>meet</w:t>
      </w:r>
      <w:r w:rsidR="00D349DD" w:rsidRPr="005D105D">
        <w:rPr>
          <w:lang w:val="en-GB"/>
        </w:rPr>
        <w:t xml:space="preserve"> their </w:t>
      </w:r>
      <w:r w:rsidRPr="005D105D">
        <w:rPr>
          <w:lang w:val="en-GB"/>
        </w:rPr>
        <w:t>wants</w:t>
      </w:r>
      <w:r w:rsidR="00D349DD" w:rsidRPr="005D105D">
        <w:rPr>
          <w:lang w:val="en-GB"/>
        </w:rPr>
        <w:t>.</w:t>
      </w:r>
    </w:p>
    <w:p w14:paraId="359E8BF0" w14:textId="77777777" w:rsidR="00D349DD" w:rsidRPr="005D105D" w:rsidRDefault="00D349DD" w:rsidP="00D349DD">
      <w:pPr>
        <w:pStyle w:val="NoSpacing"/>
        <w:rPr>
          <w:b/>
          <w:i/>
          <w:lang w:val="en-GB"/>
        </w:rPr>
      </w:pPr>
      <w:r w:rsidRPr="005D105D">
        <w:rPr>
          <w:b/>
          <w:i/>
          <w:lang w:val="en-GB"/>
        </w:rPr>
        <w:t>Bargaining Power of Buyers</w:t>
      </w:r>
    </w:p>
    <w:p w14:paraId="1E6B3368" w14:textId="77777777" w:rsidR="00F46C85" w:rsidRPr="005D105D" w:rsidRDefault="00F46C85" w:rsidP="00D349DD">
      <w:pPr>
        <w:pStyle w:val="NoSpacing"/>
        <w:rPr>
          <w:lang w:val="en-GB"/>
        </w:rPr>
      </w:pPr>
      <w:r w:rsidRPr="005D105D">
        <w:rPr>
          <w:lang w:val="en-GB"/>
        </w:rPr>
        <w:t xml:space="preserve">The dealing force of purchasers alludes to the capacity of clients to arrange costs and terms with an organization. On account of Tesco, the organization serves many clients, including individual buyers and organizations. The dealing force of these clients is somewhat high, as they have numerous choices for buying items and administrations from different retailers. This expanded dealing force of purchasers has prompted a more client-driven culture at Tesco, where the organization </w:t>
      </w:r>
      <w:proofErr w:type="spellStart"/>
      <w:r w:rsidRPr="005D105D">
        <w:rPr>
          <w:lang w:val="en-GB"/>
        </w:rPr>
        <w:t>centers</w:t>
      </w:r>
      <w:proofErr w:type="spellEnd"/>
      <w:r w:rsidRPr="005D105D">
        <w:rPr>
          <w:lang w:val="en-GB"/>
        </w:rPr>
        <w:t xml:space="preserve"> on giving great items and administrations at serious costs to hold clients</w:t>
      </w:r>
      <w:r w:rsidR="00B740F4" w:rsidRPr="005D105D">
        <w:rPr>
          <w:shd w:val="clear" w:color="auto" w:fill="FFFFFF"/>
          <w:lang w:val="en-GB"/>
        </w:rPr>
        <w:t xml:space="preserve"> (</w:t>
      </w:r>
      <w:proofErr w:type="spellStart"/>
      <w:r w:rsidR="00B740F4" w:rsidRPr="005D105D">
        <w:rPr>
          <w:shd w:val="clear" w:color="auto" w:fill="FFFFFF"/>
          <w:lang w:val="en-GB"/>
        </w:rPr>
        <w:t>Podsakoff</w:t>
      </w:r>
      <w:proofErr w:type="spellEnd"/>
      <w:r w:rsidR="00B740F4" w:rsidRPr="005D105D">
        <w:rPr>
          <w:shd w:val="clear" w:color="auto" w:fill="FFFFFF"/>
          <w:lang w:val="en-GB"/>
        </w:rPr>
        <w:t xml:space="preserve"> and </w:t>
      </w:r>
      <w:proofErr w:type="spellStart"/>
      <w:r w:rsidR="00B740F4" w:rsidRPr="005D105D">
        <w:rPr>
          <w:shd w:val="clear" w:color="auto" w:fill="FFFFFF"/>
          <w:lang w:val="en-GB"/>
        </w:rPr>
        <w:t>Podsakoff</w:t>
      </w:r>
      <w:proofErr w:type="spellEnd"/>
      <w:r w:rsidR="00B740F4" w:rsidRPr="005D105D">
        <w:rPr>
          <w:shd w:val="clear" w:color="auto" w:fill="FFFFFF"/>
          <w:lang w:val="en-GB"/>
        </w:rPr>
        <w:t>, 2019)</w:t>
      </w:r>
      <w:r w:rsidRPr="005D105D">
        <w:rPr>
          <w:lang w:val="en-GB"/>
        </w:rPr>
        <w:t>. Tesco's clients have a specific level of dealing power as they have many options with regard to shopping. Tesco needs to keep areas of strength for a culture to draw in and hold its clients. It needs to give great client care and deal with top-notch items at serious costs to hold its clients. Tesco has put vigorously into client care and has created devotion projects to compensate its clients.</w:t>
      </w:r>
    </w:p>
    <w:p w14:paraId="119FDF9F" w14:textId="77777777" w:rsidR="00D349DD" w:rsidRPr="005D105D" w:rsidRDefault="00D349DD" w:rsidP="00D349DD">
      <w:pPr>
        <w:pStyle w:val="NoSpacing"/>
        <w:rPr>
          <w:b/>
          <w:i/>
          <w:lang w:val="en-GB"/>
        </w:rPr>
      </w:pPr>
      <w:r w:rsidRPr="005D105D">
        <w:rPr>
          <w:b/>
          <w:i/>
          <w:lang w:val="en-GB"/>
        </w:rPr>
        <w:t>The threat of New Entrants</w:t>
      </w:r>
    </w:p>
    <w:p w14:paraId="3D528B23" w14:textId="77777777" w:rsidR="00D349DD" w:rsidRPr="005D105D" w:rsidRDefault="00FB7F83" w:rsidP="00D349DD">
      <w:pPr>
        <w:pStyle w:val="NoSpacing"/>
        <w:rPr>
          <w:lang w:val="en-GB"/>
        </w:rPr>
      </w:pPr>
      <w:r w:rsidRPr="005D105D">
        <w:rPr>
          <w:lang w:val="en-GB"/>
        </w:rPr>
        <w:t xml:space="preserve">The threat of new participants alludes to the probability of new contenders entering the market and rivalling existing organizations. On account of Tesco, the danger of new participants is moderately low, as the organization works in an exceptionally cutthroat market with laid-out players like Sainsbury's, Asda, and </w:t>
      </w:r>
      <w:proofErr w:type="spellStart"/>
      <w:r w:rsidRPr="005D105D">
        <w:rPr>
          <w:lang w:val="en-GB"/>
        </w:rPr>
        <w:t>Morrisons</w:t>
      </w:r>
      <w:proofErr w:type="spellEnd"/>
      <w:r w:rsidRPr="005D105D">
        <w:rPr>
          <w:lang w:val="en-GB"/>
        </w:rPr>
        <w:t xml:space="preserve">. The effect of the danger of new participants on Tesco's work culture is moderately low, as the organization as of now works in an exceptionally cutthroat market and is strategically situated to contend with new contestants if fundamental. Tesco works in a </w:t>
      </w:r>
      <w:r w:rsidRPr="005D105D">
        <w:rPr>
          <w:lang w:val="en-GB"/>
        </w:rPr>
        <w:lastRenderedPageBreak/>
        <w:t>market that has a low obstruction to section. This implies that new contenders can enter the market effectively and rival Tesco</w:t>
      </w:r>
      <w:r w:rsidR="00F15FA1" w:rsidRPr="005D105D">
        <w:rPr>
          <w:shd w:val="clear" w:color="auto" w:fill="FFFFFF"/>
          <w:lang w:val="en-GB"/>
        </w:rPr>
        <w:t xml:space="preserve"> (</w:t>
      </w:r>
      <w:proofErr w:type="spellStart"/>
      <w:r w:rsidR="00F15FA1" w:rsidRPr="005D105D">
        <w:rPr>
          <w:shd w:val="clear" w:color="auto" w:fill="FFFFFF"/>
          <w:lang w:val="en-GB"/>
        </w:rPr>
        <w:t>Sudarmo</w:t>
      </w:r>
      <w:proofErr w:type="spellEnd"/>
      <w:r w:rsidR="00F15FA1" w:rsidRPr="005D105D">
        <w:rPr>
          <w:shd w:val="clear" w:color="auto" w:fill="FFFFFF"/>
          <w:lang w:val="en-GB"/>
        </w:rPr>
        <w:t>, 2020)</w:t>
      </w:r>
      <w:r w:rsidRPr="005D105D">
        <w:rPr>
          <w:lang w:val="en-GB"/>
        </w:rPr>
        <w:t xml:space="preserve">. </w:t>
      </w:r>
      <w:r w:rsidR="00D349DD" w:rsidRPr="005D105D">
        <w:rPr>
          <w:lang w:val="en-GB"/>
        </w:rPr>
        <w:t>To overcome this threat, Tesco has to maintain a strong work culture and continuously innovate and improve its products and services. It has to invest in technology to improve its online shopping experience and offer unique products and services that are not easily available elsewhere.</w:t>
      </w:r>
    </w:p>
    <w:p w14:paraId="22B09648" w14:textId="77777777" w:rsidR="00D349DD" w:rsidRPr="005D105D" w:rsidRDefault="00D349DD" w:rsidP="00D349DD">
      <w:pPr>
        <w:pStyle w:val="NoSpacing"/>
        <w:rPr>
          <w:b/>
          <w:i/>
          <w:lang w:val="en-GB"/>
        </w:rPr>
      </w:pPr>
      <w:r w:rsidRPr="005D105D">
        <w:rPr>
          <w:b/>
          <w:i/>
          <w:lang w:val="en-GB"/>
        </w:rPr>
        <w:t>Threat of Substitutes</w:t>
      </w:r>
    </w:p>
    <w:p w14:paraId="6B821674" w14:textId="77777777" w:rsidR="00D349DD" w:rsidRPr="005D105D" w:rsidRDefault="00FB7F83" w:rsidP="00D349DD">
      <w:pPr>
        <w:pStyle w:val="NoSpacing"/>
        <w:rPr>
          <w:lang w:val="en-GB"/>
        </w:rPr>
      </w:pPr>
      <w:r w:rsidRPr="005D105D">
        <w:rPr>
          <w:lang w:val="en-GB"/>
        </w:rPr>
        <w:t xml:space="preserve">The threat of substitutes alludes to the probability of clients changing to elective items or administrations that offer comparative advantages. On account of Tesco, the danger of substitutes is moderately high, as clients have numerous choices for buying food and different items from different retailers and online stages. </w:t>
      </w:r>
      <w:r w:rsidR="00D349DD" w:rsidRPr="005D105D">
        <w:rPr>
          <w:lang w:val="en-GB"/>
        </w:rPr>
        <w:t xml:space="preserve">Additionally, the rise of online grocery delivery services such as Amazon Fresh and </w:t>
      </w:r>
      <w:proofErr w:type="spellStart"/>
      <w:r w:rsidR="00D349DD" w:rsidRPr="005D105D">
        <w:rPr>
          <w:lang w:val="en-GB"/>
        </w:rPr>
        <w:t>Ocado</w:t>
      </w:r>
      <w:proofErr w:type="spellEnd"/>
      <w:r w:rsidR="00D349DD" w:rsidRPr="005D105D">
        <w:rPr>
          <w:lang w:val="en-GB"/>
        </w:rPr>
        <w:t xml:space="preserve"> has increased the threat of substitutes, as customers can now order groceries online and have them delivered to their doorstep</w:t>
      </w:r>
      <w:r w:rsidR="0049459B" w:rsidRPr="005D105D">
        <w:rPr>
          <w:shd w:val="clear" w:color="auto" w:fill="FFFFFF"/>
          <w:lang w:val="en-GB"/>
        </w:rPr>
        <w:t xml:space="preserve"> (Figueroa, et. al., 2019)</w:t>
      </w:r>
      <w:r w:rsidR="00D349DD" w:rsidRPr="005D105D">
        <w:rPr>
          <w:lang w:val="en-GB"/>
        </w:rPr>
        <w:t>. The impact of the threat of substitutes on Tesco's work culture is significant, as the company must continuously innovate and improve its products and services to retain customers and remain competitive.</w:t>
      </w:r>
    </w:p>
    <w:p w14:paraId="78A45939" w14:textId="77777777" w:rsidR="00D349DD" w:rsidRPr="005D105D" w:rsidRDefault="00D349DD" w:rsidP="00D349DD">
      <w:pPr>
        <w:pStyle w:val="NoSpacing"/>
        <w:rPr>
          <w:b/>
          <w:i/>
          <w:lang w:val="en-GB"/>
        </w:rPr>
      </w:pPr>
      <w:r w:rsidRPr="005D105D">
        <w:rPr>
          <w:b/>
          <w:i/>
          <w:lang w:val="en-GB"/>
        </w:rPr>
        <w:t>Competitive Rivalry</w:t>
      </w:r>
    </w:p>
    <w:p w14:paraId="53FFCDED" w14:textId="77777777" w:rsidR="00FB7F83" w:rsidRPr="005D105D" w:rsidRDefault="00D349DD" w:rsidP="00D349DD">
      <w:pPr>
        <w:pStyle w:val="NoSpacing"/>
        <w:rPr>
          <w:lang w:val="en-GB"/>
        </w:rPr>
      </w:pPr>
      <w:r w:rsidRPr="005D105D">
        <w:rPr>
          <w:lang w:val="en-GB"/>
        </w:rPr>
        <w:t xml:space="preserve">The competitive rivalry in the retail industry is high, as Tesco faces competition from a range of other retailers, including both brick-and-mortar and online stores. To remain competitive, Tesco must continually adapt to changing consumer preferences and market conditions, including investing in new technology and expanding its product and service offerings. Tesco operates in a highly competitive retail market, with several competitors such as Walmart, ASDA, and Sainsbury's. These competitors provide a wide range of products and services that are similar to those offered by Tesco. As a result, Tesco has to maintain a strong work culture to remain competitive in the market. </w:t>
      </w:r>
      <w:r w:rsidR="00FB7F83" w:rsidRPr="005D105D">
        <w:rPr>
          <w:lang w:val="en-GB"/>
        </w:rPr>
        <w:t xml:space="preserve">It needs to persistently develop and work on its items and </w:t>
      </w:r>
      <w:r w:rsidR="00FB7F83" w:rsidRPr="005D105D">
        <w:rPr>
          <w:lang w:val="en-GB"/>
        </w:rPr>
        <w:lastRenderedPageBreak/>
        <w:t>administrations to remain in front of its rivals. Tesco has put vigorously in innovation to further develop its web-based shopping experience, which has assisted it with remaining in front of its rivals.</w:t>
      </w:r>
    </w:p>
    <w:p w14:paraId="178BDE6F" w14:textId="27B28D22" w:rsidR="00D349DD" w:rsidRPr="005D105D" w:rsidRDefault="00D349DD" w:rsidP="00D349DD">
      <w:pPr>
        <w:pStyle w:val="NoSpacing"/>
        <w:rPr>
          <w:lang w:val="en-GB"/>
        </w:rPr>
      </w:pPr>
      <w:r w:rsidRPr="005D105D">
        <w:rPr>
          <w:lang w:val="en-GB"/>
        </w:rPr>
        <w:t>A range of external factors, including Porter's Five Forces, economic conditions, technological advancements, and social and cultural trends, are influencing the work culture of Tesco. To remain competitive, Tesco must continually adapt to changing market conditions and consumer preferences, while also fostering a strong corporate culture that promotes innovation, collaboration, and customer service</w:t>
      </w:r>
      <w:r w:rsidR="00467925" w:rsidRPr="005D105D">
        <w:rPr>
          <w:shd w:val="clear" w:color="auto" w:fill="FFFFFF"/>
          <w:lang w:val="en-GB"/>
        </w:rPr>
        <w:t xml:space="preserve"> (</w:t>
      </w:r>
      <w:proofErr w:type="spellStart"/>
      <w:r w:rsidR="00467925" w:rsidRPr="005D105D">
        <w:rPr>
          <w:shd w:val="clear" w:color="auto" w:fill="FFFFFF"/>
          <w:lang w:val="en-GB"/>
        </w:rPr>
        <w:t>Kusi</w:t>
      </w:r>
      <w:proofErr w:type="spellEnd"/>
      <w:r w:rsidR="00467925" w:rsidRPr="005D105D">
        <w:rPr>
          <w:shd w:val="clear" w:color="auto" w:fill="FFFFFF"/>
          <w:lang w:val="en-GB"/>
        </w:rPr>
        <w:t>, et. al., 2020)</w:t>
      </w:r>
      <w:r w:rsidRPr="005D105D">
        <w:rPr>
          <w:lang w:val="en-GB"/>
        </w:rPr>
        <w:t xml:space="preserve">. Tesco operates in a highly competitive market where it faces several external factors that influence its work culture. It has to maintain a strong work culture to remain competitive in the market and attract and retain its customers. </w:t>
      </w:r>
      <w:r w:rsidR="00FB7F83" w:rsidRPr="005D105D">
        <w:rPr>
          <w:lang w:val="en-GB"/>
        </w:rPr>
        <w:t xml:space="preserve">It needs to persistently advance and work on its items and administrations to remain in front of its rivals. </w:t>
      </w:r>
      <w:r w:rsidRPr="005D105D">
        <w:rPr>
          <w:lang w:val="en-GB"/>
        </w:rPr>
        <w:t>By understanding the external factors that are influencing its work culture, Tesco can develop strategies to overcome these factors and achieve its goals.</w:t>
      </w:r>
    </w:p>
    <w:p w14:paraId="7717C75B" w14:textId="77777777" w:rsidR="006B17D6" w:rsidRPr="005D105D" w:rsidRDefault="006B17D6">
      <w:pPr>
        <w:spacing w:after="200" w:line="276" w:lineRule="auto"/>
        <w:jc w:val="left"/>
        <w:rPr>
          <w:rFonts w:eastAsiaTheme="majorEastAsia" w:cstheme="majorBidi"/>
          <w:b/>
          <w:bCs/>
          <w:sz w:val="28"/>
          <w:szCs w:val="28"/>
          <w:lang w:val="en-GB"/>
        </w:rPr>
      </w:pPr>
      <w:r w:rsidRPr="005D105D">
        <w:rPr>
          <w:lang w:val="en-GB"/>
        </w:rPr>
        <w:br w:type="page"/>
      </w:r>
    </w:p>
    <w:p w14:paraId="07DD1C22" w14:textId="1D739B41" w:rsidR="008E3F7E" w:rsidRPr="005D105D" w:rsidRDefault="008E3F7E" w:rsidP="008E3F7E">
      <w:pPr>
        <w:pStyle w:val="Heading1"/>
        <w:rPr>
          <w:lang w:val="en-GB"/>
        </w:rPr>
      </w:pPr>
      <w:bookmarkStart w:id="4" w:name="_Toc129636989"/>
      <w:r w:rsidRPr="005D105D">
        <w:rPr>
          <w:lang w:val="en-GB"/>
        </w:rPr>
        <w:lastRenderedPageBreak/>
        <w:t>Analysing Tesco’s Culture</w:t>
      </w:r>
      <w:bookmarkEnd w:id="4"/>
      <w:r w:rsidRPr="005D105D">
        <w:rPr>
          <w:lang w:val="en-GB"/>
        </w:rPr>
        <w:t xml:space="preserve"> </w:t>
      </w:r>
    </w:p>
    <w:p w14:paraId="6BE0F9ED" w14:textId="77777777" w:rsidR="00D349DD" w:rsidRPr="005D105D" w:rsidRDefault="00DF2260" w:rsidP="008E3F7E">
      <w:pPr>
        <w:rPr>
          <w:b/>
          <w:bCs/>
          <w:lang w:val="en-GB"/>
        </w:rPr>
      </w:pPr>
      <w:bookmarkStart w:id="5" w:name="_Toc129615725"/>
      <w:r w:rsidRPr="005D105D">
        <w:rPr>
          <w:b/>
          <w:bCs/>
          <w:lang w:val="en-GB"/>
        </w:rPr>
        <w:t>Kotler's 8-step plan</w:t>
      </w:r>
      <w:bookmarkEnd w:id="5"/>
    </w:p>
    <w:p w14:paraId="26506BD1" w14:textId="479EB4F6" w:rsidR="00405900" w:rsidRPr="005D105D" w:rsidRDefault="00405900" w:rsidP="00405900">
      <w:pPr>
        <w:rPr>
          <w:lang w:val="en-GB"/>
        </w:rPr>
      </w:pPr>
      <w:bookmarkStart w:id="6" w:name="_Toc129615726"/>
      <w:r w:rsidRPr="005D105D">
        <w:rPr>
          <w:lang w:val="en-GB"/>
        </w:rPr>
        <w:t xml:space="preserve">Kotler's 8-step plan is a framework that can be used to </w:t>
      </w:r>
      <w:proofErr w:type="spellStart"/>
      <w:r w:rsidRPr="005D105D">
        <w:rPr>
          <w:lang w:val="en-GB"/>
        </w:rPr>
        <w:t>analyze</w:t>
      </w:r>
      <w:proofErr w:type="spellEnd"/>
      <w:r w:rsidRPr="005D105D">
        <w:rPr>
          <w:lang w:val="en-GB"/>
        </w:rPr>
        <w:t xml:space="preserve"> ethical dilemmas in an organization. In the case of Tesco, there have been several ethical dilemmas that have influenced the company's culture. </w:t>
      </w:r>
    </w:p>
    <w:p w14:paraId="76450810" w14:textId="27806821" w:rsidR="00405900" w:rsidRPr="005D105D" w:rsidRDefault="00405900" w:rsidP="00405900">
      <w:pPr>
        <w:rPr>
          <w:lang w:val="en-GB"/>
        </w:rPr>
      </w:pPr>
      <w:r w:rsidRPr="005D105D">
        <w:rPr>
          <w:b/>
          <w:bCs/>
          <w:lang w:val="en-GB"/>
        </w:rPr>
        <w:t>Define the ethical problem:</w:t>
      </w:r>
      <w:r w:rsidRPr="005D105D">
        <w:rPr>
          <w:lang w:val="en-GB"/>
        </w:rPr>
        <w:t xml:space="preserve"> One ethical problem that Tesco faced was the horse meat scandal. In 2013, it was discovered that some of Tesco's beef products contained horse meat. This created a major ethical problem for Tesco, as consumers were outraged that they had been unknowingly consuming horse meat</w:t>
      </w:r>
      <w:r w:rsidR="00A321EA" w:rsidRPr="005D105D">
        <w:rPr>
          <w:lang w:val="en-GB"/>
        </w:rPr>
        <w:t xml:space="preserve"> </w:t>
      </w:r>
      <w:r w:rsidR="00A321EA" w:rsidRPr="005D105D">
        <w:rPr>
          <w:shd w:val="clear" w:color="auto" w:fill="FFFFFF"/>
          <w:lang w:val="en-GB"/>
        </w:rPr>
        <w:t>(Smit, et. al., 2021)</w:t>
      </w:r>
      <w:r w:rsidRPr="005D105D">
        <w:rPr>
          <w:lang w:val="en-GB"/>
        </w:rPr>
        <w:t>.</w:t>
      </w:r>
    </w:p>
    <w:p w14:paraId="51535788" w14:textId="77777777" w:rsidR="00405900" w:rsidRPr="005D105D" w:rsidRDefault="00405900" w:rsidP="00405900">
      <w:pPr>
        <w:rPr>
          <w:lang w:val="en-GB"/>
        </w:rPr>
      </w:pPr>
      <w:r w:rsidRPr="005D105D">
        <w:rPr>
          <w:b/>
          <w:bCs/>
          <w:lang w:val="en-GB"/>
        </w:rPr>
        <w:t>Identify the stakeholders:</w:t>
      </w:r>
      <w:r w:rsidRPr="005D105D">
        <w:rPr>
          <w:lang w:val="en-GB"/>
        </w:rPr>
        <w:t xml:space="preserve"> The stakeholders in this ethical dilemma were Tesco's customers, suppliers, employees, and shareholders.</w:t>
      </w:r>
    </w:p>
    <w:p w14:paraId="0551D0DB" w14:textId="77777777" w:rsidR="00405900" w:rsidRPr="005D105D" w:rsidRDefault="00405900" w:rsidP="00405900">
      <w:pPr>
        <w:rPr>
          <w:lang w:val="en-GB"/>
        </w:rPr>
      </w:pPr>
      <w:r w:rsidRPr="005D105D">
        <w:rPr>
          <w:lang w:val="en-GB"/>
        </w:rPr>
        <w:t>Diagnose the situation: The situation was that Tesco's suppliers had been using horse meat in their beef products without informing Tesco. Tesco had failed to adequately vet their suppliers, which led to the scandal.</w:t>
      </w:r>
    </w:p>
    <w:p w14:paraId="2EC609DF" w14:textId="42916F12" w:rsidR="00405900" w:rsidRPr="005D105D" w:rsidRDefault="00405900" w:rsidP="00405900">
      <w:pPr>
        <w:rPr>
          <w:lang w:val="en-GB"/>
        </w:rPr>
      </w:pPr>
      <w:proofErr w:type="spellStart"/>
      <w:r w:rsidRPr="005D105D">
        <w:rPr>
          <w:b/>
          <w:bCs/>
          <w:lang w:val="en-GB"/>
        </w:rPr>
        <w:t>Analyze</w:t>
      </w:r>
      <w:proofErr w:type="spellEnd"/>
      <w:r w:rsidRPr="005D105D">
        <w:rPr>
          <w:b/>
          <w:bCs/>
          <w:lang w:val="en-GB"/>
        </w:rPr>
        <w:t xml:space="preserve"> options:</w:t>
      </w:r>
      <w:r w:rsidRPr="005D105D">
        <w:rPr>
          <w:lang w:val="en-GB"/>
        </w:rPr>
        <w:t xml:space="preserve"> Tesco had several options for addressing the scandal. They could have apologized to their customers and taken steps to ensure that it would never happen again. They could have also taken legal action against their suppliers</w:t>
      </w:r>
      <w:r w:rsidR="00A321EA" w:rsidRPr="005D105D">
        <w:rPr>
          <w:lang w:val="en-GB"/>
        </w:rPr>
        <w:t xml:space="preserve"> </w:t>
      </w:r>
      <w:r w:rsidR="00A321EA" w:rsidRPr="005D105D">
        <w:rPr>
          <w:shd w:val="clear" w:color="auto" w:fill="FFFFFF"/>
          <w:lang w:val="en-GB"/>
        </w:rPr>
        <w:t>(</w:t>
      </w:r>
      <w:proofErr w:type="spellStart"/>
      <w:r w:rsidR="00A321EA" w:rsidRPr="005D105D">
        <w:rPr>
          <w:shd w:val="clear" w:color="auto" w:fill="FFFFFF"/>
          <w:lang w:val="en-GB"/>
        </w:rPr>
        <w:t>Christoffels</w:t>
      </w:r>
      <w:proofErr w:type="spellEnd"/>
      <w:r w:rsidR="00A321EA" w:rsidRPr="005D105D">
        <w:rPr>
          <w:shd w:val="clear" w:color="auto" w:fill="FFFFFF"/>
          <w:lang w:val="en-GB"/>
        </w:rPr>
        <w:t>, 2019)</w:t>
      </w:r>
      <w:r w:rsidRPr="005D105D">
        <w:rPr>
          <w:lang w:val="en-GB"/>
        </w:rPr>
        <w:t>.</w:t>
      </w:r>
    </w:p>
    <w:p w14:paraId="7E757F35" w14:textId="77777777" w:rsidR="00405900" w:rsidRPr="005D105D" w:rsidRDefault="00405900" w:rsidP="00405900">
      <w:pPr>
        <w:rPr>
          <w:lang w:val="en-GB"/>
        </w:rPr>
      </w:pPr>
      <w:r w:rsidRPr="005D105D">
        <w:rPr>
          <w:b/>
          <w:bCs/>
          <w:lang w:val="en-GB"/>
        </w:rPr>
        <w:t>Make a choice:</w:t>
      </w:r>
      <w:r w:rsidRPr="005D105D">
        <w:rPr>
          <w:lang w:val="en-GB"/>
        </w:rPr>
        <w:t xml:space="preserve"> Tesco chose to apologize to their customers and take steps to ensure that it would never happen again. They also ended their relationship with some of their suppliers and took legal action against others.</w:t>
      </w:r>
    </w:p>
    <w:p w14:paraId="7C9E143A" w14:textId="77777777" w:rsidR="00405900" w:rsidRPr="005D105D" w:rsidRDefault="00405900" w:rsidP="00405900">
      <w:pPr>
        <w:rPr>
          <w:lang w:val="en-GB"/>
        </w:rPr>
      </w:pPr>
      <w:r w:rsidRPr="005D105D">
        <w:rPr>
          <w:b/>
          <w:bCs/>
          <w:lang w:val="en-GB"/>
        </w:rPr>
        <w:t>Take action:</w:t>
      </w:r>
      <w:r w:rsidRPr="005D105D">
        <w:rPr>
          <w:lang w:val="en-GB"/>
        </w:rPr>
        <w:t xml:space="preserve"> Tesco took several actions to address the scandal. They apologized to their customers, introduced more rigorous testing procedures, and ended their relationship with some of their suppliers.</w:t>
      </w:r>
    </w:p>
    <w:p w14:paraId="577AFE90" w14:textId="1FF6393A" w:rsidR="00405900" w:rsidRPr="005D105D" w:rsidRDefault="00405900" w:rsidP="00405900">
      <w:pPr>
        <w:rPr>
          <w:lang w:val="en-GB"/>
        </w:rPr>
      </w:pPr>
      <w:r w:rsidRPr="005D105D">
        <w:rPr>
          <w:b/>
          <w:bCs/>
          <w:lang w:val="en-GB"/>
        </w:rPr>
        <w:lastRenderedPageBreak/>
        <w:t>Evaluate the results:</w:t>
      </w:r>
      <w:r w:rsidRPr="005D105D">
        <w:rPr>
          <w:lang w:val="en-GB"/>
        </w:rPr>
        <w:t xml:space="preserve"> The results of Tesco's actions were mixed. While they were able to address the immediate scandal, their reputation was damaged, and they lost some customers as a result</w:t>
      </w:r>
      <w:r w:rsidR="00A321EA" w:rsidRPr="005D105D">
        <w:rPr>
          <w:lang w:val="en-GB"/>
        </w:rPr>
        <w:t xml:space="preserve"> </w:t>
      </w:r>
      <w:r w:rsidR="00A321EA" w:rsidRPr="005D105D">
        <w:rPr>
          <w:shd w:val="clear" w:color="auto" w:fill="FFFFFF"/>
          <w:lang w:val="en-GB"/>
        </w:rPr>
        <w:t>(</w:t>
      </w:r>
      <w:proofErr w:type="spellStart"/>
      <w:r w:rsidR="00A321EA" w:rsidRPr="005D105D">
        <w:rPr>
          <w:shd w:val="clear" w:color="auto" w:fill="FFFFFF"/>
          <w:lang w:val="en-GB"/>
        </w:rPr>
        <w:t>Senbursa</w:t>
      </w:r>
      <w:proofErr w:type="spellEnd"/>
      <w:r w:rsidR="00A321EA" w:rsidRPr="005D105D">
        <w:rPr>
          <w:shd w:val="clear" w:color="auto" w:fill="FFFFFF"/>
          <w:lang w:val="en-GB"/>
        </w:rPr>
        <w:t>, 2021)</w:t>
      </w:r>
      <w:r w:rsidRPr="005D105D">
        <w:rPr>
          <w:lang w:val="en-GB"/>
        </w:rPr>
        <w:t>.</w:t>
      </w:r>
    </w:p>
    <w:p w14:paraId="2484C024" w14:textId="77777777" w:rsidR="00405900" w:rsidRPr="005D105D" w:rsidRDefault="00405900" w:rsidP="00405900">
      <w:pPr>
        <w:rPr>
          <w:lang w:val="en-GB"/>
        </w:rPr>
      </w:pPr>
      <w:r w:rsidRPr="005D105D">
        <w:rPr>
          <w:b/>
          <w:bCs/>
          <w:lang w:val="en-GB"/>
        </w:rPr>
        <w:t>Modify the approach:</w:t>
      </w:r>
      <w:r w:rsidRPr="005D105D">
        <w:rPr>
          <w:lang w:val="en-GB"/>
        </w:rPr>
        <w:t xml:space="preserve"> Tesco has since taken steps to rebuild its reputation, including investing in more sustainable and ethical sourcing practices.</w:t>
      </w:r>
    </w:p>
    <w:p w14:paraId="13CBF927" w14:textId="2E911284" w:rsidR="00405900" w:rsidRPr="005D105D" w:rsidRDefault="00511C35" w:rsidP="00405900">
      <w:pPr>
        <w:rPr>
          <w:lang w:val="en-GB"/>
        </w:rPr>
      </w:pPr>
      <w:r w:rsidRPr="005D105D">
        <w:rPr>
          <w:lang w:val="en-GB"/>
        </w:rPr>
        <w:t>T</w:t>
      </w:r>
      <w:r w:rsidR="00405900" w:rsidRPr="005D105D">
        <w:rPr>
          <w:lang w:val="en-GB"/>
        </w:rPr>
        <w:t xml:space="preserve">he horse meat scandal was a major ethical dilemma for Tesco that had a significant impact on the company's culture. By using Kotler's 8-step plan, Tesco was able to identify the problem, </w:t>
      </w:r>
      <w:proofErr w:type="spellStart"/>
      <w:r w:rsidR="00405900" w:rsidRPr="005D105D">
        <w:rPr>
          <w:lang w:val="en-GB"/>
        </w:rPr>
        <w:t>analyze</w:t>
      </w:r>
      <w:proofErr w:type="spellEnd"/>
      <w:r w:rsidR="00405900" w:rsidRPr="005D105D">
        <w:rPr>
          <w:lang w:val="en-GB"/>
        </w:rPr>
        <w:t xml:space="preserve"> options, and take action to address the scandal. While the results were mixed, Tesco has since taken steps to rebuild its reputation and invest in more ethical practices.</w:t>
      </w:r>
    </w:p>
    <w:p w14:paraId="0E8020EE" w14:textId="7E58190E" w:rsidR="00E73ED9" w:rsidRPr="005D105D" w:rsidRDefault="00E73ED9" w:rsidP="00E73ED9">
      <w:pPr>
        <w:rPr>
          <w:b/>
          <w:bCs/>
          <w:lang w:val="en-GB"/>
        </w:rPr>
      </w:pPr>
      <w:r w:rsidRPr="005D105D">
        <w:rPr>
          <w:b/>
          <w:bCs/>
          <w:lang w:val="en-GB"/>
        </w:rPr>
        <w:t>Critical appraisal of the culture of Tesco</w:t>
      </w:r>
    </w:p>
    <w:p w14:paraId="14C63748" w14:textId="6B716815" w:rsidR="00065A76" w:rsidRPr="005D105D" w:rsidRDefault="00065A76" w:rsidP="00065A76">
      <w:pPr>
        <w:rPr>
          <w:lang w:val="en-GB"/>
        </w:rPr>
      </w:pPr>
      <w:r w:rsidRPr="005D105D">
        <w:rPr>
          <w:lang w:val="en-GB"/>
        </w:rPr>
        <w:t>The culture of Tesco has been both praised and criticized. On one hand, Tesco has been commended for its customer-centric approach and focus on innovation. The company has been successful in using data and technology to improve the shopping experience for its customers. Additionally, Tesco has made efforts to be more sustainable and ethical in its sourcing practices, such as its commitment to reducing food waste. On the other hand, Tesco has also faced criticism for its treatment of suppliers and employees. There have been allegations of Tesco using its market power to demand low prices from suppliers, leading to unfair treatment of smaller businesses. Additionally, the company has been criticized for its treatment of employees, such as low wages and poor working conditions. While Tesco has made efforts to improve its culture, there are still areas where the company can improve in terms of its treatment of suppliers and employees.</w:t>
      </w:r>
    </w:p>
    <w:p w14:paraId="490F9839" w14:textId="77777777" w:rsidR="00D349DD" w:rsidRPr="005D105D" w:rsidRDefault="00DF2260" w:rsidP="00D349DD">
      <w:pPr>
        <w:pStyle w:val="Heading1"/>
        <w:rPr>
          <w:lang w:val="en-GB"/>
        </w:rPr>
      </w:pPr>
      <w:bookmarkStart w:id="7" w:name="_Toc129636990"/>
      <w:r w:rsidRPr="005D105D">
        <w:rPr>
          <w:lang w:val="en-GB"/>
        </w:rPr>
        <w:lastRenderedPageBreak/>
        <w:t>O</w:t>
      </w:r>
      <w:r w:rsidR="00D349DD" w:rsidRPr="005D105D">
        <w:rPr>
          <w:lang w:val="en-GB"/>
        </w:rPr>
        <w:t>ne ethical dilemma likely to influence the culture of the organisation</w:t>
      </w:r>
      <w:bookmarkEnd w:id="6"/>
      <w:bookmarkEnd w:id="7"/>
      <w:r w:rsidR="00D349DD" w:rsidRPr="005D105D">
        <w:rPr>
          <w:lang w:val="en-GB"/>
        </w:rPr>
        <w:t xml:space="preserve"> </w:t>
      </w:r>
    </w:p>
    <w:p w14:paraId="764F9F05" w14:textId="77777777" w:rsidR="008E0CF0" w:rsidRPr="005D105D" w:rsidRDefault="008E0CF0" w:rsidP="008E0CF0">
      <w:pPr>
        <w:pStyle w:val="NoSpacing"/>
        <w:rPr>
          <w:lang w:val="en-GB"/>
        </w:rPr>
      </w:pPr>
      <w:r w:rsidRPr="005D105D">
        <w:rPr>
          <w:lang w:val="en-GB"/>
        </w:rPr>
        <w:t>The issue of low wages and poor working conditions is a significant ethical dilemma that affects many employees in the retail industry, including those working for Tesco. Low wages can lead to financial insecurity and can make it difficult for employees to make ends meet. Poor working conditions can also have negative impacts on employee health and well-being, which can further exacerbate financial insecurity.</w:t>
      </w:r>
      <w:r w:rsidR="007342F0" w:rsidRPr="005D105D">
        <w:rPr>
          <w:lang w:val="en-GB"/>
        </w:rPr>
        <w:t xml:space="preserve"> </w:t>
      </w:r>
      <w:r w:rsidRPr="005D105D">
        <w:rPr>
          <w:lang w:val="en-GB"/>
        </w:rPr>
        <w:t>In the context of Tesco, the issue of low wages and poor working conditions has been a contentious issue for many years</w:t>
      </w:r>
      <w:r w:rsidR="00A8370B" w:rsidRPr="005D105D">
        <w:rPr>
          <w:shd w:val="clear" w:color="auto" w:fill="FFFFFF"/>
          <w:lang w:val="en-GB"/>
        </w:rPr>
        <w:t xml:space="preserve"> (Contreras, et. al., 2020)</w:t>
      </w:r>
      <w:r w:rsidRPr="005D105D">
        <w:rPr>
          <w:lang w:val="en-GB"/>
        </w:rPr>
        <w:t>. While the company has made efforts to improve working conditions and wages for its employees, many workers still report that wages are inadequate and that working conditions can be challenging.</w:t>
      </w:r>
      <w:r w:rsidR="007342F0" w:rsidRPr="005D105D">
        <w:rPr>
          <w:lang w:val="en-GB"/>
        </w:rPr>
        <w:t xml:space="preserve"> </w:t>
      </w:r>
      <w:r w:rsidRPr="005D105D">
        <w:rPr>
          <w:lang w:val="en-GB"/>
        </w:rPr>
        <w:t>One factor contributing to the issue of low wages is the prevalence of part-time and temporary contracts for workers at Tesco. These contracts often provide limited benefits and can make it difficult for employees to earn a living wage. Additionally, workers in the retail industry are often paid low wages compared to other sectors, although retail work can be physically demanding and require a range of skills.</w:t>
      </w:r>
    </w:p>
    <w:p w14:paraId="67946B44" w14:textId="77777777" w:rsidR="008E0CF0" w:rsidRPr="005D105D" w:rsidRDefault="008E0CF0" w:rsidP="008E0CF0">
      <w:pPr>
        <w:pStyle w:val="NoSpacing"/>
        <w:rPr>
          <w:lang w:val="en-GB"/>
        </w:rPr>
      </w:pPr>
      <w:r w:rsidRPr="005D105D">
        <w:rPr>
          <w:lang w:val="en-GB"/>
        </w:rPr>
        <w:t>In terms of poor working conditions, employees at Tesco have reported issues such as long working hours, lack of breaks, and inadequate safety measures. These conditions can have negative impacts on employee health and well-being, as well as productivity and job satisfaction.</w:t>
      </w:r>
    </w:p>
    <w:p w14:paraId="43E3F1A2" w14:textId="77777777" w:rsidR="008E0CF0" w:rsidRPr="005D105D" w:rsidRDefault="008E0CF0" w:rsidP="008E0CF0">
      <w:pPr>
        <w:pStyle w:val="NoSpacing"/>
        <w:rPr>
          <w:lang w:val="en-GB"/>
        </w:rPr>
      </w:pPr>
      <w:r w:rsidRPr="005D105D">
        <w:rPr>
          <w:lang w:val="en-GB"/>
        </w:rPr>
        <w:t>To address these issues, Tesco can take several steps</w:t>
      </w:r>
      <w:r w:rsidR="001D311B" w:rsidRPr="005D105D">
        <w:rPr>
          <w:shd w:val="clear" w:color="auto" w:fill="FFFFFF"/>
          <w:lang w:val="en-GB"/>
        </w:rPr>
        <w:t xml:space="preserve"> (Bush, 2020)</w:t>
      </w:r>
      <w:r w:rsidRPr="005D105D">
        <w:rPr>
          <w:lang w:val="en-GB"/>
        </w:rPr>
        <w:t>. Firstly, the company can work to improve wages for its employees, including by offering more full-time contracts and increasing the minimum wage for its workers. Secondly, Tesco can work to improve working conditions, including reducing working hours, providing more breaks, and improving safety measures.</w:t>
      </w:r>
      <w:r w:rsidR="00707017" w:rsidRPr="005D105D">
        <w:rPr>
          <w:lang w:val="en-GB"/>
        </w:rPr>
        <w:t xml:space="preserve"> </w:t>
      </w:r>
      <w:r w:rsidRPr="005D105D">
        <w:rPr>
          <w:lang w:val="en-GB"/>
        </w:rPr>
        <w:t xml:space="preserve">Additionally, Tesco can work with its suppliers and contractors to ensure that they also comply with ethical labour standards, including providing fair wages and good working conditions. This </w:t>
      </w:r>
      <w:r w:rsidRPr="005D105D">
        <w:rPr>
          <w:lang w:val="en-GB"/>
        </w:rPr>
        <w:lastRenderedPageBreak/>
        <w:t>can include regular monitoring and auditing of supply chains to identify and address instances of labour exploitation or human rights abuses.</w:t>
      </w:r>
    </w:p>
    <w:p w14:paraId="1AB9BD34" w14:textId="77777777" w:rsidR="008E0CF0" w:rsidRPr="005D105D" w:rsidRDefault="008E0CF0" w:rsidP="008E0CF0">
      <w:pPr>
        <w:pStyle w:val="NoSpacing"/>
        <w:rPr>
          <w:lang w:val="en-GB"/>
        </w:rPr>
      </w:pPr>
      <w:r w:rsidRPr="005D105D">
        <w:rPr>
          <w:lang w:val="en-GB"/>
        </w:rPr>
        <w:t>Ultimately, addressing the issue of low wages and poor working conditions requires a commitment to ethical labour practices and a recognition of the importance of workers' rights. By taking proactive steps to improve working conditions and wages, Tesco can create a more positive workplace culture and demonstrate its commitment to social responsibility.</w:t>
      </w:r>
    </w:p>
    <w:p w14:paraId="03934F45" w14:textId="77777777" w:rsidR="005D105D" w:rsidRPr="005D105D" w:rsidRDefault="005D105D">
      <w:pPr>
        <w:spacing w:after="200" w:line="276" w:lineRule="auto"/>
        <w:jc w:val="left"/>
        <w:rPr>
          <w:rFonts w:eastAsiaTheme="majorEastAsia" w:cstheme="majorBidi"/>
          <w:b/>
          <w:bCs/>
          <w:sz w:val="28"/>
          <w:szCs w:val="28"/>
          <w:lang w:val="en-GB"/>
        </w:rPr>
      </w:pPr>
      <w:bookmarkStart w:id="8" w:name="_Toc129615727"/>
      <w:r w:rsidRPr="005D105D">
        <w:rPr>
          <w:lang w:val="en-GB"/>
        </w:rPr>
        <w:br w:type="page"/>
      </w:r>
    </w:p>
    <w:p w14:paraId="629C3633" w14:textId="1598020C" w:rsidR="00D349DD" w:rsidRPr="005D105D" w:rsidRDefault="00927BE4" w:rsidP="008E0CF0">
      <w:pPr>
        <w:pStyle w:val="Heading1"/>
        <w:rPr>
          <w:lang w:val="en-GB"/>
        </w:rPr>
      </w:pPr>
      <w:bookmarkStart w:id="9" w:name="_Toc129636991"/>
      <w:r w:rsidRPr="005D105D">
        <w:rPr>
          <w:lang w:val="en-GB"/>
        </w:rPr>
        <w:lastRenderedPageBreak/>
        <w:t>K</w:t>
      </w:r>
      <w:r w:rsidR="00D349DD" w:rsidRPr="005D105D">
        <w:rPr>
          <w:lang w:val="en-GB"/>
        </w:rPr>
        <w:t>ey barriers and how this can be improved in Beer's model</w:t>
      </w:r>
      <w:bookmarkEnd w:id="8"/>
      <w:bookmarkEnd w:id="9"/>
      <w:r w:rsidR="00D349DD" w:rsidRPr="005D105D">
        <w:rPr>
          <w:lang w:val="en-GB"/>
        </w:rPr>
        <w:t xml:space="preserve"> </w:t>
      </w:r>
    </w:p>
    <w:p w14:paraId="1DD83937" w14:textId="77777777" w:rsidR="007B3A7B" w:rsidRPr="005D105D" w:rsidRDefault="00D349DD" w:rsidP="008E0CF0">
      <w:pPr>
        <w:pStyle w:val="NoSpacing"/>
        <w:rPr>
          <w:b/>
          <w:lang w:val="en-GB"/>
        </w:rPr>
      </w:pPr>
      <w:r w:rsidRPr="005D105D">
        <w:rPr>
          <w:b/>
          <w:lang w:val="en-GB"/>
        </w:rPr>
        <w:t xml:space="preserve">B = </w:t>
      </w:r>
      <w:proofErr w:type="spellStart"/>
      <w:r w:rsidRPr="005D105D">
        <w:rPr>
          <w:b/>
          <w:lang w:val="en-GB"/>
        </w:rPr>
        <w:t>Behavior</w:t>
      </w:r>
      <w:proofErr w:type="spellEnd"/>
      <w:r w:rsidRPr="005D105D">
        <w:rPr>
          <w:b/>
          <w:lang w:val="en-GB"/>
        </w:rPr>
        <w:t xml:space="preserve"> </w:t>
      </w:r>
      <w:r w:rsidR="00553A27" w:rsidRPr="005D105D">
        <w:rPr>
          <w:b/>
          <w:lang w:val="en-GB"/>
        </w:rPr>
        <w:t>that is being</w:t>
      </w:r>
      <w:r w:rsidRPr="005D105D">
        <w:rPr>
          <w:b/>
          <w:lang w:val="en-GB"/>
        </w:rPr>
        <w:t xml:space="preserve"> observed</w:t>
      </w:r>
    </w:p>
    <w:p w14:paraId="0B17C209" w14:textId="77777777" w:rsidR="00D349DD" w:rsidRPr="005D105D" w:rsidRDefault="00D349DD" w:rsidP="008E0CF0">
      <w:pPr>
        <w:pStyle w:val="NoSpacing"/>
        <w:rPr>
          <w:lang w:val="en-GB"/>
        </w:rPr>
      </w:pPr>
      <w:r w:rsidRPr="005D105D">
        <w:rPr>
          <w:lang w:val="en-GB"/>
        </w:rPr>
        <w:t>Tesco, like many other multinational corporations, has faced significant issues regarding labour exploitation, human rights abuses, low wages, and poor working conditions. In the past, the company has been criticized for engaging in practices such as forced labour, wage theft, and poor working conditions in its supply chain.</w:t>
      </w:r>
    </w:p>
    <w:p w14:paraId="297B7896" w14:textId="77777777" w:rsidR="00D349DD" w:rsidRPr="005D105D" w:rsidRDefault="00D349DD" w:rsidP="008E0CF0">
      <w:pPr>
        <w:pStyle w:val="NoSpacing"/>
        <w:rPr>
          <w:lang w:val="en-GB"/>
        </w:rPr>
      </w:pPr>
      <w:r w:rsidRPr="005D105D">
        <w:rPr>
          <w:lang w:val="en-GB"/>
        </w:rPr>
        <w:t>Such issues can have serious consequences for the company, including legal and financial penalties, damage to its brand and reputation, and loss of customer trust. Tesco has recognized these challenges and has taken steps to promote ethical labour practices and support workers' rights</w:t>
      </w:r>
      <w:r w:rsidR="001D311B" w:rsidRPr="005D105D">
        <w:rPr>
          <w:shd w:val="clear" w:color="auto" w:fill="FFFFFF"/>
          <w:lang w:val="en-GB"/>
        </w:rPr>
        <w:t xml:space="preserve"> (Lin, et. al., 2022)</w:t>
      </w:r>
      <w:r w:rsidRPr="005D105D">
        <w:rPr>
          <w:lang w:val="en-GB"/>
        </w:rPr>
        <w:t>.</w:t>
      </w:r>
      <w:r w:rsidR="00D1441E" w:rsidRPr="005D105D">
        <w:rPr>
          <w:lang w:val="en-GB"/>
        </w:rPr>
        <w:t xml:space="preserve"> </w:t>
      </w:r>
      <w:r w:rsidRPr="005D105D">
        <w:rPr>
          <w:lang w:val="en-GB"/>
        </w:rPr>
        <w:t>For example, Tesco has established a Supplier Code of Conduct that outlines ethical labour practices and human rights standards for its suppliers. The company also conducts audits and assessments to monitor compliance with these standards and provides training and education to its employees to raise awareness of ethical issues.</w:t>
      </w:r>
      <w:r w:rsidR="00D1441E" w:rsidRPr="005D105D">
        <w:rPr>
          <w:lang w:val="en-GB"/>
        </w:rPr>
        <w:t xml:space="preserve"> </w:t>
      </w:r>
      <w:r w:rsidRPr="005D105D">
        <w:rPr>
          <w:lang w:val="en-GB"/>
        </w:rPr>
        <w:t>In addition, Tesco has taken initiatives to support workers' rights, such as improving wages and benefits, providing safe working conditions, and supporting the rights of workers to organize and bargain collectively. These efforts have helped to improve the company's reputation and create a positive workplace culture.</w:t>
      </w:r>
    </w:p>
    <w:p w14:paraId="00CDD781" w14:textId="77777777" w:rsidR="00D349DD" w:rsidRPr="005D105D" w:rsidRDefault="00D349DD" w:rsidP="008E0CF0">
      <w:pPr>
        <w:pStyle w:val="NoSpacing"/>
        <w:rPr>
          <w:lang w:val="en-GB"/>
        </w:rPr>
      </w:pPr>
      <w:r w:rsidRPr="005D105D">
        <w:rPr>
          <w:lang w:val="en-GB"/>
        </w:rPr>
        <w:t>However, despite these efforts, there is still much work to be done to address these issues fully. Tesco must continue to monitor its supply chain and engage with its suppliers to ensure ethical labour practices are being followed. The company should also work to improve wages and working conditions for its employees and support the rights of workers to organize and bargain collectively</w:t>
      </w:r>
      <w:r w:rsidR="00D60112" w:rsidRPr="005D105D">
        <w:rPr>
          <w:shd w:val="clear" w:color="auto" w:fill="FFFFFF"/>
          <w:lang w:val="en-GB"/>
        </w:rPr>
        <w:t xml:space="preserve"> (Nguyen, et. al., 2020)</w:t>
      </w:r>
      <w:r w:rsidRPr="005D105D">
        <w:rPr>
          <w:lang w:val="en-GB"/>
        </w:rPr>
        <w:t>. By doing so, Tesco can create a positive impact on society and maintain its reputation as a socially responsible company.</w:t>
      </w:r>
    </w:p>
    <w:p w14:paraId="3AF1DF02" w14:textId="77777777" w:rsidR="007B3A7B" w:rsidRPr="005D105D" w:rsidRDefault="00D349DD" w:rsidP="008E0CF0">
      <w:pPr>
        <w:pStyle w:val="NoSpacing"/>
        <w:rPr>
          <w:shd w:val="clear" w:color="auto" w:fill="F5F5F5"/>
          <w:lang w:val="en-GB"/>
        </w:rPr>
      </w:pPr>
      <w:r w:rsidRPr="005D105D">
        <w:rPr>
          <w:b/>
          <w:lang w:val="en-GB"/>
        </w:rPr>
        <w:lastRenderedPageBreak/>
        <w:t>E = Explore Options for Improvement</w:t>
      </w:r>
      <w:r w:rsidRPr="005D105D">
        <w:rPr>
          <w:shd w:val="clear" w:color="auto" w:fill="F5F5F5"/>
          <w:lang w:val="en-GB"/>
        </w:rPr>
        <w:t xml:space="preserve"> </w:t>
      </w:r>
    </w:p>
    <w:p w14:paraId="6C053481" w14:textId="77777777" w:rsidR="00D349DD" w:rsidRPr="005D105D" w:rsidRDefault="00D349DD" w:rsidP="008E0CF0">
      <w:pPr>
        <w:pStyle w:val="NoSpacing"/>
        <w:rPr>
          <w:lang w:val="en-GB"/>
        </w:rPr>
      </w:pPr>
      <w:r w:rsidRPr="005D105D">
        <w:rPr>
          <w:lang w:val="en-GB"/>
        </w:rPr>
        <w:t>Implementing a behaviour change or performance can bring significant benefits to Tesco. By creating a positive workplace culture and promoting ethical labour practices, the company can attract and retain talented employees, improve productivity, and maintain a strong reputation as a socially responsible organization.</w:t>
      </w:r>
    </w:p>
    <w:p w14:paraId="1EBC1E78" w14:textId="532B3AF4" w:rsidR="00D349DD" w:rsidRPr="005D105D" w:rsidRDefault="00D1441E" w:rsidP="008E0CF0">
      <w:pPr>
        <w:pStyle w:val="NoSpacing"/>
        <w:rPr>
          <w:lang w:val="en-GB"/>
        </w:rPr>
      </w:pPr>
      <w:r w:rsidRPr="005D105D">
        <w:rPr>
          <w:lang w:val="en-GB"/>
        </w:rPr>
        <w:t>One vital advantage of advancing moral work rehearses is that it can further develop representative spirit and inspiration</w:t>
      </w:r>
      <w:r w:rsidR="00323319" w:rsidRPr="005D105D">
        <w:rPr>
          <w:shd w:val="clear" w:color="auto" w:fill="FFFFFF"/>
          <w:lang w:val="en-GB"/>
        </w:rPr>
        <w:t xml:space="preserve"> (Singh, et. al., 2020)</w:t>
      </w:r>
      <w:r w:rsidRPr="005D105D">
        <w:rPr>
          <w:lang w:val="en-GB"/>
        </w:rPr>
        <w:t xml:space="preserve">. At the point when </w:t>
      </w:r>
      <w:proofErr w:type="spellStart"/>
      <w:r w:rsidRPr="005D105D">
        <w:rPr>
          <w:lang w:val="en-GB"/>
        </w:rPr>
        <w:t>laborers</w:t>
      </w:r>
      <w:proofErr w:type="spellEnd"/>
      <w:r w:rsidRPr="005D105D">
        <w:rPr>
          <w:lang w:val="en-GB"/>
        </w:rPr>
        <w:t xml:space="preserve"> feel esteemed and regarded, they are bound to be locked in and useful, which can prompt expanded productivity for the organization.</w:t>
      </w:r>
      <w:r w:rsidR="00D349DD" w:rsidRPr="005D105D">
        <w:rPr>
          <w:lang w:val="en-GB"/>
        </w:rPr>
        <w:t xml:space="preserve"> In addition, promoting ethical labour practices can help to reduce turnover and absenteeism, which can be costly for the company.</w:t>
      </w:r>
      <w:r w:rsidR="008E0CF0" w:rsidRPr="005D105D">
        <w:rPr>
          <w:lang w:val="en-GB"/>
        </w:rPr>
        <w:t xml:space="preserve"> </w:t>
      </w:r>
      <w:r w:rsidR="00D349DD" w:rsidRPr="005D105D">
        <w:rPr>
          <w:lang w:val="en-GB"/>
        </w:rPr>
        <w:t xml:space="preserve">Another benefit of promoting ethical labour practices is that it can enhance Tesco's reputation and brand image. </w:t>
      </w:r>
    </w:p>
    <w:p w14:paraId="6AC91109" w14:textId="77777777" w:rsidR="007B3A7B" w:rsidRPr="005D105D" w:rsidRDefault="00D349DD" w:rsidP="008E0CF0">
      <w:pPr>
        <w:pStyle w:val="NoSpacing"/>
        <w:rPr>
          <w:lang w:val="en-GB"/>
        </w:rPr>
      </w:pPr>
      <w:r w:rsidRPr="005D105D">
        <w:rPr>
          <w:b/>
          <w:lang w:val="en-GB"/>
        </w:rPr>
        <w:t>E = Engage the employee in a solution</w:t>
      </w:r>
      <w:r w:rsidRPr="005D105D">
        <w:rPr>
          <w:lang w:val="en-GB"/>
        </w:rPr>
        <w:t xml:space="preserve"> </w:t>
      </w:r>
    </w:p>
    <w:p w14:paraId="3E9F68F3" w14:textId="77777777" w:rsidR="00D349DD" w:rsidRPr="005D105D" w:rsidRDefault="00D349DD" w:rsidP="008E0CF0">
      <w:pPr>
        <w:pStyle w:val="NoSpacing"/>
        <w:rPr>
          <w:lang w:val="en-GB"/>
        </w:rPr>
      </w:pPr>
      <w:r w:rsidRPr="005D105D">
        <w:rPr>
          <w:lang w:val="en-GB"/>
        </w:rPr>
        <w:t>Involving employees in addressing issues related to labour exploitation, low wages, and poor working conditions is essential for creating an ethical workplace culture at Tesco. Engaging employees in solutions to address issues of labour exploitation, low wages, and poor working conditions is crucial to promoting ethical labour practices and creating a positive workplace culture at Tesco.</w:t>
      </w:r>
      <w:r w:rsidR="008E0CF0" w:rsidRPr="005D105D">
        <w:rPr>
          <w:lang w:val="en-GB"/>
        </w:rPr>
        <w:t xml:space="preserve"> </w:t>
      </w:r>
      <w:r w:rsidRPr="005D105D">
        <w:rPr>
          <w:lang w:val="en-GB"/>
        </w:rPr>
        <w:t xml:space="preserve">One way to engage employees is to create opportunities for open dialogue and feedback. </w:t>
      </w:r>
      <w:r w:rsidR="00D1441E" w:rsidRPr="005D105D">
        <w:rPr>
          <w:lang w:val="en-GB"/>
        </w:rPr>
        <w:t>Tesco can lead normal reviews or centre gatherings to assemble input from workers on their encounters and concerns connected with these issues</w:t>
      </w:r>
      <w:r w:rsidR="006F7A88" w:rsidRPr="005D105D">
        <w:rPr>
          <w:shd w:val="clear" w:color="auto" w:fill="FFFFFF"/>
          <w:lang w:val="en-GB"/>
        </w:rPr>
        <w:t xml:space="preserve"> (</w:t>
      </w:r>
      <w:proofErr w:type="spellStart"/>
      <w:r w:rsidR="006F7A88" w:rsidRPr="005D105D">
        <w:rPr>
          <w:shd w:val="clear" w:color="auto" w:fill="FFFFFF"/>
          <w:lang w:val="en-GB"/>
        </w:rPr>
        <w:t>Crevani</w:t>
      </w:r>
      <w:proofErr w:type="spellEnd"/>
      <w:r w:rsidR="006F7A88" w:rsidRPr="005D105D">
        <w:rPr>
          <w:shd w:val="clear" w:color="auto" w:fill="FFFFFF"/>
          <w:lang w:val="en-GB"/>
        </w:rPr>
        <w:t>, et. al., 2021)</w:t>
      </w:r>
      <w:r w:rsidR="00D1441E" w:rsidRPr="005D105D">
        <w:rPr>
          <w:lang w:val="en-GB"/>
        </w:rPr>
        <w:t xml:space="preserve">. </w:t>
      </w:r>
      <w:r w:rsidRPr="005D105D">
        <w:rPr>
          <w:lang w:val="en-GB"/>
        </w:rPr>
        <w:t>This feedback can be used to inform policies and practices that address employee needs and promote ethical labour practices.</w:t>
      </w:r>
      <w:r w:rsidR="008E0CF0" w:rsidRPr="005D105D">
        <w:rPr>
          <w:lang w:val="en-GB"/>
        </w:rPr>
        <w:t xml:space="preserve"> </w:t>
      </w:r>
      <w:r w:rsidRPr="005D105D">
        <w:rPr>
          <w:lang w:val="en-GB"/>
        </w:rPr>
        <w:t xml:space="preserve">In addition, Tesco can encourage employee participation in decision-making processes. By involving employees in the development and implementation of solutions, </w:t>
      </w:r>
      <w:r w:rsidR="00D1441E" w:rsidRPr="005D105D">
        <w:rPr>
          <w:lang w:val="en-GB"/>
        </w:rPr>
        <w:t xml:space="preserve">Tesco can guarantee that they put resources into the result and feel a feeling of pride over the cycle. </w:t>
      </w:r>
      <w:r w:rsidRPr="005D105D">
        <w:rPr>
          <w:lang w:val="en-GB"/>
        </w:rPr>
        <w:t xml:space="preserve">This can lead to </w:t>
      </w:r>
      <w:r w:rsidRPr="005D105D">
        <w:rPr>
          <w:lang w:val="en-GB"/>
        </w:rPr>
        <w:lastRenderedPageBreak/>
        <w:t>increased buy-in and engagement from employees, which can result in more successful solutions and a positive workplace culture.</w:t>
      </w:r>
      <w:r w:rsidR="008E0CF0" w:rsidRPr="005D105D">
        <w:rPr>
          <w:lang w:val="en-GB"/>
        </w:rPr>
        <w:t xml:space="preserve"> </w:t>
      </w:r>
      <w:r w:rsidRPr="005D105D">
        <w:rPr>
          <w:lang w:val="en-GB"/>
        </w:rPr>
        <w:t>Furthermore, Tesco can provide training and education to employees to raise awareness of ethical issues and promote ethical labour practices</w:t>
      </w:r>
      <w:r w:rsidR="00F00992" w:rsidRPr="005D105D">
        <w:rPr>
          <w:shd w:val="clear" w:color="auto" w:fill="FFFFFF"/>
          <w:lang w:val="en-GB"/>
        </w:rPr>
        <w:t xml:space="preserve"> (</w:t>
      </w:r>
      <w:proofErr w:type="spellStart"/>
      <w:r w:rsidR="00F00992" w:rsidRPr="005D105D">
        <w:rPr>
          <w:shd w:val="clear" w:color="auto" w:fill="FFFFFF"/>
          <w:lang w:val="en-GB"/>
        </w:rPr>
        <w:t>Asbari</w:t>
      </w:r>
      <w:proofErr w:type="spellEnd"/>
      <w:r w:rsidR="00F00992" w:rsidRPr="005D105D">
        <w:rPr>
          <w:shd w:val="clear" w:color="auto" w:fill="FFFFFF"/>
          <w:lang w:val="en-GB"/>
        </w:rPr>
        <w:t>, et. al., 2021)</w:t>
      </w:r>
      <w:r w:rsidRPr="005D105D">
        <w:rPr>
          <w:lang w:val="en-GB"/>
        </w:rPr>
        <w:t>. This can include training on workers' rights, human rights, and the company's policies and procedures related to these issues. By equipping employees with knowledge and tools to address these issues, Tesco can empower them to become advocates for ethical labour practices and create a culture of responsibility and accountability.</w:t>
      </w:r>
    </w:p>
    <w:p w14:paraId="40475DD4" w14:textId="77777777" w:rsidR="007B3A7B" w:rsidRPr="005D105D" w:rsidRDefault="00D349DD" w:rsidP="008E0CF0">
      <w:pPr>
        <w:pStyle w:val="NoSpacing"/>
        <w:rPr>
          <w:shd w:val="clear" w:color="auto" w:fill="F5F5F5"/>
          <w:lang w:val="en-GB"/>
        </w:rPr>
      </w:pPr>
      <w:r w:rsidRPr="005D105D">
        <w:rPr>
          <w:b/>
          <w:lang w:val="en-GB"/>
        </w:rPr>
        <w:t>R = Results</w:t>
      </w:r>
    </w:p>
    <w:p w14:paraId="0CE75DF8" w14:textId="3C81853F" w:rsidR="00D349DD" w:rsidRPr="005D105D" w:rsidRDefault="00D349DD" w:rsidP="008E0CF0">
      <w:pPr>
        <w:pStyle w:val="NoSpacing"/>
        <w:rPr>
          <w:lang w:val="en-GB"/>
        </w:rPr>
      </w:pPr>
      <w:r w:rsidRPr="005D105D">
        <w:rPr>
          <w:lang w:val="en-GB"/>
        </w:rPr>
        <w:t>To address the issues of labour exploitation, human rights abuses, low wages, and poor working conditions, Tesco can implement several solutions. To address the issues of labour exploitation, low wages, and poor working conditions in Tesco, the company can implement several solutions to promote ethical labour practices and support workers' rights. Firstly, Tesco can establish clear and comprehensive policies and procedures related to these issues</w:t>
      </w:r>
      <w:r w:rsidR="006F7A88" w:rsidRPr="005D105D">
        <w:rPr>
          <w:shd w:val="clear" w:color="auto" w:fill="FFFFFF"/>
          <w:lang w:val="en-GB"/>
        </w:rPr>
        <w:t xml:space="preserve"> (</w:t>
      </w:r>
      <w:proofErr w:type="spellStart"/>
      <w:r w:rsidR="006F7A88" w:rsidRPr="005D105D">
        <w:rPr>
          <w:shd w:val="clear" w:color="auto" w:fill="FFFFFF"/>
          <w:lang w:val="en-GB"/>
        </w:rPr>
        <w:t>Purwanto</w:t>
      </w:r>
      <w:proofErr w:type="spellEnd"/>
      <w:r w:rsidR="006F7A88" w:rsidRPr="005D105D">
        <w:rPr>
          <w:shd w:val="clear" w:color="auto" w:fill="FFFFFF"/>
          <w:lang w:val="en-GB"/>
        </w:rPr>
        <w:t>, 2019)</w:t>
      </w:r>
      <w:r w:rsidRPr="005D105D">
        <w:rPr>
          <w:lang w:val="en-GB"/>
        </w:rPr>
        <w:t xml:space="preserve">. This can include policies on fair wages, working hours, and employee safety, as well as procedures for reporting and addressing instances of labour exploitation or human rights abuses. By establishing these policies and procedures, </w:t>
      </w:r>
      <w:r w:rsidR="00D1441E" w:rsidRPr="005D105D">
        <w:rPr>
          <w:lang w:val="en-GB"/>
        </w:rPr>
        <w:t xml:space="preserve">Tesco can guarantee that workers know about their freedoms and can look for reviews assuming their privileges are abused. </w:t>
      </w:r>
      <w:r w:rsidRPr="005D105D">
        <w:rPr>
          <w:lang w:val="en-GB"/>
        </w:rPr>
        <w:t>Secondly, Tesco can engage in regular monitoring and auditing of its supply chains and subcontractors to ensure that they comply with ethical labour standards. This can include regular site visits, third-party audits, and supplier assessments to identify and address instances of labour exploitation or human rights abuses</w:t>
      </w:r>
      <w:r w:rsidR="006F7A88" w:rsidRPr="005D105D">
        <w:rPr>
          <w:shd w:val="clear" w:color="auto" w:fill="FFFFFF"/>
          <w:lang w:val="en-GB"/>
        </w:rPr>
        <w:t xml:space="preserve"> (</w:t>
      </w:r>
      <w:proofErr w:type="spellStart"/>
      <w:r w:rsidR="006F7A88" w:rsidRPr="005D105D">
        <w:rPr>
          <w:shd w:val="clear" w:color="auto" w:fill="FFFFFF"/>
          <w:lang w:val="en-GB"/>
        </w:rPr>
        <w:t>Erke</w:t>
      </w:r>
      <w:proofErr w:type="spellEnd"/>
      <w:r w:rsidR="006F7A88" w:rsidRPr="005D105D">
        <w:rPr>
          <w:shd w:val="clear" w:color="auto" w:fill="FFFFFF"/>
          <w:lang w:val="en-GB"/>
        </w:rPr>
        <w:t>, et. al., 2019)</w:t>
      </w:r>
      <w:r w:rsidRPr="005D105D">
        <w:rPr>
          <w:lang w:val="en-GB"/>
        </w:rPr>
        <w:t xml:space="preserve">. Thirdly, Tesco </w:t>
      </w:r>
      <w:r w:rsidR="00D1441E" w:rsidRPr="005D105D">
        <w:rPr>
          <w:lang w:val="en-GB"/>
        </w:rPr>
        <w:t xml:space="preserve">can put resources into preparing and training programs for workers and providers to advance mindfulness and comprehension of moral work rehearses. </w:t>
      </w:r>
      <w:r w:rsidRPr="005D105D">
        <w:rPr>
          <w:lang w:val="en-GB"/>
        </w:rPr>
        <w:t xml:space="preserve">This can include training on workers' rights, human rights, and the company's policies and procedures </w:t>
      </w:r>
      <w:r w:rsidRPr="005D105D">
        <w:rPr>
          <w:lang w:val="en-GB"/>
        </w:rPr>
        <w:lastRenderedPageBreak/>
        <w:t>related to these issues. By providing training and education, Tesco can empower employees and suppliers to become advocates for ethical labour practices and support workers' rights. Finally, Tesco can establish partnerships with civil society organizations and labour unions to support workers' rights and promote ethical labour practices. These partnerships can include initiatives to support worker empowerment, community development, and the creation of ethical supply chains.</w:t>
      </w:r>
    </w:p>
    <w:p w14:paraId="5C4D1E80" w14:textId="77777777" w:rsidR="005D105D" w:rsidRPr="005D105D" w:rsidRDefault="005D105D">
      <w:pPr>
        <w:spacing w:after="200" w:line="276" w:lineRule="auto"/>
        <w:jc w:val="left"/>
        <w:rPr>
          <w:rFonts w:eastAsiaTheme="majorEastAsia" w:cstheme="majorBidi"/>
          <w:b/>
          <w:bCs/>
          <w:sz w:val="28"/>
          <w:szCs w:val="28"/>
          <w:lang w:val="en-GB"/>
        </w:rPr>
      </w:pPr>
      <w:r w:rsidRPr="005D105D">
        <w:rPr>
          <w:lang w:val="en-GB"/>
        </w:rPr>
        <w:br w:type="page"/>
      </w:r>
    </w:p>
    <w:p w14:paraId="4FE19D39" w14:textId="2A42B601" w:rsidR="00EA4575" w:rsidRPr="005D105D" w:rsidRDefault="00910716" w:rsidP="00EA4575">
      <w:pPr>
        <w:pStyle w:val="Heading1"/>
        <w:rPr>
          <w:lang w:val="en-GB"/>
        </w:rPr>
      </w:pPr>
      <w:bookmarkStart w:id="10" w:name="_Toc129636992"/>
      <w:r w:rsidRPr="005D105D">
        <w:rPr>
          <w:lang w:val="en-GB"/>
        </w:rPr>
        <w:lastRenderedPageBreak/>
        <w:t>Recommendations</w:t>
      </w:r>
      <w:bookmarkEnd w:id="10"/>
      <w:r w:rsidR="00EA4575" w:rsidRPr="005D105D">
        <w:rPr>
          <w:lang w:val="en-GB"/>
        </w:rPr>
        <w:t xml:space="preserve"> </w:t>
      </w:r>
    </w:p>
    <w:p w14:paraId="771EA872" w14:textId="4D3F5508" w:rsidR="00EA4575" w:rsidRPr="005D105D" w:rsidRDefault="00EA4575" w:rsidP="005D105D">
      <w:pPr>
        <w:rPr>
          <w:lang w:val="en-GB"/>
        </w:rPr>
      </w:pPr>
      <w:r w:rsidRPr="005D105D">
        <w:rPr>
          <w:lang w:val="en-GB"/>
        </w:rPr>
        <w:t>In today's socially conscious marketplace, consumers are increasingly aware of the ethical practices of the companies they do business with. By promoting ethical labour practices, Tesco can appeal to these consumers and build a positive brand image that differentiates it from competitors. Finally, promoting ethical labour practices can help to mitigate legal and financial risks for the company. By complying with ethical labour standards and regulations, Tesco can avoid costly fines and lawsuits, as well as negative media coverage and reputational damage</w:t>
      </w:r>
      <w:r w:rsidR="00910716" w:rsidRPr="005D105D">
        <w:rPr>
          <w:lang w:val="en-GB"/>
        </w:rPr>
        <w:t xml:space="preserve"> </w:t>
      </w:r>
      <w:r w:rsidR="00910716" w:rsidRPr="005D105D">
        <w:rPr>
          <w:shd w:val="clear" w:color="auto" w:fill="FFFFFF"/>
          <w:lang w:val="en-GB"/>
        </w:rPr>
        <w:t>(</w:t>
      </w:r>
      <w:proofErr w:type="spellStart"/>
      <w:r w:rsidR="00910716" w:rsidRPr="005D105D">
        <w:rPr>
          <w:shd w:val="clear" w:color="auto" w:fill="FFFFFF"/>
          <w:lang w:val="en-GB"/>
        </w:rPr>
        <w:t>Samimi</w:t>
      </w:r>
      <w:proofErr w:type="spellEnd"/>
      <w:r w:rsidR="00910716" w:rsidRPr="005D105D">
        <w:rPr>
          <w:shd w:val="clear" w:color="auto" w:fill="FFFFFF"/>
          <w:lang w:val="en-GB"/>
        </w:rPr>
        <w:t>, et. al., 2022)</w:t>
      </w:r>
      <w:r w:rsidRPr="005D105D">
        <w:rPr>
          <w:lang w:val="en-GB"/>
        </w:rPr>
        <w:t>. In conclusion, implementing a change in behaviour or performance to promote ethical labour practices can bring numerous benefits to Tesco, including improved employee morale and productivity, enhanced reputation and brand image, and reduced legal and financial risks.</w:t>
      </w:r>
    </w:p>
    <w:p w14:paraId="5D7440A0" w14:textId="77777777" w:rsidR="005D105D" w:rsidRPr="005D105D" w:rsidRDefault="005D105D">
      <w:pPr>
        <w:spacing w:after="200" w:line="276" w:lineRule="auto"/>
        <w:jc w:val="left"/>
        <w:rPr>
          <w:rFonts w:eastAsiaTheme="majorEastAsia" w:cstheme="majorBidi"/>
          <w:b/>
          <w:bCs/>
          <w:sz w:val="28"/>
          <w:szCs w:val="28"/>
          <w:lang w:val="en-GB"/>
        </w:rPr>
      </w:pPr>
      <w:bookmarkStart w:id="11" w:name="_Toc129615728"/>
      <w:r w:rsidRPr="005D105D">
        <w:rPr>
          <w:lang w:val="en-GB"/>
        </w:rPr>
        <w:br w:type="page"/>
      </w:r>
    </w:p>
    <w:p w14:paraId="230C9F4E" w14:textId="4554B36D" w:rsidR="00E10CFF" w:rsidRPr="005D105D" w:rsidRDefault="00E10CFF" w:rsidP="00E10CFF">
      <w:pPr>
        <w:pStyle w:val="Heading1"/>
        <w:rPr>
          <w:lang w:val="en-GB"/>
        </w:rPr>
      </w:pPr>
      <w:bookmarkStart w:id="12" w:name="_Toc129636993"/>
      <w:r w:rsidRPr="005D105D">
        <w:rPr>
          <w:lang w:val="en-GB"/>
        </w:rPr>
        <w:lastRenderedPageBreak/>
        <w:t>Conclusion</w:t>
      </w:r>
      <w:bookmarkEnd w:id="11"/>
      <w:bookmarkEnd w:id="12"/>
    </w:p>
    <w:p w14:paraId="36482D42" w14:textId="77777777" w:rsidR="00437FEE" w:rsidRPr="005D105D" w:rsidRDefault="00E10CFF" w:rsidP="00F637A5">
      <w:pPr>
        <w:pStyle w:val="NoSpacing"/>
        <w:rPr>
          <w:lang w:val="en-GB"/>
        </w:rPr>
      </w:pPr>
      <w:r w:rsidRPr="005D105D">
        <w:rPr>
          <w:lang w:val="en-GB"/>
        </w:rPr>
        <w:t xml:space="preserve">The above report has included the background as well as the major features of the global company Tesco. Tesco is a global company which operates its business globally. The major objective of the company is to serve its customers every day with healthy, affordable and sustainable food which enables the customers to enjoy a better quality of life in an easier way of living. The company has maintained strong goodwill in the market as well as it also has a good customer base. In the above report a critical analysis has been explained regarding the organizational environment factors which impact the culture of the chosen organization. In addition to this, applying the theory of Porter’s Five Forces the external factors of the business which influence the performance of the company have also been explained. Furthermore, the key ethical dilemmas of the organizational culture have been identified by using the theory or concept of Kotler’s 8-step plan. Along with this, a discussion regarding an ethical dilemma that is likely to influence the culture of the organization has also been explained in brief. In addition to that, an explanation regarding the barriers which impact the effective functioning of the organization's culture has also been discussed clearly. Concerning that, a relevant recommendation which may enhance the organization's workplace culture in the future has </w:t>
      </w:r>
      <w:r w:rsidR="00407F09" w:rsidRPr="005D105D">
        <w:rPr>
          <w:lang w:val="en-GB"/>
        </w:rPr>
        <w:t xml:space="preserve">been </w:t>
      </w:r>
      <w:r w:rsidRPr="005D105D">
        <w:rPr>
          <w:lang w:val="en-GB"/>
        </w:rPr>
        <w:t xml:space="preserve">explained in brief. Furthermore, suitable recommendations that would enable positively </w:t>
      </w:r>
      <w:r w:rsidR="00407F09" w:rsidRPr="005D105D">
        <w:rPr>
          <w:lang w:val="en-GB"/>
        </w:rPr>
        <w:t>growth</w:t>
      </w:r>
      <w:r w:rsidRPr="005D105D">
        <w:rPr>
          <w:lang w:val="en-GB"/>
        </w:rPr>
        <w:t xml:space="preserve"> and influence the culture of the organization has explained clearly. All the following topics and points have </w:t>
      </w:r>
      <w:r w:rsidR="00407F09" w:rsidRPr="005D105D">
        <w:rPr>
          <w:lang w:val="en-GB"/>
        </w:rPr>
        <w:t xml:space="preserve">been </w:t>
      </w:r>
      <w:r w:rsidRPr="005D105D">
        <w:rPr>
          <w:lang w:val="en-GB"/>
        </w:rPr>
        <w:t>briefly explained in the above report. The entire report involves the business environmental culture of the company Tesco. Applying the discussed recommendations the company enables to rectify its issues and would be able to achieve all the goals and objectives of the business. Along with this, Tesco needs to prepare a suitable and relevant business strategy to enhance its business performance.</w:t>
      </w:r>
    </w:p>
    <w:p w14:paraId="55CD4883" w14:textId="77777777" w:rsidR="005D105D" w:rsidRPr="005D105D" w:rsidRDefault="005D105D">
      <w:pPr>
        <w:spacing w:after="200" w:line="276" w:lineRule="auto"/>
        <w:jc w:val="left"/>
        <w:rPr>
          <w:rFonts w:eastAsia="Times New Roman" w:cstheme="majorBidi"/>
          <w:b/>
          <w:bCs/>
          <w:sz w:val="28"/>
          <w:szCs w:val="28"/>
          <w:lang w:val="en-GB"/>
        </w:rPr>
      </w:pPr>
      <w:bookmarkStart w:id="13" w:name="_Toc129615729"/>
      <w:r w:rsidRPr="005D105D">
        <w:rPr>
          <w:rFonts w:eastAsia="Times New Roman"/>
          <w:lang w:val="en-GB"/>
        </w:rPr>
        <w:br w:type="page"/>
      </w:r>
    </w:p>
    <w:p w14:paraId="09FD001E" w14:textId="1B1A2A16" w:rsidR="00D349DD" w:rsidRPr="005D105D" w:rsidRDefault="00D349DD" w:rsidP="008E0CF0">
      <w:pPr>
        <w:pStyle w:val="Heading1"/>
        <w:rPr>
          <w:rFonts w:eastAsia="Times New Roman"/>
          <w:color w:val="222222"/>
          <w:sz w:val="22"/>
          <w:shd w:val="clear" w:color="auto" w:fill="FFFFFF"/>
          <w:lang w:val="en-GB"/>
        </w:rPr>
      </w:pPr>
      <w:bookmarkStart w:id="14" w:name="_Toc129636994"/>
      <w:r w:rsidRPr="005D105D">
        <w:rPr>
          <w:rFonts w:eastAsia="Times New Roman"/>
          <w:lang w:val="en-GB"/>
        </w:rPr>
        <w:lastRenderedPageBreak/>
        <w:t>References</w:t>
      </w:r>
      <w:bookmarkEnd w:id="13"/>
      <w:bookmarkEnd w:id="14"/>
      <w:r w:rsidRPr="005D105D">
        <w:rPr>
          <w:rFonts w:eastAsia="Times New Roman"/>
          <w:lang w:val="en-GB"/>
        </w:rPr>
        <w:t xml:space="preserve"> </w:t>
      </w:r>
    </w:p>
    <w:p w14:paraId="4C482368" w14:textId="77777777" w:rsidR="00A45612" w:rsidRPr="005D105D" w:rsidRDefault="00A45612" w:rsidP="00A45612">
      <w:pPr>
        <w:pStyle w:val="NoSpacing"/>
        <w:rPr>
          <w:shd w:val="clear" w:color="auto" w:fill="FFFFFF"/>
          <w:lang w:val="en-GB"/>
        </w:rPr>
      </w:pPr>
      <w:proofErr w:type="spellStart"/>
      <w:r w:rsidRPr="005D105D">
        <w:rPr>
          <w:shd w:val="clear" w:color="auto" w:fill="FFFFFF"/>
          <w:lang w:val="en-GB"/>
        </w:rPr>
        <w:t>Albagawi</w:t>
      </w:r>
      <w:proofErr w:type="spellEnd"/>
      <w:r w:rsidRPr="005D105D">
        <w:rPr>
          <w:shd w:val="clear" w:color="auto" w:fill="FFFFFF"/>
          <w:lang w:val="en-GB"/>
        </w:rPr>
        <w:t>, B., 2019. Leadership styles of nurse managers and job satisfaction of staff nurses: Correlational design study. </w:t>
      </w:r>
      <w:r w:rsidRPr="005D105D">
        <w:rPr>
          <w:i/>
          <w:iCs/>
          <w:shd w:val="clear" w:color="auto" w:fill="FFFFFF"/>
          <w:lang w:val="en-GB"/>
        </w:rPr>
        <w:t>European Scientific Journal January</w:t>
      </w:r>
      <w:r w:rsidRPr="005D105D">
        <w:rPr>
          <w:shd w:val="clear" w:color="auto" w:fill="FFFFFF"/>
          <w:lang w:val="en-GB"/>
        </w:rPr>
        <w:t>, </w:t>
      </w:r>
      <w:r w:rsidRPr="005D105D">
        <w:rPr>
          <w:i/>
          <w:iCs/>
          <w:shd w:val="clear" w:color="auto" w:fill="FFFFFF"/>
          <w:lang w:val="en-GB"/>
        </w:rPr>
        <w:t>15</w:t>
      </w:r>
      <w:r w:rsidRPr="005D105D">
        <w:rPr>
          <w:shd w:val="clear" w:color="auto" w:fill="FFFFFF"/>
          <w:lang w:val="en-GB"/>
        </w:rPr>
        <w:t>(3), pp.254-275.</w:t>
      </w:r>
    </w:p>
    <w:p w14:paraId="06833649" w14:textId="77777777" w:rsidR="00A45612" w:rsidRPr="005D105D" w:rsidRDefault="00A45612" w:rsidP="00A45612">
      <w:pPr>
        <w:pStyle w:val="NoSpacing"/>
        <w:rPr>
          <w:shd w:val="clear" w:color="auto" w:fill="FFFFFF"/>
          <w:lang w:val="en-GB"/>
        </w:rPr>
      </w:pPr>
      <w:proofErr w:type="spellStart"/>
      <w:r w:rsidRPr="005D105D">
        <w:rPr>
          <w:shd w:val="clear" w:color="auto" w:fill="FFFFFF"/>
          <w:lang w:val="en-GB"/>
        </w:rPr>
        <w:t>Asbari</w:t>
      </w:r>
      <w:proofErr w:type="spellEnd"/>
      <w:r w:rsidRPr="005D105D">
        <w:rPr>
          <w:shd w:val="clear" w:color="auto" w:fill="FFFFFF"/>
          <w:lang w:val="en-GB"/>
        </w:rPr>
        <w:t xml:space="preserve">, M., </w:t>
      </w:r>
      <w:proofErr w:type="spellStart"/>
      <w:r w:rsidRPr="005D105D">
        <w:rPr>
          <w:shd w:val="clear" w:color="auto" w:fill="FFFFFF"/>
          <w:lang w:val="en-GB"/>
        </w:rPr>
        <w:t>Hidayat</w:t>
      </w:r>
      <w:proofErr w:type="spellEnd"/>
      <w:r w:rsidRPr="005D105D">
        <w:rPr>
          <w:shd w:val="clear" w:color="auto" w:fill="FFFFFF"/>
          <w:lang w:val="en-GB"/>
        </w:rPr>
        <w:t xml:space="preserve">, D.D. and </w:t>
      </w:r>
      <w:proofErr w:type="spellStart"/>
      <w:r w:rsidRPr="005D105D">
        <w:rPr>
          <w:shd w:val="clear" w:color="auto" w:fill="FFFFFF"/>
          <w:lang w:val="en-GB"/>
        </w:rPr>
        <w:t>Purwanto</w:t>
      </w:r>
      <w:proofErr w:type="spellEnd"/>
      <w:r w:rsidRPr="005D105D">
        <w:rPr>
          <w:shd w:val="clear" w:color="auto" w:fill="FFFFFF"/>
          <w:lang w:val="en-GB"/>
        </w:rPr>
        <w:t>, A., 2021. Managing employee performance: From leadership to readiness for change. </w:t>
      </w:r>
      <w:r w:rsidRPr="005D105D">
        <w:rPr>
          <w:i/>
          <w:iCs/>
          <w:shd w:val="clear" w:color="auto" w:fill="FFFFFF"/>
          <w:lang w:val="en-GB"/>
        </w:rPr>
        <w:t>International Journal of Social and Management Studies</w:t>
      </w:r>
      <w:r w:rsidRPr="005D105D">
        <w:rPr>
          <w:shd w:val="clear" w:color="auto" w:fill="FFFFFF"/>
          <w:lang w:val="en-GB"/>
        </w:rPr>
        <w:t>, </w:t>
      </w:r>
      <w:r w:rsidRPr="005D105D">
        <w:rPr>
          <w:i/>
          <w:iCs/>
          <w:shd w:val="clear" w:color="auto" w:fill="FFFFFF"/>
          <w:lang w:val="en-GB"/>
        </w:rPr>
        <w:t>2</w:t>
      </w:r>
      <w:r w:rsidRPr="005D105D">
        <w:rPr>
          <w:shd w:val="clear" w:color="auto" w:fill="FFFFFF"/>
          <w:lang w:val="en-GB"/>
        </w:rPr>
        <w:t>(1), pp.74-85.</w:t>
      </w:r>
    </w:p>
    <w:p w14:paraId="72C63867" w14:textId="77777777" w:rsidR="00A45612" w:rsidRPr="005D105D" w:rsidRDefault="00A45612" w:rsidP="00A45612">
      <w:pPr>
        <w:pStyle w:val="NoSpacing"/>
        <w:rPr>
          <w:shd w:val="clear" w:color="auto" w:fill="FFFFFF"/>
          <w:lang w:val="en-GB"/>
        </w:rPr>
      </w:pPr>
      <w:r w:rsidRPr="005D105D">
        <w:rPr>
          <w:shd w:val="clear" w:color="auto" w:fill="FFFFFF"/>
          <w:lang w:val="en-GB"/>
        </w:rPr>
        <w:t>Bush, T., 2019. Distributed leadership and bureaucracy: Changing fashions in educational leadership. </w:t>
      </w:r>
      <w:r w:rsidRPr="005D105D">
        <w:rPr>
          <w:i/>
          <w:iCs/>
          <w:shd w:val="clear" w:color="auto" w:fill="FFFFFF"/>
          <w:lang w:val="en-GB"/>
        </w:rPr>
        <w:t>Educational Management Administration &amp; Leadership</w:t>
      </w:r>
      <w:r w:rsidRPr="005D105D">
        <w:rPr>
          <w:shd w:val="clear" w:color="auto" w:fill="FFFFFF"/>
          <w:lang w:val="en-GB"/>
        </w:rPr>
        <w:t>, </w:t>
      </w:r>
      <w:r w:rsidRPr="005D105D">
        <w:rPr>
          <w:i/>
          <w:iCs/>
          <w:shd w:val="clear" w:color="auto" w:fill="FFFFFF"/>
          <w:lang w:val="en-GB"/>
        </w:rPr>
        <w:t>47</w:t>
      </w:r>
      <w:r w:rsidRPr="005D105D">
        <w:rPr>
          <w:shd w:val="clear" w:color="auto" w:fill="FFFFFF"/>
          <w:lang w:val="en-GB"/>
        </w:rPr>
        <w:t>(1), pp.3-4.</w:t>
      </w:r>
    </w:p>
    <w:p w14:paraId="396EB5DD" w14:textId="77777777" w:rsidR="00A45612" w:rsidRPr="005D105D" w:rsidRDefault="00A45612" w:rsidP="00A45612">
      <w:pPr>
        <w:pStyle w:val="NoSpacing"/>
        <w:rPr>
          <w:shd w:val="clear" w:color="auto" w:fill="FFFFFF"/>
          <w:lang w:val="en-GB"/>
        </w:rPr>
      </w:pPr>
      <w:r w:rsidRPr="005D105D">
        <w:rPr>
          <w:shd w:val="clear" w:color="auto" w:fill="FFFFFF"/>
          <w:lang w:val="en-GB"/>
        </w:rPr>
        <w:t>Bush, T., 2020. Theories of educational leadership and management. </w:t>
      </w:r>
      <w:r w:rsidRPr="005D105D">
        <w:rPr>
          <w:i/>
          <w:iCs/>
          <w:shd w:val="clear" w:color="auto" w:fill="FFFFFF"/>
          <w:lang w:val="en-GB"/>
        </w:rPr>
        <w:t>Theories of Educational Leadership and Management</w:t>
      </w:r>
      <w:r w:rsidRPr="005D105D">
        <w:rPr>
          <w:shd w:val="clear" w:color="auto" w:fill="FFFFFF"/>
          <w:lang w:val="en-GB"/>
        </w:rPr>
        <w:t>, pp.1-208.</w:t>
      </w:r>
    </w:p>
    <w:p w14:paraId="6743AF3B" w14:textId="77777777" w:rsidR="00A45612" w:rsidRPr="005D105D" w:rsidRDefault="00A45612" w:rsidP="00A45612">
      <w:pPr>
        <w:pStyle w:val="NoSpacing"/>
        <w:rPr>
          <w:shd w:val="clear" w:color="auto" w:fill="FFFFFF"/>
          <w:lang w:val="en-GB"/>
        </w:rPr>
      </w:pPr>
      <w:proofErr w:type="spellStart"/>
      <w:r w:rsidRPr="005D105D">
        <w:rPr>
          <w:shd w:val="clear" w:color="auto" w:fill="FFFFFF"/>
          <w:lang w:val="en-GB"/>
        </w:rPr>
        <w:t>Christoffels</w:t>
      </w:r>
      <w:proofErr w:type="spellEnd"/>
      <w:r w:rsidRPr="005D105D">
        <w:rPr>
          <w:shd w:val="clear" w:color="auto" w:fill="FFFFFF"/>
          <w:lang w:val="en-GB"/>
        </w:rPr>
        <w:t>, M., 2019, November. A framework for managing change leadership in a digital transformation environment. In </w:t>
      </w:r>
      <w:r w:rsidRPr="005D105D">
        <w:rPr>
          <w:i/>
          <w:iCs/>
          <w:shd w:val="clear" w:color="auto" w:fill="FFFFFF"/>
          <w:lang w:val="en-GB"/>
        </w:rPr>
        <w:t>ECMLG 2019 15th European Conference on Management, Leadership and Governance</w:t>
      </w:r>
      <w:r w:rsidRPr="005D105D">
        <w:rPr>
          <w:shd w:val="clear" w:color="auto" w:fill="FFFFFF"/>
          <w:lang w:val="en-GB"/>
        </w:rPr>
        <w:t> (p. 428). Academic Conferences and publishing limited.</w:t>
      </w:r>
    </w:p>
    <w:p w14:paraId="2AA6635F" w14:textId="77777777" w:rsidR="00A45612" w:rsidRPr="005D105D" w:rsidRDefault="00A45612" w:rsidP="00A45612">
      <w:pPr>
        <w:pStyle w:val="NoSpacing"/>
        <w:rPr>
          <w:shd w:val="clear" w:color="auto" w:fill="FFFFFF"/>
          <w:lang w:val="en-GB"/>
        </w:rPr>
      </w:pPr>
      <w:r w:rsidRPr="005D105D">
        <w:rPr>
          <w:shd w:val="clear" w:color="auto" w:fill="FFFFFF"/>
          <w:lang w:val="en-GB"/>
        </w:rPr>
        <w:t xml:space="preserve">Contreras, F., Baykal, E. and </w:t>
      </w:r>
      <w:proofErr w:type="spellStart"/>
      <w:r w:rsidRPr="005D105D">
        <w:rPr>
          <w:shd w:val="clear" w:color="auto" w:fill="FFFFFF"/>
          <w:lang w:val="en-GB"/>
        </w:rPr>
        <w:t>Abid</w:t>
      </w:r>
      <w:proofErr w:type="spellEnd"/>
      <w:r w:rsidRPr="005D105D">
        <w:rPr>
          <w:shd w:val="clear" w:color="auto" w:fill="FFFFFF"/>
          <w:lang w:val="en-GB"/>
        </w:rPr>
        <w:t>, G., 2020. E-leadership and teleworking in times of COVID-19 and beyond: What we know and where do we go. </w:t>
      </w:r>
      <w:r w:rsidRPr="005D105D">
        <w:rPr>
          <w:i/>
          <w:iCs/>
          <w:shd w:val="clear" w:color="auto" w:fill="FFFFFF"/>
          <w:lang w:val="en-GB"/>
        </w:rPr>
        <w:t>Frontiers in psychology</w:t>
      </w:r>
      <w:r w:rsidRPr="005D105D">
        <w:rPr>
          <w:shd w:val="clear" w:color="auto" w:fill="FFFFFF"/>
          <w:lang w:val="en-GB"/>
        </w:rPr>
        <w:t>, </w:t>
      </w:r>
      <w:r w:rsidRPr="005D105D">
        <w:rPr>
          <w:i/>
          <w:iCs/>
          <w:shd w:val="clear" w:color="auto" w:fill="FFFFFF"/>
          <w:lang w:val="en-GB"/>
        </w:rPr>
        <w:t>11</w:t>
      </w:r>
      <w:r w:rsidRPr="005D105D">
        <w:rPr>
          <w:shd w:val="clear" w:color="auto" w:fill="FFFFFF"/>
          <w:lang w:val="en-GB"/>
        </w:rPr>
        <w:t>, p.590271.</w:t>
      </w:r>
    </w:p>
    <w:p w14:paraId="4C3EED6E" w14:textId="77777777" w:rsidR="00A45612" w:rsidRPr="005D105D" w:rsidRDefault="00A45612" w:rsidP="00A45612">
      <w:pPr>
        <w:pStyle w:val="NoSpacing"/>
        <w:rPr>
          <w:shd w:val="clear" w:color="auto" w:fill="FFFFFF"/>
          <w:lang w:val="en-GB"/>
        </w:rPr>
      </w:pPr>
      <w:proofErr w:type="spellStart"/>
      <w:r w:rsidRPr="005D105D">
        <w:rPr>
          <w:shd w:val="clear" w:color="auto" w:fill="FFFFFF"/>
          <w:lang w:val="en-GB"/>
        </w:rPr>
        <w:t>Crevani</w:t>
      </w:r>
      <w:proofErr w:type="spellEnd"/>
      <w:r w:rsidRPr="005D105D">
        <w:rPr>
          <w:shd w:val="clear" w:color="auto" w:fill="FFFFFF"/>
          <w:lang w:val="en-GB"/>
        </w:rPr>
        <w:t xml:space="preserve">, L., </w:t>
      </w:r>
      <w:proofErr w:type="spellStart"/>
      <w:r w:rsidRPr="005D105D">
        <w:rPr>
          <w:shd w:val="clear" w:color="auto" w:fill="FFFFFF"/>
          <w:lang w:val="en-GB"/>
        </w:rPr>
        <w:t>Uhl</w:t>
      </w:r>
      <w:proofErr w:type="spellEnd"/>
      <w:r w:rsidRPr="005D105D">
        <w:rPr>
          <w:shd w:val="clear" w:color="auto" w:fill="FFFFFF"/>
          <w:lang w:val="en-GB"/>
        </w:rPr>
        <w:t>-Bien, M., Clegg, S. and By, R.T., 2021. Changing leadership in changing times II. </w:t>
      </w:r>
      <w:r w:rsidRPr="005D105D">
        <w:rPr>
          <w:i/>
          <w:iCs/>
          <w:shd w:val="clear" w:color="auto" w:fill="FFFFFF"/>
          <w:lang w:val="en-GB"/>
        </w:rPr>
        <w:t>Journal of Change Management</w:t>
      </w:r>
      <w:r w:rsidRPr="005D105D">
        <w:rPr>
          <w:shd w:val="clear" w:color="auto" w:fill="FFFFFF"/>
          <w:lang w:val="en-GB"/>
        </w:rPr>
        <w:t>, </w:t>
      </w:r>
      <w:r w:rsidRPr="005D105D">
        <w:rPr>
          <w:i/>
          <w:iCs/>
          <w:shd w:val="clear" w:color="auto" w:fill="FFFFFF"/>
          <w:lang w:val="en-GB"/>
        </w:rPr>
        <w:t>21</w:t>
      </w:r>
      <w:r w:rsidRPr="005D105D">
        <w:rPr>
          <w:shd w:val="clear" w:color="auto" w:fill="FFFFFF"/>
          <w:lang w:val="en-GB"/>
        </w:rPr>
        <w:t>(2), pp.133-143.</w:t>
      </w:r>
    </w:p>
    <w:p w14:paraId="25277E76" w14:textId="77777777" w:rsidR="00A45612" w:rsidRPr="005D105D" w:rsidRDefault="00A45612" w:rsidP="00A45612">
      <w:pPr>
        <w:pStyle w:val="NoSpacing"/>
        <w:rPr>
          <w:shd w:val="clear" w:color="auto" w:fill="FFFFFF"/>
          <w:lang w:val="en-GB"/>
        </w:rPr>
      </w:pPr>
      <w:r w:rsidRPr="005D105D">
        <w:rPr>
          <w:shd w:val="clear" w:color="auto" w:fill="FFFFFF"/>
          <w:lang w:val="en-GB"/>
        </w:rPr>
        <w:t xml:space="preserve">ERKE, V.I., </w:t>
      </w:r>
      <w:proofErr w:type="spellStart"/>
      <w:r w:rsidRPr="005D105D">
        <w:rPr>
          <w:shd w:val="clear" w:color="auto" w:fill="FFFFFF"/>
          <w:lang w:val="en-GB"/>
        </w:rPr>
        <w:t>Bubnova</w:t>
      </w:r>
      <w:proofErr w:type="spellEnd"/>
      <w:r w:rsidRPr="005D105D">
        <w:rPr>
          <w:shd w:val="clear" w:color="auto" w:fill="FFFFFF"/>
          <w:lang w:val="en-GB"/>
        </w:rPr>
        <w:t xml:space="preserve">, I.S., </w:t>
      </w:r>
      <w:proofErr w:type="spellStart"/>
      <w:r w:rsidRPr="005D105D">
        <w:rPr>
          <w:shd w:val="clear" w:color="auto" w:fill="FFFFFF"/>
          <w:lang w:val="en-GB"/>
        </w:rPr>
        <w:t>Tatarinova</w:t>
      </w:r>
      <w:proofErr w:type="spellEnd"/>
      <w:r w:rsidRPr="005D105D">
        <w:rPr>
          <w:shd w:val="clear" w:color="auto" w:fill="FFFFFF"/>
          <w:lang w:val="en-GB"/>
        </w:rPr>
        <w:t xml:space="preserve">, L.V., </w:t>
      </w:r>
      <w:proofErr w:type="spellStart"/>
      <w:r w:rsidRPr="005D105D">
        <w:rPr>
          <w:shd w:val="clear" w:color="auto" w:fill="FFFFFF"/>
          <w:lang w:val="en-GB"/>
        </w:rPr>
        <w:t>Berinskaya</w:t>
      </w:r>
      <w:proofErr w:type="spellEnd"/>
      <w:r w:rsidRPr="005D105D">
        <w:rPr>
          <w:shd w:val="clear" w:color="auto" w:fill="FFFFFF"/>
          <w:lang w:val="en-GB"/>
        </w:rPr>
        <w:t xml:space="preserve">, I.V. and </w:t>
      </w:r>
      <w:proofErr w:type="spellStart"/>
      <w:r w:rsidRPr="005D105D">
        <w:rPr>
          <w:shd w:val="clear" w:color="auto" w:fill="FFFFFF"/>
          <w:lang w:val="en-GB"/>
        </w:rPr>
        <w:t>Babitskaya</w:t>
      </w:r>
      <w:proofErr w:type="spellEnd"/>
      <w:r w:rsidRPr="005D105D">
        <w:rPr>
          <w:shd w:val="clear" w:color="auto" w:fill="FFFFFF"/>
          <w:lang w:val="en-GB"/>
        </w:rPr>
        <w:t>, L.A., 2019. The leadership problem and style of managing the pedagogical staff of pre-school educational organization. </w:t>
      </w:r>
      <w:proofErr w:type="spellStart"/>
      <w:r w:rsidRPr="005D105D">
        <w:rPr>
          <w:i/>
          <w:iCs/>
          <w:shd w:val="clear" w:color="auto" w:fill="FFFFFF"/>
          <w:lang w:val="en-GB"/>
        </w:rPr>
        <w:t>Revista</w:t>
      </w:r>
      <w:proofErr w:type="spellEnd"/>
      <w:r w:rsidRPr="005D105D">
        <w:rPr>
          <w:i/>
          <w:iCs/>
          <w:shd w:val="clear" w:color="auto" w:fill="FFFFFF"/>
          <w:lang w:val="en-GB"/>
        </w:rPr>
        <w:t xml:space="preserve"> </w:t>
      </w:r>
      <w:proofErr w:type="spellStart"/>
      <w:r w:rsidRPr="005D105D">
        <w:rPr>
          <w:i/>
          <w:iCs/>
          <w:shd w:val="clear" w:color="auto" w:fill="FFFFFF"/>
          <w:lang w:val="en-GB"/>
        </w:rPr>
        <w:t>Espacios</w:t>
      </w:r>
      <w:proofErr w:type="spellEnd"/>
      <w:r w:rsidRPr="005D105D">
        <w:rPr>
          <w:shd w:val="clear" w:color="auto" w:fill="FFFFFF"/>
          <w:lang w:val="en-GB"/>
        </w:rPr>
        <w:t>, </w:t>
      </w:r>
      <w:r w:rsidRPr="005D105D">
        <w:rPr>
          <w:i/>
          <w:iCs/>
          <w:shd w:val="clear" w:color="auto" w:fill="FFFFFF"/>
          <w:lang w:val="en-GB"/>
        </w:rPr>
        <w:t>40</w:t>
      </w:r>
      <w:r w:rsidRPr="005D105D">
        <w:rPr>
          <w:shd w:val="clear" w:color="auto" w:fill="FFFFFF"/>
          <w:lang w:val="en-GB"/>
        </w:rPr>
        <w:t>(08).</w:t>
      </w:r>
    </w:p>
    <w:p w14:paraId="772B451D" w14:textId="77777777" w:rsidR="00A45612" w:rsidRPr="005D105D" w:rsidRDefault="00A45612" w:rsidP="00A45612">
      <w:pPr>
        <w:pStyle w:val="NoSpacing"/>
        <w:rPr>
          <w:shd w:val="clear" w:color="auto" w:fill="FFFFFF"/>
          <w:lang w:val="en-GB"/>
        </w:rPr>
      </w:pPr>
      <w:r w:rsidRPr="005D105D">
        <w:rPr>
          <w:shd w:val="clear" w:color="auto" w:fill="FFFFFF"/>
          <w:lang w:val="en-GB"/>
        </w:rPr>
        <w:t>Figueroa, C.A., Harrison, R., Chauhan, A. and Meyer, L., 2019. Priorities and challenges for health leadership and workforce management globally: a rapid review. </w:t>
      </w:r>
      <w:r w:rsidRPr="005D105D">
        <w:rPr>
          <w:i/>
          <w:iCs/>
          <w:shd w:val="clear" w:color="auto" w:fill="FFFFFF"/>
          <w:lang w:val="en-GB"/>
        </w:rPr>
        <w:t>BMC health services research</w:t>
      </w:r>
      <w:r w:rsidRPr="005D105D">
        <w:rPr>
          <w:shd w:val="clear" w:color="auto" w:fill="FFFFFF"/>
          <w:lang w:val="en-GB"/>
        </w:rPr>
        <w:t>, </w:t>
      </w:r>
      <w:r w:rsidRPr="005D105D">
        <w:rPr>
          <w:i/>
          <w:iCs/>
          <w:shd w:val="clear" w:color="auto" w:fill="FFFFFF"/>
          <w:lang w:val="en-GB"/>
        </w:rPr>
        <w:t>19</w:t>
      </w:r>
      <w:r w:rsidRPr="005D105D">
        <w:rPr>
          <w:shd w:val="clear" w:color="auto" w:fill="FFFFFF"/>
          <w:lang w:val="en-GB"/>
        </w:rPr>
        <w:t>(1), pp.1-11.</w:t>
      </w:r>
    </w:p>
    <w:p w14:paraId="520757FB" w14:textId="77777777" w:rsidR="00A45612" w:rsidRPr="005D105D" w:rsidRDefault="00A45612" w:rsidP="00A45612">
      <w:pPr>
        <w:pStyle w:val="NoSpacing"/>
        <w:rPr>
          <w:shd w:val="clear" w:color="auto" w:fill="FFFFFF"/>
          <w:lang w:val="en-GB"/>
        </w:rPr>
      </w:pPr>
      <w:proofErr w:type="spellStart"/>
      <w:r w:rsidRPr="005D105D">
        <w:rPr>
          <w:shd w:val="clear" w:color="auto" w:fill="FFFFFF"/>
          <w:lang w:val="en-GB"/>
        </w:rPr>
        <w:lastRenderedPageBreak/>
        <w:t>Huertas</w:t>
      </w:r>
      <w:proofErr w:type="spellEnd"/>
      <w:r w:rsidRPr="005D105D">
        <w:rPr>
          <w:shd w:val="clear" w:color="auto" w:fill="FFFFFF"/>
          <w:lang w:val="en-GB"/>
        </w:rPr>
        <w:t xml:space="preserve">-Valdivia, I., </w:t>
      </w:r>
      <w:proofErr w:type="spellStart"/>
      <w:r w:rsidRPr="005D105D">
        <w:rPr>
          <w:shd w:val="clear" w:color="auto" w:fill="FFFFFF"/>
          <w:lang w:val="en-GB"/>
        </w:rPr>
        <w:t>Gallego-Burín</w:t>
      </w:r>
      <w:proofErr w:type="spellEnd"/>
      <w:r w:rsidRPr="005D105D">
        <w:rPr>
          <w:shd w:val="clear" w:color="auto" w:fill="FFFFFF"/>
          <w:lang w:val="en-GB"/>
        </w:rPr>
        <w:t xml:space="preserve">, A.R. and </w:t>
      </w:r>
      <w:proofErr w:type="spellStart"/>
      <w:r w:rsidRPr="005D105D">
        <w:rPr>
          <w:shd w:val="clear" w:color="auto" w:fill="FFFFFF"/>
          <w:lang w:val="en-GB"/>
        </w:rPr>
        <w:t>Lloréns</w:t>
      </w:r>
      <w:proofErr w:type="spellEnd"/>
      <w:r w:rsidRPr="005D105D">
        <w:rPr>
          <w:shd w:val="clear" w:color="auto" w:fill="FFFFFF"/>
          <w:lang w:val="en-GB"/>
        </w:rPr>
        <w:t>-Montes, F.J., 2019. Effects of different leadership styles on hospitality workers. </w:t>
      </w:r>
      <w:r w:rsidRPr="005D105D">
        <w:rPr>
          <w:i/>
          <w:iCs/>
          <w:shd w:val="clear" w:color="auto" w:fill="FFFFFF"/>
          <w:lang w:val="en-GB"/>
        </w:rPr>
        <w:t>Tourism management</w:t>
      </w:r>
      <w:r w:rsidRPr="005D105D">
        <w:rPr>
          <w:shd w:val="clear" w:color="auto" w:fill="FFFFFF"/>
          <w:lang w:val="en-GB"/>
        </w:rPr>
        <w:t>, </w:t>
      </w:r>
      <w:r w:rsidRPr="005D105D">
        <w:rPr>
          <w:i/>
          <w:iCs/>
          <w:shd w:val="clear" w:color="auto" w:fill="FFFFFF"/>
          <w:lang w:val="en-GB"/>
        </w:rPr>
        <w:t>71</w:t>
      </w:r>
      <w:r w:rsidRPr="005D105D">
        <w:rPr>
          <w:shd w:val="clear" w:color="auto" w:fill="FFFFFF"/>
          <w:lang w:val="en-GB"/>
        </w:rPr>
        <w:t>, pp.402-420.</w:t>
      </w:r>
    </w:p>
    <w:p w14:paraId="7EC70821" w14:textId="77777777" w:rsidR="00A45612" w:rsidRPr="005D105D" w:rsidRDefault="00A45612" w:rsidP="00A45612">
      <w:pPr>
        <w:pStyle w:val="NoSpacing"/>
        <w:rPr>
          <w:shd w:val="clear" w:color="auto" w:fill="FFFFFF"/>
          <w:lang w:val="en-GB"/>
        </w:rPr>
      </w:pPr>
      <w:proofErr w:type="spellStart"/>
      <w:r w:rsidRPr="005D105D">
        <w:rPr>
          <w:shd w:val="clear" w:color="auto" w:fill="FFFFFF"/>
          <w:lang w:val="en-GB"/>
        </w:rPr>
        <w:t>Karami</w:t>
      </w:r>
      <w:proofErr w:type="spellEnd"/>
      <w:r w:rsidRPr="005D105D">
        <w:rPr>
          <w:shd w:val="clear" w:color="auto" w:fill="FFFFFF"/>
          <w:lang w:val="en-GB"/>
        </w:rPr>
        <w:t xml:space="preserve">, S., </w:t>
      </w:r>
      <w:proofErr w:type="spellStart"/>
      <w:r w:rsidRPr="005D105D">
        <w:rPr>
          <w:shd w:val="clear" w:color="auto" w:fill="FFFFFF"/>
          <w:lang w:val="en-GB"/>
        </w:rPr>
        <w:t>Ghahremani</w:t>
      </w:r>
      <w:proofErr w:type="spellEnd"/>
      <w:r w:rsidRPr="005D105D">
        <w:rPr>
          <w:shd w:val="clear" w:color="auto" w:fill="FFFFFF"/>
          <w:lang w:val="en-GB"/>
        </w:rPr>
        <w:t>, M., Parra-Martinez, F.A. and Gentry, M., 2020. A polyhedron model of wisdom: A systematic review of the wisdom studies in psychology, management and leadership, and education. </w:t>
      </w:r>
      <w:proofErr w:type="spellStart"/>
      <w:r w:rsidRPr="005D105D">
        <w:rPr>
          <w:i/>
          <w:iCs/>
          <w:shd w:val="clear" w:color="auto" w:fill="FFFFFF"/>
          <w:lang w:val="en-GB"/>
        </w:rPr>
        <w:t>Roeper</w:t>
      </w:r>
      <w:proofErr w:type="spellEnd"/>
      <w:r w:rsidRPr="005D105D">
        <w:rPr>
          <w:i/>
          <w:iCs/>
          <w:shd w:val="clear" w:color="auto" w:fill="FFFFFF"/>
          <w:lang w:val="en-GB"/>
        </w:rPr>
        <w:t xml:space="preserve"> Review</w:t>
      </w:r>
      <w:r w:rsidRPr="005D105D">
        <w:rPr>
          <w:shd w:val="clear" w:color="auto" w:fill="FFFFFF"/>
          <w:lang w:val="en-GB"/>
        </w:rPr>
        <w:t>, </w:t>
      </w:r>
      <w:r w:rsidRPr="005D105D">
        <w:rPr>
          <w:i/>
          <w:iCs/>
          <w:shd w:val="clear" w:color="auto" w:fill="FFFFFF"/>
          <w:lang w:val="en-GB"/>
        </w:rPr>
        <w:t>42</w:t>
      </w:r>
      <w:r w:rsidRPr="005D105D">
        <w:rPr>
          <w:shd w:val="clear" w:color="auto" w:fill="FFFFFF"/>
          <w:lang w:val="en-GB"/>
        </w:rPr>
        <w:t>(4), pp.241-257.</w:t>
      </w:r>
    </w:p>
    <w:p w14:paraId="348FD2EC" w14:textId="77777777" w:rsidR="00A45612" w:rsidRPr="005D105D" w:rsidRDefault="00A45612" w:rsidP="00A45612">
      <w:pPr>
        <w:pStyle w:val="NoSpacing"/>
        <w:rPr>
          <w:shd w:val="clear" w:color="auto" w:fill="FFFFFF"/>
          <w:lang w:val="en-GB"/>
        </w:rPr>
      </w:pPr>
      <w:proofErr w:type="spellStart"/>
      <w:r w:rsidRPr="005D105D">
        <w:rPr>
          <w:shd w:val="clear" w:color="auto" w:fill="FFFFFF"/>
          <w:lang w:val="en-GB"/>
        </w:rPr>
        <w:t>Kusi</w:t>
      </w:r>
      <w:proofErr w:type="spellEnd"/>
      <w:r w:rsidRPr="005D105D">
        <w:rPr>
          <w:shd w:val="clear" w:color="auto" w:fill="FFFFFF"/>
          <w:lang w:val="en-GB"/>
        </w:rPr>
        <w:t xml:space="preserve">, L.Y., </w:t>
      </w:r>
      <w:proofErr w:type="spellStart"/>
      <w:r w:rsidRPr="005D105D">
        <w:rPr>
          <w:shd w:val="clear" w:color="auto" w:fill="FFFFFF"/>
          <w:lang w:val="en-GB"/>
        </w:rPr>
        <w:t>Opoku-Danso</w:t>
      </w:r>
      <w:proofErr w:type="spellEnd"/>
      <w:r w:rsidRPr="005D105D">
        <w:rPr>
          <w:shd w:val="clear" w:color="auto" w:fill="FFFFFF"/>
          <w:lang w:val="en-GB"/>
        </w:rPr>
        <w:t xml:space="preserve">, A. and </w:t>
      </w:r>
      <w:proofErr w:type="spellStart"/>
      <w:r w:rsidRPr="005D105D">
        <w:rPr>
          <w:shd w:val="clear" w:color="auto" w:fill="FFFFFF"/>
          <w:lang w:val="en-GB"/>
        </w:rPr>
        <w:t>Afum</w:t>
      </w:r>
      <w:proofErr w:type="spellEnd"/>
      <w:r w:rsidRPr="005D105D">
        <w:rPr>
          <w:shd w:val="clear" w:color="auto" w:fill="FFFFFF"/>
          <w:lang w:val="en-GB"/>
        </w:rPr>
        <w:t>, E., 2020. Improving performance of public universities in Ghana through talent management: does leadership support matter</w:t>
      </w:r>
      <w:proofErr w:type="gramStart"/>
      <w:r w:rsidRPr="005D105D">
        <w:rPr>
          <w:shd w:val="clear" w:color="auto" w:fill="FFFFFF"/>
          <w:lang w:val="en-GB"/>
        </w:rPr>
        <w:t>?.</w:t>
      </w:r>
      <w:proofErr w:type="gramEnd"/>
      <w:r w:rsidRPr="005D105D">
        <w:rPr>
          <w:shd w:val="clear" w:color="auto" w:fill="FFFFFF"/>
          <w:lang w:val="en-GB"/>
        </w:rPr>
        <w:t> </w:t>
      </w:r>
      <w:r w:rsidRPr="005D105D">
        <w:rPr>
          <w:i/>
          <w:iCs/>
          <w:shd w:val="clear" w:color="auto" w:fill="FFFFFF"/>
          <w:lang w:val="en-GB"/>
        </w:rPr>
        <w:t>Global Journal of Management and Business Research</w:t>
      </w:r>
      <w:r w:rsidRPr="005D105D">
        <w:rPr>
          <w:shd w:val="clear" w:color="auto" w:fill="FFFFFF"/>
          <w:lang w:val="en-GB"/>
        </w:rPr>
        <w:t>, </w:t>
      </w:r>
      <w:r w:rsidRPr="005D105D">
        <w:rPr>
          <w:i/>
          <w:iCs/>
          <w:shd w:val="clear" w:color="auto" w:fill="FFFFFF"/>
          <w:lang w:val="en-GB"/>
        </w:rPr>
        <w:t>20</w:t>
      </w:r>
      <w:r w:rsidRPr="005D105D">
        <w:rPr>
          <w:shd w:val="clear" w:color="auto" w:fill="FFFFFF"/>
          <w:lang w:val="en-GB"/>
        </w:rPr>
        <w:t>(A10), pp.41-68.</w:t>
      </w:r>
    </w:p>
    <w:p w14:paraId="0C9B882C" w14:textId="77777777" w:rsidR="00A45612" w:rsidRPr="005D105D" w:rsidRDefault="00A45612" w:rsidP="00A45612">
      <w:pPr>
        <w:pStyle w:val="NoSpacing"/>
        <w:rPr>
          <w:shd w:val="clear" w:color="auto" w:fill="FFFFFF"/>
          <w:lang w:val="en-GB"/>
        </w:rPr>
      </w:pPr>
      <w:r w:rsidRPr="005D105D">
        <w:rPr>
          <w:shd w:val="clear" w:color="auto" w:fill="FFFFFF"/>
          <w:lang w:val="en-GB"/>
        </w:rPr>
        <w:t>Lin, M., Ling, Q., Zhang, L., Cui, X. and Zhang, Z., 2022. The effects of manager role stress on job thriving of both employees and managers through empowering leadership. </w:t>
      </w:r>
      <w:r w:rsidRPr="005D105D">
        <w:rPr>
          <w:i/>
          <w:iCs/>
          <w:shd w:val="clear" w:color="auto" w:fill="FFFFFF"/>
          <w:lang w:val="en-GB"/>
        </w:rPr>
        <w:t>Tourism Management</w:t>
      </w:r>
      <w:r w:rsidRPr="005D105D">
        <w:rPr>
          <w:shd w:val="clear" w:color="auto" w:fill="FFFFFF"/>
          <w:lang w:val="en-GB"/>
        </w:rPr>
        <w:t>, </w:t>
      </w:r>
      <w:r w:rsidRPr="005D105D">
        <w:rPr>
          <w:i/>
          <w:iCs/>
          <w:shd w:val="clear" w:color="auto" w:fill="FFFFFF"/>
          <w:lang w:val="en-GB"/>
        </w:rPr>
        <w:t>92</w:t>
      </w:r>
      <w:r w:rsidRPr="005D105D">
        <w:rPr>
          <w:shd w:val="clear" w:color="auto" w:fill="FFFFFF"/>
          <w:lang w:val="en-GB"/>
        </w:rPr>
        <w:t>, p.104545.</w:t>
      </w:r>
    </w:p>
    <w:p w14:paraId="45C3AAB2" w14:textId="77777777" w:rsidR="00A45612" w:rsidRPr="005D105D" w:rsidRDefault="00A45612" w:rsidP="00A45612">
      <w:pPr>
        <w:pStyle w:val="NoSpacing"/>
        <w:rPr>
          <w:shd w:val="clear" w:color="auto" w:fill="FFFFFF"/>
          <w:lang w:val="en-GB"/>
        </w:rPr>
      </w:pPr>
      <w:r w:rsidRPr="005D105D">
        <w:rPr>
          <w:shd w:val="clear" w:color="auto" w:fill="FFFFFF"/>
          <w:lang w:val="en-GB"/>
        </w:rPr>
        <w:t xml:space="preserve">Nguyen, P.T., Yandi, A. and </w:t>
      </w:r>
      <w:proofErr w:type="spellStart"/>
      <w:r w:rsidRPr="005D105D">
        <w:rPr>
          <w:shd w:val="clear" w:color="auto" w:fill="FFFFFF"/>
          <w:lang w:val="en-GB"/>
        </w:rPr>
        <w:t>Mahaputra</w:t>
      </w:r>
      <w:proofErr w:type="spellEnd"/>
      <w:r w:rsidRPr="005D105D">
        <w:rPr>
          <w:shd w:val="clear" w:color="auto" w:fill="FFFFFF"/>
          <w:lang w:val="en-GB"/>
        </w:rPr>
        <w:t>, M.R., 2020. Factors that influence employee performance: motivation, leadership, environment, culture organization, work achievement, competence and compensation (A study of human resource management literature studies). </w:t>
      </w:r>
      <w:proofErr w:type="spellStart"/>
      <w:r w:rsidRPr="005D105D">
        <w:rPr>
          <w:i/>
          <w:iCs/>
          <w:shd w:val="clear" w:color="auto" w:fill="FFFFFF"/>
          <w:lang w:val="en-GB"/>
        </w:rPr>
        <w:t>Dinasti</w:t>
      </w:r>
      <w:proofErr w:type="spellEnd"/>
      <w:r w:rsidRPr="005D105D">
        <w:rPr>
          <w:i/>
          <w:iCs/>
          <w:shd w:val="clear" w:color="auto" w:fill="FFFFFF"/>
          <w:lang w:val="en-GB"/>
        </w:rPr>
        <w:t xml:space="preserve"> International Journal of Digital Business Management</w:t>
      </w:r>
      <w:r w:rsidRPr="005D105D">
        <w:rPr>
          <w:shd w:val="clear" w:color="auto" w:fill="FFFFFF"/>
          <w:lang w:val="en-GB"/>
        </w:rPr>
        <w:t>, </w:t>
      </w:r>
      <w:r w:rsidRPr="005D105D">
        <w:rPr>
          <w:i/>
          <w:iCs/>
          <w:shd w:val="clear" w:color="auto" w:fill="FFFFFF"/>
          <w:lang w:val="en-GB"/>
        </w:rPr>
        <w:t>1</w:t>
      </w:r>
      <w:r w:rsidRPr="005D105D">
        <w:rPr>
          <w:shd w:val="clear" w:color="auto" w:fill="FFFFFF"/>
          <w:lang w:val="en-GB"/>
        </w:rPr>
        <w:t>(4), pp.645-662.</w:t>
      </w:r>
    </w:p>
    <w:p w14:paraId="7E7836AB" w14:textId="77777777" w:rsidR="00A45612" w:rsidRPr="005D105D" w:rsidRDefault="00A45612" w:rsidP="00A45612">
      <w:pPr>
        <w:pStyle w:val="NoSpacing"/>
        <w:rPr>
          <w:shd w:val="clear" w:color="auto" w:fill="FFFFFF"/>
          <w:lang w:val="en-GB"/>
        </w:rPr>
      </w:pPr>
      <w:proofErr w:type="spellStart"/>
      <w:r w:rsidRPr="005D105D">
        <w:rPr>
          <w:shd w:val="clear" w:color="auto" w:fill="FFFFFF"/>
          <w:lang w:val="en-GB"/>
        </w:rPr>
        <w:t>Podsakoff</w:t>
      </w:r>
      <w:proofErr w:type="spellEnd"/>
      <w:r w:rsidRPr="005D105D">
        <w:rPr>
          <w:shd w:val="clear" w:color="auto" w:fill="FFFFFF"/>
          <w:lang w:val="en-GB"/>
        </w:rPr>
        <w:t xml:space="preserve">, P.M. and </w:t>
      </w:r>
      <w:proofErr w:type="spellStart"/>
      <w:r w:rsidRPr="005D105D">
        <w:rPr>
          <w:shd w:val="clear" w:color="auto" w:fill="FFFFFF"/>
          <w:lang w:val="en-GB"/>
        </w:rPr>
        <w:t>Podsakoff</w:t>
      </w:r>
      <w:proofErr w:type="spellEnd"/>
      <w:r w:rsidRPr="005D105D">
        <w:rPr>
          <w:shd w:val="clear" w:color="auto" w:fill="FFFFFF"/>
          <w:lang w:val="en-GB"/>
        </w:rPr>
        <w:t xml:space="preserve">, N.P., 2019. Experimental designs in management and leadership research: Strengths, limitations, and recommendations for improving </w:t>
      </w:r>
      <w:proofErr w:type="spellStart"/>
      <w:r w:rsidRPr="005D105D">
        <w:rPr>
          <w:shd w:val="clear" w:color="auto" w:fill="FFFFFF"/>
          <w:lang w:val="en-GB"/>
        </w:rPr>
        <w:t>publishability</w:t>
      </w:r>
      <w:proofErr w:type="spellEnd"/>
      <w:r w:rsidRPr="005D105D">
        <w:rPr>
          <w:shd w:val="clear" w:color="auto" w:fill="FFFFFF"/>
          <w:lang w:val="en-GB"/>
        </w:rPr>
        <w:t>. </w:t>
      </w:r>
      <w:r w:rsidRPr="005D105D">
        <w:rPr>
          <w:i/>
          <w:iCs/>
          <w:shd w:val="clear" w:color="auto" w:fill="FFFFFF"/>
          <w:lang w:val="en-GB"/>
        </w:rPr>
        <w:t>The Leadership Quarterly</w:t>
      </w:r>
      <w:r w:rsidRPr="005D105D">
        <w:rPr>
          <w:shd w:val="clear" w:color="auto" w:fill="FFFFFF"/>
          <w:lang w:val="en-GB"/>
        </w:rPr>
        <w:t>, </w:t>
      </w:r>
      <w:r w:rsidRPr="005D105D">
        <w:rPr>
          <w:i/>
          <w:iCs/>
          <w:shd w:val="clear" w:color="auto" w:fill="FFFFFF"/>
          <w:lang w:val="en-GB"/>
        </w:rPr>
        <w:t>30</w:t>
      </w:r>
      <w:r w:rsidRPr="005D105D">
        <w:rPr>
          <w:shd w:val="clear" w:color="auto" w:fill="FFFFFF"/>
          <w:lang w:val="en-GB"/>
        </w:rPr>
        <w:t>(1), pp.11-33.</w:t>
      </w:r>
    </w:p>
    <w:p w14:paraId="64D62D50" w14:textId="77777777" w:rsidR="00A45612" w:rsidRPr="005D105D" w:rsidRDefault="00A45612" w:rsidP="00A45612">
      <w:pPr>
        <w:pStyle w:val="NoSpacing"/>
        <w:rPr>
          <w:shd w:val="clear" w:color="auto" w:fill="FFFFFF"/>
          <w:lang w:val="en-GB"/>
        </w:rPr>
      </w:pPr>
      <w:proofErr w:type="spellStart"/>
      <w:r w:rsidRPr="005D105D">
        <w:rPr>
          <w:shd w:val="clear" w:color="auto" w:fill="FFFFFF"/>
          <w:lang w:val="en-GB"/>
        </w:rPr>
        <w:t>Purwanto</w:t>
      </w:r>
      <w:proofErr w:type="spellEnd"/>
      <w:r w:rsidRPr="005D105D">
        <w:rPr>
          <w:shd w:val="clear" w:color="auto" w:fill="FFFFFF"/>
          <w:lang w:val="en-GB"/>
        </w:rPr>
        <w:t xml:space="preserve">, A., 2019. Influence of transformational and transactional leadership style toward food safety management system ISO 22000: 2018 performance of food industry in </w:t>
      </w:r>
      <w:proofErr w:type="spellStart"/>
      <w:r w:rsidRPr="005D105D">
        <w:rPr>
          <w:shd w:val="clear" w:color="auto" w:fill="FFFFFF"/>
          <w:lang w:val="en-GB"/>
        </w:rPr>
        <w:t>Pati</w:t>
      </w:r>
      <w:proofErr w:type="spellEnd"/>
      <w:r w:rsidRPr="005D105D">
        <w:rPr>
          <w:shd w:val="clear" w:color="auto" w:fill="FFFFFF"/>
          <w:lang w:val="en-GB"/>
        </w:rPr>
        <w:t xml:space="preserve"> Central Java. </w:t>
      </w:r>
      <w:proofErr w:type="spellStart"/>
      <w:r w:rsidRPr="005D105D">
        <w:rPr>
          <w:i/>
          <w:iCs/>
          <w:shd w:val="clear" w:color="auto" w:fill="FFFFFF"/>
          <w:lang w:val="en-GB"/>
        </w:rPr>
        <w:t>Inovbiz</w:t>
      </w:r>
      <w:proofErr w:type="spellEnd"/>
      <w:r w:rsidRPr="005D105D">
        <w:rPr>
          <w:i/>
          <w:iCs/>
          <w:shd w:val="clear" w:color="auto" w:fill="FFFFFF"/>
          <w:lang w:val="en-GB"/>
        </w:rPr>
        <w:t xml:space="preserve">: </w:t>
      </w:r>
      <w:proofErr w:type="spellStart"/>
      <w:r w:rsidRPr="005D105D">
        <w:rPr>
          <w:i/>
          <w:iCs/>
          <w:shd w:val="clear" w:color="auto" w:fill="FFFFFF"/>
          <w:lang w:val="en-GB"/>
        </w:rPr>
        <w:t>Jurnal</w:t>
      </w:r>
      <w:proofErr w:type="spellEnd"/>
      <w:r w:rsidRPr="005D105D">
        <w:rPr>
          <w:i/>
          <w:iCs/>
          <w:shd w:val="clear" w:color="auto" w:fill="FFFFFF"/>
          <w:lang w:val="en-GB"/>
        </w:rPr>
        <w:t xml:space="preserve"> </w:t>
      </w:r>
      <w:proofErr w:type="spellStart"/>
      <w:r w:rsidRPr="005D105D">
        <w:rPr>
          <w:i/>
          <w:iCs/>
          <w:shd w:val="clear" w:color="auto" w:fill="FFFFFF"/>
          <w:lang w:val="en-GB"/>
        </w:rPr>
        <w:t>Inovasi</w:t>
      </w:r>
      <w:proofErr w:type="spellEnd"/>
      <w:r w:rsidRPr="005D105D">
        <w:rPr>
          <w:i/>
          <w:iCs/>
          <w:shd w:val="clear" w:color="auto" w:fill="FFFFFF"/>
          <w:lang w:val="en-GB"/>
        </w:rPr>
        <w:t xml:space="preserve"> </w:t>
      </w:r>
      <w:proofErr w:type="spellStart"/>
      <w:r w:rsidRPr="005D105D">
        <w:rPr>
          <w:i/>
          <w:iCs/>
          <w:shd w:val="clear" w:color="auto" w:fill="FFFFFF"/>
          <w:lang w:val="en-GB"/>
        </w:rPr>
        <w:t>Bisnis</w:t>
      </w:r>
      <w:proofErr w:type="spellEnd"/>
      <w:r w:rsidRPr="005D105D">
        <w:rPr>
          <w:shd w:val="clear" w:color="auto" w:fill="FFFFFF"/>
          <w:lang w:val="en-GB"/>
        </w:rPr>
        <w:t>, </w:t>
      </w:r>
      <w:r w:rsidRPr="005D105D">
        <w:rPr>
          <w:i/>
          <w:iCs/>
          <w:shd w:val="clear" w:color="auto" w:fill="FFFFFF"/>
          <w:lang w:val="en-GB"/>
        </w:rPr>
        <w:t>7</w:t>
      </w:r>
      <w:r w:rsidRPr="005D105D">
        <w:rPr>
          <w:shd w:val="clear" w:color="auto" w:fill="FFFFFF"/>
          <w:lang w:val="en-GB"/>
        </w:rPr>
        <w:t>, pp.180-185.</w:t>
      </w:r>
    </w:p>
    <w:p w14:paraId="0795452F" w14:textId="77777777" w:rsidR="00A45612" w:rsidRPr="005D105D" w:rsidRDefault="00A45612" w:rsidP="00A45612">
      <w:pPr>
        <w:pStyle w:val="NoSpacing"/>
        <w:rPr>
          <w:shd w:val="clear" w:color="auto" w:fill="FFFFFF"/>
          <w:lang w:val="en-GB"/>
        </w:rPr>
      </w:pPr>
      <w:proofErr w:type="spellStart"/>
      <w:r w:rsidRPr="005D105D">
        <w:rPr>
          <w:shd w:val="clear" w:color="auto" w:fill="FFFFFF"/>
          <w:lang w:val="en-GB"/>
        </w:rPr>
        <w:t>Samimi</w:t>
      </w:r>
      <w:proofErr w:type="spellEnd"/>
      <w:r w:rsidRPr="005D105D">
        <w:rPr>
          <w:shd w:val="clear" w:color="auto" w:fill="FFFFFF"/>
          <w:lang w:val="en-GB"/>
        </w:rPr>
        <w:t>, M., Cortes, A.F., Anderson, M.H. and Herrmann, P., 2022. What is strategic leadership? Developing a framework for future research. </w:t>
      </w:r>
      <w:r w:rsidRPr="005D105D">
        <w:rPr>
          <w:i/>
          <w:iCs/>
          <w:shd w:val="clear" w:color="auto" w:fill="FFFFFF"/>
          <w:lang w:val="en-GB"/>
        </w:rPr>
        <w:t>The Leadership Quarterly</w:t>
      </w:r>
      <w:r w:rsidRPr="005D105D">
        <w:rPr>
          <w:shd w:val="clear" w:color="auto" w:fill="FFFFFF"/>
          <w:lang w:val="en-GB"/>
        </w:rPr>
        <w:t>, </w:t>
      </w:r>
      <w:r w:rsidRPr="005D105D">
        <w:rPr>
          <w:i/>
          <w:iCs/>
          <w:shd w:val="clear" w:color="auto" w:fill="FFFFFF"/>
          <w:lang w:val="en-GB"/>
        </w:rPr>
        <w:t>33</w:t>
      </w:r>
      <w:r w:rsidRPr="005D105D">
        <w:rPr>
          <w:shd w:val="clear" w:color="auto" w:fill="FFFFFF"/>
          <w:lang w:val="en-GB"/>
        </w:rPr>
        <w:t>(3), p.101353.</w:t>
      </w:r>
    </w:p>
    <w:p w14:paraId="048BDDDD" w14:textId="77777777" w:rsidR="00A45612" w:rsidRPr="005D105D" w:rsidRDefault="00A45612" w:rsidP="00A45612">
      <w:pPr>
        <w:pStyle w:val="NoSpacing"/>
        <w:rPr>
          <w:shd w:val="clear" w:color="auto" w:fill="FFFFFF"/>
          <w:lang w:val="en-GB"/>
        </w:rPr>
      </w:pPr>
      <w:proofErr w:type="spellStart"/>
      <w:r w:rsidRPr="005D105D">
        <w:rPr>
          <w:shd w:val="clear" w:color="auto" w:fill="FFFFFF"/>
          <w:lang w:val="en-GB"/>
        </w:rPr>
        <w:lastRenderedPageBreak/>
        <w:t>Senbursa</w:t>
      </w:r>
      <w:proofErr w:type="spellEnd"/>
      <w:r w:rsidRPr="005D105D">
        <w:rPr>
          <w:shd w:val="clear" w:color="auto" w:fill="FFFFFF"/>
          <w:lang w:val="en-GB"/>
        </w:rPr>
        <w:t>, N., 2021. The Future of Maritime Business Management and Leadership in Global Business Sustainability and Remote Work. In </w:t>
      </w:r>
      <w:r w:rsidRPr="005D105D">
        <w:rPr>
          <w:i/>
          <w:iCs/>
          <w:shd w:val="clear" w:color="auto" w:fill="FFFFFF"/>
          <w:lang w:val="en-GB"/>
        </w:rPr>
        <w:t>Remote Work and Sustainable Changes for the Future of Global Business</w:t>
      </w:r>
      <w:r w:rsidRPr="005D105D">
        <w:rPr>
          <w:shd w:val="clear" w:color="auto" w:fill="FFFFFF"/>
          <w:lang w:val="en-GB"/>
        </w:rPr>
        <w:t> (pp. 262-283). IGI Global.</w:t>
      </w:r>
    </w:p>
    <w:p w14:paraId="04CB2D32" w14:textId="77777777" w:rsidR="00A45612" w:rsidRPr="005D105D" w:rsidRDefault="00A45612" w:rsidP="00A45612">
      <w:pPr>
        <w:pStyle w:val="NoSpacing"/>
        <w:rPr>
          <w:shd w:val="clear" w:color="auto" w:fill="FFFFFF"/>
          <w:lang w:val="en-GB"/>
        </w:rPr>
      </w:pPr>
      <w:r w:rsidRPr="005D105D">
        <w:rPr>
          <w:shd w:val="clear" w:color="auto" w:fill="FFFFFF"/>
          <w:lang w:val="en-GB"/>
        </w:rPr>
        <w:t xml:space="preserve">Singh, S.K., Del </w:t>
      </w:r>
      <w:proofErr w:type="spellStart"/>
      <w:r w:rsidRPr="005D105D">
        <w:rPr>
          <w:shd w:val="clear" w:color="auto" w:fill="FFFFFF"/>
          <w:lang w:val="en-GB"/>
        </w:rPr>
        <w:t>Giudice</w:t>
      </w:r>
      <w:proofErr w:type="spellEnd"/>
      <w:r w:rsidRPr="005D105D">
        <w:rPr>
          <w:shd w:val="clear" w:color="auto" w:fill="FFFFFF"/>
          <w:lang w:val="en-GB"/>
        </w:rPr>
        <w:t xml:space="preserve">, M., </w:t>
      </w:r>
      <w:proofErr w:type="spellStart"/>
      <w:r w:rsidRPr="005D105D">
        <w:rPr>
          <w:shd w:val="clear" w:color="auto" w:fill="FFFFFF"/>
          <w:lang w:val="en-GB"/>
        </w:rPr>
        <w:t>Chierici</w:t>
      </w:r>
      <w:proofErr w:type="spellEnd"/>
      <w:r w:rsidRPr="005D105D">
        <w:rPr>
          <w:shd w:val="clear" w:color="auto" w:fill="FFFFFF"/>
          <w:lang w:val="en-GB"/>
        </w:rPr>
        <w:t xml:space="preserve">, R. and </w:t>
      </w:r>
      <w:proofErr w:type="spellStart"/>
      <w:r w:rsidRPr="005D105D">
        <w:rPr>
          <w:shd w:val="clear" w:color="auto" w:fill="FFFFFF"/>
          <w:lang w:val="en-GB"/>
        </w:rPr>
        <w:t>Graziano</w:t>
      </w:r>
      <w:proofErr w:type="spellEnd"/>
      <w:r w:rsidRPr="005D105D">
        <w:rPr>
          <w:shd w:val="clear" w:color="auto" w:fill="FFFFFF"/>
          <w:lang w:val="en-GB"/>
        </w:rPr>
        <w:t>, D., 2020. Green innovation and environmental performance: The role of green transformational leadership and green human resource management. </w:t>
      </w:r>
      <w:r w:rsidRPr="005D105D">
        <w:rPr>
          <w:i/>
          <w:iCs/>
          <w:shd w:val="clear" w:color="auto" w:fill="FFFFFF"/>
          <w:lang w:val="en-GB"/>
        </w:rPr>
        <w:t>Technological forecasting and social change</w:t>
      </w:r>
      <w:r w:rsidRPr="005D105D">
        <w:rPr>
          <w:shd w:val="clear" w:color="auto" w:fill="FFFFFF"/>
          <w:lang w:val="en-GB"/>
        </w:rPr>
        <w:t>, </w:t>
      </w:r>
      <w:r w:rsidRPr="005D105D">
        <w:rPr>
          <w:i/>
          <w:iCs/>
          <w:shd w:val="clear" w:color="auto" w:fill="FFFFFF"/>
          <w:lang w:val="en-GB"/>
        </w:rPr>
        <w:t>150</w:t>
      </w:r>
      <w:r w:rsidRPr="005D105D">
        <w:rPr>
          <w:shd w:val="clear" w:color="auto" w:fill="FFFFFF"/>
          <w:lang w:val="en-GB"/>
        </w:rPr>
        <w:t>, p.119762.</w:t>
      </w:r>
    </w:p>
    <w:p w14:paraId="01919CB4" w14:textId="77777777" w:rsidR="00A45612" w:rsidRPr="005D105D" w:rsidRDefault="00A45612" w:rsidP="00A45612">
      <w:pPr>
        <w:pStyle w:val="NoSpacing"/>
        <w:rPr>
          <w:shd w:val="clear" w:color="auto" w:fill="FFFFFF"/>
          <w:lang w:val="en-GB"/>
        </w:rPr>
      </w:pPr>
      <w:r w:rsidRPr="005D105D">
        <w:rPr>
          <w:shd w:val="clear" w:color="auto" w:fill="FFFFFF"/>
          <w:lang w:val="en-GB"/>
        </w:rPr>
        <w:t>Smit, P.K., Schultz, C.M. and van Hoek, C.E., 2021. The relationship between talent management, transformational leadership and work engagement: An automotive artisan perspective. </w:t>
      </w:r>
      <w:r w:rsidRPr="005D105D">
        <w:rPr>
          <w:i/>
          <w:iCs/>
          <w:shd w:val="clear" w:color="auto" w:fill="FFFFFF"/>
          <w:lang w:val="en-GB"/>
        </w:rPr>
        <w:t>SA Journal of Human Resource Management</w:t>
      </w:r>
      <w:r w:rsidRPr="005D105D">
        <w:rPr>
          <w:shd w:val="clear" w:color="auto" w:fill="FFFFFF"/>
          <w:lang w:val="en-GB"/>
        </w:rPr>
        <w:t>, </w:t>
      </w:r>
      <w:r w:rsidRPr="005D105D">
        <w:rPr>
          <w:i/>
          <w:iCs/>
          <w:shd w:val="clear" w:color="auto" w:fill="FFFFFF"/>
          <w:lang w:val="en-GB"/>
        </w:rPr>
        <w:t>19</w:t>
      </w:r>
      <w:r w:rsidRPr="005D105D">
        <w:rPr>
          <w:shd w:val="clear" w:color="auto" w:fill="FFFFFF"/>
          <w:lang w:val="en-GB"/>
        </w:rPr>
        <w:t>, p.10.</w:t>
      </w:r>
    </w:p>
    <w:p w14:paraId="4A354815" w14:textId="77777777" w:rsidR="00A45612" w:rsidRPr="005D105D" w:rsidRDefault="00A45612" w:rsidP="00A45612">
      <w:pPr>
        <w:pStyle w:val="NoSpacing"/>
        <w:rPr>
          <w:shd w:val="clear" w:color="auto" w:fill="FFFFFF"/>
          <w:lang w:val="en-GB"/>
        </w:rPr>
      </w:pPr>
      <w:proofErr w:type="spellStart"/>
      <w:r w:rsidRPr="005D105D">
        <w:rPr>
          <w:shd w:val="clear" w:color="auto" w:fill="FFFFFF"/>
          <w:lang w:val="en-GB"/>
        </w:rPr>
        <w:t>Sudarmo</w:t>
      </w:r>
      <w:proofErr w:type="spellEnd"/>
      <w:r w:rsidRPr="005D105D">
        <w:rPr>
          <w:shd w:val="clear" w:color="auto" w:fill="FFFFFF"/>
          <w:lang w:val="en-GB"/>
        </w:rPr>
        <w:t>, S., 2020. Human resources management and leadership for public services in the 21st century. </w:t>
      </w:r>
      <w:r w:rsidRPr="005D105D">
        <w:rPr>
          <w:i/>
          <w:iCs/>
          <w:shd w:val="clear" w:color="auto" w:fill="FFFFFF"/>
          <w:lang w:val="en-GB"/>
        </w:rPr>
        <w:t>International Journal of Business, Economics and Management</w:t>
      </w:r>
      <w:r w:rsidRPr="005D105D">
        <w:rPr>
          <w:shd w:val="clear" w:color="auto" w:fill="FFFFFF"/>
          <w:lang w:val="en-GB"/>
        </w:rPr>
        <w:t>, </w:t>
      </w:r>
      <w:r w:rsidRPr="005D105D">
        <w:rPr>
          <w:i/>
          <w:iCs/>
          <w:shd w:val="clear" w:color="auto" w:fill="FFFFFF"/>
          <w:lang w:val="en-GB"/>
        </w:rPr>
        <w:t>3</w:t>
      </w:r>
      <w:r w:rsidRPr="005D105D">
        <w:rPr>
          <w:shd w:val="clear" w:color="auto" w:fill="FFFFFF"/>
          <w:lang w:val="en-GB"/>
        </w:rPr>
        <w:t>(1), pp.219-225.</w:t>
      </w:r>
    </w:p>
    <w:p w14:paraId="1DCF1E07" w14:textId="77777777" w:rsidR="003B7E06" w:rsidRPr="005D105D" w:rsidRDefault="003B7E06" w:rsidP="003B7E06">
      <w:pPr>
        <w:pStyle w:val="NoSpacing"/>
        <w:rPr>
          <w:lang w:val="en-GB"/>
        </w:rPr>
      </w:pPr>
    </w:p>
    <w:p w14:paraId="2DBFAABE" w14:textId="77777777" w:rsidR="008E0CF0" w:rsidRPr="005D105D" w:rsidRDefault="008E0CF0" w:rsidP="008E0CF0">
      <w:pPr>
        <w:rPr>
          <w:lang w:val="en-GB"/>
        </w:rPr>
      </w:pPr>
    </w:p>
    <w:p w14:paraId="2D05F758" w14:textId="77777777" w:rsidR="00AC0823" w:rsidRPr="005D105D" w:rsidRDefault="00AC0823">
      <w:pPr>
        <w:rPr>
          <w:lang w:val="en-GB"/>
        </w:rPr>
      </w:pPr>
      <w:bookmarkStart w:id="15" w:name="_GoBack"/>
      <w:bookmarkEnd w:id="15"/>
    </w:p>
    <w:sectPr w:rsidR="00AC0823" w:rsidRPr="005D105D" w:rsidSect="005D105D">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B5D683" w14:textId="77777777" w:rsidR="002C3E65" w:rsidRDefault="002C3E65" w:rsidP="005D105D">
      <w:pPr>
        <w:spacing w:line="240" w:lineRule="auto"/>
      </w:pPr>
      <w:r>
        <w:separator/>
      </w:r>
    </w:p>
  </w:endnote>
  <w:endnote w:type="continuationSeparator" w:id="0">
    <w:p w14:paraId="5C3176AD" w14:textId="77777777" w:rsidR="002C3E65" w:rsidRDefault="002C3E65" w:rsidP="005D105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44678557"/>
      <w:docPartObj>
        <w:docPartGallery w:val="Page Numbers (Bottom of Page)"/>
        <w:docPartUnique/>
      </w:docPartObj>
    </w:sdtPr>
    <w:sdtContent>
      <w:sdt>
        <w:sdtPr>
          <w:id w:val="-1769616900"/>
          <w:docPartObj>
            <w:docPartGallery w:val="Page Numbers (Top of Page)"/>
            <w:docPartUnique/>
          </w:docPartObj>
        </w:sdtPr>
        <w:sdtContent>
          <w:p w14:paraId="50E030E4" w14:textId="4806A447" w:rsidR="005D105D" w:rsidRDefault="005D105D">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sidR="00A45612">
              <w:rPr>
                <w:b/>
                <w:bCs/>
                <w:noProof/>
              </w:rPr>
              <w:t>19</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A45612">
              <w:rPr>
                <w:b/>
                <w:bCs/>
                <w:noProof/>
              </w:rPr>
              <w:t>20</w:t>
            </w:r>
            <w:r>
              <w:rPr>
                <w:b/>
                <w:bCs/>
                <w:szCs w:val="24"/>
              </w:rPr>
              <w:fldChar w:fldCharType="end"/>
            </w:r>
          </w:p>
        </w:sdtContent>
      </w:sdt>
    </w:sdtContent>
  </w:sdt>
  <w:p w14:paraId="317DC9B4" w14:textId="77777777" w:rsidR="005D105D" w:rsidRDefault="005D105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CF1EB3" w14:textId="77777777" w:rsidR="002C3E65" w:rsidRDefault="002C3E65" w:rsidP="005D105D">
      <w:pPr>
        <w:spacing w:line="240" w:lineRule="auto"/>
      </w:pPr>
      <w:r>
        <w:separator/>
      </w:r>
    </w:p>
  </w:footnote>
  <w:footnote w:type="continuationSeparator" w:id="0">
    <w:p w14:paraId="61EC120A" w14:textId="77777777" w:rsidR="002C3E65" w:rsidRDefault="002C3E65" w:rsidP="005D105D">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5A4D44" w14:textId="0A9F57EB" w:rsidR="005D105D" w:rsidRDefault="005D105D" w:rsidP="005D105D">
    <w:pPr>
      <w:pStyle w:val="Header"/>
      <w:jc w:val="right"/>
    </w:pPr>
    <w:r w:rsidRPr="005D105D">
      <w:t>Management and Leadership – Skills for the Workplace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CF6846"/>
    <w:multiLevelType w:val="multilevel"/>
    <w:tmpl w:val="4B661A7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1507B42"/>
    <w:multiLevelType w:val="multilevel"/>
    <w:tmpl w:val="E2A8F3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6EB58DC"/>
    <w:multiLevelType w:val="multilevel"/>
    <w:tmpl w:val="85188C0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57A4E7E"/>
    <w:multiLevelType w:val="multilevel"/>
    <w:tmpl w:val="177C2D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8875FFD"/>
    <w:multiLevelType w:val="multilevel"/>
    <w:tmpl w:val="8E8AA64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91A2258"/>
    <w:multiLevelType w:val="hybridMultilevel"/>
    <w:tmpl w:val="7920458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3"/>
  </w:num>
  <w:num w:numId="2">
    <w:abstractNumId w:val="4"/>
    <w:lvlOverride w:ilvl="0">
      <w:lvl w:ilvl="0">
        <w:numFmt w:val="decimal"/>
        <w:lvlText w:val="%1."/>
        <w:lvlJc w:val="left"/>
      </w:lvl>
    </w:lvlOverride>
  </w:num>
  <w:num w:numId="3">
    <w:abstractNumId w:val="2"/>
    <w:lvlOverride w:ilvl="0">
      <w:lvl w:ilvl="0">
        <w:numFmt w:val="decimal"/>
        <w:lvlText w:val="%1."/>
        <w:lvlJc w:val="left"/>
      </w:lvl>
    </w:lvlOverride>
  </w:num>
  <w:num w:numId="4">
    <w:abstractNumId w:val="0"/>
    <w:lvlOverride w:ilvl="0">
      <w:lvl w:ilvl="0">
        <w:numFmt w:val="decimal"/>
        <w:lvlText w:val="%1."/>
        <w:lvlJc w:val="left"/>
      </w:lvl>
    </w:lvlOverride>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49DD"/>
    <w:rsid w:val="00065A76"/>
    <w:rsid w:val="0019004A"/>
    <w:rsid w:val="001A5CC8"/>
    <w:rsid w:val="001B056F"/>
    <w:rsid w:val="001C070E"/>
    <w:rsid w:val="001D311B"/>
    <w:rsid w:val="0022473D"/>
    <w:rsid w:val="00280AF8"/>
    <w:rsid w:val="002C3E65"/>
    <w:rsid w:val="00323319"/>
    <w:rsid w:val="00360195"/>
    <w:rsid w:val="00395183"/>
    <w:rsid w:val="003B7E06"/>
    <w:rsid w:val="00405900"/>
    <w:rsid w:val="00407F09"/>
    <w:rsid w:val="00437FEE"/>
    <w:rsid w:val="00467925"/>
    <w:rsid w:val="0049459B"/>
    <w:rsid w:val="004B320F"/>
    <w:rsid w:val="00511C35"/>
    <w:rsid w:val="00553A27"/>
    <w:rsid w:val="005B0D12"/>
    <w:rsid w:val="005D105D"/>
    <w:rsid w:val="005E314D"/>
    <w:rsid w:val="00642ADB"/>
    <w:rsid w:val="006B17D6"/>
    <w:rsid w:val="006E22C8"/>
    <w:rsid w:val="006F7A88"/>
    <w:rsid w:val="00707017"/>
    <w:rsid w:val="00724A0B"/>
    <w:rsid w:val="007342F0"/>
    <w:rsid w:val="0074118D"/>
    <w:rsid w:val="00756B4D"/>
    <w:rsid w:val="00775AF8"/>
    <w:rsid w:val="00797781"/>
    <w:rsid w:val="007B3A7B"/>
    <w:rsid w:val="007D29E4"/>
    <w:rsid w:val="007F2583"/>
    <w:rsid w:val="008131F7"/>
    <w:rsid w:val="00826088"/>
    <w:rsid w:val="00832077"/>
    <w:rsid w:val="00862FA5"/>
    <w:rsid w:val="008C59AF"/>
    <w:rsid w:val="008E0CF0"/>
    <w:rsid w:val="008E3F7E"/>
    <w:rsid w:val="00910716"/>
    <w:rsid w:val="00927BE4"/>
    <w:rsid w:val="00947D4F"/>
    <w:rsid w:val="00971099"/>
    <w:rsid w:val="00983296"/>
    <w:rsid w:val="009979E4"/>
    <w:rsid w:val="00A12A72"/>
    <w:rsid w:val="00A321EA"/>
    <w:rsid w:val="00A44788"/>
    <w:rsid w:val="00A45612"/>
    <w:rsid w:val="00A50BD8"/>
    <w:rsid w:val="00A5102A"/>
    <w:rsid w:val="00A60613"/>
    <w:rsid w:val="00A8370B"/>
    <w:rsid w:val="00AC0823"/>
    <w:rsid w:val="00B15CAD"/>
    <w:rsid w:val="00B740F4"/>
    <w:rsid w:val="00BE7A22"/>
    <w:rsid w:val="00C1510F"/>
    <w:rsid w:val="00C5489F"/>
    <w:rsid w:val="00C63782"/>
    <w:rsid w:val="00C678A6"/>
    <w:rsid w:val="00D1441E"/>
    <w:rsid w:val="00D349DD"/>
    <w:rsid w:val="00D60112"/>
    <w:rsid w:val="00D629ED"/>
    <w:rsid w:val="00D67D61"/>
    <w:rsid w:val="00DF2260"/>
    <w:rsid w:val="00E10CFF"/>
    <w:rsid w:val="00E73ED9"/>
    <w:rsid w:val="00E74ECB"/>
    <w:rsid w:val="00E95BED"/>
    <w:rsid w:val="00EA4575"/>
    <w:rsid w:val="00EA7754"/>
    <w:rsid w:val="00F00992"/>
    <w:rsid w:val="00F045B8"/>
    <w:rsid w:val="00F15FA1"/>
    <w:rsid w:val="00F300D4"/>
    <w:rsid w:val="00F46C85"/>
    <w:rsid w:val="00F53506"/>
    <w:rsid w:val="00F62123"/>
    <w:rsid w:val="00F637A5"/>
    <w:rsid w:val="00FB7F83"/>
    <w:rsid w:val="00FC2F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BB2822"/>
  <w15:docId w15:val="{472EDEB5-0D06-45AE-8D13-DB633D9DCF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Arial"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489F"/>
    <w:pPr>
      <w:spacing w:after="0" w:line="480" w:lineRule="auto"/>
      <w:jc w:val="both"/>
    </w:pPr>
    <w:rPr>
      <w:rFonts w:ascii="Times New Roman" w:hAnsi="Times New Roman" w:cs="Arial"/>
      <w:sz w:val="24"/>
      <w:lang w:val="en"/>
    </w:rPr>
  </w:style>
  <w:style w:type="paragraph" w:styleId="Heading1">
    <w:name w:val="heading 1"/>
    <w:basedOn w:val="Normal"/>
    <w:next w:val="Normal"/>
    <w:link w:val="Heading1Char"/>
    <w:uiPriority w:val="9"/>
    <w:qFormat/>
    <w:rsid w:val="007F2583"/>
    <w:pPr>
      <w:keepNext/>
      <w:keepLines/>
      <w:spacing w:before="480"/>
      <w:outlineLvl w:val="0"/>
    </w:pPr>
    <w:rPr>
      <w:rFonts w:eastAsiaTheme="majorEastAsia" w:cstheme="majorBidi"/>
      <w:b/>
      <w:bCs/>
      <w:sz w:val="28"/>
      <w:szCs w:val="28"/>
      <w:lang w:val="en-US"/>
    </w:rPr>
  </w:style>
  <w:style w:type="paragraph" w:styleId="Heading2">
    <w:name w:val="heading 2"/>
    <w:basedOn w:val="Normal"/>
    <w:next w:val="Normal"/>
    <w:link w:val="Heading2Char"/>
    <w:uiPriority w:val="9"/>
    <w:unhideWhenUsed/>
    <w:qFormat/>
    <w:rsid w:val="00832077"/>
    <w:pPr>
      <w:keepNext/>
      <w:keepLines/>
      <w:spacing w:before="200"/>
      <w:outlineLvl w:val="1"/>
    </w:pPr>
    <w:rPr>
      <w:rFonts w:eastAsiaTheme="majorEastAsia" w:cstheme="majorBidi"/>
      <w:b/>
      <w:bCs/>
      <w:sz w:val="26"/>
      <w:szCs w:val="26"/>
    </w:rPr>
  </w:style>
  <w:style w:type="paragraph" w:styleId="Heading3">
    <w:name w:val="heading 3"/>
    <w:basedOn w:val="Normal"/>
    <w:next w:val="Normal"/>
    <w:link w:val="Heading3Char"/>
    <w:uiPriority w:val="9"/>
    <w:semiHidden/>
    <w:unhideWhenUsed/>
    <w:qFormat/>
    <w:rsid w:val="00C678A6"/>
    <w:pPr>
      <w:keepNext/>
      <w:keepLines/>
      <w:spacing w:before="200"/>
      <w:outlineLvl w:val="2"/>
    </w:pPr>
    <w:rPr>
      <w:rFonts w:eastAsiaTheme="majorEastAsia" w:cstheme="majorBidi"/>
      <w:bCs/>
      <w:i/>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32077"/>
    <w:rPr>
      <w:rFonts w:ascii="Times New Roman" w:eastAsiaTheme="majorEastAsia" w:hAnsi="Times New Roman" w:cstheme="majorBidi"/>
      <w:b/>
      <w:bCs/>
      <w:sz w:val="26"/>
      <w:szCs w:val="26"/>
    </w:rPr>
  </w:style>
  <w:style w:type="character" w:customStyle="1" w:styleId="Heading1Char">
    <w:name w:val="Heading 1 Char"/>
    <w:basedOn w:val="DefaultParagraphFont"/>
    <w:link w:val="Heading1"/>
    <w:uiPriority w:val="9"/>
    <w:rsid w:val="007F2583"/>
    <w:rPr>
      <w:rFonts w:ascii="Times New Roman" w:eastAsiaTheme="majorEastAsia" w:hAnsi="Times New Roman" w:cstheme="majorBidi"/>
      <w:b/>
      <w:bCs/>
      <w:sz w:val="28"/>
      <w:szCs w:val="28"/>
    </w:rPr>
  </w:style>
  <w:style w:type="paragraph" w:styleId="NoSpacing">
    <w:name w:val="No Spacing"/>
    <w:uiPriority w:val="1"/>
    <w:qFormat/>
    <w:rsid w:val="008131F7"/>
    <w:pPr>
      <w:spacing w:after="0" w:line="480" w:lineRule="auto"/>
      <w:jc w:val="both"/>
    </w:pPr>
    <w:rPr>
      <w:rFonts w:ascii="Times New Roman" w:hAnsi="Times New Roman" w:cs="Arial"/>
      <w:sz w:val="24"/>
      <w:lang w:val="en"/>
    </w:rPr>
  </w:style>
  <w:style w:type="character" w:styleId="Hyperlink">
    <w:name w:val="Hyperlink"/>
    <w:basedOn w:val="DefaultParagraphFont"/>
    <w:uiPriority w:val="99"/>
    <w:unhideWhenUsed/>
    <w:rsid w:val="00B15CAD"/>
    <w:rPr>
      <w:rFonts w:ascii="Times New Roman" w:hAnsi="Times New Roman"/>
      <w:color w:val="auto"/>
      <w:sz w:val="24"/>
      <w:u w:val="none"/>
    </w:rPr>
  </w:style>
  <w:style w:type="character" w:customStyle="1" w:styleId="Heading3Char">
    <w:name w:val="Heading 3 Char"/>
    <w:basedOn w:val="DefaultParagraphFont"/>
    <w:link w:val="Heading3"/>
    <w:uiPriority w:val="9"/>
    <w:semiHidden/>
    <w:rsid w:val="00C678A6"/>
    <w:rPr>
      <w:rFonts w:ascii="Times New Roman" w:eastAsiaTheme="majorEastAsia" w:hAnsi="Times New Roman" w:cstheme="majorBidi"/>
      <w:bCs/>
      <w:i/>
      <w:sz w:val="24"/>
      <w:u w:val="single"/>
      <w:lang w:val="en"/>
    </w:rPr>
  </w:style>
  <w:style w:type="paragraph" w:styleId="NormalWeb">
    <w:name w:val="Normal (Web)"/>
    <w:basedOn w:val="Normal"/>
    <w:uiPriority w:val="99"/>
    <w:unhideWhenUsed/>
    <w:rsid w:val="00D349DD"/>
    <w:pPr>
      <w:spacing w:before="100" w:beforeAutospacing="1" w:after="100" w:afterAutospacing="1" w:line="240" w:lineRule="auto"/>
      <w:jc w:val="left"/>
    </w:pPr>
    <w:rPr>
      <w:rFonts w:eastAsia="Times New Roman" w:cs="Times New Roman"/>
      <w:szCs w:val="24"/>
      <w:lang w:val="en-US"/>
    </w:rPr>
  </w:style>
  <w:style w:type="paragraph" w:styleId="TOCHeading">
    <w:name w:val="TOC Heading"/>
    <w:basedOn w:val="Heading1"/>
    <w:next w:val="Normal"/>
    <w:uiPriority w:val="39"/>
    <w:unhideWhenUsed/>
    <w:qFormat/>
    <w:rsid w:val="00797781"/>
    <w:pPr>
      <w:spacing w:line="276" w:lineRule="auto"/>
      <w:jc w:val="left"/>
      <w:outlineLvl w:val="9"/>
    </w:pPr>
    <w:rPr>
      <w:rFonts w:asciiTheme="majorHAnsi" w:hAnsiTheme="majorHAnsi"/>
      <w:color w:val="365F91" w:themeColor="accent1" w:themeShade="BF"/>
      <w:lang w:eastAsia="ja-JP"/>
    </w:rPr>
  </w:style>
  <w:style w:type="paragraph" w:styleId="TOC1">
    <w:name w:val="toc 1"/>
    <w:basedOn w:val="Normal"/>
    <w:next w:val="Normal"/>
    <w:autoRedefine/>
    <w:uiPriority w:val="39"/>
    <w:unhideWhenUsed/>
    <w:rsid w:val="00797781"/>
    <w:pPr>
      <w:spacing w:after="100"/>
    </w:pPr>
  </w:style>
  <w:style w:type="paragraph" w:styleId="BalloonText">
    <w:name w:val="Balloon Text"/>
    <w:basedOn w:val="Normal"/>
    <w:link w:val="BalloonTextChar"/>
    <w:uiPriority w:val="99"/>
    <w:semiHidden/>
    <w:unhideWhenUsed/>
    <w:rsid w:val="0079778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7781"/>
    <w:rPr>
      <w:rFonts w:ascii="Tahoma" w:hAnsi="Tahoma" w:cs="Tahoma"/>
      <w:sz w:val="16"/>
      <w:szCs w:val="16"/>
      <w:lang w:val="en"/>
    </w:rPr>
  </w:style>
  <w:style w:type="character" w:styleId="CommentReference">
    <w:name w:val="annotation reference"/>
    <w:basedOn w:val="DefaultParagraphFont"/>
    <w:uiPriority w:val="99"/>
    <w:semiHidden/>
    <w:unhideWhenUsed/>
    <w:rsid w:val="00A5102A"/>
    <w:rPr>
      <w:sz w:val="16"/>
      <w:szCs w:val="16"/>
    </w:rPr>
  </w:style>
  <w:style w:type="paragraph" w:styleId="CommentText">
    <w:name w:val="annotation text"/>
    <w:basedOn w:val="Normal"/>
    <w:link w:val="CommentTextChar"/>
    <w:uiPriority w:val="99"/>
    <w:semiHidden/>
    <w:unhideWhenUsed/>
    <w:rsid w:val="00A5102A"/>
    <w:pPr>
      <w:spacing w:line="240" w:lineRule="auto"/>
    </w:pPr>
    <w:rPr>
      <w:sz w:val="20"/>
      <w:szCs w:val="20"/>
    </w:rPr>
  </w:style>
  <w:style w:type="character" w:customStyle="1" w:styleId="CommentTextChar">
    <w:name w:val="Comment Text Char"/>
    <w:basedOn w:val="DefaultParagraphFont"/>
    <w:link w:val="CommentText"/>
    <w:uiPriority w:val="99"/>
    <w:semiHidden/>
    <w:rsid w:val="00A5102A"/>
    <w:rPr>
      <w:rFonts w:ascii="Times New Roman" w:hAnsi="Times New Roman" w:cs="Arial"/>
      <w:sz w:val="20"/>
      <w:szCs w:val="20"/>
      <w:lang w:val="en"/>
    </w:rPr>
  </w:style>
  <w:style w:type="paragraph" w:styleId="CommentSubject">
    <w:name w:val="annotation subject"/>
    <w:basedOn w:val="CommentText"/>
    <w:next w:val="CommentText"/>
    <w:link w:val="CommentSubjectChar"/>
    <w:uiPriority w:val="99"/>
    <w:semiHidden/>
    <w:unhideWhenUsed/>
    <w:rsid w:val="00A5102A"/>
    <w:rPr>
      <w:b/>
      <w:bCs/>
    </w:rPr>
  </w:style>
  <w:style w:type="character" w:customStyle="1" w:styleId="CommentSubjectChar">
    <w:name w:val="Comment Subject Char"/>
    <w:basedOn w:val="CommentTextChar"/>
    <w:link w:val="CommentSubject"/>
    <w:uiPriority w:val="99"/>
    <w:semiHidden/>
    <w:rsid w:val="00A5102A"/>
    <w:rPr>
      <w:rFonts w:ascii="Times New Roman" w:hAnsi="Times New Roman" w:cs="Arial"/>
      <w:b/>
      <w:bCs/>
      <w:sz w:val="20"/>
      <w:szCs w:val="20"/>
      <w:lang w:val="en"/>
    </w:rPr>
  </w:style>
  <w:style w:type="paragraph" w:styleId="Header">
    <w:name w:val="header"/>
    <w:basedOn w:val="Normal"/>
    <w:link w:val="HeaderChar"/>
    <w:uiPriority w:val="99"/>
    <w:unhideWhenUsed/>
    <w:rsid w:val="005D105D"/>
    <w:pPr>
      <w:tabs>
        <w:tab w:val="center" w:pos="4513"/>
        <w:tab w:val="right" w:pos="9026"/>
      </w:tabs>
      <w:spacing w:line="240" w:lineRule="auto"/>
    </w:pPr>
  </w:style>
  <w:style w:type="character" w:customStyle="1" w:styleId="HeaderChar">
    <w:name w:val="Header Char"/>
    <w:basedOn w:val="DefaultParagraphFont"/>
    <w:link w:val="Header"/>
    <w:uiPriority w:val="99"/>
    <w:rsid w:val="005D105D"/>
    <w:rPr>
      <w:rFonts w:ascii="Times New Roman" w:hAnsi="Times New Roman" w:cs="Arial"/>
      <w:sz w:val="24"/>
      <w:lang w:val="en"/>
    </w:rPr>
  </w:style>
  <w:style w:type="paragraph" w:styleId="Footer">
    <w:name w:val="footer"/>
    <w:basedOn w:val="Normal"/>
    <w:link w:val="FooterChar"/>
    <w:uiPriority w:val="99"/>
    <w:unhideWhenUsed/>
    <w:rsid w:val="005D105D"/>
    <w:pPr>
      <w:tabs>
        <w:tab w:val="center" w:pos="4513"/>
        <w:tab w:val="right" w:pos="9026"/>
      </w:tabs>
      <w:spacing w:line="240" w:lineRule="auto"/>
    </w:pPr>
  </w:style>
  <w:style w:type="character" w:customStyle="1" w:styleId="FooterChar">
    <w:name w:val="Footer Char"/>
    <w:basedOn w:val="DefaultParagraphFont"/>
    <w:link w:val="Footer"/>
    <w:uiPriority w:val="99"/>
    <w:rsid w:val="005D105D"/>
    <w:rPr>
      <w:rFonts w:ascii="Times New Roman" w:hAnsi="Times New Roman" w:cs="Arial"/>
      <w:sz w:val="24"/>
      <w:lang w:val="e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829959">
      <w:bodyDiv w:val="1"/>
      <w:marLeft w:val="0"/>
      <w:marRight w:val="0"/>
      <w:marTop w:val="0"/>
      <w:marBottom w:val="0"/>
      <w:divBdr>
        <w:top w:val="none" w:sz="0" w:space="0" w:color="auto"/>
        <w:left w:val="none" w:sz="0" w:space="0" w:color="auto"/>
        <w:bottom w:val="none" w:sz="0" w:space="0" w:color="auto"/>
        <w:right w:val="none" w:sz="0" w:space="0" w:color="auto"/>
      </w:divBdr>
    </w:div>
    <w:div w:id="549658592">
      <w:bodyDiv w:val="1"/>
      <w:marLeft w:val="0"/>
      <w:marRight w:val="0"/>
      <w:marTop w:val="0"/>
      <w:marBottom w:val="0"/>
      <w:divBdr>
        <w:top w:val="none" w:sz="0" w:space="0" w:color="auto"/>
        <w:left w:val="none" w:sz="0" w:space="0" w:color="auto"/>
        <w:bottom w:val="none" w:sz="0" w:space="0" w:color="auto"/>
        <w:right w:val="none" w:sz="0" w:space="0" w:color="auto"/>
      </w:divBdr>
    </w:div>
    <w:div w:id="725569457">
      <w:bodyDiv w:val="1"/>
      <w:marLeft w:val="0"/>
      <w:marRight w:val="0"/>
      <w:marTop w:val="0"/>
      <w:marBottom w:val="0"/>
      <w:divBdr>
        <w:top w:val="none" w:sz="0" w:space="0" w:color="auto"/>
        <w:left w:val="none" w:sz="0" w:space="0" w:color="auto"/>
        <w:bottom w:val="none" w:sz="0" w:space="0" w:color="auto"/>
        <w:right w:val="none" w:sz="0" w:space="0" w:color="auto"/>
      </w:divBdr>
    </w:div>
    <w:div w:id="1147435689">
      <w:bodyDiv w:val="1"/>
      <w:marLeft w:val="0"/>
      <w:marRight w:val="0"/>
      <w:marTop w:val="0"/>
      <w:marBottom w:val="0"/>
      <w:divBdr>
        <w:top w:val="none" w:sz="0" w:space="0" w:color="auto"/>
        <w:left w:val="none" w:sz="0" w:space="0" w:color="auto"/>
        <w:bottom w:val="none" w:sz="0" w:space="0" w:color="auto"/>
        <w:right w:val="none" w:sz="0" w:space="0" w:color="auto"/>
      </w:divBdr>
    </w:div>
    <w:div w:id="1402798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F9A3AA-F05F-446B-BC48-E4BDCCE31F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20</Pages>
  <Words>4407</Words>
  <Characters>25120</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Admin</cp:lastModifiedBy>
  <cp:revision>54</cp:revision>
  <dcterms:created xsi:type="dcterms:W3CDTF">2023-03-13T16:18:00Z</dcterms:created>
  <dcterms:modified xsi:type="dcterms:W3CDTF">2023-03-13T16:26:00Z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a85d0fac49406824e2b0bf0009d739498a6e60a0b66f99a4626bdece70882523</vt:lpwstr>
  </property>
</Properties>
</file>