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4D50F" w14:textId="58BF1978" w:rsidR="00CE1842" w:rsidRDefault="00CE1842" w:rsidP="00705221">
      <w:pPr>
        <w:pStyle w:val="Heading1"/>
        <w:spacing w:line="360" w:lineRule="auto"/>
        <w:jc w:val="center"/>
        <w:rPr>
          <w:rFonts w:ascii="Arial" w:hAnsi="Arial" w:cs="Arial"/>
          <w:b w:val="0"/>
          <w:sz w:val="40"/>
          <w:szCs w:val="40"/>
        </w:rPr>
      </w:pPr>
      <w:bookmarkStart w:id="0" w:name="_Toc150453884"/>
      <w:bookmarkStart w:id="1" w:name="_Toc150457572"/>
      <w:bookmarkStart w:id="2" w:name="_Toc150461382"/>
      <w:bookmarkStart w:id="3" w:name="_Toc150462091"/>
      <w:r>
        <w:rPr>
          <w:noProof/>
        </w:rPr>
        <w:drawing>
          <wp:inline distT="0" distB="0" distL="0" distR="0" wp14:anchorId="68853466" wp14:editId="5A7F43F7">
            <wp:extent cx="5226050" cy="2305050"/>
            <wp:effectExtent l="0" t="0" r="0" b="0"/>
            <wp:docPr id="72244081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6050" cy="2305050"/>
                    </a:xfrm>
                    <a:prstGeom prst="rect">
                      <a:avLst/>
                    </a:prstGeom>
                    <a:noFill/>
                    <a:ln>
                      <a:noFill/>
                    </a:ln>
                  </pic:spPr>
                </pic:pic>
              </a:graphicData>
            </a:graphic>
          </wp:inline>
        </w:drawing>
      </w:r>
      <w:bookmarkEnd w:id="0"/>
      <w:bookmarkEnd w:id="1"/>
      <w:bookmarkEnd w:id="2"/>
      <w:bookmarkEnd w:id="3"/>
    </w:p>
    <w:p w14:paraId="77FB561B" w14:textId="77777777" w:rsidR="002520C4" w:rsidRDefault="002520C4" w:rsidP="00CE1842">
      <w:pPr>
        <w:pStyle w:val="Heading1"/>
        <w:spacing w:line="360" w:lineRule="auto"/>
        <w:rPr>
          <w:rFonts w:ascii="Arial" w:hAnsi="Arial" w:cs="Arial"/>
          <w:b w:val="0"/>
          <w:sz w:val="40"/>
          <w:szCs w:val="40"/>
        </w:rPr>
      </w:pPr>
    </w:p>
    <w:p w14:paraId="6650D606" w14:textId="77777777" w:rsidR="002520C4" w:rsidRDefault="002520C4" w:rsidP="00CE1842">
      <w:pPr>
        <w:pStyle w:val="Heading1"/>
        <w:spacing w:line="360" w:lineRule="auto"/>
        <w:rPr>
          <w:rFonts w:ascii="Arial" w:hAnsi="Arial" w:cs="Arial"/>
          <w:b w:val="0"/>
          <w:sz w:val="40"/>
          <w:szCs w:val="40"/>
        </w:rPr>
      </w:pPr>
    </w:p>
    <w:p w14:paraId="1718FE72" w14:textId="77777777" w:rsidR="00A03852" w:rsidRDefault="00705221" w:rsidP="002520C4">
      <w:pPr>
        <w:pStyle w:val="Heading1"/>
        <w:spacing w:line="360" w:lineRule="auto"/>
        <w:jc w:val="center"/>
        <w:rPr>
          <w:rFonts w:ascii="Arial" w:hAnsi="Arial" w:cs="Arial"/>
          <w:b w:val="0"/>
          <w:sz w:val="40"/>
          <w:szCs w:val="40"/>
        </w:rPr>
      </w:pPr>
      <w:bookmarkStart w:id="4" w:name="_Toc150457573"/>
      <w:bookmarkStart w:id="5" w:name="_Toc150461383"/>
      <w:bookmarkStart w:id="6" w:name="_Toc150462092"/>
      <w:r w:rsidRPr="002520C4">
        <w:rPr>
          <w:rFonts w:ascii="Arial" w:hAnsi="Arial" w:cs="Arial"/>
          <w:b w:val="0"/>
          <w:sz w:val="40"/>
          <w:szCs w:val="40"/>
        </w:rPr>
        <w:t>Workplace Culture and its Impact on Organisational</w:t>
      </w:r>
      <w:r w:rsidR="00A03852">
        <w:rPr>
          <w:rFonts w:ascii="Arial" w:hAnsi="Arial" w:cs="Arial"/>
          <w:b w:val="0"/>
          <w:sz w:val="40"/>
          <w:szCs w:val="40"/>
        </w:rPr>
        <w:t xml:space="preserve"> </w:t>
      </w:r>
      <w:r w:rsidRPr="002520C4">
        <w:rPr>
          <w:rFonts w:ascii="Arial" w:hAnsi="Arial" w:cs="Arial"/>
          <w:b w:val="0"/>
          <w:sz w:val="40"/>
          <w:szCs w:val="40"/>
        </w:rPr>
        <w:t>Efficiency</w:t>
      </w:r>
      <w:bookmarkEnd w:id="4"/>
      <w:bookmarkEnd w:id="5"/>
      <w:bookmarkEnd w:id="6"/>
      <w:r w:rsidRPr="002520C4">
        <w:rPr>
          <w:rFonts w:ascii="Arial" w:hAnsi="Arial" w:cs="Arial"/>
          <w:b w:val="0"/>
          <w:sz w:val="40"/>
          <w:szCs w:val="40"/>
        </w:rPr>
        <w:t xml:space="preserve"> </w:t>
      </w:r>
    </w:p>
    <w:p w14:paraId="73C62451" w14:textId="5E5FAA66" w:rsidR="00705221" w:rsidRPr="002520C4" w:rsidRDefault="00705221" w:rsidP="002520C4">
      <w:pPr>
        <w:pStyle w:val="Heading1"/>
        <w:spacing w:line="360" w:lineRule="auto"/>
        <w:jc w:val="center"/>
        <w:rPr>
          <w:rFonts w:ascii="Arial" w:hAnsi="Arial" w:cs="Arial"/>
          <w:b w:val="0"/>
          <w:sz w:val="40"/>
          <w:szCs w:val="40"/>
        </w:rPr>
      </w:pPr>
      <w:bookmarkStart w:id="7" w:name="_Toc150457574"/>
      <w:bookmarkStart w:id="8" w:name="_Toc150461384"/>
      <w:bookmarkStart w:id="9" w:name="_Toc150462093"/>
      <w:r w:rsidRPr="002520C4">
        <w:rPr>
          <w:rFonts w:ascii="Arial" w:hAnsi="Arial" w:cs="Arial"/>
          <w:b w:val="0"/>
          <w:sz w:val="40"/>
          <w:szCs w:val="40"/>
        </w:rPr>
        <w:t>Mohammed Miah: 2129058</w:t>
      </w:r>
      <w:bookmarkEnd w:id="7"/>
      <w:bookmarkEnd w:id="8"/>
      <w:bookmarkEnd w:id="9"/>
    </w:p>
    <w:p w14:paraId="74BCE432" w14:textId="32FB07E2" w:rsidR="00705221" w:rsidRPr="002520C4" w:rsidRDefault="00705221" w:rsidP="002520C4">
      <w:pPr>
        <w:pStyle w:val="Heading1"/>
        <w:spacing w:line="360" w:lineRule="auto"/>
        <w:jc w:val="center"/>
        <w:rPr>
          <w:rFonts w:ascii="Arial" w:hAnsi="Arial" w:cs="Arial"/>
          <w:b w:val="0"/>
          <w:sz w:val="40"/>
          <w:szCs w:val="40"/>
        </w:rPr>
      </w:pPr>
      <w:bookmarkStart w:id="10" w:name="_Toc150457575"/>
      <w:bookmarkStart w:id="11" w:name="_Toc150461385"/>
      <w:bookmarkStart w:id="12" w:name="_Toc150462094"/>
      <w:r w:rsidRPr="002520C4">
        <w:rPr>
          <w:rFonts w:ascii="Arial" w:hAnsi="Arial" w:cs="Arial"/>
          <w:b w:val="0"/>
          <w:sz w:val="40"/>
          <w:szCs w:val="40"/>
        </w:rPr>
        <w:t>Task 1 Module Code: BMSW 5105</w:t>
      </w:r>
      <w:bookmarkEnd w:id="10"/>
      <w:bookmarkEnd w:id="11"/>
      <w:bookmarkEnd w:id="12"/>
    </w:p>
    <w:p w14:paraId="136C3888" w14:textId="1361F65E" w:rsidR="00705221" w:rsidRPr="002520C4" w:rsidRDefault="00705221" w:rsidP="002520C4">
      <w:pPr>
        <w:pStyle w:val="Heading1"/>
        <w:spacing w:line="360" w:lineRule="auto"/>
        <w:jc w:val="center"/>
        <w:rPr>
          <w:rFonts w:ascii="Arial" w:hAnsi="Arial" w:cs="Arial"/>
          <w:b w:val="0"/>
          <w:sz w:val="40"/>
          <w:szCs w:val="40"/>
        </w:rPr>
      </w:pPr>
      <w:bookmarkStart w:id="13" w:name="_Toc150457576"/>
      <w:bookmarkStart w:id="14" w:name="_Toc150461386"/>
      <w:bookmarkStart w:id="15" w:name="_Toc150462095"/>
      <w:r w:rsidRPr="002520C4">
        <w:rPr>
          <w:rFonts w:ascii="Arial" w:hAnsi="Arial" w:cs="Arial"/>
          <w:b w:val="0"/>
          <w:sz w:val="40"/>
          <w:szCs w:val="40"/>
        </w:rPr>
        <w:t>Culture inside Google</w:t>
      </w:r>
      <w:bookmarkEnd w:id="13"/>
      <w:bookmarkEnd w:id="14"/>
      <w:bookmarkEnd w:id="15"/>
    </w:p>
    <w:p w14:paraId="39C16BAF" w14:textId="1367944B" w:rsidR="00705221" w:rsidRDefault="00705221" w:rsidP="002520C4">
      <w:pPr>
        <w:pStyle w:val="Heading1"/>
        <w:spacing w:line="360" w:lineRule="auto"/>
        <w:jc w:val="center"/>
        <w:rPr>
          <w:rFonts w:ascii="Arial" w:hAnsi="Arial" w:cs="Arial"/>
          <w:b w:val="0"/>
          <w:sz w:val="40"/>
          <w:szCs w:val="40"/>
        </w:rPr>
      </w:pPr>
      <w:bookmarkStart w:id="16" w:name="_Toc150457577"/>
      <w:bookmarkStart w:id="17" w:name="_Toc150461387"/>
      <w:bookmarkStart w:id="18" w:name="_Toc150462096"/>
      <w:r w:rsidRPr="002520C4">
        <w:rPr>
          <w:rFonts w:ascii="Arial" w:hAnsi="Arial" w:cs="Arial"/>
          <w:b w:val="0"/>
          <w:sz w:val="40"/>
          <w:szCs w:val="40"/>
        </w:rPr>
        <w:t xml:space="preserve">Lecture: </w:t>
      </w:r>
      <w:r w:rsidR="00CE1842" w:rsidRPr="002520C4">
        <w:rPr>
          <w:rFonts w:ascii="Arial" w:hAnsi="Arial" w:cs="Arial"/>
          <w:b w:val="0"/>
          <w:sz w:val="40"/>
          <w:szCs w:val="40"/>
        </w:rPr>
        <w:t xml:space="preserve">Aderemi </w:t>
      </w:r>
      <w:proofErr w:type="spellStart"/>
      <w:r w:rsidR="00CE1842" w:rsidRPr="002520C4">
        <w:rPr>
          <w:rFonts w:ascii="Arial" w:hAnsi="Arial" w:cs="Arial"/>
          <w:b w:val="0"/>
          <w:sz w:val="40"/>
          <w:szCs w:val="40"/>
        </w:rPr>
        <w:t>Ojebode</w:t>
      </w:r>
      <w:bookmarkEnd w:id="16"/>
      <w:bookmarkEnd w:id="17"/>
      <w:bookmarkEnd w:id="18"/>
      <w:proofErr w:type="spellEnd"/>
    </w:p>
    <w:p w14:paraId="1BCEDE74" w14:textId="77777777" w:rsidR="00FA47BC" w:rsidRDefault="00FA47BC" w:rsidP="002520C4">
      <w:pPr>
        <w:pStyle w:val="Heading1"/>
        <w:spacing w:line="360" w:lineRule="auto"/>
        <w:jc w:val="center"/>
        <w:rPr>
          <w:rFonts w:ascii="Arial" w:hAnsi="Arial" w:cs="Arial"/>
          <w:b w:val="0"/>
          <w:sz w:val="40"/>
          <w:szCs w:val="40"/>
        </w:rPr>
      </w:pPr>
    </w:p>
    <w:p w14:paraId="7B2C7C55" w14:textId="77777777" w:rsidR="00FA47BC" w:rsidRDefault="00FA47BC" w:rsidP="002520C4">
      <w:pPr>
        <w:pStyle w:val="Heading1"/>
        <w:spacing w:line="360" w:lineRule="auto"/>
        <w:jc w:val="center"/>
        <w:rPr>
          <w:rFonts w:ascii="Arial" w:hAnsi="Arial" w:cs="Arial"/>
          <w:b w:val="0"/>
          <w:sz w:val="40"/>
          <w:szCs w:val="40"/>
        </w:rPr>
      </w:pPr>
    </w:p>
    <w:p w14:paraId="57E83141" w14:textId="77777777" w:rsidR="00FA47BC" w:rsidRDefault="00FA47BC" w:rsidP="002520C4">
      <w:pPr>
        <w:pStyle w:val="Heading1"/>
        <w:spacing w:line="360" w:lineRule="auto"/>
        <w:jc w:val="center"/>
        <w:rPr>
          <w:rFonts w:ascii="Arial" w:hAnsi="Arial" w:cs="Arial"/>
          <w:b w:val="0"/>
          <w:sz w:val="40"/>
          <w:szCs w:val="40"/>
        </w:rPr>
      </w:pPr>
    </w:p>
    <w:p w14:paraId="4CD6CC36" w14:textId="77777777" w:rsidR="00FA47BC" w:rsidRDefault="00FA47BC" w:rsidP="002520C4">
      <w:pPr>
        <w:pStyle w:val="Heading1"/>
        <w:spacing w:line="360" w:lineRule="auto"/>
        <w:jc w:val="center"/>
        <w:rPr>
          <w:rFonts w:ascii="Arial" w:hAnsi="Arial" w:cs="Arial"/>
          <w:b w:val="0"/>
          <w:sz w:val="40"/>
          <w:szCs w:val="40"/>
        </w:rPr>
      </w:pPr>
    </w:p>
    <w:p w14:paraId="28B141FA" w14:textId="77777777" w:rsidR="00FA47BC" w:rsidRDefault="00FA47BC" w:rsidP="002520C4">
      <w:pPr>
        <w:pStyle w:val="Heading1"/>
        <w:spacing w:line="360" w:lineRule="auto"/>
        <w:jc w:val="center"/>
        <w:rPr>
          <w:rFonts w:ascii="Arial" w:hAnsi="Arial" w:cs="Arial"/>
          <w:b w:val="0"/>
          <w:sz w:val="40"/>
          <w:szCs w:val="40"/>
        </w:rPr>
      </w:pPr>
    </w:p>
    <w:p w14:paraId="40B03E03" w14:textId="77777777" w:rsidR="00FA47BC" w:rsidRDefault="00FA47BC" w:rsidP="002520C4">
      <w:pPr>
        <w:pStyle w:val="Heading1"/>
        <w:spacing w:line="360" w:lineRule="auto"/>
        <w:jc w:val="center"/>
        <w:rPr>
          <w:rFonts w:ascii="Arial" w:hAnsi="Arial" w:cs="Arial"/>
          <w:b w:val="0"/>
          <w:sz w:val="40"/>
          <w:szCs w:val="40"/>
        </w:rPr>
      </w:pPr>
    </w:p>
    <w:p w14:paraId="0FB385D2" w14:textId="77777777" w:rsidR="00FA47BC" w:rsidRDefault="00FA47BC" w:rsidP="002520C4">
      <w:pPr>
        <w:pStyle w:val="Heading1"/>
        <w:spacing w:line="360" w:lineRule="auto"/>
        <w:jc w:val="center"/>
        <w:rPr>
          <w:rFonts w:ascii="Arial" w:hAnsi="Arial" w:cs="Arial"/>
          <w:b w:val="0"/>
          <w:sz w:val="40"/>
          <w:szCs w:val="40"/>
        </w:rPr>
      </w:pPr>
    </w:p>
    <w:p w14:paraId="227F8893" w14:textId="77777777" w:rsidR="00FA47BC" w:rsidRDefault="00FA47BC" w:rsidP="002520C4">
      <w:pPr>
        <w:pStyle w:val="Heading1"/>
        <w:spacing w:line="360" w:lineRule="auto"/>
        <w:jc w:val="center"/>
        <w:rPr>
          <w:rFonts w:ascii="Arial" w:hAnsi="Arial" w:cs="Arial"/>
          <w:b w:val="0"/>
          <w:sz w:val="40"/>
          <w:szCs w:val="40"/>
        </w:rPr>
      </w:pPr>
    </w:p>
    <w:p w14:paraId="54A9DB22" w14:textId="77777777" w:rsidR="00FA47BC" w:rsidRDefault="00FA47BC" w:rsidP="002520C4">
      <w:pPr>
        <w:pStyle w:val="Heading1"/>
        <w:spacing w:line="360" w:lineRule="auto"/>
        <w:jc w:val="center"/>
        <w:rPr>
          <w:rFonts w:ascii="Arial" w:hAnsi="Arial" w:cs="Arial"/>
          <w:b w:val="0"/>
          <w:sz w:val="40"/>
          <w:szCs w:val="40"/>
        </w:rPr>
      </w:pPr>
    </w:p>
    <w:p w14:paraId="6037BEF8" w14:textId="77777777" w:rsidR="00FA47BC" w:rsidRDefault="00FA47BC" w:rsidP="002520C4">
      <w:pPr>
        <w:pStyle w:val="Heading1"/>
        <w:spacing w:line="360" w:lineRule="auto"/>
        <w:jc w:val="center"/>
        <w:rPr>
          <w:rFonts w:ascii="Arial" w:hAnsi="Arial" w:cs="Arial"/>
          <w:b w:val="0"/>
          <w:sz w:val="40"/>
          <w:szCs w:val="40"/>
        </w:rPr>
      </w:pPr>
    </w:p>
    <w:p w14:paraId="62333551" w14:textId="77777777" w:rsidR="00FA47BC" w:rsidRDefault="00FA47BC" w:rsidP="002520C4">
      <w:pPr>
        <w:pStyle w:val="Heading1"/>
        <w:spacing w:line="360" w:lineRule="auto"/>
        <w:jc w:val="center"/>
        <w:rPr>
          <w:rFonts w:ascii="Arial" w:hAnsi="Arial" w:cs="Arial"/>
          <w:b w:val="0"/>
          <w:sz w:val="40"/>
          <w:szCs w:val="40"/>
        </w:rPr>
      </w:pPr>
    </w:p>
    <w:p w14:paraId="1DD4B3F2" w14:textId="77777777" w:rsidR="00FA47BC" w:rsidRDefault="00FA47BC" w:rsidP="002520C4">
      <w:pPr>
        <w:pStyle w:val="Heading1"/>
        <w:spacing w:line="360" w:lineRule="auto"/>
        <w:jc w:val="center"/>
        <w:rPr>
          <w:rFonts w:ascii="Arial" w:hAnsi="Arial" w:cs="Arial"/>
          <w:b w:val="0"/>
          <w:sz w:val="40"/>
          <w:szCs w:val="40"/>
        </w:rPr>
      </w:pPr>
    </w:p>
    <w:p w14:paraId="41CE12F7" w14:textId="77777777" w:rsidR="00FA47BC" w:rsidRDefault="00FA47BC" w:rsidP="002520C4">
      <w:pPr>
        <w:pStyle w:val="Heading1"/>
        <w:spacing w:line="360" w:lineRule="auto"/>
        <w:jc w:val="center"/>
        <w:rPr>
          <w:rFonts w:ascii="Arial" w:hAnsi="Arial" w:cs="Arial"/>
          <w:b w:val="0"/>
          <w:sz w:val="40"/>
          <w:szCs w:val="40"/>
        </w:rPr>
      </w:pPr>
    </w:p>
    <w:p w14:paraId="1FE1D52D" w14:textId="77777777" w:rsidR="00FA47BC" w:rsidRDefault="00FA47BC" w:rsidP="002520C4">
      <w:pPr>
        <w:pStyle w:val="Heading1"/>
        <w:spacing w:line="360" w:lineRule="auto"/>
        <w:jc w:val="center"/>
        <w:rPr>
          <w:rFonts w:ascii="Arial" w:hAnsi="Arial" w:cs="Arial"/>
          <w:b w:val="0"/>
          <w:sz w:val="40"/>
          <w:szCs w:val="40"/>
        </w:rPr>
      </w:pPr>
    </w:p>
    <w:sdt>
      <w:sdtPr>
        <w:id w:val="5735537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664D63C" w14:textId="77777777" w:rsidR="0059578D" w:rsidRDefault="00FA47BC" w:rsidP="0059578D">
          <w:pPr>
            <w:pStyle w:val="TOCHeading"/>
            <w:rPr>
              <w:rFonts w:ascii="Arial" w:hAnsi="Arial" w:cs="Arial"/>
              <w:b/>
              <w:bCs/>
              <w:color w:val="auto"/>
              <w:sz w:val="22"/>
              <w:szCs w:val="22"/>
            </w:rPr>
          </w:pPr>
          <w:r w:rsidRPr="0059578D">
            <w:rPr>
              <w:rFonts w:ascii="Arial" w:hAnsi="Arial" w:cs="Arial"/>
              <w:b/>
              <w:bCs/>
              <w:color w:val="auto"/>
              <w:sz w:val="22"/>
              <w:szCs w:val="22"/>
            </w:rPr>
            <w:t>Contents</w:t>
          </w:r>
        </w:p>
        <w:p w14:paraId="4796F7B0" w14:textId="20E04286" w:rsidR="00FA47BC" w:rsidRPr="0059578D" w:rsidRDefault="00FA47BC" w:rsidP="0059578D">
          <w:pPr>
            <w:pStyle w:val="TOCHeading"/>
          </w:pPr>
          <w:r w:rsidRPr="0059578D">
            <w:rPr>
              <w:rFonts w:ascii="Arial" w:hAnsi="Arial" w:cs="Arial"/>
              <w:b/>
              <w:bCs/>
              <w:color w:val="auto"/>
              <w:sz w:val="22"/>
              <w:szCs w:val="22"/>
            </w:rPr>
            <w:fldChar w:fldCharType="begin"/>
          </w:r>
          <w:r w:rsidRPr="0059578D">
            <w:rPr>
              <w:rFonts w:ascii="Arial" w:hAnsi="Arial" w:cs="Arial"/>
              <w:b/>
              <w:bCs/>
              <w:color w:val="auto"/>
              <w:sz w:val="22"/>
              <w:szCs w:val="22"/>
            </w:rPr>
            <w:instrText xml:space="preserve"> TOC \o "1-3" \h \z \u </w:instrText>
          </w:r>
          <w:r w:rsidRPr="0059578D">
            <w:rPr>
              <w:rFonts w:ascii="Arial" w:hAnsi="Arial" w:cs="Arial"/>
              <w:b/>
              <w:bCs/>
              <w:color w:val="auto"/>
              <w:sz w:val="22"/>
              <w:szCs w:val="22"/>
            </w:rPr>
            <w:fldChar w:fldCharType="separate"/>
          </w:r>
        </w:p>
        <w:p w14:paraId="05A8E558" w14:textId="65E79251" w:rsidR="00FA47BC" w:rsidRPr="0059578D" w:rsidRDefault="00FA47BC">
          <w:pPr>
            <w:pStyle w:val="TOC1"/>
            <w:rPr>
              <w:rFonts w:ascii="Arial" w:eastAsiaTheme="minorEastAsia" w:hAnsi="Arial" w:cs="Arial"/>
              <w:b/>
              <w:bCs/>
              <w:kern w:val="2"/>
              <w:sz w:val="22"/>
              <w:lang w:val="en-GB" w:eastAsia="en-GB"/>
              <w14:ligatures w14:val="standardContextual"/>
            </w:rPr>
          </w:pPr>
          <w:hyperlink w:anchor="_Toc150462097" w:history="1">
            <w:r w:rsidRPr="0059578D">
              <w:rPr>
                <w:rStyle w:val="Hyperlink"/>
                <w:rFonts w:ascii="Arial" w:hAnsi="Arial" w:cs="Arial"/>
                <w:b/>
                <w:bCs/>
                <w:color w:val="auto"/>
                <w:sz w:val="22"/>
              </w:rPr>
              <w:t>Executive Summary</w:t>
            </w:r>
            <w:r w:rsidRPr="0059578D">
              <w:rPr>
                <w:rFonts w:ascii="Arial" w:hAnsi="Arial" w:cs="Arial"/>
                <w:b/>
                <w:bCs/>
                <w:webHidden/>
                <w:sz w:val="22"/>
              </w:rPr>
              <w:tab/>
            </w:r>
            <w:r w:rsidRPr="0059578D">
              <w:rPr>
                <w:rFonts w:ascii="Arial" w:hAnsi="Arial" w:cs="Arial"/>
                <w:b/>
                <w:bCs/>
                <w:webHidden/>
                <w:sz w:val="22"/>
              </w:rPr>
              <w:fldChar w:fldCharType="begin"/>
            </w:r>
            <w:r w:rsidRPr="0059578D">
              <w:rPr>
                <w:rFonts w:ascii="Arial" w:hAnsi="Arial" w:cs="Arial"/>
                <w:b/>
                <w:bCs/>
                <w:webHidden/>
                <w:sz w:val="22"/>
              </w:rPr>
              <w:instrText xml:space="preserve"> PAGEREF _Toc150462097 \h </w:instrText>
            </w:r>
            <w:r w:rsidRPr="0059578D">
              <w:rPr>
                <w:rFonts w:ascii="Arial" w:hAnsi="Arial" w:cs="Arial"/>
                <w:b/>
                <w:bCs/>
                <w:webHidden/>
                <w:sz w:val="22"/>
              </w:rPr>
            </w:r>
            <w:r w:rsidRPr="0059578D">
              <w:rPr>
                <w:rFonts w:ascii="Arial" w:hAnsi="Arial" w:cs="Arial"/>
                <w:b/>
                <w:bCs/>
                <w:webHidden/>
                <w:sz w:val="22"/>
              </w:rPr>
              <w:fldChar w:fldCharType="separate"/>
            </w:r>
            <w:r w:rsidR="0059578D" w:rsidRPr="0059578D">
              <w:rPr>
                <w:rFonts w:ascii="Arial" w:hAnsi="Arial" w:cs="Arial"/>
                <w:b/>
                <w:bCs/>
                <w:webHidden/>
                <w:sz w:val="22"/>
              </w:rPr>
              <w:t>3</w:t>
            </w:r>
            <w:r w:rsidRPr="0059578D">
              <w:rPr>
                <w:rFonts w:ascii="Arial" w:hAnsi="Arial" w:cs="Arial"/>
                <w:b/>
                <w:bCs/>
                <w:webHidden/>
                <w:sz w:val="22"/>
              </w:rPr>
              <w:fldChar w:fldCharType="end"/>
            </w:r>
          </w:hyperlink>
        </w:p>
        <w:p w14:paraId="3B73229B" w14:textId="11FB1A5E" w:rsidR="00FA47BC" w:rsidRPr="0059578D" w:rsidRDefault="00FA47BC">
          <w:pPr>
            <w:pStyle w:val="TOC1"/>
            <w:rPr>
              <w:rFonts w:ascii="Arial" w:eastAsiaTheme="minorEastAsia" w:hAnsi="Arial" w:cs="Arial"/>
              <w:b/>
              <w:bCs/>
              <w:kern w:val="2"/>
              <w:sz w:val="22"/>
              <w:lang w:val="en-GB" w:eastAsia="en-GB"/>
              <w14:ligatures w14:val="standardContextual"/>
            </w:rPr>
          </w:pPr>
          <w:hyperlink w:anchor="_Toc150462098" w:history="1">
            <w:r w:rsidRPr="0059578D">
              <w:rPr>
                <w:rStyle w:val="Hyperlink"/>
                <w:rFonts w:ascii="Arial" w:hAnsi="Arial" w:cs="Arial"/>
                <w:b/>
                <w:bCs/>
                <w:color w:val="auto"/>
                <w:sz w:val="22"/>
                <w:lang w:val="en"/>
              </w:rPr>
              <w:t>Ethos at Google</w:t>
            </w:r>
            <w:r w:rsidRPr="0059578D">
              <w:rPr>
                <w:rFonts w:ascii="Arial" w:hAnsi="Arial" w:cs="Arial"/>
                <w:b/>
                <w:bCs/>
                <w:webHidden/>
                <w:sz w:val="22"/>
              </w:rPr>
              <w:tab/>
            </w:r>
            <w:r w:rsidRPr="0059578D">
              <w:rPr>
                <w:rFonts w:ascii="Arial" w:hAnsi="Arial" w:cs="Arial"/>
                <w:b/>
                <w:bCs/>
                <w:webHidden/>
                <w:sz w:val="22"/>
              </w:rPr>
              <w:fldChar w:fldCharType="begin"/>
            </w:r>
            <w:r w:rsidRPr="0059578D">
              <w:rPr>
                <w:rFonts w:ascii="Arial" w:hAnsi="Arial" w:cs="Arial"/>
                <w:b/>
                <w:bCs/>
                <w:webHidden/>
                <w:sz w:val="22"/>
              </w:rPr>
              <w:instrText xml:space="preserve"> PAGEREF _Toc150462098 \h </w:instrText>
            </w:r>
            <w:r w:rsidRPr="0059578D">
              <w:rPr>
                <w:rFonts w:ascii="Arial" w:hAnsi="Arial" w:cs="Arial"/>
                <w:b/>
                <w:bCs/>
                <w:webHidden/>
                <w:sz w:val="22"/>
              </w:rPr>
            </w:r>
            <w:r w:rsidRPr="0059578D">
              <w:rPr>
                <w:rFonts w:ascii="Arial" w:hAnsi="Arial" w:cs="Arial"/>
                <w:b/>
                <w:bCs/>
                <w:webHidden/>
                <w:sz w:val="22"/>
              </w:rPr>
              <w:fldChar w:fldCharType="separate"/>
            </w:r>
            <w:r w:rsidR="0059578D" w:rsidRPr="0059578D">
              <w:rPr>
                <w:rFonts w:ascii="Arial" w:hAnsi="Arial" w:cs="Arial"/>
                <w:b/>
                <w:bCs/>
                <w:webHidden/>
                <w:sz w:val="22"/>
              </w:rPr>
              <w:t>7</w:t>
            </w:r>
            <w:r w:rsidRPr="0059578D">
              <w:rPr>
                <w:rFonts w:ascii="Arial" w:hAnsi="Arial" w:cs="Arial"/>
                <w:b/>
                <w:bCs/>
                <w:webHidden/>
                <w:sz w:val="22"/>
              </w:rPr>
              <w:fldChar w:fldCharType="end"/>
            </w:r>
          </w:hyperlink>
        </w:p>
        <w:p w14:paraId="5E51F1B7" w14:textId="55346D9B" w:rsidR="00FA47BC" w:rsidRPr="0059578D" w:rsidRDefault="00FA47BC">
          <w:pPr>
            <w:pStyle w:val="TOC2"/>
            <w:tabs>
              <w:tab w:val="right" w:leader="dot" w:pos="9016"/>
            </w:tabs>
            <w:rPr>
              <w:rFonts w:ascii="Arial" w:eastAsiaTheme="minorEastAsia" w:hAnsi="Arial" w:cs="Arial"/>
              <w:b/>
              <w:bCs/>
              <w:noProof/>
              <w:kern w:val="2"/>
              <w:sz w:val="22"/>
              <w:lang w:val="en-GB" w:eastAsia="en-GB"/>
              <w14:ligatures w14:val="standardContextual"/>
            </w:rPr>
          </w:pPr>
          <w:hyperlink w:anchor="_Toc150462100" w:history="1">
            <w:r w:rsidRPr="0059578D">
              <w:rPr>
                <w:rStyle w:val="Hyperlink"/>
                <w:rFonts w:ascii="Arial" w:hAnsi="Arial" w:cs="Arial"/>
                <w:b/>
                <w:bCs/>
                <w:noProof/>
                <w:color w:val="auto"/>
                <w:sz w:val="22"/>
              </w:rPr>
              <w:t>Mission-Driven Approach</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_Toc150462100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7</w:t>
            </w:r>
            <w:r w:rsidRPr="0059578D">
              <w:rPr>
                <w:rFonts w:ascii="Arial" w:hAnsi="Arial" w:cs="Arial"/>
                <w:b/>
                <w:bCs/>
                <w:noProof/>
                <w:webHidden/>
                <w:sz w:val="22"/>
              </w:rPr>
              <w:fldChar w:fldCharType="end"/>
            </w:r>
          </w:hyperlink>
        </w:p>
        <w:p w14:paraId="08B2E827" w14:textId="3FF65A68" w:rsidR="00FA47BC" w:rsidRPr="0059578D" w:rsidRDefault="00FA47BC">
          <w:pPr>
            <w:pStyle w:val="TOC1"/>
            <w:rPr>
              <w:rFonts w:ascii="Arial" w:eastAsiaTheme="minorEastAsia" w:hAnsi="Arial" w:cs="Arial"/>
              <w:b/>
              <w:bCs/>
              <w:kern w:val="2"/>
              <w:sz w:val="22"/>
              <w:lang w:val="en-GB" w:eastAsia="en-GB"/>
              <w14:ligatures w14:val="standardContextual"/>
            </w:rPr>
          </w:pPr>
          <w:hyperlink w:anchor="_Toc150462101" w:history="1">
            <w:r w:rsidRPr="0059578D">
              <w:rPr>
                <w:rStyle w:val="Hyperlink"/>
                <w:rFonts w:ascii="Arial" w:hAnsi="Arial" w:cs="Arial"/>
                <w:b/>
                <w:bCs/>
                <w:color w:val="auto"/>
                <w:sz w:val="22"/>
                <w:lang w:val="en"/>
              </w:rPr>
              <w:t>Values of Google</w:t>
            </w:r>
            <w:r w:rsidRPr="0059578D">
              <w:rPr>
                <w:rFonts w:ascii="Arial" w:hAnsi="Arial" w:cs="Arial"/>
                <w:b/>
                <w:bCs/>
                <w:webHidden/>
                <w:sz w:val="22"/>
              </w:rPr>
              <w:tab/>
            </w:r>
            <w:r w:rsidRPr="0059578D">
              <w:rPr>
                <w:rFonts w:ascii="Arial" w:hAnsi="Arial" w:cs="Arial"/>
                <w:b/>
                <w:bCs/>
                <w:webHidden/>
                <w:sz w:val="22"/>
              </w:rPr>
              <w:fldChar w:fldCharType="begin"/>
            </w:r>
            <w:r w:rsidRPr="0059578D">
              <w:rPr>
                <w:rFonts w:ascii="Arial" w:hAnsi="Arial" w:cs="Arial"/>
                <w:b/>
                <w:bCs/>
                <w:webHidden/>
                <w:sz w:val="22"/>
              </w:rPr>
              <w:instrText xml:space="preserve"> PAGEREF _Toc150462101 \h </w:instrText>
            </w:r>
            <w:r w:rsidRPr="0059578D">
              <w:rPr>
                <w:rFonts w:ascii="Arial" w:hAnsi="Arial" w:cs="Arial"/>
                <w:b/>
                <w:bCs/>
                <w:webHidden/>
                <w:sz w:val="22"/>
              </w:rPr>
            </w:r>
            <w:r w:rsidRPr="0059578D">
              <w:rPr>
                <w:rFonts w:ascii="Arial" w:hAnsi="Arial" w:cs="Arial"/>
                <w:b/>
                <w:bCs/>
                <w:webHidden/>
                <w:sz w:val="22"/>
              </w:rPr>
              <w:fldChar w:fldCharType="separate"/>
            </w:r>
            <w:r w:rsidR="0059578D" w:rsidRPr="0059578D">
              <w:rPr>
                <w:rFonts w:ascii="Arial" w:hAnsi="Arial" w:cs="Arial"/>
                <w:b/>
                <w:bCs/>
                <w:webHidden/>
                <w:sz w:val="22"/>
              </w:rPr>
              <w:t>7</w:t>
            </w:r>
            <w:r w:rsidRPr="0059578D">
              <w:rPr>
                <w:rFonts w:ascii="Arial" w:hAnsi="Arial" w:cs="Arial"/>
                <w:b/>
                <w:bCs/>
                <w:webHidden/>
                <w:sz w:val="22"/>
              </w:rPr>
              <w:fldChar w:fldCharType="end"/>
            </w:r>
          </w:hyperlink>
        </w:p>
        <w:p w14:paraId="5280DE82" w14:textId="6D5E5096" w:rsidR="00FA47BC" w:rsidRPr="0059578D" w:rsidRDefault="00FA47BC">
          <w:pPr>
            <w:pStyle w:val="TOC2"/>
            <w:tabs>
              <w:tab w:val="right" w:leader="dot" w:pos="9016"/>
            </w:tabs>
            <w:rPr>
              <w:rFonts w:ascii="Arial" w:eastAsiaTheme="minorEastAsia" w:hAnsi="Arial" w:cs="Arial"/>
              <w:b/>
              <w:bCs/>
              <w:noProof/>
              <w:kern w:val="2"/>
              <w:sz w:val="22"/>
              <w:lang w:val="en-GB" w:eastAsia="en-GB"/>
              <w14:ligatures w14:val="standardContextual"/>
            </w:rPr>
          </w:pPr>
          <w:hyperlink w:anchor="_Toc150462102" w:history="1">
            <w:r w:rsidRPr="0059578D">
              <w:rPr>
                <w:rStyle w:val="Hyperlink"/>
                <w:rFonts w:ascii="Arial" w:hAnsi="Arial" w:cs="Arial"/>
                <w:b/>
                <w:bCs/>
                <w:noProof/>
                <w:color w:val="auto"/>
                <w:sz w:val="22"/>
              </w:rPr>
              <w:t>Economic Sustainability</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_Toc150462102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9</w:t>
            </w:r>
            <w:r w:rsidRPr="0059578D">
              <w:rPr>
                <w:rFonts w:ascii="Arial" w:hAnsi="Arial" w:cs="Arial"/>
                <w:b/>
                <w:bCs/>
                <w:noProof/>
                <w:webHidden/>
                <w:sz w:val="22"/>
              </w:rPr>
              <w:fldChar w:fldCharType="end"/>
            </w:r>
          </w:hyperlink>
        </w:p>
        <w:p w14:paraId="34E4FFDD" w14:textId="667557C3" w:rsidR="00FA47BC" w:rsidRPr="0059578D" w:rsidRDefault="00FA47BC">
          <w:pPr>
            <w:pStyle w:val="TOC2"/>
            <w:tabs>
              <w:tab w:val="right" w:leader="dot" w:pos="9016"/>
            </w:tabs>
            <w:rPr>
              <w:rFonts w:ascii="Arial" w:eastAsiaTheme="minorEastAsia" w:hAnsi="Arial" w:cs="Arial"/>
              <w:b/>
              <w:bCs/>
              <w:noProof/>
              <w:kern w:val="2"/>
              <w:sz w:val="22"/>
              <w:lang w:val="en-GB" w:eastAsia="en-GB"/>
              <w14:ligatures w14:val="standardContextual"/>
            </w:rPr>
          </w:pPr>
          <w:hyperlink w:anchor="_Toc150462103" w:history="1">
            <w:r w:rsidRPr="0059578D">
              <w:rPr>
                <w:rStyle w:val="Hyperlink"/>
                <w:rFonts w:ascii="Arial" w:hAnsi="Arial" w:cs="Arial"/>
                <w:b/>
                <w:bCs/>
                <w:noProof/>
                <w:color w:val="auto"/>
                <w:sz w:val="22"/>
              </w:rPr>
              <w:t>Environmental Sustainability</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_Toc150462103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9</w:t>
            </w:r>
            <w:r w:rsidRPr="0059578D">
              <w:rPr>
                <w:rFonts w:ascii="Arial" w:hAnsi="Arial" w:cs="Arial"/>
                <w:b/>
                <w:bCs/>
                <w:noProof/>
                <w:webHidden/>
                <w:sz w:val="22"/>
              </w:rPr>
              <w:fldChar w:fldCharType="end"/>
            </w:r>
          </w:hyperlink>
        </w:p>
        <w:p w14:paraId="50388492" w14:textId="354F542F" w:rsidR="00FA47BC" w:rsidRPr="0059578D" w:rsidRDefault="00FA47BC">
          <w:pPr>
            <w:pStyle w:val="TOC3"/>
            <w:tabs>
              <w:tab w:val="right" w:leader="dot" w:pos="9016"/>
            </w:tabs>
            <w:rPr>
              <w:rFonts w:ascii="Arial" w:eastAsiaTheme="minorEastAsia" w:hAnsi="Arial" w:cs="Arial"/>
              <w:b/>
              <w:bCs/>
              <w:noProof/>
              <w:kern w:val="2"/>
              <w:sz w:val="22"/>
              <w:lang w:val="en-GB" w:eastAsia="en-GB"/>
              <w14:ligatures w14:val="standardContextual"/>
            </w:rPr>
          </w:pPr>
          <w:hyperlink w:anchor="_Toc150462104" w:history="1">
            <w:r w:rsidRPr="0059578D">
              <w:rPr>
                <w:rStyle w:val="Hyperlink"/>
                <w:rFonts w:ascii="Arial" w:eastAsia="Arial" w:hAnsi="Arial" w:cs="Arial"/>
                <w:b/>
                <w:bCs/>
                <w:noProof/>
                <w:color w:val="auto"/>
                <w:sz w:val="22"/>
                <w:lang w:val="en"/>
              </w:rPr>
              <w:t>Impact</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_Toc150462104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11</w:t>
            </w:r>
            <w:r w:rsidRPr="0059578D">
              <w:rPr>
                <w:rFonts w:ascii="Arial" w:hAnsi="Arial" w:cs="Arial"/>
                <w:b/>
                <w:bCs/>
                <w:noProof/>
                <w:webHidden/>
                <w:sz w:val="22"/>
              </w:rPr>
              <w:fldChar w:fldCharType="end"/>
            </w:r>
          </w:hyperlink>
        </w:p>
        <w:p w14:paraId="50E277E9" w14:textId="7D2A0F34" w:rsidR="00FA47BC" w:rsidRPr="0059578D" w:rsidRDefault="00FA47BC" w:rsidP="0059578D">
          <w:pPr>
            <w:pStyle w:val="TOC2"/>
            <w:tabs>
              <w:tab w:val="right" w:leader="dot" w:pos="9016"/>
            </w:tabs>
            <w:rPr>
              <w:rFonts w:ascii="Arial" w:eastAsiaTheme="minorEastAsia" w:hAnsi="Arial" w:cs="Arial"/>
              <w:b/>
              <w:bCs/>
              <w:noProof/>
              <w:kern w:val="2"/>
              <w:sz w:val="22"/>
              <w:lang w:val="en-GB" w:eastAsia="en-GB"/>
              <w14:ligatures w14:val="standardContextual"/>
            </w:rPr>
          </w:pPr>
          <w:hyperlink w:anchor="_Toc150462105" w:history="1">
            <w:r w:rsidRPr="0059578D">
              <w:rPr>
                <w:rStyle w:val="Hyperlink"/>
                <w:rFonts w:ascii="Arial" w:hAnsi="Arial" w:cs="Arial"/>
                <w:b/>
                <w:bCs/>
                <w:noProof/>
                <w:color w:val="auto"/>
                <w:sz w:val="22"/>
              </w:rPr>
              <w:t>Fostering Inclusivity and Diversity</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_Toc150462105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11</w:t>
            </w:r>
            <w:r w:rsidRPr="0059578D">
              <w:rPr>
                <w:rFonts w:ascii="Arial" w:hAnsi="Arial" w:cs="Arial"/>
                <w:b/>
                <w:bCs/>
                <w:noProof/>
                <w:webHidden/>
                <w:sz w:val="22"/>
              </w:rPr>
              <w:fldChar w:fldCharType="end"/>
            </w:r>
          </w:hyperlink>
        </w:p>
        <w:p w14:paraId="1B1EF632" w14:textId="0A66213A" w:rsidR="00FA47BC" w:rsidRPr="0059578D" w:rsidRDefault="00FA47BC">
          <w:pPr>
            <w:pStyle w:val="TOC3"/>
            <w:tabs>
              <w:tab w:val="right" w:leader="dot" w:pos="9016"/>
            </w:tabs>
            <w:rPr>
              <w:rFonts w:ascii="Arial" w:eastAsiaTheme="minorEastAsia" w:hAnsi="Arial" w:cs="Arial"/>
              <w:b/>
              <w:bCs/>
              <w:noProof/>
              <w:kern w:val="2"/>
              <w:sz w:val="22"/>
              <w:lang w:val="en-GB" w:eastAsia="en-GB"/>
              <w14:ligatures w14:val="standardContextual"/>
            </w:rPr>
          </w:pPr>
          <w:hyperlink w:anchor="_Toc150462107" w:history="1">
            <w:r w:rsidRPr="0059578D">
              <w:rPr>
                <w:rStyle w:val="Hyperlink"/>
                <w:rFonts w:ascii="Arial" w:eastAsia="Arial" w:hAnsi="Arial" w:cs="Arial"/>
                <w:b/>
                <w:bCs/>
                <w:noProof/>
                <w:color w:val="auto"/>
                <w:sz w:val="22"/>
                <w:lang w:val="en"/>
              </w:rPr>
              <w:t>Impact</w:t>
            </w:r>
            <w:r w:rsidRPr="0059578D">
              <w:rPr>
                <w:rFonts w:ascii="Arial" w:hAnsi="Arial" w:cs="Arial"/>
                <w:b/>
                <w:bCs/>
                <w:noProof/>
                <w:webHidden/>
                <w:sz w:val="22"/>
              </w:rPr>
              <w:tab/>
            </w:r>
            <w:r w:rsidRPr="0059578D">
              <w:rPr>
                <w:rFonts w:ascii="Arial" w:hAnsi="Arial" w:cs="Arial"/>
                <w:b/>
                <w:bCs/>
                <w:noProof/>
                <w:webHidden/>
                <w:sz w:val="22"/>
              </w:rPr>
              <w:fldChar w:fldCharType="begin"/>
            </w:r>
            <w:r w:rsidRPr="0059578D">
              <w:rPr>
                <w:rFonts w:ascii="Arial" w:hAnsi="Arial" w:cs="Arial"/>
                <w:b/>
                <w:bCs/>
                <w:noProof/>
                <w:webHidden/>
                <w:sz w:val="22"/>
              </w:rPr>
              <w:instrText xml:space="preserve"> PAGEREF _Toc150462107 \h </w:instrText>
            </w:r>
            <w:r w:rsidRPr="0059578D">
              <w:rPr>
                <w:rFonts w:ascii="Arial" w:hAnsi="Arial" w:cs="Arial"/>
                <w:b/>
                <w:bCs/>
                <w:noProof/>
                <w:webHidden/>
                <w:sz w:val="22"/>
              </w:rPr>
            </w:r>
            <w:r w:rsidRPr="0059578D">
              <w:rPr>
                <w:rFonts w:ascii="Arial" w:hAnsi="Arial" w:cs="Arial"/>
                <w:b/>
                <w:bCs/>
                <w:noProof/>
                <w:webHidden/>
                <w:sz w:val="22"/>
              </w:rPr>
              <w:fldChar w:fldCharType="separate"/>
            </w:r>
            <w:r w:rsidR="0059578D" w:rsidRPr="0059578D">
              <w:rPr>
                <w:rFonts w:ascii="Arial" w:hAnsi="Arial" w:cs="Arial"/>
                <w:b/>
                <w:bCs/>
                <w:noProof/>
                <w:webHidden/>
                <w:sz w:val="22"/>
              </w:rPr>
              <w:t>11</w:t>
            </w:r>
            <w:r w:rsidRPr="0059578D">
              <w:rPr>
                <w:rFonts w:ascii="Arial" w:hAnsi="Arial" w:cs="Arial"/>
                <w:b/>
                <w:bCs/>
                <w:noProof/>
                <w:webHidden/>
                <w:sz w:val="22"/>
              </w:rPr>
              <w:fldChar w:fldCharType="end"/>
            </w:r>
          </w:hyperlink>
        </w:p>
        <w:p w14:paraId="0DD799C2" w14:textId="4F7F9BB1" w:rsidR="00FA47BC" w:rsidRPr="0059578D" w:rsidRDefault="00FA47BC">
          <w:pPr>
            <w:pStyle w:val="TOC1"/>
            <w:rPr>
              <w:rFonts w:ascii="Arial" w:eastAsiaTheme="minorEastAsia" w:hAnsi="Arial" w:cs="Arial"/>
              <w:b/>
              <w:bCs/>
              <w:kern w:val="2"/>
              <w:sz w:val="22"/>
              <w:lang w:val="en-GB" w:eastAsia="en-GB"/>
              <w14:ligatures w14:val="standardContextual"/>
            </w:rPr>
          </w:pPr>
          <w:hyperlink w:anchor="_Toc150462108" w:history="1">
            <w:r w:rsidRPr="0059578D">
              <w:rPr>
                <w:rStyle w:val="Hyperlink"/>
                <w:rFonts w:ascii="Arial" w:hAnsi="Arial" w:cs="Arial"/>
                <w:b/>
                <w:bCs/>
                <w:color w:val="auto"/>
                <w:sz w:val="22"/>
                <w:lang w:val="en"/>
              </w:rPr>
              <w:t>Conclusion</w:t>
            </w:r>
            <w:r w:rsidRPr="0059578D">
              <w:rPr>
                <w:rFonts w:ascii="Arial" w:hAnsi="Arial" w:cs="Arial"/>
                <w:b/>
                <w:bCs/>
                <w:webHidden/>
                <w:sz w:val="22"/>
              </w:rPr>
              <w:tab/>
            </w:r>
            <w:r w:rsidRPr="0059578D">
              <w:rPr>
                <w:rFonts w:ascii="Arial" w:hAnsi="Arial" w:cs="Arial"/>
                <w:b/>
                <w:bCs/>
                <w:webHidden/>
                <w:sz w:val="22"/>
              </w:rPr>
              <w:fldChar w:fldCharType="begin"/>
            </w:r>
            <w:r w:rsidRPr="0059578D">
              <w:rPr>
                <w:rFonts w:ascii="Arial" w:hAnsi="Arial" w:cs="Arial"/>
                <w:b/>
                <w:bCs/>
                <w:webHidden/>
                <w:sz w:val="22"/>
              </w:rPr>
              <w:instrText xml:space="preserve"> PAGEREF _Toc150462108 \h </w:instrText>
            </w:r>
            <w:r w:rsidRPr="0059578D">
              <w:rPr>
                <w:rFonts w:ascii="Arial" w:hAnsi="Arial" w:cs="Arial"/>
                <w:b/>
                <w:bCs/>
                <w:webHidden/>
                <w:sz w:val="22"/>
              </w:rPr>
            </w:r>
            <w:r w:rsidRPr="0059578D">
              <w:rPr>
                <w:rFonts w:ascii="Arial" w:hAnsi="Arial" w:cs="Arial"/>
                <w:b/>
                <w:bCs/>
                <w:webHidden/>
                <w:sz w:val="22"/>
              </w:rPr>
              <w:fldChar w:fldCharType="separate"/>
            </w:r>
            <w:r w:rsidR="0059578D" w:rsidRPr="0059578D">
              <w:rPr>
                <w:rFonts w:ascii="Arial" w:hAnsi="Arial" w:cs="Arial"/>
                <w:b/>
                <w:bCs/>
                <w:webHidden/>
                <w:sz w:val="22"/>
              </w:rPr>
              <w:t>13</w:t>
            </w:r>
            <w:r w:rsidRPr="0059578D">
              <w:rPr>
                <w:rFonts w:ascii="Arial" w:hAnsi="Arial" w:cs="Arial"/>
                <w:b/>
                <w:bCs/>
                <w:webHidden/>
                <w:sz w:val="22"/>
              </w:rPr>
              <w:fldChar w:fldCharType="end"/>
            </w:r>
          </w:hyperlink>
        </w:p>
        <w:p w14:paraId="153A8953" w14:textId="07A9EFF3" w:rsidR="00FA47BC" w:rsidRDefault="00FA47BC">
          <w:r w:rsidRPr="0059578D">
            <w:rPr>
              <w:rFonts w:ascii="Arial" w:hAnsi="Arial" w:cs="Arial"/>
              <w:b/>
              <w:bCs/>
              <w:noProof/>
            </w:rPr>
            <w:fldChar w:fldCharType="end"/>
          </w:r>
        </w:p>
      </w:sdtContent>
    </w:sdt>
    <w:p w14:paraId="68816D9B" w14:textId="77777777" w:rsidR="00D700BE" w:rsidRDefault="00D700BE">
      <w:pPr>
        <w:rPr>
          <w:rFonts w:ascii="Arial" w:eastAsia="Arial" w:hAnsi="Arial" w:cs="Arial"/>
          <w:b/>
          <w:spacing w:val="-10"/>
          <w:kern w:val="28"/>
          <w:lang w:val="en-IN"/>
          <w14:ligatures w14:val="none"/>
        </w:rPr>
      </w:pPr>
    </w:p>
    <w:p w14:paraId="3F95F42C" w14:textId="7E1E525D" w:rsidR="00BC789E" w:rsidRPr="00B00FEF" w:rsidRDefault="00EE460C" w:rsidP="00EE460C">
      <w:pPr>
        <w:pStyle w:val="Heading1"/>
        <w:spacing w:line="360" w:lineRule="auto"/>
        <w:rPr>
          <w:rFonts w:ascii="Arial" w:eastAsia="Arial" w:hAnsi="Arial" w:cs="Arial"/>
          <w:color w:val="auto"/>
          <w:sz w:val="22"/>
          <w:szCs w:val="22"/>
        </w:rPr>
      </w:pPr>
      <w:bookmarkStart w:id="19" w:name="_Toc150191361"/>
      <w:bookmarkStart w:id="20" w:name="_Toc150457578"/>
      <w:bookmarkStart w:id="21" w:name="_Toc150461389"/>
      <w:bookmarkStart w:id="22" w:name="_Toc150462097"/>
      <w:r w:rsidRPr="00B00FEF">
        <w:rPr>
          <w:rFonts w:ascii="Arial" w:eastAsia="Arial" w:hAnsi="Arial" w:cs="Arial"/>
          <w:color w:val="auto"/>
          <w:sz w:val="22"/>
          <w:szCs w:val="22"/>
        </w:rPr>
        <w:t>Executive Summary</w:t>
      </w:r>
      <w:bookmarkEnd w:id="19"/>
      <w:bookmarkEnd w:id="20"/>
      <w:bookmarkEnd w:id="21"/>
      <w:bookmarkEnd w:id="22"/>
      <w:r w:rsidRPr="00B00FEF">
        <w:rPr>
          <w:rFonts w:ascii="Arial" w:eastAsia="Arial" w:hAnsi="Arial" w:cs="Arial"/>
          <w:color w:val="auto"/>
          <w:sz w:val="22"/>
          <w:szCs w:val="22"/>
        </w:rPr>
        <w:t xml:space="preserve"> </w:t>
      </w:r>
    </w:p>
    <w:p w14:paraId="4180058B" w14:textId="4551141D" w:rsidR="00BC789E" w:rsidRPr="00B00FEF" w:rsidRDefault="00EE460C" w:rsidP="00BC789E">
      <w:pPr>
        <w:spacing w:after="0" w:line="360" w:lineRule="auto"/>
        <w:rPr>
          <w:rFonts w:ascii="Arial" w:eastAsia="Arial" w:hAnsi="Arial" w:cs="Arial"/>
          <w:lang w:val="en"/>
        </w:rPr>
      </w:pPr>
      <w:r w:rsidRPr="00B00FEF">
        <w:rPr>
          <w:rFonts w:ascii="Arial" w:eastAsia="Arial" w:hAnsi="Arial" w:cs="Arial"/>
          <w:lang w:val="en"/>
        </w:rPr>
        <w:t>In the quickly changing world of technology, where creativity is the main driver, Google is a creative force with the capacity for revolution. The goal of Google's founding was to organise the world's knowledge and make it widely useful and accessible. Business is now closely associated with online searches and the digital revolution. Its transition from a search engine to a global manufacturer of equipment is proof of its persistent commitment to excellence. This report investigates the complexities of Google's organisational culture, moral beliefs, and values, discovering the very essence that propels this company to the front of the digital age.</w:t>
      </w:r>
      <w:bookmarkStart w:id="23" w:name="_Toc150191362"/>
    </w:p>
    <w:p w14:paraId="3B2373A3" w14:textId="77777777" w:rsidR="00BC789E" w:rsidRPr="00B00FEF" w:rsidRDefault="00BC789E" w:rsidP="00BC789E">
      <w:pPr>
        <w:spacing w:after="0" w:line="360" w:lineRule="auto"/>
        <w:rPr>
          <w:rFonts w:ascii="Arial" w:eastAsia="Arial" w:hAnsi="Arial" w:cs="Arial"/>
          <w:lang w:val="en"/>
        </w:rPr>
      </w:pPr>
    </w:p>
    <w:p w14:paraId="75DABD5F" w14:textId="282F814C" w:rsidR="00B85673" w:rsidRPr="00B00FEF" w:rsidRDefault="00B85673" w:rsidP="00BC789E">
      <w:pPr>
        <w:spacing w:after="0" w:line="360" w:lineRule="auto"/>
        <w:rPr>
          <w:rFonts w:ascii="Arial" w:eastAsia="Arial" w:hAnsi="Arial" w:cs="Arial"/>
          <w:b/>
          <w:bCs/>
          <w:lang w:val="en"/>
        </w:rPr>
      </w:pPr>
      <w:r w:rsidRPr="00B00FEF">
        <w:rPr>
          <w:rFonts w:ascii="Arial" w:hAnsi="Arial" w:cs="Arial"/>
          <w:b/>
          <w:bCs/>
        </w:rPr>
        <w:t>Introduction</w:t>
      </w:r>
      <w:bookmarkEnd w:id="23"/>
      <w:r w:rsidRPr="00B00FEF">
        <w:rPr>
          <w:rFonts w:ascii="Arial" w:hAnsi="Arial" w:cs="Arial"/>
          <w:b/>
          <w:bCs/>
        </w:rPr>
        <w:t xml:space="preserve"> </w:t>
      </w:r>
    </w:p>
    <w:p w14:paraId="5189F537" w14:textId="3A83E9D2" w:rsidR="00B75A0D" w:rsidRPr="00B00FEF" w:rsidRDefault="00B75A0D" w:rsidP="00B00FEF">
      <w:pPr>
        <w:spacing w:after="0" w:line="360" w:lineRule="auto"/>
        <w:rPr>
          <w:rFonts w:ascii="Arial" w:eastAsia="Arial" w:hAnsi="Arial" w:cs="Arial"/>
          <w:lang w:val="en"/>
        </w:rPr>
      </w:pPr>
      <w:r w:rsidRPr="00B00FEF">
        <w:rPr>
          <w:rFonts w:ascii="Arial" w:eastAsia="Arial" w:hAnsi="Arial" w:cs="Arial"/>
          <w:lang w:val="en"/>
        </w:rPr>
        <w:t xml:space="preserve">In a Menlo Park garage, Stanford PhD students Larry Page and Sergey Brin created Google in 1998. They wanted to build a better search engine, which is how the ground-breaking </w:t>
      </w:r>
      <w:r w:rsidRPr="00B00FEF">
        <w:rPr>
          <w:rFonts w:ascii="Arial" w:eastAsia="Arial" w:hAnsi="Arial" w:cs="Arial"/>
          <w:lang w:val="en"/>
        </w:rPr>
        <w:lastRenderedPageBreak/>
        <w:t>Google search engine came to be. The word "Google," which was derived from the word "googol," represented their goal of organising a large amount of online data. Google revolutionised online information access by swiftly emerging as the world's preferred search engine.  Google changed the digital world over time by introducing inventions like YouTube, Gmail, and Google Maps. In the modern world, millions of people's everyday lives depend on Google's ecosystem, which includes Android and Google Workspace.</w:t>
      </w:r>
      <w:sdt>
        <w:sdtPr>
          <w:rPr>
            <w:rFonts w:ascii="Arial" w:eastAsia="Arial" w:hAnsi="Arial" w:cs="Arial"/>
            <w:lang w:val="en"/>
          </w:rPr>
          <w:id w:val="-794519536"/>
          <w:citation/>
        </w:sdtPr>
        <w:sdtContent>
          <w:r w:rsidRPr="00B00FEF">
            <w:rPr>
              <w:rFonts w:ascii="Arial" w:eastAsia="Arial" w:hAnsi="Arial" w:cs="Arial"/>
              <w:lang w:val="en"/>
            </w:rPr>
            <w:fldChar w:fldCharType="begin"/>
          </w:r>
          <w:r w:rsidRPr="00B00FEF">
            <w:rPr>
              <w:rFonts w:ascii="Arial" w:eastAsia="Arial" w:hAnsi="Arial" w:cs="Arial"/>
              <w:lang w:val="en-US"/>
            </w:rPr>
            <w:instrText xml:space="preserve"> CITATION Aze21 \l 1033 </w:instrText>
          </w:r>
          <w:r w:rsidRPr="00B00FEF">
            <w:rPr>
              <w:rFonts w:ascii="Arial" w:eastAsia="Arial" w:hAnsi="Arial" w:cs="Arial"/>
              <w:lang w:val="en"/>
            </w:rPr>
            <w:fldChar w:fldCharType="separate"/>
          </w:r>
          <w:r w:rsidRPr="00B00FEF">
            <w:rPr>
              <w:rFonts w:ascii="Arial" w:eastAsia="Arial" w:hAnsi="Arial" w:cs="Arial"/>
              <w:noProof/>
              <w:lang w:val="en-US"/>
            </w:rPr>
            <w:t xml:space="preserve"> (Azeem, 2021)</w:t>
          </w:r>
          <w:r w:rsidRPr="00B00FEF">
            <w:rPr>
              <w:rFonts w:ascii="Arial" w:eastAsia="Arial" w:hAnsi="Arial" w:cs="Arial"/>
              <w:lang w:val="en"/>
            </w:rPr>
            <w:fldChar w:fldCharType="end"/>
          </w:r>
        </w:sdtContent>
      </w:sdt>
      <w:r w:rsidRPr="00B00FEF">
        <w:rPr>
          <w:rFonts w:ascii="Arial" w:eastAsia="Arial" w:hAnsi="Arial" w:cs="Arial"/>
          <w:lang w:val="en"/>
        </w:rPr>
        <w:t>.</w:t>
      </w:r>
    </w:p>
    <w:p w14:paraId="430FD93D" w14:textId="77777777" w:rsidR="006027D1" w:rsidRPr="00B00FEF" w:rsidRDefault="006027D1" w:rsidP="00B85673">
      <w:pPr>
        <w:spacing w:after="0" w:line="360" w:lineRule="auto"/>
        <w:rPr>
          <w:rFonts w:ascii="Arial" w:eastAsia="Arial" w:hAnsi="Arial" w:cs="Arial"/>
          <w:lang w:val="en"/>
        </w:rPr>
      </w:pPr>
    </w:p>
    <w:p w14:paraId="6B7CBEAD" w14:textId="4DA0DD5C" w:rsidR="006027D1" w:rsidRPr="00B00FEF" w:rsidRDefault="006027D1" w:rsidP="006027D1">
      <w:pPr>
        <w:spacing w:after="0" w:line="360" w:lineRule="auto"/>
        <w:rPr>
          <w:rFonts w:ascii="Arial" w:eastAsia="Arial" w:hAnsi="Arial" w:cs="Arial"/>
          <w:lang w:val="en"/>
        </w:rPr>
      </w:pPr>
      <w:r w:rsidRPr="00B00FEF">
        <w:rPr>
          <w:rFonts w:ascii="Arial" w:eastAsia="Arial" w:hAnsi="Arial" w:cs="Arial"/>
          <w:lang w:val="en"/>
        </w:rPr>
        <w:t xml:space="preserve">Google has developed distinctive organisational principles that foster research, creativity, and a perceptive regard for its users, in addition to its product line. In addition to fostering a culture of constant innovation, this company </w:t>
      </w:r>
      <w:r w:rsidR="005E29AE" w:rsidRPr="00B00FEF">
        <w:rPr>
          <w:rFonts w:ascii="Arial" w:eastAsia="Arial" w:hAnsi="Arial" w:cs="Arial"/>
          <w:lang w:val="en"/>
        </w:rPr>
        <w:t>culture rooted</w:t>
      </w:r>
      <w:r w:rsidRPr="00B00FEF">
        <w:rPr>
          <w:rFonts w:ascii="Arial" w:eastAsia="Arial" w:hAnsi="Arial" w:cs="Arial"/>
          <w:lang w:val="en"/>
        </w:rPr>
        <w:t xml:space="preserve"> in its basic values</w:t>
      </w:r>
      <w:r w:rsidR="005E29AE">
        <w:rPr>
          <w:rFonts w:ascii="Arial" w:eastAsia="Arial" w:hAnsi="Arial" w:cs="Arial"/>
          <w:lang w:val="en"/>
        </w:rPr>
        <w:t xml:space="preserve"> </w:t>
      </w:r>
      <w:r w:rsidRPr="00B00FEF">
        <w:rPr>
          <w:rFonts w:ascii="Arial" w:eastAsia="Arial" w:hAnsi="Arial" w:cs="Arial"/>
          <w:lang w:val="en"/>
        </w:rPr>
        <w:t>has shaped how Google engages with its partners, employees, and the public.</w:t>
      </w:r>
      <w:sdt>
        <w:sdtPr>
          <w:rPr>
            <w:rFonts w:ascii="Arial" w:eastAsia="Arial" w:hAnsi="Arial" w:cs="Arial"/>
            <w:lang w:val="en"/>
          </w:rPr>
          <w:id w:val="-1345234197"/>
          <w:citation/>
        </w:sdtPr>
        <w:sdtEndPr/>
        <w:sdtContent>
          <w:r w:rsidRPr="00B00FEF">
            <w:rPr>
              <w:rFonts w:ascii="Arial" w:eastAsia="Arial" w:hAnsi="Arial" w:cs="Arial"/>
              <w:lang w:val="en"/>
            </w:rPr>
            <w:fldChar w:fldCharType="begin"/>
          </w:r>
          <w:r w:rsidRPr="00B00FEF">
            <w:rPr>
              <w:rFonts w:ascii="Arial" w:eastAsia="Arial" w:hAnsi="Arial" w:cs="Arial"/>
              <w:lang w:val="en-US"/>
            </w:rPr>
            <w:instrText xml:space="preserve"> CITATION Bag23 \l 1033 </w:instrText>
          </w:r>
          <w:r w:rsidRPr="00B00FEF">
            <w:rPr>
              <w:rFonts w:ascii="Arial" w:eastAsia="Arial" w:hAnsi="Arial" w:cs="Arial"/>
              <w:lang w:val="en"/>
            </w:rPr>
            <w:fldChar w:fldCharType="separate"/>
          </w:r>
          <w:r w:rsidRPr="00B00FEF">
            <w:rPr>
              <w:rFonts w:ascii="Arial" w:eastAsia="Arial" w:hAnsi="Arial" w:cs="Arial"/>
              <w:noProof/>
              <w:lang w:val="en-US"/>
            </w:rPr>
            <w:t xml:space="preserve"> (Bagga, 2023)</w:t>
          </w:r>
          <w:r w:rsidRPr="00B00FEF">
            <w:rPr>
              <w:rFonts w:ascii="Arial" w:eastAsia="Arial" w:hAnsi="Arial" w:cs="Arial"/>
              <w:lang w:val="en"/>
            </w:rPr>
            <w:fldChar w:fldCharType="end"/>
          </w:r>
        </w:sdtContent>
      </w:sdt>
      <w:r w:rsidRPr="00B00FEF">
        <w:rPr>
          <w:rFonts w:ascii="Arial" w:eastAsia="Arial" w:hAnsi="Arial" w:cs="Arial"/>
          <w:lang w:val="en"/>
        </w:rPr>
        <w:t>. This report will investigate the details of Google's organisational culture, ethos, and values, dividing the elements that have pushed the company to the high point of the tech industry and exploring how these principles remain to shape the future of work and technology.</w:t>
      </w:r>
      <w:bookmarkStart w:id="24" w:name="_Hlk150361876"/>
      <w:r w:rsidRPr="00B00FEF">
        <w:rPr>
          <w:rFonts w:ascii="Arial" w:eastAsia="Arial" w:hAnsi="Arial" w:cs="Arial"/>
          <w:lang w:val="en"/>
        </w:rPr>
        <w:t xml:space="preserve"> </w:t>
      </w:r>
      <w:bookmarkStart w:id="25" w:name="_Toc150191363"/>
      <w:bookmarkEnd w:id="24"/>
    </w:p>
    <w:p w14:paraId="7EE887D8" w14:textId="77777777" w:rsidR="006027D1" w:rsidRPr="00B00FEF" w:rsidRDefault="006027D1" w:rsidP="006027D1">
      <w:pPr>
        <w:spacing w:after="0" w:line="360" w:lineRule="auto"/>
        <w:rPr>
          <w:rFonts w:ascii="Arial" w:eastAsia="Arial" w:hAnsi="Arial" w:cs="Arial"/>
          <w:lang w:val="en"/>
        </w:rPr>
      </w:pPr>
    </w:p>
    <w:p w14:paraId="3F0E1EEA" w14:textId="2BABF526" w:rsidR="006027D1" w:rsidRPr="00B00FEF" w:rsidRDefault="006027D1" w:rsidP="006027D1">
      <w:pPr>
        <w:spacing w:after="0" w:line="360" w:lineRule="auto"/>
        <w:rPr>
          <w:rFonts w:ascii="Arial" w:eastAsia="Arial" w:hAnsi="Arial" w:cs="Arial"/>
          <w:b/>
          <w:bCs/>
          <w:lang w:val="en"/>
        </w:rPr>
      </w:pPr>
      <w:r w:rsidRPr="00B00FEF">
        <w:rPr>
          <w:rFonts w:ascii="Arial" w:eastAsia="Arial" w:hAnsi="Arial" w:cs="Arial"/>
          <w:b/>
          <w:bCs/>
          <w:lang w:val="en"/>
        </w:rPr>
        <w:t>Organisational Culture at Google</w:t>
      </w:r>
      <w:bookmarkEnd w:id="25"/>
    </w:p>
    <w:p w14:paraId="27CAA126" w14:textId="77777777" w:rsidR="009A5316" w:rsidRPr="00B00FEF" w:rsidRDefault="006027D1" w:rsidP="009A5316">
      <w:pPr>
        <w:spacing w:after="0" w:line="360" w:lineRule="auto"/>
        <w:rPr>
          <w:rFonts w:ascii="Arial" w:eastAsia="Arial" w:hAnsi="Arial" w:cs="Arial"/>
          <w:lang w:val="en"/>
        </w:rPr>
      </w:pPr>
      <w:r w:rsidRPr="00B00FEF">
        <w:rPr>
          <w:rFonts w:ascii="Arial" w:eastAsia="Arial" w:hAnsi="Arial" w:cs="Arial"/>
          <w:lang w:val="en"/>
        </w:rPr>
        <w:t>The common ideals, attitudes, and practices that characterise an organisation are referred to as its organisational culture. Google is well known for having a typical organisational culture that is progressive, adaptable, and enjoyable. Philosophical and technological advancements are part of the company's culture, which is defined as a focus on the relationship between technology and its effects on society. Google's organisational culture is characterised by several important traits (Bortolotti, 2015).</w:t>
      </w:r>
      <w:bookmarkStart w:id="26" w:name="_Toc150191364"/>
    </w:p>
    <w:p w14:paraId="6BDD34D6" w14:textId="77777777" w:rsidR="001A07DA" w:rsidRDefault="001A07DA" w:rsidP="009A5316">
      <w:pPr>
        <w:spacing w:after="0" w:line="360" w:lineRule="auto"/>
        <w:rPr>
          <w:rFonts w:ascii="Arial" w:hAnsi="Arial" w:cs="Arial"/>
          <w:b/>
          <w:bCs/>
        </w:rPr>
      </w:pPr>
    </w:p>
    <w:p w14:paraId="7630E1C8" w14:textId="77777777" w:rsidR="001A07DA" w:rsidRDefault="001A07DA" w:rsidP="009A5316">
      <w:pPr>
        <w:spacing w:after="0" w:line="360" w:lineRule="auto"/>
        <w:rPr>
          <w:rFonts w:ascii="Arial" w:hAnsi="Arial" w:cs="Arial"/>
          <w:b/>
          <w:bCs/>
        </w:rPr>
      </w:pPr>
    </w:p>
    <w:p w14:paraId="5A1FCF0E" w14:textId="2040EF81" w:rsidR="009A5316" w:rsidRPr="00B00FEF" w:rsidRDefault="009A5316" w:rsidP="009A5316">
      <w:pPr>
        <w:spacing w:after="0" w:line="360" w:lineRule="auto"/>
        <w:rPr>
          <w:rFonts w:ascii="Arial" w:hAnsi="Arial" w:cs="Arial"/>
          <w:b/>
          <w:bCs/>
        </w:rPr>
      </w:pPr>
      <w:r w:rsidRPr="00B00FEF">
        <w:rPr>
          <w:rFonts w:ascii="Arial" w:hAnsi="Arial" w:cs="Arial"/>
          <w:b/>
          <w:bCs/>
        </w:rPr>
        <w:t>Innovation and Risk-Taking</w:t>
      </w:r>
      <w:bookmarkEnd w:id="26"/>
      <w:r w:rsidRPr="00B00FEF">
        <w:rPr>
          <w:rFonts w:ascii="Arial" w:hAnsi="Arial" w:cs="Arial"/>
          <w:b/>
          <w:bCs/>
        </w:rPr>
        <w:t xml:space="preserve">   </w:t>
      </w:r>
    </w:p>
    <w:p w14:paraId="7AC56A3A" w14:textId="3AA6C916" w:rsidR="009A5316" w:rsidRPr="00B00FEF" w:rsidRDefault="009A5316" w:rsidP="009A5316">
      <w:pPr>
        <w:spacing w:after="0" w:line="360" w:lineRule="auto"/>
        <w:rPr>
          <w:rFonts w:ascii="Arial" w:eastAsia="Arial" w:hAnsi="Arial" w:cs="Arial"/>
          <w:lang w:val="en"/>
        </w:rPr>
      </w:pPr>
      <w:r w:rsidRPr="00B00FEF">
        <w:rPr>
          <w:rFonts w:ascii="Arial" w:eastAsia="Arial" w:hAnsi="Arial" w:cs="Arial"/>
          <w:lang w:val="en"/>
        </w:rPr>
        <w:t>Google's success is its unwavering emphasis on revolution and its embrace of risk-taking. Google fosters an environment where innovation is not only valued but also considered essential to the company's survival by pushing its employees to go beyond conventional bounds (Bowers, 2017).</w:t>
      </w:r>
    </w:p>
    <w:p w14:paraId="246BA9E6" w14:textId="77777777" w:rsidR="009A5316" w:rsidRPr="00B00FEF" w:rsidRDefault="009A5316" w:rsidP="009A5316">
      <w:pPr>
        <w:spacing w:after="0" w:line="360" w:lineRule="auto"/>
        <w:rPr>
          <w:rFonts w:ascii="Arial" w:eastAsia="Arial" w:hAnsi="Arial" w:cs="Arial"/>
          <w:lang w:val="en"/>
        </w:rPr>
      </w:pPr>
    </w:p>
    <w:p w14:paraId="5A17BE74" w14:textId="56F591FF" w:rsidR="009A5316" w:rsidRPr="00B00FEF" w:rsidRDefault="009A5316" w:rsidP="009A5316">
      <w:pPr>
        <w:spacing w:after="0" w:line="360" w:lineRule="auto"/>
        <w:rPr>
          <w:rFonts w:ascii="Arial" w:eastAsia="Arial" w:hAnsi="Arial" w:cs="Arial"/>
          <w:lang w:val="en"/>
        </w:rPr>
      </w:pPr>
      <w:r w:rsidRPr="00B00FEF">
        <w:rPr>
          <w:rFonts w:ascii="Arial" w:eastAsia="Arial" w:hAnsi="Arial" w:cs="Arial"/>
          <w:lang w:val="en"/>
        </w:rPr>
        <w:t xml:space="preserve">Every facet of the company, from product expansion to problem-solving methodology, is permeated by this innovative culture. The founders of Google, Larry </w:t>
      </w:r>
      <w:proofErr w:type="gramStart"/>
      <w:r w:rsidRPr="00B00FEF">
        <w:rPr>
          <w:rFonts w:ascii="Arial" w:eastAsia="Arial" w:hAnsi="Arial" w:cs="Arial"/>
          <w:lang w:val="en"/>
        </w:rPr>
        <w:t>Page</w:t>
      </w:r>
      <w:proofErr w:type="gramEnd"/>
      <w:r w:rsidRPr="00B00FEF">
        <w:rPr>
          <w:rFonts w:ascii="Arial" w:eastAsia="Arial" w:hAnsi="Arial" w:cs="Arial"/>
          <w:lang w:val="en"/>
        </w:rPr>
        <w:t xml:space="preserve"> and Sergey Brin, encouraged staff members to challenge the current quo. The freedom to try new things and pursue ambitious ideas has led to an overabundance of creative goods and services.</w:t>
      </w:r>
    </w:p>
    <w:p w14:paraId="51BCD071" w14:textId="77777777" w:rsidR="009A5316" w:rsidRPr="00B00FEF" w:rsidRDefault="009A5316" w:rsidP="009A5316">
      <w:pPr>
        <w:spacing w:after="0" w:line="360" w:lineRule="auto"/>
        <w:rPr>
          <w:rFonts w:ascii="Arial" w:eastAsia="Arial" w:hAnsi="Arial" w:cs="Arial"/>
          <w:lang w:val="en"/>
        </w:rPr>
      </w:pPr>
    </w:p>
    <w:p w14:paraId="59A6EC21" w14:textId="56701F9C" w:rsidR="009A5316" w:rsidRPr="00B00FEF" w:rsidRDefault="009A5316" w:rsidP="009A5316">
      <w:pPr>
        <w:spacing w:after="0" w:line="360" w:lineRule="auto"/>
        <w:rPr>
          <w:rFonts w:ascii="Arial" w:eastAsia="Arial" w:hAnsi="Arial" w:cs="Arial"/>
          <w:lang w:val="en"/>
        </w:rPr>
      </w:pPr>
      <w:r w:rsidRPr="00B00FEF">
        <w:rPr>
          <w:rFonts w:ascii="Arial" w:eastAsia="Arial" w:hAnsi="Arial" w:cs="Arial"/>
          <w:lang w:val="en"/>
        </w:rPr>
        <w:t xml:space="preserve">The company’s flagship product, Google Search, revolutionised information access by serving as a gateway to the internet’s immense expanse. With its unmatched storage </w:t>
      </w:r>
      <w:r w:rsidRPr="00B00FEF">
        <w:rPr>
          <w:rFonts w:ascii="Arial" w:eastAsia="Arial" w:hAnsi="Arial" w:cs="Arial"/>
          <w:lang w:val="en"/>
        </w:rPr>
        <w:lastRenderedPageBreak/>
        <w:t>capacity and intuitive features, Gmail completely changed email correspondence. People may now travel the globe from the comfort of their gadgets thanks to Google Maps, which transformed navigation (</w:t>
      </w:r>
      <w:proofErr w:type="spellStart"/>
      <w:r w:rsidRPr="00B00FEF">
        <w:rPr>
          <w:rFonts w:ascii="Arial" w:eastAsia="Arial" w:hAnsi="Arial" w:cs="Arial"/>
          <w:lang w:val="en"/>
        </w:rPr>
        <w:t>Büschgens</w:t>
      </w:r>
      <w:proofErr w:type="spellEnd"/>
      <w:r w:rsidRPr="00B00FEF">
        <w:rPr>
          <w:rFonts w:ascii="Arial" w:eastAsia="Arial" w:hAnsi="Arial" w:cs="Arial"/>
          <w:lang w:val="en"/>
        </w:rPr>
        <w:t>, 2013).</w:t>
      </w:r>
    </w:p>
    <w:p w14:paraId="1CE24700" w14:textId="77777777" w:rsidR="009A5316" w:rsidRPr="00B00FEF" w:rsidRDefault="009A5316" w:rsidP="009A5316">
      <w:pPr>
        <w:spacing w:after="0" w:line="360" w:lineRule="auto"/>
        <w:rPr>
          <w:rFonts w:ascii="Arial" w:eastAsia="Arial" w:hAnsi="Arial" w:cs="Arial"/>
          <w:lang w:val="en"/>
        </w:rPr>
      </w:pPr>
    </w:p>
    <w:p w14:paraId="2B64F780" w14:textId="6A51727C" w:rsidR="009A5316" w:rsidRPr="00B00FEF" w:rsidRDefault="009A5316" w:rsidP="009A5316">
      <w:pPr>
        <w:spacing w:after="0" w:line="360" w:lineRule="auto"/>
        <w:rPr>
          <w:rFonts w:ascii="Arial" w:eastAsia="Arial" w:hAnsi="Arial" w:cs="Arial"/>
          <w:lang w:val="en"/>
        </w:rPr>
      </w:pPr>
      <w:r w:rsidRPr="00B00FEF">
        <w:rPr>
          <w:rFonts w:ascii="Arial" w:eastAsia="Arial" w:hAnsi="Arial" w:cs="Arial"/>
          <w:lang w:val="en"/>
        </w:rPr>
        <w:t xml:space="preserve">Google's innovative culture has given rise to numerous more services, such as Google Photos and Google Home, all aimed at streamlining daily tasks and enhancing user experiences, (Chatman, 2016). This inventive spirit has not only enabled Google to stay at the forefront of technology innovation, but it has also raised the bar for business, motivating both competitors and newcomers. </w:t>
      </w:r>
      <w:bookmarkStart w:id="27" w:name="_Toc150191365"/>
    </w:p>
    <w:p w14:paraId="1C70F393" w14:textId="77777777" w:rsidR="009A5316" w:rsidRPr="00B00FEF" w:rsidRDefault="009A5316" w:rsidP="009A5316">
      <w:pPr>
        <w:spacing w:after="0" w:line="360" w:lineRule="auto"/>
        <w:rPr>
          <w:rFonts w:ascii="Arial" w:eastAsia="Arial" w:hAnsi="Arial" w:cs="Arial"/>
          <w:lang w:val="en"/>
        </w:rPr>
      </w:pPr>
    </w:p>
    <w:p w14:paraId="2F10305B" w14:textId="5B77C297" w:rsidR="009A5316" w:rsidRPr="00B00FEF" w:rsidRDefault="009A5316" w:rsidP="009A5316">
      <w:pPr>
        <w:spacing w:after="0" w:line="360" w:lineRule="auto"/>
        <w:rPr>
          <w:rFonts w:ascii="Arial" w:eastAsia="Arial" w:hAnsi="Arial" w:cs="Arial"/>
          <w:b/>
          <w:bCs/>
          <w:lang w:val="en"/>
        </w:rPr>
      </w:pPr>
      <w:r w:rsidRPr="00B00FEF">
        <w:rPr>
          <w:rFonts w:ascii="Arial" w:hAnsi="Arial" w:cs="Arial"/>
          <w:b/>
          <w:bCs/>
        </w:rPr>
        <w:t>Flat Hierarchy and Cooperative Environment</w:t>
      </w:r>
      <w:bookmarkEnd w:id="27"/>
    </w:p>
    <w:p w14:paraId="543192C9" w14:textId="662DE485" w:rsidR="009A5316" w:rsidRPr="00B00FEF" w:rsidRDefault="009A5316" w:rsidP="009A5316">
      <w:pPr>
        <w:spacing w:after="0" w:line="360" w:lineRule="auto"/>
        <w:rPr>
          <w:rFonts w:ascii="Arial" w:eastAsia="Arial" w:hAnsi="Arial" w:cs="Arial"/>
          <w:lang w:val="en"/>
        </w:rPr>
      </w:pPr>
      <w:bookmarkStart w:id="28" w:name="_Hlk150362500"/>
      <w:r w:rsidRPr="00B00FEF">
        <w:rPr>
          <w:rFonts w:ascii="Arial" w:eastAsia="Arial" w:hAnsi="Arial" w:cs="Arial"/>
          <w:lang w:val="en"/>
        </w:rPr>
        <w:t xml:space="preserve">Google's organisational structure is notable for its collaborative culture and flat hierarchy. Google's approach is refreshingly egalitarian, in contrast to traditional corporate arrangements where hierarchy can hinder creativity and impede collaboration. Regardless of their position within the organisation, employees are encouraged to freely discuss ideas (Hogan, 2014). </w:t>
      </w:r>
    </w:p>
    <w:p w14:paraId="0FE70414" w14:textId="77777777" w:rsidR="009A5316" w:rsidRPr="00B00FEF" w:rsidRDefault="009A5316" w:rsidP="009A5316">
      <w:pPr>
        <w:spacing w:after="0" w:line="360" w:lineRule="auto"/>
        <w:rPr>
          <w:rFonts w:ascii="Arial" w:eastAsia="Arial" w:hAnsi="Arial" w:cs="Arial"/>
          <w:lang w:val="en"/>
        </w:rPr>
      </w:pPr>
    </w:p>
    <w:bookmarkEnd w:id="28"/>
    <w:p w14:paraId="7DF4B73D" w14:textId="77777777" w:rsidR="008F1357" w:rsidRPr="00B00FEF" w:rsidRDefault="009A5316" w:rsidP="008F1357">
      <w:pPr>
        <w:spacing w:after="0" w:line="360" w:lineRule="auto"/>
        <w:rPr>
          <w:rFonts w:ascii="Arial" w:hAnsi="Arial" w:cs="Arial"/>
        </w:rPr>
      </w:pPr>
      <w:r w:rsidRPr="00B00FEF">
        <w:rPr>
          <w:rFonts w:ascii="Arial" w:eastAsia="Arial" w:hAnsi="Arial" w:cs="Arial"/>
          <w:lang w:val="en"/>
        </w:rPr>
        <w:t>This cooperative environment transcends professional settings, with virtual collaboration being essential. Google affects digital tools and stages with teams all around the world to guarantee smooth communication and collaboration.</w:t>
      </w:r>
      <w:bookmarkStart w:id="29" w:name="_Toc150191366"/>
    </w:p>
    <w:p w14:paraId="54B1050C" w14:textId="77777777" w:rsidR="008F1357" w:rsidRPr="00B00FEF" w:rsidRDefault="008F1357" w:rsidP="008F1357">
      <w:pPr>
        <w:spacing w:after="0" w:line="360" w:lineRule="auto"/>
        <w:rPr>
          <w:rFonts w:ascii="Arial" w:hAnsi="Arial" w:cs="Arial"/>
        </w:rPr>
      </w:pPr>
    </w:p>
    <w:p w14:paraId="0A2B2980" w14:textId="77777777" w:rsidR="008F1357" w:rsidRPr="00B00FEF" w:rsidRDefault="008F1357" w:rsidP="008F1357">
      <w:pPr>
        <w:spacing w:after="0" w:line="360" w:lineRule="auto"/>
        <w:rPr>
          <w:rFonts w:ascii="Arial" w:hAnsi="Arial" w:cs="Arial"/>
        </w:rPr>
      </w:pPr>
    </w:p>
    <w:p w14:paraId="4722B72A" w14:textId="77777777" w:rsidR="005F220D" w:rsidRDefault="005F220D" w:rsidP="008F1357">
      <w:pPr>
        <w:spacing w:after="0" w:line="360" w:lineRule="auto"/>
        <w:rPr>
          <w:rFonts w:ascii="Arial" w:hAnsi="Arial" w:cs="Arial"/>
          <w:b/>
          <w:bCs/>
        </w:rPr>
      </w:pPr>
    </w:p>
    <w:p w14:paraId="4F2A165F" w14:textId="77777777" w:rsidR="005F220D" w:rsidRDefault="005F220D" w:rsidP="008F1357">
      <w:pPr>
        <w:spacing w:after="0" w:line="360" w:lineRule="auto"/>
        <w:rPr>
          <w:rFonts w:ascii="Arial" w:hAnsi="Arial" w:cs="Arial"/>
          <w:b/>
          <w:bCs/>
        </w:rPr>
      </w:pPr>
    </w:p>
    <w:p w14:paraId="14AA2F0A" w14:textId="19D9AF63" w:rsidR="008F1357" w:rsidRPr="00B00FEF" w:rsidRDefault="008F1357" w:rsidP="008F1357">
      <w:pPr>
        <w:spacing w:after="0" w:line="360" w:lineRule="auto"/>
        <w:rPr>
          <w:rFonts w:ascii="Arial" w:eastAsia="Arial" w:hAnsi="Arial" w:cs="Arial"/>
          <w:b/>
          <w:bCs/>
          <w:lang w:val="en"/>
        </w:rPr>
      </w:pPr>
      <w:r w:rsidRPr="00B00FEF">
        <w:rPr>
          <w:rFonts w:ascii="Arial" w:hAnsi="Arial" w:cs="Arial"/>
          <w:b/>
          <w:bCs/>
        </w:rPr>
        <w:t>Centric Focus and Data-Driven Decision Making</w:t>
      </w:r>
      <w:bookmarkEnd w:id="29"/>
    </w:p>
    <w:p w14:paraId="7DFA455A" w14:textId="484C8EA1" w:rsidR="008F1357" w:rsidRDefault="008F1357" w:rsidP="008F1357">
      <w:pPr>
        <w:spacing w:after="0" w:line="360" w:lineRule="auto"/>
        <w:rPr>
          <w:rFonts w:ascii="Arial" w:eastAsia="Arial" w:hAnsi="Arial" w:cs="Arial"/>
          <w:lang w:val="en"/>
        </w:rPr>
      </w:pPr>
      <w:r w:rsidRPr="00B00FEF">
        <w:rPr>
          <w:rFonts w:ascii="Arial" w:eastAsia="Arial" w:hAnsi="Arial" w:cs="Arial"/>
          <w:lang w:val="en"/>
        </w:rPr>
        <w:t xml:space="preserve">Google firmly believes that user satisfaction is essential to company culture. The end user is the primary consideration in the creation of every feature, product, and update. Deeply observing customer </w:t>
      </w:r>
      <w:r w:rsidR="00D27D0C" w:rsidRPr="00B00FEF">
        <w:rPr>
          <w:rFonts w:ascii="Arial" w:eastAsia="Arial" w:hAnsi="Arial" w:cs="Arial"/>
          <w:lang w:val="en"/>
        </w:rPr>
        <w:t>behavior</w:t>
      </w:r>
      <w:r w:rsidRPr="00B00FEF">
        <w:rPr>
          <w:rFonts w:ascii="Arial" w:eastAsia="Arial" w:hAnsi="Arial" w:cs="Arial"/>
          <w:lang w:val="en"/>
        </w:rPr>
        <w:t xml:space="preserve"> and preferences, Google's engineers, designers, and developers employ data-driven insights to continuously improve their establishments (Isensee, 2020).</w:t>
      </w:r>
    </w:p>
    <w:p w14:paraId="2D3598BC" w14:textId="77777777" w:rsidR="003262C1" w:rsidRPr="00B00FEF" w:rsidRDefault="003262C1" w:rsidP="008F1357">
      <w:pPr>
        <w:spacing w:after="0" w:line="360" w:lineRule="auto"/>
        <w:rPr>
          <w:rFonts w:ascii="Arial" w:eastAsia="Arial" w:hAnsi="Arial" w:cs="Arial"/>
          <w:lang w:val="en"/>
        </w:rPr>
      </w:pPr>
    </w:p>
    <w:p w14:paraId="0BDB3FFA" w14:textId="10F2D632" w:rsidR="008F1357" w:rsidRPr="00B00FEF" w:rsidRDefault="008F1357" w:rsidP="008F1357">
      <w:pPr>
        <w:spacing w:after="0" w:line="360" w:lineRule="auto"/>
        <w:rPr>
          <w:rFonts w:ascii="Arial" w:eastAsia="Arial" w:hAnsi="Arial" w:cs="Arial"/>
          <w:lang w:val="en"/>
        </w:rPr>
      </w:pPr>
      <w:r w:rsidRPr="00B00FEF">
        <w:rPr>
          <w:rFonts w:ascii="Arial" w:eastAsia="Arial" w:hAnsi="Arial" w:cs="Arial"/>
          <w:lang w:val="en"/>
        </w:rPr>
        <w:t xml:space="preserve">Beyond the first phases of product development, this user-centric approach is applied. </w:t>
      </w:r>
      <w:r w:rsidR="00F55C1F" w:rsidRPr="00B00FEF">
        <w:rPr>
          <w:rFonts w:ascii="Arial" w:eastAsia="Arial" w:hAnsi="Arial" w:cs="Arial"/>
          <w:lang w:val="en"/>
        </w:rPr>
        <w:t>To</w:t>
      </w:r>
      <w:r w:rsidRPr="00B00FEF">
        <w:rPr>
          <w:rFonts w:ascii="Arial" w:eastAsia="Arial" w:hAnsi="Arial" w:cs="Arial"/>
          <w:lang w:val="en"/>
        </w:rPr>
        <w:t xml:space="preserve"> make wise decisions, Google consistently collects user input and uses advanced data analytics. Google maintains the relevance of its products by acknowledging customer wants and quickly adjusting to them. Driven by real-time data analysis, this iterative process improves user experiences tremendously and reaffirms Google's status as a user-focused tech giant (Körner, 2015).</w:t>
      </w:r>
    </w:p>
    <w:p w14:paraId="477914EC" w14:textId="77777777" w:rsidR="008F1357" w:rsidRPr="00B00FEF" w:rsidRDefault="008F1357" w:rsidP="008F1357">
      <w:pPr>
        <w:spacing w:after="0" w:line="360" w:lineRule="auto"/>
        <w:rPr>
          <w:rFonts w:ascii="Arial" w:eastAsia="Arial" w:hAnsi="Arial" w:cs="Arial"/>
          <w:lang w:val="en"/>
        </w:rPr>
      </w:pPr>
    </w:p>
    <w:p w14:paraId="7DC2BF8C" w14:textId="3C3B08CC" w:rsidR="00D53750" w:rsidRDefault="000A1C46" w:rsidP="008F1357">
      <w:pPr>
        <w:spacing w:after="0" w:line="360" w:lineRule="auto"/>
        <w:rPr>
          <w:rFonts w:ascii="Arial" w:eastAsia="Arial" w:hAnsi="Arial" w:cs="Arial"/>
          <w:lang w:val="en"/>
        </w:rPr>
      </w:pPr>
      <w:bookmarkStart w:id="30" w:name="_Toc150191367"/>
      <w:bookmarkStart w:id="31" w:name="_Hlk150363037"/>
      <w:r w:rsidRPr="000A1C46">
        <w:rPr>
          <w:rFonts w:ascii="Arial" w:eastAsia="Arial" w:hAnsi="Arial" w:cs="Arial"/>
          <w:lang w:val="en"/>
        </w:rPr>
        <w:t>The study will look at how Google's core values</w:t>
      </w:r>
      <w:r w:rsidR="00D53750">
        <w:rPr>
          <w:rFonts w:ascii="Arial" w:eastAsia="Arial" w:hAnsi="Arial" w:cs="Arial"/>
          <w:lang w:val="en"/>
        </w:rPr>
        <w:t xml:space="preserve">, </w:t>
      </w:r>
      <w:r w:rsidRPr="000A1C46">
        <w:rPr>
          <w:rFonts w:ascii="Arial" w:eastAsia="Arial" w:hAnsi="Arial" w:cs="Arial"/>
          <w:lang w:val="en"/>
        </w:rPr>
        <w:t>innovation, flat hierarchy, collaborative culture, user-centric emphasis, and data-driven decision-making</w:t>
      </w:r>
      <w:r w:rsidR="00D53750">
        <w:rPr>
          <w:rFonts w:ascii="Arial" w:eastAsia="Arial" w:hAnsi="Arial" w:cs="Arial"/>
          <w:lang w:val="en"/>
        </w:rPr>
        <w:t xml:space="preserve"> </w:t>
      </w:r>
      <w:r w:rsidRPr="000A1C46">
        <w:rPr>
          <w:rFonts w:ascii="Arial" w:eastAsia="Arial" w:hAnsi="Arial" w:cs="Arial"/>
          <w:lang w:val="en"/>
        </w:rPr>
        <w:t xml:space="preserve">have defined the company's identity and contributed to its remarkable success. This article will also address the implications of these cultural elements for Google's workers, the industry at large, and the future course of innovation and </w:t>
      </w:r>
      <w:r w:rsidR="00D53750" w:rsidRPr="000A1C46">
        <w:rPr>
          <w:rFonts w:ascii="Arial" w:eastAsia="Arial" w:hAnsi="Arial" w:cs="Arial"/>
          <w:lang w:val="en"/>
        </w:rPr>
        <w:t>technology. (</w:t>
      </w:r>
      <w:r w:rsidRPr="000A1C46">
        <w:rPr>
          <w:rFonts w:ascii="Arial" w:eastAsia="Arial" w:hAnsi="Arial" w:cs="Arial"/>
          <w:lang w:val="en"/>
        </w:rPr>
        <w:t xml:space="preserve">2020, </w:t>
      </w:r>
      <w:proofErr w:type="spellStart"/>
      <w:r w:rsidRPr="000A1C46">
        <w:rPr>
          <w:rFonts w:ascii="Arial" w:eastAsia="Arial" w:hAnsi="Arial" w:cs="Arial"/>
          <w:lang w:val="en"/>
        </w:rPr>
        <w:t>Paais</w:t>
      </w:r>
      <w:proofErr w:type="spellEnd"/>
      <w:r w:rsidRPr="000A1C46">
        <w:rPr>
          <w:rFonts w:ascii="Arial" w:eastAsia="Arial" w:hAnsi="Arial" w:cs="Arial"/>
          <w:lang w:val="en"/>
        </w:rPr>
        <w:t>).</w:t>
      </w:r>
    </w:p>
    <w:p w14:paraId="438A7DE8" w14:textId="77777777" w:rsidR="004B2D87" w:rsidRPr="004B2D87" w:rsidRDefault="004B2D87" w:rsidP="008F1357">
      <w:pPr>
        <w:spacing w:after="0" w:line="360" w:lineRule="auto"/>
        <w:rPr>
          <w:rFonts w:ascii="Arial" w:eastAsia="Arial" w:hAnsi="Arial" w:cs="Arial"/>
          <w:lang w:val="en"/>
        </w:rPr>
      </w:pPr>
    </w:p>
    <w:p w14:paraId="5B9EA2D7" w14:textId="5D2C17FA" w:rsidR="008F1357" w:rsidRPr="00B00FEF" w:rsidRDefault="008F1357" w:rsidP="008F1357">
      <w:pPr>
        <w:spacing w:after="0" w:line="360" w:lineRule="auto"/>
        <w:rPr>
          <w:rFonts w:ascii="Arial" w:eastAsia="Arial" w:hAnsi="Arial" w:cs="Arial"/>
          <w:b/>
          <w:bCs/>
          <w:lang w:val="en"/>
        </w:rPr>
      </w:pPr>
      <w:r w:rsidRPr="00B00FEF">
        <w:rPr>
          <w:rFonts w:ascii="Arial" w:hAnsi="Arial" w:cs="Arial"/>
          <w:b/>
          <w:bCs/>
        </w:rPr>
        <w:t>Work and Life Balance</w:t>
      </w:r>
      <w:bookmarkEnd w:id="30"/>
    </w:p>
    <w:p w14:paraId="4A5ADE03" w14:textId="21AD0892" w:rsidR="008F1357" w:rsidRPr="00B00FEF" w:rsidRDefault="008F1357" w:rsidP="008F1357">
      <w:pPr>
        <w:spacing w:after="0" w:line="360" w:lineRule="auto"/>
        <w:rPr>
          <w:rFonts w:ascii="Arial" w:eastAsia="Arial" w:hAnsi="Arial" w:cs="Arial"/>
          <w:lang w:val="en"/>
        </w:rPr>
      </w:pPr>
      <w:bookmarkStart w:id="32" w:name="_Toc150191368"/>
      <w:r w:rsidRPr="00B00FEF">
        <w:rPr>
          <w:rFonts w:ascii="Arial" w:eastAsia="Arial" w:hAnsi="Arial" w:cs="Arial"/>
          <w:lang w:val="en"/>
        </w:rPr>
        <w:t xml:space="preserve">The organisation is aware of the importance of striking a balance between work and personal obligations, and it has taken certain steps to guarantee a positive work-life dynamic. The following are some aspects of </w:t>
      </w:r>
      <w:r w:rsidR="00DB5699" w:rsidRPr="00B00FEF">
        <w:rPr>
          <w:rFonts w:ascii="Arial" w:eastAsia="Arial" w:hAnsi="Arial" w:cs="Arial"/>
          <w:lang w:val="en"/>
        </w:rPr>
        <w:t>business</w:t>
      </w:r>
      <w:r w:rsidRPr="00B00FEF">
        <w:rPr>
          <w:rFonts w:ascii="Arial" w:eastAsia="Arial" w:hAnsi="Arial" w:cs="Arial"/>
          <w:lang w:val="en"/>
        </w:rPr>
        <w:t xml:space="preserve"> that demonstrate its work-life balance (Steiber, 2013).</w:t>
      </w:r>
    </w:p>
    <w:p w14:paraId="61A63A1B" w14:textId="77777777" w:rsidR="008F1357" w:rsidRPr="00B00FEF" w:rsidRDefault="008F1357" w:rsidP="008F1357">
      <w:pPr>
        <w:spacing w:after="0" w:line="360" w:lineRule="auto"/>
        <w:rPr>
          <w:rFonts w:ascii="Arial" w:eastAsia="Arial" w:hAnsi="Arial" w:cs="Arial"/>
          <w:lang w:val="en"/>
        </w:rPr>
      </w:pPr>
    </w:p>
    <w:p w14:paraId="15601E8C" w14:textId="7CAB153E" w:rsidR="008F1357" w:rsidRPr="00B00FEF" w:rsidRDefault="008F1357" w:rsidP="008F1357">
      <w:pPr>
        <w:spacing w:after="0" w:line="360" w:lineRule="auto"/>
        <w:rPr>
          <w:rFonts w:ascii="Arial" w:eastAsia="Arial" w:hAnsi="Arial" w:cs="Arial"/>
          <w:b/>
          <w:bCs/>
          <w:lang w:val="en"/>
        </w:rPr>
      </w:pPr>
      <w:r w:rsidRPr="00B00FEF">
        <w:rPr>
          <w:rFonts w:ascii="Arial" w:eastAsia="Arial" w:hAnsi="Arial" w:cs="Arial"/>
          <w:b/>
          <w:bCs/>
          <w:lang w:val="en"/>
        </w:rPr>
        <w:t>Flexible Work Hours</w:t>
      </w:r>
      <w:bookmarkEnd w:id="32"/>
    </w:p>
    <w:p w14:paraId="00F22C9C" w14:textId="064DE0A7" w:rsidR="008F1357" w:rsidRPr="00B00FEF" w:rsidRDefault="008F1357" w:rsidP="008F1357">
      <w:pPr>
        <w:spacing w:after="0" w:line="360" w:lineRule="auto"/>
        <w:rPr>
          <w:rFonts w:ascii="Arial" w:eastAsia="Arial" w:hAnsi="Arial" w:cs="Arial"/>
          <w:lang w:val="en"/>
        </w:rPr>
      </w:pPr>
      <w:bookmarkStart w:id="33" w:name="_Toc150191369"/>
      <w:r w:rsidRPr="00B00FEF">
        <w:rPr>
          <w:rFonts w:ascii="Arial" w:eastAsia="Arial" w:hAnsi="Arial" w:cs="Arial"/>
          <w:lang w:val="en"/>
        </w:rPr>
        <w:t>Flexibility in work is provided by Google to its employees. Many workers can modify their work hours within a fair range, even if some professions may need commitment to specific hours. Workers can customise their plans to fit their personal schedules thanks to this flexibility, which promotes a better work-life balance.</w:t>
      </w:r>
    </w:p>
    <w:p w14:paraId="42398BC3" w14:textId="77777777" w:rsidR="008F1357" w:rsidRPr="00B00FEF" w:rsidRDefault="008F1357" w:rsidP="008F1357">
      <w:pPr>
        <w:spacing w:after="0" w:line="360" w:lineRule="auto"/>
        <w:rPr>
          <w:rFonts w:ascii="Arial" w:eastAsia="Arial" w:hAnsi="Arial" w:cs="Arial"/>
          <w:lang w:val="en"/>
        </w:rPr>
      </w:pPr>
    </w:p>
    <w:p w14:paraId="060ADA09" w14:textId="77777777" w:rsidR="0025720E" w:rsidRPr="00B00FEF" w:rsidRDefault="008F1357" w:rsidP="0025720E">
      <w:pPr>
        <w:spacing w:after="0" w:line="360" w:lineRule="auto"/>
        <w:rPr>
          <w:rFonts w:ascii="Arial" w:eastAsia="Arial" w:hAnsi="Arial" w:cs="Arial"/>
          <w:b/>
          <w:bCs/>
          <w:lang w:val="en"/>
        </w:rPr>
      </w:pPr>
      <w:r w:rsidRPr="00B00FEF">
        <w:rPr>
          <w:rFonts w:ascii="Arial" w:eastAsia="Arial" w:hAnsi="Arial" w:cs="Arial"/>
          <w:b/>
          <w:bCs/>
          <w:lang w:val="en"/>
        </w:rPr>
        <w:t>Remote Work Options</w:t>
      </w:r>
      <w:bookmarkEnd w:id="31"/>
      <w:bookmarkEnd w:id="33"/>
    </w:p>
    <w:p w14:paraId="2504A33F" w14:textId="00013572" w:rsidR="0025720E" w:rsidRPr="00B00FEF" w:rsidRDefault="0025720E" w:rsidP="0025720E">
      <w:pPr>
        <w:spacing w:after="0" w:line="360" w:lineRule="auto"/>
        <w:rPr>
          <w:rFonts w:ascii="Arial" w:eastAsia="Arial" w:hAnsi="Arial" w:cs="Arial"/>
          <w:lang w:val="en"/>
        </w:rPr>
      </w:pPr>
      <w:r w:rsidRPr="00B00FEF">
        <w:rPr>
          <w:rFonts w:ascii="Arial" w:eastAsia="Arial" w:hAnsi="Arial" w:cs="Arial"/>
          <w:lang w:val="en"/>
        </w:rPr>
        <w:t xml:space="preserve">Google has been an advocate of remote work, especially </w:t>
      </w:r>
      <w:r w:rsidR="00A17464" w:rsidRPr="00B00FEF">
        <w:rPr>
          <w:rFonts w:ascii="Arial" w:eastAsia="Arial" w:hAnsi="Arial" w:cs="Arial"/>
          <w:lang w:val="en"/>
        </w:rPr>
        <w:t>considering</w:t>
      </w:r>
      <w:r w:rsidRPr="00B00FEF">
        <w:rPr>
          <w:rFonts w:ascii="Arial" w:eastAsia="Arial" w:hAnsi="Arial" w:cs="Arial"/>
          <w:lang w:val="en"/>
        </w:rPr>
        <w:t xml:space="preserve"> current global trends and technology advancements. When appropriate, workers can work remotely, which allows them to set up a comfortable and effective workspace at home (Warrick, 2017). This flexibility saves travel time and improves employees' overall work-life balance.</w:t>
      </w:r>
      <w:bookmarkStart w:id="34" w:name="_Toc150191370"/>
    </w:p>
    <w:p w14:paraId="67FA0313" w14:textId="559089D5" w:rsidR="0025720E" w:rsidRPr="00B00FEF" w:rsidRDefault="0025720E" w:rsidP="0025720E">
      <w:pPr>
        <w:spacing w:after="0" w:line="360" w:lineRule="auto"/>
        <w:rPr>
          <w:rFonts w:ascii="Arial" w:eastAsia="Arial" w:hAnsi="Arial" w:cs="Arial"/>
          <w:b/>
          <w:bCs/>
          <w:lang w:val="en"/>
        </w:rPr>
      </w:pPr>
      <w:r w:rsidRPr="00B00FEF">
        <w:rPr>
          <w:rFonts w:ascii="Arial" w:eastAsia="Arial" w:hAnsi="Arial" w:cs="Arial"/>
          <w:b/>
          <w:bCs/>
          <w:lang w:val="en"/>
        </w:rPr>
        <w:t>Social Amenities</w:t>
      </w:r>
      <w:bookmarkEnd w:id="34"/>
    </w:p>
    <w:p w14:paraId="3AB3B214" w14:textId="7166E46F" w:rsidR="0025720E" w:rsidRPr="00B00FEF" w:rsidRDefault="0025720E" w:rsidP="0025720E">
      <w:pPr>
        <w:spacing w:after="0" w:line="360" w:lineRule="auto"/>
        <w:rPr>
          <w:rFonts w:ascii="Arial" w:eastAsia="Arial" w:hAnsi="Arial" w:cs="Arial"/>
          <w:lang w:val="en"/>
        </w:rPr>
      </w:pPr>
      <w:bookmarkStart w:id="35" w:name="_Toc150191371"/>
      <w:r w:rsidRPr="00B00FEF">
        <w:rPr>
          <w:rFonts w:ascii="Arial" w:eastAsia="Arial" w:hAnsi="Arial" w:cs="Arial"/>
          <w:lang w:val="en"/>
        </w:rPr>
        <w:t>It alludes to any component that can strengthen interpersonal bonds and promote civility. Agran (2016) The goal of Google's office spaces is to provide welcoming environments where staff members can work well while also unwinding and enjoying various amenities. It consists of providing recreation spaces, wellness programs, and exercise centers. These amenities support more secure and satisfying working conditions (Azeem, 2021).</w:t>
      </w:r>
    </w:p>
    <w:p w14:paraId="766CF207" w14:textId="77777777" w:rsidR="0025720E" w:rsidRPr="00B00FEF" w:rsidRDefault="0025720E" w:rsidP="0025720E">
      <w:pPr>
        <w:spacing w:after="0" w:line="360" w:lineRule="auto"/>
        <w:rPr>
          <w:rFonts w:ascii="Arial" w:eastAsia="Arial" w:hAnsi="Arial" w:cs="Arial"/>
          <w:lang w:val="en"/>
        </w:rPr>
      </w:pPr>
    </w:p>
    <w:p w14:paraId="6E8163C5" w14:textId="7DBF9B3F" w:rsidR="0025720E" w:rsidRPr="00B00FEF" w:rsidRDefault="0025720E" w:rsidP="0025720E">
      <w:pPr>
        <w:spacing w:after="0" w:line="360" w:lineRule="auto"/>
        <w:rPr>
          <w:rFonts w:ascii="Arial" w:eastAsia="Arial" w:hAnsi="Arial" w:cs="Arial"/>
          <w:b/>
          <w:bCs/>
          <w:lang w:val="en"/>
        </w:rPr>
      </w:pPr>
      <w:r w:rsidRPr="00B00FEF">
        <w:rPr>
          <w:rFonts w:ascii="Arial" w:eastAsia="Arial" w:hAnsi="Arial" w:cs="Arial"/>
          <w:b/>
          <w:bCs/>
          <w:lang w:val="en"/>
        </w:rPr>
        <w:t>Paid Time Off and Vacation Benefits</w:t>
      </w:r>
      <w:bookmarkEnd w:id="35"/>
    </w:p>
    <w:p w14:paraId="6BD8E51F" w14:textId="3B65A6D1" w:rsidR="0025720E" w:rsidRPr="00B00FEF" w:rsidRDefault="0025720E" w:rsidP="0025720E">
      <w:pPr>
        <w:spacing w:after="0" w:line="360" w:lineRule="auto"/>
        <w:rPr>
          <w:rFonts w:ascii="Arial" w:eastAsia="Arial" w:hAnsi="Arial" w:cs="Arial"/>
          <w:lang w:val="en"/>
        </w:rPr>
      </w:pPr>
      <w:bookmarkStart w:id="36" w:name="_Toc150191372"/>
      <w:r w:rsidRPr="00B00FEF">
        <w:rPr>
          <w:rFonts w:ascii="Arial" w:eastAsia="Arial" w:hAnsi="Arial" w:cs="Arial"/>
          <w:lang w:val="en"/>
        </w:rPr>
        <w:t xml:space="preserve">Google provides competitive vacation assistance and paid time off to its employees. The organisation provides a variety of holiday </w:t>
      </w:r>
      <w:r w:rsidR="00D73784" w:rsidRPr="00B00FEF">
        <w:rPr>
          <w:rFonts w:ascii="Arial" w:eastAsia="Arial" w:hAnsi="Arial" w:cs="Arial"/>
          <w:lang w:val="en"/>
        </w:rPr>
        <w:t>programs</w:t>
      </w:r>
      <w:r w:rsidRPr="00B00FEF">
        <w:rPr>
          <w:rFonts w:ascii="Arial" w:eastAsia="Arial" w:hAnsi="Arial" w:cs="Arial"/>
          <w:lang w:val="en"/>
        </w:rPr>
        <w:t>, including guaranteed time off for staff members in times of need and other options. It covers sick leave, travel, and vacation days</w:t>
      </w:r>
      <w:r w:rsidR="002F3380" w:rsidRPr="00B00FEF">
        <w:rPr>
          <w:rFonts w:ascii="Arial" w:eastAsia="Arial" w:hAnsi="Arial" w:cs="Arial"/>
          <w:lang w:val="en"/>
        </w:rPr>
        <w:t>. A healthy</w:t>
      </w:r>
      <w:r w:rsidRPr="00B00FEF">
        <w:rPr>
          <w:rFonts w:ascii="Arial" w:eastAsia="Arial" w:hAnsi="Arial" w:cs="Arial"/>
          <w:lang w:val="en"/>
        </w:rPr>
        <w:t xml:space="preserve"> work-life balance is boosted and maintained by taking reasonable time off from the office.</w:t>
      </w:r>
      <w:r w:rsidR="002F3380">
        <w:rPr>
          <w:rFonts w:ascii="Arial" w:eastAsia="Arial" w:hAnsi="Arial" w:cs="Arial"/>
          <w:lang w:val="en"/>
        </w:rPr>
        <w:t xml:space="preserve"> </w:t>
      </w:r>
      <w:r w:rsidR="002F3380" w:rsidRPr="00B00FEF">
        <w:rPr>
          <w:rFonts w:ascii="Arial" w:eastAsia="Arial" w:hAnsi="Arial" w:cs="Arial"/>
          <w:lang w:val="en"/>
        </w:rPr>
        <w:t>(</w:t>
      </w:r>
      <w:proofErr w:type="spellStart"/>
      <w:r w:rsidR="002F3380" w:rsidRPr="00B00FEF">
        <w:rPr>
          <w:rFonts w:ascii="Arial" w:eastAsia="Arial" w:hAnsi="Arial" w:cs="Arial"/>
          <w:lang w:val="en"/>
        </w:rPr>
        <w:t>Büschgens</w:t>
      </w:r>
      <w:proofErr w:type="spellEnd"/>
      <w:r w:rsidR="002F3380" w:rsidRPr="00B00FEF">
        <w:rPr>
          <w:rFonts w:ascii="Arial" w:eastAsia="Arial" w:hAnsi="Arial" w:cs="Arial"/>
          <w:lang w:val="en"/>
        </w:rPr>
        <w:t>, 2013).</w:t>
      </w:r>
    </w:p>
    <w:p w14:paraId="6F8C67ED" w14:textId="77777777" w:rsidR="0025720E" w:rsidRPr="00B00FEF" w:rsidRDefault="0025720E" w:rsidP="0025720E">
      <w:pPr>
        <w:spacing w:after="0" w:line="360" w:lineRule="auto"/>
        <w:rPr>
          <w:rFonts w:ascii="Arial" w:eastAsia="Arial" w:hAnsi="Arial" w:cs="Arial"/>
          <w:lang w:val="en"/>
        </w:rPr>
      </w:pPr>
    </w:p>
    <w:p w14:paraId="6AFCF137" w14:textId="77777777" w:rsidR="0025720E" w:rsidRPr="00B00FEF" w:rsidRDefault="0025720E" w:rsidP="0025720E">
      <w:pPr>
        <w:spacing w:after="0" w:line="360" w:lineRule="auto"/>
        <w:rPr>
          <w:rFonts w:ascii="Arial" w:eastAsia="Arial" w:hAnsi="Arial" w:cs="Arial"/>
          <w:b/>
          <w:bCs/>
          <w:lang w:val="en"/>
        </w:rPr>
      </w:pPr>
      <w:r w:rsidRPr="00B00FEF">
        <w:rPr>
          <w:rFonts w:ascii="Arial" w:eastAsia="Arial" w:hAnsi="Arial" w:cs="Arial"/>
          <w:b/>
          <w:bCs/>
          <w:lang w:val="en"/>
        </w:rPr>
        <w:t>Supportive Culture</w:t>
      </w:r>
      <w:bookmarkEnd w:id="36"/>
    </w:p>
    <w:p w14:paraId="608F9479" w14:textId="4177590A" w:rsidR="0025720E" w:rsidRPr="00B00FEF" w:rsidRDefault="00D73784" w:rsidP="0025720E">
      <w:pPr>
        <w:spacing w:after="0" w:line="360" w:lineRule="auto"/>
        <w:rPr>
          <w:rFonts w:ascii="Arial" w:eastAsia="Arial" w:hAnsi="Arial" w:cs="Arial"/>
          <w:lang w:val="en"/>
        </w:rPr>
      </w:pPr>
      <w:bookmarkStart w:id="37" w:name="_Toc150191373"/>
      <w:r w:rsidRPr="00B00FEF">
        <w:rPr>
          <w:rFonts w:ascii="Arial" w:eastAsia="Arial" w:hAnsi="Arial" w:cs="Arial"/>
          <w:lang w:val="en"/>
        </w:rPr>
        <w:t>There is a caring and understanding culture throughout Google</w:t>
      </w:r>
      <w:r w:rsidR="0079340F">
        <w:rPr>
          <w:rFonts w:ascii="Arial" w:eastAsia="Arial" w:hAnsi="Arial" w:cs="Arial"/>
          <w:lang w:val="en"/>
        </w:rPr>
        <w:t>,</w:t>
      </w:r>
      <w:r w:rsidRPr="00B00FEF">
        <w:rPr>
          <w:rFonts w:ascii="Arial" w:eastAsia="Arial" w:hAnsi="Arial" w:cs="Arial"/>
          <w:lang w:val="en"/>
        </w:rPr>
        <w:t xml:space="preserve"> </w:t>
      </w:r>
      <w:r w:rsidR="0079340F">
        <w:rPr>
          <w:rFonts w:ascii="Arial" w:eastAsia="Arial" w:hAnsi="Arial" w:cs="Arial"/>
          <w:lang w:val="en"/>
        </w:rPr>
        <w:t>r</w:t>
      </w:r>
      <w:r w:rsidRPr="00B00FEF">
        <w:rPr>
          <w:rFonts w:ascii="Arial" w:eastAsia="Arial" w:hAnsi="Arial" w:cs="Arial"/>
          <w:lang w:val="en"/>
        </w:rPr>
        <w:t>espect for each other's limits and personal time is urged between managers and employees</w:t>
      </w:r>
      <w:r w:rsidR="004B5BA5">
        <w:rPr>
          <w:rFonts w:ascii="Arial" w:eastAsia="Arial" w:hAnsi="Arial" w:cs="Arial"/>
          <w:lang w:val="en"/>
        </w:rPr>
        <w:t xml:space="preserve">. </w:t>
      </w:r>
      <w:r w:rsidRPr="00B00FEF">
        <w:rPr>
          <w:rFonts w:ascii="Arial" w:eastAsia="Arial" w:hAnsi="Arial" w:cs="Arial"/>
          <w:lang w:val="en"/>
        </w:rPr>
        <w:t xml:space="preserve">Employee availability pressure is reduced because </w:t>
      </w:r>
      <w:r w:rsidR="004B5BA5" w:rsidRPr="00B00FEF">
        <w:rPr>
          <w:rFonts w:ascii="Arial" w:eastAsia="Arial" w:hAnsi="Arial" w:cs="Arial"/>
          <w:lang w:val="en"/>
        </w:rPr>
        <w:t>of</w:t>
      </w:r>
      <w:r w:rsidRPr="00B00FEF">
        <w:rPr>
          <w:rFonts w:ascii="Arial" w:eastAsia="Arial" w:hAnsi="Arial" w:cs="Arial"/>
          <w:lang w:val="en"/>
        </w:rPr>
        <w:t xml:space="preserve"> this encouraging culture, which also lets people priorities their personal lives without feeling overburdened by work-related obligations</w:t>
      </w:r>
      <w:r w:rsidR="004B5BA5">
        <w:rPr>
          <w:rFonts w:ascii="Arial" w:eastAsia="Arial" w:hAnsi="Arial" w:cs="Arial"/>
          <w:lang w:val="en"/>
        </w:rPr>
        <w:t xml:space="preserve"> </w:t>
      </w:r>
      <w:r w:rsidR="004B5BA5" w:rsidRPr="00B00FEF">
        <w:rPr>
          <w:rFonts w:ascii="Arial" w:eastAsia="Arial" w:hAnsi="Arial" w:cs="Arial"/>
          <w:lang w:val="en"/>
        </w:rPr>
        <w:t>(</w:t>
      </w:r>
      <w:proofErr w:type="spellStart"/>
      <w:r w:rsidR="004B5BA5" w:rsidRPr="00B00FEF">
        <w:rPr>
          <w:rFonts w:ascii="Arial" w:eastAsia="Arial" w:hAnsi="Arial" w:cs="Arial"/>
          <w:lang w:val="en"/>
        </w:rPr>
        <w:t>Paais</w:t>
      </w:r>
      <w:proofErr w:type="spellEnd"/>
      <w:r w:rsidR="004B5BA5" w:rsidRPr="00B00FEF">
        <w:rPr>
          <w:rFonts w:ascii="Arial" w:eastAsia="Arial" w:hAnsi="Arial" w:cs="Arial"/>
          <w:lang w:val="en"/>
        </w:rPr>
        <w:t>, 2020).</w:t>
      </w:r>
    </w:p>
    <w:p w14:paraId="16837722" w14:textId="77777777" w:rsidR="00D73784" w:rsidRPr="00B00FEF" w:rsidRDefault="00D73784" w:rsidP="0025720E">
      <w:pPr>
        <w:spacing w:after="0" w:line="360" w:lineRule="auto"/>
        <w:rPr>
          <w:rFonts w:ascii="Arial" w:eastAsia="Arial" w:hAnsi="Arial" w:cs="Arial"/>
          <w:b/>
          <w:bCs/>
          <w:lang w:val="en"/>
        </w:rPr>
      </w:pPr>
    </w:p>
    <w:p w14:paraId="280FE6BC" w14:textId="77777777" w:rsidR="0025720E" w:rsidRPr="00B00FEF" w:rsidRDefault="0025720E" w:rsidP="0025720E">
      <w:pPr>
        <w:spacing w:after="0" w:line="360" w:lineRule="auto"/>
        <w:rPr>
          <w:rFonts w:ascii="Arial" w:eastAsia="Arial" w:hAnsi="Arial" w:cs="Arial"/>
          <w:b/>
          <w:bCs/>
          <w:lang w:val="en"/>
        </w:rPr>
      </w:pPr>
      <w:r w:rsidRPr="00B00FEF">
        <w:rPr>
          <w:rFonts w:ascii="Arial" w:eastAsia="Arial" w:hAnsi="Arial" w:cs="Arial"/>
          <w:b/>
          <w:bCs/>
          <w:lang w:val="en"/>
        </w:rPr>
        <w:t>Mental Health Care</w:t>
      </w:r>
      <w:bookmarkEnd w:id="37"/>
    </w:p>
    <w:p w14:paraId="14BD7272" w14:textId="7E95277E" w:rsidR="0025720E" w:rsidRPr="00B00FEF" w:rsidRDefault="00D73784" w:rsidP="0025720E">
      <w:pPr>
        <w:spacing w:after="0" w:line="360" w:lineRule="auto"/>
        <w:rPr>
          <w:rFonts w:ascii="Arial" w:eastAsia="Arial" w:hAnsi="Arial" w:cs="Arial"/>
          <w:lang w:val="en"/>
        </w:rPr>
      </w:pPr>
      <w:bookmarkStart w:id="38" w:name="_Toc150191374"/>
      <w:r w:rsidRPr="00B00FEF">
        <w:rPr>
          <w:rFonts w:ascii="Arial" w:eastAsia="Arial" w:hAnsi="Arial" w:cs="Arial"/>
          <w:lang w:val="en"/>
        </w:rPr>
        <w:t>Google acknowledges</w:t>
      </w:r>
      <w:r w:rsidR="004762DC">
        <w:rPr>
          <w:rFonts w:ascii="Arial" w:eastAsia="Arial" w:hAnsi="Arial" w:cs="Arial"/>
          <w:lang w:val="en"/>
        </w:rPr>
        <w:t xml:space="preserve"> </w:t>
      </w:r>
      <w:r w:rsidRPr="00B00FEF">
        <w:rPr>
          <w:rFonts w:ascii="Arial" w:eastAsia="Arial" w:hAnsi="Arial" w:cs="Arial"/>
          <w:lang w:val="en"/>
        </w:rPr>
        <w:t>mental health and offers tools to promote the emotional wellbeing of its workers. Employees can access mental health courses, stress management programs, and counselling services, creating a pleasant work atmosphere where mental health is valued (Körner, 2015).</w:t>
      </w:r>
    </w:p>
    <w:p w14:paraId="5D4176FE" w14:textId="77777777" w:rsidR="00D73784" w:rsidRPr="00B00FEF" w:rsidRDefault="00D73784" w:rsidP="0025720E">
      <w:pPr>
        <w:spacing w:after="0" w:line="360" w:lineRule="auto"/>
        <w:rPr>
          <w:rFonts w:ascii="Arial" w:eastAsia="Arial" w:hAnsi="Arial" w:cs="Arial"/>
          <w:b/>
          <w:bCs/>
          <w:lang w:val="en"/>
        </w:rPr>
      </w:pPr>
    </w:p>
    <w:p w14:paraId="4383F55F" w14:textId="77777777" w:rsidR="0025720E" w:rsidRPr="00B00FEF" w:rsidRDefault="0025720E" w:rsidP="0025720E">
      <w:pPr>
        <w:spacing w:after="0" w:line="360" w:lineRule="auto"/>
        <w:rPr>
          <w:rFonts w:ascii="Arial" w:eastAsia="Arial" w:hAnsi="Arial" w:cs="Arial"/>
          <w:b/>
          <w:bCs/>
          <w:lang w:val="en"/>
        </w:rPr>
      </w:pPr>
      <w:r w:rsidRPr="00B00FEF">
        <w:rPr>
          <w:rFonts w:ascii="Arial" w:eastAsia="Arial" w:hAnsi="Arial" w:cs="Arial"/>
          <w:b/>
          <w:bCs/>
          <w:lang w:val="en"/>
        </w:rPr>
        <w:t>Family-Friendly Policies</w:t>
      </w:r>
      <w:bookmarkEnd w:id="38"/>
    </w:p>
    <w:p w14:paraId="34891429" w14:textId="3F961741" w:rsidR="0025720E" w:rsidRDefault="00D73784" w:rsidP="0025720E">
      <w:pPr>
        <w:spacing w:after="0" w:line="360" w:lineRule="auto"/>
        <w:rPr>
          <w:rFonts w:ascii="Arial" w:eastAsia="Arial" w:hAnsi="Arial" w:cs="Arial"/>
          <w:lang w:val="en"/>
        </w:rPr>
      </w:pPr>
      <w:r w:rsidRPr="00B00FEF">
        <w:rPr>
          <w:rFonts w:ascii="Arial" w:eastAsia="Arial" w:hAnsi="Arial" w:cs="Arial"/>
          <w:lang w:val="en"/>
        </w:rPr>
        <w:t>Parental leave, creche assistance, and flexible scheduling are just a few of the family-friendly practices that Google provides</w:t>
      </w:r>
      <w:r w:rsidR="00A80DF1">
        <w:rPr>
          <w:rFonts w:ascii="Arial" w:eastAsia="Arial" w:hAnsi="Arial" w:cs="Arial"/>
          <w:lang w:val="en"/>
        </w:rPr>
        <w:t xml:space="preserve">. </w:t>
      </w:r>
      <w:r w:rsidRPr="00B00FEF">
        <w:rPr>
          <w:rFonts w:ascii="Arial" w:eastAsia="Arial" w:hAnsi="Arial" w:cs="Arial"/>
          <w:lang w:val="en"/>
        </w:rPr>
        <w:t xml:space="preserve">These policies value family life and provide </w:t>
      </w:r>
      <w:r w:rsidR="00A80DF1">
        <w:rPr>
          <w:rFonts w:ascii="Arial" w:eastAsia="Arial" w:hAnsi="Arial" w:cs="Arial"/>
          <w:lang w:val="en"/>
        </w:rPr>
        <w:t>parent</w:t>
      </w:r>
      <w:r w:rsidRPr="00B00FEF">
        <w:rPr>
          <w:rFonts w:ascii="Arial" w:eastAsia="Arial" w:hAnsi="Arial" w:cs="Arial"/>
          <w:lang w:val="en"/>
        </w:rPr>
        <w:t>s with the support they need to successfully manage their personal and professional obligations</w:t>
      </w:r>
      <w:r w:rsidR="00A80DF1" w:rsidRPr="00B00FEF">
        <w:rPr>
          <w:rFonts w:ascii="Arial" w:eastAsia="Arial" w:hAnsi="Arial" w:cs="Arial"/>
          <w:lang w:val="en"/>
        </w:rPr>
        <w:t xml:space="preserve"> (Bowers, 2017).</w:t>
      </w:r>
    </w:p>
    <w:p w14:paraId="6AF4B665" w14:textId="77777777" w:rsidR="00CC73B2" w:rsidRPr="00B00FEF" w:rsidRDefault="00CC73B2" w:rsidP="0025720E">
      <w:pPr>
        <w:spacing w:after="0" w:line="360" w:lineRule="auto"/>
        <w:rPr>
          <w:rFonts w:ascii="Arial" w:eastAsia="Arial" w:hAnsi="Arial" w:cs="Arial"/>
          <w:lang w:val="en"/>
        </w:rPr>
      </w:pPr>
    </w:p>
    <w:p w14:paraId="02BFCCD4" w14:textId="45237C41" w:rsidR="00D73784" w:rsidRPr="00CC73B2" w:rsidRDefault="00CC73B2" w:rsidP="0025720E">
      <w:pPr>
        <w:spacing w:after="0" w:line="360" w:lineRule="auto"/>
        <w:rPr>
          <w:rFonts w:ascii="Arial" w:eastAsia="Arial" w:hAnsi="Arial" w:cs="Arial"/>
          <w:b/>
          <w:bCs/>
          <w:lang w:val="en"/>
        </w:rPr>
      </w:pPr>
      <w:r w:rsidRPr="00CC73B2">
        <w:rPr>
          <w:rFonts w:ascii="Arial" w:eastAsia="Arial" w:hAnsi="Arial" w:cs="Arial"/>
          <w:b/>
          <w:bCs/>
          <w:lang w:val="en"/>
        </w:rPr>
        <w:t>Well</w:t>
      </w:r>
      <w:r>
        <w:rPr>
          <w:rFonts w:ascii="Arial" w:eastAsia="Arial" w:hAnsi="Arial" w:cs="Arial"/>
          <w:b/>
          <w:bCs/>
          <w:lang w:val="en"/>
        </w:rPr>
        <w:t xml:space="preserve"> - </w:t>
      </w:r>
      <w:proofErr w:type="spellStart"/>
      <w:proofErr w:type="gramStart"/>
      <w:r w:rsidR="00E300D5" w:rsidRPr="00CC73B2">
        <w:rPr>
          <w:rFonts w:ascii="Arial" w:eastAsia="Arial" w:hAnsi="Arial" w:cs="Arial"/>
          <w:b/>
          <w:bCs/>
          <w:lang w:val="en"/>
        </w:rPr>
        <w:t>eing</w:t>
      </w:r>
      <w:proofErr w:type="spellEnd"/>
      <w:proofErr w:type="gramEnd"/>
    </w:p>
    <w:p w14:paraId="3089DA71" w14:textId="0CD6FA18" w:rsidR="0025720E" w:rsidRPr="00B00FEF" w:rsidRDefault="00D73784" w:rsidP="00B85673">
      <w:pPr>
        <w:spacing w:after="0" w:line="360" w:lineRule="auto"/>
        <w:rPr>
          <w:rFonts w:ascii="Arial" w:eastAsia="Arial" w:hAnsi="Arial" w:cs="Arial"/>
          <w:lang w:val="en"/>
        </w:rPr>
      </w:pPr>
      <w:r w:rsidRPr="00B00FEF">
        <w:rPr>
          <w:rFonts w:ascii="Arial" w:eastAsia="Arial" w:hAnsi="Arial" w:cs="Arial"/>
          <w:lang w:val="en"/>
        </w:rPr>
        <w:t>Google priorities employee well-being, offers flexibility, and supports work-life balance. Their strategy fosters a vibrant environment by offering a variety of options, supporting policies, and on-site amenities. Maintaining this balance benefits both the company and the lives of the people by increasing productivity, job satisfaction, and long-term commitment (Steiber, 2013).</w:t>
      </w:r>
    </w:p>
    <w:p w14:paraId="3BC5C9B9" w14:textId="77777777" w:rsidR="00D73784" w:rsidRPr="00B00FEF" w:rsidRDefault="00D73784" w:rsidP="00D73784">
      <w:pPr>
        <w:pStyle w:val="Heading1"/>
        <w:spacing w:line="360" w:lineRule="auto"/>
        <w:rPr>
          <w:rFonts w:ascii="Arial" w:eastAsia="Arial" w:hAnsi="Arial" w:cs="Arial"/>
          <w:color w:val="auto"/>
          <w:sz w:val="22"/>
          <w:szCs w:val="22"/>
          <w:lang w:val="en"/>
        </w:rPr>
      </w:pPr>
      <w:bookmarkStart w:id="39" w:name="_Toc150191375"/>
      <w:bookmarkStart w:id="40" w:name="_Toc150457579"/>
      <w:bookmarkStart w:id="41" w:name="_Toc150461390"/>
      <w:bookmarkStart w:id="42" w:name="_Toc150462098"/>
      <w:r w:rsidRPr="00B00FEF">
        <w:rPr>
          <w:rFonts w:ascii="Arial" w:eastAsia="Arial" w:hAnsi="Arial" w:cs="Arial"/>
          <w:color w:val="auto"/>
          <w:sz w:val="22"/>
          <w:szCs w:val="22"/>
          <w:lang w:val="en"/>
        </w:rPr>
        <w:t>Ethos at Google</w:t>
      </w:r>
      <w:bookmarkEnd w:id="39"/>
      <w:bookmarkEnd w:id="40"/>
      <w:bookmarkEnd w:id="41"/>
      <w:bookmarkEnd w:id="42"/>
    </w:p>
    <w:p w14:paraId="6BC92300" w14:textId="77777777" w:rsidR="00D73784" w:rsidRPr="00B00FEF" w:rsidRDefault="00D73784" w:rsidP="00D73784">
      <w:pPr>
        <w:pStyle w:val="Heading2"/>
        <w:spacing w:line="360" w:lineRule="auto"/>
        <w:rPr>
          <w:rFonts w:ascii="Arial" w:eastAsia="Arial" w:hAnsi="Arial" w:cs="Arial"/>
          <w:color w:val="auto"/>
          <w:sz w:val="22"/>
          <w:szCs w:val="22"/>
          <w:lang w:val="en"/>
        </w:rPr>
      </w:pPr>
      <w:bookmarkStart w:id="43" w:name="_Toc150191376"/>
      <w:bookmarkStart w:id="44" w:name="_Toc150457580"/>
      <w:bookmarkStart w:id="45" w:name="_Toc150461391"/>
      <w:bookmarkStart w:id="46" w:name="_Toc150462099"/>
      <w:r w:rsidRPr="00B00FEF">
        <w:rPr>
          <w:rFonts w:ascii="Arial" w:eastAsia="Arial" w:hAnsi="Arial" w:cs="Arial"/>
          <w:color w:val="auto"/>
          <w:sz w:val="22"/>
          <w:szCs w:val="22"/>
          <w:lang w:val="en"/>
        </w:rPr>
        <w:t>The guiding principles or ideas that define a community are referred to as its ethos. Several fundamental ideas, which are discussed in the context of the paper below, form the basis of Google's ethos:</w:t>
      </w:r>
      <w:bookmarkEnd w:id="44"/>
      <w:bookmarkEnd w:id="45"/>
      <w:bookmarkEnd w:id="46"/>
    </w:p>
    <w:p w14:paraId="2D5D4923" w14:textId="77777777" w:rsidR="00D73784" w:rsidRPr="00B00FEF" w:rsidRDefault="00D73784" w:rsidP="00D73784">
      <w:pPr>
        <w:rPr>
          <w:rFonts w:ascii="Arial" w:hAnsi="Arial" w:cs="Arial"/>
          <w:lang w:val="en"/>
        </w:rPr>
      </w:pPr>
    </w:p>
    <w:p w14:paraId="69BB111D" w14:textId="66EEA1FC" w:rsidR="00D73784" w:rsidRPr="00B00FEF" w:rsidRDefault="00D73784" w:rsidP="00D73784">
      <w:pPr>
        <w:pStyle w:val="Heading2"/>
        <w:spacing w:line="360" w:lineRule="auto"/>
        <w:rPr>
          <w:rFonts w:ascii="Arial" w:eastAsia="Arial" w:hAnsi="Arial" w:cs="Arial"/>
          <w:b/>
          <w:bCs/>
          <w:color w:val="auto"/>
          <w:sz w:val="22"/>
          <w:szCs w:val="22"/>
          <w:lang w:val="en"/>
        </w:rPr>
      </w:pPr>
      <w:bookmarkStart w:id="47" w:name="_Toc150457581"/>
      <w:bookmarkStart w:id="48" w:name="_Toc150461392"/>
      <w:bookmarkStart w:id="49" w:name="_Toc150462100"/>
      <w:r w:rsidRPr="00B00FEF">
        <w:rPr>
          <w:rFonts w:ascii="Arial" w:hAnsi="Arial" w:cs="Arial"/>
          <w:b/>
          <w:bCs/>
          <w:color w:val="auto"/>
          <w:sz w:val="22"/>
          <w:szCs w:val="22"/>
        </w:rPr>
        <w:t>Mission-Driven Approach</w:t>
      </w:r>
      <w:bookmarkEnd w:id="43"/>
      <w:bookmarkEnd w:id="47"/>
      <w:bookmarkEnd w:id="48"/>
      <w:bookmarkEnd w:id="49"/>
    </w:p>
    <w:p w14:paraId="34680893" w14:textId="37FC6A4C" w:rsidR="00D73784" w:rsidRPr="00B00FEF" w:rsidRDefault="00D73784" w:rsidP="00D73784">
      <w:pPr>
        <w:spacing w:after="0" w:line="360" w:lineRule="auto"/>
        <w:rPr>
          <w:rFonts w:ascii="Arial" w:eastAsia="Arial" w:hAnsi="Arial" w:cs="Arial"/>
          <w:lang w:val="en"/>
        </w:rPr>
      </w:pPr>
      <w:bookmarkStart w:id="50" w:name="_Toc150191377"/>
      <w:r w:rsidRPr="00B00FEF">
        <w:rPr>
          <w:rFonts w:ascii="Arial" w:eastAsia="Arial" w:hAnsi="Arial" w:cs="Arial"/>
          <w:lang w:val="en"/>
        </w:rPr>
        <w:t>Google wants to make all information on the planet categorised, globally accessible, and helpful. By providing accurate information, strengthening international ties, and encouraging people to share the appropriate facts and information, the company's statement in this regard has a good impact on the world (</w:t>
      </w:r>
      <w:proofErr w:type="spellStart"/>
      <w:r w:rsidRPr="00B00FEF">
        <w:rPr>
          <w:rFonts w:ascii="Arial" w:eastAsia="Arial" w:hAnsi="Arial" w:cs="Arial"/>
          <w:lang w:val="en"/>
        </w:rPr>
        <w:t>Büschgens</w:t>
      </w:r>
      <w:proofErr w:type="spellEnd"/>
      <w:r w:rsidRPr="00B00FEF">
        <w:rPr>
          <w:rFonts w:ascii="Arial" w:eastAsia="Arial" w:hAnsi="Arial" w:cs="Arial"/>
          <w:lang w:val="en"/>
        </w:rPr>
        <w:t>, 2013).</w:t>
      </w:r>
    </w:p>
    <w:p w14:paraId="2A3C6D2D" w14:textId="77777777" w:rsidR="00D73784" w:rsidRPr="00B00FEF" w:rsidRDefault="00D73784" w:rsidP="00D73784">
      <w:pPr>
        <w:spacing w:after="0" w:line="360" w:lineRule="auto"/>
        <w:rPr>
          <w:rFonts w:ascii="Arial" w:eastAsia="Arial" w:hAnsi="Arial" w:cs="Arial"/>
          <w:lang w:val="en"/>
        </w:rPr>
      </w:pPr>
    </w:p>
    <w:p w14:paraId="51697B8A" w14:textId="787648C3" w:rsidR="00D73784" w:rsidRPr="00B00FEF" w:rsidRDefault="00D73784" w:rsidP="00D73784">
      <w:pPr>
        <w:spacing w:after="0" w:line="360" w:lineRule="auto"/>
        <w:rPr>
          <w:rFonts w:ascii="Arial" w:eastAsia="Arial" w:hAnsi="Arial" w:cs="Arial"/>
          <w:b/>
          <w:bCs/>
          <w:lang w:val="en"/>
        </w:rPr>
      </w:pPr>
      <w:r w:rsidRPr="00B00FEF">
        <w:rPr>
          <w:rFonts w:ascii="Arial" w:hAnsi="Arial" w:cs="Arial"/>
          <w:b/>
          <w:bCs/>
        </w:rPr>
        <w:lastRenderedPageBreak/>
        <w:t>User-Centric Focus</w:t>
      </w:r>
      <w:bookmarkEnd w:id="50"/>
    </w:p>
    <w:p w14:paraId="5366C634" w14:textId="7E84ADDD" w:rsidR="00D73784" w:rsidRPr="00B00FEF" w:rsidRDefault="00A91070" w:rsidP="00D73784">
      <w:pPr>
        <w:spacing w:after="0" w:line="360" w:lineRule="auto"/>
        <w:rPr>
          <w:rFonts w:ascii="Arial" w:eastAsia="Arial" w:hAnsi="Arial" w:cs="Arial"/>
          <w:lang w:val="en"/>
        </w:rPr>
      </w:pPr>
      <w:bookmarkStart w:id="51" w:name="_Toc150191378"/>
      <w:r w:rsidRPr="00A91070">
        <w:rPr>
          <w:rFonts w:ascii="Arial" w:eastAsia="Arial" w:hAnsi="Arial" w:cs="Arial"/>
          <w:lang w:val="en"/>
        </w:rPr>
        <w:t xml:space="preserve">Google </w:t>
      </w:r>
      <w:r w:rsidR="00F43ABC" w:rsidRPr="00A91070">
        <w:rPr>
          <w:rFonts w:ascii="Arial" w:eastAsia="Arial" w:hAnsi="Arial" w:cs="Arial"/>
          <w:lang w:val="en"/>
        </w:rPr>
        <w:t>priorities</w:t>
      </w:r>
      <w:r w:rsidRPr="00A91070">
        <w:rPr>
          <w:rFonts w:ascii="Arial" w:eastAsia="Arial" w:hAnsi="Arial" w:cs="Arial"/>
          <w:lang w:val="en"/>
        </w:rPr>
        <w:t xml:space="preserve"> the user experience; the company creates its goods and services after carefully considering the needs and preferences of its users. </w:t>
      </w:r>
      <w:r w:rsidR="00D73784" w:rsidRPr="00B00FEF">
        <w:rPr>
          <w:rFonts w:ascii="Arial" w:eastAsia="Arial" w:hAnsi="Arial" w:cs="Arial"/>
          <w:lang w:val="en"/>
        </w:rPr>
        <w:t>Google's user interfaces, algorithms, and product features are all clearly oriented towards the user, making sure that consumers have a seamless and pleasurable experience.</w:t>
      </w:r>
    </w:p>
    <w:p w14:paraId="5B032E5E" w14:textId="77777777" w:rsidR="00D73784" w:rsidRPr="00B00FEF" w:rsidRDefault="00D73784" w:rsidP="00D73784">
      <w:pPr>
        <w:spacing w:after="0" w:line="360" w:lineRule="auto"/>
        <w:rPr>
          <w:rFonts w:ascii="Arial" w:eastAsia="Arial" w:hAnsi="Arial" w:cs="Arial"/>
          <w:b/>
          <w:bCs/>
          <w:lang w:val="en"/>
        </w:rPr>
      </w:pPr>
    </w:p>
    <w:p w14:paraId="37C4402B" w14:textId="77777777" w:rsidR="00AA26EF" w:rsidRDefault="00D73784" w:rsidP="00AA26EF">
      <w:pPr>
        <w:spacing w:after="0" w:line="360" w:lineRule="auto"/>
        <w:rPr>
          <w:rFonts w:ascii="Arial" w:hAnsi="Arial" w:cs="Arial"/>
          <w:b/>
          <w:bCs/>
        </w:rPr>
      </w:pPr>
      <w:r w:rsidRPr="00B00FEF">
        <w:rPr>
          <w:rFonts w:ascii="Arial" w:hAnsi="Arial" w:cs="Arial"/>
          <w:b/>
          <w:bCs/>
        </w:rPr>
        <w:t>Ethical Conduct and Responsibility</w:t>
      </w:r>
      <w:bookmarkStart w:id="52" w:name="_Toc150191379"/>
      <w:bookmarkEnd w:id="51"/>
    </w:p>
    <w:p w14:paraId="1753FBC1" w14:textId="3A48FAA4" w:rsidR="00D73784" w:rsidRPr="00AA26EF" w:rsidRDefault="00D73784" w:rsidP="00AA26EF">
      <w:pPr>
        <w:spacing w:after="0" w:line="360" w:lineRule="auto"/>
        <w:rPr>
          <w:rFonts w:ascii="Arial" w:eastAsia="Arial" w:hAnsi="Arial" w:cs="Arial"/>
          <w:b/>
          <w:bCs/>
          <w:lang w:val="en"/>
        </w:rPr>
      </w:pPr>
      <w:r w:rsidRPr="00B00FEF">
        <w:rPr>
          <w:rFonts w:ascii="Arial" w:eastAsia="Arial" w:hAnsi="Arial" w:cs="Arial"/>
          <w:lang w:val="en"/>
        </w:rPr>
        <w:t xml:space="preserve">Ethical </w:t>
      </w:r>
      <w:r w:rsidR="00AA26EF" w:rsidRPr="00B00FEF">
        <w:rPr>
          <w:rFonts w:ascii="Arial" w:eastAsia="Arial" w:hAnsi="Arial" w:cs="Arial"/>
          <w:lang w:val="en"/>
        </w:rPr>
        <w:t>behaviors</w:t>
      </w:r>
      <w:r w:rsidRPr="00B00FEF">
        <w:rPr>
          <w:rFonts w:ascii="Arial" w:eastAsia="Arial" w:hAnsi="Arial" w:cs="Arial"/>
          <w:lang w:val="en"/>
        </w:rPr>
        <w:t xml:space="preserve"> and corporate responsibility are highly valued at Google. With </w:t>
      </w:r>
      <w:r w:rsidR="00AA26EF" w:rsidRPr="00B00FEF">
        <w:rPr>
          <w:rFonts w:ascii="Arial" w:eastAsia="Arial" w:hAnsi="Arial" w:cs="Arial"/>
          <w:lang w:val="en"/>
        </w:rPr>
        <w:t>programs</w:t>
      </w:r>
      <w:r w:rsidRPr="00B00FEF">
        <w:rPr>
          <w:rFonts w:ascii="Arial" w:eastAsia="Arial" w:hAnsi="Arial" w:cs="Arial"/>
          <w:lang w:val="en"/>
        </w:rPr>
        <w:t xml:space="preserve"> like Google.org, the corporation hopes to address societal issues, encourage diversity and inclusivity, and safeguard user privacy. According to </w:t>
      </w:r>
      <w:proofErr w:type="spellStart"/>
      <w:r w:rsidRPr="00B00FEF">
        <w:rPr>
          <w:rFonts w:ascii="Arial" w:eastAsia="Arial" w:hAnsi="Arial" w:cs="Arial"/>
          <w:lang w:val="en"/>
        </w:rPr>
        <w:t>Büschgens</w:t>
      </w:r>
      <w:proofErr w:type="spellEnd"/>
      <w:r w:rsidRPr="00B00FEF">
        <w:rPr>
          <w:rFonts w:ascii="Arial" w:eastAsia="Arial" w:hAnsi="Arial" w:cs="Arial"/>
          <w:lang w:val="en"/>
        </w:rPr>
        <w:t xml:space="preserve"> (2013), this ethos guides Google's decision-making processes and </w:t>
      </w:r>
      <w:r w:rsidR="00DF32B6" w:rsidRPr="00B00FEF">
        <w:rPr>
          <w:rFonts w:ascii="Arial" w:eastAsia="Arial" w:hAnsi="Arial" w:cs="Arial"/>
          <w:lang w:val="en"/>
        </w:rPr>
        <w:t>is consistent</w:t>
      </w:r>
      <w:r w:rsidRPr="00B00FEF">
        <w:rPr>
          <w:rFonts w:ascii="Arial" w:eastAsia="Arial" w:hAnsi="Arial" w:cs="Arial"/>
          <w:lang w:val="en"/>
        </w:rPr>
        <w:t xml:space="preserve"> with the company's important principles.</w:t>
      </w:r>
    </w:p>
    <w:p w14:paraId="3F06D26A" w14:textId="77777777" w:rsidR="00D73784" w:rsidRPr="00B00FEF" w:rsidRDefault="00D73784" w:rsidP="00D73784">
      <w:pPr>
        <w:pStyle w:val="Heading1"/>
        <w:spacing w:line="360" w:lineRule="auto"/>
        <w:rPr>
          <w:rFonts w:ascii="Arial" w:eastAsia="Arial" w:hAnsi="Arial" w:cs="Arial"/>
          <w:b w:val="0"/>
          <w:color w:val="auto"/>
          <w:spacing w:val="0"/>
          <w:kern w:val="2"/>
          <w:sz w:val="22"/>
          <w:szCs w:val="22"/>
          <w:lang w:val="en"/>
          <w14:ligatures w14:val="standardContextual"/>
        </w:rPr>
      </w:pPr>
    </w:p>
    <w:p w14:paraId="09F40579" w14:textId="0BEDDB68" w:rsidR="00D73784" w:rsidRPr="00B00FEF" w:rsidRDefault="00D73784" w:rsidP="00D73784">
      <w:pPr>
        <w:pStyle w:val="Heading1"/>
        <w:spacing w:line="360" w:lineRule="auto"/>
        <w:rPr>
          <w:rFonts w:ascii="Arial" w:eastAsia="Arial" w:hAnsi="Arial" w:cs="Arial"/>
          <w:color w:val="auto"/>
          <w:sz w:val="22"/>
          <w:szCs w:val="22"/>
          <w:lang w:val="en"/>
        </w:rPr>
      </w:pPr>
      <w:bookmarkStart w:id="53" w:name="_Toc150457582"/>
      <w:bookmarkStart w:id="54" w:name="_Toc150461393"/>
      <w:bookmarkStart w:id="55" w:name="_Toc150462101"/>
      <w:r w:rsidRPr="00B00FEF">
        <w:rPr>
          <w:rFonts w:ascii="Arial" w:eastAsia="Arial" w:hAnsi="Arial" w:cs="Arial"/>
          <w:color w:val="auto"/>
          <w:sz w:val="22"/>
          <w:szCs w:val="22"/>
          <w:lang w:val="en"/>
        </w:rPr>
        <w:t>Values of Google</w:t>
      </w:r>
      <w:bookmarkEnd w:id="52"/>
      <w:bookmarkEnd w:id="53"/>
      <w:bookmarkEnd w:id="54"/>
      <w:bookmarkEnd w:id="55"/>
    </w:p>
    <w:p w14:paraId="348139DD" w14:textId="603E0047" w:rsidR="00D73784" w:rsidRPr="00B00FEF" w:rsidRDefault="0002242F" w:rsidP="00D73784">
      <w:pPr>
        <w:spacing w:after="0" w:line="360" w:lineRule="auto"/>
        <w:rPr>
          <w:rFonts w:ascii="Arial" w:eastAsia="Arial" w:hAnsi="Arial" w:cs="Arial"/>
          <w:lang w:val="en"/>
        </w:rPr>
      </w:pPr>
      <w:bookmarkStart w:id="56" w:name="_Toc150191380"/>
      <w:r w:rsidRPr="00B00FEF">
        <w:rPr>
          <w:rFonts w:ascii="Arial" w:eastAsia="Arial" w:hAnsi="Arial" w:cs="Arial"/>
          <w:lang w:val="en"/>
        </w:rPr>
        <w:t>The fundamental principles Google bases its decisions and activities on are known as its values. Google's core principles include the following:</w:t>
      </w:r>
    </w:p>
    <w:p w14:paraId="467EFACC" w14:textId="77777777" w:rsidR="0002242F" w:rsidRPr="00B00FEF" w:rsidRDefault="0002242F" w:rsidP="00D73784">
      <w:pPr>
        <w:spacing w:after="0" w:line="360" w:lineRule="auto"/>
        <w:rPr>
          <w:rFonts w:ascii="Arial" w:eastAsia="Arial" w:hAnsi="Arial" w:cs="Arial"/>
          <w:b/>
          <w:bCs/>
          <w:lang w:val="en"/>
        </w:rPr>
      </w:pPr>
    </w:p>
    <w:p w14:paraId="3EC164C5" w14:textId="18775193" w:rsidR="00D73784" w:rsidRPr="00B00FEF" w:rsidRDefault="00D73784" w:rsidP="00D73784">
      <w:pPr>
        <w:spacing w:after="0" w:line="360" w:lineRule="auto"/>
        <w:rPr>
          <w:rFonts w:ascii="Arial" w:eastAsia="Arial" w:hAnsi="Arial" w:cs="Arial"/>
          <w:b/>
          <w:bCs/>
          <w:lang w:val="en"/>
        </w:rPr>
      </w:pPr>
      <w:r w:rsidRPr="00B00FEF">
        <w:rPr>
          <w:rFonts w:ascii="Arial" w:hAnsi="Arial" w:cs="Arial"/>
          <w:b/>
          <w:bCs/>
        </w:rPr>
        <w:t>Focus on the User</w:t>
      </w:r>
      <w:bookmarkEnd w:id="56"/>
    </w:p>
    <w:p w14:paraId="36868FD4" w14:textId="3F841D3A" w:rsidR="0002242F" w:rsidRPr="00B00FEF" w:rsidRDefault="0002242F" w:rsidP="0002242F">
      <w:pPr>
        <w:spacing w:after="0" w:line="360" w:lineRule="auto"/>
        <w:rPr>
          <w:rFonts w:ascii="Arial" w:eastAsia="Arial" w:hAnsi="Arial" w:cs="Arial"/>
          <w:lang w:val="en"/>
        </w:rPr>
      </w:pPr>
      <w:bookmarkStart w:id="57" w:name="_Toc150191381"/>
      <w:r w:rsidRPr="00B00FEF">
        <w:rPr>
          <w:rFonts w:ascii="Arial" w:eastAsia="Arial" w:hAnsi="Arial" w:cs="Arial"/>
          <w:lang w:val="en"/>
        </w:rPr>
        <w:t>Meeting and comprehending user needs is a top priority for Google. It supports the business's global efforts to provide and develop user-friendly goods and solutions.</w:t>
      </w:r>
    </w:p>
    <w:p w14:paraId="736F0073" w14:textId="77777777" w:rsidR="0002242F" w:rsidRPr="00B00FEF" w:rsidRDefault="0002242F" w:rsidP="0002242F">
      <w:pPr>
        <w:spacing w:after="0" w:line="360" w:lineRule="auto"/>
        <w:rPr>
          <w:rFonts w:ascii="Arial" w:eastAsia="Arial" w:hAnsi="Arial" w:cs="Arial"/>
          <w:lang w:val="en"/>
        </w:rPr>
      </w:pPr>
    </w:p>
    <w:p w14:paraId="63B819B1" w14:textId="77777777" w:rsidR="002A4009" w:rsidRDefault="002A4009" w:rsidP="0002242F">
      <w:pPr>
        <w:spacing w:after="0" w:line="360" w:lineRule="auto"/>
        <w:rPr>
          <w:rFonts w:ascii="Arial" w:hAnsi="Arial" w:cs="Arial"/>
          <w:b/>
          <w:bCs/>
        </w:rPr>
      </w:pPr>
    </w:p>
    <w:p w14:paraId="2EDFC965" w14:textId="77777777" w:rsidR="002A4009" w:rsidRDefault="002A4009" w:rsidP="0002242F">
      <w:pPr>
        <w:spacing w:after="0" w:line="360" w:lineRule="auto"/>
        <w:rPr>
          <w:rFonts w:ascii="Arial" w:hAnsi="Arial" w:cs="Arial"/>
          <w:b/>
          <w:bCs/>
        </w:rPr>
      </w:pPr>
    </w:p>
    <w:p w14:paraId="6A9D0197" w14:textId="28BE7D75" w:rsidR="00D73784" w:rsidRPr="00B00FEF" w:rsidRDefault="00D73784" w:rsidP="0002242F">
      <w:pPr>
        <w:spacing w:after="0" w:line="360" w:lineRule="auto"/>
        <w:rPr>
          <w:rFonts w:ascii="Arial" w:eastAsia="Arial" w:hAnsi="Arial" w:cs="Arial"/>
          <w:b/>
          <w:bCs/>
          <w:lang w:val="en"/>
        </w:rPr>
      </w:pPr>
      <w:r w:rsidRPr="00B00FEF">
        <w:rPr>
          <w:rFonts w:ascii="Arial" w:hAnsi="Arial" w:cs="Arial"/>
          <w:b/>
          <w:bCs/>
        </w:rPr>
        <w:t>Innovation</w:t>
      </w:r>
      <w:bookmarkEnd w:id="57"/>
    </w:p>
    <w:p w14:paraId="2FB3E60E" w14:textId="3A60E9A8" w:rsidR="0002242F" w:rsidRDefault="00A43BD3" w:rsidP="0002242F">
      <w:pPr>
        <w:spacing w:after="0" w:line="360" w:lineRule="auto"/>
        <w:rPr>
          <w:rFonts w:ascii="Arial" w:eastAsia="Arial" w:hAnsi="Arial" w:cs="Arial"/>
          <w:lang w:val="en"/>
        </w:rPr>
      </w:pPr>
      <w:bookmarkStart w:id="58" w:name="_Toc150191382"/>
      <w:r w:rsidRPr="00A43BD3">
        <w:rPr>
          <w:rFonts w:ascii="Arial" w:eastAsia="Arial" w:hAnsi="Arial" w:cs="Arial"/>
          <w:lang w:val="en"/>
        </w:rPr>
        <w:t>Innovation lies at the heart of Google's philosophy; they experiment with new technologies, support innovation, and lead industry advances (Hogan, 2014).</w:t>
      </w:r>
    </w:p>
    <w:p w14:paraId="52C280EE" w14:textId="77777777" w:rsidR="00A43BD3" w:rsidRPr="00B00FEF" w:rsidRDefault="00A43BD3" w:rsidP="0002242F">
      <w:pPr>
        <w:spacing w:after="0" w:line="360" w:lineRule="auto"/>
        <w:rPr>
          <w:rFonts w:ascii="Arial" w:eastAsia="Arial" w:hAnsi="Arial" w:cs="Arial"/>
          <w:b/>
          <w:bCs/>
          <w:lang w:val="en"/>
        </w:rPr>
      </w:pPr>
    </w:p>
    <w:p w14:paraId="1E429EA0" w14:textId="6D780064" w:rsidR="00D73784" w:rsidRPr="00B00FEF" w:rsidRDefault="00D73784" w:rsidP="0002242F">
      <w:pPr>
        <w:spacing w:after="0" w:line="360" w:lineRule="auto"/>
        <w:rPr>
          <w:rFonts w:ascii="Arial" w:eastAsia="Arial" w:hAnsi="Arial" w:cs="Arial"/>
          <w:b/>
          <w:bCs/>
          <w:lang w:val="en"/>
        </w:rPr>
      </w:pPr>
      <w:r w:rsidRPr="00B00FEF">
        <w:rPr>
          <w:rFonts w:ascii="Arial" w:hAnsi="Arial" w:cs="Arial"/>
          <w:b/>
          <w:bCs/>
        </w:rPr>
        <w:t>Integrity</w:t>
      </w:r>
      <w:bookmarkEnd w:id="58"/>
    </w:p>
    <w:p w14:paraId="2ADE1AD6" w14:textId="6A156016" w:rsidR="0002242F" w:rsidRPr="00B00FEF" w:rsidRDefault="0002242F" w:rsidP="0002242F">
      <w:pPr>
        <w:spacing w:after="0" w:line="360" w:lineRule="auto"/>
        <w:rPr>
          <w:rFonts w:ascii="Arial" w:eastAsia="Arial" w:hAnsi="Arial" w:cs="Arial"/>
          <w:lang w:val="en"/>
        </w:rPr>
      </w:pPr>
      <w:bookmarkStart w:id="59" w:name="_Toc150191383"/>
      <w:r w:rsidRPr="00B00FEF">
        <w:rPr>
          <w:rFonts w:ascii="Arial" w:eastAsia="Arial" w:hAnsi="Arial" w:cs="Arial"/>
          <w:lang w:val="en"/>
        </w:rPr>
        <w:t>With every encounter, Google maintains the highest standards of integrity. Integrity, openness, and moral conduct are highlighted by this attribute. Long-term success and solid connections are developed by Google's dedication to integrity, which fosters trust among workers, partners, and users.</w:t>
      </w:r>
    </w:p>
    <w:p w14:paraId="0950011F" w14:textId="77777777" w:rsidR="0002242F" w:rsidRPr="00B00FEF" w:rsidRDefault="0002242F" w:rsidP="0002242F">
      <w:pPr>
        <w:spacing w:after="0" w:line="360" w:lineRule="auto"/>
        <w:rPr>
          <w:rFonts w:ascii="Arial" w:eastAsia="Arial" w:hAnsi="Arial" w:cs="Arial"/>
          <w:lang w:val="en"/>
        </w:rPr>
      </w:pPr>
    </w:p>
    <w:p w14:paraId="3D5ABE22" w14:textId="7B19E11D" w:rsidR="00D73784" w:rsidRPr="00B00FEF" w:rsidRDefault="00D73784" w:rsidP="0002242F">
      <w:pPr>
        <w:spacing w:after="0" w:line="360" w:lineRule="auto"/>
        <w:rPr>
          <w:rFonts w:ascii="Arial" w:eastAsia="Arial" w:hAnsi="Arial" w:cs="Arial"/>
          <w:b/>
          <w:bCs/>
          <w:lang w:val="en"/>
        </w:rPr>
      </w:pPr>
      <w:r w:rsidRPr="00B00FEF">
        <w:rPr>
          <w:rFonts w:ascii="Arial" w:hAnsi="Arial" w:cs="Arial"/>
          <w:b/>
          <w:bCs/>
        </w:rPr>
        <w:t>Respect for Each Other</w:t>
      </w:r>
      <w:bookmarkEnd w:id="59"/>
    </w:p>
    <w:p w14:paraId="2C35F305" w14:textId="504D3113" w:rsidR="0002242F" w:rsidRPr="00B00FEF" w:rsidRDefault="0002242F" w:rsidP="0002242F">
      <w:pPr>
        <w:spacing w:after="0" w:line="360" w:lineRule="auto"/>
        <w:rPr>
          <w:rFonts w:ascii="Arial" w:eastAsia="Arial" w:hAnsi="Arial" w:cs="Arial"/>
          <w:lang w:val="en"/>
        </w:rPr>
      </w:pPr>
      <w:bookmarkStart w:id="60" w:name="_Toc150191384"/>
      <w:r w:rsidRPr="00B00FEF">
        <w:rPr>
          <w:rFonts w:ascii="Arial" w:eastAsia="Arial" w:hAnsi="Arial" w:cs="Arial"/>
          <w:lang w:val="en"/>
        </w:rPr>
        <w:t>Google promotes an inclusive work environment where individuals with different perspectives</w:t>
      </w:r>
      <w:r w:rsidR="009643ED">
        <w:rPr>
          <w:rFonts w:ascii="Arial" w:eastAsia="Arial" w:hAnsi="Arial" w:cs="Arial"/>
          <w:lang w:val="en"/>
        </w:rPr>
        <w:t xml:space="preserve"> </w:t>
      </w:r>
      <w:r w:rsidRPr="00B00FEF">
        <w:rPr>
          <w:rFonts w:ascii="Arial" w:eastAsia="Arial" w:hAnsi="Arial" w:cs="Arial"/>
          <w:lang w:val="en"/>
        </w:rPr>
        <w:t xml:space="preserve">and cultures may work together peacefully because it values diversity and </w:t>
      </w:r>
      <w:r w:rsidRPr="00B00FEF">
        <w:rPr>
          <w:rFonts w:ascii="Arial" w:eastAsia="Arial" w:hAnsi="Arial" w:cs="Arial"/>
          <w:lang w:val="en"/>
        </w:rPr>
        <w:lastRenderedPageBreak/>
        <w:t>inclusion. Within the company, this welcoming atmosphere fosters innovation and improves problem-solving skills.</w:t>
      </w:r>
    </w:p>
    <w:p w14:paraId="1962483A" w14:textId="77777777" w:rsidR="0002242F" w:rsidRPr="00B00FEF" w:rsidRDefault="0002242F" w:rsidP="0002242F">
      <w:pPr>
        <w:spacing w:after="0" w:line="360" w:lineRule="auto"/>
        <w:rPr>
          <w:rFonts w:ascii="Arial" w:eastAsia="Arial" w:hAnsi="Arial" w:cs="Arial"/>
          <w:lang w:val="en"/>
        </w:rPr>
      </w:pPr>
    </w:p>
    <w:p w14:paraId="06D0C410" w14:textId="2564EF1D" w:rsidR="00D73784" w:rsidRPr="00B00FEF" w:rsidRDefault="00D73784" w:rsidP="0002242F">
      <w:pPr>
        <w:spacing w:after="0" w:line="360" w:lineRule="auto"/>
        <w:rPr>
          <w:rFonts w:ascii="Arial" w:eastAsia="Arial" w:hAnsi="Arial" w:cs="Arial"/>
          <w:b/>
          <w:bCs/>
          <w:lang w:val="en"/>
        </w:rPr>
      </w:pPr>
      <w:r w:rsidRPr="00B00FEF">
        <w:rPr>
          <w:rFonts w:ascii="Arial" w:hAnsi="Arial" w:cs="Arial"/>
          <w:b/>
          <w:bCs/>
        </w:rPr>
        <w:t>Teamwork</w:t>
      </w:r>
      <w:bookmarkEnd w:id="60"/>
    </w:p>
    <w:p w14:paraId="3FEA68D2" w14:textId="13659016" w:rsidR="0002242F" w:rsidRPr="00B00FEF" w:rsidRDefault="0002242F" w:rsidP="0002242F">
      <w:pPr>
        <w:spacing w:after="0" w:line="360" w:lineRule="auto"/>
        <w:rPr>
          <w:rFonts w:ascii="Arial" w:eastAsia="Arial" w:hAnsi="Arial" w:cs="Arial"/>
          <w:lang w:val="en"/>
        </w:rPr>
      </w:pPr>
      <w:r w:rsidRPr="00B00FEF">
        <w:rPr>
          <w:rFonts w:ascii="Arial" w:eastAsia="Arial" w:hAnsi="Arial" w:cs="Arial"/>
          <w:lang w:val="en"/>
        </w:rPr>
        <w:t>Cooperation and teamwork are the foundation of Google's success. Employees are always driven to assist one another, encourage one another, and take advantage of each other's shortcomings. Google fosters a culture of collaboration and promotes collective intelligence, which amplifies the impact of individual contributions (</w:t>
      </w:r>
      <w:proofErr w:type="spellStart"/>
      <w:r w:rsidRPr="00B00FEF">
        <w:rPr>
          <w:rFonts w:ascii="Arial" w:eastAsia="Arial" w:hAnsi="Arial" w:cs="Arial"/>
          <w:lang w:val="en"/>
        </w:rPr>
        <w:t>Paais</w:t>
      </w:r>
      <w:proofErr w:type="spellEnd"/>
      <w:r w:rsidRPr="00B00FEF">
        <w:rPr>
          <w:rFonts w:ascii="Arial" w:eastAsia="Arial" w:hAnsi="Arial" w:cs="Arial"/>
          <w:lang w:val="en"/>
        </w:rPr>
        <w:t>, 2020).</w:t>
      </w:r>
    </w:p>
    <w:p w14:paraId="79AAB42A" w14:textId="77777777" w:rsidR="0002242F" w:rsidRPr="00B00FEF" w:rsidRDefault="0002242F" w:rsidP="0002242F">
      <w:pPr>
        <w:spacing w:after="0" w:line="360" w:lineRule="auto"/>
        <w:rPr>
          <w:rFonts w:ascii="Arial" w:eastAsia="Arial" w:hAnsi="Arial" w:cs="Arial"/>
          <w:lang w:val="en"/>
        </w:rPr>
      </w:pPr>
    </w:p>
    <w:p w14:paraId="59F7BD88" w14:textId="16684C68" w:rsidR="0002242F" w:rsidRDefault="00204DFC" w:rsidP="0002242F">
      <w:pPr>
        <w:spacing w:after="0" w:line="360" w:lineRule="auto"/>
        <w:rPr>
          <w:rFonts w:ascii="Arial" w:eastAsia="Arial" w:hAnsi="Arial" w:cs="Arial"/>
          <w:lang w:val="en"/>
        </w:rPr>
      </w:pPr>
      <w:r w:rsidRPr="00204DFC">
        <w:rPr>
          <w:rFonts w:ascii="Arial" w:eastAsia="Arial" w:hAnsi="Arial" w:cs="Arial"/>
          <w:lang w:val="en"/>
        </w:rPr>
        <w:t>Eventually, a positive and inspiring work environment is produced by the connections between Google's ethos, values, and culture</w:t>
      </w:r>
      <w:r w:rsidR="0002242F" w:rsidRPr="00B00FEF">
        <w:rPr>
          <w:rFonts w:ascii="Arial" w:eastAsia="Arial" w:hAnsi="Arial" w:cs="Arial"/>
          <w:lang w:val="en"/>
        </w:rPr>
        <w:t>.</w:t>
      </w:r>
      <w:r w:rsidR="00F86A2A" w:rsidRPr="00F86A2A">
        <w:t xml:space="preserve"> </w:t>
      </w:r>
      <w:r w:rsidR="00F86A2A" w:rsidRPr="00F86A2A">
        <w:rPr>
          <w:rFonts w:ascii="Arial" w:eastAsia="Arial" w:hAnsi="Arial" w:cs="Arial"/>
          <w:lang w:val="en"/>
        </w:rPr>
        <w:t xml:space="preserve">Its commitment to innovation, user-centricity, ethical </w:t>
      </w:r>
      <w:r w:rsidR="00F86A2A" w:rsidRPr="00F86A2A">
        <w:rPr>
          <w:rFonts w:ascii="Arial" w:eastAsia="Arial" w:hAnsi="Arial" w:cs="Arial"/>
          <w:lang w:val="en"/>
        </w:rPr>
        <w:t>behavior</w:t>
      </w:r>
      <w:r w:rsidR="00F86A2A" w:rsidRPr="00F86A2A">
        <w:rPr>
          <w:rFonts w:ascii="Arial" w:eastAsia="Arial" w:hAnsi="Arial" w:cs="Arial"/>
          <w:lang w:val="en"/>
        </w:rPr>
        <w:t xml:space="preserve">, respect, and teamwork sets the business apart as a global leader in the technology sector. </w:t>
      </w:r>
      <w:bookmarkStart w:id="61" w:name="_Toc150191386"/>
      <w:r w:rsidR="00242C90" w:rsidRPr="00242C90">
        <w:rPr>
          <w:rFonts w:ascii="Arial" w:eastAsia="Arial" w:hAnsi="Arial" w:cs="Arial"/>
          <w:lang w:val="en"/>
        </w:rPr>
        <w:t xml:space="preserve">These core principles have remained Google's success story and a source of inspiration for </w:t>
      </w:r>
      <w:r w:rsidR="0096042E" w:rsidRPr="00242C90">
        <w:rPr>
          <w:rFonts w:ascii="Arial" w:eastAsia="Arial" w:hAnsi="Arial" w:cs="Arial"/>
          <w:lang w:val="en"/>
        </w:rPr>
        <w:t>all</w:t>
      </w:r>
      <w:r w:rsidR="00242C90" w:rsidRPr="00242C90">
        <w:rPr>
          <w:rFonts w:ascii="Arial" w:eastAsia="Arial" w:hAnsi="Arial" w:cs="Arial"/>
          <w:lang w:val="en"/>
        </w:rPr>
        <w:t xml:space="preserve"> its partners, stakeholders, and workers</w:t>
      </w:r>
      <w:r w:rsidR="0096042E">
        <w:rPr>
          <w:rFonts w:ascii="Arial" w:eastAsia="Arial" w:hAnsi="Arial" w:cs="Arial"/>
          <w:lang w:val="en"/>
        </w:rPr>
        <w:t xml:space="preserve"> </w:t>
      </w:r>
      <w:r w:rsidR="0096042E" w:rsidRPr="0096042E">
        <w:rPr>
          <w:rFonts w:ascii="Arial" w:eastAsia="Arial" w:hAnsi="Arial" w:cs="Arial"/>
          <w:lang w:val="en"/>
        </w:rPr>
        <w:t>(Bowers 2017).</w:t>
      </w:r>
    </w:p>
    <w:p w14:paraId="42B36AD5" w14:textId="77777777" w:rsidR="0096042E" w:rsidRPr="00B00FEF" w:rsidRDefault="0096042E" w:rsidP="0002242F">
      <w:pPr>
        <w:spacing w:after="0" w:line="360" w:lineRule="auto"/>
        <w:rPr>
          <w:rFonts w:ascii="Arial" w:eastAsia="Arial" w:hAnsi="Arial" w:cs="Arial"/>
          <w:lang w:val="en"/>
        </w:rPr>
      </w:pPr>
    </w:p>
    <w:p w14:paraId="34963CD3" w14:textId="1C4D3BB1" w:rsidR="0002242F" w:rsidRPr="00B00FEF" w:rsidRDefault="0002242F" w:rsidP="0002242F">
      <w:pPr>
        <w:spacing w:after="0" w:line="360" w:lineRule="auto"/>
        <w:rPr>
          <w:rFonts w:ascii="Arial" w:eastAsia="Arial" w:hAnsi="Arial" w:cs="Arial"/>
          <w:b/>
          <w:bCs/>
          <w:lang w:val="en"/>
        </w:rPr>
      </w:pPr>
      <w:r w:rsidRPr="00B00FEF">
        <w:rPr>
          <w:rFonts w:ascii="Arial" w:eastAsia="Arial" w:hAnsi="Arial" w:cs="Arial"/>
          <w:b/>
          <w:bCs/>
          <w:lang w:val="en"/>
        </w:rPr>
        <w:t>Triple Bottom Line (TBL) Approach</w:t>
      </w:r>
      <w:bookmarkEnd w:id="61"/>
    </w:p>
    <w:p w14:paraId="2618DAA2" w14:textId="56037496" w:rsidR="0002242F" w:rsidRPr="00B00FEF" w:rsidRDefault="00C1794F" w:rsidP="0002242F">
      <w:pPr>
        <w:spacing w:after="0" w:line="360" w:lineRule="auto"/>
        <w:rPr>
          <w:rFonts w:ascii="Arial" w:eastAsia="Arial" w:hAnsi="Arial" w:cs="Arial"/>
          <w:lang w:val="en"/>
        </w:rPr>
      </w:pPr>
      <w:r w:rsidRPr="00B00FEF">
        <w:rPr>
          <w:rFonts w:ascii="Arial" w:eastAsia="Arial" w:hAnsi="Arial" w:cs="Arial"/>
          <w:lang w:val="en"/>
        </w:rPr>
        <w:t xml:space="preserve">Google's organisational culture and </w:t>
      </w:r>
      <w:r w:rsidR="0096042E" w:rsidRPr="00B00FEF">
        <w:rPr>
          <w:rFonts w:ascii="Arial" w:eastAsia="Arial" w:hAnsi="Arial" w:cs="Arial"/>
          <w:lang w:val="en"/>
        </w:rPr>
        <w:t>practices</w:t>
      </w:r>
      <w:r w:rsidRPr="00B00FEF">
        <w:rPr>
          <w:rFonts w:ascii="Arial" w:eastAsia="Arial" w:hAnsi="Arial" w:cs="Arial"/>
          <w:lang w:val="en"/>
        </w:rPr>
        <w:t xml:space="preserve"> support sustainability in the workplace. Using a few models</w:t>
      </w:r>
      <w:r w:rsidR="00F43EB6">
        <w:rPr>
          <w:rFonts w:ascii="Arial" w:eastAsia="Arial" w:hAnsi="Arial" w:cs="Arial"/>
          <w:lang w:val="en"/>
        </w:rPr>
        <w:t xml:space="preserve">, </w:t>
      </w:r>
      <w:r w:rsidRPr="00B00FEF">
        <w:rPr>
          <w:rFonts w:ascii="Arial" w:eastAsia="Arial" w:hAnsi="Arial" w:cs="Arial"/>
          <w:lang w:val="en"/>
        </w:rPr>
        <w:t>primarily the Triple Bottom Line, Sustainable Development Goals, and Corporate Social Responsibility</w:t>
      </w:r>
      <w:r w:rsidR="00F43EB6">
        <w:rPr>
          <w:rFonts w:ascii="Arial" w:eastAsia="Arial" w:hAnsi="Arial" w:cs="Arial"/>
          <w:lang w:val="en"/>
        </w:rPr>
        <w:t xml:space="preserve">, </w:t>
      </w:r>
      <w:r w:rsidRPr="00B00FEF">
        <w:rPr>
          <w:rFonts w:ascii="Arial" w:eastAsia="Arial" w:hAnsi="Arial" w:cs="Arial"/>
          <w:lang w:val="en"/>
        </w:rPr>
        <w:t>which are all discussed in the paper's context, it can be further examined and assessed.</w:t>
      </w:r>
    </w:p>
    <w:p w14:paraId="35387850" w14:textId="77777777" w:rsidR="0002242F" w:rsidRPr="00B00FEF" w:rsidRDefault="0002242F" w:rsidP="0002242F">
      <w:pPr>
        <w:spacing w:after="0" w:line="360" w:lineRule="auto"/>
        <w:rPr>
          <w:rFonts w:ascii="Arial" w:eastAsia="Arial" w:hAnsi="Arial" w:cs="Arial"/>
          <w:lang w:val="en"/>
        </w:rPr>
      </w:pPr>
    </w:p>
    <w:p w14:paraId="02A84ACA" w14:textId="041E2B49" w:rsidR="0002242F" w:rsidRPr="00B00FEF" w:rsidRDefault="00192EF9" w:rsidP="0002242F">
      <w:pPr>
        <w:spacing w:after="0" w:line="360" w:lineRule="auto"/>
        <w:rPr>
          <w:rFonts w:ascii="Arial" w:eastAsia="Arial" w:hAnsi="Arial" w:cs="Arial"/>
          <w:lang w:val="en"/>
        </w:rPr>
      </w:pPr>
      <w:r w:rsidRPr="00192EF9">
        <w:rPr>
          <w:rFonts w:ascii="Arial" w:eastAsia="Arial" w:hAnsi="Arial" w:cs="Arial"/>
          <w:lang w:val="en"/>
        </w:rPr>
        <w:t>The TBL framework assesses performance in three areas: economic, social, and environmental. The TBL approach is consistent with Google's management style (</w:t>
      </w:r>
      <w:proofErr w:type="spellStart"/>
      <w:r w:rsidRPr="00192EF9">
        <w:rPr>
          <w:rFonts w:ascii="Arial" w:eastAsia="Arial" w:hAnsi="Arial" w:cs="Arial"/>
          <w:lang w:val="en"/>
        </w:rPr>
        <w:t>Alhaddi</w:t>
      </w:r>
      <w:proofErr w:type="spellEnd"/>
      <w:r w:rsidRPr="00192EF9">
        <w:rPr>
          <w:rFonts w:ascii="Arial" w:eastAsia="Arial" w:hAnsi="Arial" w:cs="Arial"/>
          <w:lang w:val="en"/>
        </w:rPr>
        <w:t xml:space="preserve"> 2015)</w:t>
      </w:r>
      <w:r>
        <w:rPr>
          <w:rFonts w:ascii="Arial" w:eastAsia="Arial" w:hAnsi="Arial" w:cs="Arial"/>
          <w:lang w:val="en"/>
        </w:rPr>
        <w:t>.</w:t>
      </w:r>
    </w:p>
    <w:tbl>
      <w:tblPr>
        <w:tblStyle w:val="TableGrid"/>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2242F" w:rsidRPr="00B00FEF" w14:paraId="49DD6A16" w14:textId="77777777" w:rsidTr="00C34955">
        <w:tc>
          <w:tcPr>
            <w:tcW w:w="9576" w:type="dxa"/>
          </w:tcPr>
          <w:p w14:paraId="0D49DC96" w14:textId="77777777" w:rsidR="0002242F" w:rsidRPr="00B00FEF" w:rsidRDefault="0002242F" w:rsidP="00C34955">
            <w:pPr>
              <w:spacing w:line="360" w:lineRule="auto"/>
              <w:jc w:val="center"/>
              <w:rPr>
                <w:rFonts w:ascii="Arial" w:eastAsia="Arial" w:hAnsi="Arial" w:cs="Arial"/>
                <w:lang w:val="en"/>
              </w:rPr>
            </w:pPr>
            <w:r w:rsidRPr="00B00FEF">
              <w:rPr>
                <w:rFonts w:ascii="Arial" w:hAnsi="Arial" w:cs="Arial"/>
                <w:noProof/>
              </w:rPr>
              <w:drawing>
                <wp:inline distT="0" distB="0" distL="0" distR="0" wp14:anchorId="6348F50A" wp14:editId="00ED620B">
                  <wp:extent cx="2053476" cy="1939636"/>
                  <wp:effectExtent l="0" t="0" r="4445" b="3810"/>
                  <wp:docPr id="1" name="Picture 1" descr="Triple Bottom Line (TBL) Certification - S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Triple Bottom Line (TBL) Certification - SAI"/>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058884" cy="1944745"/>
                          </a:xfrm>
                          <a:prstGeom prst="rect">
                            <a:avLst/>
                          </a:prstGeom>
                          <a:noFill/>
                          <a:ln>
                            <a:noFill/>
                          </a:ln>
                        </pic:spPr>
                      </pic:pic>
                    </a:graphicData>
                  </a:graphic>
                </wp:inline>
              </w:drawing>
            </w:r>
          </w:p>
          <w:p w14:paraId="65A0189F" w14:textId="77777777" w:rsidR="0002242F" w:rsidRPr="00B00FEF" w:rsidRDefault="0002242F" w:rsidP="00C34955">
            <w:pPr>
              <w:spacing w:line="360" w:lineRule="auto"/>
              <w:rPr>
                <w:rFonts w:ascii="Arial" w:eastAsia="Arial" w:hAnsi="Arial" w:cs="Arial"/>
                <w:lang w:val="en"/>
              </w:rPr>
            </w:pPr>
            <w:r w:rsidRPr="00B00FEF">
              <w:rPr>
                <w:rFonts w:ascii="Arial" w:eastAsia="Arial" w:hAnsi="Arial" w:cs="Arial"/>
                <w:lang w:val="en"/>
              </w:rPr>
              <w:t>Figure 1 shows elements of the TBL model for Google.</w:t>
            </w:r>
          </w:p>
        </w:tc>
      </w:tr>
    </w:tbl>
    <w:p w14:paraId="4E3BB2D8" w14:textId="77777777" w:rsidR="0002242F" w:rsidRPr="00B00FEF" w:rsidRDefault="0002242F" w:rsidP="0002242F">
      <w:pPr>
        <w:spacing w:after="0" w:line="360" w:lineRule="auto"/>
        <w:rPr>
          <w:rFonts w:ascii="Arial" w:eastAsia="Arial" w:hAnsi="Arial" w:cs="Arial"/>
          <w:lang w:val="en"/>
        </w:rPr>
      </w:pPr>
    </w:p>
    <w:p w14:paraId="48770E07" w14:textId="77777777" w:rsidR="00C1794F" w:rsidRPr="00B00FEF" w:rsidRDefault="00C1794F" w:rsidP="00C1794F">
      <w:pPr>
        <w:pStyle w:val="Heading2"/>
        <w:spacing w:line="360" w:lineRule="auto"/>
        <w:rPr>
          <w:rFonts w:ascii="Arial" w:hAnsi="Arial" w:cs="Arial"/>
          <w:b/>
          <w:bCs/>
          <w:color w:val="auto"/>
          <w:sz w:val="22"/>
          <w:szCs w:val="22"/>
        </w:rPr>
      </w:pPr>
      <w:bookmarkStart w:id="62" w:name="_Toc150191387"/>
      <w:bookmarkStart w:id="63" w:name="_Toc150457583"/>
      <w:bookmarkStart w:id="64" w:name="_Toc150461394"/>
      <w:bookmarkStart w:id="65" w:name="_Toc150462102"/>
      <w:r w:rsidRPr="00B00FEF">
        <w:rPr>
          <w:rFonts w:ascii="Arial" w:hAnsi="Arial" w:cs="Arial"/>
          <w:b/>
          <w:bCs/>
          <w:color w:val="auto"/>
          <w:sz w:val="22"/>
          <w:szCs w:val="22"/>
        </w:rPr>
        <w:lastRenderedPageBreak/>
        <w:t>Economic Sustainability</w:t>
      </w:r>
      <w:bookmarkEnd w:id="62"/>
      <w:bookmarkEnd w:id="63"/>
      <w:bookmarkEnd w:id="64"/>
      <w:bookmarkEnd w:id="65"/>
    </w:p>
    <w:p w14:paraId="248880B0" w14:textId="2F3D24A7" w:rsidR="00C1794F" w:rsidRPr="00B00FEF" w:rsidRDefault="00C1794F" w:rsidP="00C1794F">
      <w:pPr>
        <w:spacing w:after="0" w:line="360" w:lineRule="auto"/>
        <w:rPr>
          <w:rFonts w:ascii="Arial" w:eastAsia="Arial" w:hAnsi="Arial" w:cs="Arial"/>
          <w:lang w:val="en"/>
        </w:rPr>
      </w:pPr>
      <w:bookmarkStart w:id="66" w:name="_Toc150191388"/>
      <w:r w:rsidRPr="00B00FEF">
        <w:rPr>
          <w:rFonts w:ascii="Arial" w:eastAsia="Arial" w:hAnsi="Arial" w:cs="Arial"/>
          <w:lang w:val="en"/>
        </w:rPr>
        <w:t>Google provides opportunities for growth and well-being for its employees, which results in a highly engaged workforce. The organisation provides its staff with competitive pay, benefits, and chances for specialised development, ensuring them financial stability.</w:t>
      </w:r>
    </w:p>
    <w:p w14:paraId="3A8F5F1F" w14:textId="3A3BD5DE" w:rsidR="00C1794F" w:rsidRDefault="00C1794F" w:rsidP="00C1794F">
      <w:pPr>
        <w:spacing w:after="0" w:line="360" w:lineRule="auto"/>
        <w:rPr>
          <w:rFonts w:ascii="Arial" w:hAnsi="Arial" w:cs="Arial"/>
        </w:rPr>
      </w:pPr>
      <w:r w:rsidRPr="00B00FEF">
        <w:rPr>
          <w:rFonts w:ascii="Arial" w:hAnsi="Arial" w:cs="Arial"/>
        </w:rPr>
        <w:t>Social Sustainability</w:t>
      </w:r>
      <w:bookmarkEnd w:id="66"/>
    </w:p>
    <w:p w14:paraId="0CB1B392" w14:textId="77777777" w:rsidR="00192EF9" w:rsidRPr="00B00FEF" w:rsidRDefault="00192EF9" w:rsidP="00C1794F">
      <w:pPr>
        <w:spacing w:after="0" w:line="360" w:lineRule="auto"/>
        <w:rPr>
          <w:rFonts w:ascii="Arial" w:eastAsia="Arial" w:hAnsi="Arial" w:cs="Arial"/>
          <w:lang w:val="en"/>
        </w:rPr>
      </w:pPr>
    </w:p>
    <w:p w14:paraId="34FEAFBE" w14:textId="2C4AB4C3" w:rsidR="00C1794F" w:rsidRDefault="00DD152F" w:rsidP="00C1794F">
      <w:pPr>
        <w:rPr>
          <w:rFonts w:ascii="Arial" w:eastAsia="Arial" w:hAnsi="Arial" w:cs="Arial"/>
          <w:lang w:val="en"/>
        </w:rPr>
      </w:pPr>
      <w:bookmarkStart w:id="67" w:name="_Toc150191389"/>
      <w:r w:rsidRPr="00DD152F">
        <w:rPr>
          <w:rFonts w:ascii="Arial" w:eastAsia="Arial" w:hAnsi="Arial" w:cs="Arial"/>
          <w:lang w:val="en"/>
        </w:rPr>
        <w:t>Google encourages social sustainability through its inclusive workplace policies</w:t>
      </w:r>
      <w:r w:rsidR="0056125D">
        <w:rPr>
          <w:rFonts w:ascii="Arial" w:eastAsia="Arial" w:hAnsi="Arial" w:cs="Arial"/>
          <w:lang w:val="en"/>
        </w:rPr>
        <w:t>. The</w:t>
      </w:r>
      <w:r w:rsidRPr="00DD152F">
        <w:rPr>
          <w:rFonts w:ascii="Arial" w:eastAsia="Arial" w:hAnsi="Arial" w:cs="Arial"/>
          <w:lang w:val="en"/>
        </w:rPr>
        <w:t xml:space="preserve"> company values diversity, equity, and inclusion, it creates a positive work environment for individuals from a variety of backgrounds. Google's social sustainability </w:t>
      </w:r>
      <w:r w:rsidR="0056125D" w:rsidRPr="00DD152F">
        <w:rPr>
          <w:rFonts w:ascii="Arial" w:eastAsia="Arial" w:hAnsi="Arial" w:cs="Arial"/>
          <w:lang w:val="en"/>
        </w:rPr>
        <w:t>programs</w:t>
      </w:r>
      <w:r w:rsidRPr="00DD152F">
        <w:rPr>
          <w:rFonts w:ascii="Arial" w:eastAsia="Arial" w:hAnsi="Arial" w:cs="Arial"/>
          <w:lang w:val="en"/>
        </w:rPr>
        <w:t xml:space="preserve"> support employees' emotional and physical health, work-life balance, and career advancement (</w:t>
      </w:r>
      <w:proofErr w:type="spellStart"/>
      <w:r w:rsidRPr="00DD152F">
        <w:rPr>
          <w:rFonts w:ascii="Arial" w:eastAsia="Arial" w:hAnsi="Arial" w:cs="Arial"/>
          <w:lang w:val="en"/>
        </w:rPr>
        <w:t>Arowoshegbe</w:t>
      </w:r>
      <w:proofErr w:type="spellEnd"/>
      <w:r w:rsidRPr="00DD152F">
        <w:rPr>
          <w:rFonts w:ascii="Arial" w:eastAsia="Arial" w:hAnsi="Arial" w:cs="Arial"/>
          <w:lang w:val="en"/>
        </w:rPr>
        <w:t xml:space="preserve"> 2016).</w:t>
      </w:r>
    </w:p>
    <w:p w14:paraId="5706FC70" w14:textId="77777777" w:rsidR="0056125D" w:rsidRPr="00B00FEF" w:rsidRDefault="0056125D" w:rsidP="00C1794F">
      <w:pPr>
        <w:rPr>
          <w:rFonts w:ascii="Arial" w:hAnsi="Arial" w:cs="Arial"/>
          <w:lang w:val="en"/>
        </w:rPr>
      </w:pPr>
    </w:p>
    <w:p w14:paraId="3CE67D88" w14:textId="1745147E" w:rsidR="00C1794F" w:rsidRPr="00B00FEF" w:rsidRDefault="00C1794F" w:rsidP="00C1794F">
      <w:pPr>
        <w:pStyle w:val="Heading2"/>
        <w:spacing w:line="360" w:lineRule="auto"/>
        <w:rPr>
          <w:rFonts w:ascii="Arial" w:eastAsia="Arial" w:hAnsi="Arial" w:cs="Arial"/>
          <w:b/>
          <w:bCs/>
          <w:color w:val="auto"/>
          <w:sz w:val="22"/>
          <w:szCs w:val="22"/>
          <w:lang w:val="en"/>
        </w:rPr>
      </w:pPr>
      <w:bookmarkStart w:id="68" w:name="_Toc150457584"/>
      <w:bookmarkStart w:id="69" w:name="_Toc150461395"/>
      <w:bookmarkStart w:id="70" w:name="_Toc150462103"/>
      <w:r w:rsidRPr="00B00FEF">
        <w:rPr>
          <w:rFonts w:ascii="Arial" w:hAnsi="Arial" w:cs="Arial"/>
          <w:b/>
          <w:bCs/>
          <w:color w:val="auto"/>
          <w:sz w:val="22"/>
          <w:szCs w:val="22"/>
        </w:rPr>
        <w:t>Environmental Sustainability</w:t>
      </w:r>
      <w:bookmarkEnd w:id="67"/>
      <w:bookmarkEnd w:id="68"/>
      <w:bookmarkEnd w:id="69"/>
      <w:bookmarkEnd w:id="70"/>
    </w:p>
    <w:p w14:paraId="724EBB9F" w14:textId="131B47D1" w:rsidR="00C1794F" w:rsidRPr="00B00FEF" w:rsidRDefault="00C1794F" w:rsidP="00C1794F">
      <w:pPr>
        <w:spacing w:after="0" w:line="360" w:lineRule="auto"/>
        <w:rPr>
          <w:rFonts w:ascii="Arial" w:eastAsia="Arial" w:hAnsi="Arial" w:cs="Arial"/>
          <w:lang w:val="en"/>
        </w:rPr>
      </w:pPr>
      <w:bookmarkStart w:id="71" w:name="_Toc150191390"/>
      <w:r w:rsidRPr="00B00FEF">
        <w:rPr>
          <w:rFonts w:ascii="Arial" w:eastAsia="Arial" w:hAnsi="Arial" w:cs="Arial"/>
          <w:lang w:val="en"/>
        </w:rPr>
        <w:t xml:space="preserve">Reaching the target by 2025 will allow the corporation to cut carbon emissions. The corporation encourages eco-friendly </w:t>
      </w:r>
      <w:r w:rsidR="00187E30" w:rsidRPr="00B00FEF">
        <w:rPr>
          <w:rFonts w:ascii="Arial" w:eastAsia="Arial" w:hAnsi="Arial" w:cs="Arial"/>
          <w:lang w:val="en"/>
        </w:rPr>
        <w:t>practices</w:t>
      </w:r>
      <w:r w:rsidRPr="00B00FEF">
        <w:rPr>
          <w:rFonts w:ascii="Arial" w:eastAsia="Arial" w:hAnsi="Arial" w:cs="Arial"/>
          <w:lang w:val="en"/>
        </w:rPr>
        <w:t xml:space="preserve"> and helps to lessen ecological effect through initiatives like Google Green.</w:t>
      </w:r>
    </w:p>
    <w:p w14:paraId="4F913FD8" w14:textId="77777777" w:rsidR="00C1794F" w:rsidRPr="00B00FEF" w:rsidRDefault="00C1794F" w:rsidP="00C1794F">
      <w:pPr>
        <w:spacing w:after="0" w:line="360" w:lineRule="auto"/>
        <w:rPr>
          <w:rFonts w:ascii="Arial" w:eastAsia="Arial" w:hAnsi="Arial" w:cs="Arial"/>
          <w:lang w:val="en"/>
        </w:rPr>
      </w:pPr>
    </w:p>
    <w:p w14:paraId="24E682A5" w14:textId="750C420C" w:rsidR="00C1794F" w:rsidRPr="00B00FEF" w:rsidRDefault="00C1794F" w:rsidP="00C1794F">
      <w:pPr>
        <w:spacing w:after="0" w:line="360" w:lineRule="auto"/>
        <w:rPr>
          <w:rFonts w:ascii="Arial" w:eastAsia="Arial" w:hAnsi="Arial" w:cs="Arial"/>
          <w:b/>
          <w:bCs/>
          <w:lang w:val="en"/>
        </w:rPr>
      </w:pPr>
      <w:r w:rsidRPr="00B00FEF">
        <w:rPr>
          <w:rFonts w:ascii="Arial" w:hAnsi="Arial" w:cs="Arial"/>
          <w:b/>
          <w:bCs/>
        </w:rPr>
        <w:t>Corporate Social Responsibility (CSR)</w:t>
      </w:r>
      <w:bookmarkEnd w:id="71"/>
    </w:p>
    <w:p w14:paraId="454D0FAD" w14:textId="0A8C7C17" w:rsidR="00C1794F" w:rsidRPr="00B00FEF" w:rsidRDefault="00C1794F" w:rsidP="00C1794F">
      <w:pPr>
        <w:spacing w:after="0" w:line="360" w:lineRule="auto"/>
        <w:rPr>
          <w:rFonts w:ascii="Arial" w:eastAsia="Arial" w:hAnsi="Arial" w:cs="Arial"/>
          <w:lang w:val="en"/>
        </w:rPr>
      </w:pPr>
      <w:r w:rsidRPr="00B00FEF">
        <w:rPr>
          <w:rFonts w:ascii="Arial" w:eastAsia="Arial" w:hAnsi="Arial" w:cs="Arial"/>
          <w:lang w:val="en"/>
        </w:rPr>
        <w:t xml:space="preserve">Google's CSR </w:t>
      </w:r>
      <w:r w:rsidR="00187E30" w:rsidRPr="00B00FEF">
        <w:rPr>
          <w:rFonts w:ascii="Arial" w:eastAsia="Arial" w:hAnsi="Arial" w:cs="Arial"/>
          <w:lang w:val="en"/>
        </w:rPr>
        <w:t>programs</w:t>
      </w:r>
      <w:r w:rsidRPr="00B00FEF">
        <w:rPr>
          <w:rFonts w:ascii="Arial" w:eastAsia="Arial" w:hAnsi="Arial" w:cs="Arial"/>
          <w:lang w:val="en"/>
        </w:rPr>
        <w:t xml:space="preserve"> complement its administrative culture. CSR is an acronym for corporate social responsibility, which is an organization's pledge to operate morally, promote economic expansion, and enhance the lives of its employees and the </w:t>
      </w:r>
      <w:r w:rsidR="00841738" w:rsidRPr="00B00FEF">
        <w:rPr>
          <w:rFonts w:ascii="Arial" w:eastAsia="Arial" w:hAnsi="Arial" w:cs="Arial"/>
          <w:lang w:val="en"/>
        </w:rPr>
        <w:t>public</w:t>
      </w:r>
      <w:r w:rsidRPr="00B00FEF">
        <w:rPr>
          <w:rFonts w:ascii="Arial" w:eastAsia="Arial" w:hAnsi="Arial" w:cs="Arial"/>
          <w:lang w:val="en"/>
        </w:rPr>
        <w:t>. Some of the company's main CSR initiatives are listed below (Lozada, 2020).</w:t>
      </w:r>
    </w:p>
    <w:p w14:paraId="26B81F15" w14:textId="77777777" w:rsidR="00F51129" w:rsidRPr="00B00FEF" w:rsidRDefault="00F51129" w:rsidP="00C1794F">
      <w:pPr>
        <w:spacing w:after="0" w:line="360" w:lineRule="auto"/>
        <w:rPr>
          <w:rFonts w:ascii="Arial" w:eastAsia="Arial" w:hAnsi="Arial" w:cs="Arial"/>
          <w:lang w:val="en"/>
        </w:rPr>
      </w:pPr>
    </w:p>
    <w:p w14:paraId="52CE3A7A" w14:textId="54D9C2E2" w:rsidR="00F51129" w:rsidRPr="00B00FEF" w:rsidRDefault="00F51129" w:rsidP="00F51129">
      <w:pPr>
        <w:pStyle w:val="ListParagraph"/>
        <w:numPr>
          <w:ilvl w:val="0"/>
          <w:numId w:val="2"/>
        </w:numPr>
        <w:spacing w:after="0" w:line="360" w:lineRule="auto"/>
        <w:rPr>
          <w:rFonts w:ascii="Arial" w:eastAsia="Arial" w:hAnsi="Arial" w:cs="Arial"/>
          <w:sz w:val="22"/>
          <w:lang w:val="en"/>
        </w:rPr>
      </w:pPr>
      <w:r w:rsidRPr="00B00FEF">
        <w:rPr>
          <w:rFonts w:ascii="Arial" w:eastAsia="Arial" w:hAnsi="Arial" w:cs="Arial"/>
          <w:sz w:val="22"/>
          <w:lang w:val="en"/>
        </w:rPr>
        <w:t>Ethical Workplace Practices: Google's commitment to honesty, dignity, and moral behavior promotes a sustainable workplace. By safeguarding the welfare and morale of employees, ethical behavior plays a part in creating a positive work environment.</w:t>
      </w:r>
    </w:p>
    <w:p w14:paraId="5469EC47" w14:textId="157EFDC7" w:rsidR="00F51129" w:rsidRPr="00B00FEF" w:rsidRDefault="00F51129" w:rsidP="00F51129">
      <w:pPr>
        <w:pStyle w:val="ListParagraph"/>
        <w:numPr>
          <w:ilvl w:val="0"/>
          <w:numId w:val="2"/>
        </w:numPr>
        <w:spacing w:after="0" w:line="360" w:lineRule="auto"/>
        <w:rPr>
          <w:rFonts w:ascii="Arial" w:eastAsia="Arial" w:hAnsi="Arial" w:cs="Arial"/>
          <w:sz w:val="22"/>
          <w:lang w:val="en"/>
        </w:rPr>
      </w:pPr>
      <w:r w:rsidRPr="00B00FEF">
        <w:rPr>
          <w:rFonts w:ascii="Arial" w:eastAsia="Arial" w:hAnsi="Arial" w:cs="Arial"/>
          <w:sz w:val="22"/>
          <w:lang w:val="en"/>
        </w:rPr>
        <w:t xml:space="preserve">Community Engagement: Google engages in </w:t>
      </w:r>
      <w:r w:rsidR="000145A8" w:rsidRPr="00B00FEF">
        <w:rPr>
          <w:rFonts w:ascii="Arial" w:eastAsia="Arial" w:hAnsi="Arial" w:cs="Arial"/>
          <w:sz w:val="22"/>
          <w:lang w:val="en"/>
        </w:rPr>
        <w:t>several</w:t>
      </w:r>
      <w:r w:rsidRPr="00B00FEF">
        <w:rPr>
          <w:rFonts w:ascii="Arial" w:eastAsia="Arial" w:hAnsi="Arial" w:cs="Arial"/>
          <w:sz w:val="22"/>
          <w:lang w:val="en"/>
        </w:rPr>
        <w:t xml:space="preserve"> charitable endeavors that benefit the local population. Google supports societal well-being outside of the workplace by funding educational initiatives, digital literacy initiatives, and technological access in marginalised communities (</w:t>
      </w:r>
      <w:proofErr w:type="spellStart"/>
      <w:r w:rsidRPr="00B00FEF">
        <w:rPr>
          <w:rFonts w:ascii="Arial" w:eastAsia="Arial" w:hAnsi="Arial" w:cs="Arial"/>
          <w:sz w:val="22"/>
          <w:lang w:val="en"/>
        </w:rPr>
        <w:t>Alhaddi</w:t>
      </w:r>
      <w:proofErr w:type="spellEnd"/>
      <w:r w:rsidRPr="00B00FEF">
        <w:rPr>
          <w:rFonts w:ascii="Arial" w:eastAsia="Arial" w:hAnsi="Arial" w:cs="Arial"/>
          <w:sz w:val="22"/>
          <w:lang w:val="en"/>
        </w:rPr>
        <w:t>, 2015).</w:t>
      </w:r>
    </w:p>
    <w:p w14:paraId="7E9E6C3A" w14:textId="77777777" w:rsidR="00F51129" w:rsidRPr="00B00FEF" w:rsidRDefault="00F51129" w:rsidP="00F51129">
      <w:pPr>
        <w:spacing w:after="0" w:line="360" w:lineRule="auto"/>
        <w:rPr>
          <w:rFonts w:ascii="Arial" w:eastAsia="Arial" w:hAnsi="Arial" w:cs="Arial"/>
          <w:lang w:val="en"/>
        </w:rPr>
      </w:pPr>
    </w:p>
    <w:p w14:paraId="7FC76B4E" w14:textId="41948982" w:rsidR="00F51129" w:rsidRPr="00B00FEF" w:rsidRDefault="00F51129" w:rsidP="00F51129">
      <w:pPr>
        <w:pStyle w:val="ListParagraph"/>
        <w:numPr>
          <w:ilvl w:val="0"/>
          <w:numId w:val="2"/>
        </w:numPr>
        <w:spacing w:after="0" w:line="360" w:lineRule="auto"/>
        <w:rPr>
          <w:rFonts w:ascii="Arial" w:eastAsia="Arial" w:hAnsi="Arial" w:cs="Arial"/>
          <w:sz w:val="22"/>
          <w:lang w:val="en"/>
        </w:rPr>
      </w:pPr>
      <w:r w:rsidRPr="00B00FEF">
        <w:rPr>
          <w:rFonts w:ascii="Arial" w:eastAsia="Arial" w:hAnsi="Arial" w:cs="Arial"/>
          <w:sz w:val="22"/>
          <w:lang w:val="en"/>
        </w:rPr>
        <w:t xml:space="preserve">High-quality Education: Google's learning </w:t>
      </w:r>
      <w:r w:rsidR="00187E30" w:rsidRPr="00B00FEF">
        <w:rPr>
          <w:rFonts w:ascii="Arial" w:eastAsia="Arial" w:hAnsi="Arial" w:cs="Arial"/>
          <w:sz w:val="22"/>
          <w:lang w:val="en"/>
        </w:rPr>
        <w:t>programs</w:t>
      </w:r>
      <w:r w:rsidRPr="00B00FEF">
        <w:rPr>
          <w:rFonts w:ascii="Arial" w:eastAsia="Arial" w:hAnsi="Arial" w:cs="Arial"/>
          <w:sz w:val="22"/>
          <w:lang w:val="en"/>
        </w:rPr>
        <w:t>, like Google for Education, support high-quality education by giving teachers and students access to digital resources that improve learning outcomes and opportunities worldwide.</w:t>
      </w:r>
    </w:p>
    <w:p w14:paraId="398CDA6B" w14:textId="77777777" w:rsidR="00F51129" w:rsidRPr="00B00FEF" w:rsidRDefault="00F51129" w:rsidP="00F51129">
      <w:pPr>
        <w:spacing w:after="0" w:line="360" w:lineRule="auto"/>
        <w:rPr>
          <w:rFonts w:ascii="Arial" w:eastAsia="Arial" w:hAnsi="Arial" w:cs="Arial"/>
          <w:lang w:val="en"/>
        </w:rPr>
      </w:pPr>
    </w:p>
    <w:p w14:paraId="1C3491FC" w14:textId="77777777" w:rsidR="00F51129" w:rsidRPr="00B00FEF" w:rsidRDefault="00F51129" w:rsidP="00C1794F">
      <w:pPr>
        <w:pStyle w:val="ListParagraph"/>
        <w:numPr>
          <w:ilvl w:val="0"/>
          <w:numId w:val="1"/>
        </w:numPr>
        <w:spacing w:after="0" w:line="360" w:lineRule="auto"/>
        <w:rPr>
          <w:rFonts w:ascii="Arial" w:eastAsia="Arial" w:hAnsi="Arial" w:cs="Arial"/>
          <w:sz w:val="22"/>
          <w:lang w:val="en"/>
        </w:rPr>
      </w:pPr>
      <w:r w:rsidRPr="00B00FEF">
        <w:rPr>
          <w:rFonts w:ascii="Arial" w:eastAsia="Arial" w:hAnsi="Arial" w:cs="Arial"/>
          <w:sz w:val="22"/>
          <w:lang w:val="en"/>
        </w:rPr>
        <w:lastRenderedPageBreak/>
        <w:t>Gender Equality: By encouraging gender equality among its employees, Google's dedication to diversity and presence makes the workplace more egalitarian and advances SDG 5 (</w:t>
      </w:r>
      <w:proofErr w:type="spellStart"/>
      <w:r w:rsidRPr="00B00FEF">
        <w:rPr>
          <w:rFonts w:ascii="Arial" w:eastAsia="Arial" w:hAnsi="Arial" w:cs="Arial"/>
          <w:sz w:val="22"/>
          <w:lang w:val="en"/>
        </w:rPr>
        <w:t>Arowoshegbe</w:t>
      </w:r>
      <w:proofErr w:type="spellEnd"/>
      <w:r w:rsidRPr="00B00FEF">
        <w:rPr>
          <w:rFonts w:ascii="Arial" w:eastAsia="Arial" w:hAnsi="Arial" w:cs="Arial"/>
          <w:sz w:val="22"/>
          <w:lang w:val="en"/>
        </w:rPr>
        <w:t>, 2016).</w:t>
      </w:r>
    </w:p>
    <w:p w14:paraId="1DC18775" w14:textId="77777777" w:rsidR="00F51129" w:rsidRPr="00B00FEF" w:rsidRDefault="00F51129" w:rsidP="00F51129">
      <w:pPr>
        <w:spacing w:after="0" w:line="360" w:lineRule="auto"/>
        <w:ind w:left="360"/>
        <w:rPr>
          <w:rFonts w:ascii="Arial" w:eastAsia="Arial" w:hAnsi="Arial" w:cs="Arial"/>
          <w:lang w:val="en"/>
        </w:rPr>
      </w:pPr>
    </w:p>
    <w:p w14:paraId="35BB22A4" w14:textId="58F5FCBC" w:rsidR="00F51129" w:rsidRPr="00B00FEF" w:rsidRDefault="00F51129" w:rsidP="00C1794F">
      <w:pPr>
        <w:pStyle w:val="ListParagraph"/>
        <w:numPr>
          <w:ilvl w:val="0"/>
          <w:numId w:val="1"/>
        </w:numPr>
        <w:spacing w:after="0" w:line="360" w:lineRule="auto"/>
        <w:rPr>
          <w:rFonts w:ascii="Arial" w:eastAsia="Arial" w:hAnsi="Arial" w:cs="Arial"/>
          <w:sz w:val="22"/>
          <w:lang w:val="en"/>
        </w:rPr>
      </w:pPr>
      <w:r w:rsidRPr="00B00FEF">
        <w:rPr>
          <w:rFonts w:ascii="Arial" w:eastAsia="Arial" w:hAnsi="Arial" w:cs="Arial"/>
          <w:sz w:val="22"/>
          <w:lang w:val="en"/>
        </w:rPr>
        <w:t>Economic progress - Google enhances the well-being of its employees by providing competitive compensation, chances for professional progress, and a happy work environment. This helps to achieve Decent Work and Economic Growth (SDG 8).</w:t>
      </w:r>
    </w:p>
    <w:p w14:paraId="08E89375" w14:textId="77777777" w:rsidR="00F51129" w:rsidRPr="00DF3022" w:rsidRDefault="00F51129" w:rsidP="00DF3022">
      <w:pPr>
        <w:rPr>
          <w:rFonts w:ascii="Arial" w:eastAsia="Arial" w:hAnsi="Arial" w:cs="Arial"/>
          <w:lang w:val="en"/>
        </w:rPr>
      </w:pPr>
    </w:p>
    <w:p w14:paraId="1FAB47A7" w14:textId="73E83ED6" w:rsidR="00F51129" w:rsidRPr="00B00FEF" w:rsidRDefault="00F51129" w:rsidP="00F51129">
      <w:pPr>
        <w:pStyle w:val="ListParagraph"/>
        <w:numPr>
          <w:ilvl w:val="0"/>
          <w:numId w:val="1"/>
        </w:numPr>
        <w:spacing w:after="0" w:line="360" w:lineRule="auto"/>
        <w:rPr>
          <w:rFonts w:ascii="Arial" w:eastAsia="Arial" w:hAnsi="Arial" w:cs="Arial"/>
          <w:sz w:val="22"/>
          <w:lang w:val="en"/>
        </w:rPr>
      </w:pPr>
      <w:r w:rsidRPr="00B00FEF">
        <w:rPr>
          <w:rFonts w:ascii="Arial" w:eastAsia="Arial" w:hAnsi="Arial" w:cs="Arial"/>
          <w:sz w:val="22"/>
          <w:lang w:val="en"/>
        </w:rPr>
        <w:t>Partnerships for the Goal: Google collaborates with numerous organisations, governments, and non-profits to accomplish and promote shared educational goals, technology access, environmental sustainability, and social well-being (</w:t>
      </w:r>
      <w:proofErr w:type="spellStart"/>
      <w:r w:rsidRPr="00B00FEF">
        <w:rPr>
          <w:rFonts w:ascii="Arial" w:eastAsia="Arial" w:hAnsi="Arial" w:cs="Arial"/>
          <w:sz w:val="22"/>
          <w:lang w:val="en"/>
        </w:rPr>
        <w:t>Alhaddi</w:t>
      </w:r>
      <w:proofErr w:type="spellEnd"/>
      <w:r w:rsidRPr="00B00FEF">
        <w:rPr>
          <w:rFonts w:ascii="Arial" w:eastAsia="Arial" w:hAnsi="Arial" w:cs="Arial"/>
          <w:sz w:val="22"/>
          <w:lang w:val="en"/>
        </w:rPr>
        <w:t>, 2015).</w:t>
      </w:r>
    </w:p>
    <w:p w14:paraId="5A896A24" w14:textId="77777777" w:rsidR="00F51129" w:rsidRPr="00B00FEF" w:rsidRDefault="00F51129" w:rsidP="00F51129">
      <w:pPr>
        <w:spacing w:after="0" w:line="360" w:lineRule="auto"/>
        <w:rPr>
          <w:rFonts w:ascii="Arial" w:eastAsia="Arial" w:hAnsi="Arial" w:cs="Arial"/>
          <w:lang w:val="en"/>
        </w:rPr>
      </w:pPr>
    </w:p>
    <w:p w14:paraId="2F982451" w14:textId="6561F3A0" w:rsidR="0002242F" w:rsidRPr="00B00FEF" w:rsidRDefault="00F51129" w:rsidP="00B85673">
      <w:pPr>
        <w:spacing w:after="0" w:line="360" w:lineRule="auto"/>
        <w:rPr>
          <w:rFonts w:ascii="Arial" w:eastAsia="Arial" w:hAnsi="Arial" w:cs="Arial"/>
          <w:lang w:val="en"/>
        </w:rPr>
      </w:pPr>
      <w:r w:rsidRPr="00B00FEF">
        <w:rPr>
          <w:rFonts w:ascii="Arial" w:eastAsia="Arial" w:hAnsi="Arial" w:cs="Arial"/>
          <w:lang w:val="en"/>
        </w:rPr>
        <w:t xml:space="preserve">Analysing Google's executive cultural </w:t>
      </w:r>
      <w:r w:rsidR="007D351E" w:rsidRPr="00B00FEF">
        <w:rPr>
          <w:rFonts w:ascii="Arial" w:eastAsia="Arial" w:hAnsi="Arial" w:cs="Arial"/>
          <w:lang w:val="en"/>
        </w:rPr>
        <w:t>practices</w:t>
      </w:r>
      <w:r w:rsidRPr="00B00FEF">
        <w:rPr>
          <w:rFonts w:ascii="Arial" w:eastAsia="Arial" w:hAnsi="Arial" w:cs="Arial"/>
          <w:lang w:val="en"/>
        </w:rPr>
        <w:t xml:space="preserve"> using frameworks such as the TBL method, CSR, and the SDGs reveals the company's dedication to advancing sustainability in the workplace and in the community at large (Lozada, 2020). </w:t>
      </w:r>
    </w:p>
    <w:p w14:paraId="13CAD059" w14:textId="77777777" w:rsidR="007D351E" w:rsidRPr="00B00FEF" w:rsidRDefault="007D351E" w:rsidP="00B85673">
      <w:pPr>
        <w:spacing w:after="0" w:line="360" w:lineRule="auto"/>
        <w:rPr>
          <w:rFonts w:ascii="Arial" w:eastAsia="Arial" w:hAnsi="Arial" w:cs="Arial"/>
          <w:b/>
          <w:bCs/>
          <w:lang w:val="en"/>
        </w:rPr>
      </w:pPr>
    </w:p>
    <w:p w14:paraId="3D9F97E7" w14:textId="4F37CD56" w:rsidR="007D351E" w:rsidRPr="00B00FEF" w:rsidRDefault="007D351E" w:rsidP="00B85673">
      <w:pPr>
        <w:spacing w:after="0" w:line="360" w:lineRule="auto"/>
        <w:rPr>
          <w:rFonts w:ascii="Arial" w:eastAsia="Arial" w:hAnsi="Arial" w:cs="Arial"/>
          <w:b/>
          <w:bCs/>
          <w:lang w:val="en"/>
        </w:rPr>
      </w:pPr>
      <w:r w:rsidRPr="00B00FEF">
        <w:rPr>
          <w:rFonts w:ascii="Arial" w:eastAsia="Arial" w:hAnsi="Arial" w:cs="Arial"/>
          <w:b/>
          <w:bCs/>
          <w:lang w:val="en"/>
        </w:rPr>
        <w:t>Opportunities for development</w:t>
      </w:r>
      <w:r w:rsidR="007A3DB7">
        <w:rPr>
          <w:rFonts w:ascii="Arial" w:eastAsia="Arial" w:hAnsi="Arial" w:cs="Arial"/>
          <w:b/>
          <w:bCs/>
          <w:lang w:val="en"/>
        </w:rPr>
        <w:t xml:space="preserve"> and recommendations</w:t>
      </w:r>
    </w:p>
    <w:p w14:paraId="4362BF15" w14:textId="77777777" w:rsidR="00AE44DE" w:rsidRPr="00B00FEF" w:rsidRDefault="007D351E" w:rsidP="00AE44DE">
      <w:pPr>
        <w:spacing w:after="0" w:line="360" w:lineRule="auto"/>
        <w:rPr>
          <w:rFonts w:ascii="Arial" w:eastAsia="Arial" w:hAnsi="Arial" w:cs="Arial"/>
          <w:lang w:val="en"/>
        </w:rPr>
      </w:pPr>
      <w:r w:rsidRPr="00B00FEF">
        <w:rPr>
          <w:rFonts w:ascii="Arial" w:eastAsia="Arial" w:hAnsi="Arial" w:cs="Arial"/>
          <w:lang w:val="en"/>
        </w:rPr>
        <w:t>The following lists several organisational areas where Google's culture might be improved, along with suggestions for future adjustments and an explanation of how these suggestions might affect the success of the organisation (Azeem, 2021).</w:t>
      </w:r>
      <w:bookmarkStart w:id="72" w:name="_Toc150191392"/>
    </w:p>
    <w:p w14:paraId="20B802BE" w14:textId="77777777" w:rsidR="00AE44DE" w:rsidRPr="00B00FEF" w:rsidRDefault="00AE44DE" w:rsidP="00AE44DE">
      <w:pPr>
        <w:spacing w:after="0" w:line="360" w:lineRule="auto"/>
        <w:rPr>
          <w:rFonts w:ascii="Arial" w:eastAsia="Arial" w:hAnsi="Arial" w:cs="Arial"/>
          <w:lang w:val="en"/>
        </w:rPr>
      </w:pPr>
    </w:p>
    <w:p w14:paraId="2F7CC0A6" w14:textId="77777777" w:rsidR="00DF32B6" w:rsidRDefault="00DF32B6" w:rsidP="00F30A9B">
      <w:pPr>
        <w:spacing w:after="0" w:line="360" w:lineRule="auto"/>
        <w:rPr>
          <w:rFonts w:ascii="Arial" w:hAnsi="Arial" w:cs="Arial"/>
          <w:b/>
          <w:bCs/>
        </w:rPr>
      </w:pPr>
    </w:p>
    <w:p w14:paraId="31978BD3" w14:textId="77777777" w:rsidR="00DF32B6" w:rsidRDefault="00DF32B6" w:rsidP="00F30A9B">
      <w:pPr>
        <w:spacing w:after="0" w:line="360" w:lineRule="auto"/>
        <w:rPr>
          <w:rFonts w:ascii="Arial" w:hAnsi="Arial" w:cs="Arial"/>
          <w:b/>
          <w:bCs/>
        </w:rPr>
      </w:pPr>
    </w:p>
    <w:p w14:paraId="1AE14A80" w14:textId="5FF76982" w:rsidR="007A3DB7" w:rsidRDefault="007D351E" w:rsidP="00F30A9B">
      <w:pPr>
        <w:spacing w:after="0" w:line="360" w:lineRule="auto"/>
        <w:rPr>
          <w:rFonts w:ascii="Arial" w:hAnsi="Arial" w:cs="Arial"/>
          <w:b/>
          <w:bCs/>
        </w:rPr>
      </w:pPr>
      <w:r w:rsidRPr="00F30A9B">
        <w:rPr>
          <w:rFonts w:ascii="Arial" w:hAnsi="Arial" w:cs="Arial"/>
          <w:b/>
          <w:bCs/>
        </w:rPr>
        <w:t>Promoting Work-Life Balance</w:t>
      </w:r>
      <w:bookmarkEnd w:id="72"/>
      <w:r w:rsidRPr="00F30A9B">
        <w:rPr>
          <w:rFonts w:ascii="Arial" w:hAnsi="Arial" w:cs="Arial"/>
          <w:b/>
          <w:bCs/>
        </w:rPr>
        <w:t xml:space="preserve"> </w:t>
      </w:r>
    </w:p>
    <w:p w14:paraId="5DD6D181" w14:textId="519D4EB5" w:rsidR="007D351E" w:rsidRPr="007A3DB7" w:rsidRDefault="007D351E" w:rsidP="00F30A9B">
      <w:pPr>
        <w:spacing w:after="0" w:line="360" w:lineRule="auto"/>
        <w:rPr>
          <w:rFonts w:ascii="Arial" w:hAnsi="Arial" w:cs="Arial"/>
          <w:b/>
          <w:bCs/>
        </w:rPr>
      </w:pPr>
      <w:r w:rsidRPr="00B00FEF">
        <w:rPr>
          <w:rFonts w:ascii="Arial" w:eastAsia="Arial" w:hAnsi="Arial" w:cs="Arial"/>
          <w:lang w:val="en"/>
        </w:rPr>
        <w:t>Implement flexible work hours and remote work options, encouraging a healthier work-life balance and offering resources for stress management and mental health support to personnel.</w:t>
      </w:r>
    </w:p>
    <w:p w14:paraId="153029B8" w14:textId="77777777" w:rsidR="007D351E" w:rsidRPr="00B00FEF" w:rsidRDefault="007D351E" w:rsidP="007D351E">
      <w:pPr>
        <w:pStyle w:val="Heading3"/>
        <w:spacing w:line="360" w:lineRule="auto"/>
        <w:rPr>
          <w:rFonts w:ascii="Arial" w:eastAsia="Arial" w:hAnsi="Arial" w:cs="Arial"/>
          <w:b/>
          <w:bCs/>
          <w:sz w:val="22"/>
          <w:szCs w:val="22"/>
          <w:lang w:val="en"/>
        </w:rPr>
      </w:pPr>
      <w:bookmarkStart w:id="73" w:name="_Toc150191394"/>
      <w:bookmarkStart w:id="74" w:name="_Toc150457585"/>
      <w:bookmarkStart w:id="75" w:name="_Toc150461396"/>
      <w:bookmarkStart w:id="76" w:name="_Toc150462104"/>
      <w:r w:rsidRPr="00B00FEF">
        <w:rPr>
          <w:rFonts w:ascii="Arial" w:eastAsia="Arial" w:hAnsi="Arial" w:cs="Arial"/>
          <w:b/>
          <w:bCs/>
          <w:color w:val="auto"/>
          <w:sz w:val="22"/>
          <w:szCs w:val="22"/>
          <w:lang w:val="en"/>
        </w:rPr>
        <w:t>Impact</w:t>
      </w:r>
      <w:bookmarkEnd w:id="73"/>
      <w:bookmarkEnd w:id="74"/>
      <w:bookmarkEnd w:id="75"/>
      <w:bookmarkEnd w:id="76"/>
    </w:p>
    <w:p w14:paraId="73BD21E0" w14:textId="77777777" w:rsidR="007D351E" w:rsidRDefault="007D351E" w:rsidP="0072553E">
      <w:pPr>
        <w:spacing w:after="0" w:line="360" w:lineRule="auto"/>
        <w:rPr>
          <w:rFonts w:ascii="Arial" w:eastAsia="Arial" w:hAnsi="Arial" w:cs="Arial"/>
          <w:lang w:val="en"/>
        </w:rPr>
      </w:pPr>
      <w:r w:rsidRPr="00B00FEF">
        <w:rPr>
          <w:rFonts w:ascii="Arial" w:eastAsia="Arial" w:hAnsi="Arial" w:cs="Arial"/>
          <w:lang w:val="en"/>
        </w:rPr>
        <w:t>Improved work-life balance improves employee well-being, reduces burnout, and increases morale. Employees with a balanced lifestyle tend to be more focused, creative, and productive, positively impacting structural efficiency</w:t>
      </w:r>
      <w:sdt>
        <w:sdtPr>
          <w:rPr>
            <w:rFonts w:ascii="Arial" w:eastAsia="Arial" w:hAnsi="Arial" w:cs="Arial"/>
            <w:lang w:val="en"/>
          </w:rPr>
          <w:id w:val="-877313728"/>
          <w:citation/>
        </w:sdtPr>
        <w:sdtEndPr/>
        <w:sdtContent>
          <w:r w:rsidRPr="00B00FEF">
            <w:rPr>
              <w:rFonts w:ascii="Arial" w:eastAsia="Arial" w:hAnsi="Arial" w:cs="Arial"/>
              <w:lang w:val="en"/>
            </w:rPr>
            <w:fldChar w:fldCharType="begin"/>
          </w:r>
          <w:r w:rsidRPr="00B00FEF">
            <w:rPr>
              <w:rFonts w:ascii="Arial" w:eastAsia="Arial" w:hAnsi="Arial" w:cs="Arial"/>
              <w:lang w:val="en-US"/>
            </w:rPr>
            <w:instrText xml:space="preserve"> CITATION Bow17 \l 1033 </w:instrText>
          </w:r>
          <w:r w:rsidRPr="00B00FEF">
            <w:rPr>
              <w:rFonts w:ascii="Arial" w:eastAsia="Arial" w:hAnsi="Arial" w:cs="Arial"/>
              <w:lang w:val="en"/>
            </w:rPr>
            <w:fldChar w:fldCharType="separate"/>
          </w:r>
          <w:r w:rsidRPr="00B00FEF">
            <w:rPr>
              <w:rFonts w:ascii="Arial" w:eastAsia="Arial" w:hAnsi="Arial" w:cs="Arial"/>
              <w:noProof/>
              <w:lang w:val="en-US"/>
            </w:rPr>
            <w:t xml:space="preserve"> (Bowers, 2017)</w:t>
          </w:r>
          <w:r w:rsidRPr="00B00FEF">
            <w:rPr>
              <w:rFonts w:ascii="Arial" w:eastAsia="Arial" w:hAnsi="Arial" w:cs="Arial"/>
              <w:lang w:val="en"/>
            </w:rPr>
            <w:fldChar w:fldCharType="end"/>
          </w:r>
        </w:sdtContent>
      </w:sdt>
      <w:r w:rsidRPr="00B00FEF">
        <w:rPr>
          <w:rFonts w:ascii="Arial" w:eastAsia="Arial" w:hAnsi="Arial" w:cs="Arial"/>
          <w:lang w:val="en"/>
        </w:rPr>
        <w:t>.</w:t>
      </w:r>
    </w:p>
    <w:p w14:paraId="5EE0B2F0" w14:textId="77777777" w:rsidR="00247185" w:rsidRPr="00B00FEF" w:rsidRDefault="00247185" w:rsidP="0072553E">
      <w:pPr>
        <w:spacing w:after="0" w:line="360" w:lineRule="auto"/>
        <w:rPr>
          <w:rFonts w:ascii="Arial" w:eastAsia="Arial" w:hAnsi="Arial" w:cs="Arial"/>
          <w:lang w:val="en"/>
        </w:rPr>
      </w:pPr>
    </w:p>
    <w:p w14:paraId="03DCFC09" w14:textId="5616F195" w:rsidR="007D351E" w:rsidRPr="00247185" w:rsidRDefault="007D351E" w:rsidP="00247185">
      <w:pPr>
        <w:pStyle w:val="Heading2"/>
        <w:spacing w:line="360" w:lineRule="auto"/>
        <w:rPr>
          <w:rFonts w:ascii="Arial" w:hAnsi="Arial" w:cs="Arial"/>
          <w:b/>
          <w:bCs/>
          <w:color w:val="auto"/>
          <w:sz w:val="22"/>
          <w:szCs w:val="22"/>
        </w:rPr>
      </w:pPr>
      <w:bookmarkStart w:id="77" w:name="_Toc150191395"/>
      <w:bookmarkStart w:id="78" w:name="_Toc150457586"/>
      <w:bookmarkStart w:id="79" w:name="_Toc150461397"/>
      <w:bookmarkStart w:id="80" w:name="_Toc150462105"/>
      <w:r w:rsidRPr="00B00FEF">
        <w:rPr>
          <w:rFonts w:ascii="Arial" w:hAnsi="Arial" w:cs="Arial"/>
          <w:b/>
          <w:bCs/>
          <w:color w:val="auto"/>
          <w:sz w:val="22"/>
          <w:szCs w:val="22"/>
        </w:rPr>
        <w:lastRenderedPageBreak/>
        <w:t>Fostering Inclusivity and Diversity</w:t>
      </w:r>
      <w:bookmarkStart w:id="81" w:name="_Toc150191396"/>
      <w:bookmarkEnd w:id="77"/>
      <w:bookmarkEnd w:id="78"/>
      <w:bookmarkEnd w:id="79"/>
      <w:bookmarkEnd w:id="80"/>
      <w:r w:rsidR="00247185">
        <w:rPr>
          <w:rFonts w:ascii="Arial" w:hAnsi="Arial" w:cs="Arial"/>
          <w:b/>
          <w:bCs/>
          <w:color w:val="auto"/>
          <w:sz w:val="22"/>
          <w:szCs w:val="22"/>
        </w:rPr>
        <w:t xml:space="preserve"> </w:t>
      </w:r>
      <w:bookmarkEnd w:id="81"/>
    </w:p>
    <w:p w14:paraId="65017D62" w14:textId="5CCC9903" w:rsidR="00AE44DE" w:rsidRPr="00B00FEF" w:rsidRDefault="00AE44DE" w:rsidP="00AE44DE">
      <w:pPr>
        <w:spacing w:after="0" w:line="360" w:lineRule="auto"/>
        <w:rPr>
          <w:rFonts w:ascii="Arial" w:eastAsia="Arial" w:hAnsi="Arial" w:cs="Arial"/>
          <w:lang w:val="en"/>
        </w:rPr>
      </w:pPr>
      <w:bookmarkStart w:id="82" w:name="_Toc150191397"/>
      <w:r w:rsidRPr="00B00FEF">
        <w:rPr>
          <w:rFonts w:ascii="Arial" w:eastAsia="Arial" w:hAnsi="Arial" w:cs="Arial"/>
          <w:lang w:val="en"/>
        </w:rPr>
        <w:t>Encourage diversity and inclusiveness by actively promoting it through mentorship programs, diversity training, and targeted hiring procedures. Create reserve groups for employees to help marginalised communities inside the company.</w:t>
      </w:r>
    </w:p>
    <w:p w14:paraId="7DCB80BE" w14:textId="77777777" w:rsidR="00AE44DE" w:rsidRPr="00B00FEF" w:rsidRDefault="00AE44DE" w:rsidP="00AE44DE">
      <w:pPr>
        <w:spacing w:after="0" w:line="360" w:lineRule="auto"/>
        <w:rPr>
          <w:rFonts w:ascii="Arial" w:eastAsia="Arial" w:hAnsi="Arial" w:cs="Arial"/>
          <w:b/>
          <w:bCs/>
          <w:lang w:val="en"/>
        </w:rPr>
      </w:pPr>
    </w:p>
    <w:p w14:paraId="795EDBF8" w14:textId="77777777" w:rsidR="00AE44DE" w:rsidRPr="00B00FEF" w:rsidRDefault="007D351E" w:rsidP="00AE44DE">
      <w:pPr>
        <w:spacing w:after="0" w:line="360" w:lineRule="auto"/>
        <w:rPr>
          <w:rFonts w:ascii="Arial" w:eastAsia="Arial" w:hAnsi="Arial" w:cs="Arial"/>
          <w:b/>
          <w:bCs/>
          <w:lang w:val="en"/>
        </w:rPr>
      </w:pPr>
      <w:r w:rsidRPr="00B00FEF">
        <w:rPr>
          <w:rFonts w:ascii="Arial" w:eastAsia="Arial" w:hAnsi="Arial" w:cs="Arial"/>
          <w:b/>
          <w:bCs/>
          <w:lang w:val="en"/>
        </w:rPr>
        <w:t>Impact</w:t>
      </w:r>
      <w:bookmarkStart w:id="83" w:name="_Toc150191398"/>
      <w:bookmarkEnd w:id="82"/>
    </w:p>
    <w:p w14:paraId="53A2260B" w14:textId="77777777" w:rsidR="00AE44DE" w:rsidRDefault="00AE44DE" w:rsidP="00AE44DE">
      <w:pPr>
        <w:spacing w:after="0" w:line="360" w:lineRule="auto"/>
        <w:rPr>
          <w:rFonts w:ascii="Arial" w:eastAsia="Arial" w:hAnsi="Arial" w:cs="Arial"/>
          <w:lang w:val="en"/>
        </w:rPr>
      </w:pPr>
      <w:r w:rsidRPr="00B00FEF">
        <w:rPr>
          <w:rFonts w:ascii="Arial" w:eastAsia="Arial" w:hAnsi="Arial" w:cs="Arial"/>
          <w:lang w:val="en"/>
        </w:rPr>
        <w:t>A diverse workforce offers a range of perspectives, ideas, and methods for tackling problems. Workplaces that are inclusive foster employee engagement and teamwork, which improves productivity and innovation in teams (</w:t>
      </w:r>
      <w:proofErr w:type="spellStart"/>
      <w:r w:rsidRPr="00B00FEF">
        <w:rPr>
          <w:rFonts w:ascii="Arial" w:eastAsia="Arial" w:hAnsi="Arial" w:cs="Arial"/>
          <w:lang w:val="en"/>
        </w:rPr>
        <w:t>Paais</w:t>
      </w:r>
      <w:proofErr w:type="spellEnd"/>
      <w:r w:rsidRPr="00B00FEF">
        <w:rPr>
          <w:rFonts w:ascii="Arial" w:eastAsia="Arial" w:hAnsi="Arial" w:cs="Arial"/>
          <w:lang w:val="en"/>
        </w:rPr>
        <w:t>, 2020).</w:t>
      </w:r>
    </w:p>
    <w:p w14:paraId="4AAB139B" w14:textId="77777777" w:rsidR="00247185" w:rsidRPr="00B00FEF" w:rsidRDefault="00247185" w:rsidP="00AE44DE">
      <w:pPr>
        <w:spacing w:after="0" w:line="360" w:lineRule="auto"/>
        <w:rPr>
          <w:rFonts w:ascii="Arial" w:eastAsia="Arial" w:hAnsi="Arial" w:cs="Arial"/>
          <w:lang w:val="en"/>
        </w:rPr>
      </w:pPr>
    </w:p>
    <w:p w14:paraId="14B90238" w14:textId="438BED79" w:rsidR="007A3DB7" w:rsidRPr="00247185" w:rsidRDefault="007D351E" w:rsidP="00AE44DE">
      <w:pPr>
        <w:spacing w:after="0" w:line="360" w:lineRule="auto"/>
        <w:rPr>
          <w:rFonts w:ascii="Arial" w:hAnsi="Arial" w:cs="Arial"/>
          <w:b/>
          <w:bCs/>
        </w:rPr>
      </w:pPr>
      <w:r w:rsidRPr="00B00FEF">
        <w:rPr>
          <w:rFonts w:ascii="Arial" w:hAnsi="Arial" w:cs="Arial"/>
          <w:b/>
          <w:bCs/>
        </w:rPr>
        <w:t>Encouraging Continuous Learning and Development</w:t>
      </w:r>
      <w:bookmarkStart w:id="84" w:name="_Toc150191399"/>
      <w:bookmarkEnd w:id="83"/>
      <w:r w:rsidR="00247185">
        <w:rPr>
          <w:rFonts w:ascii="Arial" w:hAnsi="Arial" w:cs="Arial"/>
          <w:b/>
          <w:bCs/>
        </w:rPr>
        <w:t xml:space="preserve"> </w:t>
      </w:r>
      <w:bookmarkEnd w:id="84"/>
    </w:p>
    <w:p w14:paraId="5C1C4E1B" w14:textId="00379A66" w:rsidR="00AE44DE" w:rsidRDefault="00AE44DE" w:rsidP="007D351E">
      <w:pPr>
        <w:pStyle w:val="Heading3"/>
        <w:spacing w:line="360" w:lineRule="auto"/>
        <w:rPr>
          <w:rFonts w:ascii="Arial" w:eastAsia="Arial" w:hAnsi="Arial" w:cs="Arial"/>
          <w:color w:val="auto"/>
          <w:sz w:val="22"/>
          <w:szCs w:val="22"/>
          <w:lang w:val="en"/>
        </w:rPr>
      </w:pPr>
      <w:bookmarkStart w:id="85" w:name="_Toc150191400"/>
      <w:bookmarkStart w:id="86" w:name="_Toc150457587"/>
      <w:bookmarkStart w:id="87" w:name="_Toc150461398"/>
      <w:bookmarkStart w:id="88" w:name="_Toc150462106"/>
      <w:r w:rsidRPr="00B00FEF">
        <w:rPr>
          <w:rFonts w:ascii="Arial" w:eastAsia="Arial" w:hAnsi="Arial" w:cs="Arial"/>
          <w:color w:val="auto"/>
          <w:sz w:val="22"/>
          <w:szCs w:val="22"/>
          <w:lang w:val="en"/>
        </w:rPr>
        <w:t xml:space="preserve">Invest in methodological and soft </w:t>
      </w:r>
      <w:r w:rsidR="00247185" w:rsidRPr="00B00FEF">
        <w:rPr>
          <w:rFonts w:ascii="Arial" w:eastAsia="Arial" w:hAnsi="Arial" w:cs="Arial"/>
          <w:color w:val="auto"/>
          <w:sz w:val="22"/>
          <w:szCs w:val="22"/>
          <w:lang w:val="en"/>
        </w:rPr>
        <w:t>skilled</w:t>
      </w:r>
      <w:r w:rsidRPr="00B00FEF">
        <w:rPr>
          <w:rFonts w:ascii="Arial" w:eastAsia="Arial" w:hAnsi="Arial" w:cs="Arial"/>
          <w:color w:val="auto"/>
          <w:sz w:val="22"/>
          <w:szCs w:val="22"/>
          <w:lang w:val="en"/>
        </w:rPr>
        <w:t xml:space="preserve"> employee training </w:t>
      </w:r>
      <w:r w:rsidR="00FF5373" w:rsidRPr="00B00FEF">
        <w:rPr>
          <w:rFonts w:ascii="Arial" w:eastAsia="Arial" w:hAnsi="Arial" w:cs="Arial"/>
          <w:color w:val="auto"/>
          <w:sz w:val="22"/>
          <w:szCs w:val="22"/>
          <w:lang w:val="en"/>
        </w:rPr>
        <w:t>programs</w:t>
      </w:r>
      <w:r w:rsidRPr="00B00FEF">
        <w:rPr>
          <w:rFonts w:ascii="Arial" w:eastAsia="Arial" w:hAnsi="Arial" w:cs="Arial"/>
          <w:color w:val="auto"/>
          <w:sz w:val="22"/>
          <w:szCs w:val="22"/>
          <w:lang w:val="en"/>
        </w:rPr>
        <w:t>. Encourage higher education and offer chances for skill improvement. Encourage a culture of ongoing education and knowledge exchange.</w:t>
      </w:r>
      <w:bookmarkEnd w:id="86"/>
      <w:bookmarkEnd w:id="87"/>
      <w:bookmarkEnd w:id="88"/>
    </w:p>
    <w:p w14:paraId="39754FEF" w14:textId="77777777" w:rsidR="00FF5373" w:rsidRPr="00FF5373" w:rsidRDefault="00FF5373" w:rsidP="00FF5373">
      <w:pPr>
        <w:rPr>
          <w:lang w:val="en"/>
        </w:rPr>
      </w:pPr>
    </w:p>
    <w:p w14:paraId="7912478D" w14:textId="6A5BBADB" w:rsidR="007D351E" w:rsidRPr="00FF5373" w:rsidRDefault="007D351E" w:rsidP="007D351E">
      <w:pPr>
        <w:pStyle w:val="Heading3"/>
        <w:spacing w:line="360" w:lineRule="auto"/>
        <w:rPr>
          <w:rFonts w:ascii="Arial" w:eastAsia="Arial" w:hAnsi="Arial" w:cs="Arial"/>
          <w:b/>
          <w:bCs/>
          <w:color w:val="auto"/>
          <w:sz w:val="22"/>
          <w:szCs w:val="22"/>
          <w:lang w:val="en"/>
        </w:rPr>
      </w:pPr>
      <w:bookmarkStart w:id="89" w:name="_Toc150457588"/>
      <w:bookmarkStart w:id="90" w:name="_Toc150461399"/>
      <w:bookmarkStart w:id="91" w:name="_Toc150462107"/>
      <w:r w:rsidRPr="00FF5373">
        <w:rPr>
          <w:rFonts w:ascii="Arial" w:eastAsia="Arial" w:hAnsi="Arial" w:cs="Arial"/>
          <w:b/>
          <w:bCs/>
          <w:color w:val="auto"/>
          <w:sz w:val="22"/>
          <w:szCs w:val="22"/>
          <w:lang w:val="en"/>
        </w:rPr>
        <w:t>Impact</w:t>
      </w:r>
      <w:bookmarkEnd w:id="85"/>
      <w:bookmarkEnd w:id="89"/>
      <w:bookmarkEnd w:id="90"/>
      <w:bookmarkEnd w:id="91"/>
    </w:p>
    <w:p w14:paraId="67682668" w14:textId="50B0EE12" w:rsidR="00AE44DE" w:rsidRPr="00B00FEF" w:rsidRDefault="00AE44DE" w:rsidP="00AE44DE">
      <w:pPr>
        <w:spacing w:after="0" w:line="360" w:lineRule="auto"/>
        <w:rPr>
          <w:rFonts w:ascii="Arial" w:eastAsia="Arial" w:hAnsi="Arial" w:cs="Arial"/>
          <w:lang w:val="en"/>
        </w:rPr>
      </w:pPr>
      <w:bookmarkStart w:id="92" w:name="_Toc150191401"/>
      <w:r w:rsidRPr="00B00FEF">
        <w:rPr>
          <w:rFonts w:ascii="Arial" w:eastAsia="Arial" w:hAnsi="Arial" w:cs="Arial"/>
          <w:lang w:val="en"/>
        </w:rPr>
        <w:t>Employees that engage in continuous learning stay current on developments and trends in the business. Expert workers are more adaptable, efficient, and able to manage challenging jobs, which increases organisational competency (Körner, 2015).</w:t>
      </w:r>
    </w:p>
    <w:p w14:paraId="4A389FC6" w14:textId="77777777" w:rsidR="00AE44DE" w:rsidRPr="00B00FEF" w:rsidRDefault="00AE44DE" w:rsidP="00AE44DE">
      <w:pPr>
        <w:spacing w:after="0" w:line="360" w:lineRule="auto"/>
        <w:rPr>
          <w:rFonts w:ascii="Arial" w:eastAsia="Arial" w:hAnsi="Arial" w:cs="Arial"/>
          <w:lang w:val="en"/>
        </w:rPr>
      </w:pPr>
    </w:p>
    <w:p w14:paraId="5E50C62B" w14:textId="7A377BBE" w:rsidR="007D351E" w:rsidRPr="00DE0C51" w:rsidRDefault="007D351E" w:rsidP="00AE44DE">
      <w:pPr>
        <w:spacing w:after="0" w:line="360" w:lineRule="auto"/>
        <w:rPr>
          <w:rFonts w:ascii="Arial" w:hAnsi="Arial" w:cs="Arial"/>
          <w:b/>
          <w:bCs/>
        </w:rPr>
      </w:pPr>
      <w:r w:rsidRPr="00B00FEF">
        <w:rPr>
          <w:rFonts w:ascii="Arial" w:hAnsi="Arial" w:cs="Arial"/>
          <w:b/>
          <w:bCs/>
        </w:rPr>
        <w:t>Enhancing Communication Channels</w:t>
      </w:r>
      <w:bookmarkStart w:id="93" w:name="_Toc150191402"/>
      <w:bookmarkEnd w:id="92"/>
      <w:r w:rsidR="00DE0C51">
        <w:rPr>
          <w:rFonts w:ascii="Arial" w:hAnsi="Arial" w:cs="Arial"/>
          <w:b/>
          <w:bCs/>
        </w:rPr>
        <w:t xml:space="preserve"> </w:t>
      </w:r>
      <w:bookmarkEnd w:id="93"/>
    </w:p>
    <w:p w14:paraId="27B3679E" w14:textId="6C5A3AC2" w:rsidR="00AE44DE" w:rsidRPr="00B00FEF" w:rsidRDefault="00AE44DE" w:rsidP="00AE44DE">
      <w:pPr>
        <w:spacing w:after="0" w:line="360" w:lineRule="auto"/>
        <w:rPr>
          <w:rFonts w:ascii="Arial" w:eastAsia="Arial" w:hAnsi="Arial" w:cs="Arial"/>
          <w:lang w:val="en"/>
        </w:rPr>
      </w:pPr>
      <w:bookmarkStart w:id="94" w:name="_Toc150191403"/>
      <w:r w:rsidRPr="00B00FEF">
        <w:rPr>
          <w:rFonts w:ascii="Arial" w:eastAsia="Arial" w:hAnsi="Arial" w:cs="Arial"/>
          <w:lang w:val="en"/>
        </w:rPr>
        <w:t xml:space="preserve">The organisation </w:t>
      </w:r>
      <w:r w:rsidR="00DE0C51" w:rsidRPr="00B00FEF">
        <w:rPr>
          <w:rFonts w:ascii="Arial" w:eastAsia="Arial" w:hAnsi="Arial" w:cs="Arial"/>
          <w:lang w:val="en"/>
        </w:rPr>
        <w:t>must</w:t>
      </w:r>
      <w:r w:rsidRPr="00B00FEF">
        <w:rPr>
          <w:rFonts w:ascii="Arial" w:eastAsia="Arial" w:hAnsi="Arial" w:cs="Arial"/>
          <w:lang w:val="en"/>
        </w:rPr>
        <w:t xml:space="preserve"> implement open-door </w:t>
      </w:r>
      <w:r w:rsidR="00DE0C51" w:rsidRPr="00B00FEF">
        <w:rPr>
          <w:rFonts w:ascii="Arial" w:eastAsia="Arial" w:hAnsi="Arial" w:cs="Arial"/>
          <w:lang w:val="en"/>
        </w:rPr>
        <w:t>practices</w:t>
      </w:r>
      <w:r w:rsidRPr="00B00FEF">
        <w:rPr>
          <w:rFonts w:ascii="Arial" w:eastAsia="Arial" w:hAnsi="Arial" w:cs="Arial"/>
          <w:lang w:val="en"/>
        </w:rPr>
        <w:t xml:space="preserve">, regular meetings, and online venues for exchanging ideas and updates. Invite staff </w:t>
      </w:r>
      <w:r w:rsidR="003059B8" w:rsidRPr="00B00FEF">
        <w:rPr>
          <w:rFonts w:ascii="Arial" w:eastAsia="Arial" w:hAnsi="Arial" w:cs="Arial"/>
          <w:lang w:val="en"/>
        </w:rPr>
        <w:t>to input</w:t>
      </w:r>
      <w:r w:rsidRPr="00B00FEF">
        <w:rPr>
          <w:rFonts w:ascii="Arial" w:eastAsia="Arial" w:hAnsi="Arial" w:cs="Arial"/>
          <w:lang w:val="en"/>
        </w:rPr>
        <w:t xml:space="preserve"> and take appropriate action.</w:t>
      </w:r>
    </w:p>
    <w:p w14:paraId="41D6B454" w14:textId="77777777" w:rsidR="00AE44DE" w:rsidRPr="00B00FEF" w:rsidRDefault="00AE44DE" w:rsidP="00AE44DE">
      <w:pPr>
        <w:spacing w:after="0" w:line="360" w:lineRule="auto"/>
        <w:rPr>
          <w:rFonts w:ascii="Arial" w:eastAsia="Arial" w:hAnsi="Arial" w:cs="Arial"/>
          <w:b/>
          <w:bCs/>
          <w:lang w:val="en"/>
        </w:rPr>
      </w:pPr>
    </w:p>
    <w:p w14:paraId="19C0F950" w14:textId="77777777" w:rsidR="00DF32B6" w:rsidRDefault="00DF32B6" w:rsidP="00AE44DE">
      <w:pPr>
        <w:spacing w:after="0" w:line="360" w:lineRule="auto"/>
        <w:rPr>
          <w:rFonts w:ascii="Arial" w:eastAsia="Arial" w:hAnsi="Arial" w:cs="Arial"/>
          <w:b/>
          <w:bCs/>
          <w:lang w:val="en"/>
        </w:rPr>
      </w:pPr>
    </w:p>
    <w:p w14:paraId="14A33008" w14:textId="77777777" w:rsidR="00DF32B6" w:rsidRDefault="00DF32B6" w:rsidP="00AE44DE">
      <w:pPr>
        <w:spacing w:after="0" w:line="360" w:lineRule="auto"/>
        <w:rPr>
          <w:rFonts w:ascii="Arial" w:eastAsia="Arial" w:hAnsi="Arial" w:cs="Arial"/>
          <w:b/>
          <w:bCs/>
          <w:lang w:val="en"/>
        </w:rPr>
      </w:pPr>
    </w:p>
    <w:p w14:paraId="7FD6A882" w14:textId="77777777" w:rsidR="00DF32B6" w:rsidRDefault="00DF32B6" w:rsidP="00AE44DE">
      <w:pPr>
        <w:spacing w:after="0" w:line="360" w:lineRule="auto"/>
        <w:rPr>
          <w:rFonts w:ascii="Arial" w:eastAsia="Arial" w:hAnsi="Arial" w:cs="Arial"/>
          <w:b/>
          <w:bCs/>
          <w:lang w:val="en"/>
        </w:rPr>
      </w:pPr>
    </w:p>
    <w:p w14:paraId="39CA9F4C" w14:textId="53766392" w:rsidR="007D351E" w:rsidRPr="00B00FEF" w:rsidRDefault="007D351E" w:rsidP="00AE44DE">
      <w:pPr>
        <w:spacing w:after="0" w:line="360" w:lineRule="auto"/>
        <w:rPr>
          <w:rFonts w:ascii="Arial" w:eastAsia="Arial" w:hAnsi="Arial" w:cs="Arial"/>
          <w:b/>
          <w:bCs/>
          <w:lang w:val="en"/>
        </w:rPr>
      </w:pPr>
      <w:r w:rsidRPr="00B00FEF">
        <w:rPr>
          <w:rFonts w:ascii="Arial" w:eastAsia="Arial" w:hAnsi="Arial" w:cs="Arial"/>
          <w:b/>
          <w:bCs/>
          <w:lang w:val="en"/>
        </w:rPr>
        <w:t>Impact</w:t>
      </w:r>
      <w:bookmarkEnd w:id="94"/>
    </w:p>
    <w:p w14:paraId="2B103834" w14:textId="130B8335" w:rsidR="003059B8" w:rsidRPr="00DF32B6" w:rsidRDefault="007D351E" w:rsidP="00AE44DE">
      <w:pPr>
        <w:spacing w:after="0" w:line="360" w:lineRule="auto"/>
        <w:rPr>
          <w:rFonts w:ascii="Arial" w:eastAsia="Arial" w:hAnsi="Arial" w:cs="Arial"/>
          <w:lang w:val="en"/>
        </w:rPr>
      </w:pPr>
      <w:r w:rsidRPr="00B00FEF">
        <w:rPr>
          <w:rFonts w:ascii="Arial" w:eastAsia="Arial" w:hAnsi="Arial" w:cs="Arial"/>
          <w:lang w:val="en"/>
        </w:rPr>
        <w:t>Open communication shapes trust and ensures everyone is on the same page. Clear communication streamlines processes, minimise mistakes, and improves overall organisational competence</w:t>
      </w:r>
      <w:sdt>
        <w:sdtPr>
          <w:rPr>
            <w:rFonts w:ascii="Arial" w:eastAsia="Arial" w:hAnsi="Arial" w:cs="Arial"/>
            <w:lang w:val="en"/>
          </w:rPr>
          <w:id w:val="1174913627"/>
          <w:citation/>
        </w:sdtPr>
        <w:sdtEndPr/>
        <w:sdtContent>
          <w:r w:rsidRPr="00B00FEF">
            <w:rPr>
              <w:rFonts w:ascii="Arial" w:eastAsia="Arial" w:hAnsi="Arial" w:cs="Arial"/>
              <w:lang w:val="en"/>
            </w:rPr>
            <w:fldChar w:fldCharType="begin"/>
          </w:r>
          <w:r w:rsidRPr="00B00FEF">
            <w:rPr>
              <w:rFonts w:ascii="Arial" w:eastAsia="Arial" w:hAnsi="Arial" w:cs="Arial"/>
              <w:lang w:val="en-US"/>
            </w:rPr>
            <w:instrText xml:space="preserve"> CITATION Ise20 \l 1033 </w:instrText>
          </w:r>
          <w:r w:rsidRPr="00B00FEF">
            <w:rPr>
              <w:rFonts w:ascii="Arial" w:eastAsia="Arial" w:hAnsi="Arial" w:cs="Arial"/>
              <w:lang w:val="en"/>
            </w:rPr>
            <w:fldChar w:fldCharType="separate"/>
          </w:r>
          <w:r w:rsidRPr="00B00FEF">
            <w:rPr>
              <w:rFonts w:ascii="Arial" w:eastAsia="Arial" w:hAnsi="Arial" w:cs="Arial"/>
              <w:noProof/>
              <w:lang w:val="en-US"/>
            </w:rPr>
            <w:t xml:space="preserve"> (Isensee, 2020)</w:t>
          </w:r>
          <w:r w:rsidRPr="00B00FEF">
            <w:rPr>
              <w:rFonts w:ascii="Arial" w:eastAsia="Arial" w:hAnsi="Arial" w:cs="Arial"/>
              <w:lang w:val="en"/>
            </w:rPr>
            <w:fldChar w:fldCharType="end"/>
          </w:r>
        </w:sdtContent>
      </w:sdt>
      <w:r w:rsidRPr="00B00FEF">
        <w:rPr>
          <w:rFonts w:ascii="Arial" w:eastAsia="Arial" w:hAnsi="Arial" w:cs="Arial"/>
          <w:lang w:val="en"/>
        </w:rPr>
        <w:t>.</w:t>
      </w:r>
      <w:bookmarkStart w:id="95" w:name="_Toc150191404"/>
    </w:p>
    <w:p w14:paraId="0EB635EB" w14:textId="77777777" w:rsidR="003059B8" w:rsidRDefault="003059B8" w:rsidP="00AE44DE">
      <w:pPr>
        <w:spacing w:after="0" w:line="360" w:lineRule="auto"/>
        <w:rPr>
          <w:rFonts w:ascii="Arial" w:hAnsi="Arial" w:cs="Arial"/>
          <w:b/>
          <w:bCs/>
        </w:rPr>
      </w:pPr>
    </w:p>
    <w:p w14:paraId="62716580" w14:textId="3360D177" w:rsidR="007D351E" w:rsidRPr="003059B8" w:rsidRDefault="007D351E" w:rsidP="00AE44DE">
      <w:pPr>
        <w:spacing w:after="0" w:line="360" w:lineRule="auto"/>
        <w:rPr>
          <w:rFonts w:ascii="Arial" w:hAnsi="Arial" w:cs="Arial"/>
          <w:b/>
          <w:bCs/>
        </w:rPr>
      </w:pPr>
      <w:r w:rsidRPr="00B00FEF">
        <w:rPr>
          <w:rFonts w:ascii="Arial" w:hAnsi="Arial" w:cs="Arial"/>
          <w:b/>
          <w:bCs/>
        </w:rPr>
        <w:t>Recognising and Rewarding Employee Contributions</w:t>
      </w:r>
      <w:bookmarkStart w:id="96" w:name="_Toc150191405"/>
      <w:bookmarkEnd w:id="95"/>
      <w:r w:rsidR="003059B8">
        <w:rPr>
          <w:rFonts w:ascii="Arial" w:hAnsi="Arial" w:cs="Arial"/>
          <w:b/>
          <w:bCs/>
        </w:rPr>
        <w:t xml:space="preserve"> </w:t>
      </w:r>
      <w:bookmarkEnd w:id="96"/>
    </w:p>
    <w:p w14:paraId="5A12BF60" w14:textId="12987022" w:rsidR="00AE44DE" w:rsidRPr="00B00FEF" w:rsidRDefault="00AE44DE" w:rsidP="00AE44DE">
      <w:pPr>
        <w:spacing w:after="0" w:line="360" w:lineRule="auto"/>
        <w:rPr>
          <w:rFonts w:ascii="Arial" w:eastAsia="Arial" w:hAnsi="Arial" w:cs="Arial"/>
          <w:lang w:val="en"/>
        </w:rPr>
      </w:pPr>
      <w:bookmarkStart w:id="97" w:name="_Toc150191406"/>
      <w:r w:rsidRPr="00B00FEF">
        <w:rPr>
          <w:rFonts w:ascii="Arial" w:eastAsia="Arial" w:hAnsi="Arial" w:cs="Arial"/>
          <w:lang w:val="en"/>
        </w:rPr>
        <w:t>Create a robust employee credit system that recognises accomplishments and efforts. Provide monetary rewards for outstanding work, performance bonuses, and competitive benefits.</w:t>
      </w:r>
    </w:p>
    <w:p w14:paraId="4802F2C0" w14:textId="77777777" w:rsidR="00AE44DE" w:rsidRPr="00B00FEF" w:rsidRDefault="00AE44DE" w:rsidP="00AE44DE">
      <w:pPr>
        <w:spacing w:after="0" w:line="360" w:lineRule="auto"/>
        <w:rPr>
          <w:rFonts w:ascii="Arial" w:eastAsia="Arial" w:hAnsi="Arial" w:cs="Arial"/>
          <w:b/>
          <w:bCs/>
          <w:lang w:val="en"/>
        </w:rPr>
      </w:pPr>
    </w:p>
    <w:p w14:paraId="226691C6" w14:textId="77777777" w:rsidR="00AE44DE" w:rsidRPr="00B00FEF" w:rsidRDefault="007D351E" w:rsidP="00AE44DE">
      <w:pPr>
        <w:spacing w:after="0" w:line="360" w:lineRule="auto"/>
        <w:rPr>
          <w:rFonts w:ascii="Arial" w:eastAsia="Arial" w:hAnsi="Arial" w:cs="Arial"/>
          <w:b/>
          <w:bCs/>
          <w:lang w:val="en"/>
        </w:rPr>
      </w:pPr>
      <w:r w:rsidRPr="00B00FEF">
        <w:rPr>
          <w:rFonts w:ascii="Arial" w:eastAsia="Arial" w:hAnsi="Arial" w:cs="Arial"/>
          <w:b/>
          <w:bCs/>
          <w:lang w:val="en"/>
        </w:rPr>
        <w:t>Impact</w:t>
      </w:r>
      <w:bookmarkStart w:id="98" w:name="_Toc150191407"/>
      <w:bookmarkEnd w:id="97"/>
    </w:p>
    <w:p w14:paraId="3023ECF4" w14:textId="77777777" w:rsidR="00AE44DE" w:rsidRPr="00B00FEF" w:rsidRDefault="00AE44DE" w:rsidP="00AE44DE">
      <w:pPr>
        <w:spacing w:after="0" w:line="360" w:lineRule="auto"/>
        <w:rPr>
          <w:rFonts w:ascii="Arial" w:eastAsia="Arial" w:hAnsi="Arial" w:cs="Arial"/>
          <w:lang w:val="en"/>
        </w:rPr>
      </w:pPr>
      <w:r w:rsidRPr="00B00FEF">
        <w:rPr>
          <w:rFonts w:ascii="Arial" w:eastAsia="Arial" w:hAnsi="Arial" w:cs="Arial"/>
          <w:lang w:val="en"/>
        </w:rPr>
        <w:t>More engaged and devoted workers are those who are well-known and driven. Gratitude promotes loyalty and excellent performance, which improves both individual and team competency (</w:t>
      </w:r>
      <w:proofErr w:type="spellStart"/>
      <w:r w:rsidRPr="00B00FEF">
        <w:rPr>
          <w:rFonts w:ascii="Arial" w:eastAsia="Arial" w:hAnsi="Arial" w:cs="Arial"/>
          <w:lang w:val="en"/>
        </w:rPr>
        <w:t>Alhaddi</w:t>
      </w:r>
      <w:proofErr w:type="spellEnd"/>
      <w:r w:rsidRPr="00B00FEF">
        <w:rPr>
          <w:rFonts w:ascii="Arial" w:eastAsia="Arial" w:hAnsi="Arial" w:cs="Arial"/>
          <w:lang w:val="en"/>
        </w:rPr>
        <w:t>, 2015).</w:t>
      </w:r>
    </w:p>
    <w:p w14:paraId="50408E1D" w14:textId="77777777" w:rsidR="008A5962" w:rsidRDefault="008A5962" w:rsidP="00AE44DE">
      <w:pPr>
        <w:spacing w:after="0" w:line="360" w:lineRule="auto"/>
        <w:rPr>
          <w:rFonts w:ascii="Arial" w:eastAsia="Arial" w:hAnsi="Arial" w:cs="Arial"/>
          <w:lang w:val="en"/>
        </w:rPr>
      </w:pPr>
    </w:p>
    <w:p w14:paraId="7AAAD50F" w14:textId="2A33714F" w:rsidR="007D351E" w:rsidRPr="008A5962" w:rsidRDefault="007D351E" w:rsidP="00AE44DE">
      <w:pPr>
        <w:spacing w:after="0" w:line="360" w:lineRule="auto"/>
        <w:rPr>
          <w:rFonts w:ascii="Arial" w:hAnsi="Arial" w:cs="Arial"/>
          <w:b/>
          <w:bCs/>
        </w:rPr>
      </w:pPr>
      <w:r w:rsidRPr="00B00FEF">
        <w:rPr>
          <w:rFonts w:ascii="Arial" w:hAnsi="Arial" w:cs="Arial"/>
          <w:b/>
          <w:bCs/>
        </w:rPr>
        <w:t>Promoting Autonomy and Empowerment</w:t>
      </w:r>
      <w:bookmarkStart w:id="99" w:name="_Toc150191408"/>
      <w:bookmarkEnd w:id="98"/>
      <w:r w:rsidR="008A5962">
        <w:rPr>
          <w:rFonts w:ascii="Arial" w:hAnsi="Arial" w:cs="Arial"/>
          <w:b/>
          <w:bCs/>
        </w:rPr>
        <w:t xml:space="preserve"> </w:t>
      </w:r>
      <w:bookmarkEnd w:id="99"/>
    </w:p>
    <w:p w14:paraId="1AEB2F4F" w14:textId="3DCEE08A" w:rsidR="00AE44DE" w:rsidRPr="00B00FEF" w:rsidRDefault="00AE44DE" w:rsidP="00AE44DE">
      <w:pPr>
        <w:spacing w:after="0" w:line="360" w:lineRule="auto"/>
        <w:rPr>
          <w:rFonts w:ascii="Arial" w:eastAsia="Arial" w:hAnsi="Arial" w:cs="Arial"/>
          <w:lang w:val="en"/>
        </w:rPr>
      </w:pPr>
      <w:bookmarkStart w:id="100" w:name="_Toc150191409"/>
      <w:r w:rsidRPr="00B00FEF">
        <w:rPr>
          <w:rFonts w:ascii="Arial" w:eastAsia="Arial" w:hAnsi="Arial" w:cs="Arial"/>
          <w:lang w:val="en"/>
        </w:rPr>
        <w:t>Employee empowerment can be achieved by assigning tasks and encouraging self-governance. Give staff members the chance to work on side projects and experiment with novel ideas.</w:t>
      </w:r>
    </w:p>
    <w:p w14:paraId="554055B8" w14:textId="77777777" w:rsidR="00AE44DE" w:rsidRPr="00B00FEF" w:rsidRDefault="00AE44DE" w:rsidP="00AE44DE">
      <w:pPr>
        <w:spacing w:after="0" w:line="360" w:lineRule="auto"/>
        <w:rPr>
          <w:rFonts w:ascii="Arial" w:eastAsia="Arial" w:hAnsi="Arial" w:cs="Arial"/>
          <w:b/>
          <w:bCs/>
          <w:lang w:val="en"/>
        </w:rPr>
      </w:pPr>
    </w:p>
    <w:p w14:paraId="0F04260E" w14:textId="7693B09B" w:rsidR="007D351E" w:rsidRPr="00B00FEF" w:rsidRDefault="007D351E" w:rsidP="00AE44DE">
      <w:pPr>
        <w:spacing w:after="0" w:line="360" w:lineRule="auto"/>
        <w:rPr>
          <w:rFonts w:ascii="Arial" w:eastAsia="Arial" w:hAnsi="Arial" w:cs="Arial"/>
          <w:b/>
          <w:bCs/>
          <w:lang w:val="en"/>
        </w:rPr>
      </w:pPr>
      <w:r w:rsidRPr="00B00FEF">
        <w:rPr>
          <w:rFonts w:ascii="Arial" w:eastAsia="Arial" w:hAnsi="Arial" w:cs="Arial"/>
          <w:b/>
          <w:bCs/>
          <w:lang w:val="en"/>
        </w:rPr>
        <w:t>Impact</w:t>
      </w:r>
      <w:bookmarkEnd w:id="100"/>
    </w:p>
    <w:p w14:paraId="7757CB23" w14:textId="07D67833" w:rsidR="00AE44DE" w:rsidRPr="00B00FEF" w:rsidRDefault="00AE44DE" w:rsidP="00AE44DE">
      <w:pPr>
        <w:spacing w:after="0" w:line="360" w:lineRule="auto"/>
        <w:rPr>
          <w:rFonts w:ascii="Arial" w:eastAsia="Arial" w:hAnsi="Arial" w:cs="Arial"/>
          <w:lang w:val="en"/>
        </w:rPr>
      </w:pPr>
      <w:bookmarkStart w:id="101" w:name="_Toc150191410"/>
      <w:r w:rsidRPr="00B00FEF">
        <w:rPr>
          <w:rFonts w:ascii="Arial" w:eastAsia="Arial" w:hAnsi="Arial" w:cs="Arial"/>
          <w:lang w:val="en"/>
        </w:rPr>
        <w:t>Employee empowerment enhances responsibility and efficiency by allowing workers to take ownership of their work. Independence stimulates originality and initiative, which propels output and organisational growth (Bowers, 2017).</w:t>
      </w:r>
    </w:p>
    <w:p w14:paraId="7C85C7A5" w14:textId="77777777" w:rsidR="00AE44DE" w:rsidRPr="00B00FEF" w:rsidRDefault="00AE44DE" w:rsidP="00AE44DE">
      <w:pPr>
        <w:spacing w:after="0" w:line="360" w:lineRule="auto"/>
        <w:rPr>
          <w:rFonts w:ascii="Arial" w:eastAsia="Arial" w:hAnsi="Arial" w:cs="Arial"/>
          <w:lang w:val="en"/>
        </w:rPr>
      </w:pPr>
    </w:p>
    <w:p w14:paraId="45DA6EA3" w14:textId="7E4EBF03" w:rsidR="007D351E" w:rsidRPr="000014FE" w:rsidRDefault="007D351E" w:rsidP="00AE44DE">
      <w:pPr>
        <w:spacing w:after="0" w:line="360" w:lineRule="auto"/>
        <w:rPr>
          <w:rFonts w:ascii="Arial" w:hAnsi="Arial" w:cs="Arial"/>
          <w:b/>
          <w:bCs/>
        </w:rPr>
      </w:pPr>
      <w:r w:rsidRPr="00B00FEF">
        <w:rPr>
          <w:rFonts w:ascii="Arial" w:hAnsi="Arial" w:cs="Arial"/>
          <w:b/>
          <w:bCs/>
        </w:rPr>
        <w:t>Spending on Health and Wellness Programs</w:t>
      </w:r>
      <w:bookmarkStart w:id="102" w:name="_Toc150191411"/>
      <w:bookmarkEnd w:id="101"/>
      <w:r w:rsidR="000014FE">
        <w:rPr>
          <w:rFonts w:ascii="Arial" w:hAnsi="Arial" w:cs="Arial"/>
          <w:b/>
          <w:bCs/>
        </w:rPr>
        <w:t xml:space="preserve"> </w:t>
      </w:r>
      <w:bookmarkEnd w:id="102"/>
    </w:p>
    <w:p w14:paraId="5FD6DDD9" w14:textId="3ED0CFF4" w:rsidR="00AE44DE" w:rsidRDefault="00AE44DE" w:rsidP="00AE44DE">
      <w:pPr>
        <w:spacing w:after="0" w:line="360" w:lineRule="auto"/>
        <w:rPr>
          <w:rFonts w:ascii="Arial" w:eastAsia="Arial" w:hAnsi="Arial" w:cs="Arial"/>
          <w:lang w:val="en"/>
        </w:rPr>
      </w:pPr>
      <w:bookmarkStart w:id="103" w:name="_Toc150191412"/>
      <w:r w:rsidRPr="00B00FEF">
        <w:rPr>
          <w:rFonts w:ascii="Arial" w:eastAsia="Arial" w:hAnsi="Arial" w:cs="Arial"/>
          <w:lang w:val="en"/>
        </w:rPr>
        <w:t xml:space="preserve">Provide comprehensive wellness and health </w:t>
      </w:r>
      <w:r w:rsidR="000014FE" w:rsidRPr="00B00FEF">
        <w:rPr>
          <w:rFonts w:ascii="Arial" w:eastAsia="Arial" w:hAnsi="Arial" w:cs="Arial"/>
          <w:lang w:val="en"/>
        </w:rPr>
        <w:t>programs</w:t>
      </w:r>
      <w:r w:rsidRPr="00B00FEF">
        <w:rPr>
          <w:rFonts w:ascii="Arial" w:eastAsia="Arial" w:hAnsi="Arial" w:cs="Arial"/>
          <w:lang w:val="en"/>
        </w:rPr>
        <w:t xml:space="preserve"> that include mental health assistance, exercise services, and wellness workspaces. Promote regular exercise and mindfulness exercises.</w:t>
      </w:r>
    </w:p>
    <w:p w14:paraId="3E0A240E" w14:textId="77777777" w:rsidR="000014FE" w:rsidRPr="000014FE" w:rsidRDefault="000014FE" w:rsidP="00AE44DE">
      <w:pPr>
        <w:spacing w:after="0" w:line="360" w:lineRule="auto"/>
        <w:rPr>
          <w:rFonts w:ascii="Arial" w:eastAsia="Arial" w:hAnsi="Arial" w:cs="Arial"/>
          <w:lang w:val="en"/>
        </w:rPr>
      </w:pPr>
    </w:p>
    <w:p w14:paraId="2F724165" w14:textId="738B82BD" w:rsidR="007D351E" w:rsidRPr="00B00FEF" w:rsidRDefault="007D351E" w:rsidP="00AE44DE">
      <w:pPr>
        <w:spacing w:after="0" w:line="360" w:lineRule="auto"/>
        <w:rPr>
          <w:rFonts w:ascii="Arial" w:eastAsia="Arial" w:hAnsi="Arial" w:cs="Arial"/>
          <w:b/>
          <w:bCs/>
          <w:lang w:val="en"/>
        </w:rPr>
      </w:pPr>
      <w:r w:rsidRPr="00B00FEF">
        <w:rPr>
          <w:rFonts w:ascii="Arial" w:eastAsia="Arial" w:hAnsi="Arial" w:cs="Arial"/>
          <w:b/>
          <w:bCs/>
          <w:lang w:val="en"/>
        </w:rPr>
        <w:t>Impact</w:t>
      </w:r>
      <w:bookmarkEnd w:id="103"/>
    </w:p>
    <w:p w14:paraId="3E6D35EA" w14:textId="6E51564D" w:rsidR="00705221" w:rsidRPr="00B00FEF" w:rsidRDefault="00705221" w:rsidP="00705221">
      <w:pPr>
        <w:spacing w:after="0" w:line="360" w:lineRule="auto"/>
        <w:rPr>
          <w:rFonts w:ascii="Arial" w:eastAsia="Arial" w:hAnsi="Arial" w:cs="Arial"/>
          <w:lang w:val="en"/>
        </w:rPr>
      </w:pPr>
      <w:bookmarkStart w:id="104" w:name="_Toc150191413"/>
      <w:r w:rsidRPr="00B00FEF">
        <w:rPr>
          <w:rFonts w:ascii="Arial" w:eastAsia="Arial" w:hAnsi="Arial" w:cs="Arial"/>
          <w:lang w:val="en"/>
        </w:rPr>
        <w:t>Workers in better health are more alert, resilient, and full of energy. Good physical and mental health lowers absenteeism, enhances focus, and boosts output.</w:t>
      </w:r>
    </w:p>
    <w:p w14:paraId="6C4FD29B" w14:textId="77777777" w:rsidR="00705221" w:rsidRPr="00B00FEF" w:rsidRDefault="00705221" w:rsidP="00705221">
      <w:pPr>
        <w:spacing w:after="0" w:line="360" w:lineRule="auto"/>
        <w:rPr>
          <w:rFonts w:ascii="Arial" w:eastAsia="Arial" w:hAnsi="Arial" w:cs="Arial"/>
          <w:lang w:val="en"/>
        </w:rPr>
      </w:pPr>
    </w:p>
    <w:p w14:paraId="055A130A" w14:textId="77777777" w:rsidR="00E300D5" w:rsidRDefault="00E300D5" w:rsidP="00705221">
      <w:pPr>
        <w:spacing w:after="0" w:line="360" w:lineRule="auto"/>
        <w:rPr>
          <w:rFonts w:ascii="Arial" w:hAnsi="Arial" w:cs="Arial"/>
          <w:b/>
          <w:bCs/>
        </w:rPr>
      </w:pPr>
    </w:p>
    <w:p w14:paraId="6A6C02C6" w14:textId="77777777" w:rsidR="00E300D5" w:rsidRDefault="00E300D5" w:rsidP="00705221">
      <w:pPr>
        <w:spacing w:after="0" w:line="360" w:lineRule="auto"/>
        <w:rPr>
          <w:rFonts w:ascii="Arial" w:hAnsi="Arial" w:cs="Arial"/>
          <w:b/>
          <w:bCs/>
        </w:rPr>
      </w:pPr>
    </w:p>
    <w:p w14:paraId="17DB099D" w14:textId="77777777" w:rsidR="00E300D5" w:rsidRDefault="00E300D5" w:rsidP="00705221">
      <w:pPr>
        <w:spacing w:after="0" w:line="360" w:lineRule="auto"/>
        <w:rPr>
          <w:rFonts w:ascii="Arial" w:hAnsi="Arial" w:cs="Arial"/>
          <w:b/>
          <w:bCs/>
        </w:rPr>
      </w:pPr>
    </w:p>
    <w:p w14:paraId="07513F87" w14:textId="4CB35BF1" w:rsidR="007D351E" w:rsidRPr="000014FE" w:rsidRDefault="007D351E" w:rsidP="00705221">
      <w:pPr>
        <w:spacing w:after="0" w:line="360" w:lineRule="auto"/>
        <w:rPr>
          <w:rFonts w:ascii="Arial" w:hAnsi="Arial" w:cs="Arial"/>
          <w:b/>
          <w:bCs/>
        </w:rPr>
      </w:pPr>
      <w:r w:rsidRPr="00B00FEF">
        <w:rPr>
          <w:rFonts w:ascii="Arial" w:hAnsi="Arial" w:cs="Arial"/>
          <w:b/>
          <w:bCs/>
        </w:rPr>
        <w:t>Supporting Social Responsibility Initiatives</w:t>
      </w:r>
      <w:bookmarkEnd w:id="104"/>
    </w:p>
    <w:p w14:paraId="6B87A772" w14:textId="063888E8" w:rsidR="00705221" w:rsidRDefault="00705221" w:rsidP="00705221">
      <w:pPr>
        <w:spacing w:after="0" w:line="360" w:lineRule="auto"/>
        <w:rPr>
          <w:rFonts w:ascii="Arial" w:eastAsia="Arial" w:hAnsi="Arial" w:cs="Arial"/>
          <w:lang w:val="en"/>
        </w:rPr>
      </w:pPr>
      <w:bookmarkStart w:id="105" w:name="_Toc150191415"/>
      <w:r w:rsidRPr="00B00FEF">
        <w:rPr>
          <w:rFonts w:ascii="Arial" w:eastAsia="Arial" w:hAnsi="Arial" w:cs="Arial"/>
          <w:lang w:val="en"/>
        </w:rPr>
        <w:t>participation in programs promoting ecological sustainability and community service. Motivate staff members to volunteer and contribute to charitable organisations (Bowers, 2017).</w:t>
      </w:r>
    </w:p>
    <w:p w14:paraId="1D670C74" w14:textId="77777777" w:rsidR="00532FD1" w:rsidRPr="00B00FEF" w:rsidRDefault="00532FD1" w:rsidP="00705221">
      <w:pPr>
        <w:spacing w:after="0" w:line="360" w:lineRule="auto"/>
        <w:rPr>
          <w:rFonts w:ascii="Arial" w:eastAsia="Arial" w:hAnsi="Arial" w:cs="Arial"/>
          <w:lang w:val="en"/>
        </w:rPr>
      </w:pPr>
    </w:p>
    <w:p w14:paraId="16D7F48C" w14:textId="3253BCBD" w:rsidR="007D351E" w:rsidRPr="00B00FEF" w:rsidRDefault="007D351E" w:rsidP="00705221">
      <w:pPr>
        <w:spacing w:after="0" w:line="360" w:lineRule="auto"/>
        <w:rPr>
          <w:rFonts w:ascii="Arial" w:eastAsia="Arial" w:hAnsi="Arial" w:cs="Arial"/>
          <w:b/>
          <w:bCs/>
          <w:lang w:val="en"/>
        </w:rPr>
      </w:pPr>
      <w:r w:rsidRPr="00B00FEF">
        <w:rPr>
          <w:rFonts w:ascii="Arial" w:eastAsia="Arial" w:hAnsi="Arial" w:cs="Arial"/>
          <w:b/>
          <w:bCs/>
          <w:lang w:val="en"/>
        </w:rPr>
        <w:t>Impac</w:t>
      </w:r>
      <w:bookmarkEnd w:id="105"/>
      <w:r w:rsidR="00705221" w:rsidRPr="00B00FEF">
        <w:rPr>
          <w:rFonts w:ascii="Arial" w:eastAsia="Arial" w:hAnsi="Arial" w:cs="Arial"/>
          <w:b/>
          <w:bCs/>
          <w:lang w:val="en"/>
        </w:rPr>
        <w:t>t</w:t>
      </w:r>
    </w:p>
    <w:p w14:paraId="75CD6CA2" w14:textId="6594AC85" w:rsidR="007D351E" w:rsidRPr="00B00FEF" w:rsidRDefault="00705221" w:rsidP="00705221">
      <w:pPr>
        <w:spacing w:after="0" w:line="360" w:lineRule="auto"/>
        <w:rPr>
          <w:rFonts w:ascii="Arial" w:eastAsia="Arial" w:hAnsi="Arial" w:cs="Arial"/>
          <w:lang w:val="en"/>
        </w:rPr>
      </w:pPr>
      <w:r w:rsidRPr="00B00FEF">
        <w:rPr>
          <w:rFonts w:ascii="Arial" w:eastAsia="Arial" w:hAnsi="Arial" w:cs="Arial"/>
          <w:lang w:val="en"/>
        </w:rPr>
        <w:t xml:space="preserve">Reputation and staff morale are raised by socially responsible businesses. Employees that participate in community service have a sense of superiority, which enhances workplace culture and increases organisational effectiveness. Google may develop a workplace culture </w:t>
      </w:r>
      <w:r w:rsidRPr="00B00FEF">
        <w:rPr>
          <w:rFonts w:ascii="Arial" w:eastAsia="Arial" w:hAnsi="Arial" w:cs="Arial"/>
          <w:lang w:val="en"/>
        </w:rPr>
        <w:lastRenderedPageBreak/>
        <w:t xml:space="preserve">that is not only comprehensive, empowering, and helpful but also incredibly effective by putting these suggestions into </w:t>
      </w:r>
      <w:proofErr w:type="spellStart"/>
      <w:r w:rsidRPr="00B00FEF">
        <w:rPr>
          <w:rFonts w:ascii="Arial" w:eastAsia="Arial" w:hAnsi="Arial" w:cs="Arial"/>
          <w:lang w:val="en"/>
        </w:rPr>
        <w:t>practise</w:t>
      </w:r>
      <w:proofErr w:type="spellEnd"/>
      <w:r w:rsidRPr="00B00FEF">
        <w:rPr>
          <w:rFonts w:ascii="Arial" w:eastAsia="Arial" w:hAnsi="Arial" w:cs="Arial"/>
          <w:lang w:val="en"/>
        </w:rPr>
        <w:t xml:space="preserve"> (</w:t>
      </w:r>
      <w:proofErr w:type="spellStart"/>
      <w:r w:rsidRPr="00B00FEF">
        <w:rPr>
          <w:rFonts w:ascii="Arial" w:eastAsia="Arial" w:hAnsi="Arial" w:cs="Arial"/>
          <w:lang w:val="en"/>
        </w:rPr>
        <w:t>Paais</w:t>
      </w:r>
      <w:proofErr w:type="spellEnd"/>
      <w:r w:rsidRPr="00B00FEF">
        <w:rPr>
          <w:rFonts w:ascii="Arial" w:eastAsia="Arial" w:hAnsi="Arial" w:cs="Arial"/>
          <w:lang w:val="en"/>
        </w:rPr>
        <w:t xml:space="preserve">, 2020). A good work environment is facilitated by social responsibility, constant learning, employee well-being, and clear communication. </w:t>
      </w:r>
      <w:r w:rsidR="007D351E" w:rsidRPr="00B00FEF">
        <w:rPr>
          <w:rFonts w:ascii="Arial" w:eastAsia="Arial" w:hAnsi="Arial" w:cs="Arial"/>
          <w:lang w:val="en"/>
        </w:rPr>
        <w:t>work environment, enhancing worker satisfaction, engagement, and, eventually, organisational competence</w:t>
      </w:r>
      <w:sdt>
        <w:sdtPr>
          <w:rPr>
            <w:rFonts w:ascii="Arial" w:eastAsia="Arial" w:hAnsi="Arial" w:cs="Arial"/>
            <w:lang w:val="en"/>
          </w:rPr>
          <w:id w:val="-951090855"/>
          <w:citation/>
        </w:sdtPr>
        <w:sdtEndPr/>
        <w:sdtContent>
          <w:r w:rsidR="007D351E" w:rsidRPr="00B00FEF">
            <w:rPr>
              <w:rFonts w:ascii="Arial" w:eastAsia="Arial" w:hAnsi="Arial" w:cs="Arial"/>
              <w:lang w:val="en"/>
            </w:rPr>
            <w:fldChar w:fldCharType="begin"/>
          </w:r>
          <w:r w:rsidR="007D351E" w:rsidRPr="00B00FEF">
            <w:rPr>
              <w:rFonts w:ascii="Arial" w:eastAsia="Arial" w:hAnsi="Arial" w:cs="Arial"/>
              <w:lang w:val="en-US"/>
            </w:rPr>
            <w:instrText xml:space="preserve"> CITATION Aro16 \l 1033 </w:instrText>
          </w:r>
          <w:r w:rsidR="007D351E" w:rsidRPr="00B00FEF">
            <w:rPr>
              <w:rFonts w:ascii="Arial" w:eastAsia="Arial" w:hAnsi="Arial" w:cs="Arial"/>
              <w:lang w:val="en"/>
            </w:rPr>
            <w:fldChar w:fldCharType="separate"/>
          </w:r>
          <w:r w:rsidR="007D351E" w:rsidRPr="00B00FEF">
            <w:rPr>
              <w:rFonts w:ascii="Arial" w:eastAsia="Arial" w:hAnsi="Arial" w:cs="Arial"/>
              <w:noProof/>
              <w:lang w:val="en-US"/>
            </w:rPr>
            <w:t xml:space="preserve"> (Arowoshegbe, 2016)</w:t>
          </w:r>
          <w:r w:rsidR="007D351E" w:rsidRPr="00B00FEF">
            <w:rPr>
              <w:rFonts w:ascii="Arial" w:eastAsia="Arial" w:hAnsi="Arial" w:cs="Arial"/>
              <w:lang w:val="en"/>
            </w:rPr>
            <w:fldChar w:fldCharType="end"/>
          </w:r>
        </w:sdtContent>
      </w:sdt>
      <w:r w:rsidR="007D351E" w:rsidRPr="00B00FEF">
        <w:rPr>
          <w:rFonts w:ascii="Arial" w:eastAsia="Arial" w:hAnsi="Arial" w:cs="Arial"/>
          <w:lang w:val="en"/>
        </w:rPr>
        <w:t>.</w:t>
      </w:r>
    </w:p>
    <w:p w14:paraId="64CD7185" w14:textId="77777777" w:rsidR="007D351E" w:rsidRPr="00B00FEF" w:rsidRDefault="007D351E" w:rsidP="007D351E">
      <w:pPr>
        <w:pStyle w:val="Heading1"/>
        <w:spacing w:line="360" w:lineRule="auto"/>
        <w:rPr>
          <w:rFonts w:ascii="Arial" w:eastAsia="Arial" w:hAnsi="Arial" w:cs="Arial"/>
          <w:color w:val="auto"/>
          <w:sz w:val="22"/>
          <w:szCs w:val="22"/>
          <w:lang w:val="en"/>
        </w:rPr>
      </w:pPr>
      <w:bookmarkStart w:id="106" w:name="_Toc150191416"/>
      <w:bookmarkStart w:id="107" w:name="_Toc150457589"/>
      <w:bookmarkStart w:id="108" w:name="_Toc150461400"/>
      <w:bookmarkStart w:id="109" w:name="_Toc150462108"/>
      <w:r w:rsidRPr="00B00FEF">
        <w:rPr>
          <w:rFonts w:ascii="Arial" w:eastAsia="Arial" w:hAnsi="Arial" w:cs="Arial"/>
          <w:color w:val="auto"/>
          <w:sz w:val="22"/>
          <w:szCs w:val="22"/>
          <w:lang w:val="en"/>
        </w:rPr>
        <w:t>Conclusion</w:t>
      </w:r>
      <w:bookmarkEnd w:id="106"/>
      <w:bookmarkEnd w:id="107"/>
      <w:bookmarkEnd w:id="108"/>
      <w:bookmarkEnd w:id="109"/>
    </w:p>
    <w:p w14:paraId="3888E019" w14:textId="3739BDD4" w:rsidR="007D351E" w:rsidRPr="00B00FEF" w:rsidRDefault="007D351E" w:rsidP="00AE44DE">
      <w:pPr>
        <w:spacing w:after="0" w:line="360" w:lineRule="auto"/>
        <w:rPr>
          <w:rFonts w:ascii="Arial" w:eastAsia="Arial" w:hAnsi="Arial" w:cs="Arial"/>
          <w:lang w:val="en"/>
        </w:rPr>
      </w:pPr>
      <w:r w:rsidRPr="00B00FEF">
        <w:rPr>
          <w:rFonts w:ascii="Arial" w:eastAsia="Arial" w:hAnsi="Arial" w:cs="Arial"/>
          <w:lang w:val="en"/>
        </w:rPr>
        <w:t xml:space="preserve">In summary, Google's organisational culture, guiding principles, and benchmarks are the base of its achievement. The company's devotion to ingenuity, user-focused approaches, ethical </w:t>
      </w:r>
      <w:r w:rsidR="00B00FEF" w:rsidRPr="00B00FEF">
        <w:rPr>
          <w:rFonts w:ascii="Arial" w:eastAsia="Arial" w:hAnsi="Arial" w:cs="Arial"/>
          <w:lang w:val="en"/>
        </w:rPr>
        <w:t>behavior</w:t>
      </w:r>
      <w:r w:rsidRPr="00B00FEF">
        <w:rPr>
          <w:rFonts w:ascii="Arial" w:eastAsia="Arial" w:hAnsi="Arial" w:cs="Arial"/>
          <w:lang w:val="en"/>
        </w:rPr>
        <w:t xml:space="preserve">, regard, and teamwork has forged a workplace ambience that is truly distinctive and influential. When observed through the lenses of practices like the TBL framework, CSR, and the Sustainable Development Goals, it is conspicuous that Google not only nurtures sustainability within its organisational realm but also actively contributes to the welfare of its workforce and the wider society. Moreover, by identifying areas of enhancement and endorsing specific recommendations, Google can further elevate its workplace ambience and operational effectiveness. </w:t>
      </w:r>
    </w:p>
    <w:p w14:paraId="1B7E8E92" w14:textId="77777777" w:rsidR="00705221" w:rsidRPr="00B00FEF" w:rsidRDefault="00705221" w:rsidP="00705221">
      <w:pPr>
        <w:spacing w:after="0" w:line="360" w:lineRule="auto"/>
        <w:rPr>
          <w:rFonts w:ascii="Arial" w:eastAsia="Arial" w:hAnsi="Arial" w:cs="Arial"/>
          <w:lang w:val="en"/>
        </w:rPr>
      </w:pPr>
    </w:p>
    <w:p w14:paraId="1729E7F8" w14:textId="549D1A8D" w:rsidR="00E24286" w:rsidRDefault="007D351E" w:rsidP="00705221">
      <w:pPr>
        <w:spacing w:after="0" w:line="360" w:lineRule="auto"/>
        <w:rPr>
          <w:rFonts w:ascii="Arial" w:eastAsia="Arial" w:hAnsi="Arial" w:cs="Arial"/>
          <w:lang w:val="en"/>
        </w:rPr>
      </w:pPr>
      <w:r w:rsidRPr="00B00FEF">
        <w:rPr>
          <w:rFonts w:ascii="Arial" w:eastAsia="Arial" w:hAnsi="Arial" w:cs="Arial"/>
          <w:lang w:val="en"/>
        </w:rPr>
        <w:t>Upholding work-life equilibrium, cultivating comprehensiveness, championing perpetual learning, refining broadcast networks, acknowledging staff contributions, supporting autonomy, investing in employee well-being, and championing initiatives for social responsibility stand out as pivotal tactics to foster a workplace milieu that is supportive, enabling, and exceedingly proficient. Google's organisational ethos serves as an affirmation of the company's dedication to eminence, originality, and societal duty. By accepting these principles and continuously refining its workplace methodologies, Google is not only poised to sustain its standing as a global technology frontline but also to inspire other entities to cultivate constructive and well-organised workplace surroundings. As Google advances on its route, it is positioned not only to mould the future of technology but also to mould the very spirit of work itself, thus beginning a paradigm of prominence for generations to follow.</w:t>
      </w:r>
    </w:p>
    <w:p w14:paraId="6BA02A73" w14:textId="77777777" w:rsidR="00E300D5" w:rsidRDefault="00E300D5" w:rsidP="00705221">
      <w:pPr>
        <w:spacing w:after="0" w:line="360" w:lineRule="auto"/>
        <w:rPr>
          <w:rFonts w:ascii="Arial" w:eastAsia="Arial" w:hAnsi="Arial" w:cs="Arial"/>
          <w:lang w:val="en"/>
        </w:rPr>
      </w:pPr>
    </w:p>
    <w:p w14:paraId="5CEF693E" w14:textId="4E2E91E7" w:rsidR="00B75A0D" w:rsidRPr="00B00FEF" w:rsidRDefault="00E24286" w:rsidP="00705221">
      <w:pPr>
        <w:spacing w:after="0" w:line="360" w:lineRule="auto"/>
        <w:rPr>
          <w:rFonts w:ascii="Arial" w:eastAsia="Arial" w:hAnsi="Arial" w:cs="Arial"/>
          <w:b/>
          <w:bCs/>
          <w:lang w:val="en"/>
        </w:rPr>
      </w:pPr>
      <w:r w:rsidRPr="00B00FEF">
        <w:rPr>
          <w:rFonts w:ascii="Arial" w:eastAsia="Arial" w:hAnsi="Arial" w:cs="Arial"/>
          <w:b/>
          <w:bCs/>
          <w:lang w:val="en"/>
        </w:rPr>
        <w:t>References</w:t>
      </w:r>
    </w:p>
    <w:p w14:paraId="783C8D89"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 xml:space="preserve">Agran, M., Hughes, C., </w:t>
      </w:r>
      <w:proofErr w:type="spellStart"/>
      <w:r w:rsidRPr="00B00FEF">
        <w:rPr>
          <w:rFonts w:ascii="Arial" w:hAnsi="Arial" w:cs="Arial"/>
          <w:color w:val="222222"/>
          <w:shd w:val="clear" w:color="auto" w:fill="FFFFFF"/>
        </w:rPr>
        <w:t>Thoma</w:t>
      </w:r>
      <w:proofErr w:type="spellEnd"/>
      <w:r w:rsidRPr="00B00FEF">
        <w:rPr>
          <w:rFonts w:ascii="Arial" w:hAnsi="Arial" w:cs="Arial"/>
          <w:color w:val="222222"/>
          <w:shd w:val="clear" w:color="auto" w:fill="FFFFFF"/>
        </w:rPr>
        <w:t xml:space="preserve">, C.A. and Scott, L.A., 2016. Employment social skills: What skills are really </w:t>
      </w:r>
      <w:proofErr w:type="gramStart"/>
      <w:r w:rsidRPr="00B00FEF">
        <w:rPr>
          <w:rFonts w:ascii="Arial" w:hAnsi="Arial" w:cs="Arial"/>
          <w:color w:val="222222"/>
          <w:shd w:val="clear" w:color="auto" w:fill="FFFFFF"/>
        </w:rPr>
        <w:t>valued?.</w:t>
      </w:r>
      <w:proofErr w:type="gramEnd"/>
      <w:r w:rsidRPr="00B00FEF">
        <w:rPr>
          <w:rFonts w:ascii="Arial" w:hAnsi="Arial" w:cs="Arial"/>
          <w:color w:val="222222"/>
          <w:shd w:val="clear" w:color="auto" w:fill="FFFFFF"/>
        </w:rPr>
        <w:t> </w:t>
      </w:r>
      <w:r w:rsidRPr="00B00FEF">
        <w:rPr>
          <w:rFonts w:ascii="Arial" w:hAnsi="Arial" w:cs="Arial"/>
          <w:i/>
          <w:iCs/>
          <w:color w:val="222222"/>
          <w:shd w:val="clear" w:color="auto" w:fill="FFFFFF"/>
        </w:rPr>
        <w:t>Career Development and Transition for Exceptional Individuals,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39</w:t>
      </w:r>
      <w:r w:rsidRPr="00B00FEF">
        <w:rPr>
          <w:rFonts w:ascii="Arial" w:hAnsi="Arial" w:cs="Arial"/>
          <w:color w:val="222222"/>
          <w:shd w:val="clear" w:color="auto" w:fill="FFFFFF"/>
        </w:rPr>
        <w:t>(2), pp.111-120.</w:t>
      </w:r>
    </w:p>
    <w:p w14:paraId="460EB954" w14:textId="77777777" w:rsidR="00B75A0D" w:rsidRPr="00B00FEF" w:rsidRDefault="00B75A0D" w:rsidP="00B75A0D">
      <w:pPr>
        <w:rPr>
          <w:rFonts w:ascii="Arial" w:hAnsi="Arial" w:cs="Arial"/>
          <w:color w:val="222222"/>
          <w:shd w:val="clear" w:color="auto" w:fill="FFFFFF"/>
        </w:rPr>
      </w:pPr>
      <w:proofErr w:type="spellStart"/>
      <w:r w:rsidRPr="00B00FEF">
        <w:rPr>
          <w:rFonts w:ascii="Arial" w:hAnsi="Arial" w:cs="Arial"/>
          <w:color w:val="222222"/>
          <w:shd w:val="clear" w:color="auto" w:fill="FFFFFF"/>
        </w:rPr>
        <w:t>Alhaddi</w:t>
      </w:r>
      <w:proofErr w:type="spellEnd"/>
      <w:r w:rsidRPr="00B00FEF">
        <w:rPr>
          <w:rFonts w:ascii="Arial" w:hAnsi="Arial" w:cs="Arial"/>
          <w:color w:val="222222"/>
          <w:shd w:val="clear" w:color="auto" w:fill="FFFFFF"/>
        </w:rPr>
        <w:t>, H., 2015. Triple bottom line and sustainability: A literature review. </w:t>
      </w:r>
      <w:r w:rsidRPr="00B00FEF">
        <w:rPr>
          <w:rFonts w:ascii="Arial" w:hAnsi="Arial" w:cs="Arial"/>
          <w:i/>
          <w:iCs/>
          <w:color w:val="222222"/>
          <w:shd w:val="clear" w:color="auto" w:fill="FFFFFF"/>
        </w:rPr>
        <w:t>Business and Management studies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1</w:t>
      </w:r>
      <w:r w:rsidRPr="00B00FEF">
        <w:rPr>
          <w:rFonts w:ascii="Arial" w:hAnsi="Arial" w:cs="Arial"/>
          <w:color w:val="222222"/>
          <w:shd w:val="clear" w:color="auto" w:fill="FFFFFF"/>
        </w:rPr>
        <w:t>(2), pp.6-10.</w:t>
      </w:r>
    </w:p>
    <w:p w14:paraId="3DE8AF65" w14:textId="77777777" w:rsidR="00B75A0D" w:rsidRPr="00B00FEF" w:rsidRDefault="00B75A0D" w:rsidP="00B75A0D">
      <w:pPr>
        <w:rPr>
          <w:rFonts w:ascii="Arial" w:hAnsi="Arial" w:cs="Arial"/>
          <w:color w:val="222222"/>
          <w:shd w:val="clear" w:color="auto" w:fill="FFFFFF"/>
        </w:rPr>
      </w:pPr>
      <w:proofErr w:type="spellStart"/>
      <w:r w:rsidRPr="00B00FEF">
        <w:rPr>
          <w:rFonts w:ascii="Arial" w:hAnsi="Arial" w:cs="Arial"/>
          <w:color w:val="222222"/>
          <w:shd w:val="clear" w:color="auto" w:fill="FFFFFF"/>
        </w:rPr>
        <w:t>Arowoshegbe</w:t>
      </w:r>
      <w:proofErr w:type="spellEnd"/>
      <w:r w:rsidRPr="00B00FEF">
        <w:rPr>
          <w:rFonts w:ascii="Arial" w:hAnsi="Arial" w:cs="Arial"/>
          <w:color w:val="222222"/>
          <w:shd w:val="clear" w:color="auto" w:fill="FFFFFF"/>
        </w:rPr>
        <w:t>, A.O., Emmanuel, U. and Gina, A., 2016. Sustainability and triple bottom line: An overview of two interrelated concepts. </w:t>
      </w:r>
      <w:proofErr w:type="spellStart"/>
      <w:r w:rsidRPr="00B00FEF">
        <w:rPr>
          <w:rFonts w:ascii="Arial" w:hAnsi="Arial" w:cs="Arial"/>
          <w:i/>
          <w:iCs/>
          <w:color w:val="222222"/>
          <w:shd w:val="clear" w:color="auto" w:fill="FFFFFF"/>
        </w:rPr>
        <w:t>Igbinedion</w:t>
      </w:r>
      <w:proofErr w:type="spellEnd"/>
      <w:r w:rsidRPr="00B00FEF">
        <w:rPr>
          <w:rFonts w:ascii="Arial" w:hAnsi="Arial" w:cs="Arial"/>
          <w:i/>
          <w:iCs/>
          <w:color w:val="222222"/>
          <w:shd w:val="clear" w:color="auto" w:fill="FFFFFF"/>
        </w:rPr>
        <w:t xml:space="preserve"> University Journal of Accounting</w:t>
      </w:r>
      <w:r w:rsidRPr="00B00FEF">
        <w:rPr>
          <w:rFonts w:ascii="Arial" w:hAnsi="Arial" w:cs="Arial"/>
          <w:color w:val="222222"/>
          <w:shd w:val="clear" w:color="auto" w:fill="FFFFFF"/>
        </w:rPr>
        <w:t>, </w:t>
      </w:r>
      <w:r w:rsidRPr="00B00FEF">
        <w:rPr>
          <w:rFonts w:ascii="Arial" w:hAnsi="Arial" w:cs="Arial"/>
          <w:i/>
          <w:iCs/>
          <w:color w:val="222222"/>
          <w:shd w:val="clear" w:color="auto" w:fill="FFFFFF"/>
        </w:rPr>
        <w:t>2</w:t>
      </w:r>
      <w:r w:rsidRPr="00B00FEF">
        <w:rPr>
          <w:rFonts w:ascii="Arial" w:hAnsi="Arial" w:cs="Arial"/>
          <w:color w:val="222222"/>
          <w:shd w:val="clear" w:color="auto" w:fill="FFFFFF"/>
        </w:rPr>
        <w:t>(16), pp.88-126.</w:t>
      </w:r>
    </w:p>
    <w:p w14:paraId="229D9467"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lastRenderedPageBreak/>
        <w:t>Azeem, M., Ahmed, M., Haider, S. and Sajjad, M., 2021. Expanding competitive advantage through organizational culture, knowledge sharing and organizational innovation. </w:t>
      </w:r>
      <w:r w:rsidRPr="00B00FEF">
        <w:rPr>
          <w:rFonts w:ascii="Arial" w:hAnsi="Arial" w:cs="Arial"/>
          <w:i/>
          <w:iCs/>
          <w:color w:val="222222"/>
          <w:shd w:val="clear" w:color="auto" w:fill="FFFFFF"/>
        </w:rPr>
        <w:t>Technology in Society</w:t>
      </w:r>
      <w:r w:rsidRPr="00B00FEF">
        <w:rPr>
          <w:rFonts w:ascii="Arial" w:hAnsi="Arial" w:cs="Arial"/>
          <w:color w:val="222222"/>
          <w:shd w:val="clear" w:color="auto" w:fill="FFFFFF"/>
        </w:rPr>
        <w:t>, </w:t>
      </w:r>
      <w:r w:rsidRPr="00B00FEF">
        <w:rPr>
          <w:rFonts w:ascii="Arial" w:hAnsi="Arial" w:cs="Arial"/>
          <w:i/>
          <w:iCs/>
          <w:color w:val="222222"/>
          <w:shd w:val="clear" w:color="auto" w:fill="FFFFFF"/>
        </w:rPr>
        <w:t>66</w:t>
      </w:r>
      <w:r w:rsidRPr="00B00FEF">
        <w:rPr>
          <w:rFonts w:ascii="Arial" w:hAnsi="Arial" w:cs="Arial"/>
          <w:color w:val="222222"/>
          <w:shd w:val="clear" w:color="auto" w:fill="FFFFFF"/>
        </w:rPr>
        <w:t>, p.101635.</w:t>
      </w:r>
    </w:p>
    <w:p w14:paraId="1252FDAD"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Bagga, S.K., Gera, S. and Haque, S.N., 2023. The mediating role of organizational culture: Transformational leadership and change management in virtual teams. </w:t>
      </w:r>
      <w:r w:rsidRPr="00B00FEF">
        <w:rPr>
          <w:rFonts w:ascii="Arial" w:hAnsi="Arial" w:cs="Arial"/>
          <w:i/>
          <w:iCs/>
          <w:color w:val="222222"/>
          <w:shd w:val="clear" w:color="auto" w:fill="FFFFFF"/>
        </w:rPr>
        <w:t>Asia Pacific Management Review</w:t>
      </w:r>
      <w:r w:rsidRPr="00B00FEF">
        <w:rPr>
          <w:rFonts w:ascii="Arial" w:hAnsi="Arial" w:cs="Arial"/>
          <w:color w:val="222222"/>
          <w:shd w:val="clear" w:color="auto" w:fill="FFFFFF"/>
        </w:rPr>
        <w:t>, </w:t>
      </w:r>
      <w:r w:rsidRPr="00B00FEF">
        <w:rPr>
          <w:rFonts w:ascii="Arial" w:hAnsi="Arial" w:cs="Arial"/>
          <w:i/>
          <w:iCs/>
          <w:color w:val="222222"/>
          <w:shd w:val="clear" w:color="auto" w:fill="FFFFFF"/>
        </w:rPr>
        <w:t>28</w:t>
      </w:r>
      <w:r w:rsidRPr="00B00FEF">
        <w:rPr>
          <w:rFonts w:ascii="Arial" w:hAnsi="Arial" w:cs="Arial"/>
          <w:color w:val="222222"/>
          <w:shd w:val="clear" w:color="auto" w:fill="FFFFFF"/>
        </w:rPr>
        <w:t>(2), pp.120-131.</w:t>
      </w:r>
    </w:p>
    <w:p w14:paraId="14DA898D"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 xml:space="preserve">Bortolotti, T., </w:t>
      </w:r>
      <w:proofErr w:type="spellStart"/>
      <w:r w:rsidRPr="00B00FEF">
        <w:rPr>
          <w:rFonts w:ascii="Arial" w:hAnsi="Arial" w:cs="Arial"/>
          <w:color w:val="222222"/>
          <w:shd w:val="clear" w:color="auto" w:fill="FFFFFF"/>
        </w:rPr>
        <w:t>Boscari</w:t>
      </w:r>
      <w:proofErr w:type="spellEnd"/>
      <w:r w:rsidRPr="00B00FEF">
        <w:rPr>
          <w:rFonts w:ascii="Arial" w:hAnsi="Arial" w:cs="Arial"/>
          <w:color w:val="222222"/>
          <w:shd w:val="clear" w:color="auto" w:fill="FFFFFF"/>
        </w:rPr>
        <w:t>, S. and Danese, P., 2015. Successful lean implementation: Organizational culture and soft lean practices. </w:t>
      </w:r>
      <w:r w:rsidRPr="00B00FEF">
        <w:rPr>
          <w:rFonts w:ascii="Arial" w:hAnsi="Arial" w:cs="Arial"/>
          <w:i/>
          <w:iCs/>
          <w:color w:val="222222"/>
          <w:shd w:val="clear" w:color="auto" w:fill="FFFFFF"/>
        </w:rPr>
        <w:t>International Journal of Production Economics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160</w:t>
      </w:r>
      <w:r w:rsidRPr="00B00FEF">
        <w:rPr>
          <w:rFonts w:ascii="Arial" w:hAnsi="Arial" w:cs="Arial"/>
          <w:color w:val="222222"/>
          <w:shd w:val="clear" w:color="auto" w:fill="FFFFFF"/>
        </w:rPr>
        <w:t>, pp.182-201.</w:t>
      </w:r>
    </w:p>
    <w:p w14:paraId="1EDBA670"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Bowers, M.R., Hall, J.R. and Srinivasan, M.M., 2017. Organizational culture and leadership style: The missing combination for selecting the right leader for effective crisis management. </w:t>
      </w:r>
      <w:r w:rsidRPr="00B00FEF">
        <w:rPr>
          <w:rFonts w:ascii="Arial" w:hAnsi="Arial" w:cs="Arial"/>
          <w:i/>
          <w:iCs/>
          <w:color w:val="222222"/>
          <w:shd w:val="clear" w:color="auto" w:fill="FFFFFF"/>
        </w:rPr>
        <w:t>Business horizons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60</w:t>
      </w:r>
      <w:r w:rsidRPr="00B00FEF">
        <w:rPr>
          <w:rFonts w:ascii="Arial" w:hAnsi="Arial" w:cs="Arial"/>
          <w:color w:val="222222"/>
          <w:shd w:val="clear" w:color="auto" w:fill="FFFFFF"/>
        </w:rPr>
        <w:t>(4), pp.551-563.</w:t>
      </w:r>
    </w:p>
    <w:p w14:paraId="6B8CE3B6" w14:textId="77777777" w:rsidR="00B75A0D" w:rsidRPr="00B00FEF" w:rsidRDefault="00B75A0D" w:rsidP="00B75A0D">
      <w:pPr>
        <w:rPr>
          <w:rFonts w:ascii="Arial" w:hAnsi="Arial" w:cs="Arial"/>
          <w:color w:val="222222"/>
          <w:shd w:val="clear" w:color="auto" w:fill="FFFFFF"/>
        </w:rPr>
      </w:pPr>
      <w:proofErr w:type="spellStart"/>
      <w:r w:rsidRPr="00B00FEF">
        <w:rPr>
          <w:rFonts w:ascii="Arial" w:hAnsi="Arial" w:cs="Arial"/>
          <w:color w:val="222222"/>
          <w:shd w:val="clear" w:color="auto" w:fill="FFFFFF"/>
        </w:rPr>
        <w:t>Büschgens</w:t>
      </w:r>
      <w:proofErr w:type="spellEnd"/>
      <w:r w:rsidRPr="00B00FEF">
        <w:rPr>
          <w:rFonts w:ascii="Arial" w:hAnsi="Arial" w:cs="Arial"/>
          <w:color w:val="222222"/>
          <w:shd w:val="clear" w:color="auto" w:fill="FFFFFF"/>
        </w:rPr>
        <w:t>, T., Bausch, A. and Balkin, D.B., 2013. Organizational culture and innovation: A meta</w:t>
      </w:r>
      <w:r w:rsidRPr="00B00FEF">
        <w:rPr>
          <w:rFonts w:ascii="Cambria Math" w:hAnsi="Cambria Math" w:cs="Cambria Math"/>
          <w:color w:val="222222"/>
          <w:shd w:val="clear" w:color="auto" w:fill="FFFFFF"/>
        </w:rPr>
        <w:t>‐</w:t>
      </w:r>
      <w:r w:rsidRPr="00B00FEF">
        <w:rPr>
          <w:rFonts w:ascii="Arial" w:hAnsi="Arial" w:cs="Arial"/>
          <w:color w:val="222222"/>
          <w:shd w:val="clear" w:color="auto" w:fill="FFFFFF"/>
        </w:rPr>
        <w:t>analytic review. </w:t>
      </w:r>
      <w:r w:rsidRPr="00B00FEF">
        <w:rPr>
          <w:rFonts w:ascii="Arial" w:hAnsi="Arial" w:cs="Arial"/>
          <w:i/>
          <w:iCs/>
          <w:color w:val="222222"/>
          <w:shd w:val="clear" w:color="auto" w:fill="FFFFFF"/>
        </w:rPr>
        <w:t>Journal of product innovation management</w:t>
      </w:r>
      <w:r w:rsidRPr="00B00FEF">
        <w:rPr>
          <w:rFonts w:ascii="Arial" w:hAnsi="Arial" w:cs="Arial"/>
          <w:color w:val="222222"/>
          <w:shd w:val="clear" w:color="auto" w:fill="FFFFFF"/>
        </w:rPr>
        <w:t>, </w:t>
      </w:r>
      <w:r w:rsidRPr="00B00FEF">
        <w:rPr>
          <w:rFonts w:ascii="Arial" w:hAnsi="Arial" w:cs="Arial"/>
          <w:i/>
          <w:iCs/>
          <w:color w:val="222222"/>
          <w:shd w:val="clear" w:color="auto" w:fill="FFFFFF"/>
        </w:rPr>
        <w:t>30</w:t>
      </w:r>
      <w:r w:rsidRPr="00B00FEF">
        <w:rPr>
          <w:rFonts w:ascii="Arial" w:hAnsi="Arial" w:cs="Arial"/>
          <w:color w:val="222222"/>
          <w:shd w:val="clear" w:color="auto" w:fill="FFFFFF"/>
        </w:rPr>
        <w:t>(4), pp.763-781.</w:t>
      </w:r>
    </w:p>
    <w:p w14:paraId="1708B2D5"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Chatman, J.A. and O’Reilly, C.A., 2016. Paradigm lost: Reinvigorating the study of organizational culture. </w:t>
      </w:r>
      <w:r w:rsidRPr="00B00FEF">
        <w:rPr>
          <w:rFonts w:ascii="Arial" w:hAnsi="Arial" w:cs="Arial"/>
          <w:i/>
          <w:iCs/>
          <w:color w:val="222222"/>
          <w:shd w:val="clear" w:color="auto" w:fill="FFFFFF"/>
        </w:rPr>
        <w:t xml:space="preserve">Research in Organizational </w:t>
      </w:r>
      <w:proofErr w:type="spellStart"/>
      <w:r w:rsidRPr="00B00FEF">
        <w:rPr>
          <w:rFonts w:ascii="Arial" w:hAnsi="Arial" w:cs="Arial"/>
          <w:i/>
          <w:iCs/>
          <w:color w:val="222222"/>
          <w:shd w:val="clear" w:color="auto" w:fill="FFFFFF"/>
        </w:rPr>
        <w:t>Behavior</w:t>
      </w:r>
      <w:proofErr w:type="spellEnd"/>
      <w:r w:rsidRPr="00B00FEF">
        <w:rPr>
          <w:rFonts w:ascii="Arial" w:hAnsi="Arial" w:cs="Arial"/>
          <w:color w:val="222222"/>
          <w:shd w:val="clear" w:color="auto" w:fill="FFFFFF"/>
        </w:rPr>
        <w:t>, </w:t>
      </w:r>
      <w:r w:rsidRPr="00B00FEF">
        <w:rPr>
          <w:rFonts w:ascii="Arial" w:hAnsi="Arial" w:cs="Arial"/>
          <w:i/>
          <w:iCs/>
          <w:color w:val="222222"/>
          <w:shd w:val="clear" w:color="auto" w:fill="FFFFFF"/>
        </w:rPr>
        <w:t>36</w:t>
      </w:r>
      <w:r w:rsidRPr="00B00FEF">
        <w:rPr>
          <w:rFonts w:ascii="Arial" w:hAnsi="Arial" w:cs="Arial"/>
          <w:color w:val="222222"/>
          <w:shd w:val="clear" w:color="auto" w:fill="FFFFFF"/>
        </w:rPr>
        <w:t>, pp.199-224.</w:t>
      </w:r>
    </w:p>
    <w:p w14:paraId="43C156A4"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Hogan, S.J. and Coote, L.V., 2014. Organizational culture, innovation, and performance: A test of Schein's model. </w:t>
      </w:r>
      <w:r w:rsidRPr="00B00FEF">
        <w:rPr>
          <w:rFonts w:ascii="Arial" w:hAnsi="Arial" w:cs="Arial"/>
          <w:i/>
          <w:iCs/>
          <w:color w:val="222222"/>
          <w:shd w:val="clear" w:color="auto" w:fill="FFFFFF"/>
        </w:rPr>
        <w:t>Journal of business research</w:t>
      </w:r>
      <w:r w:rsidRPr="00B00FEF">
        <w:rPr>
          <w:rFonts w:ascii="Arial" w:hAnsi="Arial" w:cs="Arial"/>
          <w:color w:val="222222"/>
          <w:shd w:val="clear" w:color="auto" w:fill="FFFFFF"/>
        </w:rPr>
        <w:t>, </w:t>
      </w:r>
      <w:r w:rsidRPr="00B00FEF">
        <w:rPr>
          <w:rFonts w:ascii="Arial" w:hAnsi="Arial" w:cs="Arial"/>
          <w:i/>
          <w:iCs/>
          <w:color w:val="222222"/>
          <w:shd w:val="clear" w:color="auto" w:fill="FFFFFF"/>
        </w:rPr>
        <w:t>67</w:t>
      </w:r>
      <w:r w:rsidRPr="00B00FEF">
        <w:rPr>
          <w:rFonts w:ascii="Arial" w:hAnsi="Arial" w:cs="Arial"/>
          <w:color w:val="222222"/>
          <w:shd w:val="clear" w:color="auto" w:fill="FFFFFF"/>
        </w:rPr>
        <w:t>(8), pp.1609-1621.</w:t>
      </w:r>
    </w:p>
    <w:p w14:paraId="6B25B36F"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Isensee, C., Teuteberg, F., Griese, K.M. and Topi, C., 2020. The relationship between organizational culture, sustainability, and digitalization in SMEs: A systematic review. </w:t>
      </w:r>
      <w:r w:rsidRPr="00B00FEF">
        <w:rPr>
          <w:rFonts w:ascii="Arial" w:hAnsi="Arial" w:cs="Arial"/>
          <w:i/>
          <w:iCs/>
          <w:color w:val="222222"/>
          <w:shd w:val="clear" w:color="auto" w:fill="FFFFFF"/>
        </w:rPr>
        <w:t>Journal of Cleaner Production</w:t>
      </w:r>
      <w:r w:rsidRPr="00B00FEF">
        <w:rPr>
          <w:rFonts w:ascii="Arial" w:hAnsi="Arial" w:cs="Arial"/>
          <w:color w:val="222222"/>
          <w:shd w:val="clear" w:color="auto" w:fill="FFFFFF"/>
        </w:rPr>
        <w:t>, </w:t>
      </w:r>
      <w:r w:rsidRPr="00B00FEF">
        <w:rPr>
          <w:rFonts w:ascii="Arial" w:hAnsi="Arial" w:cs="Arial"/>
          <w:i/>
          <w:iCs/>
          <w:color w:val="222222"/>
          <w:shd w:val="clear" w:color="auto" w:fill="FFFFFF"/>
        </w:rPr>
        <w:t>275</w:t>
      </w:r>
      <w:r w:rsidRPr="00B00FEF">
        <w:rPr>
          <w:rFonts w:ascii="Arial" w:hAnsi="Arial" w:cs="Arial"/>
          <w:color w:val="222222"/>
          <w:shd w:val="clear" w:color="auto" w:fill="FFFFFF"/>
        </w:rPr>
        <w:t>, p.122944.</w:t>
      </w:r>
    </w:p>
    <w:p w14:paraId="20618BB5"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 xml:space="preserve">Körner, M., Wirtz, M.A., Bengel, J. and </w:t>
      </w:r>
      <w:proofErr w:type="spellStart"/>
      <w:r w:rsidRPr="00B00FEF">
        <w:rPr>
          <w:rFonts w:ascii="Arial" w:hAnsi="Arial" w:cs="Arial"/>
          <w:color w:val="222222"/>
          <w:shd w:val="clear" w:color="auto" w:fill="FFFFFF"/>
        </w:rPr>
        <w:t>Göritz</w:t>
      </w:r>
      <w:proofErr w:type="spellEnd"/>
      <w:r w:rsidRPr="00B00FEF">
        <w:rPr>
          <w:rFonts w:ascii="Arial" w:hAnsi="Arial" w:cs="Arial"/>
          <w:color w:val="222222"/>
          <w:shd w:val="clear" w:color="auto" w:fill="FFFFFF"/>
        </w:rPr>
        <w:t xml:space="preserve">, A.S., 2015. Relationship of organizational culture, </w:t>
      </w:r>
      <w:proofErr w:type="gramStart"/>
      <w:r w:rsidRPr="00B00FEF">
        <w:rPr>
          <w:rFonts w:ascii="Arial" w:hAnsi="Arial" w:cs="Arial"/>
          <w:color w:val="222222"/>
          <w:shd w:val="clear" w:color="auto" w:fill="FFFFFF"/>
        </w:rPr>
        <w:t>teamwork</w:t>
      </w:r>
      <w:proofErr w:type="gramEnd"/>
      <w:r w:rsidRPr="00B00FEF">
        <w:rPr>
          <w:rFonts w:ascii="Arial" w:hAnsi="Arial" w:cs="Arial"/>
          <w:color w:val="222222"/>
          <w:shd w:val="clear" w:color="auto" w:fill="FFFFFF"/>
        </w:rPr>
        <w:t xml:space="preserve"> and job satisfaction in interprofessional teams. </w:t>
      </w:r>
      <w:r w:rsidRPr="00B00FEF">
        <w:rPr>
          <w:rFonts w:ascii="Arial" w:hAnsi="Arial" w:cs="Arial"/>
          <w:i/>
          <w:iCs/>
          <w:color w:val="222222"/>
          <w:shd w:val="clear" w:color="auto" w:fill="FFFFFF"/>
        </w:rPr>
        <w:t>BMC health services research</w:t>
      </w:r>
      <w:r w:rsidRPr="00B00FEF">
        <w:rPr>
          <w:rFonts w:ascii="Arial" w:hAnsi="Arial" w:cs="Arial"/>
          <w:color w:val="222222"/>
          <w:shd w:val="clear" w:color="auto" w:fill="FFFFFF"/>
        </w:rPr>
        <w:t>, </w:t>
      </w:r>
      <w:r w:rsidRPr="00B00FEF">
        <w:rPr>
          <w:rFonts w:ascii="Arial" w:hAnsi="Arial" w:cs="Arial"/>
          <w:i/>
          <w:iCs/>
          <w:color w:val="222222"/>
          <w:shd w:val="clear" w:color="auto" w:fill="FFFFFF"/>
        </w:rPr>
        <w:t>15</w:t>
      </w:r>
      <w:r w:rsidRPr="00B00FEF">
        <w:rPr>
          <w:rFonts w:ascii="Arial" w:hAnsi="Arial" w:cs="Arial"/>
          <w:color w:val="222222"/>
          <w:shd w:val="clear" w:color="auto" w:fill="FFFFFF"/>
        </w:rPr>
        <w:t>, pp.1-12.</w:t>
      </w:r>
    </w:p>
    <w:p w14:paraId="59396543"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Lozada, P.P., 2020. How Patagonia apply Triple Bottom Line in their marketing strategy.</w:t>
      </w:r>
    </w:p>
    <w:p w14:paraId="09EE9243" w14:textId="77777777" w:rsidR="00B75A0D" w:rsidRPr="00B00FEF" w:rsidRDefault="00B75A0D" w:rsidP="00B75A0D">
      <w:pPr>
        <w:rPr>
          <w:rFonts w:ascii="Arial" w:hAnsi="Arial" w:cs="Arial"/>
          <w:color w:val="222222"/>
          <w:shd w:val="clear" w:color="auto" w:fill="FFFFFF"/>
        </w:rPr>
      </w:pPr>
      <w:proofErr w:type="spellStart"/>
      <w:r w:rsidRPr="00B00FEF">
        <w:rPr>
          <w:rFonts w:ascii="Arial" w:hAnsi="Arial" w:cs="Arial"/>
          <w:color w:val="222222"/>
          <w:shd w:val="clear" w:color="auto" w:fill="FFFFFF"/>
        </w:rPr>
        <w:t>Paais</w:t>
      </w:r>
      <w:proofErr w:type="spellEnd"/>
      <w:r w:rsidRPr="00B00FEF">
        <w:rPr>
          <w:rFonts w:ascii="Arial" w:hAnsi="Arial" w:cs="Arial"/>
          <w:color w:val="222222"/>
          <w:shd w:val="clear" w:color="auto" w:fill="FFFFFF"/>
        </w:rPr>
        <w:t xml:space="preserve">, M. and </w:t>
      </w:r>
      <w:proofErr w:type="spellStart"/>
      <w:r w:rsidRPr="00B00FEF">
        <w:rPr>
          <w:rFonts w:ascii="Arial" w:hAnsi="Arial" w:cs="Arial"/>
          <w:color w:val="222222"/>
          <w:shd w:val="clear" w:color="auto" w:fill="FFFFFF"/>
        </w:rPr>
        <w:t>Pattiruhu</w:t>
      </w:r>
      <w:proofErr w:type="spellEnd"/>
      <w:r w:rsidRPr="00B00FEF">
        <w:rPr>
          <w:rFonts w:ascii="Arial" w:hAnsi="Arial" w:cs="Arial"/>
          <w:color w:val="222222"/>
          <w:shd w:val="clear" w:color="auto" w:fill="FFFFFF"/>
        </w:rPr>
        <w:t>, J.R., 2020. Effect of motivation, leadership, and organizational culture on satisfaction and employee performance. </w:t>
      </w:r>
      <w:r w:rsidRPr="00B00FEF">
        <w:rPr>
          <w:rFonts w:ascii="Arial" w:hAnsi="Arial" w:cs="Arial"/>
          <w:i/>
          <w:iCs/>
          <w:color w:val="222222"/>
          <w:shd w:val="clear" w:color="auto" w:fill="FFFFFF"/>
        </w:rPr>
        <w:t>The Journal of Asian Finance, Economics and Business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7</w:t>
      </w:r>
      <w:r w:rsidRPr="00B00FEF">
        <w:rPr>
          <w:rFonts w:ascii="Arial" w:hAnsi="Arial" w:cs="Arial"/>
          <w:color w:val="222222"/>
          <w:shd w:val="clear" w:color="auto" w:fill="FFFFFF"/>
        </w:rPr>
        <w:t>(8), pp.577-588.</w:t>
      </w:r>
    </w:p>
    <w:p w14:paraId="206DBC6E" w14:textId="77777777" w:rsidR="00B75A0D" w:rsidRPr="00B00FEF" w:rsidRDefault="00B75A0D" w:rsidP="00B75A0D">
      <w:pPr>
        <w:rPr>
          <w:rFonts w:ascii="Arial" w:hAnsi="Arial" w:cs="Arial"/>
          <w:color w:val="222222"/>
          <w:shd w:val="clear" w:color="auto" w:fill="FFFFFF"/>
        </w:rPr>
      </w:pPr>
      <w:r w:rsidRPr="00B00FEF">
        <w:rPr>
          <w:rFonts w:ascii="Arial" w:hAnsi="Arial" w:cs="Arial"/>
          <w:color w:val="222222"/>
          <w:shd w:val="clear" w:color="auto" w:fill="FFFFFF"/>
        </w:rPr>
        <w:t xml:space="preserve">Steiber, A. and </w:t>
      </w:r>
      <w:proofErr w:type="spellStart"/>
      <w:r w:rsidRPr="00B00FEF">
        <w:rPr>
          <w:rFonts w:ascii="Arial" w:hAnsi="Arial" w:cs="Arial"/>
          <w:color w:val="222222"/>
          <w:shd w:val="clear" w:color="auto" w:fill="FFFFFF"/>
        </w:rPr>
        <w:t>Alänge</w:t>
      </w:r>
      <w:proofErr w:type="spellEnd"/>
      <w:r w:rsidRPr="00B00FEF">
        <w:rPr>
          <w:rFonts w:ascii="Arial" w:hAnsi="Arial" w:cs="Arial"/>
          <w:color w:val="222222"/>
          <w:shd w:val="clear" w:color="auto" w:fill="FFFFFF"/>
        </w:rPr>
        <w:t>, S., 2013. A corporate system for continuous innovation: the case of Google Inc. </w:t>
      </w:r>
      <w:r w:rsidRPr="00B00FEF">
        <w:rPr>
          <w:rFonts w:ascii="Arial" w:hAnsi="Arial" w:cs="Arial"/>
          <w:i/>
          <w:iCs/>
          <w:color w:val="222222"/>
          <w:shd w:val="clear" w:color="auto" w:fill="FFFFFF"/>
        </w:rPr>
        <w:t>European Journal of Innovation Management</w:t>
      </w:r>
      <w:r w:rsidRPr="00B00FEF">
        <w:rPr>
          <w:rFonts w:ascii="Arial" w:hAnsi="Arial" w:cs="Arial"/>
          <w:color w:val="222222"/>
          <w:shd w:val="clear" w:color="auto" w:fill="FFFFFF"/>
        </w:rPr>
        <w:t>, </w:t>
      </w:r>
      <w:r w:rsidRPr="00B00FEF">
        <w:rPr>
          <w:rFonts w:ascii="Arial" w:hAnsi="Arial" w:cs="Arial"/>
          <w:i/>
          <w:iCs/>
          <w:color w:val="222222"/>
          <w:shd w:val="clear" w:color="auto" w:fill="FFFFFF"/>
        </w:rPr>
        <w:t>16</w:t>
      </w:r>
      <w:r w:rsidRPr="00B00FEF">
        <w:rPr>
          <w:rFonts w:ascii="Arial" w:hAnsi="Arial" w:cs="Arial"/>
          <w:color w:val="222222"/>
          <w:shd w:val="clear" w:color="auto" w:fill="FFFFFF"/>
        </w:rPr>
        <w:t>(2), pp.243-264.</w:t>
      </w:r>
    </w:p>
    <w:p w14:paraId="4C4117D8" w14:textId="2618065B" w:rsidR="00B75A0D" w:rsidRPr="00DF32B6" w:rsidRDefault="00B75A0D" w:rsidP="00DF32B6">
      <w:pPr>
        <w:rPr>
          <w:rFonts w:ascii="Arial" w:hAnsi="Arial" w:cs="Arial"/>
        </w:rPr>
      </w:pPr>
      <w:r w:rsidRPr="00B00FEF">
        <w:rPr>
          <w:rFonts w:ascii="Arial" w:hAnsi="Arial" w:cs="Arial"/>
          <w:color w:val="222222"/>
          <w:shd w:val="clear" w:color="auto" w:fill="FFFFFF"/>
        </w:rPr>
        <w:t>Warrick, D.D., 2017. What leaders need to know about organizational culture. </w:t>
      </w:r>
      <w:r w:rsidRPr="00B00FEF">
        <w:rPr>
          <w:rFonts w:ascii="Arial" w:hAnsi="Arial" w:cs="Arial"/>
          <w:i/>
          <w:iCs/>
          <w:color w:val="222222"/>
          <w:shd w:val="clear" w:color="auto" w:fill="FFFFFF"/>
        </w:rPr>
        <w:t>Business Horizons</w:t>
      </w:r>
      <w:r w:rsidRPr="00B00FEF">
        <w:rPr>
          <w:rFonts w:ascii="Arial" w:hAnsi="Arial" w:cs="Arial"/>
          <w:color w:val="222222"/>
          <w:shd w:val="clear" w:color="auto" w:fill="FFFFFF"/>
        </w:rPr>
        <w:t>, </w:t>
      </w:r>
      <w:r w:rsidRPr="00B00FEF">
        <w:rPr>
          <w:rFonts w:ascii="Arial" w:hAnsi="Arial" w:cs="Arial"/>
          <w:i/>
          <w:iCs/>
          <w:color w:val="222222"/>
          <w:shd w:val="clear" w:color="auto" w:fill="FFFFFF"/>
        </w:rPr>
        <w:t>60</w:t>
      </w:r>
      <w:r w:rsidRPr="00B00FEF">
        <w:rPr>
          <w:rFonts w:ascii="Arial" w:hAnsi="Arial" w:cs="Arial"/>
          <w:color w:val="222222"/>
          <w:shd w:val="clear" w:color="auto" w:fill="FFFFFF"/>
        </w:rPr>
        <w:t>(3), pp.395-404.</w:t>
      </w:r>
    </w:p>
    <w:p w14:paraId="1090F37B" w14:textId="77777777" w:rsidR="00705221" w:rsidRPr="00B00FEF" w:rsidRDefault="00705221" w:rsidP="00705221">
      <w:pPr>
        <w:spacing w:after="0" w:line="360" w:lineRule="auto"/>
        <w:rPr>
          <w:rFonts w:ascii="Arial" w:eastAsia="Arial" w:hAnsi="Arial" w:cs="Arial"/>
          <w:lang w:val="en"/>
        </w:rPr>
      </w:pPr>
    </w:p>
    <w:bookmarkStart w:id="110" w:name="_Toc150191417" w:displacedByCustomXml="next"/>
    <w:sdt>
      <w:sdtPr>
        <w:rPr>
          <w:rFonts w:ascii="Arial" w:eastAsia="Calibri" w:hAnsi="Arial" w:cs="Arial"/>
          <w:b w:val="0"/>
          <w:color w:val="auto"/>
          <w:spacing w:val="0"/>
          <w:kern w:val="0"/>
          <w:sz w:val="22"/>
          <w:szCs w:val="22"/>
          <w:lang w:val="en-GB"/>
          <w14:ligatures w14:val="standardContextual"/>
        </w:rPr>
        <w:id w:val="251943686"/>
        <w:docPartObj>
          <w:docPartGallery w:val="Bibliographies"/>
          <w:docPartUnique/>
        </w:docPartObj>
      </w:sdtPr>
      <w:sdtEndPr>
        <w:rPr>
          <w:rFonts w:eastAsiaTheme="majorEastAsia"/>
          <w:b/>
          <w:color w:val="000000" w:themeColor="text1"/>
          <w:spacing w:val="-10"/>
          <w:kern w:val="28"/>
          <w:lang w:val="en-IN"/>
          <w14:ligatures w14:val="none"/>
        </w:rPr>
      </w:sdtEndPr>
      <w:sdtContent>
        <w:bookmarkEnd w:id="110" w:displacedByCustomXml="next"/>
        <w:sdt>
          <w:sdtPr>
            <w:rPr>
              <w:rFonts w:ascii="Arial" w:eastAsiaTheme="minorHAnsi" w:hAnsi="Arial" w:cs="Arial"/>
              <w:kern w:val="2"/>
              <w:sz w:val="22"/>
              <w:szCs w:val="22"/>
              <w:lang w:val="en-GB"/>
              <w14:ligatures w14:val="standardContextual"/>
            </w:rPr>
            <w:id w:val="-573587230"/>
            <w:bibliography/>
          </w:sdtPr>
          <w:sdtEndPr>
            <w:rPr>
              <w:rFonts w:eastAsiaTheme="majorEastAsia"/>
              <w:kern w:val="28"/>
              <w:lang w:val="en-IN"/>
              <w14:ligatures w14:val="none"/>
            </w:rPr>
          </w:sdtEndPr>
          <w:sdtContent>
            <w:p w14:paraId="42434539" w14:textId="6F1A0833" w:rsidR="00EE460C" w:rsidRPr="00B00FEF" w:rsidRDefault="00705221" w:rsidP="00E300D5">
              <w:pPr>
                <w:pStyle w:val="Heading1"/>
                <w:spacing w:line="360" w:lineRule="auto"/>
                <w:rPr>
                  <w:rFonts w:ascii="Arial" w:hAnsi="Arial" w:cs="Arial"/>
                  <w:noProof/>
                  <w:sz w:val="22"/>
                  <w:szCs w:val="22"/>
                </w:rPr>
              </w:pPr>
              <w:r w:rsidRPr="00B00FEF">
                <w:rPr>
                  <w:rFonts w:ascii="Arial" w:eastAsia="Calibri" w:hAnsi="Arial" w:cs="Arial"/>
                  <w:b w:val="0"/>
                  <w:kern w:val="0"/>
                  <w:sz w:val="22"/>
                  <w:szCs w:val="22"/>
                </w:rPr>
                <w:fldChar w:fldCharType="begin"/>
              </w:r>
              <w:r w:rsidRPr="00B00FEF">
                <w:rPr>
                  <w:rFonts w:ascii="Arial" w:hAnsi="Arial" w:cs="Arial"/>
                  <w:sz w:val="22"/>
                  <w:szCs w:val="22"/>
                </w:rPr>
                <w:instrText xml:space="preserve"> BIBLIOGRAPHY </w:instrText>
              </w:r>
              <w:r w:rsidRPr="00B00FEF">
                <w:rPr>
                  <w:rFonts w:ascii="Arial" w:eastAsia="Calibri" w:hAnsi="Arial" w:cs="Arial"/>
                  <w:b w:val="0"/>
                  <w:kern w:val="0"/>
                  <w:sz w:val="22"/>
                  <w:szCs w:val="22"/>
                </w:rPr>
                <w:fldChar w:fldCharType="separate"/>
              </w:r>
              <w:r w:rsidRPr="00B00FEF">
                <w:rPr>
                  <w:rFonts w:ascii="Arial" w:hAnsi="Arial" w:cs="Arial"/>
                  <w:b w:val="0"/>
                  <w:bCs/>
                  <w:noProof/>
                  <w:sz w:val="22"/>
                  <w:szCs w:val="22"/>
                </w:rPr>
                <w:fldChar w:fldCharType="end"/>
              </w:r>
            </w:p>
          </w:sdtContent>
        </w:sdt>
      </w:sdtContent>
    </w:sdt>
    <w:sectPr w:rsidR="00EE460C" w:rsidRPr="00B00FE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DE107" w14:textId="77777777" w:rsidR="00247844" w:rsidRDefault="00247844" w:rsidP="00247844">
      <w:pPr>
        <w:spacing w:after="0" w:line="240" w:lineRule="auto"/>
      </w:pPr>
      <w:r>
        <w:separator/>
      </w:r>
    </w:p>
  </w:endnote>
  <w:endnote w:type="continuationSeparator" w:id="0">
    <w:p w14:paraId="177F7B4D" w14:textId="77777777" w:rsidR="00247844" w:rsidRDefault="00247844" w:rsidP="00247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83599" w14:textId="77777777" w:rsidR="00247844" w:rsidRDefault="00247844" w:rsidP="00247844">
      <w:pPr>
        <w:spacing w:after="0" w:line="240" w:lineRule="auto"/>
      </w:pPr>
      <w:r>
        <w:separator/>
      </w:r>
    </w:p>
  </w:footnote>
  <w:footnote w:type="continuationSeparator" w:id="0">
    <w:p w14:paraId="42692A0F" w14:textId="77777777" w:rsidR="00247844" w:rsidRDefault="00247844" w:rsidP="002478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193256"/>
      <w:docPartObj>
        <w:docPartGallery w:val="Page Numbers (Top of Page)"/>
        <w:docPartUnique/>
      </w:docPartObj>
    </w:sdtPr>
    <w:sdtEndPr>
      <w:rPr>
        <w:noProof/>
      </w:rPr>
    </w:sdtEndPr>
    <w:sdtContent>
      <w:p w14:paraId="2AA2AEB4" w14:textId="3A749E32" w:rsidR="00247844" w:rsidRDefault="0024784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099BD2A" w14:textId="77777777" w:rsidR="00247844" w:rsidRDefault="002478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77FF3"/>
    <w:multiLevelType w:val="hybridMultilevel"/>
    <w:tmpl w:val="B5146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5064F"/>
    <w:multiLevelType w:val="hybridMultilevel"/>
    <w:tmpl w:val="6EDA15E0"/>
    <w:lvl w:ilvl="0" w:tplc="C5827E30">
      <w:start w:val="1"/>
      <w:numFmt w:val="bullet"/>
      <w:lvlText w:val=""/>
      <w:lvlJc w:val="left"/>
      <w:pPr>
        <w:ind w:left="720" w:hanging="360"/>
      </w:pPr>
      <w:rPr>
        <w:rFonts w:ascii="Symbol" w:hAnsi="Symbol" w:hint="default"/>
      </w:rPr>
    </w:lvl>
    <w:lvl w:ilvl="1" w:tplc="944488D6" w:tentative="1">
      <w:start w:val="1"/>
      <w:numFmt w:val="bullet"/>
      <w:lvlText w:val="o"/>
      <w:lvlJc w:val="left"/>
      <w:pPr>
        <w:ind w:left="1440" w:hanging="360"/>
      </w:pPr>
      <w:rPr>
        <w:rFonts w:ascii="Courier New" w:hAnsi="Courier New" w:cs="Courier New" w:hint="default"/>
      </w:rPr>
    </w:lvl>
    <w:lvl w:ilvl="2" w:tplc="23B2A758" w:tentative="1">
      <w:start w:val="1"/>
      <w:numFmt w:val="bullet"/>
      <w:lvlText w:val=""/>
      <w:lvlJc w:val="left"/>
      <w:pPr>
        <w:ind w:left="2160" w:hanging="360"/>
      </w:pPr>
      <w:rPr>
        <w:rFonts w:ascii="Wingdings" w:hAnsi="Wingdings" w:hint="default"/>
      </w:rPr>
    </w:lvl>
    <w:lvl w:ilvl="3" w:tplc="7C4C12B6" w:tentative="1">
      <w:start w:val="1"/>
      <w:numFmt w:val="bullet"/>
      <w:lvlText w:val=""/>
      <w:lvlJc w:val="left"/>
      <w:pPr>
        <w:ind w:left="2880" w:hanging="360"/>
      </w:pPr>
      <w:rPr>
        <w:rFonts w:ascii="Symbol" w:hAnsi="Symbol" w:hint="default"/>
      </w:rPr>
    </w:lvl>
    <w:lvl w:ilvl="4" w:tplc="2C96CC48" w:tentative="1">
      <w:start w:val="1"/>
      <w:numFmt w:val="bullet"/>
      <w:lvlText w:val="o"/>
      <w:lvlJc w:val="left"/>
      <w:pPr>
        <w:ind w:left="3600" w:hanging="360"/>
      </w:pPr>
      <w:rPr>
        <w:rFonts w:ascii="Courier New" w:hAnsi="Courier New" w:cs="Courier New" w:hint="default"/>
      </w:rPr>
    </w:lvl>
    <w:lvl w:ilvl="5" w:tplc="623879A4" w:tentative="1">
      <w:start w:val="1"/>
      <w:numFmt w:val="bullet"/>
      <w:lvlText w:val=""/>
      <w:lvlJc w:val="left"/>
      <w:pPr>
        <w:ind w:left="4320" w:hanging="360"/>
      </w:pPr>
      <w:rPr>
        <w:rFonts w:ascii="Wingdings" w:hAnsi="Wingdings" w:hint="default"/>
      </w:rPr>
    </w:lvl>
    <w:lvl w:ilvl="6" w:tplc="033425DE" w:tentative="1">
      <w:start w:val="1"/>
      <w:numFmt w:val="bullet"/>
      <w:lvlText w:val=""/>
      <w:lvlJc w:val="left"/>
      <w:pPr>
        <w:ind w:left="5040" w:hanging="360"/>
      </w:pPr>
      <w:rPr>
        <w:rFonts w:ascii="Symbol" w:hAnsi="Symbol" w:hint="default"/>
      </w:rPr>
    </w:lvl>
    <w:lvl w:ilvl="7" w:tplc="0FDE0EF2" w:tentative="1">
      <w:start w:val="1"/>
      <w:numFmt w:val="bullet"/>
      <w:lvlText w:val="o"/>
      <w:lvlJc w:val="left"/>
      <w:pPr>
        <w:ind w:left="5760" w:hanging="360"/>
      </w:pPr>
      <w:rPr>
        <w:rFonts w:ascii="Courier New" w:hAnsi="Courier New" w:cs="Courier New" w:hint="default"/>
      </w:rPr>
    </w:lvl>
    <w:lvl w:ilvl="8" w:tplc="A3EE8894" w:tentative="1">
      <w:start w:val="1"/>
      <w:numFmt w:val="bullet"/>
      <w:lvlText w:val=""/>
      <w:lvlJc w:val="left"/>
      <w:pPr>
        <w:ind w:left="6480" w:hanging="360"/>
      </w:pPr>
      <w:rPr>
        <w:rFonts w:ascii="Wingdings" w:hAnsi="Wingdings" w:hint="default"/>
      </w:rPr>
    </w:lvl>
  </w:abstractNum>
  <w:num w:numId="1" w16cid:durableId="391734000">
    <w:abstractNumId w:val="1"/>
  </w:num>
  <w:num w:numId="2" w16cid:durableId="528952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60C"/>
    <w:rsid w:val="000014FE"/>
    <w:rsid w:val="000145A8"/>
    <w:rsid w:val="0002242F"/>
    <w:rsid w:val="0003344B"/>
    <w:rsid w:val="00064A23"/>
    <w:rsid w:val="000657CB"/>
    <w:rsid w:val="0007509F"/>
    <w:rsid w:val="000A1C46"/>
    <w:rsid w:val="000F5F0E"/>
    <w:rsid w:val="00115AF4"/>
    <w:rsid w:val="0012568A"/>
    <w:rsid w:val="00180074"/>
    <w:rsid w:val="00187E30"/>
    <w:rsid w:val="00192EF9"/>
    <w:rsid w:val="001A07DA"/>
    <w:rsid w:val="001A5963"/>
    <w:rsid w:val="001C4A3B"/>
    <w:rsid w:val="001E69B6"/>
    <w:rsid w:val="00204DFC"/>
    <w:rsid w:val="00242C90"/>
    <w:rsid w:val="00247185"/>
    <w:rsid w:val="00247844"/>
    <w:rsid w:val="002520C4"/>
    <w:rsid w:val="0025720E"/>
    <w:rsid w:val="00262946"/>
    <w:rsid w:val="002A2AE9"/>
    <w:rsid w:val="002A4009"/>
    <w:rsid w:val="002F3380"/>
    <w:rsid w:val="003059B8"/>
    <w:rsid w:val="00311345"/>
    <w:rsid w:val="00322669"/>
    <w:rsid w:val="003262C1"/>
    <w:rsid w:val="003A17F4"/>
    <w:rsid w:val="003E4E3B"/>
    <w:rsid w:val="00445E0F"/>
    <w:rsid w:val="00471AEB"/>
    <w:rsid w:val="004762DC"/>
    <w:rsid w:val="00487349"/>
    <w:rsid w:val="004A44BD"/>
    <w:rsid w:val="004B2D87"/>
    <w:rsid w:val="004B3ECF"/>
    <w:rsid w:val="004B5BA5"/>
    <w:rsid w:val="004C1C4A"/>
    <w:rsid w:val="004D07C9"/>
    <w:rsid w:val="004D0E27"/>
    <w:rsid w:val="005077BB"/>
    <w:rsid w:val="00532FD1"/>
    <w:rsid w:val="0056125D"/>
    <w:rsid w:val="00571E19"/>
    <w:rsid w:val="00594070"/>
    <w:rsid w:val="0059578D"/>
    <w:rsid w:val="005D6DCE"/>
    <w:rsid w:val="005E29AE"/>
    <w:rsid w:val="005F220D"/>
    <w:rsid w:val="006027D1"/>
    <w:rsid w:val="00624C21"/>
    <w:rsid w:val="0067444B"/>
    <w:rsid w:val="006E596D"/>
    <w:rsid w:val="00705221"/>
    <w:rsid w:val="0072553E"/>
    <w:rsid w:val="0079340F"/>
    <w:rsid w:val="007A3DB7"/>
    <w:rsid w:val="007D351E"/>
    <w:rsid w:val="008055E5"/>
    <w:rsid w:val="00811D01"/>
    <w:rsid w:val="00815ED2"/>
    <w:rsid w:val="00841738"/>
    <w:rsid w:val="008A5962"/>
    <w:rsid w:val="008C11EE"/>
    <w:rsid w:val="008C68EA"/>
    <w:rsid w:val="008D1AD7"/>
    <w:rsid w:val="008F1357"/>
    <w:rsid w:val="009159E9"/>
    <w:rsid w:val="0096042E"/>
    <w:rsid w:val="009630B6"/>
    <w:rsid w:val="009643ED"/>
    <w:rsid w:val="009A5316"/>
    <w:rsid w:val="009F3938"/>
    <w:rsid w:val="00A03852"/>
    <w:rsid w:val="00A0763F"/>
    <w:rsid w:val="00A17464"/>
    <w:rsid w:val="00A43BD3"/>
    <w:rsid w:val="00A80DF1"/>
    <w:rsid w:val="00A91070"/>
    <w:rsid w:val="00AA26EF"/>
    <w:rsid w:val="00AE44DE"/>
    <w:rsid w:val="00B00FEF"/>
    <w:rsid w:val="00B654BD"/>
    <w:rsid w:val="00B75A0D"/>
    <w:rsid w:val="00B85673"/>
    <w:rsid w:val="00B9361E"/>
    <w:rsid w:val="00B97F08"/>
    <w:rsid w:val="00BC2DA2"/>
    <w:rsid w:val="00BC789E"/>
    <w:rsid w:val="00BF6252"/>
    <w:rsid w:val="00C16C2B"/>
    <w:rsid w:val="00C1794F"/>
    <w:rsid w:val="00C353F3"/>
    <w:rsid w:val="00C46E0E"/>
    <w:rsid w:val="00C54C9A"/>
    <w:rsid w:val="00C67E9A"/>
    <w:rsid w:val="00CC73B2"/>
    <w:rsid w:val="00CD2292"/>
    <w:rsid w:val="00CE1842"/>
    <w:rsid w:val="00D026C5"/>
    <w:rsid w:val="00D058C7"/>
    <w:rsid w:val="00D13FFF"/>
    <w:rsid w:val="00D27D0C"/>
    <w:rsid w:val="00D35DAB"/>
    <w:rsid w:val="00D41289"/>
    <w:rsid w:val="00D53750"/>
    <w:rsid w:val="00D53C42"/>
    <w:rsid w:val="00D700BE"/>
    <w:rsid w:val="00D73784"/>
    <w:rsid w:val="00DA39D0"/>
    <w:rsid w:val="00DB5699"/>
    <w:rsid w:val="00DD152F"/>
    <w:rsid w:val="00DE0C51"/>
    <w:rsid w:val="00DF3022"/>
    <w:rsid w:val="00DF32B6"/>
    <w:rsid w:val="00E24286"/>
    <w:rsid w:val="00E300D5"/>
    <w:rsid w:val="00E81EDD"/>
    <w:rsid w:val="00E9449F"/>
    <w:rsid w:val="00E963CF"/>
    <w:rsid w:val="00EE460C"/>
    <w:rsid w:val="00F309CA"/>
    <w:rsid w:val="00F30A9B"/>
    <w:rsid w:val="00F43ABC"/>
    <w:rsid w:val="00F43EB6"/>
    <w:rsid w:val="00F51129"/>
    <w:rsid w:val="00F55C1F"/>
    <w:rsid w:val="00F86A2A"/>
    <w:rsid w:val="00FA47BC"/>
    <w:rsid w:val="00FF5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3639"/>
  <w15:chartTrackingRefBased/>
  <w15:docId w15:val="{569ABEAB-B68A-4D99-83BD-2CA58D29E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TMR H1"/>
    <w:basedOn w:val="Title"/>
    <w:link w:val="Heading1Char"/>
    <w:uiPriority w:val="9"/>
    <w:qFormat/>
    <w:rsid w:val="00EE460C"/>
    <w:pPr>
      <w:keepNext/>
      <w:keepLines/>
      <w:spacing w:before="240" w:line="480" w:lineRule="auto"/>
      <w:outlineLvl w:val="0"/>
    </w:pPr>
    <w:rPr>
      <w:rFonts w:ascii="Times New Roman" w:hAnsi="Times New Roman"/>
      <w:b/>
      <w:color w:val="000000" w:themeColor="text1"/>
      <w:sz w:val="32"/>
      <w:szCs w:val="32"/>
      <w:lang w:val="en-IN"/>
      <w14:ligatures w14:val="none"/>
    </w:rPr>
  </w:style>
  <w:style w:type="paragraph" w:styleId="Heading2">
    <w:name w:val="heading 2"/>
    <w:basedOn w:val="Normal"/>
    <w:next w:val="Normal"/>
    <w:link w:val="Heading2Char"/>
    <w:uiPriority w:val="9"/>
    <w:unhideWhenUsed/>
    <w:qFormat/>
    <w:rsid w:val="009A53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13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TMR H1 Char"/>
    <w:basedOn w:val="DefaultParagraphFont"/>
    <w:link w:val="Heading1"/>
    <w:uiPriority w:val="9"/>
    <w:rsid w:val="00EE460C"/>
    <w:rPr>
      <w:rFonts w:ascii="Times New Roman" w:eastAsiaTheme="majorEastAsia" w:hAnsi="Times New Roman" w:cstheme="majorBidi"/>
      <w:b/>
      <w:color w:val="000000" w:themeColor="text1"/>
      <w:spacing w:val="-10"/>
      <w:kern w:val="28"/>
      <w:sz w:val="32"/>
      <w:szCs w:val="32"/>
      <w:lang w:val="en-IN"/>
      <w14:ligatures w14:val="none"/>
    </w:rPr>
  </w:style>
  <w:style w:type="paragraph" w:styleId="Title">
    <w:name w:val="Title"/>
    <w:basedOn w:val="Normal"/>
    <w:next w:val="Normal"/>
    <w:link w:val="TitleChar"/>
    <w:uiPriority w:val="10"/>
    <w:qFormat/>
    <w:rsid w:val="00EE46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60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A53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F135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2242F"/>
    <w:pPr>
      <w:spacing w:after="0" w:line="240" w:lineRule="auto"/>
    </w:pPr>
    <w:rPr>
      <w:rFonts w:eastAsia="Calibri"/>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794F"/>
    <w:pPr>
      <w:spacing w:line="480" w:lineRule="auto"/>
      <w:ind w:left="720"/>
      <w:contextualSpacing/>
    </w:pPr>
    <w:rPr>
      <w:rFonts w:ascii="Times New Roman" w:eastAsia="Calibri" w:hAnsi="Times New Roman" w:cs="Times New Roman"/>
      <w:kern w:val="0"/>
      <w:sz w:val="24"/>
      <w:lang w:val="en-IN"/>
      <w14:ligatures w14:val="none"/>
    </w:rPr>
  </w:style>
  <w:style w:type="paragraph" w:styleId="Bibliography">
    <w:name w:val="Bibliography"/>
    <w:basedOn w:val="Normal"/>
    <w:next w:val="Normal"/>
    <w:uiPriority w:val="37"/>
    <w:unhideWhenUsed/>
    <w:rsid w:val="00705221"/>
    <w:pPr>
      <w:spacing w:line="480" w:lineRule="auto"/>
    </w:pPr>
    <w:rPr>
      <w:rFonts w:ascii="Times New Roman" w:eastAsia="Calibri" w:hAnsi="Times New Roman" w:cs="Times New Roman"/>
      <w:kern w:val="0"/>
      <w:sz w:val="24"/>
      <w:lang w:val="en-IN"/>
      <w14:ligatures w14:val="none"/>
    </w:rPr>
  </w:style>
  <w:style w:type="paragraph" w:styleId="TOC1">
    <w:name w:val="toc 1"/>
    <w:basedOn w:val="Normal"/>
    <w:next w:val="Normal"/>
    <w:autoRedefine/>
    <w:uiPriority w:val="39"/>
    <w:unhideWhenUsed/>
    <w:rsid w:val="002520C4"/>
    <w:pPr>
      <w:tabs>
        <w:tab w:val="right" w:leader="dot" w:pos="9350"/>
      </w:tabs>
      <w:spacing w:after="100" w:line="480" w:lineRule="auto"/>
    </w:pPr>
    <w:rPr>
      <w:rFonts w:ascii="Times New Roman" w:eastAsia="Arial" w:hAnsi="Times New Roman" w:cs="Times New Roman"/>
      <w:noProof/>
      <w:kern w:val="0"/>
      <w:sz w:val="24"/>
      <w:lang w:val="en-IN"/>
      <w14:ligatures w14:val="none"/>
    </w:rPr>
  </w:style>
  <w:style w:type="character" w:styleId="Hyperlink">
    <w:name w:val="Hyperlink"/>
    <w:basedOn w:val="DefaultParagraphFont"/>
    <w:uiPriority w:val="99"/>
    <w:unhideWhenUsed/>
    <w:rsid w:val="002520C4"/>
    <w:rPr>
      <w:color w:val="0563C1" w:themeColor="hyperlink"/>
      <w:u w:val="single"/>
    </w:rPr>
  </w:style>
  <w:style w:type="paragraph" w:styleId="TOC2">
    <w:name w:val="toc 2"/>
    <w:basedOn w:val="Normal"/>
    <w:next w:val="Normal"/>
    <w:autoRedefine/>
    <w:uiPriority w:val="39"/>
    <w:unhideWhenUsed/>
    <w:rsid w:val="002520C4"/>
    <w:pPr>
      <w:spacing w:after="100" w:line="480" w:lineRule="auto"/>
      <w:ind w:left="240"/>
    </w:pPr>
    <w:rPr>
      <w:rFonts w:ascii="Times New Roman" w:eastAsia="Calibri" w:hAnsi="Times New Roman" w:cs="Times New Roman"/>
      <w:kern w:val="0"/>
      <w:sz w:val="24"/>
      <w:lang w:val="en-IN"/>
      <w14:ligatures w14:val="none"/>
    </w:rPr>
  </w:style>
  <w:style w:type="paragraph" w:styleId="TOC3">
    <w:name w:val="toc 3"/>
    <w:basedOn w:val="Normal"/>
    <w:next w:val="Normal"/>
    <w:autoRedefine/>
    <w:uiPriority w:val="39"/>
    <w:unhideWhenUsed/>
    <w:rsid w:val="002520C4"/>
    <w:pPr>
      <w:spacing w:after="100" w:line="480" w:lineRule="auto"/>
      <w:ind w:left="480"/>
    </w:pPr>
    <w:rPr>
      <w:rFonts w:ascii="Times New Roman" w:eastAsia="Calibri" w:hAnsi="Times New Roman" w:cs="Times New Roman"/>
      <w:kern w:val="0"/>
      <w:sz w:val="24"/>
      <w:lang w:val="en-IN"/>
      <w14:ligatures w14:val="none"/>
    </w:rPr>
  </w:style>
  <w:style w:type="paragraph" w:styleId="Header">
    <w:name w:val="header"/>
    <w:basedOn w:val="Normal"/>
    <w:link w:val="HeaderChar"/>
    <w:uiPriority w:val="99"/>
    <w:unhideWhenUsed/>
    <w:rsid w:val="00247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844"/>
  </w:style>
  <w:style w:type="paragraph" w:styleId="Footer">
    <w:name w:val="footer"/>
    <w:basedOn w:val="Normal"/>
    <w:link w:val="FooterChar"/>
    <w:uiPriority w:val="99"/>
    <w:unhideWhenUsed/>
    <w:rsid w:val="00247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844"/>
  </w:style>
  <w:style w:type="paragraph" w:styleId="TOCHeading">
    <w:name w:val="TOC Heading"/>
    <w:basedOn w:val="Heading1"/>
    <w:next w:val="Normal"/>
    <w:uiPriority w:val="39"/>
    <w:unhideWhenUsed/>
    <w:qFormat/>
    <w:rsid w:val="005D6DCE"/>
    <w:pPr>
      <w:spacing w:line="259" w:lineRule="auto"/>
      <w:contextualSpacing w:val="0"/>
      <w:outlineLvl w:val="9"/>
    </w:pPr>
    <w:rPr>
      <w:rFonts w:asciiTheme="majorHAnsi" w:hAnsiTheme="majorHAnsi"/>
      <w:b w:val="0"/>
      <w:color w:val="2F5496" w:themeColor="accent1" w:themeShade="BF"/>
      <w:spacing w:val="0"/>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09454">
      <w:bodyDiv w:val="1"/>
      <w:marLeft w:val="0"/>
      <w:marRight w:val="0"/>
      <w:marTop w:val="0"/>
      <w:marBottom w:val="0"/>
      <w:divBdr>
        <w:top w:val="none" w:sz="0" w:space="0" w:color="auto"/>
        <w:left w:val="none" w:sz="0" w:space="0" w:color="auto"/>
        <w:bottom w:val="none" w:sz="0" w:space="0" w:color="auto"/>
        <w:right w:val="none" w:sz="0" w:space="0" w:color="auto"/>
      </w:divBdr>
    </w:div>
    <w:div w:id="127097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Aze21</b:Tag>
    <b:SourceType>JournalArticle</b:SourceType>
    <b:Guid>{C3A05159-BF4C-4B2D-BFD8-0291AA880AAD}</b:Guid>
    <b:Author>
      <b:Author>
        <b:NameList>
          <b:Person>
            <b:Last>Azeem</b:Last>
            <b:First>M.,</b:First>
            <b:Middle>Ahmed, M., Haider, S., &amp; Sajjad, M.</b:Middle>
          </b:Person>
        </b:NameList>
      </b:Author>
    </b:Author>
    <b:Title>Expanding competitive advantage through organizational culture, knowledge sharing and organizational innovation</b:Title>
    <b:JournalName>Technology in Society</b:JournalName>
    <b:Year>2021</b:Year>
    <b:RefOrder>1</b:RefOrder>
  </b:Source>
  <b:Source>
    <b:Tag>Bag23</b:Tag>
    <b:SourceType>JournalArticle</b:SourceType>
    <b:Guid>{76738EED-2220-46E7-9A1A-7BD815709FD4}</b:Guid>
    <b:Author>
      <b:Author>
        <b:NameList>
          <b:Person>
            <b:Last>Bagga</b:Last>
            <b:First>S.</b:First>
            <b:Middle>K., Gera, S., &amp; Haque, S. N.</b:Middle>
          </b:Person>
        </b:NameList>
      </b:Author>
    </b:Author>
    <b:Title>he mediating role of organizational culture: Transformational leadership and change management in virtual teams</b:Title>
    <b:JournalName>Asia Pacific Management Review</b:JournalName>
    <b:Year>2023</b:Year>
    <b:RefOrder>2</b:RefOrder>
  </b:Source>
  <b:Source>
    <b:Tag>Bor15</b:Tag>
    <b:SourceType>JournalArticle</b:SourceType>
    <b:Guid>{4E3640AF-FDBF-4657-81EB-CB0E891D632C}</b:Guid>
    <b:Author>
      <b:Author>
        <b:NameList>
          <b:Person>
            <b:Last>Bortolotti</b:Last>
            <b:First>T.,</b:First>
            <b:Middle>Boscari, S., &amp; Danese, P.</b:Middle>
          </b:Person>
        </b:NameList>
      </b:Author>
    </b:Author>
    <b:Title>Successful lean implementation: Organizational culture and soft lean practices</b:Title>
    <b:JournalName>International Journal of Production Economics</b:JournalName>
    <b:Year>2015</b:Year>
    <b:RefOrder>3</b:RefOrder>
  </b:Source>
  <b:Source>
    <b:Tag>Bow17</b:Tag>
    <b:SourceType>JournalArticle</b:SourceType>
    <b:Guid>{AA2C1C07-3775-41FC-AA04-653BA5B61C9D}</b:Guid>
    <b:Author>
      <b:Author>
        <b:NameList>
          <b:Person>
            <b:Last>Bowers</b:Last>
            <b:First>M.</b:First>
            <b:Middle>R., Hall, J. R., &amp; Srinivasan, M. M.</b:Middle>
          </b:Person>
        </b:NameList>
      </b:Author>
    </b:Author>
    <b:Title>Organizational culture and leadership style: The missing combination for selecting the right leader for effective crisis management</b:Title>
    <b:JournalName> Business horizons</b:JournalName>
    <b:Year>2017</b:Year>
    <b:RefOrder>4</b:RefOrder>
  </b:Source>
  <b:Source>
    <b:Tag>Büs13</b:Tag>
    <b:SourceType>JournalArticle</b:SourceType>
    <b:Guid>{129BCA01-4654-4BE7-9CB5-438FCE8123CE}</b:Guid>
    <b:Author>
      <b:Author>
        <b:NameList>
          <b:Person>
            <b:Last>Büschgens</b:Last>
            <b:First>T.,</b:First>
            <b:Middle>Bausch, A., &amp; Balkin, D. B.</b:Middle>
          </b:Person>
        </b:NameList>
      </b:Author>
    </b:Author>
    <b:Title>Organizational culture and innovation: A meta‐analytic review</b:Title>
    <b:JournalName>Journal of product innovation management</b:JournalName>
    <b:Year>2013</b:Year>
    <b:RefOrder>5</b:RefOrder>
  </b:Source>
  <b:Source>
    <b:Tag>Cha164</b:Tag>
    <b:SourceType>JournalArticle</b:SourceType>
    <b:Guid>{AA801203-E99D-4FEA-A4D8-8F7165F0E6DA}</b:Guid>
    <b:Author>
      <b:Author>
        <b:NameList>
          <b:Person>
            <b:Last>Chatman</b:Last>
            <b:First>J.</b:First>
            <b:Middle>A., &amp; O’Reilly, C. A.</b:Middle>
          </b:Person>
        </b:NameList>
      </b:Author>
    </b:Author>
    <b:Title>Paradigm lost: Reinvigorating the study of organizational culture</b:Title>
    <b:JournalName>Research in Organizational Behavior</b:JournalName>
    <b:Year>2016</b:Year>
    <b:RefOrder>6</b:RefOrder>
  </b:Source>
  <b:Source>
    <b:Tag>Hog142</b:Tag>
    <b:SourceType>JournalArticle</b:SourceType>
    <b:Guid>{DBA0B3D6-F377-43A9-AB86-2B7F564847E5}</b:Guid>
    <b:Author>
      <b:Author>
        <b:NameList>
          <b:Person>
            <b:Last>Hogan</b:Last>
            <b:First>S.</b:First>
            <b:Middle>J., &amp; Coote, L. V.</b:Middle>
          </b:Person>
        </b:NameList>
      </b:Author>
    </b:Author>
    <b:Title>Organizational culture, innovation, and performance: A test of Schein's model</b:Title>
    <b:JournalName>Journal of business research</b:JournalName>
    <b:Year>2014</b:Year>
    <b:RefOrder>7</b:RefOrder>
  </b:Source>
  <b:Source>
    <b:Tag>Ise20</b:Tag>
    <b:SourceType>JournalArticle</b:SourceType>
    <b:Guid>{C1FF19D7-3FC5-4842-B340-71539EC7885C}</b:Guid>
    <b:Author>
      <b:Author>
        <b:NameList>
          <b:Person>
            <b:Last>Isensee</b:Last>
            <b:First>C.,</b:First>
            <b:Middle>Teuteberg, F., Griese, K. M., &amp; Topi, C.</b:Middle>
          </b:Person>
        </b:NameList>
      </b:Author>
    </b:Author>
    <b:Title>The relationship between organizational culture, sustainability, and digitalization in SMEs: A systematic review</b:Title>
    <b:JournalName>Journal of Cleaner Production</b:JournalName>
    <b:Year>2020</b:Year>
    <b:RefOrder>8</b:RefOrder>
  </b:Source>
  <b:Source>
    <b:Tag>Kör15</b:Tag>
    <b:SourceType>JournalArticle</b:SourceType>
    <b:Guid>{45E09873-9ECD-4A02-AB88-2BAE30A1DAC2}</b:Guid>
    <b:Author>
      <b:Author>
        <b:NameList>
          <b:Person>
            <b:Last>Körner</b:Last>
            <b:First>M.,</b:First>
            <b:Middle>Wirtz, M. A., Bengel, J., &amp; Göritz, A. S.</b:Middle>
          </b:Person>
        </b:NameList>
      </b:Author>
    </b:Author>
    <b:Title>Relationship of organizational culture, teamwork and job satisfaction in interprofessional teams</b:Title>
    <b:JournalName>BMC health services research</b:JournalName>
    <b:Year>2015</b:Year>
    <b:RefOrder>9</b:RefOrder>
  </b:Source>
  <b:Source>
    <b:Tag>Paa20</b:Tag>
    <b:SourceType>JournalArticle</b:SourceType>
    <b:Guid>{F3823569-B3C5-4578-A8C8-9BF239A6F6B7}</b:Guid>
    <b:Author>
      <b:Author>
        <b:NameList>
          <b:Person>
            <b:Last>Paais</b:Last>
            <b:First>M.,</b:First>
            <b:Middle>&amp; Pattiruhu, J. R.</b:Middle>
          </b:Person>
        </b:NameList>
      </b:Author>
    </b:Author>
    <b:Title> Effect of motivation, leadership, and organizational culture on satisfaction and employee performance</b:Title>
    <b:JournalName>The Journal of Asian Finance, Economics and Business</b:JournalName>
    <b:Year>2020</b:Year>
    <b:RefOrder>10</b:RefOrder>
  </b:Source>
  <b:Source>
    <b:Tag>Ste13</b:Tag>
    <b:SourceType>JournalArticle</b:SourceType>
    <b:Guid>{8E69110B-632F-463E-A448-1D4FD9ED0EB2}</b:Guid>
    <b:Author>
      <b:Author>
        <b:NameList>
          <b:Person>
            <b:Last>Steiber</b:Last>
            <b:First>A.,</b:First>
            <b:Middle>&amp; Alänge, S.</b:Middle>
          </b:Person>
        </b:NameList>
      </b:Author>
    </b:Author>
    <b:Title>A corporate system for continuous innovation: the case of Google Inc.</b:Title>
    <b:JournalName>European Journal of Innovation Management</b:JournalName>
    <b:Year>2013</b:Year>
    <b:RefOrder>11</b:RefOrder>
  </b:Source>
  <b:Source>
    <b:Tag>War17</b:Tag>
    <b:SourceType>JournalArticle</b:SourceType>
    <b:Guid>{0AACC7AB-D51C-487D-A566-AD570562AA83}</b:Guid>
    <b:Author>
      <b:Author>
        <b:NameList>
          <b:Person>
            <b:Last>Warrick</b:Last>
            <b:First>D.</b:First>
            <b:Middle>D.</b:Middle>
          </b:Person>
        </b:NameList>
      </b:Author>
    </b:Author>
    <b:Title>What leaders need to know about organizational culture</b:Title>
    <b:JournalName>Business Horizons</b:JournalName>
    <b:Year>2017</b:Year>
    <b:RefOrder>12</b:RefOrder>
  </b:Source>
  <b:Source>
    <b:Tag>Agr</b:Tag>
    <b:SourceType>JournalArticle</b:SourceType>
    <b:Guid>{D20DE82B-B2C1-46F9-87B2-DAE5B4B342B2}</b:Guid>
    <b:Author>
      <b:Author>
        <b:NameList>
          <b:Person>
            <b:Last>Agran</b:Last>
            <b:First>M.,</b:First>
            <b:Middle>Hughes, C., Thoma, C. A., &amp; Scott, L. A</b:Middle>
          </b:Person>
        </b:NameList>
      </b:Author>
    </b:Author>
    <b:Title>Employment social skills: What skills are really valued?</b:Title>
    <b:JournalName>Career Development and Transition for Exceptional Individuals</b:JournalName>
    <b:Year>2016</b:Year>
    <b:RefOrder>13</b:RefOrder>
  </b:Source>
  <b:Source>
    <b:Tag>Alh15</b:Tag>
    <b:SourceType>JournalArticle</b:SourceType>
    <b:Guid>{C5EC2128-4AC2-464F-A891-E860C182C9E3}</b:Guid>
    <b:Author>
      <b:Author>
        <b:NameList>
          <b:Person>
            <b:Last>Alhaddi</b:Last>
            <b:First>H.</b:First>
          </b:Person>
        </b:NameList>
      </b:Author>
    </b:Author>
    <b:Title>Triple bottom line and sustainability: A literature review.</b:Title>
    <b:JournalName>Business and Management Studies</b:JournalName>
    <b:Year>2015</b:Year>
    <b:RefOrder>14</b:RefOrder>
  </b:Source>
  <b:Source>
    <b:Tag>Aro16</b:Tag>
    <b:SourceType>JournalArticle</b:SourceType>
    <b:Guid>{15B3C074-4D07-4310-85A0-A3552EA6E80F}</b:Guid>
    <b:Author>
      <b:Author>
        <b:NameList>
          <b:Person>
            <b:Last>Arowoshegbe</b:Last>
            <b:First>A.</b:First>
            <b:Middle>O., Emmanuel, U., &amp; Gina, A.</b:Middle>
          </b:Person>
        </b:NameList>
      </b:Author>
    </b:Author>
    <b:Title>Sustainability and triple bottom line: An overview of two interrelated concepts</b:Title>
    <b:JournalName>Igbinedion University Journal of Accounting</b:JournalName>
    <b:Year>2016</b:Year>
    <b:RefOrder>15</b:RefOrder>
  </b:Source>
  <b:Source>
    <b:Tag>Loz20</b:Tag>
    <b:SourceType>JournalArticle</b:SourceType>
    <b:Guid>{C45224C7-8896-4F5B-A15A-985596D5D650}</b:Guid>
    <b:Author>
      <b:Author>
        <b:NameList>
          <b:Person>
            <b:Last>Lozada</b:Last>
            <b:First>P.</b:First>
            <b:Middle>P.</b:Middle>
          </b:Person>
        </b:NameList>
      </b:Author>
    </b:Author>
    <b:Title>How Patagonia apply Triple Bottom Line in their marketing strategy</b:Title>
    <b:Year>2020</b:Year>
    <b:RefOrder>16</b:RefOrder>
  </b:Source>
</b:Sources>
</file>

<file path=customXml/itemProps1.xml><?xml version="1.0" encoding="utf-8"?>
<ds:datastoreItem xmlns:ds="http://schemas.openxmlformats.org/officeDocument/2006/customXml" ds:itemID="{7DB63028-99DE-4444-AEF2-828D624D7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15</Pages>
  <Words>3918</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119</cp:revision>
  <dcterms:created xsi:type="dcterms:W3CDTF">2023-11-08T18:24:00Z</dcterms:created>
  <dcterms:modified xsi:type="dcterms:W3CDTF">2023-11-09T22:43:00Z</dcterms:modified>
</cp:coreProperties>
</file>