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F18B3" w14:textId="77777777" w:rsidR="00E437F3" w:rsidRPr="00E437F3" w:rsidRDefault="00E437F3" w:rsidP="00E437F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E437F3">
        <w:rPr>
          <w:rFonts w:ascii="Times New Roman" w:eastAsia="Times New Roman" w:hAnsi="Times New Roman" w:cs="Times New Roman"/>
          <w:b/>
          <w:bCs/>
          <w:kern w:val="0"/>
          <w:sz w:val="36"/>
          <w:szCs w:val="36"/>
          <w:lang w:eastAsia="en-GB"/>
          <w14:ligatures w14:val="none"/>
        </w:rPr>
        <w:t>Contents</w:t>
      </w:r>
    </w:p>
    <w:p w14:paraId="2D437427" w14:textId="77777777" w:rsidR="00E437F3" w:rsidRPr="00E437F3" w:rsidRDefault="00E437F3" w:rsidP="00E437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b/>
          <w:bCs/>
          <w:kern w:val="0"/>
          <w:lang w:eastAsia="en-GB"/>
          <w14:ligatures w14:val="none"/>
        </w:rPr>
        <w:t>Blog 1: Critically Evaluating the Digital Competence Framework (Wales)</w:t>
      </w:r>
      <w:r w:rsidRPr="00E437F3">
        <w:rPr>
          <w:rFonts w:ascii="Times New Roman" w:eastAsia="Times New Roman" w:hAnsi="Times New Roman" w:cs="Times New Roman"/>
          <w:kern w:val="0"/>
          <w:lang w:eastAsia="en-GB"/>
          <w14:ligatures w14:val="none"/>
        </w:rPr>
        <w:t xml:space="preserve"> ………… </w:t>
      </w:r>
      <w:r w:rsidRPr="00E437F3">
        <w:rPr>
          <w:rFonts w:ascii="Times New Roman" w:eastAsia="Times New Roman" w:hAnsi="Times New Roman" w:cs="Times New Roman"/>
          <w:b/>
          <w:bCs/>
          <w:kern w:val="0"/>
          <w:lang w:eastAsia="en-GB"/>
          <w14:ligatures w14:val="none"/>
        </w:rPr>
        <w:t>1</w:t>
      </w:r>
    </w:p>
    <w:p w14:paraId="0FCBD004" w14:textId="77777777"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Introduction ………………………………………………………………………………… 1</w:t>
      </w:r>
    </w:p>
    <w:p w14:paraId="18F7E6BF" w14:textId="1A44C694"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Defining Digital Competence and Digital Literacy …………………………… </w:t>
      </w:r>
      <w:r w:rsidR="007B45CC">
        <w:rPr>
          <w:rFonts w:ascii="Times New Roman" w:eastAsia="Times New Roman" w:hAnsi="Times New Roman" w:cs="Times New Roman"/>
          <w:kern w:val="0"/>
          <w:lang w:eastAsia="en-GB"/>
          <w14:ligatures w14:val="none"/>
        </w:rPr>
        <w:t>1</w:t>
      </w:r>
    </w:p>
    <w:p w14:paraId="795BF730" w14:textId="687B29E0"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What Is the Digital Competence Framework (DCF)? ………………………… </w:t>
      </w:r>
      <w:r w:rsidR="00DD7A77">
        <w:rPr>
          <w:rFonts w:ascii="Times New Roman" w:eastAsia="Times New Roman" w:hAnsi="Times New Roman" w:cs="Times New Roman"/>
          <w:kern w:val="0"/>
          <w:lang w:eastAsia="en-GB"/>
          <w14:ligatures w14:val="none"/>
        </w:rPr>
        <w:t>2</w:t>
      </w:r>
    </w:p>
    <w:p w14:paraId="5826E96B" w14:textId="13C1D10B"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The DCF in the Curriculum for Wales ………………………………………… </w:t>
      </w:r>
      <w:r w:rsidR="008C67B0">
        <w:rPr>
          <w:rFonts w:ascii="Times New Roman" w:eastAsia="Times New Roman" w:hAnsi="Times New Roman" w:cs="Times New Roman"/>
          <w:kern w:val="0"/>
          <w:lang w:eastAsia="en-GB"/>
          <w14:ligatures w14:val="none"/>
        </w:rPr>
        <w:t>2</w:t>
      </w:r>
    </w:p>
    <w:p w14:paraId="67D586CF" w14:textId="187013DE"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Focus on the Citizenship Strand ………………………………………………… </w:t>
      </w:r>
      <w:r w:rsidR="008C67B0">
        <w:rPr>
          <w:rFonts w:ascii="Times New Roman" w:eastAsia="Times New Roman" w:hAnsi="Times New Roman" w:cs="Times New Roman"/>
          <w:kern w:val="0"/>
          <w:lang w:eastAsia="en-GB"/>
          <w14:ligatures w14:val="none"/>
        </w:rPr>
        <w:t>2</w:t>
      </w:r>
    </w:p>
    <w:p w14:paraId="05A1A458" w14:textId="6960F75F"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Progression Steps: Identity, Image and Reputation ………………………… </w:t>
      </w:r>
      <w:r w:rsidR="008C67B0">
        <w:rPr>
          <w:rFonts w:ascii="Times New Roman" w:eastAsia="Times New Roman" w:hAnsi="Times New Roman" w:cs="Times New Roman"/>
          <w:kern w:val="0"/>
          <w:lang w:eastAsia="en-GB"/>
          <w14:ligatures w14:val="none"/>
        </w:rPr>
        <w:t>2</w:t>
      </w:r>
    </w:p>
    <w:p w14:paraId="252A8216" w14:textId="0897E640"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Comparison with Digital Literacy Frameworks ……………………………… </w:t>
      </w:r>
      <w:r w:rsidR="003E47A4">
        <w:rPr>
          <w:rFonts w:ascii="Times New Roman" w:eastAsia="Times New Roman" w:hAnsi="Times New Roman" w:cs="Times New Roman"/>
          <w:kern w:val="0"/>
          <w:lang w:eastAsia="en-GB"/>
          <w14:ligatures w14:val="none"/>
        </w:rPr>
        <w:t>3</w:t>
      </w:r>
    </w:p>
    <w:p w14:paraId="6ACD4FB8" w14:textId="422388A7"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Application Across Subjects and Real-Life Contexts …………………… </w:t>
      </w:r>
      <w:r w:rsidR="003E47A4">
        <w:rPr>
          <w:rFonts w:ascii="Times New Roman" w:eastAsia="Times New Roman" w:hAnsi="Times New Roman" w:cs="Times New Roman"/>
          <w:kern w:val="0"/>
          <w:lang w:eastAsia="en-GB"/>
          <w14:ligatures w14:val="none"/>
        </w:rPr>
        <w:t>3</w:t>
      </w:r>
    </w:p>
    <w:p w14:paraId="61783BDB" w14:textId="37F7BA55"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Conclusion …………………………………………………………………………………… </w:t>
      </w:r>
      <w:r w:rsidR="003E47A4">
        <w:rPr>
          <w:rFonts w:ascii="Times New Roman" w:eastAsia="Times New Roman" w:hAnsi="Times New Roman" w:cs="Times New Roman"/>
          <w:kern w:val="0"/>
          <w:lang w:eastAsia="en-GB"/>
          <w14:ligatures w14:val="none"/>
        </w:rPr>
        <w:t>4</w:t>
      </w:r>
    </w:p>
    <w:p w14:paraId="5C9D1DB1" w14:textId="07D0BF8A" w:rsidR="00E437F3" w:rsidRPr="00E437F3" w:rsidRDefault="00E437F3" w:rsidP="00E437F3">
      <w:pPr>
        <w:numPr>
          <w:ilvl w:val="0"/>
          <w:numId w:val="1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References …………………………………………………………………………………… </w:t>
      </w:r>
      <w:r w:rsidR="00344C92">
        <w:rPr>
          <w:rFonts w:ascii="Times New Roman" w:eastAsia="Times New Roman" w:hAnsi="Times New Roman" w:cs="Times New Roman"/>
          <w:kern w:val="0"/>
          <w:lang w:eastAsia="en-GB"/>
          <w14:ligatures w14:val="none"/>
        </w:rPr>
        <w:t>5,6</w:t>
      </w:r>
    </w:p>
    <w:p w14:paraId="1289070A" w14:textId="77777777" w:rsidR="00E437F3" w:rsidRPr="00E437F3" w:rsidRDefault="00C04FB2" w:rsidP="00E437F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1D308BB2">
          <v:rect id="_x0000_i1025" style="width:0;height:1.5pt" o:hralign="center" o:hrstd="t" o:hr="t" fillcolor="#a0a0a0" stroked="f"/>
        </w:pict>
      </w:r>
    </w:p>
    <w:p w14:paraId="2DDFC826" w14:textId="380121D7" w:rsidR="00E437F3" w:rsidRPr="00E437F3" w:rsidRDefault="00E437F3" w:rsidP="00E437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b/>
          <w:bCs/>
          <w:kern w:val="0"/>
          <w:lang w:eastAsia="en-GB"/>
          <w14:ligatures w14:val="none"/>
        </w:rPr>
        <w:t>Blog 2: Critically Analysing the Effects of the Digital World on Children and Young People</w:t>
      </w:r>
      <w:r w:rsidRPr="00E437F3">
        <w:rPr>
          <w:rFonts w:ascii="Times New Roman" w:eastAsia="Times New Roman" w:hAnsi="Times New Roman" w:cs="Times New Roman"/>
          <w:kern w:val="0"/>
          <w:lang w:eastAsia="en-GB"/>
          <w14:ligatures w14:val="none"/>
        </w:rPr>
        <w:t xml:space="preserve"> ………… </w:t>
      </w:r>
      <w:r w:rsidR="005D247B">
        <w:rPr>
          <w:rFonts w:ascii="Times New Roman" w:eastAsia="Times New Roman" w:hAnsi="Times New Roman" w:cs="Times New Roman"/>
          <w:b/>
          <w:bCs/>
          <w:kern w:val="0"/>
          <w:lang w:eastAsia="en-GB"/>
          <w14:ligatures w14:val="none"/>
        </w:rPr>
        <w:t>7</w:t>
      </w:r>
    </w:p>
    <w:p w14:paraId="7D0E3883" w14:textId="73C77C2A"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Introduction ………………………………………………………………………………… </w:t>
      </w:r>
      <w:r w:rsidR="005D247B">
        <w:rPr>
          <w:rFonts w:ascii="Times New Roman" w:eastAsia="Times New Roman" w:hAnsi="Times New Roman" w:cs="Times New Roman"/>
          <w:kern w:val="0"/>
          <w:lang w:eastAsia="en-GB"/>
          <w14:ligatures w14:val="none"/>
        </w:rPr>
        <w:t>7</w:t>
      </w:r>
    </w:p>
    <w:p w14:paraId="259AEA36" w14:textId="431236F6"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Positive and Negative Effects of the Digital World on CYP …………… </w:t>
      </w:r>
      <w:r w:rsidR="006D2347">
        <w:rPr>
          <w:rFonts w:ascii="Times New Roman" w:eastAsia="Times New Roman" w:hAnsi="Times New Roman" w:cs="Times New Roman"/>
          <w:kern w:val="0"/>
          <w:lang w:eastAsia="en-GB"/>
          <w14:ligatures w14:val="none"/>
        </w:rPr>
        <w:t>7</w:t>
      </w:r>
    </w:p>
    <w:p w14:paraId="4317CD65" w14:textId="606857FC"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Theoretical Framework: Critical Digital Literacy ………………………… </w:t>
      </w:r>
      <w:r w:rsidR="006D2347">
        <w:rPr>
          <w:rFonts w:ascii="Times New Roman" w:eastAsia="Times New Roman" w:hAnsi="Times New Roman" w:cs="Times New Roman"/>
          <w:kern w:val="0"/>
          <w:lang w:eastAsia="en-GB"/>
          <w14:ligatures w14:val="none"/>
        </w:rPr>
        <w:t>8</w:t>
      </w:r>
    </w:p>
    <w:p w14:paraId="032F62E1" w14:textId="741BE836"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Applying Theory to Practice ………………………………………………………… </w:t>
      </w:r>
      <w:r w:rsidR="006D2347">
        <w:rPr>
          <w:rFonts w:ascii="Times New Roman" w:eastAsia="Times New Roman" w:hAnsi="Times New Roman" w:cs="Times New Roman"/>
          <w:kern w:val="0"/>
          <w:lang w:eastAsia="en-GB"/>
          <w14:ligatures w14:val="none"/>
        </w:rPr>
        <w:t>8</w:t>
      </w:r>
    </w:p>
    <w:p w14:paraId="4BF0F448" w14:textId="718C1315"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Policy and Practice: Keeping CYP Safe in a Digital World ………… </w:t>
      </w:r>
      <w:r w:rsidR="005A4251">
        <w:rPr>
          <w:rFonts w:ascii="Times New Roman" w:eastAsia="Times New Roman" w:hAnsi="Times New Roman" w:cs="Times New Roman"/>
          <w:kern w:val="0"/>
          <w:lang w:eastAsia="en-GB"/>
          <w14:ligatures w14:val="none"/>
        </w:rPr>
        <w:t>9</w:t>
      </w:r>
    </w:p>
    <w:p w14:paraId="75D83DE1" w14:textId="18D5D3AA"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Research Evidence Supporting Policy and Practice …………………… </w:t>
      </w:r>
      <w:r w:rsidR="005A4251">
        <w:rPr>
          <w:rFonts w:ascii="Times New Roman" w:eastAsia="Times New Roman" w:hAnsi="Times New Roman" w:cs="Times New Roman"/>
          <w:kern w:val="0"/>
          <w:lang w:eastAsia="en-GB"/>
          <w14:ligatures w14:val="none"/>
        </w:rPr>
        <w:t>9</w:t>
      </w:r>
    </w:p>
    <w:p w14:paraId="03CADBC6" w14:textId="55C67657"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Critical Evaluation ………………………………………………………………………… </w:t>
      </w:r>
      <w:r w:rsidR="005A4251">
        <w:rPr>
          <w:rFonts w:ascii="Times New Roman" w:eastAsia="Times New Roman" w:hAnsi="Times New Roman" w:cs="Times New Roman"/>
          <w:kern w:val="0"/>
          <w:lang w:eastAsia="en-GB"/>
          <w14:ligatures w14:val="none"/>
        </w:rPr>
        <w:t>10</w:t>
      </w:r>
    </w:p>
    <w:p w14:paraId="185DF84C" w14:textId="14A78B8C"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Conclusion …………………………………………………………………………………… </w:t>
      </w:r>
      <w:r w:rsidR="005A4251">
        <w:rPr>
          <w:rFonts w:ascii="Times New Roman" w:eastAsia="Times New Roman" w:hAnsi="Times New Roman" w:cs="Times New Roman"/>
          <w:kern w:val="0"/>
          <w:lang w:eastAsia="en-GB"/>
          <w14:ligatures w14:val="none"/>
        </w:rPr>
        <w:t>10</w:t>
      </w:r>
    </w:p>
    <w:p w14:paraId="680B4C61" w14:textId="498B63D0" w:rsidR="00E437F3" w:rsidRPr="00E437F3" w:rsidRDefault="00E437F3" w:rsidP="00E437F3">
      <w:pPr>
        <w:numPr>
          <w:ilvl w:val="0"/>
          <w:numId w:val="1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References …………………………………………………………………………………… </w:t>
      </w:r>
      <w:r w:rsidR="00206AE1">
        <w:rPr>
          <w:rFonts w:ascii="Times New Roman" w:eastAsia="Times New Roman" w:hAnsi="Times New Roman" w:cs="Times New Roman"/>
          <w:kern w:val="0"/>
          <w:lang w:eastAsia="en-GB"/>
          <w14:ligatures w14:val="none"/>
        </w:rPr>
        <w:t>11,12</w:t>
      </w:r>
    </w:p>
    <w:p w14:paraId="147E1E1A" w14:textId="77777777" w:rsidR="00E437F3" w:rsidRPr="00E437F3" w:rsidRDefault="00C04FB2" w:rsidP="00E437F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A6BFB89">
          <v:rect id="_x0000_i1026" style="width:0;height:1.5pt" o:hralign="center" o:hrstd="t" o:hr="t" fillcolor="#a0a0a0" stroked="f"/>
        </w:pict>
      </w:r>
    </w:p>
    <w:p w14:paraId="45557E66" w14:textId="0DC872D7" w:rsidR="00E437F3" w:rsidRPr="00E437F3" w:rsidRDefault="00E437F3" w:rsidP="00E437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b/>
          <w:bCs/>
          <w:kern w:val="0"/>
          <w:lang w:eastAsia="en-GB"/>
          <w14:ligatures w14:val="none"/>
        </w:rPr>
        <w:t>Blog 3: Reflecting on the Benefits of Digital Teaching and Learning and Barriers to Digital Inclusion</w:t>
      </w:r>
      <w:r w:rsidRPr="00E437F3">
        <w:rPr>
          <w:rFonts w:ascii="Times New Roman" w:eastAsia="Times New Roman" w:hAnsi="Times New Roman" w:cs="Times New Roman"/>
          <w:kern w:val="0"/>
          <w:lang w:eastAsia="en-GB"/>
          <w14:ligatures w14:val="none"/>
        </w:rPr>
        <w:t xml:space="preserve"> ………… </w:t>
      </w:r>
      <w:r w:rsidR="00047AA5">
        <w:rPr>
          <w:rFonts w:ascii="Times New Roman" w:eastAsia="Times New Roman" w:hAnsi="Times New Roman" w:cs="Times New Roman"/>
          <w:b/>
          <w:bCs/>
          <w:kern w:val="0"/>
          <w:lang w:eastAsia="en-GB"/>
          <w14:ligatures w14:val="none"/>
        </w:rPr>
        <w:t>13</w:t>
      </w:r>
    </w:p>
    <w:p w14:paraId="7BDED64F" w14:textId="5F6F090B"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Introduction ………………………………………………………………………………… </w:t>
      </w:r>
      <w:r w:rsidR="00047AA5">
        <w:rPr>
          <w:rFonts w:ascii="Times New Roman" w:eastAsia="Times New Roman" w:hAnsi="Times New Roman" w:cs="Times New Roman"/>
          <w:kern w:val="0"/>
          <w:lang w:eastAsia="en-GB"/>
          <w14:ligatures w14:val="none"/>
        </w:rPr>
        <w:t>13</w:t>
      </w:r>
    </w:p>
    <w:p w14:paraId="2ED08AF0" w14:textId="42771B44"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My Role and Experience ……………………………………………………………… </w:t>
      </w:r>
      <w:r w:rsidR="00047AA5">
        <w:rPr>
          <w:rFonts w:ascii="Times New Roman" w:eastAsia="Times New Roman" w:hAnsi="Times New Roman" w:cs="Times New Roman"/>
          <w:kern w:val="0"/>
          <w:lang w:eastAsia="en-GB"/>
          <w14:ligatures w14:val="none"/>
        </w:rPr>
        <w:t>13</w:t>
      </w:r>
    </w:p>
    <w:p w14:paraId="116EE4F1" w14:textId="416DFE31"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Benefits of Digital Teaching and Learning …………………………………… </w:t>
      </w:r>
      <w:r w:rsidR="00047AA5">
        <w:rPr>
          <w:rFonts w:ascii="Times New Roman" w:eastAsia="Times New Roman" w:hAnsi="Times New Roman" w:cs="Times New Roman"/>
          <w:kern w:val="0"/>
          <w:lang w:eastAsia="en-GB"/>
          <w14:ligatures w14:val="none"/>
        </w:rPr>
        <w:t>14</w:t>
      </w:r>
    </w:p>
    <w:p w14:paraId="6651BD87" w14:textId="1D951963"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Impact on Learners and Staff ……………………………………………………… </w:t>
      </w:r>
      <w:r w:rsidR="00420ECC">
        <w:rPr>
          <w:rFonts w:ascii="Times New Roman" w:eastAsia="Times New Roman" w:hAnsi="Times New Roman" w:cs="Times New Roman"/>
          <w:kern w:val="0"/>
          <w:lang w:eastAsia="en-GB"/>
          <w14:ligatures w14:val="none"/>
        </w:rPr>
        <w:t>14</w:t>
      </w:r>
    </w:p>
    <w:p w14:paraId="68E0C4EC" w14:textId="49ABB0AB"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lastRenderedPageBreak/>
        <w:t xml:space="preserve">Barriers to Digital Inclusion ………………………………………………………… </w:t>
      </w:r>
      <w:r w:rsidR="00E71E05">
        <w:rPr>
          <w:rFonts w:ascii="Times New Roman" w:eastAsia="Times New Roman" w:hAnsi="Times New Roman" w:cs="Times New Roman"/>
          <w:kern w:val="0"/>
          <w:lang w:eastAsia="en-GB"/>
          <w14:ligatures w14:val="none"/>
        </w:rPr>
        <w:t>15</w:t>
      </w:r>
    </w:p>
    <w:p w14:paraId="11EF8C9F" w14:textId="428F66B2"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Overcoming Barriers to Digital Inclusion …………………………………… </w:t>
      </w:r>
      <w:r w:rsidR="00E71E05">
        <w:rPr>
          <w:rFonts w:ascii="Times New Roman" w:eastAsia="Times New Roman" w:hAnsi="Times New Roman" w:cs="Times New Roman"/>
          <w:kern w:val="0"/>
          <w:lang w:eastAsia="en-GB"/>
          <w14:ligatures w14:val="none"/>
        </w:rPr>
        <w:t>15</w:t>
      </w:r>
    </w:p>
    <w:p w14:paraId="2DF25F0B" w14:textId="5F592132"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Conclusion …………………………………………………………………………………… </w:t>
      </w:r>
      <w:r w:rsidR="00E71E05">
        <w:rPr>
          <w:rFonts w:ascii="Times New Roman" w:eastAsia="Times New Roman" w:hAnsi="Times New Roman" w:cs="Times New Roman"/>
          <w:kern w:val="0"/>
          <w:lang w:eastAsia="en-GB"/>
          <w14:ligatures w14:val="none"/>
        </w:rPr>
        <w:t>16</w:t>
      </w:r>
    </w:p>
    <w:p w14:paraId="4634F413" w14:textId="21780937" w:rsidR="00E437F3" w:rsidRPr="00E437F3" w:rsidRDefault="00E437F3" w:rsidP="00E437F3">
      <w:pPr>
        <w:numPr>
          <w:ilvl w:val="0"/>
          <w:numId w:val="1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References …………………………………………………………………………………… </w:t>
      </w:r>
      <w:r w:rsidR="00E71E05">
        <w:rPr>
          <w:rFonts w:ascii="Times New Roman" w:eastAsia="Times New Roman" w:hAnsi="Times New Roman" w:cs="Times New Roman"/>
          <w:kern w:val="0"/>
          <w:lang w:eastAsia="en-GB"/>
          <w14:ligatures w14:val="none"/>
        </w:rPr>
        <w:t>17,18</w:t>
      </w:r>
    </w:p>
    <w:p w14:paraId="788456E3" w14:textId="77777777" w:rsidR="00E437F3" w:rsidRPr="00E437F3" w:rsidRDefault="00C04FB2" w:rsidP="00E437F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B9DA8BC">
          <v:rect id="_x0000_i1027" style="width:0;height:1.5pt" o:hralign="center" o:hrstd="t" o:hr="t" fillcolor="#a0a0a0" stroked="f"/>
        </w:pict>
      </w:r>
    </w:p>
    <w:p w14:paraId="08064871" w14:textId="210D1452" w:rsidR="00E437F3" w:rsidRPr="00E437F3" w:rsidRDefault="00E437F3" w:rsidP="00E437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b/>
          <w:bCs/>
          <w:kern w:val="0"/>
          <w:lang w:eastAsia="en-GB"/>
          <w14:ligatures w14:val="none"/>
        </w:rPr>
        <w:t>Blog 4: Reflecting on the Use of Google Classroom to Support Learners in Primary Education</w:t>
      </w:r>
      <w:r w:rsidRPr="00E437F3">
        <w:rPr>
          <w:rFonts w:ascii="Times New Roman" w:eastAsia="Times New Roman" w:hAnsi="Times New Roman" w:cs="Times New Roman"/>
          <w:kern w:val="0"/>
          <w:lang w:eastAsia="en-GB"/>
          <w14:ligatures w14:val="none"/>
        </w:rPr>
        <w:t xml:space="preserve"> ………… </w:t>
      </w:r>
      <w:r w:rsidR="004D2A49">
        <w:rPr>
          <w:rFonts w:ascii="Times New Roman" w:eastAsia="Times New Roman" w:hAnsi="Times New Roman" w:cs="Times New Roman"/>
          <w:b/>
          <w:bCs/>
          <w:kern w:val="0"/>
          <w:lang w:eastAsia="en-GB"/>
          <w14:ligatures w14:val="none"/>
        </w:rPr>
        <w:t>19</w:t>
      </w:r>
    </w:p>
    <w:p w14:paraId="7415C1D5" w14:textId="65DC67E8"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Introduction ………………………………………………………………………………… </w:t>
      </w:r>
      <w:r w:rsidR="00D244B7">
        <w:rPr>
          <w:rFonts w:ascii="Times New Roman" w:eastAsia="Times New Roman" w:hAnsi="Times New Roman" w:cs="Times New Roman"/>
          <w:kern w:val="0"/>
          <w:lang w:eastAsia="en-GB"/>
          <w14:ligatures w14:val="none"/>
        </w:rPr>
        <w:t>19</w:t>
      </w:r>
    </w:p>
    <w:p w14:paraId="01B9FDB9" w14:textId="5B79C2E0"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Identification of the Software ……………………………………………………… </w:t>
      </w:r>
      <w:r w:rsidR="00D244B7">
        <w:rPr>
          <w:rFonts w:ascii="Times New Roman" w:eastAsia="Times New Roman" w:hAnsi="Times New Roman" w:cs="Times New Roman"/>
          <w:kern w:val="0"/>
          <w:lang w:eastAsia="en-GB"/>
          <w14:ligatures w14:val="none"/>
        </w:rPr>
        <w:t>19</w:t>
      </w:r>
    </w:p>
    <w:p w14:paraId="574740B4" w14:textId="6524C11B"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Learner Needs ……………………………………………………………………………… </w:t>
      </w:r>
      <w:r w:rsidR="007F2C19">
        <w:rPr>
          <w:rFonts w:ascii="Times New Roman" w:eastAsia="Times New Roman" w:hAnsi="Times New Roman" w:cs="Times New Roman"/>
          <w:kern w:val="0"/>
          <w:lang w:eastAsia="en-GB"/>
          <w14:ligatures w14:val="none"/>
        </w:rPr>
        <w:t>20</w:t>
      </w:r>
    </w:p>
    <w:p w14:paraId="638A1075" w14:textId="7023947E"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How Google Classroom Meets Learner Needs (Linked to Theory) … </w:t>
      </w:r>
      <w:r w:rsidR="007F2C19">
        <w:rPr>
          <w:rFonts w:ascii="Times New Roman" w:eastAsia="Times New Roman" w:hAnsi="Times New Roman" w:cs="Times New Roman"/>
          <w:kern w:val="0"/>
          <w:lang w:eastAsia="en-GB"/>
          <w14:ligatures w14:val="none"/>
        </w:rPr>
        <w:t>20</w:t>
      </w:r>
    </w:p>
    <w:p w14:paraId="42A64BE5" w14:textId="42E4F272"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Benefits, Limitations, and Impact ……………………………………………… </w:t>
      </w:r>
      <w:r w:rsidR="007F2C19">
        <w:rPr>
          <w:rFonts w:ascii="Times New Roman" w:eastAsia="Times New Roman" w:hAnsi="Times New Roman" w:cs="Times New Roman"/>
          <w:kern w:val="0"/>
          <w:lang w:eastAsia="en-GB"/>
          <w14:ligatures w14:val="none"/>
        </w:rPr>
        <w:t>21</w:t>
      </w:r>
    </w:p>
    <w:p w14:paraId="00BA5F8B" w14:textId="74D04930"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Supporting 21st-Century Skills …………………………………………………… </w:t>
      </w:r>
      <w:r w:rsidR="007F2C19">
        <w:rPr>
          <w:rFonts w:ascii="Times New Roman" w:eastAsia="Times New Roman" w:hAnsi="Times New Roman" w:cs="Times New Roman"/>
          <w:kern w:val="0"/>
          <w:lang w:eastAsia="en-GB"/>
          <w14:ligatures w14:val="none"/>
        </w:rPr>
        <w:t>21</w:t>
      </w:r>
    </w:p>
    <w:p w14:paraId="08F018B0" w14:textId="6F97F48C"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Critical Reflection ………………………………………………………………………… </w:t>
      </w:r>
      <w:r w:rsidR="007B103A">
        <w:rPr>
          <w:rFonts w:ascii="Times New Roman" w:eastAsia="Times New Roman" w:hAnsi="Times New Roman" w:cs="Times New Roman"/>
          <w:kern w:val="0"/>
          <w:lang w:eastAsia="en-GB"/>
          <w14:ligatures w14:val="none"/>
        </w:rPr>
        <w:t>22</w:t>
      </w:r>
    </w:p>
    <w:p w14:paraId="7DEFCC76" w14:textId="65D29B7E"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Conclusion …………………………………………………………………………………… </w:t>
      </w:r>
      <w:r w:rsidR="007B103A">
        <w:rPr>
          <w:rFonts w:ascii="Times New Roman" w:eastAsia="Times New Roman" w:hAnsi="Times New Roman" w:cs="Times New Roman"/>
          <w:kern w:val="0"/>
          <w:lang w:eastAsia="en-GB"/>
          <w14:ligatures w14:val="none"/>
        </w:rPr>
        <w:t>22</w:t>
      </w:r>
    </w:p>
    <w:p w14:paraId="7383BCDE" w14:textId="366FF5A3" w:rsidR="00E437F3" w:rsidRPr="00E437F3" w:rsidRDefault="00E437F3" w:rsidP="00E437F3">
      <w:pPr>
        <w:numPr>
          <w:ilvl w:val="0"/>
          <w:numId w:val="2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E437F3">
        <w:rPr>
          <w:rFonts w:ascii="Times New Roman" w:eastAsia="Times New Roman" w:hAnsi="Times New Roman" w:cs="Times New Roman"/>
          <w:kern w:val="0"/>
          <w:lang w:eastAsia="en-GB"/>
          <w14:ligatures w14:val="none"/>
        </w:rPr>
        <w:t xml:space="preserve">References …………………………………………………………………………………… </w:t>
      </w:r>
      <w:r w:rsidR="007B103A">
        <w:rPr>
          <w:rFonts w:ascii="Times New Roman" w:eastAsia="Times New Roman" w:hAnsi="Times New Roman" w:cs="Times New Roman"/>
          <w:kern w:val="0"/>
          <w:lang w:eastAsia="en-GB"/>
          <w14:ligatures w14:val="none"/>
        </w:rPr>
        <w:t>23,24</w:t>
      </w:r>
    </w:p>
    <w:p w14:paraId="4FB125E8" w14:textId="58133C54" w:rsidR="008C6733" w:rsidRPr="000070A6" w:rsidRDefault="008C6733"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906B6D2"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1AFE288"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1D42D14"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F46C519"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D6A8FB2"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9A0526D"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31EEF3B" w14:textId="77777777" w:rsidR="009D3182" w:rsidRPr="000070A6" w:rsidRDefault="009D3182"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CEC5AF2"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sz w:val="32"/>
          <w:szCs w:val="32"/>
          <w:lang w:eastAsia="en-GB"/>
          <w14:ligatures w14:val="none"/>
        </w:rPr>
      </w:pPr>
      <w:r w:rsidRPr="00932081">
        <w:rPr>
          <w:rFonts w:ascii="Times New Roman" w:eastAsia="Times New Roman" w:hAnsi="Times New Roman" w:cs="Times New Roman"/>
          <w:b/>
          <w:bCs/>
          <w:noProof/>
          <w:kern w:val="0"/>
          <w:sz w:val="32"/>
          <w:szCs w:val="32"/>
          <w:lang w:eastAsia="en-GB"/>
          <w14:ligatures w14:val="none"/>
        </w:rPr>
        <w:lastRenderedPageBreak/>
        <mc:AlternateContent>
          <mc:Choice Requires="wps">
            <w:drawing>
              <wp:anchor distT="45720" distB="45720" distL="114300" distR="114300" simplePos="0" relativeHeight="251661312" behindDoc="0" locked="0" layoutInCell="1" allowOverlap="1" wp14:anchorId="2CEEDB22" wp14:editId="62596CF5">
                <wp:simplePos x="0" y="0"/>
                <wp:positionH relativeFrom="column">
                  <wp:posOffset>1720850</wp:posOffset>
                </wp:positionH>
                <wp:positionV relativeFrom="paragraph">
                  <wp:posOffset>17145</wp:posOffset>
                </wp:positionV>
                <wp:extent cx="1250950" cy="330200"/>
                <wp:effectExtent l="0" t="0" r="25400" b="12700"/>
                <wp:wrapSquare wrapText="bothSides"/>
                <wp:docPr id="15089090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330200"/>
                        </a:xfrm>
                        <a:prstGeom prst="rect">
                          <a:avLst/>
                        </a:prstGeom>
                        <a:solidFill>
                          <a:srgbClr val="FFFFFF"/>
                        </a:solidFill>
                        <a:ln w="9525">
                          <a:solidFill>
                            <a:srgbClr val="000000"/>
                          </a:solidFill>
                          <a:miter lim="800000"/>
                          <a:headEnd/>
                          <a:tailEnd/>
                        </a:ln>
                      </wps:spPr>
                      <wps:txbx>
                        <w:txbxContent>
                          <w:p w14:paraId="1CEDA932" w14:textId="77777777" w:rsidR="00430055" w:rsidRDefault="00C04FB2" w:rsidP="00430055">
                            <w:sdt>
                              <w:sdtPr>
                                <w:id w:val="-1536028599"/>
                                <w:citation/>
                              </w:sdtPr>
                              <w:sdtEndPr/>
                              <w:sdtContent>
                                <w:r w:rsidR="00430055">
                                  <w:fldChar w:fldCharType="begin"/>
                                </w:r>
                                <w:r w:rsidR="00430055">
                                  <w:instrText xml:space="preserve"> CITATION Que20 \l 2057 </w:instrText>
                                </w:r>
                                <w:r w:rsidR="00430055">
                                  <w:fldChar w:fldCharType="separate"/>
                                </w:r>
                                <w:r w:rsidR="00430055" w:rsidRPr="00EB1AA8">
                                  <w:rPr>
                                    <w:noProof/>
                                  </w:rPr>
                                  <w:t>(Quebec, 2020)</w:t>
                                </w:r>
                                <w:r w:rsidR="00430055">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EEDB22" id="_x0000_t202" coordsize="21600,21600" o:spt="202" path="m,l,21600r21600,l21600,xe">
                <v:stroke joinstyle="miter"/>
                <v:path gradientshapeok="t" o:connecttype="rect"/>
              </v:shapetype>
              <v:shape id="Text Box 2" o:spid="_x0000_s1026" type="#_x0000_t202" style="position:absolute;margin-left:135.5pt;margin-top:1.35pt;width:98.5pt;height:2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">
                <v:textbox>
                  <w:txbxContent>
                    <w:p w14:paraId="1CEDA932" w14:textId="77777777" w:rsidR="00430055" w:rsidRDefault="00C04FB2" w:rsidP="00430055">
                      <w:sdt>
                        <w:sdtPr>
                          <w:id w:val="-1536028599"/>
                          <w:citation/>
                        </w:sdtPr>
                        <w:sdtEndPr/>
                        <w:sdtContent>
                          <w:r w:rsidR="00430055">
                            <w:fldChar w:fldCharType="begin"/>
                          </w:r>
                          <w:r w:rsidR="00430055">
                            <w:instrText xml:space="preserve"> CITATION Que20 \l 2057 </w:instrText>
                          </w:r>
                          <w:r w:rsidR="00430055">
                            <w:fldChar w:fldCharType="separate"/>
                          </w:r>
                          <w:r w:rsidR="00430055" w:rsidRPr="00EB1AA8">
                            <w:rPr>
                              <w:noProof/>
                            </w:rPr>
                            <w:t>(Quebec, 2020)</w:t>
                          </w:r>
                          <w:r w:rsidR="00430055">
                            <w:fldChar w:fldCharType="end"/>
                          </w:r>
                        </w:sdtContent>
                      </w:sdt>
                    </w:p>
                  </w:txbxContent>
                </v:textbox>
                <w10:wrap type="square"/>
              </v:shape>
            </w:pict>
          </mc:Fallback>
        </mc:AlternateContent>
      </w:r>
      <w:r w:rsidRPr="00AA1573">
        <w:rPr>
          <w:rFonts w:ascii="Times New Roman" w:eastAsia="Times New Roman" w:hAnsi="Times New Roman" w:cs="Times New Roman"/>
          <w:b/>
          <w:bCs/>
          <w:noProof/>
          <w:kern w:val="0"/>
          <w:sz w:val="32"/>
          <w:szCs w:val="32"/>
          <w:lang w:eastAsia="en-GB"/>
          <w14:ligatures w14:val="none"/>
        </w:rPr>
        <mc:AlternateContent>
          <mc:Choice Requires="wps">
            <w:drawing>
              <wp:anchor distT="45720" distB="45720" distL="114300" distR="114300" simplePos="0" relativeHeight="251660288" behindDoc="0" locked="0" layoutInCell="1" allowOverlap="1" wp14:anchorId="1BB5E965" wp14:editId="2CC77ADE">
                <wp:simplePos x="0" y="0"/>
                <wp:positionH relativeFrom="column">
                  <wp:posOffset>1720850</wp:posOffset>
                </wp:positionH>
                <wp:positionV relativeFrom="paragraph">
                  <wp:posOffset>182245</wp:posOffset>
                </wp:positionV>
                <wp:extent cx="4273550" cy="3625850"/>
                <wp:effectExtent l="0" t="0" r="12700" b="12700"/>
                <wp:wrapSquare wrapText="bothSides"/>
                <wp:docPr id="11837375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0" cy="3625850"/>
                        </a:xfrm>
                        <a:prstGeom prst="rect">
                          <a:avLst/>
                        </a:prstGeom>
                        <a:solidFill>
                          <a:srgbClr val="FFFFFF"/>
                        </a:solidFill>
                        <a:ln w="9525">
                          <a:solidFill>
                            <a:srgbClr val="000000"/>
                          </a:solidFill>
                          <a:miter lim="800000"/>
                          <a:headEnd/>
                          <a:tailEnd/>
                        </a:ln>
                      </wps:spPr>
                      <wps:txbx>
                        <w:txbxContent>
                          <w:p w14:paraId="33A168F1" w14:textId="77777777" w:rsidR="00430055" w:rsidRDefault="00430055" w:rsidP="00430055">
                            <w:r>
                              <w:rPr>
                                <w:noProof/>
                              </w:rPr>
                              <w:drawing>
                                <wp:inline distT="0" distB="0" distL="0" distR="0" wp14:anchorId="0A6E83E3" wp14:editId="4CC6425A">
                                  <wp:extent cx="4081780" cy="3281097"/>
                                  <wp:effectExtent l="0" t="0" r="0" b="0"/>
                                  <wp:docPr id="1549356" name="Picture 1549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1780" cy="328109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B5E965" id="_x0000_s1027" type="#_x0000_t202" style="position:absolute;margin-left:135.5pt;margin-top:14.35pt;width:336.5pt;height:28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">
                <v:textbox>
                  <w:txbxContent>
                    <w:p w14:paraId="33A168F1" w14:textId="77777777" w:rsidR="00430055" w:rsidRDefault="00430055" w:rsidP="00430055">
                      <w:r>
                        <w:rPr>
                          <w:noProof/>
                        </w:rPr>
                        <w:drawing>
                          <wp:inline distT="0" distB="0" distL="0" distR="0" wp14:anchorId="0A6E83E3" wp14:editId="4CC6425A">
                            <wp:extent cx="4081780" cy="3281097"/>
                            <wp:effectExtent l="0" t="0" r="0" b="0"/>
                            <wp:docPr id="1549356" name="Picture 1549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1780" cy="3281097"/>
                                    </a:xfrm>
                                    <a:prstGeom prst="rect">
                                      <a:avLst/>
                                    </a:prstGeom>
                                    <a:noFill/>
                                    <a:ln>
                                      <a:noFill/>
                                    </a:ln>
                                  </pic:spPr>
                                </pic:pic>
                              </a:graphicData>
                            </a:graphic>
                          </wp:inline>
                        </w:drawing>
                      </w:r>
                    </w:p>
                  </w:txbxContent>
                </v:textbox>
                <w10:wrap type="square"/>
              </v:shape>
            </w:pict>
          </mc:Fallback>
        </mc:AlternateContent>
      </w:r>
      <w:r w:rsidRPr="00BD6D06">
        <w:rPr>
          <w:rFonts w:ascii="Times New Roman" w:eastAsia="Times New Roman" w:hAnsi="Times New Roman" w:cs="Times New Roman"/>
          <w:b/>
          <w:bCs/>
          <w:kern w:val="0"/>
          <w:sz w:val="32"/>
          <w:szCs w:val="32"/>
          <w:lang w:eastAsia="en-GB"/>
          <w14:ligatures w14:val="none"/>
        </w:rPr>
        <w:t>Blog 1:</w:t>
      </w:r>
      <w:r w:rsidRPr="00BD6D06">
        <w:rPr>
          <w:rFonts w:ascii="Times New Roman" w:eastAsia="Times New Roman" w:hAnsi="Times New Roman" w:cs="Times New Roman"/>
          <w:kern w:val="0"/>
          <w:sz w:val="32"/>
          <w:szCs w:val="32"/>
          <w:lang w:eastAsia="en-GB"/>
          <w14:ligatures w14:val="none"/>
        </w:rPr>
        <w:t xml:space="preserve"> Critically Evaluating the Digital Competence Framework (Wales)</w:t>
      </w:r>
    </w:p>
    <w:p w14:paraId="4269F777" w14:textId="77777777" w:rsidR="00430055" w:rsidRPr="00BD6D06" w:rsidRDefault="00C04FB2" w:rsidP="00430055">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8E74FD0">
          <v:rect id="_x0000_i1028" style="width:0;height:1.5pt" o:hralign="center" o:hrstd="t" o:hr="t" fillcolor="#a0a0a0" stroked="f"/>
        </w:pict>
      </w:r>
    </w:p>
    <w:p w14:paraId="76476C50" w14:textId="77777777" w:rsidR="00430055"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Introduction</w:t>
      </w:r>
    </w:p>
    <w:p w14:paraId="2D134255" w14:textId="77777777" w:rsidR="00430055" w:rsidRDefault="00430055" w:rsidP="00430055">
      <w:pPr>
        <w:pStyle w:val="NormalWeb"/>
      </w:pPr>
      <w:r>
        <w:t>In today’s rapidly evolving digital world, the ability to use technology effectively and responsibly is a vital skill for learners of all ages. The Digital Competence Framework (DCF) in Wales provides a structured approach to developing these essential digital skills, ensuring that learners can navigate online environments confidently, creatively, and critically. Embedded across the Curriculum for Wales, the DCF positions digital competence alongside literacy and numeracy as a fundamental cross-curricular skill, highlighting its importance not just for academic success but for life beyond school.</w:t>
      </w:r>
    </w:p>
    <w:p w14:paraId="56E487BA" w14:textId="77777777" w:rsidR="00430055" w:rsidRDefault="00430055" w:rsidP="00430055">
      <w:pPr>
        <w:pStyle w:val="NormalWeb"/>
      </w:pPr>
      <w:r>
        <w:t>This blog critically evaluates the DCF, exploring how it supports learners’ development of digital literacy skills, and examines how these skills can be applied across subjects and in real-life contexts. By analysing the framework’s progression steps, its alignment with broader UK digital literacy initiatives, and its practical applications in schools, this discussion highlights both the strengths and limitations of the DCF in preparing learners for the complex digital landscapes they will encounter in education, work, and civic life.</w:t>
      </w:r>
    </w:p>
    <w:p w14:paraId="1837C40A"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Defining Digital Competence and Digital Literacy</w:t>
      </w:r>
    </w:p>
    <w:p w14:paraId="2E686277"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Digital competence is defined by the Welsh Government (2018) as the set of skills, knowledge, and attitudes that enable learners to use technologies confidently, creatively, and critically. It combines technical ability with awareness of ethics, online safety, and communication in digital contexts</w:t>
      </w:r>
      <w:r w:rsidRPr="00CE7D25">
        <w:rPr>
          <w:rFonts w:ascii="Times New Roman" w:hAnsi="Times New Roman" w:cs="Times New Roman"/>
        </w:rPr>
        <w:t xml:space="preserve"> (Welsh Government, 2018).</w:t>
      </w:r>
    </w:p>
    <w:p w14:paraId="1C11089A" w14:textId="157B1005" w:rsidR="00252043" w:rsidRPr="001B61D5" w:rsidRDefault="00430055" w:rsidP="00430055">
      <w:pPr>
        <w:spacing w:before="100" w:beforeAutospacing="1" w:after="100" w:afterAutospacing="1" w:line="240" w:lineRule="auto"/>
        <w:rPr>
          <w:rFonts w:ascii="Times New Roman" w:hAnsi="Times New Roman" w:cs="Times New Roman"/>
        </w:rPr>
      </w:pPr>
      <w:r w:rsidRPr="00BD6D06">
        <w:rPr>
          <w:rFonts w:ascii="Times New Roman" w:eastAsia="Times New Roman" w:hAnsi="Times New Roman" w:cs="Times New Roman"/>
          <w:kern w:val="0"/>
          <w:lang w:eastAsia="en-GB"/>
          <w14:ligatures w14:val="none"/>
        </w:rPr>
        <w:t xml:space="preserve">Digital literacy extends this concept, encompassing the access, interpretation, creation, and communication of digital information, while understanding socio-cultural and ethical implications </w:t>
      </w:r>
      <w:sdt>
        <w:sdtPr>
          <w:rPr>
            <w:rFonts w:ascii="Times New Roman" w:eastAsia="Times New Roman" w:hAnsi="Times New Roman" w:cs="Times New Roman"/>
            <w:kern w:val="0"/>
            <w:lang w:eastAsia="en-GB"/>
            <w14:ligatures w14:val="none"/>
          </w:rPr>
          <w:id w:val="2018422653"/>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CITATION Ren20 \l 2057 </w:instrText>
          </w:r>
          <w:r>
            <w:rPr>
              <w:rFonts w:ascii="Times New Roman" w:eastAsia="Times New Roman" w:hAnsi="Times New Roman" w:cs="Times New Roman"/>
              <w:kern w:val="0"/>
              <w:lang w:eastAsia="en-GB"/>
              <w14:ligatures w14:val="none"/>
            </w:rPr>
            <w:fldChar w:fldCharType="separate"/>
          </w:r>
          <w:r w:rsidRPr="00EB1AA8">
            <w:rPr>
              <w:rFonts w:ascii="Times New Roman" w:eastAsia="Times New Roman" w:hAnsi="Times New Roman" w:cs="Times New Roman"/>
              <w:noProof/>
              <w:kern w:val="0"/>
              <w:lang w:eastAsia="en-GB"/>
              <w14:ligatures w14:val="none"/>
            </w:rPr>
            <w:t>(Rennie &amp; Smyth, 2020)</w:t>
          </w:r>
          <w:r>
            <w:rPr>
              <w:rFonts w:ascii="Times New Roman" w:eastAsia="Times New Roman" w:hAnsi="Times New Roman" w:cs="Times New Roman"/>
              <w:kern w:val="0"/>
              <w:lang w:eastAsia="en-GB"/>
              <w14:ligatures w14:val="none"/>
            </w:rPr>
            <w:fldChar w:fldCharType="end"/>
          </w:r>
        </w:sdtContent>
      </w:sdt>
      <w:r>
        <w:rPr>
          <w:rFonts w:ascii="Times New Roman" w:eastAsia="Times New Roman" w:hAnsi="Times New Roman" w:cs="Times New Roman"/>
          <w:kern w:val="0"/>
          <w:lang w:eastAsia="en-GB"/>
          <w14:ligatures w14:val="none"/>
        </w:rPr>
        <w:t xml:space="preserve">. </w:t>
      </w:r>
      <w:r w:rsidRPr="00FC6940">
        <w:rPr>
          <w:rFonts w:ascii="Times New Roman" w:hAnsi="Times New Roman" w:cs="Times New Roman"/>
        </w:rPr>
        <w:t xml:space="preserve">Digital literacy focuses on understanding and critically engaging with digital content, while digital competence focuses on the practical skills to use digital tools </w:t>
      </w:r>
      <w:r w:rsidRPr="002F6077">
        <w:rPr>
          <w:rFonts w:ascii="Times New Roman" w:hAnsi="Times New Roman" w:cs="Times New Roman"/>
        </w:rPr>
        <w:t xml:space="preserve">effectively (Ilomäki </w:t>
      </w:r>
      <w:r w:rsidRPr="002F6077">
        <w:rPr>
          <w:rStyle w:val="Emphasis"/>
          <w:rFonts w:ascii="Times New Roman" w:hAnsi="Times New Roman" w:cs="Times New Roman"/>
        </w:rPr>
        <w:t>et al.</w:t>
      </w:r>
      <w:r w:rsidRPr="002F6077">
        <w:rPr>
          <w:rFonts w:ascii="Times New Roman" w:hAnsi="Times New Roman" w:cs="Times New Roman"/>
        </w:rPr>
        <w:t>, 2023).</w:t>
      </w:r>
      <w:r w:rsidR="001B61D5">
        <w:rPr>
          <w:rFonts w:ascii="Times New Roman" w:hAnsi="Times New Roman" w:cs="Times New Roman"/>
        </w:rPr>
        <w:t xml:space="preserve">                                                                            </w:t>
      </w:r>
      <w:r w:rsidR="00A071E8">
        <w:rPr>
          <w:rFonts w:ascii="Times New Roman" w:hAnsi="Times New Roman" w:cs="Times New Roman"/>
        </w:rPr>
        <w:t xml:space="preserve">  </w:t>
      </w:r>
      <w:r w:rsidR="00C1217F" w:rsidRPr="00C841D6">
        <w:rPr>
          <w:rFonts w:ascii="Times New Roman" w:hAnsi="Times New Roman" w:cs="Times New Roman"/>
          <w:b/>
          <w:bCs/>
          <w:color w:val="7F7F7F" w:themeColor="text1" w:themeTint="80"/>
        </w:rPr>
        <w:t>1</w:t>
      </w:r>
      <w:r w:rsidR="001B61D5" w:rsidRPr="00C841D6">
        <w:rPr>
          <w:rFonts w:ascii="Times New Roman" w:hAnsi="Times New Roman" w:cs="Times New Roman"/>
          <w:b/>
          <w:bCs/>
          <w:color w:val="7F7F7F" w:themeColor="text1" w:themeTint="80"/>
        </w:rPr>
        <w:t xml:space="preserve"> </w:t>
      </w:r>
      <w:r w:rsidR="001B61D5" w:rsidRPr="00C841D6">
        <w:rPr>
          <w:rFonts w:ascii="Times New Roman" w:hAnsi="Times New Roman" w:cs="Times New Roman"/>
          <w:b/>
          <w:bCs/>
        </w:rPr>
        <w:t xml:space="preserve">  </w:t>
      </w:r>
      <w:r w:rsidR="001B61D5">
        <w:rPr>
          <w:rFonts w:ascii="Times New Roman" w:hAnsi="Times New Roman" w:cs="Times New Roman"/>
        </w:rPr>
        <w:t xml:space="preserve">                            </w:t>
      </w:r>
    </w:p>
    <w:p w14:paraId="1EC388A4" w14:textId="77777777" w:rsidR="00430055"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lastRenderedPageBreak/>
        <w:t>What Is the Digital Competence Framework (DCF)?</w:t>
      </w:r>
    </w:p>
    <w:p w14:paraId="4E5DB2A6"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4339F">
        <w:rPr>
          <w:rFonts w:ascii="Times New Roman" w:hAnsi="Times New Roman" w:cs="Times New Roman"/>
        </w:rPr>
        <w:t>The Digital Competence Framework (DCF) is a key part of the Curriculum for Wales and became mandatory in September 2022. It supports learners in developing the digital skills needed to use technology confidently, creatively and critically across all areas of learning, and is recognised as equally important as literacy and numeracy</w:t>
      </w:r>
      <w:r w:rsidRPr="00145CF3">
        <w:rPr>
          <w:rFonts w:ascii="Times New Roman" w:hAnsi="Times New Roman" w:cs="Times New Roman"/>
        </w:rPr>
        <w:t xml:space="preserve"> (Welsh Government, 2022)</w:t>
      </w:r>
      <w:r>
        <w:rPr>
          <w:rFonts w:ascii="Times New Roman" w:hAnsi="Times New Roman" w:cs="Times New Roman"/>
        </w:rPr>
        <w:t>.</w:t>
      </w:r>
    </w:p>
    <w:p w14:paraId="7B9B778C"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The framework consists of four strands:</w:t>
      </w:r>
    </w:p>
    <w:p w14:paraId="16462F9F" w14:textId="77777777" w:rsidR="00430055" w:rsidRPr="00BD6D06" w:rsidRDefault="00430055" w:rsidP="00430055">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Citizenship: digital identity, wellbeing, rights, and ethics</w:t>
      </w:r>
    </w:p>
    <w:p w14:paraId="1D9DA0AF" w14:textId="77777777" w:rsidR="00430055" w:rsidRPr="00BD6D06" w:rsidRDefault="00430055" w:rsidP="00430055">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Interacting and Collaborating: digital communication and teamwork</w:t>
      </w:r>
    </w:p>
    <w:p w14:paraId="432A1CB6" w14:textId="77777777" w:rsidR="00430055" w:rsidRPr="00BD6D06" w:rsidRDefault="00430055" w:rsidP="00430055">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Producing: creating, planning, and evaluating digital content</w:t>
      </w:r>
    </w:p>
    <w:p w14:paraId="419C425E" w14:textId="77777777" w:rsidR="00430055" w:rsidRPr="00BD6D06" w:rsidRDefault="00430055" w:rsidP="00430055">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Data and Computational Thinking: problem-solving, data literacy, and algorithmic thinking</w:t>
      </w:r>
    </w:p>
    <w:p w14:paraId="22AAD83B"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 xml:space="preserve">Each element is structured into five </w:t>
      </w:r>
      <w:r>
        <w:rPr>
          <w:rFonts w:ascii="Times New Roman" w:eastAsia="Times New Roman" w:hAnsi="Times New Roman" w:cs="Times New Roman"/>
          <w:kern w:val="0"/>
          <w:lang w:eastAsia="en-GB"/>
          <w14:ligatures w14:val="none"/>
        </w:rPr>
        <w:t>progressive steps, from early exploration to independent and</w:t>
      </w:r>
      <w:r w:rsidRPr="00BD6D06">
        <w:rPr>
          <w:rFonts w:ascii="Times New Roman" w:eastAsia="Times New Roman" w:hAnsi="Times New Roman" w:cs="Times New Roman"/>
          <w:kern w:val="0"/>
          <w:lang w:eastAsia="en-GB"/>
          <w14:ligatures w14:val="none"/>
        </w:rPr>
        <w:t xml:space="preserve"> critical application. This ensures a developmental trajectory in digital competence across the learner’s school journey</w:t>
      </w:r>
      <w:r w:rsidRPr="00292F15">
        <w:rPr>
          <w:rFonts w:ascii="Times New Roman" w:hAnsi="Times New Roman" w:cs="Times New Roman"/>
        </w:rPr>
        <w:t xml:space="preserve"> (Welsh Government, 2020).</w:t>
      </w:r>
    </w:p>
    <w:p w14:paraId="0F361F3C"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The DCF in the Curriculum for Wales</w:t>
      </w:r>
    </w:p>
    <w:p w14:paraId="2A59056F"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Within the Curriculum for Wales, digital competence is one of three mandatory cross-curricular skills, alongside literacy and numeracy</w:t>
      </w:r>
      <w:r w:rsidRPr="006C5186">
        <w:rPr>
          <w:rFonts w:ascii="Times New Roman" w:hAnsi="Times New Roman" w:cs="Times New Roman"/>
        </w:rPr>
        <w:t xml:space="preserve"> (Welsh Parliament, 2024)</w:t>
      </w:r>
      <w:r>
        <w:rPr>
          <w:rFonts w:ascii="Times New Roman" w:eastAsia="Times New Roman" w:hAnsi="Times New Roman" w:cs="Times New Roman"/>
          <w:kern w:val="0"/>
          <w:lang w:eastAsia="en-GB"/>
          <w14:ligatures w14:val="none"/>
        </w:rPr>
        <w:t>.</w:t>
      </w:r>
      <w:r w:rsidRPr="00BD6D06">
        <w:rPr>
          <w:rFonts w:ascii="Times New Roman" w:eastAsia="Times New Roman" w:hAnsi="Times New Roman" w:cs="Times New Roman"/>
          <w:kern w:val="0"/>
          <w:lang w:eastAsia="en-GB"/>
          <w14:ligatures w14:val="none"/>
        </w:rPr>
        <w:t xml:space="preserve"> Embedding these skills across subjects promotes authentic, contextual learning, where digital competence is developed in meaningful scenarios, not taught in isolation</w:t>
      </w:r>
      <w:sdt>
        <w:sdtPr>
          <w:rPr>
            <w:rFonts w:ascii="Times New Roman" w:eastAsia="Times New Roman" w:hAnsi="Times New Roman" w:cs="Times New Roman"/>
            <w:kern w:val="0"/>
            <w:lang w:eastAsia="en-GB"/>
            <w14:ligatures w14:val="none"/>
          </w:rPr>
          <w:id w:val="-1881703333"/>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CITATION Ren20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(Rennie &amp; Smyth, 2020)</w:t>
          </w:r>
          <w:r>
            <w:rPr>
              <w:rFonts w:ascii="Times New Roman" w:eastAsia="Times New Roman" w:hAnsi="Times New Roman" w:cs="Times New Roman"/>
              <w:kern w:val="0"/>
              <w:lang w:eastAsia="en-GB"/>
              <w14:ligatures w14:val="none"/>
            </w:rPr>
            <w:fldChar w:fldCharType="end"/>
          </w:r>
        </w:sdtContent>
      </w:sdt>
      <w:r>
        <w:rPr>
          <w:rFonts w:ascii="Times New Roman" w:eastAsia="Times New Roman" w:hAnsi="Times New Roman" w:cs="Times New Roman"/>
          <w:kern w:val="0"/>
          <w:lang w:eastAsia="en-GB"/>
          <w14:ligatures w14:val="none"/>
        </w:rPr>
        <w:t>.</w:t>
      </w:r>
    </w:p>
    <w:p w14:paraId="3432357D"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This cross-curricular approach ensures alignment with the curriculum’s four purposes: developing learners as ethical, informed citizens and ambitious, capable learners. It also mirrors recommendations from UK-based practice guidance, which emphasises embedding digital skills into real-life tasks and problem-solving</w:t>
      </w:r>
      <w:sdt>
        <w:sdtPr>
          <w:rPr>
            <w:rFonts w:ascii="Times New Roman" w:eastAsia="Times New Roman" w:hAnsi="Times New Roman" w:cs="Times New Roman"/>
            <w:kern w:val="0"/>
            <w:lang w:eastAsia="en-GB"/>
            <w14:ligatures w14:val="none"/>
          </w:rPr>
          <w:id w:val="-1407372256"/>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Est23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(Estyn, 2023)</w:t>
          </w:r>
          <w:r>
            <w:rPr>
              <w:rFonts w:ascii="Times New Roman" w:eastAsia="Times New Roman" w:hAnsi="Times New Roman" w:cs="Times New Roman"/>
              <w:kern w:val="0"/>
              <w:lang w:eastAsia="en-GB"/>
              <w14:ligatures w14:val="none"/>
            </w:rPr>
            <w:fldChar w:fldCharType="end"/>
          </w:r>
        </w:sdtContent>
      </w:sdt>
      <w:r>
        <w:rPr>
          <w:rFonts w:ascii="Times New Roman" w:eastAsia="Times New Roman" w:hAnsi="Times New Roman" w:cs="Times New Roman"/>
          <w:kern w:val="0"/>
          <w:lang w:eastAsia="en-GB"/>
          <w14:ligatures w14:val="none"/>
        </w:rPr>
        <w:t>.</w:t>
      </w:r>
    </w:p>
    <w:p w14:paraId="053ABECD"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Focus on the Citizenship Strand</w:t>
      </w:r>
    </w:p>
    <w:p w14:paraId="39B66F67"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 xml:space="preserve">The Citizenship strand addresses digital identity, online wellbeing, rights, and ethical behaviour. As </w:t>
      </w:r>
      <w:proofErr w:type="spellStart"/>
      <w:r w:rsidRPr="00BD6D06">
        <w:rPr>
          <w:rFonts w:ascii="Times New Roman" w:eastAsia="Times New Roman" w:hAnsi="Times New Roman" w:cs="Times New Roman"/>
          <w:kern w:val="0"/>
          <w:lang w:eastAsia="en-GB"/>
          <w14:ligatures w14:val="none"/>
        </w:rPr>
        <w:t>Stocchetti</w:t>
      </w:r>
      <w:proofErr w:type="spellEnd"/>
      <w:r w:rsidRPr="00BD6D06">
        <w:rPr>
          <w:rFonts w:ascii="Times New Roman" w:eastAsia="Times New Roman" w:hAnsi="Times New Roman" w:cs="Times New Roman"/>
          <w:kern w:val="0"/>
          <w:lang w:eastAsia="en-GB"/>
          <w14:ligatures w14:val="none"/>
        </w:rPr>
        <w:t xml:space="preserve"> (2020) highlights, digital environments shape how individuals present themselves and are perceived, making this strand critical for preparing learners for online life.</w:t>
      </w:r>
    </w:p>
    <w:p w14:paraId="26DC8D59"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Within this strand, the element “Identity, image and reputation” helps learners understand how online actions affect their personal identity and reputation over time. It aligns closely with child safeguarding and e-safety frameworks in UK schools</w:t>
      </w:r>
      <w:sdt>
        <w:sdtPr>
          <w:rPr>
            <w:rFonts w:ascii="Times New Roman" w:eastAsia="Times New Roman" w:hAnsi="Times New Roman" w:cs="Times New Roman"/>
            <w:kern w:val="0"/>
            <w:lang w:eastAsia="en-GB"/>
            <w14:ligatures w14:val="none"/>
          </w:rPr>
          <w:id w:val="1622499106"/>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Chi251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(Childnet, 2025)</w:t>
          </w:r>
          <w:r>
            <w:rPr>
              <w:rFonts w:ascii="Times New Roman" w:eastAsia="Times New Roman" w:hAnsi="Times New Roman" w:cs="Times New Roman"/>
              <w:kern w:val="0"/>
              <w:lang w:eastAsia="en-GB"/>
              <w14:ligatures w14:val="none"/>
            </w:rPr>
            <w:fldChar w:fldCharType="end"/>
          </w:r>
        </w:sdtContent>
      </w:sdt>
      <w:r w:rsidRPr="00BD6D06">
        <w:rPr>
          <w:rFonts w:ascii="Times New Roman" w:eastAsia="Times New Roman" w:hAnsi="Times New Roman" w:cs="Times New Roman"/>
          <w:kern w:val="0"/>
          <w:lang w:eastAsia="en-GB"/>
          <w14:ligatures w14:val="none"/>
        </w:rPr>
        <w:t>.</w:t>
      </w:r>
    </w:p>
    <w:p w14:paraId="76275B62"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Progression Steps: Identity, Image and Reputation</w:t>
      </w:r>
    </w:p>
    <w:p w14:paraId="5EE9A673" w14:textId="77777777" w:rsidR="00430055"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The five progression steps guide learners from awareness to independent management of their digital identity:</w:t>
      </w:r>
    </w:p>
    <w:p w14:paraId="514E6965" w14:textId="482E2C8B" w:rsidR="00C841D6" w:rsidRPr="00C841D6" w:rsidRDefault="00C841D6" w:rsidP="00430055">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sidRPr="00C841D6">
        <w:rPr>
          <w:rFonts w:ascii="Times New Roman" w:eastAsia="Times New Roman" w:hAnsi="Times New Roman" w:cs="Times New Roman"/>
          <w:b/>
          <w:bCs/>
          <w:color w:val="7F7F7F" w:themeColor="text1" w:themeTint="80"/>
          <w:kern w:val="0"/>
          <w:lang w:eastAsia="en-GB"/>
          <w14:ligatures w14:val="none"/>
        </w:rPr>
        <w:t>2</w:t>
      </w:r>
    </w:p>
    <w:p w14:paraId="44A380B0" w14:textId="77777777" w:rsidR="00430055" w:rsidRPr="00BD6D06" w:rsidRDefault="00430055" w:rsidP="00430055">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lastRenderedPageBreak/>
        <w:t xml:space="preserve">Early Steps: Learners recognise personal digital identity and understand that online information relates to real </w:t>
      </w:r>
      <w:r w:rsidRPr="00CD1BF2">
        <w:rPr>
          <w:rFonts w:ascii="Times New Roman" w:eastAsia="Times New Roman" w:hAnsi="Times New Roman" w:cs="Times New Roman"/>
          <w:kern w:val="0"/>
          <w:lang w:eastAsia="en-GB"/>
          <w14:ligatures w14:val="none"/>
        </w:rPr>
        <w:t xml:space="preserve">people </w:t>
      </w:r>
      <w:r w:rsidRPr="00CD1BF2">
        <w:rPr>
          <w:rFonts w:ascii="Times New Roman" w:hAnsi="Times New Roman" w:cs="Times New Roman"/>
        </w:rPr>
        <w:t>(Welsh Government, 2021)</w:t>
      </w:r>
      <w:r>
        <w:rPr>
          <w:rFonts w:ascii="Times New Roman" w:eastAsia="Times New Roman" w:hAnsi="Times New Roman" w:cs="Times New Roman"/>
          <w:kern w:val="0"/>
          <w:lang w:eastAsia="en-GB"/>
          <w14:ligatures w14:val="none"/>
        </w:rPr>
        <w:t>.</w:t>
      </w:r>
    </w:p>
    <w:p w14:paraId="4F8CC3E4" w14:textId="77777777" w:rsidR="00430055" w:rsidRPr="00720026" w:rsidRDefault="00430055" w:rsidP="00430055">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 xml:space="preserve">Developing Understanding: Learners understand </w:t>
      </w:r>
      <w:r>
        <w:rPr>
          <w:rFonts w:ascii="Times New Roman" w:eastAsia="Times New Roman" w:hAnsi="Times New Roman" w:cs="Times New Roman"/>
          <w:kern w:val="0"/>
          <w:lang w:eastAsia="en-GB"/>
          <w14:ligatures w14:val="none"/>
        </w:rPr>
        <w:t xml:space="preserve">the </w:t>
      </w:r>
      <w:r w:rsidRPr="00BD6D06">
        <w:rPr>
          <w:rFonts w:ascii="Times New Roman" w:eastAsia="Times New Roman" w:hAnsi="Times New Roman" w:cs="Times New Roman"/>
          <w:kern w:val="0"/>
          <w:lang w:eastAsia="en-GB"/>
          <w14:ligatures w14:val="none"/>
        </w:rPr>
        <w:t xml:space="preserve">consequences of digital actions through guided activities, supported by school e-safety </w:t>
      </w:r>
      <w:r w:rsidRPr="00720026">
        <w:rPr>
          <w:rFonts w:ascii="Times New Roman" w:eastAsia="Times New Roman" w:hAnsi="Times New Roman" w:cs="Times New Roman"/>
          <w:kern w:val="0"/>
          <w:lang w:eastAsia="en-GB"/>
          <w14:ligatures w14:val="none"/>
        </w:rPr>
        <w:t xml:space="preserve">policies </w:t>
      </w:r>
      <w:r w:rsidRPr="00720026">
        <w:rPr>
          <w:rFonts w:ascii="Times New Roman" w:hAnsi="Times New Roman" w:cs="Times New Roman"/>
        </w:rPr>
        <w:t>(Welsh Government, 2020)</w:t>
      </w:r>
      <w:r w:rsidRPr="00720026">
        <w:rPr>
          <w:rFonts w:ascii="Times New Roman" w:eastAsia="Times New Roman" w:hAnsi="Times New Roman" w:cs="Times New Roman"/>
          <w:kern w:val="0"/>
          <w:lang w:eastAsia="en-GB"/>
          <w14:ligatures w14:val="none"/>
        </w:rPr>
        <w:t>.</w:t>
      </w:r>
    </w:p>
    <w:p w14:paraId="6643E781" w14:textId="77777777" w:rsidR="00430055" w:rsidRPr="000772FA" w:rsidRDefault="00430055" w:rsidP="00430055">
      <w:pPr>
        <w:numPr>
          <w:ilvl w:val="0"/>
          <w:numId w:val="14"/>
        </w:numPr>
        <w:spacing w:before="100" w:beforeAutospacing="1" w:after="100" w:afterAutospacing="1" w:line="240" w:lineRule="auto"/>
        <w:rPr>
          <w:rFonts w:ascii="Times New Roman" w:eastAsia="Adobe Fan Heiti Std B" w:hAnsi="Times New Roman" w:cs="Times New Roman"/>
          <w:kern w:val="0"/>
          <w:lang w:eastAsia="en-GB"/>
          <w14:ligatures w14:val="none"/>
        </w:rPr>
      </w:pPr>
      <w:r w:rsidRPr="000772FA">
        <w:rPr>
          <w:rStyle w:val="Strong"/>
          <w:rFonts w:ascii="Times New Roman" w:eastAsia="Adobe Fan Heiti Std B" w:hAnsi="Times New Roman" w:cs="Times New Roman"/>
        </w:rPr>
        <w:t>Intermediate Steps:</w:t>
      </w:r>
      <w:r w:rsidRPr="000772FA">
        <w:rPr>
          <w:rFonts w:ascii="Times New Roman" w:eastAsia="Adobe Fan Heiti Std B" w:hAnsi="Times New Roman" w:cs="Times New Roman"/>
        </w:rPr>
        <w:t xml:space="preserve"> Learners begin to analyse how digital content, including language and images, can influence how individuals are represented and perceived online, reflecting wider debates about identity and self-presentation in digital environments</w:t>
      </w:r>
      <w:sdt>
        <w:sdtPr>
          <w:rPr>
            <w:rFonts w:ascii="Times New Roman" w:eastAsia="Adobe Fan Heiti Std B" w:hAnsi="Times New Roman" w:cs="Times New Roman"/>
          </w:rPr>
          <w:id w:val="491453758"/>
          <w:citation/>
        </w:sdtPr>
        <w:sdtEndPr/>
        <w:sdtContent>
          <w:r w:rsidRPr="000772FA">
            <w:rPr>
              <w:rFonts w:ascii="Times New Roman" w:eastAsia="Adobe Fan Heiti Std B" w:hAnsi="Times New Roman" w:cs="Times New Roman"/>
            </w:rPr>
            <w:fldChar w:fldCharType="begin"/>
          </w:r>
          <w:r w:rsidRPr="000772FA">
            <w:rPr>
              <w:rFonts w:ascii="Times New Roman" w:eastAsia="Adobe Fan Heiti Std B" w:hAnsi="Times New Roman" w:cs="Times New Roman"/>
            </w:rPr>
            <w:instrText xml:space="preserve"> CITATION Sto20 \l 2057 </w:instrText>
          </w:r>
          <w:r w:rsidRPr="000772FA">
            <w:rPr>
              <w:rFonts w:ascii="Times New Roman" w:eastAsia="Adobe Fan Heiti Std B" w:hAnsi="Times New Roman" w:cs="Times New Roman"/>
            </w:rPr>
            <w:fldChar w:fldCharType="separate"/>
          </w:r>
          <w:r>
            <w:rPr>
              <w:rFonts w:ascii="Times New Roman" w:eastAsia="Adobe Fan Heiti Std B" w:hAnsi="Times New Roman" w:cs="Times New Roman"/>
              <w:noProof/>
            </w:rPr>
            <w:t xml:space="preserve"> </w:t>
          </w:r>
          <w:r w:rsidRPr="00EB1AA8">
            <w:rPr>
              <w:rFonts w:ascii="Times New Roman" w:eastAsia="Adobe Fan Heiti Std B" w:hAnsi="Times New Roman" w:cs="Times New Roman"/>
              <w:noProof/>
            </w:rPr>
            <w:t>(Stocchetti, 2020)</w:t>
          </w:r>
          <w:r w:rsidRPr="000772FA">
            <w:rPr>
              <w:rFonts w:ascii="Times New Roman" w:eastAsia="Adobe Fan Heiti Std B" w:hAnsi="Times New Roman" w:cs="Times New Roman"/>
            </w:rPr>
            <w:fldChar w:fldCharType="end"/>
          </w:r>
        </w:sdtContent>
      </w:sdt>
      <w:r w:rsidRPr="000772FA">
        <w:rPr>
          <w:rFonts w:ascii="Times New Roman" w:eastAsia="Adobe Fan Heiti Std B" w:hAnsi="Times New Roman" w:cs="Times New Roman"/>
        </w:rPr>
        <w:t>.</w:t>
      </w:r>
    </w:p>
    <w:p w14:paraId="56152C5C" w14:textId="77777777" w:rsidR="00430055" w:rsidRPr="00BD6D06" w:rsidRDefault="00430055" w:rsidP="00430055">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 xml:space="preserve">Advanced Steps: Learners critically evaluate multiple digital contexts and </w:t>
      </w:r>
      <w:r>
        <w:rPr>
          <w:rFonts w:ascii="Times New Roman" w:eastAsia="Times New Roman" w:hAnsi="Times New Roman" w:cs="Times New Roman"/>
          <w:kern w:val="0"/>
          <w:lang w:eastAsia="en-GB"/>
          <w14:ligatures w14:val="none"/>
        </w:rPr>
        <w:t xml:space="preserve">the </w:t>
      </w:r>
      <w:r w:rsidRPr="00BD6D06">
        <w:rPr>
          <w:rFonts w:ascii="Times New Roman" w:eastAsia="Times New Roman" w:hAnsi="Times New Roman" w:cs="Times New Roman"/>
          <w:kern w:val="0"/>
          <w:lang w:eastAsia="en-GB"/>
          <w14:ligatures w14:val="none"/>
        </w:rPr>
        <w:t xml:space="preserve">ethical implications of their digital </w:t>
      </w:r>
      <w:r w:rsidRPr="00B446AD">
        <w:rPr>
          <w:rFonts w:ascii="Times New Roman" w:eastAsia="Times New Roman" w:hAnsi="Times New Roman" w:cs="Times New Roman"/>
          <w:kern w:val="0"/>
          <w:lang w:eastAsia="en-GB"/>
          <w14:ligatures w14:val="none"/>
        </w:rPr>
        <w:t>presence</w:t>
      </w:r>
      <w:sdt>
        <w:sdtPr>
          <w:rPr>
            <w:rFonts w:ascii="Times New Roman" w:eastAsia="Times New Roman" w:hAnsi="Times New Roman" w:cs="Times New Roman"/>
            <w:kern w:val="0"/>
            <w:lang w:eastAsia="en-GB"/>
            <w14:ligatures w14:val="none"/>
          </w:rPr>
          <w:id w:val="-1241796427"/>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Ren20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(Rennie &amp; Smyth, 2020)</w:t>
          </w:r>
          <w:r>
            <w:rPr>
              <w:rFonts w:ascii="Times New Roman" w:eastAsia="Times New Roman" w:hAnsi="Times New Roman" w:cs="Times New Roman"/>
              <w:kern w:val="0"/>
              <w:lang w:eastAsia="en-GB"/>
              <w14:ligatures w14:val="none"/>
            </w:rPr>
            <w:fldChar w:fldCharType="end"/>
          </w:r>
        </w:sdtContent>
      </w:sdt>
      <w:r w:rsidRPr="00BD6D06">
        <w:rPr>
          <w:rFonts w:ascii="Times New Roman" w:eastAsia="Times New Roman" w:hAnsi="Times New Roman" w:cs="Times New Roman"/>
          <w:kern w:val="0"/>
          <w:lang w:eastAsia="en-GB"/>
          <w14:ligatures w14:val="none"/>
        </w:rPr>
        <w:t>.</w:t>
      </w:r>
    </w:p>
    <w:p w14:paraId="05539FDD" w14:textId="77777777" w:rsidR="00430055" w:rsidRPr="00BD6D06" w:rsidRDefault="00430055" w:rsidP="00430055">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Independent Application: Learners proactively manage their digital identity, linking online conduct to employment, learning, and civic participation</w:t>
      </w:r>
      <w:r>
        <w:rPr>
          <w:rFonts w:ascii="Times New Roman" w:eastAsia="Times New Roman" w:hAnsi="Times New Roman" w:cs="Times New Roman"/>
          <w:kern w:val="0"/>
          <w:lang w:eastAsia="en-GB"/>
          <w14:ligatures w14:val="none"/>
        </w:rPr>
        <w:t xml:space="preserve"> </w:t>
      </w:r>
      <w:r w:rsidRPr="00262358">
        <w:rPr>
          <w:rFonts w:ascii="Times New Roman" w:hAnsi="Times New Roman" w:cs="Times New Roman"/>
        </w:rPr>
        <w:t>(Welsh Government, 2020)</w:t>
      </w:r>
      <w:r w:rsidRPr="00BD6D06">
        <w:rPr>
          <w:rFonts w:ascii="Times New Roman" w:eastAsia="Times New Roman" w:hAnsi="Times New Roman" w:cs="Times New Roman"/>
          <w:kern w:val="0"/>
          <w:lang w:eastAsia="en-GB"/>
          <w14:ligatures w14:val="none"/>
        </w:rPr>
        <w:t>.</w:t>
      </w:r>
    </w:p>
    <w:p w14:paraId="74289DF9"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This progression supports learners to transition from passive consumers of technology to reflective and responsible digital citizens.</w:t>
      </w:r>
    </w:p>
    <w:p w14:paraId="55415E9B"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Comparison with Digital Literacy Frameworks</w:t>
      </w:r>
    </w:p>
    <w:p w14:paraId="47D7319B"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A comparison with broader UK digital literacy frameworks highlights strengths and limitations of the DCF:</w:t>
      </w:r>
    </w:p>
    <w:p w14:paraId="2596E439" w14:textId="77777777" w:rsidR="00430055" w:rsidRPr="00BD6D06" w:rsidRDefault="00430055" w:rsidP="00430055">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Structured Progression vs Conceptual Breadth: The DCF provides clear, measurable progression steps that support teacher planning</w:t>
      </w:r>
      <w:r>
        <w:rPr>
          <w:rFonts w:ascii="Times New Roman" w:eastAsia="Times New Roman" w:hAnsi="Times New Roman" w:cs="Times New Roman"/>
          <w:kern w:val="0"/>
          <w:lang w:eastAsia="en-GB"/>
          <w14:ligatures w14:val="none"/>
        </w:rPr>
        <w:t xml:space="preserve"> </w:t>
      </w:r>
      <w:r w:rsidRPr="0075437B">
        <w:rPr>
          <w:rFonts w:ascii="Times New Roman" w:hAnsi="Times New Roman" w:cs="Times New Roman"/>
        </w:rPr>
        <w:t>(Welsh Government, 2018)</w:t>
      </w:r>
      <w:r w:rsidRPr="00BD6D06">
        <w:rPr>
          <w:rFonts w:ascii="Times New Roman" w:eastAsia="Times New Roman" w:hAnsi="Times New Roman" w:cs="Times New Roman"/>
          <w:kern w:val="0"/>
          <w:lang w:eastAsia="en-GB"/>
          <w14:ligatures w14:val="none"/>
        </w:rPr>
        <w:t xml:space="preserve">. In contrast, frameworks like Jisc’s Digital Capability model emphasise reflective practice and adaptability without fixed national </w:t>
      </w:r>
      <w:r w:rsidRPr="002801AE">
        <w:rPr>
          <w:rFonts w:ascii="Times New Roman" w:eastAsia="Times New Roman" w:hAnsi="Times New Roman" w:cs="Times New Roman"/>
          <w:kern w:val="0"/>
          <w:lang w:eastAsia="en-GB"/>
          <w14:ligatures w14:val="none"/>
        </w:rPr>
        <w:t>scales</w:t>
      </w:r>
      <w:sdt>
        <w:sdtPr>
          <w:rPr>
            <w:rFonts w:ascii="Times New Roman" w:eastAsia="Times New Roman" w:hAnsi="Times New Roman" w:cs="Times New Roman"/>
            <w:kern w:val="0"/>
            <w:lang w:eastAsia="en-GB"/>
            <w14:ligatures w14:val="none"/>
          </w:rPr>
          <w:id w:val="424702190"/>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Jis25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(Jisc, n.d.)</w:t>
          </w:r>
          <w:r>
            <w:rPr>
              <w:rFonts w:ascii="Times New Roman" w:eastAsia="Times New Roman" w:hAnsi="Times New Roman" w:cs="Times New Roman"/>
              <w:kern w:val="0"/>
              <w:lang w:eastAsia="en-GB"/>
              <w14:ligatures w14:val="none"/>
            </w:rPr>
            <w:fldChar w:fldCharType="end"/>
          </w:r>
        </w:sdtContent>
      </w:sdt>
      <w:r>
        <w:rPr>
          <w:rFonts w:ascii="Times New Roman" w:eastAsia="Times New Roman" w:hAnsi="Times New Roman" w:cs="Times New Roman"/>
          <w:kern w:val="0"/>
          <w:lang w:eastAsia="en-GB"/>
          <w14:ligatures w14:val="none"/>
        </w:rPr>
        <w:t>.</w:t>
      </w:r>
    </w:p>
    <w:p w14:paraId="28BE1B2D" w14:textId="77777777" w:rsidR="00430055" w:rsidRPr="00BD6D06" w:rsidRDefault="00430055" w:rsidP="00430055">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Curriculum Integration vs Critical Theory: The DCF’s integration into the curriculum ensures widespread implementation. However, broader digital literacy research stresses critical evaluation of power, identity, and inequality online — areas less deeply explored in the DCF</w:t>
      </w:r>
      <w:sdt>
        <w:sdtPr>
          <w:rPr>
            <w:rFonts w:ascii="Times New Roman" w:eastAsia="Times New Roman" w:hAnsi="Times New Roman" w:cs="Times New Roman"/>
            <w:kern w:val="0"/>
            <w:lang w:eastAsia="en-GB"/>
            <w14:ligatures w14:val="none"/>
          </w:rPr>
          <w:id w:val="1021514435"/>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Sto20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(Stocchetti, 2020)</w:t>
          </w:r>
          <w:r>
            <w:rPr>
              <w:rFonts w:ascii="Times New Roman" w:eastAsia="Times New Roman" w:hAnsi="Times New Roman" w:cs="Times New Roman"/>
              <w:kern w:val="0"/>
              <w:lang w:eastAsia="en-GB"/>
              <w14:ligatures w14:val="none"/>
            </w:rPr>
            <w:fldChar w:fldCharType="end"/>
          </w:r>
        </w:sdtContent>
      </w:sdt>
      <w:r>
        <w:rPr>
          <w:rFonts w:ascii="Times New Roman" w:eastAsia="Times New Roman" w:hAnsi="Times New Roman" w:cs="Times New Roman"/>
          <w:kern w:val="0"/>
          <w:lang w:eastAsia="en-GB"/>
          <w14:ligatures w14:val="none"/>
        </w:rPr>
        <w:t>.</w:t>
      </w:r>
    </w:p>
    <w:p w14:paraId="2025573B" w14:textId="77777777" w:rsidR="00430055" w:rsidRPr="00BD6D06" w:rsidRDefault="00430055" w:rsidP="00430055">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Policy Focus vs Pedagogical Challenge: The DCF provides a practical roadmap for schools, but teacher confidence is critical. Estyn (202</w:t>
      </w:r>
      <w:r>
        <w:rPr>
          <w:rFonts w:ascii="Times New Roman" w:eastAsia="Times New Roman" w:hAnsi="Times New Roman" w:cs="Times New Roman"/>
          <w:kern w:val="0"/>
          <w:lang w:eastAsia="en-GB"/>
          <w14:ligatures w14:val="none"/>
        </w:rPr>
        <w:t>3</w:t>
      </w:r>
      <w:r w:rsidRPr="00BD6D06">
        <w:rPr>
          <w:rFonts w:ascii="Times New Roman" w:eastAsia="Times New Roman" w:hAnsi="Times New Roman" w:cs="Times New Roman"/>
          <w:kern w:val="0"/>
          <w:lang w:eastAsia="en-GB"/>
          <w14:ligatures w14:val="none"/>
        </w:rPr>
        <w:t xml:space="preserve">) reports variability in how schools </w:t>
      </w:r>
      <w:r>
        <w:rPr>
          <w:rFonts w:ascii="Times New Roman" w:eastAsia="Times New Roman" w:hAnsi="Times New Roman" w:cs="Times New Roman"/>
          <w:kern w:val="0"/>
          <w:lang w:eastAsia="en-GB"/>
          <w14:ligatures w14:val="none"/>
        </w:rPr>
        <w:t>implement the framework, highlighting the need for ongoing professional development</w:t>
      </w:r>
      <w:r w:rsidRPr="00BD6D06">
        <w:rPr>
          <w:rFonts w:ascii="Times New Roman" w:eastAsia="Times New Roman" w:hAnsi="Times New Roman" w:cs="Times New Roman"/>
          <w:kern w:val="0"/>
          <w:lang w:eastAsia="en-GB"/>
          <w14:ligatures w14:val="none"/>
        </w:rPr>
        <w:t>.</w:t>
      </w:r>
    </w:p>
    <w:p w14:paraId="539029A8" w14:textId="77777777" w:rsidR="00430055" w:rsidRPr="00BD6D06"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Application Across Subjects and Real-Life Contexts</w:t>
      </w:r>
    </w:p>
    <w:p w14:paraId="5C9AE6D9"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The Citizenship strand is embedded across subjects to ensure relevance:</w:t>
      </w:r>
    </w:p>
    <w:p w14:paraId="3D970459" w14:textId="77777777" w:rsidR="00430055" w:rsidRPr="00BD6D06" w:rsidRDefault="00430055" w:rsidP="00430055">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English: Learners analyse online texts and social media language (Estyn, 2023).</w:t>
      </w:r>
    </w:p>
    <w:p w14:paraId="658EAB4A" w14:textId="77777777" w:rsidR="00430055" w:rsidRPr="00BD6D06" w:rsidRDefault="00430055" w:rsidP="00430055">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Health and Wellbeing: Learners explore self-image, mental health, and online safety</w:t>
      </w:r>
      <w:sdt>
        <w:sdtPr>
          <w:rPr>
            <w:rFonts w:ascii="Times New Roman" w:eastAsia="Times New Roman" w:hAnsi="Times New Roman" w:cs="Times New Roman"/>
            <w:kern w:val="0"/>
            <w:lang w:eastAsia="en-GB"/>
            <w14:ligatures w14:val="none"/>
          </w:rPr>
          <w:id w:val="1558517809"/>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Chi252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EB1AA8">
            <w:rPr>
              <w:rFonts w:ascii="Times New Roman" w:eastAsia="Times New Roman" w:hAnsi="Times New Roman" w:cs="Times New Roman"/>
              <w:noProof/>
              <w:kern w:val="0"/>
              <w:lang w:eastAsia="en-GB"/>
              <w14:ligatures w14:val="none"/>
            </w:rPr>
            <w:t>(Childnet, 2025)</w:t>
          </w:r>
          <w:r>
            <w:rPr>
              <w:rFonts w:ascii="Times New Roman" w:eastAsia="Times New Roman" w:hAnsi="Times New Roman" w:cs="Times New Roman"/>
              <w:kern w:val="0"/>
              <w:lang w:eastAsia="en-GB"/>
              <w14:ligatures w14:val="none"/>
            </w:rPr>
            <w:fldChar w:fldCharType="end"/>
          </w:r>
        </w:sdtContent>
      </w:sdt>
      <w:r w:rsidRPr="00BD6D06">
        <w:rPr>
          <w:rFonts w:ascii="Times New Roman" w:eastAsia="Times New Roman" w:hAnsi="Times New Roman" w:cs="Times New Roman"/>
          <w:kern w:val="0"/>
          <w:lang w:eastAsia="en-GB"/>
          <w14:ligatures w14:val="none"/>
        </w:rPr>
        <w:t>.</w:t>
      </w:r>
    </w:p>
    <w:p w14:paraId="2D4E115F" w14:textId="77777777" w:rsidR="00430055" w:rsidRDefault="00430055" w:rsidP="00430055">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t>Humanities: Learners examine online civic engagement and activism</w:t>
      </w:r>
      <w:r w:rsidRPr="007757A8">
        <w:rPr>
          <w:rFonts w:ascii="Times New Roman" w:hAnsi="Times New Roman" w:cs="Times New Roman"/>
        </w:rPr>
        <w:t xml:space="preserve"> (Common Sense Education, n.d.)</w:t>
      </w:r>
      <w:r w:rsidRPr="007757A8">
        <w:rPr>
          <w:rFonts w:ascii="Times New Roman" w:eastAsia="Times New Roman" w:hAnsi="Times New Roman" w:cs="Times New Roman"/>
          <w:kern w:val="0"/>
          <w:lang w:eastAsia="en-GB"/>
          <w14:ligatures w14:val="none"/>
        </w:rPr>
        <w:t>.</w:t>
      </w:r>
    </w:p>
    <w:p w14:paraId="42958454" w14:textId="32276DAD" w:rsidR="00773A61" w:rsidRPr="00773A61" w:rsidRDefault="00773A61" w:rsidP="007D0B5B">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Pr>
          <w:rFonts w:ascii="Times New Roman" w:eastAsia="Times New Roman" w:hAnsi="Times New Roman" w:cs="Times New Roman"/>
          <w:b/>
          <w:bCs/>
          <w:color w:val="7F7F7F" w:themeColor="text1" w:themeTint="80"/>
          <w:kern w:val="0"/>
          <w:lang w:eastAsia="en-GB"/>
          <w14:ligatures w14:val="none"/>
        </w:rPr>
        <w:t>3</w:t>
      </w:r>
    </w:p>
    <w:p w14:paraId="26FD3B09" w14:textId="77777777" w:rsidR="00430055" w:rsidRPr="00BD6D06"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BD6D06">
        <w:rPr>
          <w:rFonts w:ascii="Times New Roman" w:eastAsia="Times New Roman" w:hAnsi="Times New Roman" w:cs="Times New Roman"/>
          <w:kern w:val="0"/>
          <w:lang w:eastAsia="en-GB"/>
          <w14:ligatures w14:val="none"/>
        </w:rPr>
        <w:lastRenderedPageBreak/>
        <w:t>Real-life relevance is clear: skills developed in schools directly support learners managing online portfolios, professional networking, and civic engagement</w:t>
      </w:r>
      <w:r w:rsidRPr="00F31E32">
        <w:rPr>
          <w:rFonts w:ascii="Times New Roman" w:hAnsi="Times New Roman" w:cs="Times New Roman"/>
        </w:rPr>
        <w:t xml:space="preserve"> (Qualifications Wales, 2025)</w:t>
      </w:r>
      <w:r>
        <w:rPr>
          <w:rFonts w:ascii="Times New Roman" w:eastAsia="Times New Roman" w:hAnsi="Times New Roman" w:cs="Times New Roman"/>
          <w:kern w:val="0"/>
          <w:lang w:eastAsia="en-GB"/>
          <w14:ligatures w14:val="none"/>
        </w:rPr>
        <w:t>.</w:t>
      </w:r>
    </w:p>
    <w:p w14:paraId="5BCE93B9" w14:textId="77777777" w:rsidR="00430055" w:rsidRDefault="00430055" w:rsidP="004300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BD6D06">
        <w:rPr>
          <w:rFonts w:ascii="Times New Roman" w:eastAsia="Times New Roman" w:hAnsi="Times New Roman" w:cs="Times New Roman"/>
          <w:b/>
          <w:bCs/>
          <w:kern w:val="0"/>
          <w:sz w:val="27"/>
          <w:szCs w:val="27"/>
          <w:lang w:eastAsia="en-GB"/>
          <w14:ligatures w14:val="none"/>
        </w:rPr>
        <w:t>Conclusion</w:t>
      </w:r>
    </w:p>
    <w:p w14:paraId="1F05F6AD" w14:textId="77777777" w:rsidR="00430055" w:rsidRDefault="00430055" w:rsidP="00430055">
      <w:pPr>
        <w:pStyle w:val="NormalWeb"/>
      </w:pPr>
      <w:r>
        <w:t>The Digital Competence Framework (DCF) plays a pivotal role in equipping learners in Wales with the skills required to navigate the digital world safely, ethically, and creatively. By providing structured progression steps across its four strands—Citizenship, Interacting and Collaborating, Producing, and Data and Computational Thinking—the framework supports the systematic development of digital competence from early exploration to independent application. Its integration across the Curriculum for Wales ensures that digital skills are embedded meaningfully in all subjects, enabling learners to connect classroom learning to real-life contexts, including online safety, civic engagement, and professional development.</w:t>
      </w:r>
    </w:p>
    <w:p w14:paraId="42D515DA" w14:textId="77777777" w:rsidR="00430055" w:rsidRDefault="00430055" w:rsidP="00430055">
      <w:pPr>
        <w:pStyle w:val="NormalWeb"/>
      </w:pPr>
      <w:r>
        <w:t>While the DCF offers clear practical guidance and measurable outcomes for teachers, comparisons with broader UK digital literacy frameworks highlight areas for growth, particularly in encouraging critical reflection on power, identity, and inequality online. Nevertheless, the DCF provides a robust foundation for fostering responsible, reflective digital citizens, helping learners transition from passive technology users to confident, ethically aware participants in the digital society.</w:t>
      </w:r>
    </w:p>
    <w:p w14:paraId="03B41F38" w14:textId="77777777" w:rsidR="00430055" w:rsidRDefault="00430055" w:rsidP="00430055">
      <w:pPr>
        <w:pStyle w:val="NormalWeb"/>
      </w:pPr>
    </w:p>
    <w:p w14:paraId="301E64B6" w14:textId="77777777" w:rsidR="00430055" w:rsidRDefault="00430055" w:rsidP="00430055">
      <w:pPr>
        <w:pStyle w:val="NormalWeb"/>
      </w:pPr>
    </w:p>
    <w:p w14:paraId="190A6AE5" w14:textId="77777777" w:rsidR="00430055" w:rsidRDefault="00430055" w:rsidP="00430055">
      <w:pPr>
        <w:pStyle w:val="NormalWeb"/>
      </w:pPr>
    </w:p>
    <w:p w14:paraId="3FB37F53" w14:textId="77777777" w:rsidR="00430055" w:rsidRDefault="00430055" w:rsidP="00430055">
      <w:pPr>
        <w:pStyle w:val="NormalWeb"/>
      </w:pPr>
    </w:p>
    <w:p w14:paraId="64286C77" w14:textId="77777777" w:rsidR="00430055" w:rsidRDefault="00430055" w:rsidP="00430055">
      <w:pPr>
        <w:pStyle w:val="NormalWeb"/>
      </w:pPr>
    </w:p>
    <w:p w14:paraId="7DD5FED9" w14:textId="77777777" w:rsidR="00430055" w:rsidRDefault="00430055" w:rsidP="00430055">
      <w:pPr>
        <w:pStyle w:val="NormalWeb"/>
      </w:pPr>
    </w:p>
    <w:p w14:paraId="159EC112" w14:textId="77777777" w:rsidR="00430055" w:rsidRDefault="00430055" w:rsidP="00430055">
      <w:pPr>
        <w:pStyle w:val="NormalWeb"/>
      </w:pPr>
    </w:p>
    <w:p w14:paraId="06619B4C" w14:textId="77777777" w:rsidR="00430055" w:rsidRDefault="00430055" w:rsidP="00430055">
      <w:pPr>
        <w:pStyle w:val="NormalWeb"/>
      </w:pPr>
    </w:p>
    <w:p w14:paraId="698F5839" w14:textId="77777777" w:rsidR="00430055" w:rsidRDefault="00430055" w:rsidP="00430055">
      <w:pPr>
        <w:pStyle w:val="NormalWeb"/>
      </w:pPr>
    </w:p>
    <w:p w14:paraId="3B386397" w14:textId="77777777" w:rsidR="00430055" w:rsidRDefault="00430055" w:rsidP="00430055">
      <w:pPr>
        <w:pStyle w:val="NormalWeb"/>
      </w:pPr>
    </w:p>
    <w:p w14:paraId="7D516C5F" w14:textId="77777777" w:rsidR="00430055" w:rsidRDefault="00430055" w:rsidP="00430055">
      <w:pPr>
        <w:pStyle w:val="NormalWeb"/>
      </w:pPr>
    </w:p>
    <w:p w14:paraId="37B77485" w14:textId="77777777" w:rsidR="00430055" w:rsidRDefault="00430055" w:rsidP="00430055">
      <w:pPr>
        <w:pStyle w:val="NormalWeb"/>
      </w:pPr>
    </w:p>
    <w:p w14:paraId="06EF6D0E" w14:textId="26BA3CA6" w:rsidR="00773A61" w:rsidRPr="00773A61" w:rsidRDefault="00773A61" w:rsidP="00430055">
      <w:pPr>
        <w:pStyle w:val="NormalWeb"/>
        <w:rPr>
          <w:b/>
          <w:bCs/>
          <w:color w:val="7F7F7F" w:themeColor="text1" w:themeTint="80"/>
        </w:rPr>
      </w:pPr>
      <w:r>
        <w:rPr>
          <w:b/>
          <w:bCs/>
          <w:color w:val="7F7F7F" w:themeColor="text1" w:themeTint="80"/>
        </w:rPr>
        <w:t>4</w:t>
      </w:r>
    </w:p>
    <w:p w14:paraId="0D26258E" w14:textId="77777777" w:rsidR="00430055" w:rsidRDefault="00430055" w:rsidP="00430055">
      <w:pPr>
        <w:pStyle w:val="NormalWeb"/>
      </w:pPr>
    </w:p>
    <w:p w14:paraId="0B7B6DB7" w14:textId="77777777" w:rsidR="00430055" w:rsidRDefault="00430055" w:rsidP="00430055">
      <w:pPr>
        <w:pStyle w:val="NormalWeb"/>
      </w:pPr>
    </w:p>
    <w:p w14:paraId="192CB0A4" w14:textId="77777777" w:rsidR="00430055" w:rsidRDefault="00430055" w:rsidP="00430055">
      <w:pPr>
        <w:pStyle w:val="NormalWeb"/>
      </w:pPr>
    </w:p>
    <w:p w14:paraId="62814F07"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A496F">
        <w:rPr>
          <w:rFonts w:ascii="Times New Roman" w:eastAsia="Times New Roman" w:hAnsi="Times New Roman" w:cs="Times New Roman"/>
          <w:b/>
          <w:bCs/>
          <w:kern w:val="0"/>
          <w:sz w:val="28"/>
          <w:szCs w:val="28"/>
          <w:lang w:eastAsia="en-GB"/>
          <w14:ligatures w14:val="none"/>
        </w:rPr>
        <w:t>References</w:t>
      </w:r>
    </w:p>
    <w:p w14:paraId="15C1BC60"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Childnet (2025) </w:t>
      </w:r>
      <w:r w:rsidRPr="00FA496F">
        <w:rPr>
          <w:rFonts w:ascii="Times New Roman" w:eastAsia="Times New Roman" w:hAnsi="Times New Roman" w:cs="Times New Roman"/>
          <w:i/>
          <w:iCs/>
          <w:kern w:val="0"/>
          <w:lang w:eastAsia="en-GB"/>
          <w14:ligatures w14:val="none"/>
        </w:rPr>
        <w:t>Digital wellbeing for 11–18-year-olds</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9" w:tgtFrame="_new" w:history="1">
        <w:r w:rsidRPr="00FA496F">
          <w:rPr>
            <w:rFonts w:ascii="Times New Roman" w:eastAsia="Times New Roman" w:hAnsi="Times New Roman" w:cs="Times New Roman"/>
            <w:kern w:val="0"/>
            <w:u w:val="single"/>
            <w:lang w:eastAsia="en-GB"/>
            <w14:ligatures w14:val="none"/>
          </w:rPr>
          <w:t>https://www.childnet.com/help-and-advice/digital-wellbeing-for-11-18-year-olds/</w:t>
        </w:r>
      </w:hyperlink>
      <w:r w:rsidRPr="00FA496F">
        <w:rPr>
          <w:rFonts w:ascii="Times New Roman" w:eastAsia="Times New Roman" w:hAnsi="Times New Roman" w:cs="Times New Roman"/>
          <w:kern w:val="0"/>
          <w:lang w:eastAsia="en-GB"/>
          <w14:ligatures w14:val="none"/>
        </w:rPr>
        <w:br/>
        <w:t>(Accessed: 23 December 2025).</w:t>
      </w:r>
    </w:p>
    <w:p w14:paraId="446479E1"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Childnet (2025) </w:t>
      </w:r>
      <w:r w:rsidRPr="00FA496F">
        <w:rPr>
          <w:rFonts w:ascii="Times New Roman" w:eastAsia="Times New Roman" w:hAnsi="Times New Roman" w:cs="Times New Roman"/>
          <w:i/>
          <w:iCs/>
          <w:kern w:val="0"/>
          <w:lang w:eastAsia="en-GB"/>
          <w14:ligatures w14:val="none"/>
        </w:rPr>
        <w:t>Online identity</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0" w:tgtFrame="_new" w:history="1">
        <w:r w:rsidRPr="00FA496F">
          <w:rPr>
            <w:rFonts w:ascii="Times New Roman" w:eastAsia="Times New Roman" w:hAnsi="Times New Roman" w:cs="Times New Roman"/>
            <w:kern w:val="0"/>
            <w:u w:val="single"/>
            <w:lang w:eastAsia="en-GB"/>
            <w14:ligatures w14:val="none"/>
          </w:rPr>
          <w:t>https://www.childnet.com/resources/online-identity/</w:t>
        </w:r>
      </w:hyperlink>
      <w:r w:rsidRPr="00FA496F">
        <w:rPr>
          <w:rFonts w:ascii="Times New Roman" w:eastAsia="Times New Roman" w:hAnsi="Times New Roman" w:cs="Times New Roman"/>
          <w:kern w:val="0"/>
          <w:lang w:eastAsia="en-GB"/>
          <w14:ligatures w14:val="none"/>
        </w:rPr>
        <w:br/>
        <w:t>(Accessed: 22 December 2025).</w:t>
      </w:r>
    </w:p>
    <w:p w14:paraId="5DA47FC2"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Common Sense Education (n.d.) </w:t>
      </w:r>
      <w:r w:rsidRPr="00FA496F">
        <w:rPr>
          <w:rFonts w:ascii="Times New Roman" w:eastAsia="Times New Roman" w:hAnsi="Times New Roman" w:cs="Times New Roman"/>
          <w:i/>
          <w:iCs/>
          <w:kern w:val="0"/>
          <w:lang w:eastAsia="en-GB"/>
          <w14:ligatures w14:val="none"/>
        </w:rPr>
        <w:t>Digital citizenship in the UK</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1" w:tgtFrame="_new" w:history="1">
        <w:r w:rsidRPr="00FA496F">
          <w:rPr>
            <w:rFonts w:ascii="Times New Roman" w:eastAsia="Times New Roman" w:hAnsi="Times New Roman" w:cs="Times New Roman"/>
            <w:kern w:val="0"/>
            <w:u w:val="single"/>
            <w:lang w:eastAsia="en-GB"/>
            <w14:ligatures w14:val="none"/>
          </w:rPr>
          <w:t>https://www.commonsense.org/education/uk/about-digital-citizenship</w:t>
        </w:r>
      </w:hyperlink>
      <w:r w:rsidRPr="00FA496F">
        <w:rPr>
          <w:rFonts w:ascii="Times New Roman" w:eastAsia="Times New Roman" w:hAnsi="Times New Roman" w:cs="Times New Roman"/>
          <w:kern w:val="0"/>
          <w:lang w:eastAsia="en-GB"/>
          <w14:ligatures w14:val="none"/>
        </w:rPr>
        <w:br/>
        <w:t>(Accessed: 23 December 2025).</w:t>
      </w:r>
    </w:p>
    <w:p w14:paraId="0AC61936"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Estyn (2023) </w:t>
      </w:r>
      <w:r w:rsidRPr="00FA496F">
        <w:rPr>
          <w:rFonts w:ascii="Times New Roman" w:eastAsia="Times New Roman" w:hAnsi="Times New Roman" w:cs="Times New Roman"/>
          <w:i/>
          <w:iCs/>
          <w:kern w:val="0"/>
          <w:lang w:eastAsia="en-GB"/>
          <w14:ligatures w14:val="none"/>
        </w:rPr>
        <w:t>Developing and improving learners’ digital competence skills at Blackwood Comprehensive School</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2" w:tgtFrame="_new" w:history="1">
        <w:r w:rsidRPr="00FA496F">
          <w:rPr>
            <w:rFonts w:ascii="Times New Roman" w:eastAsia="Times New Roman" w:hAnsi="Times New Roman" w:cs="Times New Roman"/>
            <w:kern w:val="0"/>
            <w:u w:val="single"/>
            <w:lang w:eastAsia="en-GB"/>
            <w14:ligatures w14:val="none"/>
          </w:rPr>
          <w:t>https://estyn.gov.wales/improvement-resources/developing-and-improving-learners-digital-competence-skills-at-blackwood-comprehensive-school/</w:t>
        </w:r>
      </w:hyperlink>
      <w:r w:rsidRPr="00FA496F">
        <w:rPr>
          <w:rFonts w:ascii="Times New Roman" w:eastAsia="Times New Roman" w:hAnsi="Times New Roman" w:cs="Times New Roman"/>
          <w:kern w:val="0"/>
          <w:lang w:eastAsia="en-GB"/>
          <w14:ligatures w14:val="none"/>
        </w:rPr>
        <w:br/>
        <w:t>(Accessed: 22 December 2025).</w:t>
      </w:r>
    </w:p>
    <w:p w14:paraId="6CC1D706"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Ilomäki, L. </w:t>
      </w:r>
      <w:r w:rsidRPr="00FA496F">
        <w:rPr>
          <w:rFonts w:ascii="Times New Roman" w:eastAsia="Times New Roman" w:hAnsi="Times New Roman" w:cs="Times New Roman"/>
          <w:i/>
          <w:iCs/>
          <w:kern w:val="0"/>
          <w:lang w:eastAsia="en-GB"/>
          <w14:ligatures w14:val="none"/>
        </w:rPr>
        <w:t>et al.</w:t>
      </w:r>
      <w:r w:rsidRPr="00FA496F">
        <w:rPr>
          <w:rFonts w:ascii="Times New Roman" w:eastAsia="Times New Roman" w:hAnsi="Times New Roman" w:cs="Times New Roman"/>
          <w:kern w:val="0"/>
          <w:lang w:eastAsia="en-GB"/>
          <w14:ligatures w14:val="none"/>
        </w:rPr>
        <w:t xml:space="preserve"> (2023) ‘Critical digital literacies at school level: A systematic review’, </w:t>
      </w:r>
      <w:r w:rsidRPr="00FA496F">
        <w:rPr>
          <w:rFonts w:ascii="Times New Roman" w:eastAsia="Times New Roman" w:hAnsi="Times New Roman" w:cs="Times New Roman"/>
          <w:i/>
          <w:iCs/>
          <w:kern w:val="0"/>
          <w:lang w:eastAsia="en-GB"/>
          <w14:ligatures w14:val="none"/>
        </w:rPr>
        <w:t>Review of Education</w:t>
      </w:r>
      <w:r w:rsidRPr="00FA496F">
        <w:rPr>
          <w:rFonts w:ascii="Times New Roman" w:eastAsia="Times New Roman" w:hAnsi="Times New Roman" w:cs="Times New Roman"/>
          <w:kern w:val="0"/>
          <w:lang w:eastAsia="en-GB"/>
          <w14:ligatures w14:val="none"/>
        </w:rPr>
        <w:t>, 11(3), e3425.</w:t>
      </w:r>
    </w:p>
    <w:p w14:paraId="6362FA0A"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Jisc (n.d.) </w:t>
      </w:r>
      <w:r w:rsidRPr="00FA496F">
        <w:rPr>
          <w:rFonts w:ascii="Times New Roman" w:eastAsia="Times New Roman" w:hAnsi="Times New Roman" w:cs="Times New Roman"/>
          <w:i/>
          <w:iCs/>
          <w:kern w:val="0"/>
          <w:lang w:eastAsia="en-GB"/>
          <w14:ligatures w14:val="none"/>
        </w:rPr>
        <w:t>Individual digital capabilities</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3" w:tgtFrame="_new" w:history="1">
        <w:r w:rsidRPr="00FA496F">
          <w:rPr>
            <w:rFonts w:ascii="Times New Roman" w:eastAsia="Times New Roman" w:hAnsi="Times New Roman" w:cs="Times New Roman"/>
            <w:kern w:val="0"/>
            <w:u w:val="single"/>
            <w:lang w:eastAsia="en-GB"/>
            <w14:ligatures w14:val="none"/>
          </w:rPr>
          <w:t>https://digitalcapability.jisc.ac.uk/what-is-digital-capability/individual-digital-capabilities/</w:t>
        </w:r>
      </w:hyperlink>
      <w:r w:rsidRPr="00FA496F">
        <w:rPr>
          <w:rFonts w:ascii="Times New Roman" w:eastAsia="Times New Roman" w:hAnsi="Times New Roman" w:cs="Times New Roman"/>
          <w:kern w:val="0"/>
          <w:lang w:eastAsia="en-GB"/>
          <w14:ligatures w14:val="none"/>
        </w:rPr>
        <w:br/>
        <w:t>(Accessed: 22 December 2025).</w:t>
      </w:r>
    </w:p>
    <w:p w14:paraId="671F2B05" w14:textId="77777777" w:rsidR="00430055"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Qualifications Wales (2025) </w:t>
      </w:r>
      <w:r w:rsidRPr="00FA496F">
        <w:rPr>
          <w:rFonts w:ascii="Times New Roman" w:eastAsia="Times New Roman" w:hAnsi="Times New Roman" w:cs="Times New Roman"/>
          <w:i/>
          <w:iCs/>
          <w:kern w:val="0"/>
          <w:lang w:eastAsia="en-GB"/>
          <w14:ligatures w14:val="none"/>
        </w:rPr>
        <w:t>Digital assessment</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4" w:tgtFrame="_new" w:history="1">
        <w:r w:rsidRPr="00FA496F">
          <w:rPr>
            <w:rFonts w:ascii="Times New Roman" w:eastAsia="Times New Roman" w:hAnsi="Times New Roman" w:cs="Times New Roman"/>
            <w:kern w:val="0"/>
            <w:u w:val="single"/>
            <w:lang w:eastAsia="en-GB"/>
            <w14:ligatures w14:val="none"/>
          </w:rPr>
          <w:t>https://qualifications.wales/regulation-reform/reforming/digital-assessment/</w:t>
        </w:r>
      </w:hyperlink>
      <w:r w:rsidRPr="00FA496F">
        <w:rPr>
          <w:rFonts w:ascii="Times New Roman" w:eastAsia="Times New Roman" w:hAnsi="Times New Roman" w:cs="Times New Roman"/>
          <w:kern w:val="0"/>
          <w:lang w:eastAsia="en-GB"/>
          <w14:ligatures w14:val="none"/>
        </w:rPr>
        <w:br/>
        <w:t>(Accessed: 23 December 2025).</w:t>
      </w:r>
    </w:p>
    <w:p w14:paraId="31C25368"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Quebec (2020) </w:t>
      </w:r>
      <w:r>
        <w:rPr>
          <w:rFonts w:ascii="Times New Roman" w:eastAsia="Times New Roman" w:hAnsi="Times New Roman" w:cs="Times New Roman"/>
          <w:i/>
          <w:iCs/>
          <w:kern w:val="0"/>
          <w:lang w:eastAsia="en-GB"/>
          <w14:ligatures w14:val="none"/>
        </w:rPr>
        <w:t xml:space="preserve">Digital competency. </w:t>
      </w:r>
      <w:r>
        <w:rPr>
          <w:rFonts w:ascii="Times New Roman" w:eastAsia="Times New Roman" w:hAnsi="Times New Roman" w:cs="Times New Roman"/>
          <w:kern w:val="0"/>
          <w:lang w:eastAsia="en-GB"/>
          <w14:ligatures w14:val="none"/>
        </w:rPr>
        <w:t xml:space="preserve">Available at:                                                                                                               </w:t>
      </w:r>
      <w:hyperlink r:id="rId15" w:history="1">
        <w:r w:rsidRPr="005D5911">
          <w:rPr>
            <w:rStyle w:val="Hyperlink"/>
            <w:rFonts w:ascii="Times New Roman" w:eastAsia="Times New Roman" w:hAnsi="Times New Roman" w:cs="Times New Roman"/>
            <w:color w:val="auto"/>
            <w:kern w:val="0"/>
            <w:lang w:eastAsia="en-GB"/>
            <w14:ligatures w14:val="none"/>
          </w:rPr>
          <w:t>https://digitalcompetency.ca/pages/about_us</w:t>
        </w:r>
      </w:hyperlink>
      <w:r w:rsidRPr="005D5911">
        <w:rPr>
          <w:rFonts w:ascii="Times New Roman" w:eastAsia="Times New Roman" w:hAnsi="Times New Roman" w:cs="Times New Roman"/>
          <w:kern w:val="0"/>
          <w:u w:val="single"/>
          <w:lang w:eastAsia="en-GB"/>
          <w14:ligatures w14:val="none"/>
        </w:rPr>
        <w:t xml:space="preserve">    </w:t>
      </w:r>
      <w:r>
        <w:rPr>
          <w:rFonts w:ascii="Times New Roman" w:eastAsia="Times New Roman" w:hAnsi="Times New Roman" w:cs="Times New Roman"/>
          <w:kern w:val="0"/>
          <w:u w:val="single"/>
          <w:lang w:eastAsia="en-GB"/>
          <w14:ligatures w14:val="none"/>
        </w:rPr>
        <w:t xml:space="preserve">                                                                                                           </w:t>
      </w:r>
      <w:proofErr w:type="gramStart"/>
      <w:r>
        <w:rPr>
          <w:rFonts w:ascii="Times New Roman" w:eastAsia="Times New Roman" w:hAnsi="Times New Roman" w:cs="Times New Roman"/>
          <w:kern w:val="0"/>
          <w:u w:val="single"/>
          <w:lang w:eastAsia="en-GB"/>
          <w14:ligatures w14:val="none"/>
        </w:rPr>
        <w:t xml:space="preserve">   </w:t>
      </w:r>
      <w:r>
        <w:rPr>
          <w:rFonts w:ascii="Times New Roman" w:eastAsia="Times New Roman" w:hAnsi="Times New Roman" w:cs="Times New Roman"/>
          <w:kern w:val="0"/>
          <w:lang w:eastAsia="en-GB"/>
          <w14:ligatures w14:val="none"/>
        </w:rPr>
        <w:t>(</w:t>
      </w:r>
      <w:proofErr w:type="gramEnd"/>
      <w:r>
        <w:rPr>
          <w:rFonts w:ascii="Times New Roman" w:eastAsia="Times New Roman" w:hAnsi="Times New Roman" w:cs="Times New Roman"/>
          <w:kern w:val="0"/>
          <w:lang w:eastAsia="en-GB"/>
          <w14:ligatures w14:val="none"/>
        </w:rPr>
        <w:t>Accessed: 23 December 2025).</w:t>
      </w:r>
    </w:p>
    <w:p w14:paraId="0706888A"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Rennie, F. and Smyth, K. (2020) </w:t>
      </w:r>
      <w:r w:rsidRPr="00FA496F">
        <w:rPr>
          <w:rFonts w:ascii="Times New Roman" w:eastAsia="Times New Roman" w:hAnsi="Times New Roman" w:cs="Times New Roman"/>
          <w:i/>
          <w:iCs/>
          <w:kern w:val="0"/>
          <w:lang w:eastAsia="en-GB"/>
          <w14:ligatures w14:val="none"/>
        </w:rPr>
        <w:t>Digital learning: The key concepts</w:t>
      </w:r>
      <w:r w:rsidRPr="00FA496F">
        <w:rPr>
          <w:rFonts w:ascii="Times New Roman" w:eastAsia="Times New Roman" w:hAnsi="Times New Roman" w:cs="Times New Roman"/>
          <w:kern w:val="0"/>
          <w:lang w:eastAsia="en-GB"/>
          <w14:ligatures w14:val="none"/>
        </w:rPr>
        <w:t xml:space="preserve">. 2nd </w:t>
      </w:r>
      <w:proofErr w:type="spellStart"/>
      <w:r w:rsidRPr="00FA496F">
        <w:rPr>
          <w:rFonts w:ascii="Times New Roman" w:eastAsia="Times New Roman" w:hAnsi="Times New Roman" w:cs="Times New Roman"/>
          <w:kern w:val="0"/>
          <w:lang w:eastAsia="en-GB"/>
          <w14:ligatures w14:val="none"/>
        </w:rPr>
        <w:t>edn</w:t>
      </w:r>
      <w:proofErr w:type="spellEnd"/>
      <w:r w:rsidRPr="00FA496F">
        <w:rPr>
          <w:rFonts w:ascii="Times New Roman" w:eastAsia="Times New Roman" w:hAnsi="Times New Roman" w:cs="Times New Roman"/>
          <w:kern w:val="0"/>
          <w:lang w:eastAsia="en-GB"/>
          <w14:ligatures w14:val="none"/>
        </w:rPr>
        <w:t>. London: Routledge.</w:t>
      </w:r>
    </w:p>
    <w:p w14:paraId="20B0BBC0" w14:textId="77777777" w:rsidR="00430055"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FA496F">
        <w:rPr>
          <w:rFonts w:ascii="Times New Roman" w:eastAsia="Times New Roman" w:hAnsi="Times New Roman" w:cs="Times New Roman"/>
          <w:kern w:val="0"/>
          <w:lang w:eastAsia="en-GB"/>
          <w14:ligatures w14:val="none"/>
        </w:rPr>
        <w:t>Stocchetti</w:t>
      </w:r>
      <w:proofErr w:type="spellEnd"/>
      <w:r w:rsidRPr="00FA496F">
        <w:rPr>
          <w:rFonts w:ascii="Times New Roman" w:eastAsia="Times New Roman" w:hAnsi="Times New Roman" w:cs="Times New Roman"/>
          <w:kern w:val="0"/>
          <w:lang w:eastAsia="en-GB"/>
          <w14:ligatures w14:val="none"/>
        </w:rPr>
        <w:t xml:space="preserve">, M. (2020) </w:t>
      </w:r>
      <w:r w:rsidRPr="00FA496F">
        <w:rPr>
          <w:rFonts w:ascii="Times New Roman" w:eastAsia="Times New Roman" w:hAnsi="Times New Roman" w:cs="Times New Roman"/>
          <w:i/>
          <w:iCs/>
          <w:kern w:val="0"/>
          <w:lang w:eastAsia="en-GB"/>
          <w14:ligatures w14:val="none"/>
        </w:rPr>
        <w:t>The digital age and its discontents: Critical reflections in education</w:t>
      </w:r>
      <w:r w:rsidRPr="00FA496F">
        <w:rPr>
          <w:rFonts w:ascii="Times New Roman" w:eastAsia="Times New Roman" w:hAnsi="Times New Roman" w:cs="Times New Roman"/>
          <w:kern w:val="0"/>
          <w:lang w:eastAsia="en-GB"/>
          <w14:ligatures w14:val="none"/>
        </w:rPr>
        <w:t>. Helsinki: Helsinki University Press.</w:t>
      </w:r>
    </w:p>
    <w:p w14:paraId="674D935A" w14:textId="5AE5F205" w:rsidR="00D30EB9" w:rsidRPr="00D30EB9" w:rsidRDefault="00D30EB9" w:rsidP="00430055">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Pr>
          <w:rFonts w:ascii="Times New Roman" w:eastAsia="Times New Roman" w:hAnsi="Times New Roman" w:cs="Times New Roman"/>
          <w:b/>
          <w:bCs/>
          <w:color w:val="7F7F7F" w:themeColor="text1" w:themeTint="80"/>
          <w:kern w:val="0"/>
          <w:lang w:eastAsia="en-GB"/>
          <w14:ligatures w14:val="none"/>
        </w:rPr>
        <w:t>5</w:t>
      </w:r>
    </w:p>
    <w:p w14:paraId="371F6F45"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lastRenderedPageBreak/>
        <w:t xml:space="preserve">Welsh Government (2018) </w:t>
      </w:r>
      <w:r w:rsidRPr="00FA496F">
        <w:rPr>
          <w:rFonts w:ascii="Times New Roman" w:eastAsia="Times New Roman" w:hAnsi="Times New Roman" w:cs="Times New Roman"/>
          <w:i/>
          <w:iCs/>
          <w:kern w:val="0"/>
          <w:lang w:eastAsia="en-GB"/>
          <w14:ligatures w14:val="none"/>
        </w:rPr>
        <w:t>Digital Competence Framework guidance</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6" w:tgtFrame="_new" w:history="1">
        <w:r w:rsidRPr="00FA496F">
          <w:rPr>
            <w:rFonts w:ascii="Times New Roman" w:eastAsia="Times New Roman" w:hAnsi="Times New Roman" w:cs="Times New Roman"/>
            <w:kern w:val="0"/>
            <w:u w:val="single"/>
            <w:lang w:eastAsia="en-GB"/>
            <w14:ligatures w14:val="none"/>
          </w:rPr>
          <w:t>https://hwb.gov.wales/api/storage/337437b8-cfe3-4305-ae32-f47ad82f3e76/digital-competence-framework-guidance-2018.pdf</w:t>
        </w:r>
      </w:hyperlink>
      <w:r w:rsidRPr="00FA496F">
        <w:rPr>
          <w:rFonts w:ascii="Times New Roman" w:eastAsia="Times New Roman" w:hAnsi="Times New Roman" w:cs="Times New Roman"/>
          <w:kern w:val="0"/>
          <w:lang w:eastAsia="en-GB"/>
          <w14:ligatures w14:val="none"/>
        </w:rPr>
        <w:br/>
        <w:t>(Accessed: 22 December 2025).</w:t>
      </w:r>
    </w:p>
    <w:p w14:paraId="4BFC7E96"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Welsh Government (2020) </w:t>
      </w:r>
      <w:r w:rsidRPr="00FA496F">
        <w:rPr>
          <w:rFonts w:ascii="Times New Roman" w:eastAsia="Times New Roman" w:hAnsi="Times New Roman" w:cs="Times New Roman"/>
          <w:i/>
          <w:iCs/>
          <w:kern w:val="0"/>
          <w:lang w:eastAsia="en-GB"/>
          <w14:ligatures w14:val="none"/>
        </w:rPr>
        <w:t>Curriculum for Wales guidance: Integrated impact assessment</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7" w:tgtFrame="_new" w:history="1">
        <w:r w:rsidRPr="00FA496F">
          <w:rPr>
            <w:rFonts w:ascii="Times New Roman" w:eastAsia="Times New Roman" w:hAnsi="Times New Roman" w:cs="Times New Roman"/>
            <w:kern w:val="0"/>
            <w:u w:val="single"/>
            <w:lang w:eastAsia="en-GB"/>
            <w14:ligatures w14:val="none"/>
          </w:rPr>
          <w:t>https://www.gov.wales/sites/default/files/publications/2024-05/draft-curriculum-for-wales-2022-guidance-integrated-impact-assessment.pdf</w:t>
        </w:r>
      </w:hyperlink>
      <w:r w:rsidRPr="00FA496F">
        <w:rPr>
          <w:rFonts w:ascii="Times New Roman" w:eastAsia="Times New Roman" w:hAnsi="Times New Roman" w:cs="Times New Roman"/>
          <w:kern w:val="0"/>
          <w:lang w:eastAsia="en-GB"/>
          <w14:ligatures w14:val="none"/>
        </w:rPr>
        <w:br/>
        <w:t>(Accessed: 22 December 2025).</w:t>
      </w:r>
    </w:p>
    <w:p w14:paraId="30911623"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Welsh Government (2020) </w:t>
      </w:r>
      <w:r w:rsidRPr="00FA496F">
        <w:rPr>
          <w:rFonts w:ascii="Times New Roman" w:eastAsia="Times New Roman" w:hAnsi="Times New Roman" w:cs="Times New Roman"/>
          <w:i/>
          <w:iCs/>
          <w:kern w:val="0"/>
          <w:lang w:eastAsia="en-GB"/>
          <w14:ligatures w14:val="none"/>
        </w:rPr>
        <w:t>Digital Competence Framework</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8" w:tgtFrame="_new" w:history="1">
        <w:r w:rsidRPr="00FA496F">
          <w:rPr>
            <w:rFonts w:ascii="Times New Roman" w:eastAsia="Times New Roman" w:hAnsi="Times New Roman" w:cs="Times New Roman"/>
            <w:kern w:val="0"/>
            <w:u w:val="single"/>
            <w:lang w:eastAsia="en-GB"/>
            <w14:ligatures w14:val="none"/>
          </w:rPr>
          <w:t>https://hwb.gov.wales/api/storage/d26af733-abd1-4d33-92fe-4ea8eb1d928f/dcf40620.pdf</w:t>
        </w:r>
      </w:hyperlink>
      <w:r w:rsidRPr="00FA496F">
        <w:rPr>
          <w:rFonts w:ascii="Times New Roman" w:eastAsia="Times New Roman" w:hAnsi="Times New Roman" w:cs="Times New Roman"/>
          <w:kern w:val="0"/>
          <w:lang w:eastAsia="en-GB"/>
          <w14:ligatures w14:val="none"/>
        </w:rPr>
        <w:br/>
        <w:t>(Accessed: 22 December 2025).</w:t>
      </w:r>
    </w:p>
    <w:p w14:paraId="490B07CB"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Welsh Government (2021) </w:t>
      </w:r>
      <w:r w:rsidRPr="00FA496F">
        <w:rPr>
          <w:rFonts w:ascii="Times New Roman" w:eastAsia="Times New Roman" w:hAnsi="Times New Roman" w:cs="Times New Roman"/>
          <w:i/>
          <w:iCs/>
          <w:kern w:val="0"/>
          <w:lang w:eastAsia="en-GB"/>
          <w14:ligatures w14:val="none"/>
        </w:rPr>
        <w:t>Digital Competence Framework: Foundation Phase</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19" w:tgtFrame="_new" w:history="1">
        <w:r w:rsidRPr="00FA496F">
          <w:rPr>
            <w:rFonts w:ascii="Times New Roman" w:eastAsia="Times New Roman" w:hAnsi="Times New Roman" w:cs="Times New Roman"/>
            <w:kern w:val="0"/>
            <w:u w:val="single"/>
            <w:lang w:eastAsia="en-GB"/>
            <w14:ligatures w14:val="none"/>
          </w:rPr>
          <w:t>https://hwb.gov.wales/api/storage/a7d4a155-f704-4115-852a-4e9da264f99d/dcf-foundation-phase-211117.pdf</w:t>
        </w:r>
      </w:hyperlink>
      <w:r w:rsidRPr="00FA496F">
        <w:rPr>
          <w:rFonts w:ascii="Times New Roman" w:eastAsia="Times New Roman" w:hAnsi="Times New Roman" w:cs="Times New Roman"/>
          <w:kern w:val="0"/>
          <w:lang w:eastAsia="en-GB"/>
          <w14:ligatures w14:val="none"/>
        </w:rPr>
        <w:br/>
        <w:t>(Accessed: 22 December 2025).</w:t>
      </w:r>
    </w:p>
    <w:p w14:paraId="4736D0BC"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Welsh Government (2022) </w:t>
      </w:r>
      <w:r w:rsidRPr="00FA496F">
        <w:rPr>
          <w:rFonts w:ascii="Times New Roman" w:eastAsia="Times New Roman" w:hAnsi="Times New Roman" w:cs="Times New Roman"/>
          <w:i/>
          <w:iCs/>
          <w:kern w:val="0"/>
          <w:lang w:eastAsia="en-GB"/>
          <w14:ligatures w14:val="none"/>
        </w:rPr>
        <w:t>Cross-curricular skills frameworks</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20" w:anchor="overview" w:tgtFrame="_new" w:history="1">
        <w:r w:rsidRPr="00FA496F">
          <w:rPr>
            <w:rFonts w:ascii="Times New Roman" w:eastAsia="Times New Roman" w:hAnsi="Times New Roman" w:cs="Times New Roman"/>
            <w:kern w:val="0"/>
            <w:u w:val="single"/>
            <w:lang w:eastAsia="en-GB"/>
            <w14:ligatures w14:val="none"/>
          </w:rPr>
          <w:t>https://hwb.gov.wales/curriculum-for-wales/cross-curricular-skills-frameworks/#overview</w:t>
        </w:r>
      </w:hyperlink>
      <w:r w:rsidRPr="00FA496F">
        <w:rPr>
          <w:rFonts w:ascii="Times New Roman" w:eastAsia="Times New Roman" w:hAnsi="Times New Roman" w:cs="Times New Roman"/>
          <w:kern w:val="0"/>
          <w:lang w:eastAsia="en-GB"/>
          <w14:ligatures w14:val="none"/>
        </w:rPr>
        <w:br/>
        <w:t>(Accessed: 22 December 2025).</w:t>
      </w:r>
    </w:p>
    <w:p w14:paraId="1CF29BE8" w14:textId="77777777" w:rsidR="00430055" w:rsidRPr="00FA496F" w:rsidRDefault="00430055" w:rsidP="004300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A496F">
        <w:rPr>
          <w:rFonts w:ascii="Times New Roman" w:eastAsia="Times New Roman" w:hAnsi="Times New Roman" w:cs="Times New Roman"/>
          <w:kern w:val="0"/>
          <w:lang w:eastAsia="en-GB"/>
          <w14:ligatures w14:val="none"/>
        </w:rPr>
        <w:t xml:space="preserve">Welsh Parliament (2024) </w:t>
      </w:r>
      <w:r w:rsidRPr="00FA496F">
        <w:rPr>
          <w:rFonts w:ascii="Times New Roman" w:eastAsia="Times New Roman" w:hAnsi="Times New Roman" w:cs="Times New Roman"/>
          <w:i/>
          <w:iCs/>
          <w:kern w:val="0"/>
          <w:lang w:eastAsia="en-GB"/>
          <w14:ligatures w14:val="none"/>
        </w:rPr>
        <w:t>Curriculum reform: The Digital Competence Framework</w:t>
      </w:r>
      <w:r w:rsidRPr="00FA496F">
        <w:rPr>
          <w:rFonts w:ascii="Times New Roman" w:eastAsia="Times New Roman" w:hAnsi="Times New Roman" w:cs="Times New Roman"/>
          <w:kern w:val="0"/>
          <w:lang w:eastAsia="en-GB"/>
          <w14:ligatures w14:val="none"/>
        </w:rPr>
        <w:t>. Available at:</w:t>
      </w:r>
      <w:r w:rsidRPr="00FA496F">
        <w:rPr>
          <w:rFonts w:ascii="Times New Roman" w:eastAsia="Times New Roman" w:hAnsi="Times New Roman" w:cs="Times New Roman"/>
          <w:kern w:val="0"/>
          <w:lang w:eastAsia="en-GB"/>
          <w14:ligatures w14:val="none"/>
        </w:rPr>
        <w:br/>
      </w:r>
      <w:hyperlink r:id="rId21" w:tgtFrame="_new" w:history="1">
        <w:r w:rsidRPr="00FA496F">
          <w:rPr>
            <w:rFonts w:ascii="Times New Roman" w:eastAsia="Times New Roman" w:hAnsi="Times New Roman" w:cs="Times New Roman"/>
            <w:kern w:val="0"/>
            <w:u w:val="single"/>
            <w:lang w:eastAsia="en-GB"/>
            <w14:ligatures w14:val="none"/>
          </w:rPr>
          <w:t>https://research.senedd.wales/research-articles/curriculum-reform-the-digital-competence-framework/</w:t>
        </w:r>
      </w:hyperlink>
      <w:r w:rsidRPr="00FA496F">
        <w:rPr>
          <w:rFonts w:ascii="Times New Roman" w:eastAsia="Times New Roman" w:hAnsi="Times New Roman" w:cs="Times New Roman"/>
          <w:kern w:val="0"/>
          <w:lang w:eastAsia="en-GB"/>
          <w14:ligatures w14:val="none"/>
        </w:rPr>
        <w:br/>
        <w:t>(Accessed: 22 December 2025).</w:t>
      </w:r>
    </w:p>
    <w:p w14:paraId="2253E46E" w14:textId="77777777" w:rsidR="00430055" w:rsidRPr="00FA496F" w:rsidRDefault="00430055" w:rsidP="00430055">
      <w:pPr>
        <w:spacing w:after="0" w:line="240" w:lineRule="auto"/>
        <w:rPr>
          <w:rFonts w:ascii="Times New Roman" w:eastAsia="Times New Roman" w:hAnsi="Times New Roman" w:cs="Times New Roman"/>
          <w:kern w:val="0"/>
          <w:lang w:eastAsia="en-GB"/>
          <w14:ligatures w14:val="none"/>
        </w:rPr>
      </w:pPr>
    </w:p>
    <w:p w14:paraId="076F1EF0" w14:textId="77777777" w:rsidR="00430055" w:rsidRDefault="00430055" w:rsidP="00430055">
      <w:pPr>
        <w:pStyle w:val="NormalWeb"/>
      </w:pPr>
    </w:p>
    <w:p w14:paraId="4D02A1E5" w14:textId="77777777" w:rsidR="00430055" w:rsidRDefault="00430055" w:rsidP="00430055">
      <w:pPr>
        <w:pStyle w:val="NormalWeb"/>
      </w:pPr>
    </w:p>
    <w:p w14:paraId="7909BDAE" w14:textId="77777777" w:rsidR="00430055" w:rsidRPr="00A53FC2" w:rsidRDefault="00430055" w:rsidP="00430055">
      <w:pPr>
        <w:pStyle w:val="NormalWeb"/>
      </w:pPr>
    </w:p>
    <w:p w14:paraId="05BEC735" w14:textId="77777777" w:rsidR="00430055" w:rsidRPr="00A53FC2" w:rsidRDefault="00430055" w:rsidP="00430055">
      <w:pPr>
        <w:pStyle w:val="NormalWeb"/>
      </w:pPr>
    </w:p>
    <w:p w14:paraId="02ECEDA3" w14:textId="77777777" w:rsidR="00430055" w:rsidRPr="00A53FC2" w:rsidRDefault="00430055" w:rsidP="00430055">
      <w:pPr>
        <w:pStyle w:val="NormalWeb"/>
      </w:pPr>
    </w:p>
    <w:p w14:paraId="56652E3A" w14:textId="77777777" w:rsidR="00430055" w:rsidRPr="00A53FC2" w:rsidRDefault="00430055" w:rsidP="00430055">
      <w:pPr>
        <w:pStyle w:val="NormalWeb"/>
      </w:pPr>
    </w:p>
    <w:p w14:paraId="02AB40C4" w14:textId="77777777" w:rsidR="00430055" w:rsidRPr="00A53FC2" w:rsidRDefault="00430055" w:rsidP="00430055">
      <w:pPr>
        <w:pStyle w:val="NormalWeb"/>
      </w:pPr>
    </w:p>
    <w:p w14:paraId="7EE05393" w14:textId="284024D2" w:rsidR="00430055" w:rsidRPr="00D30EB9" w:rsidRDefault="00D30EB9" w:rsidP="00430055">
      <w:pPr>
        <w:pStyle w:val="NormalWeb"/>
        <w:rPr>
          <w:b/>
          <w:bCs/>
          <w:color w:val="7F7F7F" w:themeColor="text1" w:themeTint="80"/>
        </w:rPr>
      </w:pPr>
      <w:r>
        <w:rPr>
          <w:b/>
          <w:bCs/>
          <w:color w:val="7F7F7F" w:themeColor="text1" w:themeTint="80"/>
        </w:rPr>
        <w:t>6</w:t>
      </w:r>
    </w:p>
    <w:p w14:paraId="1F961978" w14:textId="77777777" w:rsidR="002237A3" w:rsidRPr="004A4EC1" w:rsidRDefault="002237A3" w:rsidP="002237A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8022C3">
        <w:rPr>
          <w:rFonts w:ascii="Times New Roman" w:eastAsia="Times New Roman" w:hAnsi="Times New Roman" w:cs="Times New Roman"/>
          <w:b/>
          <w:bCs/>
          <w:noProof/>
          <w:kern w:val="36"/>
          <w:sz w:val="48"/>
          <w:szCs w:val="48"/>
          <w:lang w:eastAsia="en-GB"/>
          <w14:ligatures w14:val="none"/>
        </w:rPr>
        <w:lastRenderedPageBreak/>
        <mc:AlternateContent>
          <mc:Choice Requires="wps">
            <w:drawing>
              <wp:anchor distT="45720" distB="45720" distL="114300" distR="114300" simplePos="0" relativeHeight="251663360" behindDoc="0" locked="0" layoutInCell="1" allowOverlap="1" wp14:anchorId="71EFE1E4" wp14:editId="1AB9EB68">
                <wp:simplePos x="0" y="0"/>
                <wp:positionH relativeFrom="column">
                  <wp:posOffset>1720850</wp:posOffset>
                </wp:positionH>
                <wp:positionV relativeFrom="paragraph">
                  <wp:posOffset>4445</wp:posOffset>
                </wp:positionV>
                <wp:extent cx="1485900" cy="298450"/>
                <wp:effectExtent l="0" t="0" r="19050" b="25400"/>
                <wp:wrapSquare wrapText="bothSides"/>
                <wp:docPr id="13158003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98450"/>
                        </a:xfrm>
                        <a:prstGeom prst="rect">
                          <a:avLst/>
                        </a:prstGeom>
                        <a:solidFill>
                          <a:srgbClr val="FFFFFF"/>
                        </a:solidFill>
                        <a:ln w="9525">
                          <a:solidFill>
                            <a:srgbClr val="000000"/>
                          </a:solidFill>
                          <a:miter lim="800000"/>
                          <a:headEnd/>
                          <a:tailEnd/>
                        </a:ln>
                      </wps:spPr>
                      <wps:txbx>
                        <w:txbxContent>
                          <w:p w14:paraId="0BF28571" w14:textId="77777777" w:rsidR="002237A3" w:rsidRDefault="00C04FB2" w:rsidP="002237A3">
                            <w:sdt>
                              <w:sdtPr>
                                <w:id w:val="-274096970"/>
                                <w:citation/>
                              </w:sdtPr>
                              <w:sdtEndPr/>
                              <w:sdtContent>
                                <w:r w:rsidR="002237A3">
                                  <w:fldChar w:fldCharType="begin"/>
                                </w:r>
                                <w:r w:rsidR="002237A3">
                                  <w:instrText xml:space="preserve"> CITATION Sli25 \l 2057 </w:instrText>
                                </w:r>
                                <w:r w:rsidR="002237A3">
                                  <w:fldChar w:fldCharType="separate"/>
                                </w:r>
                                <w:r w:rsidR="002237A3" w:rsidRPr="00713C9E">
                                  <w:rPr>
                                    <w:noProof/>
                                  </w:rPr>
                                  <w:t>(Slideshare, 2025 )</w:t>
                                </w:r>
                                <w:r w:rsidR="002237A3">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FE1E4" id="_x0000_s1028" type="#_x0000_t202" style="position:absolute;margin-left:135.5pt;margin-top:.35pt;width:117pt;height: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">
                <v:textbox>
                  <w:txbxContent>
                    <w:p w14:paraId="0BF28571" w14:textId="77777777" w:rsidR="002237A3" w:rsidRDefault="00C04FB2" w:rsidP="002237A3">
                      <w:sdt>
                        <w:sdtPr>
                          <w:id w:val="-274096970"/>
                          <w:citation/>
                        </w:sdtPr>
                        <w:sdtEndPr/>
                        <w:sdtContent>
                          <w:r w:rsidR="002237A3">
                            <w:fldChar w:fldCharType="begin"/>
                          </w:r>
                          <w:r w:rsidR="002237A3">
                            <w:instrText xml:space="preserve"> CITATION Sli25 \l 2057 </w:instrText>
                          </w:r>
                          <w:r w:rsidR="002237A3">
                            <w:fldChar w:fldCharType="separate"/>
                          </w:r>
                          <w:r w:rsidR="002237A3" w:rsidRPr="00713C9E">
                            <w:rPr>
                              <w:noProof/>
                            </w:rPr>
                            <w:t>(Slideshare, 2025 )</w:t>
                          </w:r>
                          <w:r w:rsidR="002237A3">
                            <w:fldChar w:fldCharType="end"/>
                          </w:r>
                        </w:sdtContent>
                      </w:sdt>
                    </w:p>
                  </w:txbxContent>
                </v:textbox>
                <w10:wrap type="square"/>
              </v:shape>
            </w:pict>
          </mc:Fallback>
        </mc:AlternateContent>
      </w:r>
      <w:r w:rsidRPr="00446551">
        <w:rPr>
          <w:rFonts w:ascii="Times New Roman" w:eastAsia="Times New Roman" w:hAnsi="Times New Roman" w:cs="Times New Roman"/>
          <w:b/>
          <w:bCs/>
          <w:noProof/>
          <w:kern w:val="36"/>
          <w:sz w:val="48"/>
          <w:szCs w:val="48"/>
          <w:lang w:eastAsia="en-GB"/>
          <w14:ligatures w14:val="none"/>
        </w:rPr>
        <mc:AlternateContent>
          <mc:Choice Requires="wps">
            <w:drawing>
              <wp:anchor distT="45720" distB="45720" distL="114300" distR="114300" simplePos="0" relativeHeight="251662336" behindDoc="0" locked="0" layoutInCell="1" allowOverlap="1" wp14:anchorId="6988A6C2" wp14:editId="3A72403C">
                <wp:simplePos x="0" y="0"/>
                <wp:positionH relativeFrom="margin">
                  <wp:align>right</wp:align>
                </wp:positionH>
                <wp:positionV relativeFrom="paragraph">
                  <wp:posOffset>182245</wp:posOffset>
                </wp:positionV>
                <wp:extent cx="3994150" cy="2260600"/>
                <wp:effectExtent l="0" t="0" r="25400" b="25400"/>
                <wp:wrapSquare wrapText="bothSides"/>
                <wp:docPr id="9097356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0" cy="2260600"/>
                        </a:xfrm>
                        <a:prstGeom prst="rect">
                          <a:avLst/>
                        </a:prstGeom>
                        <a:solidFill>
                          <a:srgbClr val="FFFFFF"/>
                        </a:solidFill>
                        <a:ln w="9525">
                          <a:solidFill>
                            <a:srgbClr val="000000"/>
                          </a:solidFill>
                          <a:miter lim="800000"/>
                          <a:headEnd/>
                          <a:tailEnd/>
                        </a:ln>
                      </wps:spPr>
                      <wps:txbx>
                        <w:txbxContent>
                          <w:p w14:paraId="06FECC04" w14:textId="77777777" w:rsidR="002237A3" w:rsidRDefault="002237A3" w:rsidP="002237A3">
                            <w:r>
                              <w:rPr>
                                <w:noProof/>
                              </w:rPr>
                              <w:drawing>
                                <wp:inline distT="0" distB="0" distL="0" distR="0" wp14:anchorId="3708835C" wp14:editId="5CA42115">
                                  <wp:extent cx="3802380" cy="2138680"/>
                                  <wp:effectExtent l="0" t="0" r="7620" b="0"/>
                                  <wp:docPr id="858833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33147" name=""/>
                                          <pic:cNvPicPr/>
                                        </pic:nvPicPr>
                                        <pic:blipFill>
                                          <a:blip r:embed="rId22"/>
                                          <a:stretch>
                                            <a:fillRect/>
                                          </a:stretch>
                                        </pic:blipFill>
                                        <pic:spPr>
                                          <a:xfrm>
                                            <a:off x="0" y="0"/>
                                            <a:ext cx="3802380" cy="213868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88A6C2" id="_x0000_s1029" type="#_x0000_t202" style="position:absolute;margin-left:263.3pt;margin-top:14.35pt;width:314.5pt;height:178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">
                <v:textbox>
                  <w:txbxContent>
                    <w:p w14:paraId="06FECC04" w14:textId="77777777" w:rsidR="002237A3" w:rsidRDefault="002237A3" w:rsidP="002237A3">
                      <w:r>
                        <w:rPr>
                          <w:noProof/>
                        </w:rPr>
                        <w:drawing>
                          <wp:inline distT="0" distB="0" distL="0" distR="0" wp14:anchorId="3708835C" wp14:editId="5CA42115">
                            <wp:extent cx="3802380" cy="2138680"/>
                            <wp:effectExtent l="0" t="0" r="7620" b="0"/>
                            <wp:docPr id="858833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33147" name=""/>
                                    <pic:cNvPicPr/>
                                  </pic:nvPicPr>
                                  <pic:blipFill>
                                    <a:blip r:embed="rId22"/>
                                    <a:stretch>
                                      <a:fillRect/>
                                    </a:stretch>
                                  </pic:blipFill>
                                  <pic:spPr>
                                    <a:xfrm>
                                      <a:off x="0" y="0"/>
                                      <a:ext cx="3802380" cy="2138680"/>
                                    </a:xfrm>
                                    <a:prstGeom prst="rect">
                                      <a:avLst/>
                                    </a:prstGeom>
                                  </pic:spPr>
                                </pic:pic>
                              </a:graphicData>
                            </a:graphic>
                          </wp:inline>
                        </w:drawing>
                      </w:r>
                    </w:p>
                  </w:txbxContent>
                </v:textbox>
                <w10:wrap type="square" anchorx="margin"/>
              </v:shape>
            </w:pict>
          </mc:Fallback>
        </mc:AlternateContent>
      </w:r>
      <w:r w:rsidRPr="004A4EC1">
        <w:rPr>
          <w:rFonts w:ascii="Times New Roman" w:eastAsia="Times New Roman" w:hAnsi="Times New Roman" w:cs="Times New Roman"/>
          <w:b/>
          <w:bCs/>
          <w:kern w:val="36"/>
          <w:sz w:val="48"/>
          <w:szCs w:val="48"/>
          <w:lang w:eastAsia="en-GB"/>
          <w14:ligatures w14:val="none"/>
        </w:rPr>
        <w:t xml:space="preserve">Blog 2: </w:t>
      </w:r>
      <w:r>
        <w:rPr>
          <w:rFonts w:ascii="Times New Roman" w:eastAsia="Times New Roman" w:hAnsi="Times New Roman" w:cs="Times New Roman"/>
          <w:b/>
          <w:bCs/>
          <w:kern w:val="36"/>
          <w:sz w:val="48"/>
          <w:szCs w:val="48"/>
          <w:lang w:eastAsia="en-GB"/>
          <w14:ligatures w14:val="none"/>
        </w:rPr>
        <w:t xml:space="preserve">   </w:t>
      </w:r>
      <w:r w:rsidRPr="004A4EC1">
        <w:rPr>
          <w:rFonts w:ascii="Times New Roman" w:eastAsia="Times New Roman" w:hAnsi="Times New Roman" w:cs="Times New Roman"/>
          <w:b/>
          <w:bCs/>
          <w:kern w:val="36"/>
          <w:sz w:val="48"/>
          <w:szCs w:val="48"/>
          <w:lang w:eastAsia="en-GB"/>
          <w14:ligatures w14:val="none"/>
        </w:rPr>
        <w:t>Critically Analysing the Effects of the Digital World on Children and Young People</w:t>
      </w:r>
    </w:p>
    <w:p w14:paraId="5C5BC737" w14:textId="77777777" w:rsidR="002237A3"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Introduction</w:t>
      </w:r>
    </w:p>
    <w:p w14:paraId="47F672C7" w14:textId="77777777" w:rsidR="002237A3" w:rsidRPr="00F75FB3"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75FB3">
        <w:rPr>
          <w:rFonts w:ascii="Times New Roman" w:hAnsi="Times New Roman" w:cs="Times New Roman"/>
        </w:rPr>
        <w:t>Digital technology plays a central role in the lives of children and young people (CYP), offering opportunities for learning, creativity, and social connection through collaboration, content creation, and online communities (OECD, 2025; Ofcom, 2023; Welsh Government, n.d.; Knowles &amp; Danzi, 2025). However, excessive screen time and social media use can negatively impact sleep, mental health, self-image, and wellbeing, while exposing CYP to cyberbullying, harmful content, misinformation, and exploitation (Stiglic &amp; Viner, 2019; United Nations, n.d.; Scully, Swords &amp; Nixon, 2023). Digital inequality can further limit access to technology and skills, reinforcing social and educational disparities (Nuffield Foundation, 2023). This blog critically examines these positive and negative effects and explores how Critical Digital Literacy and UK policies support safe, responsible, and ethical digital engagement in schools.</w:t>
      </w:r>
    </w:p>
    <w:p w14:paraId="549E286A" w14:textId="77777777" w:rsidR="002237A3" w:rsidRPr="004A4EC1" w:rsidRDefault="00C04FB2" w:rsidP="002237A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CFFD477">
          <v:rect id="_x0000_i1029" style="width:0;height:1.5pt" o:hralign="center" o:hrstd="t" o:hr="t" fillcolor="#a0a0a0" stroked="f"/>
        </w:pict>
      </w:r>
    </w:p>
    <w:p w14:paraId="52814878" w14:textId="77777777" w:rsidR="002237A3" w:rsidRPr="004A4EC1"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Positive and Negative Effects of the Digital World on CYP</w:t>
      </w:r>
    </w:p>
    <w:p w14:paraId="44C5F4E4" w14:textId="77777777" w:rsidR="002237A3" w:rsidRPr="004A4EC1" w:rsidRDefault="002237A3" w:rsidP="002237A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A4EC1">
        <w:rPr>
          <w:rFonts w:ascii="Times New Roman" w:eastAsia="Times New Roman" w:hAnsi="Times New Roman" w:cs="Times New Roman"/>
          <w:b/>
          <w:bCs/>
          <w:kern w:val="0"/>
          <w:sz w:val="27"/>
          <w:szCs w:val="27"/>
          <w:lang w:eastAsia="en-GB"/>
          <w14:ligatures w14:val="none"/>
        </w:rPr>
        <w:t>Positive Effects</w:t>
      </w:r>
    </w:p>
    <w:p w14:paraId="7950ABBC" w14:textId="77777777" w:rsidR="002237A3"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4EC1">
        <w:rPr>
          <w:rFonts w:ascii="Times New Roman" w:eastAsia="Times New Roman" w:hAnsi="Times New Roman" w:cs="Times New Roman"/>
          <w:kern w:val="0"/>
          <w:lang w:eastAsia="en-GB"/>
          <w14:ligatures w14:val="none"/>
        </w:rPr>
        <w:t>Digital technologies provide CYP with enhanced access to learning, creativity and social participation. Online platforms support collaboration, communication and personalised learning, allowing learners to engage beyond traditional classroom boundaries</w:t>
      </w:r>
      <w:sdt>
        <w:sdtPr>
          <w:rPr>
            <w:rFonts w:ascii="Times New Roman" w:eastAsia="Times New Roman" w:hAnsi="Times New Roman" w:cs="Times New Roman"/>
            <w:kern w:val="0"/>
            <w:lang w:eastAsia="en-GB"/>
            <w14:ligatures w14:val="none"/>
          </w:rPr>
          <w:id w:val="447366910"/>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OEC25 \l 2057 </w:instrText>
          </w:r>
          <w:r>
            <w:rPr>
              <w:rFonts w:ascii="Times New Roman" w:eastAsia="Times New Roman" w:hAnsi="Times New Roman" w:cs="Times New Roman"/>
              <w:kern w:val="0"/>
              <w:lang w:eastAsia="en-GB"/>
              <w14:ligatures w14:val="none"/>
            </w:rPr>
            <w:fldChar w:fldCharType="separate"/>
          </w:r>
          <w:r>
            <w:rPr>
              <w:rFonts w:ascii="Times New Roman" w:eastAsia="Times New Roman" w:hAnsi="Times New Roman" w:cs="Times New Roman"/>
              <w:noProof/>
              <w:kern w:val="0"/>
              <w:lang w:eastAsia="en-GB"/>
              <w14:ligatures w14:val="none"/>
            </w:rPr>
            <w:t xml:space="preserve"> </w:t>
          </w:r>
          <w:r w:rsidRPr="006A5D42">
            <w:rPr>
              <w:rFonts w:ascii="Times New Roman" w:eastAsia="Times New Roman" w:hAnsi="Times New Roman" w:cs="Times New Roman"/>
              <w:noProof/>
              <w:kern w:val="0"/>
              <w:lang w:eastAsia="en-GB"/>
              <w14:ligatures w14:val="none"/>
            </w:rPr>
            <w:t>(OECD, 2025)</w:t>
          </w:r>
          <w:r>
            <w:rPr>
              <w:rFonts w:ascii="Times New Roman" w:eastAsia="Times New Roman" w:hAnsi="Times New Roman" w:cs="Times New Roman"/>
              <w:kern w:val="0"/>
              <w:lang w:eastAsia="en-GB"/>
              <w14:ligatures w14:val="none"/>
            </w:rPr>
            <w:fldChar w:fldCharType="end"/>
          </w:r>
        </w:sdtContent>
      </w:sdt>
      <w:r>
        <w:rPr>
          <w:rFonts w:ascii="Times New Roman" w:eastAsia="Times New Roman" w:hAnsi="Times New Roman" w:cs="Times New Roman"/>
          <w:kern w:val="0"/>
          <w:lang w:eastAsia="en-GB"/>
          <w14:ligatures w14:val="none"/>
        </w:rPr>
        <w:t>.</w:t>
      </w:r>
      <w:r w:rsidRPr="00872FD0">
        <w:t xml:space="preserve"> </w:t>
      </w:r>
      <w:r w:rsidRPr="00872FD0">
        <w:rPr>
          <w:rFonts w:ascii="Times New Roman" w:hAnsi="Times New Roman" w:cs="Times New Roman"/>
        </w:rPr>
        <w:t>Digital tools provide children and young people with opportunities to express their identity, showcase creativity, and share their perspectives through creating content such as blogs, videos, and social media posts</w:t>
      </w:r>
      <w:sdt>
        <w:sdtPr>
          <w:rPr>
            <w:rFonts w:ascii="Times New Roman" w:hAnsi="Times New Roman" w:cs="Times New Roman"/>
          </w:rPr>
          <w:id w:val="-1743259775"/>
          <w:citation/>
        </w:sdtPr>
        <w:sdtEndPr/>
        <w:sdtContent>
          <w:r>
            <w:rPr>
              <w:rFonts w:ascii="Times New Roman" w:hAnsi="Times New Roman" w:cs="Times New Roman"/>
            </w:rPr>
            <w:fldChar w:fldCharType="begin"/>
          </w:r>
          <w:r>
            <w:rPr>
              <w:rFonts w:ascii="Times New Roman" w:hAnsi="Times New Roman" w:cs="Times New Roman"/>
            </w:rPr>
            <w:instrText xml:space="preserve"> CITATION Ofc23 \l 2057 </w:instrText>
          </w:r>
          <w:r>
            <w:rPr>
              <w:rFonts w:ascii="Times New Roman" w:hAnsi="Times New Roman" w:cs="Times New Roman"/>
            </w:rPr>
            <w:fldChar w:fldCharType="separate"/>
          </w:r>
          <w:r>
            <w:rPr>
              <w:rFonts w:ascii="Times New Roman" w:hAnsi="Times New Roman" w:cs="Times New Roman"/>
              <w:noProof/>
            </w:rPr>
            <w:t xml:space="preserve"> </w:t>
          </w:r>
          <w:r w:rsidRPr="00187096">
            <w:rPr>
              <w:rFonts w:ascii="Times New Roman" w:hAnsi="Times New Roman" w:cs="Times New Roman"/>
              <w:noProof/>
            </w:rPr>
            <w:t>(Ofcom, 2023)</w:t>
          </w:r>
          <w:r>
            <w:rPr>
              <w:rFonts w:ascii="Times New Roman" w:hAnsi="Times New Roman" w:cs="Times New Roman"/>
            </w:rPr>
            <w:fldChar w:fldCharType="end"/>
          </w:r>
        </w:sdtContent>
      </w:sdt>
      <w:r w:rsidRPr="004A4EC1">
        <w:rPr>
          <w:rFonts w:ascii="Times New Roman" w:eastAsia="Times New Roman" w:hAnsi="Times New Roman" w:cs="Times New Roman"/>
          <w:kern w:val="0"/>
          <w:lang w:eastAsia="en-GB"/>
          <w14:ligatures w14:val="none"/>
        </w:rPr>
        <w:t>.</w:t>
      </w:r>
    </w:p>
    <w:p w14:paraId="5E149466" w14:textId="5B88147C" w:rsidR="00D30EB9" w:rsidRPr="00D30EB9" w:rsidRDefault="00C35ACB" w:rsidP="002237A3">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Pr>
          <w:rFonts w:ascii="Times New Roman" w:eastAsia="Times New Roman" w:hAnsi="Times New Roman" w:cs="Times New Roman"/>
          <w:b/>
          <w:bCs/>
          <w:color w:val="7F7F7F" w:themeColor="text1" w:themeTint="80"/>
          <w:kern w:val="0"/>
          <w:lang w:eastAsia="en-GB"/>
          <w14:ligatures w14:val="none"/>
        </w:rPr>
        <w:t>7</w:t>
      </w:r>
    </w:p>
    <w:p w14:paraId="26D9547E" w14:textId="77777777" w:rsidR="002237A3" w:rsidRPr="004A4EC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34B4A">
        <w:rPr>
          <w:rFonts w:ascii="Times New Roman" w:hAnsi="Times New Roman" w:cs="Times New Roman"/>
        </w:rPr>
        <w:lastRenderedPageBreak/>
        <w:t>Using digital tools in education can boost students’ motivation, support them in learning on their own, and help them build skills like problem-solving, communication, and critical thinking</w:t>
      </w:r>
      <w:sdt>
        <w:sdtPr>
          <w:rPr>
            <w:rFonts w:ascii="Times New Roman" w:hAnsi="Times New Roman" w:cs="Times New Roman"/>
          </w:rPr>
          <w:id w:val="-649214379"/>
          <w:citation/>
        </w:sdtPr>
        <w:sdtEndPr/>
        <w:sdtContent>
          <w:r>
            <w:rPr>
              <w:rFonts w:ascii="Times New Roman" w:hAnsi="Times New Roman" w:cs="Times New Roman"/>
            </w:rPr>
            <w:fldChar w:fldCharType="begin"/>
          </w:r>
          <w:r>
            <w:rPr>
              <w:rFonts w:ascii="Times New Roman" w:hAnsi="Times New Roman" w:cs="Times New Roman"/>
            </w:rPr>
            <w:instrText xml:space="preserve"> CITATION Wel25 \l 2057 </w:instrText>
          </w:r>
          <w:r>
            <w:rPr>
              <w:rFonts w:ascii="Times New Roman" w:hAnsi="Times New Roman" w:cs="Times New Roman"/>
            </w:rPr>
            <w:fldChar w:fldCharType="separate"/>
          </w:r>
          <w:r>
            <w:rPr>
              <w:rFonts w:ascii="Times New Roman" w:hAnsi="Times New Roman" w:cs="Times New Roman"/>
              <w:noProof/>
            </w:rPr>
            <w:t xml:space="preserve"> </w:t>
          </w:r>
          <w:r w:rsidRPr="004813AC">
            <w:rPr>
              <w:rFonts w:ascii="Times New Roman" w:hAnsi="Times New Roman" w:cs="Times New Roman"/>
              <w:noProof/>
            </w:rPr>
            <w:t>(Welsh Government, n.d.)</w:t>
          </w:r>
          <w:r>
            <w:rPr>
              <w:rFonts w:ascii="Times New Roman" w:hAnsi="Times New Roman" w:cs="Times New Roman"/>
            </w:rPr>
            <w:fldChar w:fldCharType="end"/>
          </w:r>
        </w:sdtContent>
      </w:sdt>
      <w:r w:rsidRPr="004A4EC1">
        <w:rPr>
          <w:rFonts w:ascii="Times New Roman" w:eastAsia="Times New Roman" w:hAnsi="Times New Roman" w:cs="Times New Roman"/>
          <w:kern w:val="0"/>
          <w:lang w:eastAsia="en-GB"/>
          <w14:ligatures w14:val="none"/>
        </w:rPr>
        <w:t xml:space="preserve">. </w:t>
      </w:r>
      <w:r w:rsidRPr="00D976C8">
        <w:rPr>
          <w:rFonts w:ascii="Times New Roman" w:hAnsi="Times New Roman" w:cs="Times New Roman"/>
        </w:rPr>
        <w:t>Online communities can also serve as a source of social support, particularly for children and young people who feel excluded or isolated in the offline world</w:t>
      </w:r>
      <w:sdt>
        <w:sdtPr>
          <w:rPr>
            <w:rFonts w:ascii="Times New Roman" w:hAnsi="Times New Roman" w:cs="Times New Roman"/>
          </w:rPr>
          <w:id w:val="-714189889"/>
          <w:citation/>
        </w:sdtPr>
        <w:sdtEndPr/>
        <w:sdtContent>
          <w:r>
            <w:rPr>
              <w:rFonts w:ascii="Times New Roman" w:hAnsi="Times New Roman" w:cs="Times New Roman"/>
            </w:rPr>
            <w:fldChar w:fldCharType="begin"/>
          </w:r>
          <w:r>
            <w:rPr>
              <w:rFonts w:ascii="Times New Roman" w:hAnsi="Times New Roman" w:cs="Times New Roman"/>
            </w:rPr>
            <w:instrText xml:space="preserve"> CITATION Kno25 \l 2057 </w:instrText>
          </w:r>
          <w:r>
            <w:rPr>
              <w:rFonts w:ascii="Times New Roman" w:hAnsi="Times New Roman" w:cs="Times New Roman"/>
            </w:rPr>
            <w:fldChar w:fldCharType="separate"/>
          </w:r>
          <w:r>
            <w:rPr>
              <w:rFonts w:ascii="Times New Roman" w:hAnsi="Times New Roman" w:cs="Times New Roman"/>
              <w:noProof/>
            </w:rPr>
            <w:t xml:space="preserve"> </w:t>
          </w:r>
          <w:r w:rsidRPr="00D17536">
            <w:rPr>
              <w:rFonts w:ascii="Times New Roman" w:hAnsi="Times New Roman" w:cs="Times New Roman"/>
              <w:noProof/>
            </w:rPr>
            <w:t>(Knowles &amp; Danzi, 2025)</w:t>
          </w:r>
          <w:r>
            <w:rPr>
              <w:rFonts w:ascii="Times New Roman" w:hAnsi="Times New Roman" w:cs="Times New Roman"/>
            </w:rPr>
            <w:fldChar w:fldCharType="end"/>
          </w:r>
        </w:sdtContent>
      </w:sdt>
      <w:r>
        <w:rPr>
          <w:rFonts w:ascii="Times New Roman" w:hAnsi="Times New Roman" w:cs="Times New Roman"/>
        </w:rPr>
        <w:t>.</w:t>
      </w:r>
    </w:p>
    <w:p w14:paraId="7A8B2FB9" w14:textId="77777777" w:rsidR="002237A3" w:rsidRPr="004A4EC1" w:rsidRDefault="002237A3" w:rsidP="002237A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A4EC1">
        <w:rPr>
          <w:rFonts w:ascii="Times New Roman" w:eastAsia="Times New Roman" w:hAnsi="Times New Roman" w:cs="Times New Roman"/>
          <w:b/>
          <w:bCs/>
          <w:kern w:val="0"/>
          <w:sz w:val="27"/>
          <w:szCs w:val="27"/>
          <w:lang w:eastAsia="en-GB"/>
          <w14:ligatures w14:val="none"/>
        </w:rPr>
        <w:t>Negative Effects</w:t>
      </w:r>
    </w:p>
    <w:p w14:paraId="48B2D720" w14:textId="77777777" w:rsidR="002237A3" w:rsidRPr="004A4EC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51310">
        <w:rPr>
          <w:rFonts w:ascii="Times New Roman" w:hAnsi="Times New Roman" w:cs="Times New Roman"/>
        </w:rPr>
        <w:t xml:space="preserve">Although digital engagement has </w:t>
      </w:r>
      <w:r>
        <w:rPr>
          <w:rFonts w:ascii="Times New Roman" w:hAnsi="Times New Roman" w:cs="Times New Roman"/>
        </w:rPr>
        <w:t>its benefits, spending too much time on screens has been linked to poorer sleep, lower emotional well-being, and a decreased overall quality of life in children. Research has shown</w:t>
      </w:r>
      <w:r w:rsidRPr="00551310">
        <w:rPr>
          <w:rFonts w:ascii="Times New Roman" w:hAnsi="Times New Roman" w:cs="Times New Roman"/>
        </w:rPr>
        <w:t xml:space="preserve"> connections between high screen use and symptoms of depression and reduced </w:t>
      </w:r>
      <w:r>
        <w:rPr>
          <w:rFonts w:ascii="Times New Roman" w:hAnsi="Times New Roman" w:cs="Times New Roman"/>
        </w:rPr>
        <w:t>well-being</w:t>
      </w:r>
      <w:sdt>
        <w:sdtPr>
          <w:rPr>
            <w:rFonts w:ascii="Times New Roman" w:hAnsi="Times New Roman" w:cs="Times New Roman"/>
          </w:rPr>
          <w:id w:val="-845471022"/>
          <w:citation/>
        </w:sdtPr>
        <w:sdtEndPr/>
        <w:sdtContent>
          <w:r>
            <w:rPr>
              <w:rFonts w:ascii="Times New Roman" w:hAnsi="Times New Roman" w:cs="Times New Roman"/>
            </w:rPr>
            <w:fldChar w:fldCharType="begin"/>
          </w:r>
          <w:r>
            <w:rPr>
              <w:rFonts w:ascii="Times New Roman" w:hAnsi="Times New Roman" w:cs="Times New Roman"/>
            </w:rPr>
            <w:instrText xml:space="preserve"> CITATION Sti19 \l 2057 </w:instrText>
          </w:r>
          <w:r>
            <w:rPr>
              <w:rFonts w:ascii="Times New Roman" w:hAnsi="Times New Roman" w:cs="Times New Roman"/>
            </w:rPr>
            <w:fldChar w:fldCharType="separate"/>
          </w:r>
          <w:r>
            <w:rPr>
              <w:rFonts w:ascii="Times New Roman" w:hAnsi="Times New Roman" w:cs="Times New Roman"/>
              <w:noProof/>
            </w:rPr>
            <w:t xml:space="preserve"> </w:t>
          </w:r>
          <w:r w:rsidRPr="00045842">
            <w:rPr>
              <w:rFonts w:ascii="Times New Roman" w:hAnsi="Times New Roman" w:cs="Times New Roman"/>
              <w:noProof/>
            </w:rPr>
            <w:t>(Stiglic &amp; Viner, 2019)</w:t>
          </w:r>
          <w:r>
            <w:rPr>
              <w:rFonts w:ascii="Times New Roman" w:hAnsi="Times New Roman" w:cs="Times New Roman"/>
            </w:rPr>
            <w:fldChar w:fldCharType="end"/>
          </w:r>
        </w:sdtContent>
      </w:sdt>
      <w:r w:rsidRPr="00551310">
        <w:rPr>
          <w:rFonts w:ascii="Times New Roman" w:hAnsi="Times New Roman" w:cs="Times New Roman"/>
        </w:rPr>
        <w:t>.</w:t>
      </w:r>
      <w:r w:rsidRPr="004A4EC1">
        <w:rPr>
          <w:rFonts w:ascii="Times New Roman" w:eastAsia="Times New Roman" w:hAnsi="Times New Roman" w:cs="Times New Roman"/>
          <w:kern w:val="0"/>
          <w:lang w:eastAsia="en-GB"/>
          <w14:ligatures w14:val="none"/>
        </w:rPr>
        <w:t xml:space="preserve"> </w:t>
      </w:r>
      <w:r>
        <w:rPr>
          <w:rFonts w:ascii="Times New Roman" w:hAnsi="Times New Roman" w:cs="Times New Roman"/>
        </w:rPr>
        <w:t>CYP</w:t>
      </w:r>
      <w:r w:rsidRPr="00800B5C">
        <w:rPr>
          <w:rFonts w:ascii="Times New Roman" w:hAnsi="Times New Roman" w:cs="Times New Roman"/>
        </w:rPr>
        <w:t xml:space="preserve"> may </w:t>
      </w:r>
      <w:r>
        <w:rPr>
          <w:rFonts w:ascii="Times New Roman" w:hAnsi="Times New Roman" w:cs="Times New Roman"/>
        </w:rPr>
        <w:t xml:space="preserve">also </w:t>
      </w:r>
      <w:r w:rsidRPr="00800B5C">
        <w:rPr>
          <w:rFonts w:ascii="Times New Roman" w:hAnsi="Times New Roman" w:cs="Times New Roman"/>
        </w:rPr>
        <w:t>face various online dangers, such as cyberbullying, harmful or unsuitable content, false information, and exploitation</w:t>
      </w:r>
      <w:sdt>
        <w:sdtPr>
          <w:rPr>
            <w:rFonts w:ascii="Times New Roman" w:hAnsi="Times New Roman" w:cs="Times New Roman"/>
          </w:rPr>
          <w:id w:val="1995215128"/>
          <w:citation/>
        </w:sdtPr>
        <w:sdtEndPr/>
        <w:sdtContent>
          <w:r>
            <w:rPr>
              <w:rFonts w:ascii="Times New Roman" w:hAnsi="Times New Roman" w:cs="Times New Roman"/>
            </w:rPr>
            <w:fldChar w:fldCharType="begin"/>
          </w:r>
          <w:r>
            <w:rPr>
              <w:rFonts w:ascii="Times New Roman" w:hAnsi="Times New Roman" w:cs="Times New Roman"/>
            </w:rPr>
            <w:instrText xml:space="preserve"> CITATION Uni25 \l 2057 </w:instrText>
          </w:r>
          <w:r>
            <w:rPr>
              <w:rFonts w:ascii="Times New Roman" w:hAnsi="Times New Roman" w:cs="Times New Roman"/>
            </w:rPr>
            <w:fldChar w:fldCharType="separate"/>
          </w:r>
          <w:r>
            <w:rPr>
              <w:rFonts w:ascii="Times New Roman" w:hAnsi="Times New Roman" w:cs="Times New Roman"/>
              <w:noProof/>
            </w:rPr>
            <w:t xml:space="preserve"> </w:t>
          </w:r>
          <w:r w:rsidRPr="001B75C2">
            <w:rPr>
              <w:rFonts w:ascii="Times New Roman" w:hAnsi="Times New Roman" w:cs="Times New Roman"/>
              <w:noProof/>
            </w:rPr>
            <w:t>(United Nations, n.d.)</w:t>
          </w:r>
          <w:r>
            <w:rPr>
              <w:rFonts w:ascii="Times New Roman" w:hAnsi="Times New Roman" w:cs="Times New Roman"/>
            </w:rPr>
            <w:fldChar w:fldCharType="end"/>
          </w:r>
        </w:sdtContent>
      </w:sdt>
      <w:r w:rsidRPr="00800B5C">
        <w:rPr>
          <w:rFonts w:ascii="Times New Roman" w:hAnsi="Times New Roman" w:cs="Times New Roman"/>
        </w:rPr>
        <w:t>.</w:t>
      </w:r>
    </w:p>
    <w:p w14:paraId="0FF3B77A" w14:textId="77777777" w:rsidR="002237A3" w:rsidRPr="004A4EC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B56E65">
        <w:rPr>
          <w:rFonts w:ascii="Times New Roman" w:hAnsi="Times New Roman" w:cs="Times New Roman"/>
        </w:rPr>
        <w:t>Social media use can affect adolescents’ self-image, encourage social comparison, and increase anxiety, especially during the critical period of identity development</w:t>
      </w:r>
      <w:sdt>
        <w:sdtPr>
          <w:rPr>
            <w:rFonts w:ascii="Times New Roman" w:hAnsi="Times New Roman" w:cs="Times New Roman"/>
          </w:rPr>
          <w:id w:val="1394004793"/>
          <w:citation/>
        </w:sdtPr>
        <w:sdtEndPr/>
        <w:sdtContent>
          <w:r>
            <w:rPr>
              <w:rFonts w:ascii="Times New Roman" w:hAnsi="Times New Roman" w:cs="Times New Roman"/>
            </w:rPr>
            <w:fldChar w:fldCharType="begin"/>
          </w:r>
          <w:r>
            <w:rPr>
              <w:rFonts w:ascii="Times New Roman" w:hAnsi="Times New Roman" w:cs="Times New Roman"/>
            </w:rPr>
            <w:instrText xml:space="preserve"> CITATION Scu23 \l 2057 </w:instrText>
          </w:r>
          <w:r>
            <w:rPr>
              <w:rFonts w:ascii="Times New Roman" w:hAnsi="Times New Roman" w:cs="Times New Roman"/>
            </w:rPr>
            <w:fldChar w:fldCharType="separate"/>
          </w:r>
          <w:r>
            <w:rPr>
              <w:rFonts w:ascii="Times New Roman" w:hAnsi="Times New Roman" w:cs="Times New Roman"/>
              <w:noProof/>
            </w:rPr>
            <w:t xml:space="preserve"> </w:t>
          </w:r>
          <w:r w:rsidRPr="00E62B91">
            <w:rPr>
              <w:rFonts w:ascii="Times New Roman" w:hAnsi="Times New Roman" w:cs="Times New Roman"/>
              <w:noProof/>
            </w:rPr>
            <w:t>(Scully , et al., 2023)</w:t>
          </w:r>
          <w:r>
            <w:rPr>
              <w:rFonts w:ascii="Times New Roman" w:hAnsi="Times New Roman" w:cs="Times New Roman"/>
            </w:rPr>
            <w:fldChar w:fldCharType="end"/>
          </w:r>
        </w:sdtContent>
      </w:sdt>
      <w:r w:rsidRPr="004A4EC1">
        <w:rPr>
          <w:rFonts w:ascii="Times New Roman" w:eastAsia="Times New Roman" w:hAnsi="Times New Roman" w:cs="Times New Roman"/>
          <w:kern w:val="0"/>
          <w:lang w:eastAsia="en-GB"/>
          <w14:ligatures w14:val="none"/>
        </w:rPr>
        <w:t xml:space="preserve">. </w:t>
      </w:r>
      <w:r w:rsidRPr="00374811">
        <w:rPr>
          <w:rFonts w:ascii="Times New Roman" w:hAnsi="Times New Roman" w:cs="Times New Roman"/>
        </w:rPr>
        <w:t>Digital inequality limits access to technology and skills for some CYP, contributing to ongoing educational and social disadvantage</w:t>
      </w:r>
      <w:sdt>
        <w:sdtPr>
          <w:rPr>
            <w:rFonts w:ascii="Times New Roman" w:hAnsi="Times New Roman" w:cs="Times New Roman"/>
          </w:rPr>
          <w:id w:val="460543204"/>
          <w:citation/>
        </w:sdtPr>
        <w:sdtEndPr/>
        <w:sdtContent>
          <w:r>
            <w:rPr>
              <w:rFonts w:ascii="Times New Roman" w:hAnsi="Times New Roman" w:cs="Times New Roman"/>
            </w:rPr>
            <w:fldChar w:fldCharType="begin"/>
          </w:r>
          <w:r>
            <w:rPr>
              <w:rFonts w:ascii="Times New Roman" w:hAnsi="Times New Roman" w:cs="Times New Roman"/>
            </w:rPr>
            <w:instrText xml:space="preserve"> CITATION Nuf23 \l 2057 </w:instrText>
          </w:r>
          <w:r>
            <w:rPr>
              <w:rFonts w:ascii="Times New Roman" w:hAnsi="Times New Roman" w:cs="Times New Roman"/>
            </w:rPr>
            <w:fldChar w:fldCharType="separate"/>
          </w:r>
          <w:r>
            <w:rPr>
              <w:rFonts w:ascii="Times New Roman" w:hAnsi="Times New Roman" w:cs="Times New Roman"/>
              <w:noProof/>
            </w:rPr>
            <w:t xml:space="preserve"> </w:t>
          </w:r>
          <w:r w:rsidRPr="00FB079E">
            <w:rPr>
              <w:rFonts w:ascii="Times New Roman" w:hAnsi="Times New Roman" w:cs="Times New Roman"/>
              <w:noProof/>
            </w:rPr>
            <w:t>(Nuffield Foundation, 2023)</w:t>
          </w:r>
          <w:r>
            <w:rPr>
              <w:rFonts w:ascii="Times New Roman" w:hAnsi="Times New Roman" w:cs="Times New Roman"/>
            </w:rPr>
            <w:fldChar w:fldCharType="end"/>
          </w:r>
        </w:sdtContent>
      </w:sdt>
      <w:r w:rsidRPr="00374811">
        <w:rPr>
          <w:rFonts w:ascii="Times New Roman" w:hAnsi="Times New Roman" w:cs="Times New Roman"/>
        </w:rPr>
        <w:t>.</w:t>
      </w:r>
    </w:p>
    <w:p w14:paraId="13D2766D" w14:textId="77777777" w:rsidR="002237A3" w:rsidRPr="004A4EC1" w:rsidRDefault="00C04FB2" w:rsidP="002237A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D86ABF4">
          <v:rect id="_x0000_i1030" style="width:0;height:1.5pt" o:hralign="center" o:hrstd="t" o:hr="t" fillcolor="#a0a0a0" stroked="f"/>
        </w:pict>
      </w:r>
    </w:p>
    <w:p w14:paraId="0C15E26E" w14:textId="77777777" w:rsidR="002237A3" w:rsidRPr="004A4EC1"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Theoretical Framework: Critical Digital Literacy</w:t>
      </w:r>
    </w:p>
    <w:p w14:paraId="3E9C5D98" w14:textId="77777777" w:rsidR="002237A3" w:rsidRPr="0063230A" w:rsidRDefault="002237A3" w:rsidP="002237A3">
      <w:pPr>
        <w:spacing w:before="100" w:beforeAutospacing="1" w:after="100" w:afterAutospacing="1" w:line="240" w:lineRule="auto"/>
        <w:rPr>
          <w:rFonts w:ascii="Times New Roman" w:hAnsi="Times New Roman" w:cs="Times New Roman"/>
        </w:rPr>
      </w:pPr>
      <w:r w:rsidRPr="0063230A">
        <w:rPr>
          <w:rFonts w:ascii="Times New Roman" w:hAnsi="Times New Roman" w:cs="Times New Roman"/>
        </w:rPr>
        <w:t>Critical digital literacy goes beyond simple technical skills by emphasising an understanding of how digital information is influenced by social factors, power dynamics and cultural contexts. Rennie and Smyth (2020) describe digital literacy as the ability to find, interpret and create digital content while being mindful of its ethical, cultural and political considerations.</w:t>
      </w:r>
    </w:p>
    <w:p w14:paraId="0FBF5C93" w14:textId="77777777" w:rsidR="002237A3" w:rsidRPr="00615416" w:rsidRDefault="002237A3" w:rsidP="002237A3">
      <w:pPr>
        <w:spacing w:after="0" w:line="240" w:lineRule="auto"/>
        <w:rPr>
          <w:rFonts w:ascii="Times New Roman" w:eastAsia="Times New Roman" w:hAnsi="Times New Roman" w:cs="Times New Roman"/>
          <w:kern w:val="0"/>
          <w:lang w:eastAsia="en-GB"/>
          <w14:ligatures w14:val="none"/>
        </w:rPr>
      </w:pPr>
      <w:r w:rsidRPr="00615416">
        <w:rPr>
          <w:rFonts w:ascii="Times New Roman" w:hAnsi="Times New Roman" w:cs="Times New Roman"/>
        </w:rPr>
        <w:t>Influenced by critical pedagogy, this approach supports learners in critically exploring digital content and understanding how technology affects identity and behaviour (</w:t>
      </w:r>
      <w:proofErr w:type="spellStart"/>
      <w:r w:rsidRPr="00615416">
        <w:rPr>
          <w:rFonts w:ascii="Times New Roman" w:hAnsi="Times New Roman" w:cs="Times New Roman"/>
        </w:rPr>
        <w:t>Stocchetti</w:t>
      </w:r>
      <w:proofErr w:type="spellEnd"/>
      <w:r w:rsidRPr="00615416">
        <w:rPr>
          <w:rFonts w:ascii="Times New Roman" w:hAnsi="Times New Roman" w:cs="Times New Roman"/>
        </w:rPr>
        <w:t>, 2020). It positions CYP as active participants in digital culture rather than passive users.</w:t>
      </w:r>
    </w:p>
    <w:p w14:paraId="3B4F2A66" w14:textId="77777777" w:rsidR="002237A3" w:rsidRPr="004A4EC1"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Applying Theory to Practice</w:t>
      </w:r>
    </w:p>
    <w:p w14:paraId="671A7154" w14:textId="77777777" w:rsidR="002237A3" w:rsidRDefault="002237A3" w:rsidP="002237A3">
      <w:pPr>
        <w:spacing w:before="100" w:beforeAutospacing="1" w:after="100" w:afterAutospacing="1" w:line="240" w:lineRule="auto"/>
        <w:rPr>
          <w:rFonts w:ascii="Times New Roman" w:hAnsi="Times New Roman" w:cs="Times New Roman"/>
        </w:rPr>
      </w:pPr>
      <w:r w:rsidRPr="00040489">
        <w:rPr>
          <w:rFonts w:ascii="Times New Roman" w:hAnsi="Times New Roman" w:cs="Times New Roman"/>
        </w:rPr>
        <w:t>In schools, Critical Digital Literacy can be incorporated through curriculum planning and classroom tasks. Learners might examine social media content to identify bias, misinformation, and representation, fostering an understanding of how digital narratives shape opinions and identity</w:t>
      </w:r>
      <w:sdt>
        <w:sdtPr>
          <w:rPr>
            <w:rFonts w:ascii="Times New Roman" w:hAnsi="Times New Roman" w:cs="Times New Roman"/>
          </w:rPr>
          <w:id w:val="-542749783"/>
          <w:citation/>
        </w:sdtPr>
        <w:sdtEndPr/>
        <w:sdtContent>
          <w:r>
            <w:rPr>
              <w:rFonts w:ascii="Times New Roman" w:hAnsi="Times New Roman" w:cs="Times New Roman"/>
            </w:rPr>
            <w:fldChar w:fldCharType="begin"/>
          </w:r>
          <w:r>
            <w:rPr>
              <w:rFonts w:ascii="Times New Roman" w:hAnsi="Times New Roman" w:cs="Times New Roman"/>
            </w:rPr>
            <w:instrText xml:space="preserve"> CITATION LSE24 \l 2057 </w:instrText>
          </w:r>
          <w:r>
            <w:rPr>
              <w:rFonts w:ascii="Times New Roman" w:hAnsi="Times New Roman" w:cs="Times New Roman"/>
            </w:rPr>
            <w:fldChar w:fldCharType="separate"/>
          </w:r>
          <w:r>
            <w:rPr>
              <w:rFonts w:ascii="Times New Roman" w:hAnsi="Times New Roman" w:cs="Times New Roman"/>
              <w:noProof/>
            </w:rPr>
            <w:t xml:space="preserve"> </w:t>
          </w:r>
          <w:r w:rsidRPr="00662BBF">
            <w:rPr>
              <w:rFonts w:ascii="Times New Roman" w:hAnsi="Times New Roman" w:cs="Times New Roman"/>
              <w:noProof/>
            </w:rPr>
            <w:t>(LSE, 2024)</w:t>
          </w:r>
          <w:r>
            <w:rPr>
              <w:rFonts w:ascii="Times New Roman" w:hAnsi="Times New Roman" w:cs="Times New Roman"/>
            </w:rPr>
            <w:fldChar w:fldCharType="end"/>
          </w:r>
        </w:sdtContent>
      </w:sdt>
      <w:r w:rsidRPr="00040489">
        <w:rPr>
          <w:rFonts w:ascii="Times New Roman" w:hAnsi="Times New Roman" w:cs="Times New Roman"/>
        </w:rPr>
        <w:t>.</w:t>
      </w:r>
    </w:p>
    <w:p w14:paraId="7C7AA164" w14:textId="77777777" w:rsidR="002237A3" w:rsidRDefault="002237A3" w:rsidP="002237A3">
      <w:pPr>
        <w:spacing w:before="100" w:beforeAutospacing="1" w:after="100" w:afterAutospacing="1" w:line="240" w:lineRule="auto"/>
        <w:rPr>
          <w:rFonts w:ascii="Times New Roman" w:hAnsi="Times New Roman" w:cs="Times New Roman"/>
        </w:rPr>
      </w:pPr>
      <w:r w:rsidRPr="00805CDE">
        <w:rPr>
          <w:rFonts w:ascii="Times New Roman" w:hAnsi="Times New Roman" w:cs="Times New Roman"/>
        </w:rPr>
        <w:t>Digital literacy skills, including assessing online sources, understanding algorithms, and managing digital identities, equip CYP to navigate the online world responsibly. Teaching them to create content ethically — such as blogs, presentations, or digital campaigns — emphasises their role as active contributors rather than passive consumers</w:t>
      </w:r>
      <w:sdt>
        <w:sdtPr>
          <w:rPr>
            <w:rFonts w:ascii="Times New Roman" w:hAnsi="Times New Roman" w:cs="Times New Roman"/>
          </w:rPr>
          <w:id w:val="-1057243314"/>
          <w:citation/>
        </w:sdtPr>
        <w:sdtEndPr/>
        <w:sdtContent>
          <w:r>
            <w:rPr>
              <w:rFonts w:ascii="Times New Roman" w:hAnsi="Times New Roman" w:cs="Times New Roman"/>
            </w:rPr>
            <w:fldChar w:fldCharType="begin"/>
          </w:r>
          <w:r>
            <w:rPr>
              <w:rFonts w:ascii="Times New Roman" w:hAnsi="Times New Roman" w:cs="Times New Roman"/>
            </w:rPr>
            <w:instrText xml:space="preserve"> CITATION UKS25 \l 2057 </w:instrText>
          </w:r>
          <w:r>
            <w:rPr>
              <w:rFonts w:ascii="Times New Roman" w:hAnsi="Times New Roman" w:cs="Times New Roman"/>
            </w:rPr>
            <w:fldChar w:fldCharType="separate"/>
          </w:r>
          <w:r>
            <w:rPr>
              <w:rFonts w:ascii="Times New Roman" w:hAnsi="Times New Roman" w:cs="Times New Roman"/>
              <w:noProof/>
            </w:rPr>
            <w:t xml:space="preserve"> </w:t>
          </w:r>
          <w:r w:rsidRPr="00ED2D6E">
            <w:rPr>
              <w:rFonts w:ascii="Times New Roman" w:hAnsi="Times New Roman" w:cs="Times New Roman"/>
              <w:noProof/>
            </w:rPr>
            <w:t>(UK Safer Internet Centre, 2025)</w:t>
          </w:r>
          <w:r>
            <w:rPr>
              <w:rFonts w:ascii="Times New Roman" w:hAnsi="Times New Roman" w:cs="Times New Roman"/>
            </w:rPr>
            <w:fldChar w:fldCharType="end"/>
          </w:r>
        </w:sdtContent>
      </w:sdt>
      <w:r w:rsidRPr="00805CDE">
        <w:rPr>
          <w:rFonts w:ascii="Times New Roman" w:hAnsi="Times New Roman" w:cs="Times New Roman"/>
        </w:rPr>
        <w:t>.</w:t>
      </w:r>
    </w:p>
    <w:p w14:paraId="5E34D7C9" w14:textId="227097A4" w:rsidR="00C35ACB" w:rsidRPr="00C35ACB" w:rsidRDefault="00C35ACB" w:rsidP="002237A3">
      <w:pPr>
        <w:spacing w:before="100" w:beforeAutospacing="1" w:after="100" w:afterAutospacing="1" w:line="240" w:lineRule="auto"/>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8</w:t>
      </w:r>
    </w:p>
    <w:p w14:paraId="078E7F87" w14:textId="77777777" w:rsidR="002237A3" w:rsidRPr="00E86CC0"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86CC0">
        <w:rPr>
          <w:rFonts w:ascii="Times New Roman" w:hAnsi="Times New Roman" w:cs="Times New Roman"/>
        </w:rPr>
        <w:lastRenderedPageBreak/>
        <w:t>The Welsh Digital Competence Framework (DCF) supports this approach by integrating digital citizenship, online safety and ethical awareness throughout the curriculum, enabling learners to use critical digital skills in real-life situations</w:t>
      </w:r>
      <w:sdt>
        <w:sdtPr>
          <w:rPr>
            <w:rFonts w:ascii="Times New Roman" w:hAnsi="Times New Roman" w:cs="Times New Roman"/>
          </w:rPr>
          <w:id w:val="1914272595"/>
          <w:citation/>
        </w:sdtPr>
        <w:sdtEndPr/>
        <w:sdtContent>
          <w:r>
            <w:rPr>
              <w:rFonts w:ascii="Times New Roman" w:hAnsi="Times New Roman" w:cs="Times New Roman"/>
            </w:rPr>
            <w:fldChar w:fldCharType="begin"/>
          </w:r>
          <w:r>
            <w:rPr>
              <w:rFonts w:ascii="Times New Roman" w:hAnsi="Times New Roman" w:cs="Times New Roman"/>
            </w:rPr>
            <w:instrText xml:space="preserve"> CITATION Wel19 \l 2057 </w:instrText>
          </w:r>
          <w:r>
            <w:rPr>
              <w:rFonts w:ascii="Times New Roman" w:hAnsi="Times New Roman" w:cs="Times New Roman"/>
            </w:rPr>
            <w:fldChar w:fldCharType="separate"/>
          </w:r>
          <w:r>
            <w:rPr>
              <w:rFonts w:ascii="Times New Roman" w:hAnsi="Times New Roman" w:cs="Times New Roman"/>
              <w:noProof/>
            </w:rPr>
            <w:t xml:space="preserve"> </w:t>
          </w:r>
          <w:r w:rsidRPr="00BA003D">
            <w:rPr>
              <w:rFonts w:ascii="Times New Roman" w:hAnsi="Times New Roman" w:cs="Times New Roman"/>
              <w:noProof/>
            </w:rPr>
            <w:t>(Welsh Government, 2019)</w:t>
          </w:r>
          <w:r>
            <w:rPr>
              <w:rFonts w:ascii="Times New Roman" w:hAnsi="Times New Roman" w:cs="Times New Roman"/>
            </w:rPr>
            <w:fldChar w:fldCharType="end"/>
          </w:r>
        </w:sdtContent>
      </w:sdt>
      <w:r w:rsidRPr="00E86CC0">
        <w:rPr>
          <w:rFonts w:ascii="Times New Roman" w:hAnsi="Times New Roman" w:cs="Times New Roman"/>
        </w:rPr>
        <w:t>.</w:t>
      </w:r>
    </w:p>
    <w:p w14:paraId="00BF1DD0" w14:textId="77777777" w:rsidR="002237A3" w:rsidRPr="004A4EC1"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Policy and Practice: Keeping CYP Safe in a Digital World</w:t>
      </w:r>
    </w:p>
    <w:p w14:paraId="3EE757C7" w14:textId="77777777" w:rsidR="002237A3" w:rsidRPr="0059136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91361">
        <w:rPr>
          <w:rFonts w:ascii="Times New Roman" w:hAnsi="Times New Roman" w:cs="Times New Roman"/>
        </w:rPr>
        <w:t xml:space="preserve">UK policy plays a key role in protecting children and young people in digital spaces. The </w:t>
      </w:r>
      <w:r w:rsidRPr="005274FF">
        <w:rPr>
          <w:rStyle w:val="Emphasis"/>
          <w:rFonts w:ascii="Times New Roman" w:hAnsi="Times New Roman" w:cs="Times New Roman"/>
          <w:i w:val="0"/>
          <w:iCs w:val="0"/>
        </w:rPr>
        <w:t>Education for a Connected World</w:t>
      </w:r>
      <w:r w:rsidRPr="00591361">
        <w:rPr>
          <w:rFonts w:ascii="Times New Roman" w:hAnsi="Times New Roman" w:cs="Times New Roman"/>
        </w:rPr>
        <w:t xml:space="preserve"> framework provides statutory guidance for schools on online safety, digital wellbeing and responsible use of technology</w:t>
      </w:r>
      <w:sdt>
        <w:sdtPr>
          <w:rPr>
            <w:rFonts w:ascii="Times New Roman" w:hAnsi="Times New Roman" w:cs="Times New Roman"/>
          </w:rPr>
          <w:id w:val="1705593730"/>
          <w:citation/>
        </w:sdtPr>
        <w:sdtEndPr/>
        <w:sdtContent>
          <w:r>
            <w:rPr>
              <w:rFonts w:ascii="Times New Roman" w:hAnsi="Times New Roman" w:cs="Times New Roman"/>
            </w:rPr>
            <w:fldChar w:fldCharType="begin"/>
          </w:r>
          <w:r>
            <w:rPr>
              <w:rFonts w:ascii="Times New Roman" w:hAnsi="Times New Roman" w:cs="Times New Roman"/>
            </w:rPr>
            <w:instrText xml:space="preserve"> CITATION GOV20 \l 2057 </w:instrText>
          </w:r>
          <w:r>
            <w:rPr>
              <w:rFonts w:ascii="Times New Roman" w:hAnsi="Times New Roman" w:cs="Times New Roman"/>
            </w:rPr>
            <w:fldChar w:fldCharType="separate"/>
          </w:r>
          <w:r>
            <w:rPr>
              <w:rFonts w:ascii="Times New Roman" w:hAnsi="Times New Roman" w:cs="Times New Roman"/>
              <w:noProof/>
            </w:rPr>
            <w:t xml:space="preserve"> </w:t>
          </w:r>
          <w:r w:rsidRPr="0013429F">
            <w:rPr>
              <w:rFonts w:ascii="Times New Roman" w:hAnsi="Times New Roman" w:cs="Times New Roman"/>
              <w:noProof/>
            </w:rPr>
            <w:t>(GOV.UK, 2020)</w:t>
          </w:r>
          <w:r>
            <w:rPr>
              <w:rFonts w:ascii="Times New Roman" w:hAnsi="Times New Roman" w:cs="Times New Roman"/>
            </w:rPr>
            <w:fldChar w:fldCharType="end"/>
          </w:r>
        </w:sdtContent>
      </w:sdt>
      <w:r w:rsidRPr="00591361">
        <w:rPr>
          <w:rFonts w:ascii="Times New Roman" w:hAnsi="Times New Roman" w:cs="Times New Roman"/>
        </w:rPr>
        <w:t>.</w:t>
      </w:r>
    </w:p>
    <w:p w14:paraId="4C1F555E" w14:textId="77777777" w:rsidR="002237A3" w:rsidRPr="004A4EC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E20356">
        <w:rPr>
          <w:rFonts w:ascii="Times New Roman" w:hAnsi="Times New Roman" w:cs="Times New Roman"/>
        </w:rPr>
        <w:t>Schools are required to adhere to Keeping Children Safe in Education, which outlines safeguarding responsibilities, including online safety protocols, staff training, and established reporting procedures</w:t>
      </w:r>
      <w:sdt>
        <w:sdtPr>
          <w:rPr>
            <w:rFonts w:ascii="Times New Roman" w:hAnsi="Times New Roman" w:cs="Times New Roman"/>
          </w:rPr>
          <w:id w:val="-232544490"/>
          <w:citation/>
        </w:sdtPr>
        <w:sdtEndPr/>
        <w:sdtContent>
          <w:r>
            <w:rPr>
              <w:rFonts w:ascii="Times New Roman" w:hAnsi="Times New Roman" w:cs="Times New Roman"/>
            </w:rPr>
            <w:fldChar w:fldCharType="begin"/>
          </w:r>
          <w:r>
            <w:rPr>
              <w:rFonts w:ascii="Times New Roman" w:hAnsi="Times New Roman" w:cs="Times New Roman"/>
            </w:rPr>
            <w:instrText xml:space="preserve"> CITATION GOV25 \l 2057 </w:instrText>
          </w:r>
          <w:r>
            <w:rPr>
              <w:rFonts w:ascii="Times New Roman" w:hAnsi="Times New Roman" w:cs="Times New Roman"/>
            </w:rPr>
            <w:fldChar w:fldCharType="separate"/>
          </w:r>
          <w:r>
            <w:rPr>
              <w:rFonts w:ascii="Times New Roman" w:hAnsi="Times New Roman" w:cs="Times New Roman"/>
              <w:noProof/>
            </w:rPr>
            <w:t xml:space="preserve"> </w:t>
          </w:r>
          <w:r w:rsidRPr="00B116EC">
            <w:rPr>
              <w:rFonts w:ascii="Times New Roman" w:hAnsi="Times New Roman" w:cs="Times New Roman"/>
              <w:noProof/>
            </w:rPr>
            <w:t>(GOV.UK, 2025)</w:t>
          </w:r>
          <w:r>
            <w:rPr>
              <w:rFonts w:ascii="Times New Roman" w:hAnsi="Times New Roman" w:cs="Times New Roman"/>
            </w:rPr>
            <w:fldChar w:fldCharType="end"/>
          </w:r>
        </w:sdtContent>
      </w:sdt>
      <w:r w:rsidRPr="00E20356">
        <w:rPr>
          <w:rFonts w:ascii="Times New Roman" w:hAnsi="Times New Roman" w:cs="Times New Roman"/>
        </w:rPr>
        <w:t>.</w:t>
      </w:r>
      <w:r>
        <w:rPr>
          <w:rFonts w:ascii="Times New Roman" w:eastAsia="Times New Roman" w:hAnsi="Times New Roman" w:cs="Times New Roman"/>
          <w:kern w:val="0"/>
          <w:lang w:eastAsia="en-GB"/>
          <w14:ligatures w14:val="none"/>
        </w:rPr>
        <w:t xml:space="preserve"> </w:t>
      </w:r>
      <w:r w:rsidRPr="004A4EC1">
        <w:rPr>
          <w:rFonts w:ascii="Times New Roman" w:eastAsia="Times New Roman" w:hAnsi="Times New Roman" w:cs="Times New Roman"/>
          <w:kern w:val="0"/>
          <w:lang w:eastAsia="en-GB"/>
          <w14:ligatures w14:val="none"/>
        </w:rPr>
        <w:t>These policies ensure that digital risks are addressed systematically.</w:t>
      </w:r>
    </w:p>
    <w:p w14:paraId="691AE7EA" w14:textId="77777777" w:rsidR="002237A3" w:rsidRPr="004A4EC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65C25">
        <w:rPr>
          <w:rFonts w:ascii="Times New Roman" w:hAnsi="Times New Roman" w:cs="Times New Roman"/>
        </w:rPr>
        <w:t>Organisations like Childnet and the NSPCC assist schools and families by offering guidance, educational resources, and support for parents on online safety, digital wellbeing, and managing children’s online behaviour</w:t>
      </w:r>
      <w:sdt>
        <w:sdtPr>
          <w:rPr>
            <w:rFonts w:ascii="Times New Roman" w:hAnsi="Times New Roman" w:cs="Times New Roman"/>
          </w:rPr>
          <w:id w:val="-232778841"/>
          <w:citation/>
        </w:sdtPr>
        <w:sdtEndPr/>
        <w:sdtContent>
          <w:r>
            <w:rPr>
              <w:rFonts w:ascii="Times New Roman" w:hAnsi="Times New Roman" w:cs="Times New Roman"/>
            </w:rPr>
            <w:fldChar w:fldCharType="begin"/>
          </w:r>
          <w:r>
            <w:rPr>
              <w:rFonts w:ascii="Times New Roman" w:hAnsi="Times New Roman" w:cs="Times New Roman"/>
            </w:rPr>
            <w:instrText xml:space="preserve"> CITATION NSP25 \l 2057 </w:instrText>
          </w:r>
          <w:r>
            <w:rPr>
              <w:rFonts w:ascii="Times New Roman" w:hAnsi="Times New Roman" w:cs="Times New Roman"/>
            </w:rPr>
            <w:fldChar w:fldCharType="separate"/>
          </w:r>
          <w:r>
            <w:rPr>
              <w:rFonts w:ascii="Times New Roman" w:hAnsi="Times New Roman" w:cs="Times New Roman"/>
              <w:noProof/>
            </w:rPr>
            <w:t xml:space="preserve"> </w:t>
          </w:r>
          <w:r w:rsidRPr="0042665C">
            <w:rPr>
              <w:rFonts w:ascii="Times New Roman" w:hAnsi="Times New Roman" w:cs="Times New Roman"/>
              <w:noProof/>
            </w:rPr>
            <w:t>(NSPCC, 2025)</w:t>
          </w:r>
          <w:r>
            <w:rPr>
              <w:rFonts w:ascii="Times New Roman" w:hAnsi="Times New Roman" w:cs="Times New Roman"/>
            </w:rPr>
            <w:fldChar w:fldCharType="end"/>
          </w:r>
        </w:sdtContent>
      </w:sdt>
      <w:r w:rsidRPr="00465C25">
        <w:rPr>
          <w:rFonts w:ascii="Times New Roman" w:hAnsi="Times New Roman" w:cs="Times New Roman"/>
        </w:rPr>
        <w:t>.</w:t>
      </w:r>
      <w:r>
        <w:rPr>
          <w:rFonts w:ascii="Times New Roman" w:eastAsia="Times New Roman" w:hAnsi="Times New Roman" w:cs="Times New Roman"/>
          <w:kern w:val="0"/>
          <w:lang w:eastAsia="en-GB"/>
          <w14:ligatures w14:val="none"/>
        </w:rPr>
        <w:t xml:space="preserve"> </w:t>
      </w:r>
      <w:r w:rsidRPr="004A4EC1">
        <w:rPr>
          <w:rFonts w:ascii="Times New Roman" w:eastAsia="Times New Roman" w:hAnsi="Times New Roman" w:cs="Times New Roman"/>
          <w:kern w:val="0"/>
          <w:lang w:eastAsia="en-GB"/>
          <w14:ligatures w14:val="none"/>
        </w:rPr>
        <w:t>Training professionals to recognise online risks ensures consistent support for CYP across educational and care settings.</w:t>
      </w:r>
    </w:p>
    <w:p w14:paraId="483FE402" w14:textId="77777777" w:rsidR="002237A3" w:rsidRPr="004A4EC1" w:rsidRDefault="00C04FB2" w:rsidP="002237A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27F7780">
          <v:rect id="_x0000_i1031" style="width:0;height:1.5pt" o:hralign="center" o:hrstd="t" o:hr="t" fillcolor="#a0a0a0" stroked="f"/>
        </w:pict>
      </w:r>
    </w:p>
    <w:p w14:paraId="561AFF0F" w14:textId="77777777" w:rsidR="002237A3" w:rsidRPr="006F7090"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Research Evidence Supporting Policy and Practice</w:t>
      </w:r>
    </w:p>
    <w:p w14:paraId="64B7D696" w14:textId="77777777" w:rsidR="002237A3" w:rsidRPr="006F7090"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F7090">
        <w:rPr>
          <w:rFonts w:ascii="Times New Roman" w:eastAsia="Times New Roman" w:hAnsi="Times New Roman" w:cs="Times New Roman"/>
          <w:kern w:val="0"/>
          <w:lang w:eastAsia="en-GB"/>
          <w14:ligatures w14:val="none"/>
        </w:rPr>
        <w:t>Balanced digital engagement is crucial for children and young people (CYP). Teaching online safety, ethical content creation, and digital wellbeing is more effective than limiting access alone (UK Safer Internet Centre, 2025). Digital tools allow CYP to be creative, connect with peers, and access online support, especially for those feeling isolated offline (Ofcom, 2023; Knowles &amp; Danzi, 2025).</w:t>
      </w:r>
    </w:p>
    <w:p w14:paraId="7BB02728" w14:textId="77777777" w:rsidR="002237A3" w:rsidRPr="006F7090"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F7090">
        <w:rPr>
          <w:rFonts w:ascii="Times New Roman" w:eastAsia="Times New Roman" w:hAnsi="Times New Roman" w:cs="Times New Roman"/>
          <w:kern w:val="0"/>
          <w:lang w:eastAsia="en-GB"/>
          <w14:ligatures w14:val="none"/>
        </w:rPr>
        <w:t>Excessive screen time can harm sleep, wellbeing, and mental health, and CYP may face risks like cyberbullying, misinformation, and online exploitation (Stiglic &amp; Viner, 2019; United Nations, n.d.; Scully, Swords &amp; Nixon, 2023). Digital literacy and critical skills reduce these risks. Policies such as the Welsh Digital Competence Framework, Education for a Connected World (GOV.UK, 2020), and Keeping Children Safe in Education (GOV.UK, 2025) guide schools in embedding online safety, ethics, and digital citizenship (Welsh Government, 2019; LSE, 2024; NSPCC, 2025; Welsh Government, n.d.).</w:t>
      </w:r>
    </w:p>
    <w:p w14:paraId="2FDB3499" w14:textId="77777777" w:rsidR="002237A3" w:rsidRPr="004A4EC1" w:rsidRDefault="002237A3" w:rsidP="002237A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7DB038" w14:textId="77777777" w:rsidR="002237A3" w:rsidRPr="004A4EC1" w:rsidRDefault="00C04FB2" w:rsidP="002237A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F182464">
          <v:rect id="_x0000_i1032" style="width:0;height:1.5pt" o:hralign="center" o:hrstd="t" o:hr="t" fillcolor="#a0a0a0" stroked="f"/>
        </w:pict>
      </w:r>
    </w:p>
    <w:p w14:paraId="480AD8D3" w14:textId="77777777" w:rsidR="00D26FA0" w:rsidRDefault="00D26FA0"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1520DA7" w14:textId="39732EDE" w:rsidR="00F71885" w:rsidRPr="00EA3FB7" w:rsidRDefault="00D53E67" w:rsidP="002237A3">
      <w:pPr>
        <w:spacing w:before="100" w:beforeAutospacing="1" w:after="100" w:afterAutospacing="1" w:line="240" w:lineRule="auto"/>
        <w:outlineLvl w:val="1"/>
        <w:rPr>
          <w:rFonts w:ascii="Times New Roman" w:eastAsia="Times New Roman" w:hAnsi="Times New Roman" w:cs="Times New Roman"/>
          <w:b/>
          <w:bCs/>
          <w:color w:val="7F7F7F" w:themeColor="text1" w:themeTint="80"/>
          <w:kern w:val="0"/>
          <w:lang w:eastAsia="en-GB"/>
          <w14:ligatures w14:val="none"/>
        </w:rPr>
      </w:pPr>
      <w:r w:rsidRPr="00EA3FB7">
        <w:rPr>
          <w:rFonts w:ascii="Times New Roman" w:eastAsia="Times New Roman" w:hAnsi="Times New Roman" w:cs="Times New Roman"/>
          <w:b/>
          <w:bCs/>
          <w:color w:val="7F7F7F" w:themeColor="text1" w:themeTint="80"/>
          <w:kern w:val="0"/>
          <w:lang w:eastAsia="en-GB"/>
          <w14:ligatures w14:val="none"/>
        </w:rPr>
        <w:t>9</w:t>
      </w:r>
    </w:p>
    <w:p w14:paraId="7BDE17A0" w14:textId="62869D6B" w:rsidR="002237A3"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lastRenderedPageBreak/>
        <w:t>Critical Evaluation</w:t>
      </w:r>
    </w:p>
    <w:p w14:paraId="123D59AD" w14:textId="61F8F202" w:rsidR="002237A3" w:rsidRDefault="002237A3" w:rsidP="002237A3">
      <w:pPr>
        <w:pStyle w:val="NormalWeb"/>
      </w:pPr>
      <w:r>
        <w:t>Although UK policies and frameworks provide robust guidance, implementing them consistently remains a challenge. Variations in teacher confidence and training across schools can lead to uneven delivery of digital literacy education (Estyn, 2023), and rapidly changing technologies often outpace policy.</w:t>
      </w:r>
    </w:p>
    <w:p w14:paraId="56A601C3" w14:textId="77777777" w:rsidR="002237A3" w:rsidRDefault="002237A3" w:rsidP="002237A3">
      <w:pPr>
        <w:pStyle w:val="NormalWeb"/>
      </w:pPr>
      <w:r>
        <w:t>Critical Digital Literacy offers a practical approach to these challenges by emphasising adaptability, ethical awareness, and reflective practice rather than fixed skills. Successfully embedding this approach requires ongoing professional development and a whole-school commitment.</w:t>
      </w:r>
    </w:p>
    <w:p w14:paraId="399E6D5B" w14:textId="77777777" w:rsidR="002237A3" w:rsidRPr="004A4EC1" w:rsidRDefault="00C04FB2" w:rsidP="002237A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C3907B2">
          <v:rect id="_x0000_i1033" style="width:0;height:1.5pt" o:hralign="center" o:hrstd="t" o:hr="t" fillcolor="#a0a0a0" stroked="f"/>
        </w:pict>
      </w:r>
    </w:p>
    <w:p w14:paraId="0DD61BE5" w14:textId="77777777" w:rsidR="002237A3"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4EC1">
        <w:rPr>
          <w:rFonts w:ascii="Times New Roman" w:eastAsia="Times New Roman" w:hAnsi="Times New Roman" w:cs="Times New Roman"/>
          <w:b/>
          <w:bCs/>
          <w:kern w:val="0"/>
          <w:sz w:val="36"/>
          <w:szCs w:val="36"/>
          <w:lang w:eastAsia="en-GB"/>
          <w14:ligatures w14:val="none"/>
        </w:rPr>
        <w:t>Conclusion</w:t>
      </w:r>
    </w:p>
    <w:p w14:paraId="69F8DFE1" w14:textId="77777777" w:rsidR="002237A3" w:rsidRPr="00DF0ED0" w:rsidRDefault="002237A3" w:rsidP="002237A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F0ED0">
        <w:rPr>
          <w:rFonts w:ascii="Times New Roman" w:hAnsi="Times New Roman" w:cs="Times New Roman"/>
        </w:rPr>
        <w:t>In summary, digital technologies offer children and young people significant opportunities for learning, creativity, and social connection, but they also bring risks to wellbeing, safety, and equality. Critical Digital Literacy equips learners with the skills to navigate these challenges thoughtfully, promoting ethical awareness, critical thinking, and active engagement online. UK policies and frameworks, such as the Welsh Digital Competence Framework, Education for a Connected World, and Keeping Children Safe in Education, guide schools and families in embedding online safety, digital citizenship, and responsible technology use. Through the combination of strong policy, practical teaching, and supportive resources, learners can be empowered to participate confidently and safely in the digital world.</w:t>
      </w:r>
    </w:p>
    <w:p w14:paraId="0BB1A3B7" w14:textId="77777777" w:rsidR="002237A3" w:rsidRPr="004A4EC1" w:rsidRDefault="00C04FB2" w:rsidP="002237A3">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2E8E958">
          <v:rect id="_x0000_i1034" style="width:0;height:1.5pt" o:hralign="center" o:hrstd="t" o:hr="t" fillcolor="#a0a0a0" stroked="f"/>
        </w:pict>
      </w:r>
    </w:p>
    <w:p w14:paraId="38E26950" w14:textId="77777777" w:rsidR="002237A3" w:rsidRDefault="002237A3" w:rsidP="002237A3"/>
    <w:p w14:paraId="60EF06FD" w14:textId="77777777" w:rsidR="002237A3" w:rsidRDefault="002237A3" w:rsidP="002237A3">
      <w:pPr>
        <w:rPr>
          <w:rFonts w:ascii="Times New Roman" w:hAnsi="Times New Roman" w:cs="Times New Roman"/>
        </w:rPr>
      </w:pPr>
    </w:p>
    <w:p w14:paraId="4CEC0B73" w14:textId="77777777" w:rsidR="002237A3" w:rsidRDefault="002237A3" w:rsidP="002237A3">
      <w:pPr>
        <w:rPr>
          <w:rFonts w:ascii="Times New Roman" w:hAnsi="Times New Roman" w:cs="Times New Roman"/>
        </w:rPr>
      </w:pPr>
    </w:p>
    <w:p w14:paraId="16801811" w14:textId="77777777" w:rsidR="002237A3" w:rsidRDefault="002237A3" w:rsidP="002237A3">
      <w:pPr>
        <w:rPr>
          <w:rFonts w:ascii="Times New Roman" w:hAnsi="Times New Roman" w:cs="Times New Roman"/>
        </w:rPr>
      </w:pPr>
    </w:p>
    <w:p w14:paraId="4B27FD1F" w14:textId="77777777" w:rsidR="002237A3" w:rsidRDefault="002237A3" w:rsidP="002237A3">
      <w:pPr>
        <w:rPr>
          <w:rFonts w:ascii="Times New Roman" w:hAnsi="Times New Roman" w:cs="Times New Roman"/>
        </w:rPr>
      </w:pPr>
    </w:p>
    <w:p w14:paraId="582669E6" w14:textId="77777777" w:rsidR="002237A3" w:rsidRDefault="002237A3" w:rsidP="002237A3">
      <w:pPr>
        <w:rPr>
          <w:rFonts w:ascii="Times New Roman" w:hAnsi="Times New Roman" w:cs="Times New Roman"/>
        </w:rPr>
      </w:pPr>
    </w:p>
    <w:p w14:paraId="54B97C03" w14:textId="77777777" w:rsidR="002237A3" w:rsidRDefault="002237A3" w:rsidP="002237A3">
      <w:pPr>
        <w:rPr>
          <w:rFonts w:ascii="Times New Roman" w:hAnsi="Times New Roman" w:cs="Times New Roman"/>
        </w:rPr>
      </w:pPr>
    </w:p>
    <w:p w14:paraId="6AD768A9" w14:textId="77777777" w:rsidR="002237A3" w:rsidRDefault="002237A3" w:rsidP="002237A3">
      <w:pPr>
        <w:rPr>
          <w:rFonts w:ascii="Times New Roman" w:hAnsi="Times New Roman" w:cs="Times New Roman"/>
        </w:rPr>
      </w:pPr>
    </w:p>
    <w:p w14:paraId="64D718F9" w14:textId="77777777" w:rsidR="002237A3" w:rsidRDefault="002237A3" w:rsidP="002237A3">
      <w:pPr>
        <w:rPr>
          <w:rFonts w:ascii="Times New Roman" w:hAnsi="Times New Roman" w:cs="Times New Roman"/>
        </w:rPr>
      </w:pPr>
    </w:p>
    <w:p w14:paraId="2AE5F2C8" w14:textId="77777777" w:rsidR="002237A3" w:rsidRDefault="002237A3" w:rsidP="002237A3">
      <w:pPr>
        <w:rPr>
          <w:rFonts w:ascii="Times New Roman" w:hAnsi="Times New Roman" w:cs="Times New Roman"/>
        </w:rPr>
      </w:pPr>
    </w:p>
    <w:p w14:paraId="529FB2D4" w14:textId="77777777" w:rsidR="002237A3" w:rsidRDefault="002237A3" w:rsidP="002237A3">
      <w:pPr>
        <w:rPr>
          <w:rFonts w:ascii="Times New Roman" w:hAnsi="Times New Roman" w:cs="Times New Roman"/>
        </w:rPr>
      </w:pPr>
    </w:p>
    <w:p w14:paraId="539C567E" w14:textId="7905CC89" w:rsidR="002237A3" w:rsidRPr="00EA3FB7" w:rsidRDefault="00EA3FB7" w:rsidP="002237A3">
      <w:pPr>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10</w:t>
      </w:r>
    </w:p>
    <w:p w14:paraId="487B9B7A" w14:textId="77777777" w:rsidR="00C010DE" w:rsidRDefault="00C010DE" w:rsidP="00C010DE">
      <w:pPr>
        <w:rPr>
          <w:rFonts w:ascii="Times New Roman" w:hAnsi="Times New Roman" w:cs="Times New Roman"/>
        </w:rPr>
      </w:pPr>
    </w:p>
    <w:p w14:paraId="49088577" w14:textId="77777777" w:rsidR="00C010DE" w:rsidRDefault="00C010DE" w:rsidP="00C010DE">
      <w:pPr>
        <w:rPr>
          <w:rFonts w:ascii="Times New Roman" w:hAnsi="Times New Roman" w:cs="Times New Roman"/>
        </w:rPr>
      </w:pPr>
    </w:p>
    <w:p w14:paraId="66F50084" w14:textId="77777777" w:rsidR="00C010DE" w:rsidRDefault="00C010DE" w:rsidP="00C010DE">
      <w:pPr>
        <w:pStyle w:val="Heading1"/>
      </w:pPr>
      <w:r>
        <w:t>References</w:t>
      </w:r>
    </w:p>
    <w:sdt>
      <w:sdtPr>
        <w:id w:val="2023277344"/>
        <w:bibliography/>
      </w:sdtPr>
      <w:sdtEndPr/>
      <w:sdtContent>
        <w:p w14:paraId="6021C36F" w14:textId="77777777" w:rsidR="00C010DE" w:rsidRDefault="00C010DE" w:rsidP="00C010DE">
          <w:pPr>
            <w:pStyle w:val="Bibliography"/>
            <w:rPr>
              <w:noProof/>
              <w:kern w:val="0"/>
              <w14:ligatures w14:val="none"/>
            </w:rPr>
          </w:pPr>
          <w:r>
            <w:fldChar w:fldCharType="begin"/>
          </w:r>
          <w:r>
            <w:instrText>BIBLIOGRAPHY</w:instrText>
          </w:r>
          <w:r>
            <w:fldChar w:fldCharType="separate"/>
          </w:r>
          <w:r>
            <w:rPr>
              <w:noProof/>
            </w:rPr>
            <w:t xml:space="preserve">GOV.UK (2020) </w:t>
          </w:r>
          <w:r>
            <w:rPr>
              <w:i/>
              <w:iCs/>
              <w:noProof/>
            </w:rPr>
            <w:t xml:space="preserve">Education for a Connected World. </w:t>
          </w:r>
          <w:r>
            <w:rPr>
              <w:noProof/>
            </w:rPr>
            <w:t xml:space="preserve"> </w:t>
          </w:r>
          <w:r>
            <w:rPr>
              <w:noProof/>
            </w:rPr>
            <w:br/>
            <w:t xml:space="preserve">Available at: </w:t>
          </w:r>
          <w:r>
            <w:rPr>
              <w:noProof/>
              <w:u w:val="single"/>
            </w:rPr>
            <w:t>https://www.gov.uk/government/publications/education-for-a-connected-world</w:t>
          </w:r>
          <w:r>
            <w:rPr>
              <w:noProof/>
            </w:rPr>
            <w:br/>
            <w:t>(Accessed: 29 December 2025).</w:t>
          </w:r>
        </w:p>
        <w:p w14:paraId="0A53605B" w14:textId="77777777" w:rsidR="00C010DE" w:rsidRDefault="00C010DE" w:rsidP="00C010DE">
          <w:pPr>
            <w:pStyle w:val="Bibliography"/>
            <w:rPr>
              <w:noProof/>
            </w:rPr>
          </w:pPr>
          <w:r>
            <w:rPr>
              <w:noProof/>
            </w:rPr>
            <w:t xml:space="preserve">GOV.UK (2025) </w:t>
          </w:r>
          <w:r>
            <w:rPr>
              <w:i/>
              <w:iCs/>
              <w:noProof/>
            </w:rPr>
            <w:t xml:space="preserve">Keeping children safe in education. </w:t>
          </w:r>
          <w:r>
            <w:rPr>
              <w:noProof/>
            </w:rPr>
            <w:t xml:space="preserve"> </w:t>
          </w:r>
          <w:r>
            <w:rPr>
              <w:noProof/>
            </w:rPr>
            <w:br/>
            <w:t xml:space="preserve">Available at: </w:t>
          </w:r>
          <w:r>
            <w:rPr>
              <w:noProof/>
              <w:u w:val="single"/>
            </w:rPr>
            <w:t>https://www.gov.uk/government/publications/keeping-children-safe-in-education--2</w:t>
          </w:r>
          <w:r>
            <w:rPr>
              <w:noProof/>
            </w:rPr>
            <w:br/>
            <w:t>(Accessed: 29 December 2025).</w:t>
          </w:r>
        </w:p>
        <w:p w14:paraId="3BA42D2B" w14:textId="77777777" w:rsidR="00C010DE" w:rsidRDefault="00C010DE" w:rsidP="00C010DE">
          <w:pPr>
            <w:pStyle w:val="Bibliography"/>
            <w:rPr>
              <w:noProof/>
            </w:rPr>
          </w:pPr>
          <w:r>
            <w:rPr>
              <w:noProof/>
            </w:rPr>
            <w:t xml:space="preserve">Knowles, E. A. &amp; Danzi, B. A. (2025) The role of online social support in mental health: comparing rural and urban youth. </w:t>
          </w:r>
          <w:r>
            <w:rPr>
              <w:i/>
              <w:iCs/>
              <w:noProof/>
            </w:rPr>
            <w:t xml:space="preserve">Children, </w:t>
          </w:r>
          <w:r>
            <w:rPr>
              <w:noProof/>
            </w:rPr>
            <w:t>12(2), p. 113.</w:t>
          </w:r>
        </w:p>
        <w:p w14:paraId="2465A79C" w14:textId="77777777" w:rsidR="00C010DE" w:rsidRDefault="00C010DE" w:rsidP="00C010DE">
          <w:pPr>
            <w:pStyle w:val="Bibliography"/>
            <w:rPr>
              <w:noProof/>
            </w:rPr>
          </w:pPr>
          <w:r>
            <w:rPr>
              <w:noProof/>
            </w:rPr>
            <w:t xml:space="preserve">LSE (2024) </w:t>
          </w:r>
          <w:r>
            <w:rPr>
              <w:i/>
              <w:iCs/>
              <w:noProof/>
            </w:rPr>
            <w:t>LSE – Common Sense Digital Citizenship Curriculum Evaluation.</w:t>
          </w:r>
          <w:r>
            <w:rPr>
              <w:noProof/>
            </w:rPr>
            <w:br/>
            <w:t xml:space="preserve">Available at: </w:t>
          </w:r>
          <w:r>
            <w:rPr>
              <w:noProof/>
              <w:u w:val="single"/>
            </w:rPr>
            <w:t>https://www.lse.ac.uk/News/News-Assets/PDFs/2024/LSE-%E2%80%94-Common-Sense-Digital-Citizenship-Curriculum-Evaluation-Report-high-res-web-version-V6.pdf</w:t>
          </w:r>
          <w:r>
            <w:rPr>
              <w:noProof/>
            </w:rPr>
            <w:br/>
            <w:t>(Accessed: 28 December 2025).</w:t>
          </w:r>
        </w:p>
        <w:p w14:paraId="6ADBCF1B" w14:textId="77777777" w:rsidR="00C010DE" w:rsidRDefault="00C010DE" w:rsidP="00C010DE">
          <w:pPr>
            <w:pStyle w:val="Bibliography"/>
            <w:rPr>
              <w:noProof/>
            </w:rPr>
          </w:pPr>
          <w:r>
            <w:rPr>
              <w:noProof/>
            </w:rPr>
            <w:t xml:space="preserve">NSPCC (2025) </w:t>
          </w:r>
          <w:r>
            <w:rPr>
              <w:i/>
              <w:iCs/>
              <w:noProof/>
            </w:rPr>
            <w:t xml:space="preserve">Keeping children safe online. </w:t>
          </w:r>
          <w:r>
            <w:rPr>
              <w:noProof/>
            </w:rPr>
            <w:br/>
            <w:t xml:space="preserve">Available at: </w:t>
          </w:r>
          <w:r>
            <w:rPr>
              <w:noProof/>
              <w:u w:val="single"/>
            </w:rPr>
            <w:t>https://www.nspcc.org.uk/keeping-children-safe/online-safety/</w:t>
          </w:r>
          <w:r>
            <w:rPr>
              <w:noProof/>
            </w:rPr>
            <w:br/>
            <w:t>(Accessed: 29 December 2025).</w:t>
          </w:r>
        </w:p>
        <w:p w14:paraId="0DA52AEF" w14:textId="77777777" w:rsidR="00C010DE" w:rsidRDefault="00C010DE" w:rsidP="00C010DE">
          <w:pPr>
            <w:pStyle w:val="Bibliography"/>
            <w:rPr>
              <w:noProof/>
            </w:rPr>
          </w:pPr>
          <w:r>
            <w:rPr>
              <w:noProof/>
            </w:rPr>
            <w:t xml:space="preserve">Nuffield Foundation (2023) </w:t>
          </w:r>
          <w:r>
            <w:rPr>
              <w:i/>
              <w:iCs/>
              <w:noProof/>
            </w:rPr>
            <w:t xml:space="preserve">Digital equality in education. </w:t>
          </w:r>
          <w:r>
            <w:rPr>
              <w:noProof/>
            </w:rPr>
            <w:t xml:space="preserve"> </w:t>
          </w:r>
          <w:r>
            <w:rPr>
              <w:noProof/>
            </w:rPr>
            <w:br/>
            <w:t xml:space="preserve">Available at: </w:t>
          </w:r>
          <w:r>
            <w:rPr>
              <w:noProof/>
              <w:u w:val="single"/>
            </w:rPr>
            <w:t>https://www.nuffieldfoundation.org/project/digital-equality-in-education</w:t>
          </w:r>
          <w:r>
            <w:rPr>
              <w:noProof/>
            </w:rPr>
            <w:br/>
            <w:t>(Accessed: 27 December 2025).</w:t>
          </w:r>
        </w:p>
        <w:p w14:paraId="146CCA80" w14:textId="77777777" w:rsidR="00C010DE" w:rsidRDefault="00C010DE" w:rsidP="00C010DE">
          <w:pPr>
            <w:pStyle w:val="Bibliography"/>
            <w:rPr>
              <w:noProof/>
            </w:rPr>
          </w:pPr>
          <w:r>
            <w:rPr>
              <w:noProof/>
            </w:rPr>
            <w:t xml:space="preserve">OECD (2025) </w:t>
          </w:r>
          <w:r>
            <w:rPr>
              <w:i/>
              <w:iCs/>
              <w:noProof/>
            </w:rPr>
            <w:t xml:space="preserve">How's life for children in the Digital Age?. </w:t>
          </w:r>
          <w:r>
            <w:rPr>
              <w:noProof/>
            </w:rPr>
            <w:t xml:space="preserve"> </w:t>
          </w:r>
          <w:r>
            <w:rPr>
              <w:noProof/>
            </w:rPr>
            <w:br/>
            <w:t xml:space="preserve">Available at: </w:t>
          </w:r>
          <w:r>
            <w:rPr>
              <w:noProof/>
              <w:u w:val="single"/>
            </w:rPr>
            <w:t>https://doi.org/10.1787/0854b900-en</w:t>
          </w:r>
        </w:p>
        <w:p w14:paraId="2CA14267" w14:textId="10CD235E" w:rsidR="00C010DE" w:rsidRDefault="00C010DE" w:rsidP="00C010DE">
          <w:pPr>
            <w:pStyle w:val="Bibliography"/>
            <w:rPr>
              <w:noProof/>
            </w:rPr>
          </w:pPr>
          <w:r>
            <w:rPr>
              <w:noProof/>
            </w:rPr>
            <w:t xml:space="preserve">Ofcom (2023) </w:t>
          </w:r>
          <w:r>
            <w:rPr>
              <w:i/>
              <w:iCs/>
              <w:noProof/>
            </w:rPr>
            <w:t xml:space="preserve">Children and parents: media use and attitudes report 2023. </w:t>
          </w:r>
          <w:r>
            <w:rPr>
              <w:noProof/>
            </w:rPr>
            <w:br/>
            <w:t xml:space="preserve">Available at: </w:t>
          </w:r>
          <w:r>
            <w:rPr>
              <w:noProof/>
              <w:u w:val="single"/>
            </w:rPr>
            <w:t>https://www.ofcom.org.uk/media-use-and-attitudes/media-habits-children/children-and-parents-media-use-and-attitudes-report-2023</w:t>
          </w:r>
          <w:r>
            <w:rPr>
              <w:noProof/>
            </w:rPr>
            <w:br/>
            <w:t>(Accessed: 29 December 2025).</w:t>
          </w:r>
        </w:p>
        <w:p w14:paraId="7EFDF9E0" w14:textId="4DE2B3E5" w:rsidR="00075037" w:rsidRPr="00075037" w:rsidRDefault="00075037" w:rsidP="00C010DE">
          <w:pPr>
            <w:pStyle w:val="Bibliography"/>
            <w:rPr>
              <w:rFonts w:ascii="Times New Roman" w:hAnsi="Times New Roman" w:cs="Times New Roman"/>
              <w:b/>
              <w:bCs/>
              <w:noProof/>
              <w:color w:val="7F7F7F" w:themeColor="text1" w:themeTint="80"/>
            </w:rPr>
          </w:pPr>
          <w:r>
            <w:rPr>
              <w:rFonts w:ascii="Times New Roman" w:hAnsi="Times New Roman" w:cs="Times New Roman"/>
              <w:b/>
              <w:bCs/>
              <w:noProof/>
              <w:color w:val="7F7F7F" w:themeColor="text1" w:themeTint="80"/>
            </w:rPr>
            <w:t>11</w:t>
          </w:r>
        </w:p>
        <w:p w14:paraId="417D4235" w14:textId="26D61C07" w:rsidR="00C010DE" w:rsidRDefault="00C010DE" w:rsidP="00C010DE">
          <w:pPr>
            <w:pStyle w:val="Bibliography"/>
            <w:rPr>
              <w:noProof/>
            </w:rPr>
          </w:pPr>
          <w:r>
            <w:rPr>
              <w:noProof/>
            </w:rPr>
            <w:lastRenderedPageBreak/>
            <w:t xml:space="preserve">Scully , M., Swords, L. &amp; Nixon, E. (2023) Social comparisons on social media: online appearance-related activity and body dissatisfaction in adolescent girls. </w:t>
          </w:r>
          <w:r>
            <w:rPr>
              <w:i/>
              <w:iCs/>
              <w:noProof/>
            </w:rPr>
            <w:t xml:space="preserve">Ir J Psychol Med, </w:t>
          </w:r>
          <w:r>
            <w:rPr>
              <w:noProof/>
            </w:rPr>
            <w:t>40(1), pp. 31-42.</w:t>
          </w:r>
        </w:p>
        <w:p w14:paraId="7D61CE75" w14:textId="77777777" w:rsidR="00C010DE" w:rsidRDefault="00C010DE" w:rsidP="00C010DE">
          <w:pPr>
            <w:pStyle w:val="Bibliography"/>
            <w:rPr>
              <w:noProof/>
            </w:rPr>
          </w:pPr>
          <w:r>
            <w:rPr>
              <w:noProof/>
            </w:rPr>
            <w:t xml:space="preserve">Slideshare (2025) </w:t>
          </w:r>
          <w:r>
            <w:rPr>
              <w:i/>
              <w:iCs/>
              <w:noProof/>
            </w:rPr>
            <w:t xml:space="preserve">The effect of technology on today's society ppt. </w:t>
          </w:r>
          <w:r>
            <w:rPr>
              <w:noProof/>
            </w:rPr>
            <w:br/>
            <w:t xml:space="preserve">Available at: </w:t>
          </w:r>
          <w:r>
            <w:rPr>
              <w:noProof/>
              <w:u w:val="single"/>
            </w:rPr>
            <w:t>https://www.slideshare.net/slideshow/the-effect-of-technology-on-todays-society-ppt/10525008</w:t>
          </w:r>
          <w:r>
            <w:rPr>
              <w:noProof/>
            </w:rPr>
            <w:br/>
            <w:t>(Accessed: 29 December 2025).</w:t>
          </w:r>
        </w:p>
        <w:p w14:paraId="2C3A4B3A" w14:textId="77777777" w:rsidR="00C010DE" w:rsidRDefault="00C010DE" w:rsidP="00C010DE">
          <w:pPr>
            <w:pStyle w:val="Bibliography"/>
            <w:rPr>
              <w:noProof/>
            </w:rPr>
          </w:pPr>
          <w:r>
            <w:rPr>
              <w:noProof/>
            </w:rPr>
            <w:t>Stiglic, N. &amp; Viner, R. M. (2019) Effects of screentime on the health and well</w:t>
          </w:r>
          <w:r>
            <w:rPr>
              <w:noProof/>
            </w:rPr>
            <w:noBreakHyphen/>
            <w:t xml:space="preserve">being of children and adolescents. </w:t>
          </w:r>
          <w:r>
            <w:rPr>
              <w:i/>
              <w:iCs/>
              <w:noProof/>
            </w:rPr>
            <w:t xml:space="preserve">a systematic review of reviews, </w:t>
          </w:r>
          <w:r>
            <w:rPr>
              <w:noProof/>
            </w:rPr>
            <w:t>9(1).</w:t>
          </w:r>
        </w:p>
        <w:p w14:paraId="5364B920" w14:textId="0D3BF663" w:rsidR="00C010DE" w:rsidRDefault="00C010DE" w:rsidP="00C010DE">
          <w:pPr>
            <w:pStyle w:val="Bibliography"/>
            <w:rPr>
              <w:noProof/>
            </w:rPr>
          </w:pPr>
          <w:r>
            <w:rPr>
              <w:noProof/>
            </w:rPr>
            <w:t xml:space="preserve">UK Safer Internet Centre (2025) </w:t>
          </w:r>
          <w:r>
            <w:rPr>
              <w:i/>
              <w:iCs/>
              <w:noProof/>
            </w:rPr>
            <w:t xml:space="preserve">Guides and resources: Children and young people. </w:t>
          </w:r>
          <w:r>
            <w:rPr>
              <w:noProof/>
            </w:rPr>
            <w:br/>
            <w:t xml:space="preserve">Available at: </w:t>
          </w:r>
          <w:r>
            <w:rPr>
              <w:noProof/>
              <w:u w:val="single"/>
            </w:rPr>
            <w:t>https://saferinternet.org.uk/guide-and-resource/young-people</w:t>
          </w:r>
          <w:r>
            <w:rPr>
              <w:noProof/>
            </w:rPr>
            <w:br/>
          </w:r>
          <w:r w:rsidR="00FA6E27">
            <w:rPr>
              <w:noProof/>
            </w:rPr>
            <w:t>(</w:t>
          </w:r>
          <w:r>
            <w:rPr>
              <w:noProof/>
            </w:rPr>
            <w:t>Accessed</w:t>
          </w:r>
          <w:r w:rsidR="00FA6E27">
            <w:rPr>
              <w:noProof/>
            </w:rPr>
            <w:t>:</w:t>
          </w:r>
          <w:r>
            <w:rPr>
              <w:noProof/>
            </w:rPr>
            <w:t xml:space="preserve"> 29 December 2025</w:t>
          </w:r>
          <w:r w:rsidR="00FA6E27">
            <w:rPr>
              <w:noProof/>
            </w:rPr>
            <w:t>)</w:t>
          </w:r>
          <w:r>
            <w:rPr>
              <w:noProof/>
            </w:rPr>
            <w:t>.</w:t>
          </w:r>
        </w:p>
        <w:p w14:paraId="5A1EDE49" w14:textId="77777777" w:rsidR="00C010DE" w:rsidRDefault="00C010DE" w:rsidP="00C010DE">
          <w:pPr>
            <w:pStyle w:val="Bibliography"/>
            <w:rPr>
              <w:noProof/>
            </w:rPr>
          </w:pPr>
          <w:r>
            <w:rPr>
              <w:noProof/>
            </w:rPr>
            <w:t xml:space="preserve">United Nations, (n.d.) </w:t>
          </w:r>
          <w:r>
            <w:rPr>
              <w:i/>
              <w:iCs/>
              <w:noProof/>
            </w:rPr>
            <w:t xml:space="preserve">Child and youth safety online. </w:t>
          </w:r>
          <w:r>
            <w:rPr>
              <w:noProof/>
            </w:rPr>
            <w:t xml:space="preserve"> </w:t>
          </w:r>
          <w:r>
            <w:rPr>
              <w:noProof/>
            </w:rPr>
            <w:br/>
            <w:t xml:space="preserve">Available at: </w:t>
          </w:r>
          <w:r>
            <w:rPr>
              <w:noProof/>
              <w:u w:val="single"/>
            </w:rPr>
            <w:t>https://www.un.org/en/global-issues/child-and-youth-safety-online</w:t>
          </w:r>
          <w:r>
            <w:rPr>
              <w:noProof/>
            </w:rPr>
            <w:br/>
            <w:t>(Accessed: 27 December 2025).</w:t>
          </w:r>
        </w:p>
        <w:p w14:paraId="6D42724E" w14:textId="77777777" w:rsidR="00C010DE" w:rsidRDefault="00C010DE" w:rsidP="00C010DE">
          <w:pPr>
            <w:pStyle w:val="Bibliography"/>
            <w:rPr>
              <w:noProof/>
            </w:rPr>
          </w:pPr>
          <w:r>
            <w:rPr>
              <w:noProof/>
            </w:rPr>
            <w:t xml:space="preserve">Welsh Government (2019) </w:t>
          </w:r>
          <w:r>
            <w:rPr>
              <w:i/>
              <w:iCs/>
              <w:noProof/>
            </w:rPr>
            <w:t xml:space="preserve">Online safety action plan for children and young people in Wales 2019. </w:t>
          </w:r>
          <w:r>
            <w:rPr>
              <w:noProof/>
            </w:rPr>
            <w:br/>
            <w:t xml:space="preserve">Available at: </w:t>
          </w:r>
          <w:r>
            <w:rPr>
              <w:noProof/>
              <w:u w:val="single"/>
            </w:rPr>
            <w:t>https://hwb.gov.wales/api/storage/a0881328-771f-41fe-93a9-444deb0a7477/online-safety-action-plan-for-children-and-young-people.pdf</w:t>
          </w:r>
          <w:r>
            <w:rPr>
              <w:noProof/>
            </w:rPr>
            <w:br/>
            <w:t>(Accessed: 29 December 2025).</w:t>
          </w:r>
        </w:p>
        <w:p w14:paraId="292807BC" w14:textId="77777777" w:rsidR="00C010DE" w:rsidRDefault="00C010DE" w:rsidP="00C010DE">
          <w:pPr>
            <w:pStyle w:val="Bibliography"/>
            <w:rPr>
              <w:noProof/>
            </w:rPr>
          </w:pPr>
          <w:r>
            <w:rPr>
              <w:noProof/>
            </w:rPr>
            <w:t xml:space="preserve">Welsh Government (n.d.) </w:t>
          </w:r>
          <w:r>
            <w:rPr>
              <w:i/>
              <w:iCs/>
              <w:noProof/>
            </w:rPr>
            <w:t xml:space="preserve">Vision for the new curriculum. </w:t>
          </w:r>
          <w:r>
            <w:rPr>
              <w:noProof/>
            </w:rPr>
            <w:t xml:space="preserve"> </w:t>
          </w:r>
          <w:r>
            <w:rPr>
              <w:noProof/>
            </w:rPr>
            <w:br/>
            <w:t xml:space="preserve">Available at: </w:t>
          </w:r>
          <w:r>
            <w:rPr>
              <w:noProof/>
              <w:u w:val="single"/>
            </w:rPr>
            <w:t>https://www.gov.wales/vision-new-curriculum</w:t>
          </w:r>
          <w:r>
            <w:rPr>
              <w:noProof/>
            </w:rPr>
            <w:br/>
            <w:t>(Accessed: 28 December 2025).</w:t>
          </w:r>
        </w:p>
        <w:p w14:paraId="2FAEF3B2" w14:textId="7FBD7243" w:rsidR="002237A3" w:rsidRDefault="00C010DE" w:rsidP="00C010DE">
          <w:pPr>
            <w:rPr>
              <w:rFonts w:ascii="Times New Roman" w:hAnsi="Times New Roman" w:cs="Times New Roman"/>
            </w:rPr>
          </w:pPr>
          <w:r>
            <w:rPr>
              <w:b/>
              <w:bCs/>
            </w:rPr>
            <w:fldChar w:fldCharType="end"/>
          </w:r>
        </w:p>
      </w:sdtContent>
    </w:sdt>
    <w:p w14:paraId="65C7B7EC" w14:textId="77777777" w:rsidR="002237A3" w:rsidRDefault="002237A3" w:rsidP="002237A3">
      <w:pPr>
        <w:rPr>
          <w:rFonts w:ascii="Times New Roman" w:hAnsi="Times New Roman" w:cs="Times New Roman"/>
        </w:rPr>
      </w:pPr>
    </w:p>
    <w:p w14:paraId="39E7C4C8" w14:textId="77777777" w:rsidR="002237A3" w:rsidRDefault="002237A3" w:rsidP="002237A3">
      <w:pPr>
        <w:rPr>
          <w:rFonts w:ascii="Times New Roman" w:hAnsi="Times New Roman" w:cs="Times New Roman"/>
        </w:rPr>
      </w:pPr>
    </w:p>
    <w:p w14:paraId="0B7503A7" w14:textId="77777777" w:rsidR="002237A3" w:rsidRDefault="002237A3" w:rsidP="002237A3">
      <w:pPr>
        <w:rPr>
          <w:rFonts w:ascii="Times New Roman" w:hAnsi="Times New Roman" w:cs="Times New Roman"/>
        </w:rPr>
      </w:pPr>
    </w:p>
    <w:p w14:paraId="6698640F" w14:textId="79B9458A" w:rsidR="002237A3" w:rsidRDefault="002237A3" w:rsidP="002237A3"/>
    <w:p w14:paraId="7F438B42" w14:textId="77777777" w:rsidR="002237A3" w:rsidRDefault="002237A3" w:rsidP="002237A3">
      <w:pPr>
        <w:rPr>
          <w:rFonts w:ascii="Times New Roman" w:hAnsi="Times New Roman" w:cs="Times New Roman"/>
        </w:rPr>
      </w:pPr>
    </w:p>
    <w:p w14:paraId="5D424DD3" w14:textId="77777777" w:rsidR="002237A3" w:rsidRDefault="002237A3" w:rsidP="002237A3">
      <w:pPr>
        <w:rPr>
          <w:rFonts w:ascii="Times New Roman" w:hAnsi="Times New Roman" w:cs="Times New Roman"/>
        </w:rPr>
      </w:pPr>
    </w:p>
    <w:p w14:paraId="53B07264" w14:textId="77777777" w:rsidR="002237A3" w:rsidRDefault="002237A3" w:rsidP="002237A3">
      <w:pPr>
        <w:rPr>
          <w:rFonts w:ascii="Times New Roman" w:hAnsi="Times New Roman" w:cs="Times New Roman"/>
        </w:rPr>
      </w:pPr>
    </w:p>
    <w:p w14:paraId="33213EE5" w14:textId="77777777" w:rsidR="002237A3" w:rsidRDefault="002237A3" w:rsidP="002237A3">
      <w:pPr>
        <w:rPr>
          <w:rFonts w:ascii="Times New Roman" w:hAnsi="Times New Roman" w:cs="Times New Roman"/>
        </w:rPr>
      </w:pPr>
    </w:p>
    <w:p w14:paraId="1D76A57E" w14:textId="6554068D" w:rsidR="002237A3" w:rsidRPr="006D0CFC" w:rsidRDefault="006D0CFC" w:rsidP="002237A3">
      <w:pPr>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12</w:t>
      </w:r>
    </w:p>
    <w:p w14:paraId="3BCCFD6B" w14:textId="37AD2A39" w:rsidR="007A5A10" w:rsidRPr="00E75046" w:rsidRDefault="007A5A10" w:rsidP="007A5A1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7A5A10">
        <w:rPr>
          <w:rFonts w:ascii="Times New Roman" w:eastAsia="Times New Roman" w:hAnsi="Times New Roman" w:cs="Times New Roman"/>
          <w:b/>
          <w:bCs/>
          <w:noProof/>
          <w:kern w:val="0"/>
          <w:sz w:val="36"/>
          <w:szCs w:val="36"/>
          <w:lang w:eastAsia="en-GB"/>
          <w14:ligatures w14:val="none"/>
        </w:rPr>
        <w:lastRenderedPageBreak/>
        <mc:AlternateContent>
          <mc:Choice Requires="wps">
            <w:drawing>
              <wp:anchor distT="45720" distB="45720" distL="114300" distR="114300" simplePos="0" relativeHeight="251669504" behindDoc="0" locked="0" layoutInCell="1" allowOverlap="1" wp14:anchorId="0939B16A" wp14:editId="5EB9944D">
                <wp:simplePos x="0" y="0"/>
                <wp:positionH relativeFrom="margin">
                  <wp:align>right</wp:align>
                </wp:positionH>
                <wp:positionV relativeFrom="paragraph">
                  <wp:posOffset>180340</wp:posOffset>
                </wp:positionV>
                <wp:extent cx="4000500" cy="2819400"/>
                <wp:effectExtent l="0" t="0" r="19050" b="19050"/>
                <wp:wrapSquare wrapText="bothSides"/>
                <wp:docPr id="293126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2819400"/>
                        </a:xfrm>
                        <a:prstGeom prst="rect">
                          <a:avLst/>
                        </a:prstGeom>
                        <a:solidFill>
                          <a:srgbClr val="FFFFFF"/>
                        </a:solidFill>
                        <a:ln w="9525">
                          <a:solidFill>
                            <a:srgbClr val="000000"/>
                          </a:solidFill>
                          <a:miter lim="800000"/>
                          <a:headEnd/>
                          <a:tailEnd/>
                        </a:ln>
                      </wps:spPr>
                      <wps:txbx>
                        <w:txbxContent>
                          <w:p w14:paraId="2F2431A0" w14:textId="17686247" w:rsidR="007A5A10" w:rsidRDefault="001D356F">
                            <w:r>
                              <w:rPr>
                                <w:noProof/>
                              </w:rPr>
                              <w:drawing>
                                <wp:inline distT="0" distB="0" distL="0" distR="0" wp14:anchorId="1A8EEBA7" wp14:editId="16B37CE4">
                                  <wp:extent cx="3808730" cy="2728598"/>
                                  <wp:effectExtent l="0" t="0" r="1270" b="0"/>
                                  <wp:docPr id="1" name="Picture 1" descr="Hand touching a mirrored but geometrical and digital-looking hand, separated by a geometric 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 touching a mirrored but geometrical and digital-looking hand, separated by a geometric plan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08730" cy="272859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9B16A" id="_x0000_s1030" type="#_x0000_t202" style="position:absolute;margin-left:263.8pt;margin-top:14.2pt;width:315pt;height:222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">
                <v:textbox>
                  <w:txbxContent>
                    <w:p w14:paraId="2F2431A0" w14:textId="17686247" w:rsidR="007A5A10" w:rsidRDefault="001D356F">
                      <w:r>
                        <w:rPr>
                          <w:noProof/>
                        </w:rPr>
                        <w:drawing>
                          <wp:inline distT="0" distB="0" distL="0" distR="0" wp14:anchorId="1A8EEBA7" wp14:editId="16B37CE4">
                            <wp:extent cx="3808730" cy="2728598"/>
                            <wp:effectExtent l="0" t="0" r="1270" b="0"/>
                            <wp:docPr id="1" name="Picture 1" descr="Hand touching a mirrored but geometrical and digital-looking hand, separated by a geometric 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 touching a mirrored but geometrical and digital-looking hand, separated by a geometric plan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08730" cy="2728598"/>
                                    </a:xfrm>
                                    <a:prstGeom prst="rect">
                                      <a:avLst/>
                                    </a:prstGeom>
                                    <a:noFill/>
                                    <a:ln>
                                      <a:noFill/>
                                    </a:ln>
                                  </pic:spPr>
                                </pic:pic>
                              </a:graphicData>
                            </a:graphic>
                          </wp:inline>
                        </w:drawing>
                      </w:r>
                    </w:p>
                  </w:txbxContent>
                </v:textbox>
                <w10:wrap type="square" anchorx="margin"/>
              </v:shape>
            </w:pict>
          </mc:Fallback>
        </mc:AlternateContent>
      </w:r>
      <w:r w:rsidR="00705414" w:rsidRPr="00E75046">
        <w:rPr>
          <w:rFonts w:ascii="Times New Roman" w:eastAsia="Times New Roman" w:hAnsi="Times New Roman" w:cs="Times New Roman"/>
          <w:b/>
          <w:bCs/>
          <w:kern w:val="0"/>
          <w:sz w:val="36"/>
          <w:szCs w:val="36"/>
          <w:lang w:eastAsia="en-GB"/>
          <w14:ligatures w14:val="none"/>
        </w:rPr>
        <w:t xml:space="preserve">Blog 3: Reflecting on the Benefits of Digital Teaching and </w:t>
      </w:r>
      <w:r w:rsidRPr="00E75046">
        <w:rPr>
          <w:rFonts w:ascii="Times New Roman" w:eastAsia="Times New Roman" w:hAnsi="Times New Roman" w:cs="Times New Roman"/>
          <w:b/>
          <w:bCs/>
          <w:kern w:val="0"/>
          <w:sz w:val="36"/>
          <w:szCs w:val="36"/>
          <w:lang w:eastAsia="en-GB"/>
          <w14:ligatures w14:val="none"/>
        </w:rPr>
        <w:t>Learning and Barriers to Digital Inclusion</w:t>
      </w:r>
    </w:p>
    <w:p w14:paraId="4A963396" w14:textId="77777777" w:rsidR="007750F9" w:rsidRDefault="007750F9"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F870C73" w14:textId="1831D3C7" w:rsidR="00705414" w:rsidRPr="009D4660"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t>Introduction</w:t>
      </w:r>
    </w:p>
    <w:p w14:paraId="4AF55152" w14:textId="77777777" w:rsidR="00705414"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D4660">
        <w:rPr>
          <w:rFonts w:ascii="Times New Roman" w:eastAsia="Times New Roman" w:hAnsi="Times New Roman" w:cs="Times New Roman"/>
          <w:kern w:val="0"/>
          <w:lang w:eastAsia="en-GB"/>
          <w14:ligatures w14:val="none"/>
        </w:rPr>
        <w:t xml:space="preserve">Digital learning is now a key part of education, offering flexible, engaging, and personalised opportunities for children and young people (CYP). In my experience as a </w:t>
      </w:r>
      <w:r>
        <w:rPr>
          <w:rFonts w:ascii="Times New Roman" w:eastAsia="Times New Roman" w:hAnsi="Times New Roman" w:cs="Times New Roman"/>
          <w:kern w:val="0"/>
          <w:lang w:eastAsia="en-GB"/>
          <w14:ligatures w14:val="none"/>
        </w:rPr>
        <w:t>Teaching Assistant</w:t>
      </w:r>
      <w:r w:rsidRPr="009D4660">
        <w:rPr>
          <w:rFonts w:ascii="Times New Roman" w:eastAsia="Times New Roman" w:hAnsi="Times New Roman" w:cs="Times New Roman"/>
          <w:kern w:val="0"/>
          <w:lang w:eastAsia="en-GB"/>
          <w14:ligatures w14:val="none"/>
        </w:rPr>
        <w:t>, I have seen how technology can boost creativity, collaboration, and independent learning. At the same time, challenges like unequal access to devices, differences in digital skills, and online safety concerns can limit these benefits. This blog reflects on my experiences, exploring the advantages of digital learning and the barriers to inclusion, supported by theory and research.</w:t>
      </w:r>
    </w:p>
    <w:p w14:paraId="403DA3CF" w14:textId="77777777" w:rsidR="00705414" w:rsidRPr="00E75046" w:rsidRDefault="00C04FB2"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D367823">
          <v:rect id="_x0000_i1035" style="width:0;height:1.5pt" o:hralign="center" o:hrstd="t" o:hr="t" fillcolor="#a0a0a0" stroked="f"/>
        </w:pict>
      </w:r>
    </w:p>
    <w:p w14:paraId="17C2210E" w14:textId="77777777" w:rsidR="00705414" w:rsidRPr="00E75046"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t>My Role and Experience</w:t>
      </w:r>
    </w:p>
    <w:p w14:paraId="0D7ADC4C"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5046">
        <w:rPr>
          <w:rFonts w:ascii="Times New Roman" w:eastAsia="Times New Roman" w:hAnsi="Times New Roman" w:cs="Times New Roman"/>
          <w:kern w:val="0"/>
          <w:lang w:eastAsia="en-GB"/>
          <w14:ligatures w14:val="none"/>
        </w:rPr>
        <w:t>As a parent of school-aged children, I have engaged closely with digital learning through online homework platforms, communication apps, and blended learning activities used by schools. I have supported children in accessing online lessons, completing digital assignments, and using educational tools at home. This involvement has provided insight into how digital teaching can enhance learning, as well as the difficulties some families face in accessing technology, maintaining engagement, and developing digital skills. Observing both the benefits and challenges has highlighted the importance of inclusive digital practices supported by clear policy and guidance.</w:t>
      </w:r>
    </w:p>
    <w:p w14:paraId="3D620AA7" w14:textId="77777777" w:rsidR="00705414" w:rsidRPr="00E75046" w:rsidRDefault="00C04FB2" w:rsidP="00705414">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DABC2D6">
          <v:rect id="_x0000_i1036" style="width:0;height:1.5pt" o:hralign="center" o:hrstd="t" o:hr="t" fillcolor="#a0a0a0" stroked="f"/>
        </w:pict>
      </w:r>
    </w:p>
    <w:p w14:paraId="16601656" w14:textId="2D1EF4BB" w:rsidR="006D0CFC" w:rsidRPr="006D0CFC" w:rsidRDefault="006D0CFC" w:rsidP="00705414">
      <w:pPr>
        <w:spacing w:before="100" w:beforeAutospacing="1" w:after="100" w:afterAutospacing="1" w:line="240" w:lineRule="auto"/>
        <w:outlineLvl w:val="2"/>
        <w:rPr>
          <w:rFonts w:ascii="Times New Roman" w:eastAsia="Times New Roman" w:hAnsi="Times New Roman" w:cs="Times New Roman"/>
          <w:b/>
          <w:bCs/>
          <w:color w:val="7F7F7F" w:themeColor="text1" w:themeTint="80"/>
          <w:kern w:val="0"/>
          <w:sz w:val="27"/>
          <w:szCs w:val="27"/>
          <w:lang w:eastAsia="en-GB"/>
          <w14:ligatures w14:val="none"/>
        </w:rPr>
      </w:pPr>
      <w:r>
        <w:rPr>
          <w:rFonts w:ascii="Times New Roman" w:eastAsia="Times New Roman" w:hAnsi="Times New Roman" w:cs="Times New Roman"/>
          <w:b/>
          <w:bCs/>
          <w:color w:val="7F7F7F" w:themeColor="text1" w:themeTint="80"/>
          <w:kern w:val="0"/>
          <w:sz w:val="27"/>
          <w:szCs w:val="27"/>
          <w:lang w:eastAsia="en-GB"/>
          <w14:ligatures w14:val="none"/>
        </w:rPr>
        <w:t>13</w:t>
      </w:r>
    </w:p>
    <w:p w14:paraId="62684312" w14:textId="77777777" w:rsidR="0088355A" w:rsidRDefault="0088355A"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724B2F" w14:textId="77777777" w:rsidR="0088355A" w:rsidRDefault="0088355A"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53F8799" w14:textId="54E1E746" w:rsidR="00705414" w:rsidRPr="00E75046"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lastRenderedPageBreak/>
        <w:t>Benefits of Digital Teaching and Learning</w:t>
      </w:r>
    </w:p>
    <w:p w14:paraId="2141FE1B"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A70053">
        <w:rPr>
          <w:rFonts w:ascii="Times New Roman" w:hAnsi="Times New Roman" w:cs="Times New Roman"/>
        </w:rPr>
        <w:t>One major advantage of digital teaching and learning is the flexibility it offers. Digital platforms make it possible for learning to continue outside the traditional classroom, allowing learners to access materials in their own time and return to content whenever necessary. This approach is especially helpful for pupils who need more time to understand information or who learn best through visual and interactive resources. Evidence suggests that digital learning promotes personalised learning and learner autonomy, supporting the development of independence and self-confidence</w:t>
      </w:r>
      <w:sdt>
        <w:sdtPr>
          <w:rPr>
            <w:rFonts w:ascii="Times New Roman" w:hAnsi="Times New Roman" w:cs="Times New Roman"/>
          </w:rPr>
          <w:id w:val="1049188143"/>
          <w:citation/>
        </w:sdtPr>
        <w:sdtEndPr/>
        <w:sdtContent>
          <w:r>
            <w:rPr>
              <w:rFonts w:ascii="Times New Roman" w:hAnsi="Times New Roman" w:cs="Times New Roman"/>
            </w:rPr>
            <w:fldChar w:fldCharType="begin"/>
          </w:r>
          <w:r>
            <w:rPr>
              <w:rFonts w:ascii="Times New Roman" w:hAnsi="Times New Roman" w:cs="Times New Roman"/>
            </w:rPr>
            <w:instrText xml:space="preserve"> CITATION GOV21 \l 2057 </w:instrText>
          </w:r>
          <w:r>
            <w:rPr>
              <w:rFonts w:ascii="Times New Roman" w:hAnsi="Times New Roman" w:cs="Times New Roman"/>
            </w:rPr>
            <w:fldChar w:fldCharType="separate"/>
          </w:r>
          <w:r>
            <w:rPr>
              <w:rFonts w:ascii="Times New Roman" w:hAnsi="Times New Roman" w:cs="Times New Roman"/>
              <w:noProof/>
            </w:rPr>
            <w:t xml:space="preserve"> </w:t>
          </w:r>
          <w:r w:rsidRPr="00F97E73">
            <w:rPr>
              <w:rFonts w:ascii="Times New Roman" w:hAnsi="Times New Roman" w:cs="Times New Roman"/>
              <w:noProof/>
            </w:rPr>
            <w:t>(GOV.UK, 2021)</w:t>
          </w:r>
          <w:r>
            <w:rPr>
              <w:rFonts w:ascii="Times New Roman" w:hAnsi="Times New Roman" w:cs="Times New Roman"/>
            </w:rPr>
            <w:fldChar w:fldCharType="end"/>
          </w:r>
        </w:sdtContent>
      </w:sdt>
      <w:r w:rsidRPr="00A70053">
        <w:rPr>
          <w:rFonts w:ascii="Times New Roman" w:hAnsi="Times New Roman" w:cs="Times New Roman"/>
        </w:rPr>
        <w:t>.</w:t>
      </w:r>
      <w:r w:rsidRPr="00E75046">
        <w:rPr>
          <w:rFonts w:ascii="Times New Roman" w:eastAsia="Times New Roman" w:hAnsi="Times New Roman" w:cs="Times New Roman"/>
          <w:kern w:val="0"/>
          <w:lang w:eastAsia="en-GB"/>
          <w14:ligatures w14:val="none"/>
        </w:rPr>
        <w:t xml:space="preserve"> </w:t>
      </w:r>
    </w:p>
    <w:p w14:paraId="7BBE1FA8"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B7F5D">
        <w:rPr>
          <w:rFonts w:ascii="Times New Roman" w:hAnsi="Times New Roman" w:cs="Times New Roman"/>
        </w:rPr>
        <w:t>Digital tools can also increase learner engagement and motivation. Activities such as videos, quizzes, interactive tasks and online collaboration often make learning more interesting than traditional approaches alone. From my experience, children tend to be more enthusiastic when lessons include technology they already use and recognise. Research supports this, showing that digital learning can help develop creativity, problem-solving and communication skills, which are important for lifelong learning</w:t>
      </w:r>
      <w:sdt>
        <w:sdtPr>
          <w:rPr>
            <w:rFonts w:ascii="Times New Roman" w:hAnsi="Times New Roman" w:cs="Times New Roman"/>
          </w:rPr>
          <w:id w:val="-1751642893"/>
          <w:citation/>
        </w:sdtPr>
        <w:sdtEndPr/>
        <w:sdtContent>
          <w:r>
            <w:rPr>
              <w:rFonts w:ascii="Times New Roman" w:hAnsi="Times New Roman" w:cs="Times New Roman"/>
            </w:rPr>
            <w:fldChar w:fldCharType="begin"/>
          </w:r>
          <w:r>
            <w:rPr>
              <w:rFonts w:ascii="Times New Roman" w:hAnsi="Times New Roman" w:cs="Times New Roman"/>
            </w:rPr>
            <w:instrText xml:space="preserve"> CITATION Jis24 \l 2057 </w:instrText>
          </w:r>
          <w:r>
            <w:rPr>
              <w:rFonts w:ascii="Times New Roman" w:hAnsi="Times New Roman" w:cs="Times New Roman"/>
            </w:rPr>
            <w:fldChar w:fldCharType="separate"/>
          </w:r>
          <w:r>
            <w:rPr>
              <w:rFonts w:ascii="Times New Roman" w:hAnsi="Times New Roman" w:cs="Times New Roman"/>
              <w:noProof/>
            </w:rPr>
            <w:t xml:space="preserve"> </w:t>
          </w:r>
          <w:r w:rsidRPr="005B03E7">
            <w:rPr>
              <w:rFonts w:ascii="Times New Roman" w:hAnsi="Times New Roman" w:cs="Times New Roman"/>
              <w:noProof/>
            </w:rPr>
            <w:t>(Jisc, 2024)</w:t>
          </w:r>
          <w:r>
            <w:rPr>
              <w:rFonts w:ascii="Times New Roman" w:hAnsi="Times New Roman" w:cs="Times New Roman"/>
            </w:rPr>
            <w:fldChar w:fldCharType="end"/>
          </w:r>
        </w:sdtContent>
      </w:sdt>
      <w:r w:rsidRPr="00FB7F5D">
        <w:rPr>
          <w:rFonts w:ascii="Times New Roman" w:hAnsi="Times New Roman" w:cs="Times New Roman"/>
        </w:rPr>
        <w:t>.</w:t>
      </w:r>
      <w:r w:rsidRPr="00E75046">
        <w:rPr>
          <w:rFonts w:ascii="Times New Roman" w:eastAsia="Times New Roman" w:hAnsi="Times New Roman" w:cs="Times New Roman"/>
          <w:kern w:val="0"/>
          <w:lang w:eastAsia="en-GB"/>
          <w14:ligatures w14:val="none"/>
        </w:rPr>
        <w:t xml:space="preserve"> </w:t>
      </w:r>
    </w:p>
    <w:p w14:paraId="47D165AB" w14:textId="77777777" w:rsidR="00705414" w:rsidRPr="00E75046" w:rsidRDefault="00705414" w:rsidP="00705414">
      <w:pPr>
        <w:spacing w:after="0" w:line="240" w:lineRule="auto"/>
        <w:rPr>
          <w:rFonts w:ascii="Times New Roman" w:eastAsia="Times New Roman" w:hAnsi="Times New Roman" w:cs="Times New Roman"/>
          <w:kern w:val="0"/>
          <w:lang w:eastAsia="en-GB"/>
          <w14:ligatures w14:val="none"/>
        </w:rPr>
      </w:pPr>
      <w:r w:rsidRPr="00E377AF">
        <w:rPr>
          <w:rFonts w:ascii="Times New Roman" w:hAnsi="Times New Roman" w:cs="Times New Roman"/>
        </w:rPr>
        <w:t>Digital teaching also helps improve communication between schools, students, and families. Teachers can quickly share updates, feedback, and resources online, making it easier for parents to support learning at home. For staff, digital tools can make planning, assessment, and communication easier, though they can sometimes add to the workload. Used well, digital teaching encourages collaboration and strengthens learning relationships</w:t>
      </w:r>
      <w:sdt>
        <w:sdtPr>
          <w:rPr>
            <w:rFonts w:ascii="Times New Roman" w:hAnsi="Times New Roman" w:cs="Times New Roman"/>
          </w:rPr>
          <w:id w:val="1985041250"/>
          <w:citation/>
        </w:sdtPr>
        <w:sdtEndPr/>
        <w:sdtContent>
          <w:r>
            <w:rPr>
              <w:rFonts w:ascii="Times New Roman" w:hAnsi="Times New Roman" w:cs="Times New Roman"/>
            </w:rPr>
            <w:fldChar w:fldCharType="begin"/>
          </w:r>
          <w:r>
            <w:rPr>
              <w:rFonts w:ascii="Times New Roman" w:hAnsi="Times New Roman" w:cs="Times New Roman"/>
            </w:rPr>
            <w:instrText xml:space="preserve"> CITATION Sco15 \l 2057 </w:instrText>
          </w:r>
          <w:r>
            <w:rPr>
              <w:rFonts w:ascii="Times New Roman" w:hAnsi="Times New Roman" w:cs="Times New Roman"/>
            </w:rPr>
            <w:fldChar w:fldCharType="separate"/>
          </w:r>
          <w:r>
            <w:rPr>
              <w:rFonts w:ascii="Times New Roman" w:hAnsi="Times New Roman" w:cs="Times New Roman"/>
              <w:noProof/>
            </w:rPr>
            <w:t xml:space="preserve"> </w:t>
          </w:r>
          <w:r w:rsidRPr="00224D75">
            <w:rPr>
              <w:rFonts w:ascii="Times New Roman" w:hAnsi="Times New Roman" w:cs="Times New Roman"/>
              <w:noProof/>
            </w:rPr>
            <w:t>(Scottish Government, 2015)</w:t>
          </w:r>
          <w:r>
            <w:rPr>
              <w:rFonts w:ascii="Times New Roman" w:hAnsi="Times New Roman" w:cs="Times New Roman"/>
            </w:rPr>
            <w:fldChar w:fldCharType="end"/>
          </w:r>
        </w:sdtContent>
      </w:sdt>
      <w:r w:rsidRPr="00E377AF">
        <w:rPr>
          <w:rFonts w:ascii="Times New Roman" w:hAnsi="Times New Roman" w:cs="Times New Roman"/>
        </w:rPr>
        <w:t>.</w:t>
      </w:r>
    </w:p>
    <w:p w14:paraId="473631DA" w14:textId="77777777" w:rsidR="00705414" w:rsidRPr="00E75046"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t>Impact on Learners and Staff</w:t>
      </w:r>
    </w:p>
    <w:p w14:paraId="05236525"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356578">
        <w:rPr>
          <w:rFonts w:ascii="Times New Roman" w:hAnsi="Times New Roman" w:cs="Times New Roman"/>
        </w:rPr>
        <w:t>Digital teaching and learning can help make education more inclusive by giving learners different ways to engage with content. Tools such as subtitles, audio support, and visual materials can assist those with additional learning needs. Online platforms and collaborative spaces also provide opportunities for social interaction, especially for learners who may feel hesitant in face-to-face environments</w:t>
      </w:r>
      <w:sdt>
        <w:sdtPr>
          <w:rPr>
            <w:rFonts w:ascii="Times New Roman" w:hAnsi="Times New Roman" w:cs="Times New Roman"/>
          </w:rPr>
          <w:id w:val="-458189945"/>
          <w:citation/>
        </w:sdtPr>
        <w:sdtEndPr/>
        <w:sdtContent>
          <w:r>
            <w:rPr>
              <w:rFonts w:ascii="Times New Roman" w:hAnsi="Times New Roman" w:cs="Times New Roman"/>
            </w:rPr>
            <w:fldChar w:fldCharType="begin"/>
          </w:r>
          <w:r>
            <w:rPr>
              <w:rFonts w:ascii="Times New Roman" w:hAnsi="Times New Roman" w:cs="Times New Roman"/>
            </w:rPr>
            <w:instrText xml:space="preserve"> CITATION GOV251 \l 2057 </w:instrText>
          </w:r>
          <w:r>
            <w:rPr>
              <w:rFonts w:ascii="Times New Roman" w:hAnsi="Times New Roman" w:cs="Times New Roman"/>
            </w:rPr>
            <w:fldChar w:fldCharType="separate"/>
          </w:r>
          <w:r>
            <w:rPr>
              <w:rFonts w:ascii="Times New Roman" w:hAnsi="Times New Roman" w:cs="Times New Roman"/>
              <w:noProof/>
            </w:rPr>
            <w:t xml:space="preserve"> </w:t>
          </w:r>
          <w:r w:rsidRPr="000D1C2C">
            <w:rPr>
              <w:rFonts w:ascii="Times New Roman" w:hAnsi="Times New Roman" w:cs="Times New Roman"/>
              <w:noProof/>
            </w:rPr>
            <w:t>(GOV.UK, 2025)</w:t>
          </w:r>
          <w:r>
            <w:rPr>
              <w:rFonts w:ascii="Times New Roman" w:hAnsi="Times New Roman" w:cs="Times New Roman"/>
            </w:rPr>
            <w:fldChar w:fldCharType="end"/>
          </w:r>
        </w:sdtContent>
      </w:sdt>
      <w:r>
        <w:t>.</w:t>
      </w:r>
      <w:r w:rsidRPr="00E75046">
        <w:rPr>
          <w:rFonts w:ascii="Times New Roman" w:eastAsia="Times New Roman" w:hAnsi="Times New Roman" w:cs="Times New Roman"/>
          <w:kern w:val="0"/>
          <w:lang w:eastAsia="en-GB"/>
          <w14:ligatures w14:val="none"/>
        </w:rPr>
        <w:t xml:space="preserve"> </w:t>
      </w:r>
    </w:p>
    <w:p w14:paraId="39EBF3F7"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31EAC">
        <w:rPr>
          <w:rFonts w:ascii="Times New Roman" w:hAnsi="Times New Roman" w:cs="Times New Roman"/>
        </w:rPr>
        <w:t>However, the effect on staff is variable. Digital tools can enhance efficiency and support innovative teaching, but they also demand confidence, training, and time to use effectively. Evidence indicates that differences in staff digital skills can result in inconsistent learning experiences for pupils across schools</w:t>
      </w:r>
      <w:sdt>
        <w:sdtPr>
          <w:rPr>
            <w:rFonts w:ascii="Times New Roman" w:hAnsi="Times New Roman" w:cs="Times New Roman"/>
          </w:rPr>
          <w:id w:val="-1978365368"/>
          <w:citation/>
        </w:sdtPr>
        <w:sdtEndPr/>
        <w:sdtContent>
          <w:r>
            <w:rPr>
              <w:rFonts w:ascii="Times New Roman" w:hAnsi="Times New Roman" w:cs="Times New Roman"/>
            </w:rPr>
            <w:fldChar w:fldCharType="begin"/>
          </w:r>
          <w:r>
            <w:rPr>
              <w:rFonts w:ascii="Times New Roman" w:hAnsi="Times New Roman" w:cs="Times New Roman"/>
            </w:rPr>
            <w:instrText xml:space="preserve"> CITATION Jis251 \l 2057 </w:instrText>
          </w:r>
          <w:r>
            <w:rPr>
              <w:rFonts w:ascii="Times New Roman" w:hAnsi="Times New Roman" w:cs="Times New Roman"/>
            </w:rPr>
            <w:fldChar w:fldCharType="separate"/>
          </w:r>
          <w:r>
            <w:rPr>
              <w:rFonts w:ascii="Times New Roman" w:hAnsi="Times New Roman" w:cs="Times New Roman"/>
              <w:noProof/>
            </w:rPr>
            <w:t xml:space="preserve"> </w:t>
          </w:r>
          <w:r w:rsidRPr="003C3A06">
            <w:rPr>
              <w:rFonts w:ascii="Times New Roman" w:hAnsi="Times New Roman" w:cs="Times New Roman"/>
              <w:noProof/>
            </w:rPr>
            <w:t>(Jisc, 2025)</w:t>
          </w:r>
          <w:r>
            <w:rPr>
              <w:rFonts w:ascii="Times New Roman" w:hAnsi="Times New Roman" w:cs="Times New Roman"/>
            </w:rPr>
            <w:fldChar w:fldCharType="end"/>
          </w:r>
        </w:sdtContent>
      </w:sdt>
      <w:r w:rsidRPr="00931EAC">
        <w:rPr>
          <w:rFonts w:ascii="Times New Roman" w:hAnsi="Times New Roman" w:cs="Times New Roman"/>
        </w:rPr>
        <w:t>.</w:t>
      </w:r>
      <w:r>
        <w:rPr>
          <w:rFonts w:ascii="Times New Roman" w:hAnsi="Times New Roman" w:cs="Times New Roman"/>
        </w:rPr>
        <w:t xml:space="preserve"> </w:t>
      </w:r>
      <w:r w:rsidRPr="00E75046">
        <w:rPr>
          <w:rFonts w:ascii="Times New Roman" w:eastAsia="Times New Roman" w:hAnsi="Times New Roman" w:cs="Times New Roman"/>
          <w:kern w:val="0"/>
          <w:lang w:eastAsia="en-GB"/>
          <w14:ligatures w14:val="none"/>
        </w:rPr>
        <w:t>This highlights the importance of ongoing professional development to ensure staff feel supported and capable of delivering high-quality digital learning.</w:t>
      </w:r>
    </w:p>
    <w:p w14:paraId="2BFB1510"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42A88">
        <w:rPr>
          <w:rFonts w:ascii="Times New Roman" w:hAnsi="Times New Roman" w:cs="Times New Roman"/>
        </w:rPr>
        <w:t>Theoretical frameworks like Critical Digital Literacy are especially applicable in this context. This perspective prompts both learners and educators to engage critically with digital content, consider how information is created, and reflect on its ethical and social impacts</w:t>
      </w:r>
      <w:sdt>
        <w:sdtPr>
          <w:rPr>
            <w:rFonts w:ascii="Times New Roman" w:hAnsi="Times New Roman" w:cs="Times New Roman"/>
          </w:rPr>
          <w:id w:val="94991974"/>
          <w:citation/>
        </w:sdtPr>
        <w:sdtEndPr/>
        <w:sdtContent>
          <w:r>
            <w:rPr>
              <w:rFonts w:ascii="Times New Roman" w:hAnsi="Times New Roman" w:cs="Times New Roman"/>
            </w:rPr>
            <w:fldChar w:fldCharType="begin"/>
          </w:r>
          <w:r>
            <w:rPr>
              <w:rFonts w:ascii="Times New Roman" w:hAnsi="Times New Roman" w:cs="Times New Roman"/>
            </w:rPr>
            <w:instrText xml:space="preserve"> CITATION Ren20 \l 2057 </w:instrText>
          </w:r>
          <w:r>
            <w:rPr>
              <w:rFonts w:ascii="Times New Roman" w:hAnsi="Times New Roman" w:cs="Times New Roman"/>
            </w:rPr>
            <w:fldChar w:fldCharType="separate"/>
          </w:r>
          <w:r>
            <w:rPr>
              <w:rFonts w:ascii="Times New Roman" w:hAnsi="Times New Roman" w:cs="Times New Roman"/>
              <w:noProof/>
            </w:rPr>
            <w:t xml:space="preserve"> </w:t>
          </w:r>
          <w:r w:rsidRPr="003A5AA2">
            <w:rPr>
              <w:rFonts w:ascii="Times New Roman" w:hAnsi="Times New Roman" w:cs="Times New Roman"/>
              <w:noProof/>
            </w:rPr>
            <w:t>(Rennie &amp; Smyth, 2020)</w:t>
          </w:r>
          <w:r>
            <w:rPr>
              <w:rFonts w:ascii="Times New Roman" w:hAnsi="Times New Roman" w:cs="Times New Roman"/>
            </w:rPr>
            <w:fldChar w:fldCharType="end"/>
          </w:r>
        </w:sdtContent>
      </w:sdt>
      <w:r w:rsidRPr="00142A88">
        <w:rPr>
          <w:rFonts w:ascii="Times New Roman" w:hAnsi="Times New Roman" w:cs="Times New Roman"/>
        </w:rPr>
        <w:t>.</w:t>
      </w:r>
      <w:r>
        <w:t xml:space="preserve"> </w:t>
      </w:r>
      <w:r w:rsidRPr="00E75046">
        <w:rPr>
          <w:rFonts w:ascii="Times New Roman" w:eastAsia="Times New Roman" w:hAnsi="Times New Roman" w:cs="Times New Roman"/>
          <w:kern w:val="0"/>
          <w:lang w:eastAsia="en-GB"/>
          <w14:ligatures w14:val="none"/>
        </w:rPr>
        <w:t>Applying this theory supports meaningful digital learning rather than surface-level technology use.</w:t>
      </w:r>
    </w:p>
    <w:p w14:paraId="5A63C17B" w14:textId="77777777" w:rsidR="00705414" w:rsidRPr="00E75046" w:rsidRDefault="00C04FB2" w:rsidP="00705414">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15E69C8">
          <v:rect id="_x0000_i1037" style="width:0;height:1.5pt" o:hralign="center" o:hrstd="t" o:hr="t" fillcolor="#a0a0a0" stroked="f"/>
        </w:pict>
      </w:r>
    </w:p>
    <w:p w14:paraId="5AFFB216" w14:textId="5F78103C" w:rsidR="006D0CFC" w:rsidRPr="006D0CFC" w:rsidRDefault="006D0CFC" w:rsidP="00705414">
      <w:pPr>
        <w:spacing w:before="100" w:beforeAutospacing="1" w:after="100" w:afterAutospacing="1" w:line="240" w:lineRule="auto"/>
        <w:outlineLvl w:val="2"/>
        <w:rPr>
          <w:rFonts w:ascii="Times New Roman" w:eastAsia="Times New Roman" w:hAnsi="Times New Roman" w:cs="Times New Roman"/>
          <w:b/>
          <w:bCs/>
          <w:color w:val="7F7F7F" w:themeColor="text1" w:themeTint="80"/>
          <w:kern w:val="0"/>
          <w:sz w:val="27"/>
          <w:szCs w:val="27"/>
          <w:lang w:eastAsia="en-GB"/>
          <w14:ligatures w14:val="none"/>
        </w:rPr>
      </w:pPr>
      <w:r>
        <w:rPr>
          <w:rFonts w:ascii="Times New Roman" w:eastAsia="Times New Roman" w:hAnsi="Times New Roman" w:cs="Times New Roman"/>
          <w:b/>
          <w:bCs/>
          <w:color w:val="7F7F7F" w:themeColor="text1" w:themeTint="80"/>
          <w:kern w:val="0"/>
          <w:sz w:val="27"/>
          <w:szCs w:val="27"/>
          <w:lang w:eastAsia="en-GB"/>
          <w14:ligatures w14:val="none"/>
        </w:rPr>
        <w:t>14</w:t>
      </w:r>
    </w:p>
    <w:p w14:paraId="40026E24" w14:textId="179F72B1" w:rsidR="00705414" w:rsidRPr="00E75046"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lastRenderedPageBreak/>
        <w:t>Barriers to Digital Inclusion</w:t>
      </w:r>
    </w:p>
    <w:p w14:paraId="3848287B"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638B4">
        <w:rPr>
          <w:rFonts w:ascii="Times New Roman" w:hAnsi="Times New Roman" w:cs="Times New Roman"/>
        </w:rPr>
        <w:t>Despite the advantages of digital learning, significant barriers to inclusion persist. A key challenge is unequal access to devices and reliable internet. From a parental perspective, families with limited financial means may find it difficult to provide enough devices or stable connectivity, especially when multiple children are learning from home. Research indicates that digital inequality continues to deepen existing educational and social disparities</w:t>
      </w:r>
      <w:sdt>
        <w:sdtPr>
          <w:rPr>
            <w:rFonts w:ascii="Times New Roman" w:hAnsi="Times New Roman" w:cs="Times New Roman"/>
          </w:rPr>
          <w:id w:val="1617793482"/>
          <w:citation/>
        </w:sdtPr>
        <w:sdtEndPr/>
        <w:sdtContent>
          <w:r>
            <w:rPr>
              <w:rFonts w:ascii="Times New Roman" w:hAnsi="Times New Roman" w:cs="Times New Roman"/>
            </w:rPr>
            <w:fldChar w:fldCharType="begin"/>
          </w:r>
          <w:r>
            <w:rPr>
              <w:rFonts w:ascii="Times New Roman" w:hAnsi="Times New Roman" w:cs="Times New Roman"/>
            </w:rPr>
            <w:instrText xml:space="preserve"> CITATION RMC25 \l 2057 </w:instrText>
          </w:r>
          <w:r>
            <w:rPr>
              <w:rFonts w:ascii="Times New Roman" w:hAnsi="Times New Roman" w:cs="Times New Roman"/>
            </w:rPr>
            <w:fldChar w:fldCharType="separate"/>
          </w:r>
          <w:r>
            <w:rPr>
              <w:rFonts w:ascii="Times New Roman" w:hAnsi="Times New Roman" w:cs="Times New Roman"/>
              <w:noProof/>
            </w:rPr>
            <w:t xml:space="preserve"> </w:t>
          </w:r>
          <w:r w:rsidRPr="00524A06">
            <w:rPr>
              <w:rFonts w:ascii="Times New Roman" w:hAnsi="Times New Roman" w:cs="Times New Roman"/>
              <w:noProof/>
            </w:rPr>
            <w:t>(RM.Com, 2025)</w:t>
          </w:r>
          <w:r>
            <w:rPr>
              <w:rFonts w:ascii="Times New Roman" w:hAnsi="Times New Roman" w:cs="Times New Roman"/>
            </w:rPr>
            <w:fldChar w:fldCharType="end"/>
          </w:r>
        </w:sdtContent>
      </w:sdt>
      <w:r>
        <w:t>.</w:t>
      </w:r>
      <w:r w:rsidRPr="00E75046">
        <w:rPr>
          <w:rFonts w:ascii="Times New Roman" w:eastAsia="Times New Roman" w:hAnsi="Times New Roman" w:cs="Times New Roman"/>
          <w:kern w:val="0"/>
          <w:lang w:eastAsia="en-GB"/>
          <w14:ligatures w14:val="none"/>
        </w:rPr>
        <w:t xml:space="preserve"> </w:t>
      </w:r>
    </w:p>
    <w:p w14:paraId="4345C283"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702">
        <w:rPr>
          <w:rFonts w:ascii="Times New Roman" w:hAnsi="Times New Roman" w:cs="Times New Roman"/>
        </w:rPr>
        <w:t>Another challenge to digital inclusion is the differing levels of digital literacy among learners, parents, and school staff. Some families may feel uncertain or lack confidence when using digital platforms, making it difficult to support learning at home. Likewise, staff may feel unprepared to implement new technologies effectively without adequate training, which can lead to frustration, lower engagement, and inconsistent learning experiences. Additionally, concerns about online safety and wellbeing remain significant. Excessive screen time, exposure to inappropriate content, and risks such as cyberbullying can have a negative impact on children’s mental health and overall wellbeing</w:t>
      </w:r>
      <w:sdt>
        <w:sdtPr>
          <w:rPr>
            <w:rFonts w:ascii="Times New Roman" w:hAnsi="Times New Roman" w:cs="Times New Roman"/>
          </w:rPr>
          <w:id w:val="714464413"/>
          <w:citation/>
        </w:sdtPr>
        <w:sdtEndPr/>
        <w:sdtContent>
          <w:r>
            <w:rPr>
              <w:rFonts w:ascii="Times New Roman" w:hAnsi="Times New Roman" w:cs="Times New Roman"/>
            </w:rPr>
            <w:fldChar w:fldCharType="begin"/>
          </w:r>
          <w:r>
            <w:rPr>
              <w:rFonts w:ascii="Times New Roman" w:hAnsi="Times New Roman" w:cs="Times New Roman"/>
            </w:rPr>
            <w:instrText xml:space="preserve"> CITATION Goo24 \l 2057 </w:instrText>
          </w:r>
          <w:r>
            <w:rPr>
              <w:rFonts w:ascii="Times New Roman" w:hAnsi="Times New Roman" w:cs="Times New Roman"/>
            </w:rPr>
            <w:fldChar w:fldCharType="separate"/>
          </w:r>
          <w:r>
            <w:rPr>
              <w:rFonts w:ascii="Times New Roman" w:hAnsi="Times New Roman" w:cs="Times New Roman"/>
              <w:noProof/>
            </w:rPr>
            <w:t xml:space="preserve"> </w:t>
          </w:r>
          <w:r w:rsidRPr="001F053F">
            <w:rPr>
              <w:rFonts w:ascii="Times New Roman" w:hAnsi="Times New Roman" w:cs="Times New Roman"/>
              <w:noProof/>
            </w:rPr>
            <w:t>(Good Things Foundation, 2024)</w:t>
          </w:r>
          <w:r>
            <w:rPr>
              <w:rFonts w:ascii="Times New Roman" w:hAnsi="Times New Roman" w:cs="Times New Roman"/>
            </w:rPr>
            <w:fldChar w:fldCharType="end"/>
          </w:r>
        </w:sdtContent>
      </w:sdt>
      <w:r w:rsidRPr="00E75046">
        <w:rPr>
          <w:rFonts w:ascii="Times New Roman" w:eastAsia="Times New Roman" w:hAnsi="Times New Roman" w:cs="Times New Roman"/>
          <w:kern w:val="0"/>
          <w:lang w:eastAsia="en-GB"/>
          <w14:ligatures w14:val="none"/>
        </w:rPr>
        <w:t>. These risks may discourage families from fully engaging with digital learning unless clear safeguarding measures are in place.</w:t>
      </w:r>
    </w:p>
    <w:p w14:paraId="6643EE89" w14:textId="77777777" w:rsidR="00705414" w:rsidRPr="00E75046" w:rsidRDefault="00C04FB2" w:rsidP="00705414">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E0CCF8F">
          <v:rect id="_x0000_i1038" style="width:0;height:1.5pt" o:hralign="center" o:hrstd="t" o:hr="t" fillcolor="#a0a0a0" stroked="f"/>
        </w:pict>
      </w:r>
    </w:p>
    <w:p w14:paraId="5722DA88" w14:textId="77777777" w:rsidR="00705414" w:rsidRPr="00E75046"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t>Overcoming Barriers to Digital Inclusion</w:t>
      </w:r>
    </w:p>
    <w:p w14:paraId="6F26684C" w14:textId="77777777" w:rsidR="00705414" w:rsidRDefault="00705414" w:rsidP="00705414">
      <w:pPr>
        <w:pStyle w:val="NormalWeb"/>
      </w:pPr>
      <w:r>
        <w:t>Promoting digital inclusion requires joint efforts from schools, families, and policymakers. Ensuring that learners have access to devices and reliable internet is a key starting point, with many schools and local authorities providing device loans or connectivity support to reduce gaps.</w:t>
      </w:r>
    </w:p>
    <w:p w14:paraId="2F7C2418" w14:textId="77777777" w:rsidR="00705414" w:rsidRDefault="00705414" w:rsidP="00705414">
      <w:pPr>
        <w:pStyle w:val="NormalWeb"/>
      </w:pPr>
      <w:r>
        <w:t>Equally essential is building digital skills. Schools can support learners and parents through clear guidance, tutorials, and workshops, while ongoing professional development for staff helps them feel confident and capable in using technology effectively for teaching and learning</w:t>
      </w:r>
      <w:sdt>
        <w:sdtPr>
          <w:id w:val="2081327343"/>
          <w:citation/>
        </w:sdtPr>
        <w:sdtEndPr/>
        <w:sdtContent>
          <w:r>
            <w:fldChar w:fldCharType="begin"/>
          </w:r>
          <w:r>
            <w:instrText xml:space="preserve"> CITATION Gov253 \l 2057 </w:instrText>
          </w:r>
          <w:r>
            <w:fldChar w:fldCharType="separate"/>
          </w:r>
          <w:r>
            <w:rPr>
              <w:noProof/>
            </w:rPr>
            <w:t xml:space="preserve"> (Government Technology, 2025)</w:t>
          </w:r>
          <w:r>
            <w:fldChar w:fldCharType="end"/>
          </w:r>
        </w:sdtContent>
      </w:sdt>
      <w:r>
        <w:t>.</w:t>
      </w:r>
    </w:p>
    <w:p w14:paraId="4881898E" w14:textId="77777777" w:rsidR="00705414" w:rsidRPr="00E054CB" w:rsidRDefault="00705414" w:rsidP="00705414">
      <w:pPr>
        <w:spacing w:before="100" w:beforeAutospacing="1" w:after="100" w:afterAutospacing="1" w:line="240" w:lineRule="auto"/>
        <w:rPr>
          <w:rFonts w:ascii="Times New Roman" w:hAnsi="Times New Roman" w:cs="Times New Roman"/>
        </w:rPr>
      </w:pPr>
      <w:r w:rsidRPr="00E054CB">
        <w:rPr>
          <w:rFonts w:ascii="Times New Roman" w:hAnsi="Times New Roman" w:cs="Times New Roman"/>
        </w:rPr>
        <w:t>According to Estyn (20</w:t>
      </w:r>
      <w:r>
        <w:rPr>
          <w:rFonts w:ascii="Times New Roman" w:hAnsi="Times New Roman" w:cs="Times New Roman"/>
        </w:rPr>
        <w:t>19</w:t>
      </w:r>
      <w:r w:rsidRPr="00E054CB">
        <w:rPr>
          <w:rFonts w:ascii="Times New Roman" w:hAnsi="Times New Roman" w:cs="Times New Roman"/>
        </w:rPr>
        <w:t>), ongoing training helps ensure more effective digital teaching and better learning outcomes</w:t>
      </w:r>
      <w:sdt>
        <w:sdtPr>
          <w:rPr>
            <w:rFonts w:ascii="Times New Roman" w:hAnsi="Times New Roman" w:cs="Times New Roman"/>
          </w:rPr>
          <w:id w:val="298887458"/>
          <w:citation/>
        </w:sdtPr>
        <w:sdtEndPr/>
        <w:sdtContent>
          <w:r>
            <w:rPr>
              <w:rFonts w:ascii="Times New Roman" w:hAnsi="Times New Roman" w:cs="Times New Roman"/>
            </w:rPr>
            <w:fldChar w:fldCharType="begin"/>
          </w:r>
          <w:r>
            <w:rPr>
              <w:rFonts w:ascii="Times New Roman" w:hAnsi="Times New Roman" w:cs="Times New Roman"/>
            </w:rPr>
            <w:instrText xml:space="preserve"> CITATION Est19 \l 2057 </w:instrText>
          </w:r>
          <w:r>
            <w:rPr>
              <w:rFonts w:ascii="Times New Roman" w:hAnsi="Times New Roman" w:cs="Times New Roman"/>
            </w:rPr>
            <w:fldChar w:fldCharType="separate"/>
          </w:r>
          <w:r>
            <w:rPr>
              <w:rFonts w:ascii="Times New Roman" w:hAnsi="Times New Roman" w:cs="Times New Roman"/>
              <w:noProof/>
            </w:rPr>
            <w:t xml:space="preserve"> </w:t>
          </w:r>
          <w:r w:rsidRPr="00046EB7">
            <w:rPr>
              <w:rFonts w:ascii="Times New Roman" w:hAnsi="Times New Roman" w:cs="Times New Roman"/>
              <w:noProof/>
            </w:rPr>
            <w:t>(Estyn, 2019)</w:t>
          </w:r>
          <w:r>
            <w:rPr>
              <w:rFonts w:ascii="Times New Roman" w:hAnsi="Times New Roman" w:cs="Times New Roman"/>
            </w:rPr>
            <w:fldChar w:fldCharType="end"/>
          </w:r>
        </w:sdtContent>
      </w:sdt>
      <w:r w:rsidRPr="00E054CB">
        <w:rPr>
          <w:rFonts w:ascii="Times New Roman" w:hAnsi="Times New Roman" w:cs="Times New Roman"/>
        </w:rPr>
        <w:t>.</w:t>
      </w:r>
    </w:p>
    <w:p w14:paraId="2C86E873" w14:textId="77777777" w:rsidR="00705414" w:rsidRPr="008E4521" w:rsidRDefault="00705414" w:rsidP="00705414">
      <w:pPr>
        <w:spacing w:before="100" w:beforeAutospacing="1" w:after="100" w:afterAutospacing="1" w:line="240" w:lineRule="auto"/>
        <w:rPr>
          <w:rFonts w:ascii="Times New Roman" w:hAnsi="Times New Roman" w:cs="Times New Roman"/>
        </w:rPr>
      </w:pPr>
      <w:r w:rsidRPr="008E4521">
        <w:rPr>
          <w:rFonts w:ascii="Times New Roman" w:hAnsi="Times New Roman" w:cs="Times New Roman"/>
        </w:rPr>
        <w:t xml:space="preserve">Policy guidance plays an important role in promoting safe and responsible digital practice. UK frameworks, including </w:t>
      </w:r>
      <w:r w:rsidRPr="008E4521">
        <w:rPr>
          <w:rStyle w:val="Emphasis"/>
          <w:rFonts w:ascii="Times New Roman" w:hAnsi="Times New Roman" w:cs="Times New Roman"/>
          <w:i w:val="0"/>
          <w:iCs w:val="0"/>
        </w:rPr>
        <w:t>Education for a Connected World</w:t>
      </w:r>
      <w:r w:rsidRPr="008E4521">
        <w:rPr>
          <w:rFonts w:ascii="Times New Roman" w:hAnsi="Times New Roman" w:cs="Times New Roman"/>
          <w:i/>
          <w:iCs/>
        </w:rPr>
        <w:t xml:space="preserve"> </w:t>
      </w:r>
      <w:r w:rsidRPr="008E4521">
        <w:rPr>
          <w:rFonts w:ascii="Times New Roman" w:hAnsi="Times New Roman" w:cs="Times New Roman"/>
        </w:rPr>
        <w:t xml:space="preserve">and </w:t>
      </w:r>
      <w:r w:rsidRPr="008E4521">
        <w:rPr>
          <w:rStyle w:val="Emphasis"/>
          <w:rFonts w:ascii="Times New Roman" w:hAnsi="Times New Roman" w:cs="Times New Roman"/>
          <w:i w:val="0"/>
          <w:iCs w:val="0"/>
        </w:rPr>
        <w:t>Keeping Children Safe in Education</w:t>
      </w:r>
      <w:r w:rsidRPr="008E4521">
        <w:rPr>
          <w:rFonts w:ascii="Times New Roman" w:hAnsi="Times New Roman" w:cs="Times New Roman"/>
          <w:i/>
          <w:iCs/>
        </w:rPr>
        <w:t>,</w:t>
      </w:r>
      <w:r w:rsidRPr="008E4521">
        <w:rPr>
          <w:rFonts w:ascii="Times New Roman" w:hAnsi="Times New Roman" w:cs="Times New Roman"/>
        </w:rPr>
        <w:t xml:space="preserve"> provide schools with clear, structured direction on online safety, digital wellbeing, and appropriate use of technology</w:t>
      </w:r>
      <w:sdt>
        <w:sdtPr>
          <w:rPr>
            <w:rFonts w:ascii="Times New Roman" w:hAnsi="Times New Roman" w:cs="Times New Roman"/>
          </w:rPr>
          <w:id w:val="-1980755525"/>
          <w:citation/>
        </w:sdtPr>
        <w:sdtEndPr/>
        <w:sdtContent>
          <w:r>
            <w:rPr>
              <w:rFonts w:ascii="Times New Roman" w:hAnsi="Times New Roman" w:cs="Times New Roman"/>
            </w:rPr>
            <w:fldChar w:fldCharType="begin"/>
          </w:r>
          <w:r>
            <w:rPr>
              <w:rFonts w:ascii="Times New Roman" w:hAnsi="Times New Roman" w:cs="Times New Roman"/>
            </w:rPr>
            <w:instrText xml:space="preserve"> CITATION GOV201 \l 2057 </w:instrText>
          </w:r>
          <w:r>
            <w:rPr>
              <w:rFonts w:ascii="Times New Roman" w:hAnsi="Times New Roman" w:cs="Times New Roman"/>
            </w:rPr>
            <w:fldChar w:fldCharType="separate"/>
          </w:r>
          <w:r>
            <w:rPr>
              <w:rFonts w:ascii="Times New Roman" w:hAnsi="Times New Roman" w:cs="Times New Roman"/>
              <w:noProof/>
            </w:rPr>
            <w:t xml:space="preserve"> </w:t>
          </w:r>
          <w:r w:rsidRPr="00CD0FE6">
            <w:rPr>
              <w:rFonts w:ascii="Times New Roman" w:hAnsi="Times New Roman" w:cs="Times New Roman"/>
              <w:noProof/>
            </w:rPr>
            <w:t>(GOV.UK, 2020)</w:t>
          </w:r>
          <w:r>
            <w:rPr>
              <w:rFonts w:ascii="Times New Roman" w:hAnsi="Times New Roman" w:cs="Times New Roman"/>
            </w:rPr>
            <w:fldChar w:fldCharType="end"/>
          </w:r>
        </w:sdtContent>
      </w:sdt>
      <w:r w:rsidRPr="008E4521">
        <w:rPr>
          <w:rFonts w:ascii="Times New Roman" w:hAnsi="Times New Roman" w:cs="Times New Roman"/>
        </w:rPr>
        <w:t>.</w:t>
      </w:r>
    </w:p>
    <w:p w14:paraId="4E9051C7" w14:textId="77777777"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19756F">
        <w:rPr>
          <w:rFonts w:ascii="Times New Roman" w:hAnsi="Times New Roman" w:cs="Times New Roman"/>
        </w:rPr>
        <w:t>In Wales, the Digital Competence Framework integrates digital skills, online safety, and ethical understanding across all subjects, helping learners develop inclusive and purposeful digital learning skills</w:t>
      </w:r>
      <w:sdt>
        <w:sdtPr>
          <w:rPr>
            <w:rFonts w:ascii="Times New Roman" w:hAnsi="Times New Roman" w:cs="Times New Roman"/>
          </w:rPr>
          <w:id w:val="-682897242"/>
          <w:citation/>
        </w:sdtPr>
        <w:sdtEndPr/>
        <w:sdtContent>
          <w:r>
            <w:rPr>
              <w:rFonts w:ascii="Times New Roman" w:hAnsi="Times New Roman" w:cs="Times New Roman"/>
            </w:rPr>
            <w:fldChar w:fldCharType="begin"/>
          </w:r>
          <w:r>
            <w:rPr>
              <w:rFonts w:ascii="Times New Roman" w:hAnsi="Times New Roman" w:cs="Times New Roman"/>
            </w:rPr>
            <w:instrText xml:space="preserve"> CITATION GOV22 \l 2057 </w:instrText>
          </w:r>
          <w:r>
            <w:rPr>
              <w:rFonts w:ascii="Times New Roman" w:hAnsi="Times New Roman" w:cs="Times New Roman"/>
            </w:rPr>
            <w:fldChar w:fldCharType="separate"/>
          </w:r>
          <w:r>
            <w:rPr>
              <w:rFonts w:ascii="Times New Roman" w:hAnsi="Times New Roman" w:cs="Times New Roman"/>
              <w:noProof/>
            </w:rPr>
            <w:t xml:space="preserve"> </w:t>
          </w:r>
          <w:r w:rsidRPr="004F0992">
            <w:rPr>
              <w:rFonts w:ascii="Times New Roman" w:hAnsi="Times New Roman" w:cs="Times New Roman"/>
              <w:noProof/>
            </w:rPr>
            <w:t>(GOV.Wales, 2022)</w:t>
          </w:r>
          <w:r>
            <w:rPr>
              <w:rFonts w:ascii="Times New Roman" w:hAnsi="Times New Roman" w:cs="Times New Roman"/>
            </w:rPr>
            <w:fldChar w:fldCharType="end"/>
          </w:r>
        </w:sdtContent>
      </w:sdt>
      <w:r w:rsidRPr="0019756F">
        <w:rPr>
          <w:rFonts w:ascii="Times New Roman" w:hAnsi="Times New Roman" w:cs="Times New Roman"/>
        </w:rPr>
        <w:t>.</w:t>
      </w:r>
      <w:r w:rsidRPr="00E75046">
        <w:rPr>
          <w:rFonts w:ascii="Times New Roman" w:eastAsia="Times New Roman" w:hAnsi="Times New Roman" w:cs="Times New Roman"/>
          <w:kern w:val="0"/>
          <w:lang w:eastAsia="en-GB"/>
          <w14:ligatures w14:val="none"/>
        </w:rPr>
        <w:t xml:space="preserve"> </w:t>
      </w:r>
    </w:p>
    <w:p w14:paraId="05FADBBE" w14:textId="62CB91F1" w:rsidR="00511406" w:rsidRPr="00511406" w:rsidRDefault="00511406" w:rsidP="00705414">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Pr>
          <w:rFonts w:ascii="Times New Roman" w:eastAsia="Times New Roman" w:hAnsi="Times New Roman" w:cs="Times New Roman"/>
          <w:b/>
          <w:bCs/>
          <w:color w:val="7F7F7F" w:themeColor="text1" w:themeTint="80"/>
          <w:kern w:val="0"/>
          <w:lang w:eastAsia="en-GB"/>
          <w14:ligatures w14:val="none"/>
        </w:rPr>
        <w:t>15</w:t>
      </w:r>
    </w:p>
    <w:p w14:paraId="119E1C82" w14:textId="6B49B6E8" w:rsidR="00705414" w:rsidRPr="00E75046"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5046">
        <w:rPr>
          <w:rFonts w:ascii="Times New Roman" w:eastAsia="Times New Roman" w:hAnsi="Times New Roman" w:cs="Times New Roman"/>
          <w:kern w:val="0"/>
          <w:lang w:eastAsia="en-GB"/>
          <w14:ligatures w14:val="none"/>
        </w:rPr>
        <w:lastRenderedPageBreak/>
        <w:t>Applying Critical Digital Literacy further supports inclusion by empowering learners to question digital content, understand online risks, and participate actively and ethically in digital spaces. This approach moves beyond technical skills to promote reflection, adaptability, and resilience.</w:t>
      </w:r>
    </w:p>
    <w:p w14:paraId="79B85933" w14:textId="77777777" w:rsidR="00705414" w:rsidRPr="00E75046" w:rsidRDefault="00C04FB2" w:rsidP="00705414">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C8379BE">
          <v:rect id="_x0000_i1039" style="width:0;height:1.5pt" o:hralign="center" o:hrstd="t" o:hr="t" fillcolor="#a0a0a0" stroked="f"/>
        </w:pict>
      </w:r>
    </w:p>
    <w:p w14:paraId="3042FFA6" w14:textId="77777777" w:rsidR="00705414" w:rsidRPr="00290B29" w:rsidRDefault="00705414" w:rsidP="0070541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75046">
        <w:rPr>
          <w:rFonts w:ascii="Times New Roman" w:eastAsia="Times New Roman" w:hAnsi="Times New Roman" w:cs="Times New Roman"/>
          <w:b/>
          <w:bCs/>
          <w:kern w:val="0"/>
          <w:sz w:val="27"/>
          <w:szCs w:val="27"/>
          <w:lang w:eastAsia="en-GB"/>
          <w14:ligatures w14:val="none"/>
        </w:rPr>
        <w:t>Conclusion</w:t>
      </w:r>
    </w:p>
    <w:p w14:paraId="1556628B" w14:textId="77777777" w:rsidR="00705414" w:rsidRPr="00290B29" w:rsidRDefault="00705414" w:rsidP="007054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290B29">
        <w:rPr>
          <w:rFonts w:ascii="Times New Roman" w:eastAsia="Times New Roman" w:hAnsi="Times New Roman" w:cs="Times New Roman"/>
          <w:kern w:val="0"/>
          <w:lang w:eastAsia="en-GB"/>
          <w14:ligatures w14:val="none"/>
        </w:rPr>
        <w:t>Digital learning offers children and young people valuable opportunities for personalised, flexible, and engaging education, fostering creativity, collaboration, and independence. At the same time, barriers such as limited access to devices, varying digital skills, and online safety concerns can reduce these benefits. Addressing these challenges requires coordinated support from schools, families, and policymakers, alongside ongoing staff training. UK guidance, including the Welsh Digital Competence Framework and Education for a Connected World, combined with Critical Digital Literacy, provides structured approaches to safe, ethical, and inclusive digital learning. With these measures, learners can confidently navigate the digital world while developing essential skills for lifelong learning.</w:t>
      </w:r>
    </w:p>
    <w:p w14:paraId="2E0F1CCE" w14:textId="77777777" w:rsidR="00705414" w:rsidRDefault="00705414" w:rsidP="00705414">
      <w:pPr>
        <w:rPr>
          <w:rFonts w:ascii="Times New Roman" w:hAnsi="Times New Roman" w:cs="Times New Roman"/>
        </w:rPr>
      </w:pPr>
    </w:p>
    <w:p w14:paraId="14D0C80E" w14:textId="77777777" w:rsidR="00705414" w:rsidRDefault="00705414" w:rsidP="00705414">
      <w:pPr>
        <w:rPr>
          <w:rFonts w:ascii="Times New Roman" w:hAnsi="Times New Roman" w:cs="Times New Roman"/>
        </w:rPr>
      </w:pPr>
    </w:p>
    <w:p w14:paraId="289783EC" w14:textId="77777777" w:rsidR="00705414" w:rsidRDefault="00705414" w:rsidP="00705414">
      <w:pPr>
        <w:rPr>
          <w:rFonts w:ascii="Times New Roman" w:hAnsi="Times New Roman" w:cs="Times New Roman"/>
        </w:rPr>
      </w:pPr>
    </w:p>
    <w:p w14:paraId="57ACCF79" w14:textId="77777777" w:rsidR="00705414" w:rsidRDefault="00705414" w:rsidP="00705414">
      <w:pPr>
        <w:rPr>
          <w:rFonts w:ascii="Times New Roman" w:hAnsi="Times New Roman" w:cs="Times New Roman"/>
        </w:rPr>
      </w:pPr>
    </w:p>
    <w:p w14:paraId="1BA02D86" w14:textId="77777777" w:rsidR="00705414" w:rsidRDefault="00705414" w:rsidP="00705414">
      <w:pPr>
        <w:rPr>
          <w:rFonts w:ascii="Times New Roman" w:hAnsi="Times New Roman" w:cs="Times New Roman"/>
        </w:rPr>
      </w:pPr>
    </w:p>
    <w:p w14:paraId="4D61A0ED" w14:textId="77777777" w:rsidR="00D52290" w:rsidRDefault="00D52290" w:rsidP="00705414">
      <w:pPr>
        <w:rPr>
          <w:rFonts w:ascii="Times New Roman" w:hAnsi="Times New Roman" w:cs="Times New Roman"/>
        </w:rPr>
      </w:pPr>
    </w:p>
    <w:p w14:paraId="5DA7D9BF" w14:textId="77777777" w:rsidR="00D52290" w:rsidRDefault="00D52290" w:rsidP="00705414">
      <w:pPr>
        <w:rPr>
          <w:rFonts w:ascii="Times New Roman" w:hAnsi="Times New Roman" w:cs="Times New Roman"/>
        </w:rPr>
      </w:pPr>
    </w:p>
    <w:p w14:paraId="7F3714EA" w14:textId="77777777" w:rsidR="00D52290" w:rsidRDefault="00D52290" w:rsidP="00705414">
      <w:pPr>
        <w:rPr>
          <w:rFonts w:ascii="Times New Roman" w:hAnsi="Times New Roman" w:cs="Times New Roman"/>
        </w:rPr>
      </w:pPr>
    </w:p>
    <w:p w14:paraId="1769DB0D" w14:textId="77777777" w:rsidR="00D52290" w:rsidRDefault="00D52290" w:rsidP="00705414">
      <w:pPr>
        <w:rPr>
          <w:rFonts w:ascii="Times New Roman" w:hAnsi="Times New Roman" w:cs="Times New Roman"/>
        </w:rPr>
      </w:pPr>
    </w:p>
    <w:p w14:paraId="0D1E1171" w14:textId="77777777" w:rsidR="00D52290" w:rsidRDefault="00D52290" w:rsidP="00705414">
      <w:pPr>
        <w:rPr>
          <w:rFonts w:ascii="Times New Roman" w:hAnsi="Times New Roman" w:cs="Times New Roman"/>
        </w:rPr>
      </w:pPr>
    </w:p>
    <w:p w14:paraId="06EB98CF" w14:textId="77777777" w:rsidR="00D52290" w:rsidRDefault="00D52290" w:rsidP="00705414">
      <w:pPr>
        <w:rPr>
          <w:rFonts w:ascii="Times New Roman" w:hAnsi="Times New Roman" w:cs="Times New Roman"/>
        </w:rPr>
      </w:pPr>
    </w:p>
    <w:p w14:paraId="3C8DF9E7" w14:textId="77777777" w:rsidR="00D52290" w:rsidRDefault="00D52290" w:rsidP="00705414">
      <w:pPr>
        <w:rPr>
          <w:rFonts w:ascii="Times New Roman" w:hAnsi="Times New Roman" w:cs="Times New Roman"/>
        </w:rPr>
      </w:pPr>
    </w:p>
    <w:p w14:paraId="27298523" w14:textId="77777777" w:rsidR="00D52290" w:rsidRDefault="00D52290" w:rsidP="00705414">
      <w:pPr>
        <w:rPr>
          <w:rFonts w:ascii="Times New Roman" w:hAnsi="Times New Roman" w:cs="Times New Roman"/>
        </w:rPr>
      </w:pPr>
    </w:p>
    <w:p w14:paraId="4065D166" w14:textId="77777777" w:rsidR="00D52290" w:rsidRDefault="00D52290" w:rsidP="00705414">
      <w:pPr>
        <w:rPr>
          <w:rFonts w:ascii="Times New Roman" w:hAnsi="Times New Roman" w:cs="Times New Roman"/>
        </w:rPr>
      </w:pPr>
    </w:p>
    <w:p w14:paraId="4B109D1B" w14:textId="77777777" w:rsidR="00D52290" w:rsidRDefault="00D52290" w:rsidP="00705414">
      <w:pPr>
        <w:rPr>
          <w:rFonts w:ascii="Times New Roman" w:hAnsi="Times New Roman" w:cs="Times New Roman"/>
        </w:rPr>
      </w:pPr>
    </w:p>
    <w:p w14:paraId="4940E7B8" w14:textId="77777777" w:rsidR="00D52290" w:rsidRDefault="00D52290" w:rsidP="00705414">
      <w:pPr>
        <w:rPr>
          <w:rFonts w:ascii="Times New Roman" w:hAnsi="Times New Roman" w:cs="Times New Roman"/>
        </w:rPr>
      </w:pPr>
    </w:p>
    <w:p w14:paraId="3F113540" w14:textId="07765280" w:rsidR="00D52290" w:rsidRDefault="00D52290" w:rsidP="00705414">
      <w:pPr>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16</w:t>
      </w:r>
    </w:p>
    <w:p w14:paraId="0FEB4186" w14:textId="77777777" w:rsidR="00D52290" w:rsidRDefault="00D52290" w:rsidP="00D52290">
      <w:pPr>
        <w:pStyle w:val="Heading1"/>
      </w:pPr>
    </w:p>
    <w:p w14:paraId="4F3D5C50" w14:textId="77777777" w:rsidR="00D52290" w:rsidRDefault="00D52290" w:rsidP="00D52290">
      <w:pPr>
        <w:pStyle w:val="Heading1"/>
      </w:pPr>
      <w:r>
        <w:t>References</w:t>
      </w:r>
    </w:p>
    <w:sdt>
      <w:sdtPr>
        <w:id w:val="1438876454"/>
        <w:bibliography/>
      </w:sdtPr>
      <w:sdtEndPr/>
      <w:sdtContent>
        <w:p w14:paraId="000B5078" w14:textId="77777777" w:rsidR="00D52290" w:rsidRDefault="00D52290" w:rsidP="00D52290">
          <w:pPr>
            <w:pStyle w:val="Bibliography"/>
            <w:rPr>
              <w:noProof/>
              <w:kern w:val="0"/>
              <w14:ligatures w14:val="none"/>
            </w:rPr>
          </w:pPr>
          <w:r>
            <w:fldChar w:fldCharType="begin"/>
          </w:r>
          <w:r>
            <w:instrText>BIBLIOGRAPHY</w:instrText>
          </w:r>
          <w:r>
            <w:fldChar w:fldCharType="separate"/>
          </w:r>
          <w:r>
            <w:rPr>
              <w:noProof/>
            </w:rPr>
            <w:t xml:space="preserve">Estyn (2019) </w:t>
          </w:r>
          <w:r>
            <w:rPr>
              <w:i/>
              <w:iCs/>
              <w:noProof/>
            </w:rPr>
            <w:t xml:space="preserve">Developing pupils’ digital skills. </w:t>
          </w:r>
          <w:r>
            <w:rPr>
              <w:noProof/>
            </w:rPr>
            <w:t xml:space="preserve"> </w:t>
          </w:r>
          <w:r>
            <w:rPr>
              <w:noProof/>
            </w:rPr>
            <w:br/>
            <w:t xml:space="preserve">Available at: </w:t>
          </w:r>
          <w:r>
            <w:rPr>
              <w:noProof/>
              <w:u w:val="single"/>
            </w:rPr>
            <w:t>https://estyn.gov.wales/improvement-resources/developing-pupils-digital-skills/</w:t>
          </w:r>
          <w:r>
            <w:rPr>
              <w:noProof/>
            </w:rPr>
            <w:br/>
            <w:t>(Accessed: 30 December 2025).</w:t>
          </w:r>
        </w:p>
        <w:p w14:paraId="4D1AB22E" w14:textId="77777777" w:rsidR="00D52290" w:rsidRDefault="00D52290" w:rsidP="00D52290">
          <w:pPr>
            <w:pStyle w:val="Bibliography"/>
            <w:rPr>
              <w:noProof/>
            </w:rPr>
          </w:pPr>
          <w:r>
            <w:rPr>
              <w:noProof/>
            </w:rPr>
            <w:t xml:space="preserve">Good Things Foundation (2024) </w:t>
          </w:r>
          <w:r>
            <w:rPr>
              <w:i/>
              <w:iCs/>
              <w:noProof/>
            </w:rPr>
            <w:t xml:space="preserve">Digital inclusion: What the main UK datasets tell us. </w:t>
          </w:r>
          <w:r>
            <w:rPr>
              <w:noProof/>
            </w:rPr>
            <w:br/>
            <w:t xml:space="preserve">Available at: </w:t>
          </w:r>
          <w:r>
            <w:rPr>
              <w:noProof/>
              <w:u w:val="single"/>
            </w:rPr>
            <w:t>https://www.goodthingsfoundation.org/policy-and-research/research-and-evidence/research-2024/digital-inclusion-datasets</w:t>
          </w:r>
          <w:r>
            <w:rPr>
              <w:noProof/>
            </w:rPr>
            <w:br/>
            <w:t>(Accessed: 30 December 2025).</w:t>
          </w:r>
        </w:p>
        <w:p w14:paraId="14327D76" w14:textId="77777777" w:rsidR="00D52290" w:rsidRDefault="00D52290" w:rsidP="00D52290">
          <w:pPr>
            <w:pStyle w:val="Bibliography"/>
            <w:rPr>
              <w:noProof/>
            </w:rPr>
          </w:pPr>
          <w:r>
            <w:rPr>
              <w:noProof/>
            </w:rPr>
            <w:t xml:space="preserve">GOV.UK (2020) </w:t>
          </w:r>
          <w:r>
            <w:rPr>
              <w:i/>
              <w:iCs/>
              <w:noProof/>
            </w:rPr>
            <w:t xml:space="preserve">Education for a Connected World. </w:t>
          </w:r>
          <w:r>
            <w:rPr>
              <w:noProof/>
            </w:rPr>
            <w:t xml:space="preserve"> </w:t>
          </w:r>
          <w:r>
            <w:rPr>
              <w:noProof/>
            </w:rPr>
            <w:br/>
            <w:t xml:space="preserve">Available at: </w:t>
          </w:r>
          <w:r>
            <w:rPr>
              <w:noProof/>
              <w:u w:val="single"/>
            </w:rPr>
            <w:t>https://www.gov.uk/government/publications/education-for-a-connected-world</w:t>
          </w:r>
          <w:r>
            <w:rPr>
              <w:noProof/>
            </w:rPr>
            <w:br/>
            <w:t>(Accessed: 30 December 2025).</w:t>
          </w:r>
        </w:p>
        <w:p w14:paraId="7003C472" w14:textId="77777777" w:rsidR="00D52290" w:rsidRDefault="00D52290" w:rsidP="00D52290">
          <w:pPr>
            <w:pStyle w:val="Bibliography"/>
            <w:rPr>
              <w:noProof/>
            </w:rPr>
          </w:pPr>
          <w:r>
            <w:rPr>
              <w:noProof/>
            </w:rPr>
            <w:t xml:space="preserve">GOV.UK (2021) </w:t>
          </w:r>
          <w:r>
            <w:rPr>
              <w:i/>
              <w:iCs/>
              <w:noProof/>
            </w:rPr>
            <w:t xml:space="preserve">Remote education research. </w:t>
          </w:r>
          <w:r>
            <w:rPr>
              <w:noProof/>
            </w:rPr>
            <w:br/>
            <w:t xml:space="preserve">Available at: </w:t>
          </w:r>
          <w:r>
            <w:rPr>
              <w:noProof/>
              <w:u w:val="single"/>
            </w:rPr>
            <w:t>https://www.gov.uk/government/publications/remote-education-research/remote-education-research</w:t>
          </w:r>
          <w:r>
            <w:rPr>
              <w:noProof/>
            </w:rPr>
            <w:br/>
            <w:t>(Accessed: 30 December 2025).</w:t>
          </w:r>
        </w:p>
        <w:p w14:paraId="5B944C8A" w14:textId="77777777" w:rsidR="00D52290" w:rsidRDefault="00D52290" w:rsidP="00D52290">
          <w:pPr>
            <w:pStyle w:val="Bibliography"/>
            <w:rPr>
              <w:noProof/>
            </w:rPr>
          </w:pPr>
          <w:r>
            <w:rPr>
              <w:noProof/>
            </w:rPr>
            <w:t xml:space="preserve">GOV.UK (2025) </w:t>
          </w:r>
          <w:r>
            <w:rPr>
              <w:i/>
              <w:iCs/>
              <w:noProof/>
            </w:rPr>
            <w:t xml:space="preserve">Meeting digital and technology standards in schools and colleges. </w:t>
          </w:r>
          <w:r>
            <w:rPr>
              <w:noProof/>
            </w:rPr>
            <w:br/>
            <w:t xml:space="preserve">Available at: </w:t>
          </w:r>
          <w:r>
            <w:rPr>
              <w:noProof/>
              <w:u w:val="single"/>
            </w:rPr>
            <w:t>https://www.gov.uk/guidance/meeting-digital-and-technology-standards-in-schools-and-colleges/digital-accessibility-standards</w:t>
          </w:r>
          <w:r>
            <w:rPr>
              <w:noProof/>
            </w:rPr>
            <w:br/>
            <w:t>(Accessed: 30 December 2025).</w:t>
          </w:r>
        </w:p>
        <w:p w14:paraId="63491F2D" w14:textId="77777777" w:rsidR="00D52290" w:rsidRDefault="00D52290" w:rsidP="00D52290">
          <w:pPr>
            <w:pStyle w:val="Bibliography"/>
            <w:rPr>
              <w:noProof/>
            </w:rPr>
          </w:pPr>
          <w:r>
            <w:rPr>
              <w:noProof/>
            </w:rPr>
            <w:t xml:space="preserve">GOV.Wales (2022) </w:t>
          </w:r>
          <w:r>
            <w:rPr>
              <w:i/>
              <w:iCs/>
              <w:noProof/>
            </w:rPr>
            <w:t xml:space="preserve">Cross-curricular skills frameworks. </w:t>
          </w:r>
          <w:r>
            <w:rPr>
              <w:noProof/>
            </w:rPr>
            <w:br/>
            <w:t xml:space="preserve">Available at: </w:t>
          </w:r>
          <w:r>
            <w:rPr>
              <w:noProof/>
              <w:u w:val="single"/>
            </w:rPr>
            <w:t>https://hwb.gov.wales/curriculum-for-wales/cross-curricular-skills-frameworks/</w:t>
          </w:r>
          <w:r>
            <w:rPr>
              <w:noProof/>
            </w:rPr>
            <w:br/>
            <w:t>(Accessed: 30 December 2025).</w:t>
          </w:r>
        </w:p>
        <w:p w14:paraId="073DE169" w14:textId="77777777" w:rsidR="00D52290" w:rsidRDefault="00D52290" w:rsidP="00D52290">
          <w:pPr>
            <w:pStyle w:val="Bibliography"/>
            <w:rPr>
              <w:noProof/>
            </w:rPr>
          </w:pPr>
          <w:r>
            <w:rPr>
              <w:noProof/>
            </w:rPr>
            <w:t xml:space="preserve">Government Technology (2025) </w:t>
          </w:r>
          <w:r>
            <w:rPr>
              <w:i/>
              <w:iCs/>
              <w:noProof/>
            </w:rPr>
            <w:t xml:space="preserve">Millions of children left behind as digital divide widens. </w:t>
          </w:r>
          <w:r>
            <w:rPr>
              <w:noProof/>
            </w:rPr>
            <w:br/>
            <w:t xml:space="preserve">Available at: </w:t>
          </w:r>
          <w:r>
            <w:rPr>
              <w:noProof/>
              <w:u w:val="single"/>
            </w:rPr>
            <w:t>https://www.governmenttechnology.co.uk/news/12092025/millions-children-left-behind-digital-divide-widens</w:t>
          </w:r>
          <w:r>
            <w:rPr>
              <w:noProof/>
            </w:rPr>
            <w:br/>
            <w:t>(Accessed: 30 December 2025).</w:t>
          </w:r>
        </w:p>
        <w:p w14:paraId="16B09ED6" w14:textId="17438F36" w:rsidR="00D52290" w:rsidRPr="00D52290" w:rsidRDefault="004009A2" w:rsidP="00D52290">
          <w:pPr>
            <w:pStyle w:val="Bibliography"/>
            <w:rPr>
              <w:rFonts w:ascii="Times New Roman" w:hAnsi="Times New Roman" w:cs="Times New Roman"/>
              <w:b/>
              <w:bCs/>
              <w:noProof/>
              <w:color w:val="7F7F7F" w:themeColor="text1" w:themeTint="80"/>
            </w:rPr>
          </w:pPr>
          <w:r>
            <w:rPr>
              <w:rFonts w:ascii="Times New Roman" w:hAnsi="Times New Roman" w:cs="Times New Roman"/>
              <w:b/>
              <w:bCs/>
              <w:noProof/>
              <w:color w:val="7F7F7F" w:themeColor="text1" w:themeTint="80"/>
            </w:rPr>
            <w:t>17</w:t>
          </w:r>
        </w:p>
        <w:p w14:paraId="36369D09" w14:textId="77777777" w:rsidR="00D52290" w:rsidRDefault="00D52290" w:rsidP="00D52290">
          <w:pPr>
            <w:pStyle w:val="Bibliography"/>
            <w:rPr>
              <w:noProof/>
            </w:rPr>
          </w:pPr>
        </w:p>
        <w:p w14:paraId="6BFD275F" w14:textId="10CA2693" w:rsidR="00D52290" w:rsidRDefault="00D52290" w:rsidP="00D52290">
          <w:pPr>
            <w:pStyle w:val="Bibliography"/>
            <w:rPr>
              <w:noProof/>
            </w:rPr>
          </w:pPr>
          <w:r>
            <w:rPr>
              <w:noProof/>
            </w:rPr>
            <w:lastRenderedPageBreak/>
            <w:t xml:space="preserve">Jisc (2024) </w:t>
          </w:r>
          <w:r>
            <w:rPr>
              <w:i/>
              <w:iCs/>
              <w:noProof/>
            </w:rPr>
            <w:t xml:space="preserve">2023/24 UK further education learners digital experience insights survey findings. </w:t>
          </w:r>
          <w:r>
            <w:rPr>
              <w:noProof/>
            </w:rPr>
            <w:br/>
            <w:t xml:space="preserve">Available at: </w:t>
          </w:r>
          <w:r>
            <w:rPr>
              <w:noProof/>
              <w:u w:val="single"/>
            </w:rPr>
            <w:t>https://digitalinsights.jisc.ac.uk/reports-and-briefings/our-reports/2023-24-uk-further-education-learners-digital-experience-insights-survey-findings/</w:t>
          </w:r>
          <w:r>
            <w:rPr>
              <w:noProof/>
            </w:rPr>
            <w:br/>
            <w:t>(Accessed: 30 December 2025).</w:t>
          </w:r>
        </w:p>
        <w:p w14:paraId="69DC6A7C" w14:textId="77777777" w:rsidR="00D52290" w:rsidRDefault="00D52290" w:rsidP="00D52290">
          <w:pPr>
            <w:pStyle w:val="Bibliography"/>
            <w:rPr>
              <w:noProof/>
            </w:rPr>
          </w:pPr>
          <w:r>
            <w:rPr>
              <w:noProof/>
            </w:rPr>
            <w:t xml:space="preserve">Jisc (2025) </w:t>
          </w:r>
          <w:r>
            <w:rPr>
              <w:i/>
              <w:iCs/>
              <w:noProof/>
            </w:rPr>
            <w:t xml:space="preserve">2024/5 UK higher education teaching staff digital experience insights survey findings. </w:t>
          </w:r>
          <w:r>
            <w:rPr>
              <w:noProof/>
            </w:rPr>
            <w:br/>
            <w:t xml:space="preserve">Available at: </w:t>
          </w:r>
          <w:r>
            <w:rPr>
              <w:noProof/>
              <w:u w:val="single"/>
            </w:rPr>
            <w:t>https://digitalinsights.jisc.ac.uk/reports-and-briefings/our-reports/2024-25-uk-higher-education-teaching-staff-digital-experience-insights-survey-findings/</w:t>
          </w:r>
          <w:r>
            <w:rPr>
              <w:noProof/>
            </w:rPr>
            <w:br/>
            <w:t>(Accessed: 30 December 2025).</w:t>
          </w:r>
        </w:p>
        <w:p w14:paraId="47EE045E" w14:textId="77777777" w:rsidR="00D52290" w:rsidRDefault="00D52290" w:rsidP="00D52290">
          <w:pPr>
            <w:pStyle w:val="Bibliography"/>
            <w:rPr>
              <w:noProof/>
            </w:rPr>
          </w:pPr>
          <w:r>
            <w:rPr>
              <w:noProof/>
            </w:rPr>
            <w:t xml:space="preserve">Rennie, F. &amp; Smyth, K. (2020) </w:t>
          </w:r>
          <w:r>
            <w:rPr>
              <w:i/>
              <w:iCs/>
              <w:noProof/>
            </w:rPr>
            <w:t xml:space="preserve">Digital Learning: the key concepts. </w:t>
          </w:r>
          <w:r>
            <w:rPr>
              <w:noProof/>
            </w:rPr>
            <w:t>2 ed. London: Routledge.</w:t>
          </w:r>
        </w:p>
        <w:p w14:paraId="112A6484" w14:textId="77777777" w:rsidR="00D52290" w:rsidRDefault="00D52290" w:rsidP="00D52290">
          <w:pPr>
            <w:pStyle w:val="Bibliography"/>
            <w:rPr>
              <w:noProof/>
            </w:rPr>
          </w:pPr>
          <w:r>
            <w:rPr>
              <w:noProof/>
            </w:rPr>
            <w:t xml:space="preserve">RM.Com (2025) </w:t>
          </w:r>
          <w:r>
            <w:rPr>
              <w:i/>
              <w:iCs/>
              <w:noProof/>
            </w:rPr>
            <w:t xml:space="preserve">Half of low-income families warn children face digital exclusion this summer as holidays expose inequality. </w:t>
          </w:r>
          <w:r>
            <w:rPr>
              <w:noProof/>
            </w:rPr>
            <w:br/>
            <w:t xml:space="preserve">Available at: </w:t>
          </w:r>
          <w:r>
            <w:rPr>
              <w:noProof/>
              <w:u w:val="single"/>
            </w:rPr>
            <w:t>https://www.rm.com/news/2025/half-of-low-income-families-warn-children-face-digital-exclusion-this-summer-as-holidays-expose-inequality</w:t>
          </w:r>
          <w:r>
            <w:rPr>
              <w:noProof/>
            </w:rPr>
            <w:br/>
            <w:t>(Accessed: 30 December 2025).</w:t>
          </w:r>
        </w:p>
        <w:p w14:paraId="225ED1AE" w14:textId="77777777" w:rsidR="00D52290" w:rsidRDefault="00D52290" w:rsidP="00D52290">
          <w:pPr>
            <w:pStyle w:val="Bibliography"/>
            <w:rPr>
              <w:noProof/>
            </w:rPr>
          </w:pPr>
          <w:r>
            <w:rPr>
              <w:noProof/>
            </w:rPr>
            <w:t xml:space="preserve">Scottish Government (2015) </w:t>
          </w:r>
          <w:r>
            <w:rPr>
              <w:i/>
              <w:iCs/>
              <w:noProof/>
            </w:rPr>
            <w:t xml:space="preserve">Literature Review on the Impact of Digital Technology on Learning and Teaching. </w:t>
          </w:r>
          <w:r>
            <w:rPr>
              <w:noProof/>
            </w:rPr>
            <w:br/>
            <w:t xml:space="preserve">Available at: </w:t>
          </w:r>
          <w:r>
            <w:rPr>
              <w:noProof/>
              <w:u w:val="single"/>
            </w:rPr>
            <w:t>https://www.gov.scot/publications/literature-review-impact-digital-technology-learning-teaching/pages/7/</w:t>
          </w:r>
          <w:r>
            <w:rPr>
              <w:noProof/>
            </w:rPr>
            <w:br/>
            <w:t>(Accessed: 30 December 2025).</w:t>
          </w:r>
        </w:p>
        <w:p w14:paraId="2A14CA44" w14:textId="2A9EBCC1" w:rsidR="00D52290" w:rsidRPr="00D52290" w:rsidRDefault="00D52290" w:rsidP="00D52290">
          <w:pPr>
            <w:rPr>
              <w:rFonts w:ascii="Times New Roman" w:hAnsi="Times New Roman" w:cs="Times New Roman"/>
              <w:b/>
              <w:bCs/>
              <w:color w:val="7F7F7F" w:themeColor="text1" w:themeTint="80"/>
            </w:rPr>
          </w:pPr>
          <w:r>
            <w:rPr>
              <w:b/>
              <w:bCs/>
            </w:rPr>
            <w:fldChar w:fldCharType="end"/>
          </w:r>
        </w:p>
      </w:sdtContent>
    </w:sdt>
    <w:sdt>
      <w:sdtPr>
        <w:rPr>
          <w:rFonts w:asciiTheme="minorHAnsi" w:eastAsiaTheme="minorHAnsi" w:hAnsiTheme="minorHAnsi" w:cstheme="minorBidi"/>
          <w:color w:val="auto"/>
          <w:sz w:val="24"/>
          <w:szCs w:val="24"/>
        </w:rPr>
        <w:id w:val="470638804"/>
        <w:docPartObj>
          <w:docPartGallery w:val="Bibliographies"/>
          <w:docPartUnique/>
        </w:docPartObj>
      </w:sdtPr>
      <w:sdtEndPr/>
      <w:sdtContent>
        <w:p w14:paraId="4F87B2ED" w14:textId="77777777" w:rsidR="00511406" w:rsidRDefault="00511406" w:rsidP="00705414">
          <w:pPr>
            <w:pStyle w:val="Heading1"/>
          </w:pPr>
        </w:p>
        <w:p w14:paraId="16DE9B5D" w14:textId="77777777" w:rsidR="00511406" w:rsidRDefault="00511406" w:rsidP="00705414">
          <w:pPr>
            <w:pStyle w:val="Heading1"/>
          </w:pPr>
        </w:p>
        <w:p w14:paraId="5B6EB787" w14:textId="77777777" w:rsidR="00511406" w:rsidRDefault="00511406" w:rsidP="00705414">
          <w:pPr>
            <w:pStyle w:val="Heading1"/>
          </w:pPr>
        </w:p>
        <w:p w14:paraId="6FF014C1" w14:textId="77777777" w:rsidR="00D52290" w:rsidRDefault="00D52290" w:rsidP="00705414">
          <w:pPr>
            <w:pStyle w:val="Heading1"/>
          </w:pPr>
        </w:p>
        <w:p w14:paraId="4F2CC5C9" w14:textId="2C6D65BD" w:rsidR="00705414" w:rsidRDefault="00C04FB2" w:rsidP="00705414"/>
      </w:sdtContent>
    </w:sdt>
    <w:p w14:paraId="03AC82D2" w14:textId="5F471A67" w:rsidR="00705414" w:rsidRPr="004009A2" w:rsidRDefault="004009A2" w:rsidP="00705414">
      <w:pPr>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18</w:t>
      </w:r>
    </w:p>
    <w:p w14:paraId="0A74C3A9" w14:textId="77777777" w:rsidR="002237A3" w:rsidRDefault="002237A3" w:rsidP="002237A3">
      <w:pPr>
        <w:rPr>
          <w:rFonts w:ascii="Times New Roman" w:hAnsi="Times New Roman" w:cs="Times New Roman"/>
        </w:rPr>
      </w:pPr>
    </w:p>
    <w:p w14:paraId="17681914" w14:textId="70DAA7CA" w:rsidR="00D05077" w:rsidRPr="00D05077" w:rsidRDefault="00B30D56" w:rsidP="00EE0831">
      <w:pPr>
        <w:pStyle w:val="Heading1"/>
        <w:rPr>
          <w:rFonts w:ascii="Times New Roman" w:eastAsia="Times New Roman" w:hAnsi="Times New Roman" w:cs="Times New Roman"/>
          <w:b/>
          <w:bCs/>
          <w:kern w:val="0"/>
          <w:sz w:val="27"/>
          <w:szCs w:val="27"/>
          <w:lang w:eastAsia="en-GB"/>
          <w14:ligatures w14:val="none"/>
        </w:rPr>
      </w:pPr>
      <w:r w:rsidRPr="00B30D56">
        <w:rPr>
          <w:rFonts w:ascii="Times New Roman" w:eastAsia="Times New Roman" w:hAnsi="Times New Roman" w:cs="Times New Roman"/>
          <w:b/>
          <w:bCs/>
          <w:noProof/>
          <w:kern w:val="0"/>
          <w:sz w:val="36"/>
          <w:szCs w:val="36"/>
          <w:lang w:eastAsia="en-GB"/>
          <w14:ligatures w14:val="none"/>
        </w:rPr>
        <mc:AlternateContent>
          <mc:Choice Requires="wps">
            <w:drawing>
              <wp:anchor distT="45720" distB="45720" distL="114300" distR="114300" simplePos="0" relativeHeight="251659264" behindDoc="0" locked="0" layoutInCell="1" allowOverlap="1" wp14:anchorId="44A3E32B" wp14:editId="34F4F860">
                <wp:simplePos x="0" y="0"/>
                <wp:positionH relativeFrom="column">
                  <wp:align>center</wp:align>
                </wp:positionH>
                <wp:positionV relativeFrom="paragraph">
                  <wp:posOffset>182880</wp:posOffset>
                </wp:positionV>
                <wp:extent cx="2360930" cy="285750"/>
                <wp:effectExtent l="0" t="0" r="12700" b="19050"/>
                <wp:wrapSquare wrapText="bothSides"/>
                <wp:docPr id="14169327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solidFill>
                            <a:srgbClr val="000000"/>
                          </a:solidFill>
                          <a:miter lim="800000"/>
                          <a:headEnd/>
                          <a:tailEnd/>
                        </a:ln>
                      </wps:spPr>
                      <wps:txbx>
                        <w:txbxContent>
                          <w:p w14:paraId="5681D1A6" w14:textId="714D0EDA" w:rsidR="00B30D56" w:rsidRPr="00B30D56" w:rsidRDefault="00C04FB2">
                            <w:pPr>
                              <w:rPr>
                                <w:rFonts w:ascii="Times New Roman" w:hAnsi="Times New Roman" w:cs="Times New Roman"/>
                              </w:rPr>
                            </w:pPr>
                            <w:sdt>
                              <w:sdtPr>
                                <w:rPr>
                                  <w:rFonts w:ascii="Times New Roman" w:hAnsi="Times New Roman" w:cs="Times New Roman"/>
                                </w:rPr>
                                <w:id w:val="-515610628"/>
                                <w:citation/>
                              </w:sdtPr>
                              <w:sdtEndPr/>
                              <w:sdtContent>
                                <w:r w:rsidR="00B30D56">
                                  <w:rPr>
                                    <w:rFonts w:ascii="Times New Roman" w:hAnsi="Times New Roman" w:cs="Times New Roman"/>
                                  </w:rPr>
                                  <w:fldChar w:fldCharType="begin"/>
                                </w:r>
                                <w:r w:rsidR="00B30D56">
                                  <w:rPr>
                                    <w:rFonts w:ascii="Times New Roman" w:hAnsi="Times New Roman" w:cs="Times New Roman"/>
                                  </w:rPr>
                                  <w:instrText xml:space="preserve"> CITATION Twe23 \l 2057 </w:instrText>
                                </w:r>
                                <w:r w:rsidR="00B30D56">
                                  <w:rPr>
                                    <w:rFonts w:ascii="Times New Roman" w:hAnsi="Times New Roman" w:cs="Times New Roman"/>
                                  </w:rPr>
                                  <w:fldChar w:fldCharType="separate"/>
                                </w:r>
                                <w:r w:rsidR="00B30D56" w:rsidRPr="00B30D56">
                                  <w:rPr>
                                    <w:rFonts w:ascii="Times New Roman" w:hAnsi="Times New Roman" w:cs="Times New Roman"/>
                                    <w:noProof/>
                                  </w:rPr>
                                  <w:t>(Twelverays Agency, 2023)</w:t>
                                </w:r>
                                <w:r w:rsidR="00B30D56">
                                  <w:rPr>
                                    <w:rFonts w:ascii="Times New Roman" w:hAnsi="Times New Roman" w:cs="Times New Roman"/>
                                  </w:rPr>
                                  <w:fldChar w:fldCharType="end"/>
                                </w:r>
                              </w:sdtContent>
                            </w:sdt>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4A3E32B" id="_x0000_s1031" type="#_x0000_t202" style="position:absolute;margin-left:0;margin-top:14.4pt;width:185.9pt;height:22.5pt;z-index:251659264;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">
                <v:textbox>
                  <w:txbxContent>
                    <w:p w14:paraId="5681D1A6" w14:textId="714D0EDA" w:rsidR="00B30D56" w:rsidRPr="00B30D56" w:rsidRDefault="00C04FB2">
                      <w:pPr>
                        <w:rPr>
                          <w:rFonts w:ascii="Times New Roman" w:hAnsi="Times New Roman" w:cs="Times New Roman"/>
                        </w:rPr>
                      </w:pPr>
                      <w:sdt>
                        <w:sdtPr>
                          <w:rPr>
                            <w:rFonts w:ascii="Times New Roman" w:hAnsi="Times New Roman" w:cs="Times New Roman"/>
                          </w:rPr>
                          <w:id w:val="-515610628"/>
                          <w:citation/>
                        </w:sdtPr>
                        <w:sdtEndPr/>
                        <w:sdtContent>
                          <w:r w:rsidR="00B30D56">
                            <w:rPr>
                              <w:rFonts w:ascii="Times New Roman" w:hAnsi="Times New Roman" w:cs="Times New Roman"/>
                            </w:rPr>
                            <w:fldChar w:fldCharType="begin"/>
                          </w:r>
                          <w:r w:rsidR="00B30D56">
                            <w:rPr>
                              <w:rFonts w:ascii="Times New Roman" w:hAnsi="Times New Roman" w:cs="Times New Roman"/>
                            </w:rPr>
                            <w:instrText xml:space="preserve"> CITATION Twe23 \l 2057 </w:instrText>
                          </w:r>
                          <w:r w:rsidR="00B30D56">
                            <w:rPr>
                              <w:rFonts w:ascii="Times New Roman" w:hAnsi="Times New Roman" w:cs="Times New Roman"/>
                            </w:rPr>
                            <w:fldChar w:fldCharType="separate"/>
                          </w:r>
                          <w:r w:rsidR="00B30D56" w:rsidRPr="00B30D56">
                            <w:rPr>
                              <w:rFonts w:ascii="Times New Roman" w:hAnsi="Times New Roman" w:cs="Times New Roman"/>
                              <w:noProof/>
                            </w:rPr>
                            <w:t>(Twelverays Agency, 2023)</w:t>
                          </w:r>
                          <w:r w:rsidR="00B30D56">
                            <w:rPr>
                              <w:rFonts w:ascii="Times New Roman" w:hAnsi="Times New Roman" w:cs="Times New Roman"/>
                            </w:rPr>
                            <w:fldChar w:fldCharType="end"/>
                          </w:r>
                        </w:sdtContent>
                      </w:sdt>
                    </w:p>
                  </w:txbxContent>
                </v:textbox>
                <w10:wrap type="square"/>
              </v:shape>
            </w:pict>
          </mc:Fallback>
        </mc:AlternateContent>
      </w:r>
      <w:r w:rsidR="00E21AD2" w:rsidRPr="00E21AD2">
        <w:rPr>
          <w:rFonts w:ascii="Times New Roman" w:eastAsia="Times New Roman" w:hAnsi="Times New Roman" w:cs="Times New Roman"/>
          <w:b/>
          <w:bCs/>
          <w:noProof/>
          <w:kern w:val="0"/>
          <w:sz w:val="36"/>
          <w:szCs w:val="36"/>
          <w:lang w:eastAsia="en-GB"/>
          <w14:ligatures w14:val="none"/>
        </w:rPr>
        <mc:AlternateContent>
          <mc:Choice Requires="wps">
            <w:drawing>
              <wp:anchor distT="45720" distB="45720" distL="114300" distR="114300" simplePos="0" relativeHeight="251655168" behindDoc="0" locked="0" layoutInCell="1" allowOverlap="1" wp14:anchorId="54125D36" wp14:editId="1BB91508">
                <wp:simplePos x="0" y="0"/>
                <wp:positionH relativeFrom="column">
                  <wp:posOffset>1930400</wp:posOffset>
                </wp:positionH>
                <wp:positionV relativeFrom="paragraph">
                  <wp:posOffset>0</wp:posOffset>
                </wp:positionV>
                <wp:extent cx="3727450" cy="29146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7450" cy="2914650"/>
                        </a:xfrm>
                        <a:prstGeom prst="rect">
                          <a:avLst/>
                        </a:prstGeom>
                        <a:solidFill>
                          <a:srgbClr val="FFFFFF"/>
                        </a:solidFill>
                        <a:ln w="9525">
                          <a:solidFill>
                            <a:srgbClr val="000000"/>
                          </a:solidFill>
                          <a:miter lim="800000"/>
                          <a:headEnd/>
                          <a:tailEnd/>
                        </a:ln>
                      </wps:spPr>
                      <wps:txbx>
                        <w:txbxContent>
                          <w:p w14:paraId="69BA9AD6" w14:textId="55E7C3E9" w:rsidR="00E21AD2" w:rsidRDefault="006F2BD8">
                            <w:r>
                              <w:rPr>
                                <w:noProof/>
                              </w:rPr>
                              <w:drawing>
                                <wp:inline distT="0" distB="0" distL="0" distR="0" wp14:anchorId="3753B629" wp14:editId="69472D4B">
                                  <wp:extent cx="3745230" cy="2808414"/>
                                  <wp:effectExtent l="0" t="0" r="7620" b="0"/>
                                  <wp:docPr id="1356559458" name="Picture 1356559458" descr="Using Google Classroom on a mobile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Google Classroom on a mobile devi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5230" cy="280841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125D36" id="_x0000_s1032" type="#_x0000_t202" style="position:absolute;margin-left:152pt;margin-top:0;width:293.5pt;height:229.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">
                <v:textbox>
                  <w:txbxContent>
                    <w:p w14:paraId="69BA9AD6" w14:textId="55E7C3E9" w:rsidR="00E21AD2" w:rsidRDefault="006F2BD8">
                      <w:r>
                        <w:rPr>
                          <w:noProof/>
                        </w:rPr>
                        <w:drawing>
                          <wp:inline distT="0" distB="0" distL="0" distR="0" wp14:anchorId="3753B629" wp14:editId="69472D4B">
                            <wp:extent cx="3745230" cy="2808414"/>
                            <wp:effectExtent l="0" t="0" r="7620" b="0"/>
                            <wp:docPr id="1356559458" name="Picture 1356559458" descr="Using Google Classroom on a mobile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Google Classroom on a mobile devi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5230" cy="2808414"/>
                                    </a:xfrm>
                                    <a:prstGeom prst="rect">
                                      <a:avLst/>
                                    </a:prstGeom>
                                    <a:noFill/>
                                    <a:ln>
                                      <a:noFill/>
                                    </a:ln>
                                  </pic:spPr>
                                </pic:pic>
                              </a:graphicData>
                            </a:graphic>
                          </wp:inline>
                        </w:drawing>
                      </w:r>
                    </w:p>
                  </w:txbxContent>
                </v:textbox>
                <w10:wrap type="square"/>
              </v:shape>
            </w:pict>
          </mc:Fallback>
        </mc:AlternateContent>
      </w:r>
      <w:r w:rsidR="00D05077" w:rsidRPr="00D05077">
        <w:rPr>
          <w:rFonts w:ascii="Times New Roman" w:eastAsia="Times New Roman" w:hAnsi="Times New Roman" w:cs="Times New Roman"/>
          <w:b/>
          <w:bCs/>
          <w:kern w:val="0"/>
          <w:sz w:val="36"/>
          <w:szCs w:val="36"/>
          <w:lang w:eastAsia="en-GB"/>
          <w14:ligatures w14:val="none"/>
        </w:rPr>
        <w:t>Blog 4: Reflecting on the Use of Google Classroom to Support Learners in Primary Education</w:t>
      </w:r>
    </w:p>
    <w:p w14:paraId="3C67650C" w14:textId="46B713DA" w:rsidR="00341562" w:rsidRPr="00341562" w:rsidRDefault="00341562" w:rsidP="00341562">
      <w:pPr>
        <w:pStyle w:val="Heading3"/>
        <w:rPr>
          <w:rFonts w:ascii="Times New Roman" w:eastAsia="Times New Roman" w:hAnsi="Times New Roman" w:cs="Times New Roman"/>
          <w:b/>
          <w:bCs/>
          <w:color w:val="auto"/>
          <w:kern w:val="0"/>
          <w:sz w:val="27"/>
          <w:szCs w:val="27"/>
          <w:lang w:eastAsia="en-GB"/>
          <w14:ligatures w14:val="none"/>
        </w:rPr>
      </w:pPr>
      <w:r w:rsidRPr="00341562">
        <w:rPr>
          <w:rFonts w:ascii="Times New Roman" w:eastAsia="Times New Roman" w:hAnsi="Times New Roman" w:cs="Times New Roman"/>
          <w:b/>
          <w:bCs/>
          <w:color w:val="auto"/>
          <w:kern w:val="0"/>
          <w:sz w:val="27"/>
          <w:szCs w:val="27"/>
          <w:lang w:eastAsia="en-GB"/>
          <w14:ligatures w14:val="none"/>
        </w:rPr>
        <w:t>Introduction</w:t>
      </w:r>
    </w:p>
    <w:p w14:paraId="659C4178" w14:textId="77777777" w:rsidR="00341562" w:rsidRPr="00341562" w:rsidRDefault="00341562" w:rsidP="003415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1562">
        <w:rPr>
          <w:rFonts w:ascii="Times New Roman" w:eastAsia="Times New Roman" w:hAnsi="Times New Roman" w:cs="Times New Roman"/>
          <w:kern w:val="0"/>
          <w:lang w:eastAsia="en-GB"/>
          <w14:ligatures w14:val="none"/>
        </w:rPr>
        <w:t>Digital technology is now a regular part of learning in primary schools. When used well, digital tools can support children’s learning, increase engagement, and help meet different learning needs. However, their impact depends on how effectively they are used and whether staff feel confident using them.</w:t>
      </w:r>
    </w:p>
    <w:p w14:paraId="368876B4" w14:textId="77777777" w:rsidR="00341562" w:rsidRPr="00341562" w:rsidRDefault="00341562" w:rsidP="003415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341562">
        <w:rPr>
          <w:rFonts w:ascii="Times New Roman" w:eastAsia="Times New Roman" w:hAnsi="Times New Roman" w:cs="Times New Roman"/>
          <w:kern w:val="0"/>
          <w:lang w:eastAsia="en-GB"/>
          <w14:ligatures w14:val="none"/>
        </w:rPr>
        <w:t xml:space="preserve">This blog reflects on the use of </w:t>
      </w:r>
      <w:r w:rsidRPr="00341562">
        <w:rPr>
          <w:rFonts w:ascii="Times New Roman" w:eastAsia="Times New Roman" w:hAnsi="Times New Roman" w:cs="Times New Roman"/>
          <w:b/>
          <w:bCs/>
          <w:kern w:val="0"/>
          <w:lang w:eastAsia="en-GB"/>
          <w14:ligatures w14:val="none"/>
        </w:rPr>
        <w:t>Google Classroom</w:t>
      </w:r>
      <w:r w:rsidRPr="00341562">
        <w:rPr>
          <w:rFonts w:ascii="Times New Roman" w:eastAsia="Times New Roman" w:hAnsi="Times New Roman" w:cs="Times New Roman"/>
          <w:kern w:val="0"/>
          <w:lang w:eastAsia="en-GB"/>
          <w14:ligatures w14:val="none"/>
        </w:rPr>
        <w:t xml:space="preserve"> in a primary school setting from my perspective as a Teaching Assistant. It explores how the platform supports pupils aged 7–9, including those with additional learning needs. The blog looks at how Google Classroom meets learners’ needs, links its use to learning theory, and considers both its benefits and challenges. It also discusses how the platform helps pupils develop important digital skills for the future.</w:t>
      </w:r>
    </w:p>
    <w:p w14:paraId="22DB16B1" w14:textId="77777777" w:rsidR="00D05077" w:rsidRPr="00D05077" w:rsidRDefault="00C04FB2" w:rsidP="00D0507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59DBF28">
          <v:rect id="_x0000_i1040" style="width:0;height:1.5pt" o:hralign="center" o:hrstd="t" o:hr="t" fillcolor="#a0a0a0" stroked="f"/>
        </w:pict>
      </w:r>
    </w:p>
    <w:p w14:paraId="39EA96DD" w14:textId="77777777" w:rsidR="00DA0121" w:rsidRPr="00DA0121" w:rsidRDefault="00DA0121" w:rsidP="00DA012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A0121">
        <w:rPr>
          <w:rFonts w:ascii="Times New Roman" w:eastAsia="Times New Roman" w:hAnsi="Times New Roman" w:cs="Times New Roman"/>
          <w:b/>
          <w:bCs/>
          <w:kern w:val="0"/>
          <w:sz w:val="27"/>
          <w:szCs w:val="27"/>
          <w:lang w:eastAsia="en-GB"/>
          <w14:ligatures w14:val="none"/>
        </w:rPr>
        <w:t>Identification of the Software</w:t>
      </w:r>
    </w:p>
    <w:p w14:paraId="77AA7E23" w14:textId="77777777" w:rsidR="00DA0121" w:rsidRPr="00DA0121" w:rsidRDefault="00DA0121" w:rsidP="00DA01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 xml:space="preserve">The digital tool discussed in this blog is </w:t>
      </w:r>
      <w:r w:rsidRPr="00DA0121">
        <w:rPr>
          <w:rFonts w:ascii="Times New Roman" w:eastAsia="Times New Roman" w:hAnsi="Times New Roman" w:cs="Times New Roman"/>
          <w:b/>
          <w:bCs/>
          <w:kern w:val="0"/>
          <w:lang w:eastAsia="en-GB"/>
          <w14:ligatures w14:val="none"/>
        </w:rPr>
        <w:t>Google Classroom</w:t>
      </w:r>
      <w:r w:rsidRPr="00DA0121">
        <w:rPr>
          <w:rFonts w:ascii="Times New Roman" w:eastAsia="Times New Roman" w:hAnsi="Times New Roman" w:cs="Times New Roman"/>
          <w:kern w:val="0"/>
          <w:lang w:eastAsia="en-GB"/>
          <w14:ligatures w14:val="none"/>
        </w:rPr>
        <w:t>, created by Google. Google Classroom is an online learning platform that helps teachers manage learning by sharing resources, setting tasks, giving feedback, and communicating with pupils and families.</w:t>
      </w:r>
    </w:p>
    <w:p w14:paraId="62B60D75" w14:textId="77777777" w:rsidR="00DA0121" w:rsidRPr="00DA0121" w:rsidRDefault="00DA0121" w:rsidP="00DA01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It is designed for school-aged learners, including those in primary schools, and is commonly used in UK education settings.</w:t>
      </w:r>
    </w:p>
    <w:p w14:paraId="7D2F2E5F" w14:textId="77777777" w:rsidR="00DA0121" w:rsidRPr="00DA0121" w:rsidRDefault="00DA0121" w:rsidP="00DA01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Key features of Google Classroom include:</w:t>
      </w:r>
    </w:p>
    <w:p w14:paraId="1612EFCB" w14:textId="77777777" w:rsidR="00DA0121" w:rsidRPr="00DA0121" w:rsidRDefault="00DA0121" w:rsidP="00DA012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Simple access to learning materials and assignments</w:t>
      </w:r>
    </w:p>
    <w:p w14:paraId="6F860D32" w14:textId="77777777" w:rsidR="00DA0121" w:rsidRPr="00DA0121" w:rsidRDefault="00DA0121" w:rsidP="00DA012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Links with Google Docs, Slides, and Forms</w:t>
      </w:r>
    </w:p>
    <w:p w14:paraId="04B517D3" w14:textId="77777777" w:rsidR="00DA0121" w:rsidRDefault="00DA0121" w:rsidP="00DA012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Tools for teacher feedback and assessment</w:t>
      </w:r>
    </w:p>
    <w:p w14:paraId="34C5BAF5" w14:textId="04930780" w:rsidR="00725B9B" w:rsidRPr="00DA0121" w:rsidRDefault="00725B9B" w:rsidP="00725B9B">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Pr>
          <w:rFonts w:ascii="Times New Roman" w:eastAsia="Times New Roman" w:hAnsi="Times New Roman" w:cs="Times New Roman"/>
          <w:b/>
          <w:bCs/>
          <w:color w:val="7F7F7F" w:themeColor="text1" w:themeTint="80"/>
          <w:kern w:val="0"/>
          <w:lang w:eastAsia="en-GB"/>
          <w14:ligatures w14:val="none"/>
        </w:rPr>
        <w:t>19</w:t>
      </w:r>
    </w:p>
    <w:p w14:paraId="325FB96B" w14:textId="77777777" w:rsidR="00DA0121" w:rsidRPr="00DA0121" w:rsidRDefault="00DA0121" w:rsidP="00DA012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lastRenderedPageBreak/>
        <w:t>Communication through messages and announcements</w:t>
      </w:r>
    </w:p>
    <w:p w14:paraId="1D590774" w14:textId="77777777" w:rsidR="00DA0121" w:rsidRPr="00DA0121" w:rsidRDefault="00DA0121" w:rsidP="00DA0121">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Use on tablets, laptops, and Chromebooks</w:t>
      </w:r>
    </w:p>
    <w:p w14:paraId="7B7FAED9" w14:textId="224B2BBD" w:rsidR="00DA0121" w:rsidRPr="00DA0121" w:rsidRDefault="00DA0121" w:rsidP="00DA01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0121">
        <w:rPr>
          <w:rFonts w:ascii="Times New Roman" w:eastAsia="Times New Roman" w:hAnsi="Times New Roman" w:cs="Times New Roman"/>
          <w:kern w:val="0"/>
          <w:lang w:eastAsia="en-GB"/>
          <w14:ligatures w14:val="none"/>
        </w:rPr>
        <w:t>Google Classroom supports both classroom-based and home learning. This makes it a useful tool for blended and remote learning, helping pupils to stay connected to learning whether they are in school or at home</w:t>
      </w:r>
      <w:sdt>
        <w:sdtPr>
          <w:rPr>
            <w:rFonts w:ascii="Times New Roman" w:eastAsia="Times New Roman" w:hAnsi="Times New Roman" w:cs="Times New Roman"/>
            <w:kern w:val="0"/>
            <w:lang w:eastAsia="en-GB"/>
            <w14:ligatures w14:val="none"/>
          </w:rPr>
          <w:id w:val="-207796305"/>
          <w:citation/>
        </w:sdtPr>
        <w:sdtEndPr/>
        <w:sdtContent>
          <w:r w:rsidR="008B77A9">
            <w:rPr>
              <w:rFonts w:ascii="Times New Roman" w:eastAsia="Times New Roman" w:hAnsi="Times New Roman" w:cs="Times New Roman"/>
              <w:kern w:val="0"/>
              <w:lang w:eastAsia="en-GB"/>
              <w14:ligatures w14:val="none"/>
            </w:rPr>
            <w:fldChar w:fldCharType="begin"/>
          </w:r>
          <w:r w:rsidR="008B77A9">
            <w:rPr>
              <w:rFonts w:ascii="Times New Roman" w:eastAsia="Times New Roman" w:hAnsi="Times New Roman" w:cs="Times New Roman"/>
              <w:kern w:val="0"/>
              <w:lang w:eastAsia="en-GB"/>
              <w14:ligatures w14:val="none"/>
            </w:rPr>
            <w:instrText xml:space="preserve"> CITATION Goo26 \l 2057 </w:instrText>
          </w:r>
          <w:r w:rsidR="008B77A9">
            <w:rPr>
              <w:rFonts w:ascii="Times New Roman" w:eastAsia="Times New Roman" w:hAnsi="Times New Roman" w:cs="Times New Roman"/>
              <w:kern w:val="0"/>
              <w:lang w:eastAsia="en-GB"/>
              <w14:ligatures w14:val="none"/>
            </w:rPr>
            <w:fldChar w:fldCharType="separate"/>
          </w:r>
          <w:r w:rsidR="008B77A9">
            <w:rPr>
              <w:rFonts w:ascii="Times New Roman" w:eastAsia="Times New Roman" w:hAnsi="Times New Roman" w:cs="Times New Roman"/>
              <w:noProof/>
              <w:kern w:val="0"/>
              <w:lang w:eastAsia="en-GB"/>
              <w14:ligatures w14:val="none"/>
            </w:rPr>
            <w:t xml:space="preserve"> </w:t>
          </w:r>
          <w:r w:rsidR="008B77A9" w:rsidRPr="008B77A9">
            <w:rPr>
              <w:rFonts w:ascii="Times New Roman" w:eastAsia="Times New Roman" w:hAnsi="Times New Roman" w:cs="Times New Roman"/>
              <w:noProof/>
              <w:kern w:val="0"/>
              <w:lang w:eastAsia="en-GB"/>
              <w14:ligatures w14:val="none"/>
            </w:rPr>
            <w:t>(Google for Education, n.d.)</w:t>
          </w:r>
          <w:r w:rsidR="008B77A9">
            <w:rPr>
              <w:rFonts w:ascii="Times New Roman" w:eastAsia="Times New Roman" w:hAnsi="Times New Roman" w:cs="Times New Roman"/>
              <w:kern w:val="0"/>
              <w:lang w:eastAsia="en-GB"/>
              <w14:ligatures w14:val="none"/>
            </w:rPr>
            <w:fldChar w:fldCharType="end"/>
          </w:r>
        </w:sdtContent>
      </w:sdt>
      <w:r w:rsidRPr="00DA0121">
        <w:rPr>
          <w:rFonts w:ascii="Times New Roman" w:eastAsia="Times New Roman" w:hAnsi="Times New Roman" w:cs="Times New Roman"/>
          <w:kern w:val="0"/>
          <w:lang w:eastAsia="en-GB"/>
          <w14:ligatures w14:val="none"/>
        </w:rPr>
        <w:t>.</w:t>
      </w:r>
    </w:p>
    <w:p w14:paraId="559103D0" w14:textId="360D5E62" w:rsidR="00D05077" w:rsidRPr="00D05077" w:rsidRDefault="00D05077" w:rsidP="00D05077">
      <w:pPr>
        <w:spacing w:after="0" w:line="240" w:lineRule="auto"/>
        <w:rPr>
          <w:rFonts w:ascii="Times New Roman" w:eastAsia="Times New Roman" w:hAnsi="Times New Roman" w:cs="Times New Roman"/>
          <w:kern w:val="0"/>
          <w:lang w:eastAsia="en-GB"/>
          <w14:ligatures w14:val="none"/>
        </w:rPr>
      </w:pPr>
    </w:p>
    <w:p w14:paraId="267C667C" w14:textId="77777777" w:rsidR="00D83A09" w:rsidRPr="00D83A09" w:rsidRDefault="00D83A09" w:rsidP="00D83A0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83A09">
        <w:rPr>
          <w:rFonts w:ascii="Times New Roman" w:eastAsia="Times New Roman" w:hAnsi="Times New Roman" w:cs="Times New Roman"/>
          <w:b/>
          <w:bCs/>
          <w:kern w:val="0"/>
          <w:sz w:val="27"/>
          <w:szCs w:val="27"/>
          <w:lang w:eastAsia="en-GB"/>
          <w14:ligatures w14:val="none"/>
        </w:rPr>
        <w:t>Learner Needs</w:t>
      </w:r>
    </w:p>
    <w:p w14:paraId="0D746968" w14:textId="77777777" w:rsidR="00D83A09" w:rsidRPr="00D83A09" w:rsidRDefault="00D83A09" w:rsidP="00D83A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The learners referred to in this blog are primary school pupils aged 7–9. This group includes children with additional learning needs, such as mild literacy difficulties and low confidence with written tasks. The class is made up of pupils from varied socio-economic backgrounds, and some have limited support for learning at home.</w:t>
      </w:r>
    </w:p>
    <w:p w14:paraId="45FC83C3" w14:textId="77777777" w:rsidR="00D83A09" w:rsidRPr="00D83A09" w:rsidRDefault="00D83A09" w:rsidP="00D83A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In my role as a Teaching Assistant, I have observed that these learners benefit from:</w:t>
      </w:r>
    </w:p>
    <w:p w14:paraId="0357A689" w14:textId="77777777" w:rsidR="00D83A09" w:rsidRPr="00D83A09" w:rsidRDefault="00D83A09" w:rsidP="00D83A0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Clear instructions and structured activities</w:t>
      </w:r>
    </w:p>
    <w:p w14:paraId="549C8F50" w14:textId="77777777" w:rsidR="00D83A09" w:rsidRPr="00D83A09" w:rsidRDefault="00D83A09" w:rsidP="00D83A0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Visual and interactive learning resources</w:t>
      </w:r>
    </w:p>
    <w:p w14:paraId="1532DD16" w14:textId="77777777" w:rsidR="00D83A09" w:rsidRPr="00D83A09" w:rsidRDefault="00D83A09" w:rsidP="00D83A0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Opportunities to revisit tasks at their own pace</w:t>
      </w:r>
    </w:p>
    <w:p w14:paraId="5B58537B" w14:textId="77777777" w:rsidR="00D83A09" w:rsidRPr="00D83A09" w:rsidRDefault="00D83A09" w:rsidP="00D83A0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Regular feedback and positive encouragement</w:t>
      </w:r>
    </w:p>
    <w:p w14:paraId="66878241" w14:textId="77777777" w:rsidR="00D83A09" w:rsidRPr="00D83A09" w:rsidRDefault="00D83A09" w:rsidP="00D83A09">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Support to develop independence and confidence</w:t>
      </w:r>
    </w:p>
    <w:p w14:paraId="779CD904" w14:textId="05CCD61E" w:rsidR="00D83A09" w:rsidRPr="00D83A09" w:rsidRDefault="00D83A09" w:rsidP="00D83A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D83A09">
        <w:rPr>
          <w:rFonts w:ascii="Times New Roman" w:eastAsia="Times New Roman" w:hAnsi="Times New Roman" w:cs="Times New Roman"/>
          <w:kern w:val="0"/>
          <w:lang w:eastAsia="en-GB"/>
          <w14:ligatures w14:val="none"/>
        </w:rPr>
        <w:t xml:space="preserve">Some pupils also find face-to-face learning challenging and may be less confident when contributing </w:t>
      </w:r>
      <w:r w:rsidR="00707AD8" w:rsidRPr="00D83A09">
        <w:rPr>
          <w:rFonts w:ascii="Times New Roman" w:eastAsia="Times New Roman" w:hAnsi="Times New Roman" w:cs="Times New Roman"/>
          <w:kern w:val="0"/>
          <w:lang w:eastAsia="en-GB"/>
          <w14:ligatures w14:val="none"/>
        </w:rPr>
        <w:t>to</w:t>
      </w:r>
      <w:r w:rsidRPr="00D83A09">
        <w:rPr>
          <w:rFonts w:ascii="Times New Roman" w:eastAsia="Times New Roman" w:hAnsi="Times New Roman" w:cs="Times New Roman"/>
          <w:kern w:val="0"/>
          <w:lang w:eastAsia="en-GB"/>
          <w14:ligatures w14:val="none"/>
        </w:rPr>
        <w:t xml:space="preserve"> class. For these learners, digital platforms can offer a more comfortable and supportive way to engage with learning</w:t>
      </w:r>
      <w:sdt>
        <w:sdtPr>
          <w:rPr>
            <w:rFonts w:ascii="Times New Roman" w:eastAsia="Times New Roman" w:hAnsi="Times New Roman" w:cs="Times New Roman"/>
            <w:kern w:val="0"/>
            <w:lang w:eastAsia="en-GB"/>
            <w14:ligatures w14:val="none"/>
          </w:rPr>
          <w:id w:val="-336067903"/>
          <w:citation/>
        </w:sdtPr>
        <w:sdtEndPr/>
        <w:sdtContent>
          <w:r w:rsidR="006B4BD7">
            <w:rPr>
              <w:rFonts w:ascii="Times New Roman" w:eastAsia="Times New Roman" w:hAnsi="Times New Roman" w:cs="Times New Roman"/>
              <w:kern w:val="0"/>
              <w:lang w:eastAsia="en-GB"/>
              <w14:ligatures w14:val="none"/>
            </w:rPr>
            <w:fldChar w:fldCharType="begin"/>
          </w:r>
          <w:r w:rsidR="006B4BD7">
            <w:rPr>
              <w:rFonts w:ascii="Times New Roman" w:eastAsia="Times New Roman" w:hAnsi="Times New Roman" w:cs="Times New Roman"/>
              <w:kern w:val="0"/>
              <w:lang w:eastAsia="en-GB"/>
              <w14:ligatures w14:val="none"/>
            </w:rPr>
            <w:instrText xml:space="preserve"> CITATION Edu21 \l 2057 </w:instrText>
          </w:r>
          <w:r w:rsidR="006B4BD7">
            <w:rPr>
              <w:rFonts w:ascii="Times New Roman" w:eastAsia="Times New Roman" w:hAnsi="Times New Roman" w:cs="Times New Roman"/>
              <w:kern w:val="0"/>
              <w:lang w:eastAsia="en-GB"/>
              <w14:ligatures w14:val="none"/>
            </w:rPr>
            <w:fldChar w:fldCharType="separate"/>
          </w:r>
          <w:r w:rsidR="006B4BD7">
            <w:rPr>
              <w:rFonts w:ascii="Times New Roman" w:eastAsia="Times New Roman" w:hAnsi="Times New Roman" w:cs="Times New Roman"/>
              <w:noProof/>
              <w:kern w:val="0"/>
              <w:lang w:eastAsia="en-GB"/>
              <w14:ligatures w14:val="none"/>
            </w:rPr>
            <w:t xml:space="preserve"> </w:t>
          </w:r>
          <w:r w:rsidR="006B4BD7" w:rsidRPr="006B4BD7">
            <w:rPr>
              <w:rFonts w:ascii="Times New Roman" w:eastAsia="Times New Roman" w:hAnsi="Times New Roman" w:cs="Times New Roman"/>
              <w:noProof/>
              <w:kern w:val="0"/>
              <w:lang w:eastAsia="en-GB"/>
              <w14:ligatures w14:val="none"/>
            </w:rPr>
            <w:t>(Education Endowment Foundation, 2021)</w:t>
          </w:r>
          <w:r w:rsidR="006B4BD7">
            <w:rPr>
              <w:rFonts w:ascii="Times New Roman" w:eastAsia="Times New Roman" w:hAnsi="Times New Roman" w:cs="Times New Roman"/>
              <w:kern w:val="0"/>
              <w:lang w:eastAsia="en-GB"/>
              <w14:ligatures w14:val="none"/>
            </w:rPr>
            <w:fldChar w:fldCharType="end"/>
          </w:r>
        </w:sdtContent>
      </w:sdt>
      <w:r w:rsidRPr="00D83A09">
        <w:rPr>
          <w:rFonts w:ascii="Times New Roman" w:eastAsia="Times New Roman" w:hAnsi="Times New Roman" w:cs="Times New Roman"/>
          <w:kern w:val="0"/>
          <w:lang w:eastAsia="en-GB"/>
          <w14:ligatures w14:val="none"/>
        </w:rPr>
        <w:t>.</w:t>
      </w:r>
    </w:p>
    <w:p w14:paraId="376CF3A5" w14:textId="2E9417EB" w:rsidR="00D05077" w:rsidRPr="00D05077" w:rsidRDefault="00D05077" w:rsidP="00D05077">
      <w:pPr>
        <w:spacing w:after="0" w:line="240" w:lineRule="auto"/>
        <w:rPr>
          <w:rFonts w:ascii="Times New Roman" w:eastAsia="Times New Roman" w:hAnsi="Times New Roman" w:cs="Times New Roman"/>
          <w:kern w:val="0"/>
          <w:lang w:eastAsia="en-GB"/>
          <w14:ligatures w14:val="none"/>
        </w:rPr>
      </w:pPr>
    </w:p>
    <w:p w14:paraId="69CBCAF8" w14:textId="77777777" w:rsidR="00D05077" w:rsidRPr="00D05077" w:rsidRDefault="00D05077" w:rsidP="00D0507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05077">
        <w:rPr>
          <w:rFonts w:ascii="Times New Roman" w:eastAsia="Times New Roman" w:hAnsi="Times New Roman" w:cs="Times New Roman"/>
          <w:b/>
          <w:bCs/>
          <w:kern w:val="0"/>
          <w:sz w:val="27"/>
          <w:szCs w:val="27"/>
          <w:lang w:eastAsia="en-GB"/>
          <w14:ligatures w14:val="none"/>
        </w:rPr>
        <w:t>How Google Classroom Meets Learner Needs (Linked to Theory)</w:t>
      </w:r>
    </w:p>
    <w:p w14:paraId="4A36779E" w14:textId="60B659DF" w:rsidR="00D05077" w:rsidRPr="00D05077" w:rsidRDefault="00406652" w:rsidP="00A85E43">
      <w:pPr>
        <w:pStyle w:val="NormalWeb"/>
      </w:pPr>
      <w:r>
        <w:t>Google Classroom helps support learners by using scaffolding, which relates to Vygotsky’s Zone of Proximal Development (ZPD). According to Vygotsky, giving structured guidance allows learners to complete tasks they would struggle to do independently</w:t>
      </w:r>
      <w:sdt>
        <w:sdtPr>
          <w:id w:val="-1787726230"/>
          <w:citation/>
        </w:sdtPr>
        <w:sdtEndPr/>
        <w:sdtContent>
          <w:r w:rsidR="001011EB">
            <w:fldChar w:fldCharType="begin"/>
          </w:r>
          <w:r w:rsidR="001011EB">
            <w:instrText xml:space="preserve"> CITATION Col78 \l 2057 </w:instrText>
          </w:r>
          <w:r w:rsidR="001011EB">
            <w:fldChar w:fldCharType="separate"/>
          </w:r>
          <w:r w:rsidR="001011EB">
            <w:rPr>
              <w:noProof/>
            </w:rPr>
            <w:t xml:space="preserve"> (Cole, et al., 1978)</w:t>
          </w:r>
          <w:r w:rsidR="001011EB">
            <w:fldChar w:fldCharType="end"/>
          </w:r>
        </w:sdtContent>
      </w:sdt>
      <w:r>
        <w:t>.</w:t>
      </w:r>
    </w:p>
    <w:p w14:paraId="5BCA23E5" w14:textId="62CF41AC" w:rsidR="0025034F" w:rsidRPr="0025034F" w:rsidRDefault="004D4F2E" w:rsidP="00D05077">
      <w:pPr>
        <w:spacing w:before="100" w:beforeAutospacing="1" w:after="100" w:afterAutospacing="1" w:line="240" w:lineRule="auto"/>
        <w:rPr>
          <w:rFonts w:ascii="Times New Roman" w:hAnsi="Times New Roman" w:cs="Times New Roman"/>
        </w:rPr>
      </w:pPr>
      <w:r w:rsidRPr="0025034F">
        <w:rPr>
          <w:rFonts w:ascii="Times New Roman" w:hAnsi="Times New Roman" w:cs="Times New Roman"/>
        </w:rPr>
        <w:t>Google Classroom allows learning to be organised in a way that supports pupils effectively. Tasks can be broken down into small, achievable steps, and instructions can be accessed again when needed. Visual resources such as videos, images, and examples help pupils understand what is expected, while ongoing feedback supports their progress. This supports learning within pupils’ Zone of Proximal Development and helps build confidence and independence over time. From my experience as a Teaching Assistant, pupils with literacy difficulties often feel more confident working digitally, especially when tools like spell check and voice typing are available to support their learning</w:t>
      </w:r>
      <w:sdt>
        <w:sdtPr>
          <w:rPr>
            <w:rFonts w:ascii="Times New Roman" w:hAnsi="Times New Roman" w:cs="Times New Roman"/>
          </w:rPr>
          <w:id w:val="-1538736546"/>
          <w:citation/>
        </w:sdtPr>
        <w:sdtEndPr/>
        <w:sdtContent>
          <w:r w:rsidR="005C473A">
            <w:rPr>
              <w:rFonts w:ascii="Times New Roman" w:hAnsi="Times New Roman" w:cs="Times New Roman"/>
            </w:rPr>
            <w:fldChar w:fldCharType="begin"/>
          </w:r>
          <w:r w:rsidR="005C473A">
            <w:rPr>
              <w:rFonts w:ascii="Times New Roman" w:hAnsi="Times New Roman" w:cs="Times New Roman"/>
            </w:rPr>
            <w:instrText xml:space="preserve"> CITATION McG25 \l 2057 </w:instrText>
          </w:r>
          <w:r w:rsidR="005C473A">
            <w:rPr>
              <w:rFonts w:ascii="Times New Roman" w:hAnsi="Times New Roman" w:cs="Times New Roman"/>
            </w:rPr>
            <w:fldChar w:fldCharType="separate"/>
          </w:r>
          <w:r w:rsidR="005C473A">
            <w:rPr>
              <w:rFonts w:ascii="Times New Roman" w:hAnsi="Times New Roman" w:cs="Times New Roman"/>
              <w:noProof/>
            </w:rPr>
            <w:t xml:space="preserve"> </w:t>
          </w:r>
          <w:r w:rsidR="005C473A" w:rsidRPr="005C473A">
            <w:rPr>
              <w:rFonts w:ascii="Times New Roman" w:hAnsi="Times New Roman" w:cs="Times New Roman"/>
              <w:noProof/>
            </w:rPr>
            <w:t>(McGinnis, 2025)</w:t>
          </w:r>
          <w:r w:rsidR="005C473A">
            <w:rPr>
              <w:rFonts w:ascii="Times New Roman" w:hAnsi="Times New Roman" w:cs="Times New Roman"/>
            </w:rPr>
            <w:fldChar w:fldCharType="end"/>
          </w:r>
        </w:sdtContent>
      </w:sdt>
      <w:r w:rsidRPr="0025034F">
        <w:rPr>
          <w:rFonts w:ascii="Times New Roman" w:hAnsi="Times New Roman" w:cs="Times New Roman"/>
        </w:rPr>
        <w:t>.</w:t>
      </w:r>
    </w:p>
    <w:p w14:paraId="384632F7" w14:textId="2F3B4A12" w:rsidR="00D0230E" w:rsidRPr="00D0230E" w:rsidRDefault="00D0230E" w:rsidP="00D05077">
      <w:pPr>
        <w:spacing w:before="100" w:beforeAutospacing="1" w:after="100" w:afterAutospacing="1" w:line="240" w:lineRule="auto"/>
        <w:outlineLvl w:val="2"/>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20</w:t>
      </w:r>
    </w:p>
    <w:p w14:paraId="6E47E159" w14:textId="0A9CB130" w:rsidR="007F6962" w:rsidRPr="007F6962" w:rsidRDefault="00B82467" w:rsidP="00D05077">
      <w:pPr>
        <w:spacing w:before="100" w:beforeAutospacing="1" w:after="100" w:afterAutospacing="1" w:line="240" w:lineRule="auto"/>
        <w:outlineLvl w:val="2"/>
        <w:rPr>
          <w:rFonts w:ascii="Times New Roman" w:hAnsi="Times New Roman" w:cs="Times New Roman"/>
        </w:rPr>
      </w:pPr>
      <w:r w:rsidRPr="007F6962">
        <w:rPr>
          <w:rFonts w:ascii="Times New Roman" w:hAnsi="Times New Roman" w:cs="Times New Roman"/>
        </w:rPr>
        <w:lastRenderedPageBreak/>
        <w:t>Google Classroom also supports Maslow’s Hierarchy of Needs, particularly safety, belonging, and self-confidence. The clear structure of the platform helps pupils feel safe and know what they need to do. Positive feedback given online can help pupils feel valued and motivated, encouraging them to stay engaged with their learning</w:t>
      </w:r>
      <w:sdt>
        <w:sdtPr>
          <w:rPr>
            <w:rFonts w:ascii="Times New Roman" w:hAnsi="Times New Roman" w:cs="Times New Roman"/>
          </w:rPr>
          <w:id w:val="-1874831604"/>
          <w:citation/>
        </w:sdtPr>
        <w:sdtEndPr/>
        <w:sdtContent>
          <w:r w:rsidR="00EA6289">
            <w:rPr>
              <w:rFonts w:ascii="Times New Roman" w:hAnsi="Times New Roman" w:cs="Times New Roman"/>
            </w:rPr>
            <w:fldChar w:fldCharType="begin"/>
          </w:r>
          <w:r w:rsidR="00EA6289">
            <w:rPr>
              <w:rFonts w:ascii="Times New Roman" w:hAnsi="Times New Roman" w:cs="Times New Roman"/>
            </w:rPr>
            <w:instrText xml:space="preserve"> CITATION TES19 \l 2057 </w:instrText>
          </w:r>
          <w:r w:rsidR="00EA6289">
            <w:rPr>
              <w:rFonts w:ascii="Times New Roman" w:hAnsi="Times New Roman" w:cs="Times New Roman"/>
            </w:rPr>
            <w:fldChar w:fldCharType="separate"/>
          </w:r>
          <w:r w:rsidR="00EA6289">
            <w:rPr>
              <w:rFonts w:ascii="Times New Roman" w:hAnsi="Times New Roman" w:cs="Times New Roman"/>
              <w:noProof/>
            </w:rPr>
            <w:t xml:space="preserve"> </w:t>
          </w:r>
          <w:r w:rsidR="00EA6289" w:rsidRPr="00EA6289">
            <w:rPr>
              <w:rFonts w:ascii="Times New Roman" w:hAnsi="Times New Roman" w:cs="Times New Roman"/>
              <w:noProof/>
            </w:rPr>
            <w:t>(TES Magazine, 2019)</w:t>
          </w:r>
          <w:r w:rsidR="00EA6289">
            <w:rPr>
              <w:rFonts w:ascii="Times New Roman" w:hAnsi="Times New Roman" w:cs="Times New Roman"/>
            </w:rPr>
            <w:fldChar w:fldCharType="end"/>
          </w:r>
        </w:sdtContent>
      </w:sdt>
      <w:r w:rsidRPr="007F6962">
        <w:rPr>
          <w:rFonts w:ascii="Times New Roman" w:hAnsi="Times New Roman" w:cs="Times New Roman"/>
        </w:rPr>
        <w:t>.</w:t>
      </w:r>
    </w:p>
    <w:p w14:paraId="51598292" w14:textId="345CFC4D" w:rsidR="00D05077" w:rsidRPr="00D05077" w:rsidRDefault="00D05077" w:rsidP="00D0507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05077">
        <w:rPr>
          <w:rFonts w:ascii="Times New Roman" w:eastAsia="Times New Roman" w:hAnsi="Times New Roman" w:cs="Times New Roman"/>
          <w:b/>
          <w:bCs/>
          <w:kern w:val="0"/>
          <w:sz w:val="27"/>
          <w:szCs w:val="27"/>
          <w:lang w:eastAsia="en-GB"/>
          <w14:ligatures w14:val="none"/>
        </w:rPr>
        <w:t>Benefits, Limitations, and Impact</w:t>
      </w:r>
    </w:p>
    <w:p w14:paraId="2667E55E" w14:textId="55511663" w:rsidR="004D09DA" w:rsidRDefault="004D09DA" w:rsidP="004D09DA">
      <w:pPr>
        <w:pStyle w:val="NormalWeb"/>
      </w:pPr>
      <w:r>
        <w:t>A main benefit of Google Classroom is that it increases pupil engagement. Learning activities such as videos, quizzes and shared documents can be more engaging than traditional paper-based work. In my experience, pupils are often more willing to complete tasks online, particularly when they can share their work with teachers and peers</w:t>
      </w:r>
      <w:sdt>
        <w:sdtPr>
          <w:id w:val="-1057154531"/>
          <w:citation/>
        </w:sdtPr>
        <w:sdtEndPr/>
        <w:sdtContent>
          <w:r w:rsidR="009E4ABB">
            <w:fldChar w:fldCharType="begin"/>
          </w:r>
          <w:r w:rsidR="009E4ABB">
            <w:instrText xml:space="preserve"> CITATION Jis252 \l 2057 </w:instrText>
          </w:r>
          <w:r w:rsidR="009E4ABB">
            <w:fldChar w:fldCharType="separate"/>
          </w:r>
          <w:r w:rsidR="009E4ABB">
            <w:rPr>
              <w:noProof/>
            </w:rPr>
            <w:t xml:space="preserve"> (Jisc, 2025)</w:t>
          </w:r>
          <w:r w:rsidR="009E4ABB">
            <w:fldChar w:fldCharType="end"/>
          </w:r>
        </w:sdtContent>
      </w:sdt>
      <w:r>
        <w:t>.</w:t>
      </w:r>
    </w:p>
    <w:p w14:paraId="7FB7E2C6" w14:textId="34F91414" w:rsidR="000B3A0F" w:rsidRDefault="000B3A0F" w:rsidP="000B3A0F">
      <w:pPr>
        <w:pStyle w:val="NormalWeb"/>
      </w:pPr>
      <w:r>
        <w:t>A further benefit of Google Classroom is its accessibility. Students can revisit lessons, instructions, and feedback whenever they need, which is especially useful for those who need extra time or support to understand the content. This is particularly valuable for learners with additional learning needs. The platform also improves communication between school and home, helping parents understand what their children are learning and how to support them. Evidence suggests that using digital tools like Google Classroom can strengthen the connection between home and school and encourage greater family involvement in learning</w:t>
      </w:r>
      <w:sdt>
        <w:sdtPr>
          <w:id w:val="-1582520172"/>
          <w:citation/>
        </w:sdtPr>
        <w:sdtEndPr/>
        <w:sdtContent>
          <w:r w:rsidR="002848F9">
            <w:fldChar w:fldCharType="begin"/>
          </w:r>
          <w:r w:rsidR="002848F9">
            <w:instrText xml:space="preserve"> CITATION Gov212 \l 2057 </w:instrText>
          </w:r>
          <w:r w:rsidR="002848F9">
            <w:fldChar w:fldCharType="separate"/>
          </w:r>
          <w:r w:rsidR="002848F9">
            <w:rPr>
              <w:noProof/>
            </w:rPr>
            <w:t xml:space="preserve"> (Gov.UK, 2021)</w:t>
          </w:r>
          <w:r w:rsidR="002848F9">
            <w:fldChar w:fldCharType="end"/>
          </w:r>
        </w:sdtContent>
      </w:sdt>
      <w:r>
        <w:t>.</w:t>
      </w:r>
    </w:p>
    <w:p w14:paraId="440ECD42" w14:textId="7AE276F2" w:rsidR="002A4F00" w:rsidRDefault="002A4F00" w:rsidP="000B3A0F">
      <w:pPr>
        <w:pStyle w:val="NormalWeb"/>
      </w:pPr>
      <w:r>
        <w:t>There are some challenges with using Google Classroom. Not all pupils have access to their own devices or reliable internet at home, which can make digital learning harder. In some families, siblings may have to share devices, limiting the time each child can spend learning. Pupils who are less confident with technology may also need extra help. Despite these issues, research shows that when used fairly and consistently, platforms like Google Classroom can increase engagement, build independence, and improve learning</w:t>
      </w:r>
      <w:sdt>
        <w:sdtPr>
          <w:id w:val="-1007285288"/>
          <w:citation/>
        </w:sdtPr>
        <w:sdtEndPr/>
        <w:sdtContent>
          <w:r w:rsidR="002958F5">
            <w:fldChar w:fldCharType="begin"/>
          </w:r>
          <w:r w:rsidR="002958F5">
            <w:instrText xml:space="preserve"> CITATION Ofc24 \l 2057 </w:instrText>
          </w:r>
          <w:r w:rsidR="002958F5">
            <w:fldChar w:fldCharType="separate"/>
          </w:r>
          <w:r w:rsidR="002958F5">
            <w:rPr>
              <w:noProof/>
            </w:rPr>
            <w:t xml:space="preserve"> (Ofcom, 2024)</w:t>
          </w:r>
          <w:r w:rsidR="002958F5">
            <w:fldChar w:fldCharType="end"/>
          </w:r>
        </w:sdtContent>
      </w:sdt>
      <w:r>
        <w:t>.</w:t>
      </w:r>
    </w:p>
    <w:p w14:paraId="468DDA55" w14:textId="77777777" w:rsidR="00D05077" w:rsidRPr="00D05077" w:rsidRDefault="00D05077" w:rsidP="00D0507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05077">
        <w:rPr>
          <w:rFonts w:ascii="Times New Roman" w:eastAsia="Times New Roman" w:hAnsi="Times New Roman" w:cs="Times New Roman"/>
          <w:b/>
          <w:bCs/>
          <w:kern w:val="0"/>
          <w:sz w:val="27"/>
          <w:szCs w:val="27"/>
          <w:lang w:eastAsia="en-GB"/>
          <w14:ligatures w14:val="none"/>
        </w:rPr>
        <w:t>Supporting 21st-Century Skills</w:t>
      </w:r>
    </w:p>
    <w:p w14:paraId="57ED9BA5" w14:textId="77777777" w:rsidR="00BE6D06" w:rsidRDefault="00BE6D06" w:rsidP="00BE6D06">
      <w:pPr>
        <w:pStyle w:val="NormalWeb"/>
      </w:pPr>
      <w:r>
        <w:t>Google Classroom helps pupils learn important skills for the 21st century, such as using technology, communicating, working with others, and solving problems. These skills link to the Digital Competence Framework (DCF) in Wales, which focuses on:</w:t>
      </w:r>
    </w:p>
    <w:p w14:paraId="51790060" w14:textId="77777777" w:rsidR="00BE6D06" w:rsidRDefault="00BE6D06" w:rsidP="00BE6D06">
      <w:pPr>
        <w:pStyle w:val="NormalWeb"/>
        <w:numPr>
          <w:ilvl w:val="0"/>
          <w:numId w:val="10"/>
        </w:numPr>
      </w:pPr>
      <w:r>
        <w:t>Using digital tools confidently</w:t>
      </w:r>
    </w:p>
    <w:p w14:paraId="2A10513F" w14:textId="77777777" w:rsidR="00BE6D06" w:rsidRDefault="00BE6D06" w:rsidP="00BE6D06">
      <w:pPr>
        <w:pStyle w:val="NormalWeb"/>
        <w:numPr>
          <w:ilvl w:val="0"/>
          <w:numId w:val="10"/>
        </w:numPr>
      </w:pPr>
      <w:r>
        <w:t>Staying safe online</w:t>
      </w:r>
    </w:p>
    <w:p w14:paraId="4F09A6B7" w14:textId="77777777" w:rsidR="00BE6D06" w:rsidRDefault="00BE6D06" w:rsidP="00BE6D06">
      <w:pPr>
        <w:pStyle w:val="NormalWeb"/>
        <w:numPr>
          <w:ilvl w:val="0"/>
          <w:numId w:val="10"/>
        </w:numPr>
      </w:pPr>
      <w:r>
        <w:t>Being responsible and ethical online</w:t>
      </w:r>
    </w:p>
    <w:p w14:paraId="404DA999" w14:textId="77777777" w:rsidR="00BE6D06" w:rsidRDefault="00BE6D06" w:rsidP="00BE6D06">
      <w:pPr>
        <w:pStyle w:val="NormalWeb"/>
      </w:pPr>
      <w:r>
        <w:t>With Google Classroom, learners can:</w:t>
      </w:r>
    </w:p>
    <w:p w14:paraId="7E703ABB" w14:textId="77777777" w:rsidR="00BE6D06" w:rsidRDefault="00BE6D06" w:rsidP="00BE6D06">
      <w:pPr>
        <w:pStyle w:val="NormalWeb"/>
        <w:numPr>
          <w:ilvl w:val="0"/>
          <w:numId w:val="11"/>
        </w:numPr>
      </w:pPr>
      <w:r>
        <w:t>Use digital platforms safely</w:t>
      </w:r>
    </w:p>
    <w:p w14:paraId="328A0435" w14:textId="77777777" w:rsidR="00BE6D06" w:rsidRDefault="00BE6D06" w:rsidP="00BE6D06">
      <w:pPr>
        <w:pStyle w:val="NormalWeb"/>
        <w:numPr>
          <w:ilvl w:val="0"/>
          <w:numId w:val="11"/>
        </w:numPr>
      </w:pPr>
      <w:r>
        <w:t>Communicate politely online</w:t>
      </w:r>
    </w:p>
    <w:p w14:paraId="73D02ADC" w14:textId="77777777" w:rsidR="00BE6D06" w:rsidRDefault="00BE6D06" w:rsidP="00BE6D06">
      <w:pPr>
        <w:pStyle w:val="NormalWeb"/>
        <w:numPr>
          <w:ilvl w:val="0"/>
          <w:numId w:val="11"/>
        </w:numPr>
      </w:pPr>
      <w:r>
        <w:t>Complete tasks on their own</w:t>
      </w:r>
    </w:p>
    <w:p w14:paraId="14093050" w14:textId="55525B3B" w:rsidR="00BE6D06" w:rsidRDefault="00BE6D06" w:rsidP="00BE6D06">
      <w:pPr>
        <w:pStyle w:val="NormalWeb"/>
        <w:numPr>
          <w:ilvl w:val="0"/>
          <w:numId w:val="11"/>
        </w:numPr>
      </w:pPr>
      <w:r>
        <w:t>Work together with other pupils</w:t>
      </w:r>
      <w:sdt>
        <w:sdtPr>
          <w:id w:val="727269213"/>
          <w:citation/>
        </w:sdtPr>
        <w:sdtEndPr/>
        <w:sdtContent>
          <w:r w:rsidR="00BA7298">
            <w:fldChar w:fldCharType="begin"/>
          </w:r>
          <w:r w:rsidR="00BA7298">
            <w:instrText xml:space="preserve"> CITATION Wel221 \l 2057 </w:instrText>
          </w:r>
          <w:r w:rsidR="00BA7298">
            <w:fldChar w:fldCharType="separate"/>
          </w:r>
          <w:r w:rsidR="00BA7298">
            <w:rPr>
              <w:noProof/>
            </w:rPr>
            <w:t xml:space="preserve"> (Welsh Government, 2022)</w:t>
          </w:r>
          <w:r w:rsidR="00BA7298">
            <w:fldChar w:fldCharType="end"/>
          </w:r>
        </w:sdtContent>
      </w:sdt>
    </w:p>
    <w:p w14:paraId="583CDA76" w14:textId="77777777" w:rsidR="00D0230E" w:rsidRDefault="00D0230E" w:rsidP="00D05077">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p>
    <w:p w14:paraId="31C66B0C" w14:textId="3DEA1538" w:rsidR="00BE6D06" w:rsidRPr="00D0230E" w:rsidRDefault="00D0230E" w:rsidP="00D05077">
      <w:pPr>
        <w:spacing w:before="100" w:beforeAutospacing="1" w:after="100" w:afterAutospacing="1" w:line="240" w:lineRule="auto"/>
        <w:rPr>
          <w:rFonts w:ascii="Times New Roman" w:eastAsia="Times New Roman" w:hAnsi="Times New Roman" w:cs="Times New Roman"/>
          <w:b/>
          <w:bCs/>
          <w:color w:val="7F7F7F" w:themeColor="text1" w:themeTint="80"/>
          <w:kern w:val="0"/>
          <w:lang w:eastAsia="en-GB"/>
          <w14:ligatures w14:val="none"/>
        </w:rPr>
      </w:pPr>
      <w:r>
        <w:rPr>
          <w:rFonts w:ascii="Times New Roman" w:eastAsia="Times New Roman" w:hAnsi="Times New Roman" w:cs="Times New Roman"/>
          <w:b/>
          <w:bCs/>
          <w:color w:val="7F7F7F" w:themeColor="text1" w:themeTint="80"/>
          <w:kern w:val="0"/>
          <w:lang w:eastAsia="en-GB"/>
          <w14:ligatures w14:val="none"/>
        </w:rPr>
        <w:t>21</w:t>
      </w:r>
    </w:p>
    <w:p w14:paraId="56CDE2C8" w14:textId="77777777" w:rsidR="00D35B57" w:rsidRDefault="00D35B57" w:rsidP="00D35B57">
      <w:pPr>
        <w:pStyle w:val="NormalWeb"/>
      </w:pPr>
      <w:r>
        <w:lastRenderedPageBreak/>
        <w:t xml:space="preserve">Google Classroom also supports the </w:t>
      </w:r>
      <w:r>
        <w:rPr>
          <w:rStyle w:val="Strong"/>
          <w:rFonts w:eastAsiaTheme="majorEastAsia"/>
        </w:rPr>
        <w:t>Four Purposes of the Curriculum for Wales</w:t>
      </w:r>
      <w:r>
        <w:t xml:space="preserve"> by helping learners to become:</w:t>
      </w:r>
    </w:p>
    <w:p w14:paraId="3382029A" w14:textId="77777777" w:rsidR="00D35B57" w:rsidRDefault="00D35B57" w:rsidP="00D35B57">
      <w:pPr>
        <w:pStyle w:val="NormalWeb"/>
        <w:numPr>
          <w:ilvl w:val="0"/>
          <w:numId w:val="12"/>
        </w:numPr>
      </w:pPr>
      <w:r>
        <w:t>Ambitious, capable learners</w:t>
      </w:r>
    </w:p>
    <w:p w14:paraId="1DAA8FA9" w14:textId="77777777" w:rsidR="00D35B57" w:rsidRDefault="00D35B57" w:rsidP="00D35B57">
      <w:pPr>
        <w:pStyle w:val="NormalWeb"/>
        <w:numPr>
          <w:ilvl w:val="0"/>
          <w:numId w:val="12"/>
        </w:numPr>
      </w:pPr>
      <w:r>
        <w:t>Ethical, informed citizens</w:t>
      </w:r>
    </w:p>
    <w:p w14:paraId="33560556" w14:textId="77777777" w:rsidR="00D35B57" w:rsidRDefault="00D35B57" w:rsidP="00D35B57">
      <w:pPr>
        <w:pStyle w:val="NormalWeb"/>
        <w:numPr>
          <w:ilvl w:val="0"/>
          <w:numId w:val="12"/>
        </w:numPr>
      </w:pPr>
      <w:r>
        <w:t>Enterprising, creative contributors</w:t>
      </w:r>
    </w:p>
    <w:p w14:paraId="06177DE7" w14:textId="59AF7CBE" w:rsidR="00D35B57" w:rsidRDefault="00D35B57" w:rsidP="00D35B57">
      <w:pPr>
        <w:pStyle w:val="NormalWeb"/>
      </w:pPr>
      <w:r>
        <w:t>By using digital tools, pupils can build the skills, confidence, and understanding they need to succeed in future education and in a digital society</w:t>
      </w:r>
      <w:sdt>
        <w:sdtPr>
          <w:id w:val="-586997711"/>
          <w:citation/>
        </w:sdtPr>
        <w:sdtEndPr/>
        <w:sdtContent>
          <w:r w:rsidR="005A79FC">
            <w:fldChar w:fldCharType="begin"/>
          </w:r>
          <w:r w:rsidR="005A79FC">
            <w:instrText xml:space="preserve"> CITATION Wel26 \l 2057 </w:instrText>
          </w:r>
          <w:r w:rsidR="005A79FC">
            <w:fldChar w:fldCharType="separate"/>
          </w:r>
          <w:r w:rsidR="005A79FC">
            <w:rPr>
              <w:noProof/>
            </w:rPr>
            <w:t xml:space="preserve"> (Welsh Government, n.d.)</w:t>
          </w:r>
          <w:r w:rsidR="005A79FC">
            <w:fldChar w:fldCharType="end"/>
          </w:r>
        </w:sdtContent>
      </w:sdt>
      <w:r>
        <w:t>.</w:t>
      </w:r>
    </w:p>
    <w:p w14:paraId="15740528" w14:textId="77777777" w:rsidR="00D05077" w:rsidRPr="00D05077" w:rsidRDefault="00C04FB2" w:rsidP="00D0507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87938FF">
          <v:rect id="_x0000_i1041" style="width:0;height:1.5pt" o:hralign="center" o:hrstd="t" o:hr="t" fillcolor="#a0a0a0" stroked="f"/>
        </w:pict>
      </w:r>
    </w:p>
    <w:p w14:paraId="1EF69957" w14:textId="77777777" w:rsidR="00D05077" w:rsidRPr="00D05077" w:rsidRDefault="00D05077" w:rsidP="00D0507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05077">
        <w:rPr>
          <w:rFonts w:ascii="Times New Roman" w:eastAsia="Times New Roman" w:hAnsi="Times New Roman" w:cs="Times New Roman"/>
          <w:b/>
          <w:bCs/>
          <w:kern w:val="0"/>
          <w:sz w:val="27"/>
          <w:szCs w:val="27"/>
          <w:lang w:eastAsia="en-GB"/>
          <w14:ligatures w14:val="none"/>
        </w:rPr>
        <w:t>Critical Reflection</w:t>
      </w:r>
    </w:p>
    <w:p w14:paraId="5EC8A529" w14:textId="485106F9" w:rsidR="00D05077" w:rsidRPr="00D05077" w:rsidRDefault="00A2412A" w:rsidP="00D05077">
      <w:pPr>
        <w:spacing w:after="0" w:line="240" w:lineRule="auto"/>
        <w:rPr>
          <w:rFonts w:ascii="Times New Roman" w:eastAsia="Times New Roman" w:hAnsi="Times New Roman" w:cs="Times New Roman"/>
          <w:kern w:val="0"/>
          <w:lang w:eastAsia="en-GB"/>
          <w14:ligatures w14:val="none"/>
        </w:rPr>
      </w:pPr>
      <w:r w:rsidRPr="00A2412A">
        <w:rPr>
          <w:rFonts w:ascii="Times New Roman" w:hAnsi="Times New Roman" w:cs="Times New Roman"/>
        </w:rPr>
        <w:t>As a Teaching Assistant, I have found Google Classroom to be a flexible and effective tool that supports inclusion, engagement, and learner independence when used correctly. Its success relies on staff confidence, consistent use, and access to training. Without enough support, some features that could benefit learners may not be used fully. Ongoing professional development is essential to help staff use the platform effectively. Research shows that teachers who receive proper training are better able to use digital tools to improve learning and outcomes (Literature Review on the Impact of Digital Technology on Learning and Teaching, 20</w:t>
      </w:r>
      <w:r w:rsidR="00B85E6D">
        <w:rPr>
          <w:rFonts w:ascii="Times New Roman" w:hAnsi="Times New Roman" w:cs="Times New Roman"/>
        </w:rPr>
        <w:t>15</w:t>
      </w:r>
      <w:r w:rsidRPr="00A2412A">
        <w:rPr>
          <w:rFonts w:ascii="Times New Roman" w:hAnsi="Times New Roman" w:cs="Times New Roman"/>
        </w:rPr>
        <w:t>). Overall, Google Classroom works best when it is supported by strong safeguarding policies, clear guidance for parents, and a balanced mix of digital and face-to-face learning</w:t>
      </w:r>
      <w:sdt>
        <w:sdtPr>
          <w:rPr>
            <w:rFonts w:ascii="Times New Roman" w:hAnsi="Times New Roman" w:cs="Times New Roman"/>
          </w:rPr>
          <w:id w:val="-1975826714"/>
          <w:citation/>
        </w:sdtPr>
        <w:sdtEndPr/>
        <w:sdtContent>
          <w:r w:rsidR="00BB7D4A">
            <w:rPr>
              <w:rFonts w:ascii="Times New Roman" w:hAnsi="Times New Roman" w:cs="Times New Roman"/>
            </w:rPr>
            <w:fldChar w:fldCharType="begin"/>
          </w:r>
          <w:r w:rsidR="00BB7D4A">
            <w:rPr>
              <w:rFonts w:ascii="Times New Roman" w:hAnsi="Times New Roman" w:cs="Times New Roman"/>
            </w:rPr>
            <w:instrText xml:space="preserve"> CITATION Gov15 \l 2057 </w:instrText>
          </w:r>
          <w:r w:rsidR="00BB7D4A">
            <w:rPr>
              <w:rFonts w:ascii="Times New Roman" w:hAnsi="Times New Roman" w:cs="Times New Roman"/>
            </w:rPr>
            <w:fldChar w:fldCharType="separate"/>
          </w:r>
          <w:r w:rsidR="00BB7D4A">
            <w:rPr>
              <w:rFonts w:ascii="Times New Roman" w:hAnsi="Times New Roman" w:cs="Times New Roman"/>
              <w:noProof/>
            </w:rPr>
            <w:t xml:space="preserve"> </w:t>
          </w:r>
          <w:r w:rsidR="00BB7D4A" w:rsidRPr="00BB7D4A">
            <w:rPr>
              <w:rFonts w:ascii="Times New Roman" w:hAnsi="Times New Roman" w:cs="Times New Roman"/>
              <w:noProof/>
            </w:rPr>
            <w:t>(Gov.Scot, 2015)</w:t>
          </w:r>
          <w:r w:rsidR="00BB7D4A">
            <w:rPr>
              <w:rFonts w:ascii="Times New Roman" w:hAnsi="Times New Roman" w:cs="Times New Roman"/>
            </w:rPr>
            <w:fldChar w:fldCharType="end"/>
          </w:r>
        </w:sdtContent>
      </w:sdt>
      <w:r>
        <w:t>.</w:t>
      </w:r>
    </w:p>
    <w:p w14:paraId="6ADDC92A" w14:textId="77777777" w:rsidR="003F0445" w:rsidRDefault="003F0445" w:rsidP="00665F27">
      <w:pPr>
        <w:pStyle w:val="Heading3"/>
        <w:rPr>
          <w:rFonts w:ascii="Times New Roman" w:eastAsia="Times New Roman" w:hAnsi="Times New Roman" w:cs="Times New Roman"/>
          <w:b/>
          <w:bCs/>
          <w:color w:val="auto"/>
          <w:kern w:val="0"/>
          <w:sz w:val="27"/>
          <w:szCs w:val="27"/>
          <w:lang w:eastAsia="en-GB"/>
          <w14:ligatures w14:val="none"/>
        </w:rPr>
      </w:pPr>
    </w:p>
    <w:p w14:paraId="03B40705" w14:textId="5397351F" w:rsidR="00665F27" w:rsidRPr="00665F27" w:rsidRDefault="00665F27" w:rsidP="00665F27">
      <w:pPr>
        <w:pStyle w:val="Heading3"/>
        <w:rPr>
          <w:rFonts w:ascii="Times New Roman" w:eastAsia="Times New Roman" w:hAnsi="Times New Roman" w:cs="Times New Roman"/>
          <w:b/>
          <w:bCs/>
          <w:color w:val="auto"/>
          <w:kern w:val="0"/>
          <w:sz w:val="27"/>
          <w:szCs w:val="27"/>
          <w:lang w:eastAsia="en-GB"/>
          <w14:ligatures w14:val="none"/>
        </w:rPr>
      </w:pPr>
      <w:r w:rsidRPr="00665F27">
        <w:rPr>
          <w:rFonts w:ascii="Times New Roman" w:eastAsia="Times New Roman" w:hAnsi="Times New Roman" w:cs="Times New Roman"/>
          <w:b/>
          <w:bCs/>
          <w:color w:val="auto"/>
          <w:kern w:val="0"/>
          <w:sz w:val="27"/>
          <w:szCs w:val="27"/>
          <w:lang w:eastAsia="en-GB"/>
          <w14:ligatures w14:val="none"/>
        </w:rPr>
        <w:t>Conclusion</w:t>
      </w:r>
    </w:p>
    <w:p w14:paraId="2C7DFC32" w14:textId="77777777" w:rsidR="00665F27" w:rsidRPr="00665F27" w:rsidRDefault="00665F27" w:rsidP="00665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65F27">
        <w:rPr>
          <w:rFonts w:ascii="Times New Roman" w:eastAsia="Times New Roman" w:hAnsi="Times New Roman" w:cs="Times New Roman"/>
          <w:kern w:val="0"/>
          <w:lang w:eastAsia="en-GB"/>
          <w14:ligatures w14:val="none"/>
        </w:rPr>
        <w:t>In conclusion, Google Classroom is a useful and effective digital tool in primary education when it is used properly. From my experience as a Teaching Assistant, it supports inclusion by providing clear structure, flexible access to learning, and helpful tools that build pupils’ confidence and independence, especially for those with additional learning needs. Learning theories such as Vygotsky’s Zone of Proximal Development and Maslow’s Hierarchy of Needs help explain why this approach can support both learning and wellbeing.</w:t>
      </w:r>
    </w:p>
    <w:p w14:paraId="7840D889" w14:textId="77777777" w:rsidR="00665F27" w:rsidRPr="00665F27" w:rsidRDefault="00665F27" w:rsidP="00665F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65F27">
        <w:rPr>
          <w:rFonts w:ascii="Times New Roman" w:eastAsia="Times New Roman" w:hAnsi="Times New Roman" w:cs="Times New Roman"/>
          <w:kern w:val="0"/>
          <w:lang w:eastAsia="en-GB"/>
          <w14:ligatures w14:val="none"/>
        </w:rPr>
        <w:t>However, challenges remain, including unequal access to devices, differences in digital skills, and the need for staff training. These issues show the importance of ongoing professional development, strong safeguarding measures, and clear communication with parents. When these supports are in place, Google Classroom can improve engagement, develop key digital skills, and support the aims of the Digital Competence Framework and the Four Purposes of the Curriculum for Wales. Overall, Google Classroom works best as part of a balanced approach that combines digital learning with face-to-face teaching.</w:t>
      </w:r>
    </w:p>
    <w:p w14:paraId="0D0380CF" w14:textId="6421A964" w:rsidR="00D05077" w:rsidRPr="00D05077" w:rsidRDefault="00C04FB2" w:rsidP="00D0507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2007A7E">
          <v:rect id="_x0000_i1042" style="width:0;height:1.5pt" o:hralign="center" o:hrstd="t" o:hr="t" fillcolor="#a0a0a0" stroked="f"/>
        </w:pict>
      </w:r>
    </w:p>
    <w:p w14:paraId="5A713BD2" w14:textId="3E63CEAC" w:rsidR="00D05077" w:rsidRDefault="008E3E2C"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color w:val="7F7F7F" w:themeColor="text1" w:themeTint="80"/>
          <w:kern w:val="0"/>
          <w:lang w:eastAsia="en-GB"/>
          <w14:ligatures w14:val="none"/>
        </w:rPr>
        <w:t>22</w:t>
      </w:r>
    </w:p>
    <w:p w14:paraId="0579236D" w14:textId="77777777" w:rsidR="00D21C04" w:rsidRDefault="00D21C04"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BF6A9CD" w14:textId="77777777" w:rsidR="00D21C04" w:rsidRDefault="00D21C04"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sdt>
      <w:sdtPr>
        <w:rPr>
          <w:rFonts w:asciiTheme="minorHAnsi" w:eastAsiaTheme="minorHAnsi" w:hAnsiTheme="minorHAnsi" w:cstheme="minorBidi"/>
          <w:color w:val="auto"/>
          <w:sz w:val="24"/>
          <w:szCs w:val="24"/>
        </w:rPr>
        <w:id w:val="-2101557926"/>
        <w:docPartObj>
          <w:docPartGallery w:val="Bibliographies"/>
          <w:docPartUnique/>
        </w:docPartObj>
      </w:sdtPr>
      <w:sdtEndPr/>
      <w:sdtContent>
        <w:p w14:paraId="29E0B5FA" w14:textId="11D206E0" w:rsidR="00D21C04" w:rsidRDefault="00D21C04">
          <w:pPr>
            <w:pStyle w:val="Heading1"/>
          </w:pPr>
          <w:r>
            <w:t>References</w:t>
          </w:r>
        </w:p>
        <w:sdt>
          <w:sdtPr>
            <w:id w:val="-573587230"/>
            <w:bibliography/>
          </w:sdtPr>
          <w:sdtEndPr/>
          <w:sdtContent>
            <w:p w14:paraId="3DBE3635" w14:textId="30E40618" w:rsidR="00D21C04" w:rsidRDefault="00D21C04" w:rsidP="00D21C04">
              <w:pPr>
                <w:pStyle w:val="Bibliography"/>
                <w:rPr>
                  <w:noProof/>
                  <w:kern w:val="0"/>
                  <w14:ligatures w14:val="none"/>
                </w:rPr>
              </w:pPr>
              <w:r>
                <w:fldChar w:fldCharType="begin"/>
              </w:r>
              <w:r>
                <w:instrText>BIBLIOGRAPHY</w:instrText>
              </w:r>
              <w:r>
                <w:fldChar w:fldCharType="separate"/>
              </w:r>
              <w:r>
                <w:rPr>
                  <w:noProof/>
                </w:rPr>
                <w:t xml:space="preserve">Cole, M., John-Steiner, V., Scribner, S. &amp; Souberman, E. </w:t>
              </w:r>
              <w:r w:rsidR="00D93E22">
                <w:rPr>
                  <w:noProof/>
                </w:rPr>
                <w:t>(</w:t>
              </w:r>
              <w:r>
                <w:rPr>
                  <w:noProof/>
                </w:rPr>
                <w:t>1978</w:t>
              </w:r>
              <w:r w:rsidR="00D93E22">
                <w:rPr>
                  <w:noProof/>
                </w:rPr>
                <w:t>)</w:t>
              </w:r>
              <w:r>
                <w:rPr>
                  <w:noProof/>
                </w:rPr>
                <w:t xml:space="preserve"> </w:t>
              </w:r>
              <w:r>
                <w:rPr>
                  <w:i/>
                  <w:iCs/>
                  <w:noProof/>
                </w:rPr>
                <w:t xml:space="preserve">L.S.Vygotsky Mind in society: The development of higher psychological processes. </w:t>
              </w:r>
              <w:r>
                <w:rPr>
                  <w:noProof/>
                </w:rPr>
                <w:t>Cambridge: Harvard University Press.</w:t>
              </w:r>
            </w:p>
            <w:p w14:paraId="45327681" w14:textId="780A71BC" w:rsidR="00D21C04" w:rsidRDefault="00D21C04" w:rsidP="00D21C04">
              <w:pPr>
                <w:pStyle w:val="Bibliography"/>
                <w:rPr>
                  <w:noProof/>
                </w:rPr>
              </w:pPr>
              <w:r>
                <w:rPr>
                  <w:noProof/>
                </w:rPr>
                <w:t xml:space="preserve">Education Endowment Foundation </w:t>
              </w:r>
              <w:r w:rsidR="00B022E0">
                <w:rPr>
                  <w:noProof/>
                </w:rPr>
                <w:t>(</w:t>
              </w:r>
              <w:r>
                <w:rPr>
                  <w:noProof/>
                </w:rPr>
                <w:t>2021</w:t>
              </w:r>
              <w:r w:rsidR="00B022E0">
                <w:rPr>
                  <w:noProof/>
                </w:rPr>
                <w:t>)</w:t>
              </w:r>
              <w:r>
                <w:rPr>
                  <w:noProof/>
                </w:rPr>
                <w:t xml:space="preserve"> </w:t>
              </w:r>
              <w:r>
                <w:rPr>
                  <w:i/>
                  <w:iCs/>
                  <w:noProof/>
                </w:rPr>
                <w:t xml:space="preserve">Improving Literacy in Key Stage 2. </w:t>
              </w:r>
              <w:r>
                <w:rPr>
                  <w:noProof/>
                </w:rPr>
                <w:br/>
                <w:t xml:space="preserve">Available at: </w:t>
              </w:r>
              <w:r>
                <w:rPr>
                  <w:noProof/>
                  <w:u w:val="single"/>
                </w:rPr>
                <w:t>https://educationendowmentfoundation.org.uk/education-evidence/guidance-reports/literacy-ks2</w:t>
              </w:r>
              <w:r>
                <w:rPr>
                  <w:noProof/>
                </w:rPr>
                <w:br/>
              </w:r>
              <w:r w:rsidR="00B022E0">
                <w:rPr>
                  <w:noProof/>
                </w:rPr>
                <w:t>(</w:t>
              </w:r>
              <w:r>
                <w:rPr>
                  <w:noProof/>
                </w:rPr>
                <w:t>Accessed</w:t>
              </w:r>
              <w:r w:rsidR="00B022E0">
                <w:rPr>
                  <w:noProof/>
                </w:rPr>
                <w:t>:</w:t>
              </w:r>
              <w:r>
                <w:rPr>
                  <w:noProof/>
                </w:rPr>
                <w:t xml:space="preserve"> 1 January 2026</w:t>
              </w:r>
              <w:r w:rsidR="00B903AD">
                <w:rPr>
                  <w:noProof/>
                </w:rPr>
                <w:t>)</w:t>
              </w:r>
              <w:r>
                <w:rPr>
                  <w:noProof/>
                </w:rPr>
                <w:t>.</w:t>
              </w:r>
            </w:p>
            <w:p w14:paraId="3BF9183E" w14:textId="20C7C503" w:rsidR="00D21C04" w:rsidRDefault="00D21C04" w:rsidP="00D21C04">
              <w:pPr>
                <w:pStyle w:val="Bibliography"/>
                <w:rPr>
                  <w:noProof/>
                </w:rPr>
              </w:pPr>
              <w:r>
                <w:rPr>
                  <w:noProof/>
                </w:rPr>
                <w:t xml:space="preserve">Google for Education </w:t>
              </w:r>
              <w:r w:rsidR="00B903AD">
                <w:rPr>
                  <w:noProof/>
                </w:rPr>
                <w:t>(</w:t>
              </w:r>
              <w:r>
                <w:rPr>
                  <w:noProof/>
                </w:rPr>
                <w:t>n.d</w:t>
              </w:r>
              <w:r w:rsidR="00982CC4">
                <w:rPr>
                  <w:noProof/>
                </w:rPr>
                <w:t>.</w:t>
              </w:r>
              <w:r w:rsidR="00B903AD">
                <w:rPr>
                  <w:noProof/>
                </w:rPr>
                <w:t>)</w:t>
              </w:r>
              <w:r>
                <w:rPr>
                  <w:noProof/>
                </w:rPr>
                <w:t xml:space="preserve"> </w:t>
              </w:r>
              <w:r>
                <w:rPr>
                  <w:i/>
                  <w:iCs/>
                  <w:noProof/>
                </w:rPr>
                <w:t xml:space="preserve">Where teaching and learning come together. </w:t>
              </w:r>
              <w:r>
                <w:rPr>
                  <w:noProof/>
                </w:rPr>
                <w:t xml:space="preserve"> </w:t>
              </w:r>
              <w:r>
                <w:rPr>
                  <w:noProof/>
                </w:rPr>
                <w:br/>
                <w:t xml:space="preserve">Available at: </w:t>
              </w:r>
              <w:r>
                <w:rPr>
                  <w:noProof/>
                  <w:u w:val="single"/>
                </w:rPr>
                <w:t>https://edu.google.com/intl/en_uk/workspace-for-education/products/classroom/</w:t>
              </w:r>
              <w:r>
                <w:rPr>
                  <w:noProof/>
                </w:rPr>
                <w:br/>
              </w:r>
              <w:r w:rsidR="00DC4305">
                <w:rPr>
                  <w:noProof/>
                </w:rPr>
                <w:t>(</w:t>
              </w:r>
              <w:r>
                <w:rPr>
                  <w:noProof/>
                </w:rPr>
                <w:t>Accessed</w:t>
              </w:r>
              <w:r w:rsidR="00DC4305">
                <w:rPr>
                  <w:noProof/>
                </w:rPr>
                <w:t>:</w:t>
              </w:r>
              <w:r>
                <w:rPr>
                  <w:noProof/>
                </w:rPr>
                <w:t xml:space="preserve"> 1 January 2026</w:t>
              </w:r>
              <w:r w:rsidR="00DC4305">
                <w:rPr>
                  <w:noProof/>
                </w:rPr>
                <w:t>)</w:t>
              </w:r>
              <w:r>
                <w:rPr>
                  <w:noProof/>
                </w:rPr>
                <w:t>.</w:t>
              </w:r>
            </w:p>
            <w:p w14:paraId="5E23D325" w14:textId="3A4E01A9" w:rsidR="00D21C04" w:rsidRDefault="00D21C04" w:rsidP="00D21C04">
              <w:pPr>
                <w:pStyle w:val="Bibliography"/>
                <w:rPr>
                  <w:noProof/>
                </w:rPr>
              </w:pPr>
              <w:r>
                <w:rPr>
                  <w:noProof/>
                </w:rPr>
                <w:t xml:space="preserve">Gov.Scot </w:t>
              </w:r>
              <w:r w:rsidR="00DC4305">
                <w:rPr>
                  <w:noProof/>
                </w:rPr>
                <w:t>(</w:t>
              </w:r>
              <w:r>
                <w:rPr>
                  <w:noProof/>
                </w:rPr>
                <w:t>2015</w:t>
              </w:r>
              <w:r w:rsidR="00DC4305">
                <w:rPr>
                  <w:noProof/>
                </w:rPr>
                <w:t>)</w:t>
              </w:r>
              <w:r>
                <w:rPr>
                  <w:noProof/>
                </w:rPr>
                <w:t xml:space="preserve"> </w:t>
              </w:r>
              <w:r>
                <w:rPr>
                  <w:i/>
                  <w:iCs/>
                  <w:noProof/>
                </w:rPr>
                <w:t xml:space="preserve">Literature Review on the Impact of Digital Technology on Learning and Teaching. </w:t>
              </w:r>
              <w:r>
                <w:rPr>
                  <w:noProof/>
                </w:rPr>
                <w:br/>
                <w:t xml:space="preserve">Available at: </w:t>
              </w:r>
              <w:r>
                <w:rPr>
                  <w:noProof/>
                  <w:u w:val="single"/>
                </w:rPr>
                <w:t>https://www.gov.scot/publications/literature-review-impact-digital-technology-learning-teaching/</w:t>
              </w:r>
              <w:r>
                <w:rPr>
                  <w:noProof/>
                </w:rPr>
                <w:br/>
              </w:r>
              <w:r w:rsidR="00DC4305">
                <w:rPr>
                  <w:noProof/>
                </w:rPr>
                <w:t>(</w:t>
              </w:r>
              <w:r>
                <w:rPr>
                  <w:noProof/>
                </w:rPr>
                <w:t>Accessed</w:t>
              </w:r>
              <w:r w:rsidR="00DC4305">
                <w:rPr>
                  <w:noProof/>
                </w:rPr>
                <w:t>:</w:t>
              </w:r>
              <w:r>
                <w:rPr>
                  <w:noProof/>
                </w:rPr>
                <w:t xml:space="preserve"> 2 January 2026</w:t>
              </w:r>
              <w:r w:rsidR="00DC4305">
                <w:rPr>
                  <w:noProof/>
                </w:rPr>
                <w:t>)</w:t>
              </w:r>
              <w:r>
                <w:rPr>
                  <w:noProof/>
                </w:rPr>
                <w:t>.</w:t>
              </w:r>
            </w:p>
            <w:p w14:paraId="1F681D5E" w14:textId="64F6BE61" w:rsidR="00D21C04" w:rsidRDefault="00D21C04" w:rsidP="00D21C04">
              <w:pPr>
                <w:pStyle w:val="Bibliography"/>
                <w:rPr>
                  <w:noProof/>
                </w:rPr>
              </w:pPr>
              <w:r>
                <w:rPr>
                  <w:noProof/>
                </w:rPr>
                <w:t xml:space="preserve">Gov.UK </w:t>
              </w:r>
              <w:r w:rsidR="00DC4305">
                <w:rPr>
                  <w:noProof/>
                </w:rPr>
                <w:t>(</w:t>
              </w:r>
              <w:r>
                <w:rPr>
                  <w:noProof/>
                </w:rPr>
                <w:t>2021</w:t>
              </w:r>
              <w:r w:rsidR="00DC4305">
                <w:rPr>
                  <w:noProof/>
                </w:rPr>
                <w:t>)</w:t>
              </w:r>
              <w:r>
                <w:rPr>
                  <w:noProof/>
                </w:rPr>
                <w:t xml:space="preserve"> </w:t>
              </w:r>
              <w:r>
                <w:rPr>
                  <w:i/>
                  <w:iCs/>
                  <w:noProof/>
                </w:rPr>
                <w:t xml:space="preserve">Remote education research. </w:t>
              </w:r>
              <w:r>
                <w:rPr>
                  <w:noProof/>
                </w:rPr>
                <w:t xml:space="preserve"> </w:t>
              </w:r>
              <w:r>
                <w:rPr>
                  <w:noProof/>
                </w:rPr>
                <w:br/>
                <w:t xml:space="preserve">Available at: </w:t>
              </w:r>
              <w:r>
                <w:rPr>
                  <w:noProof/>
                  <w:u w:val="single"/>
                </w:rPr>
                <w:t>https://www.gov.uk/government/publications/remote-education-research/remote-education-research</w:t>
              </w:r>
              <w:r>
                <w:rPr>
                  <w:noProof/>
                </w:rPr>
                <w:br/>
              </w:r>
              <w:r w:rsidR="00E94B55">
                <w:rPr>
                  <w:noProof/>
                </w:rPr>
                <w:t>(</w:t>
              </w:r>
              <w:r>
                <w:rPr>
                  <w:noProof/>
                </w:rPr>
                <w:t>Accessed</w:t>
              </w:r>
              <w:r w:rsidR="00E94B55">
                <w:rPr>
                  <w:noProof/>
                </w:rPr>
                <w:t>:</w:t>
              </w:r>
              <w:r>
                <w:rPr>
                  <w:noProof/>
                </w:rPr>
                <w:t xml:space="preserve"> 2 January 2026</w:t>
              </w:r>
              <w:r w:rsidR="00E94B55">
                <w:rPr>
                  <w:noProof/>
                </w:rPr>
                <w:t>)</w:t>
              </w:r>
              <w:r>
                <w:rPr>
                  <w:noProof/>
                </w:rPr>
                <w:t>.</w:t>
              </w:r>
            </w:p>
            <w:p w14:paraId="783B5A57" w14:textId="56D08797" w:rsidR="00D21C04" w:rsidRDefault="00D21C04" w:rsidP="00D21C04">
              <w:pPr>
                <w:pStyle w:val="Bibliography"/>
                <w:rPr>
                  <w:noProof/>
                </w:rPr>
              </w:pPr>
              <w:r>
                <w:rPr>
                  <w:noProof/>
                </w:rPr>
                <w:t xml:space="preserve">Jisc </w:t>
              </w:r>
              <w:r w:rsidR="00E94B55">
                <w:rPr>
                  <w:noProof/>
                </w:rPr>
                <w:t>(</w:t>
              </w:r>
              <w:r>
                <w:rPr>
                  <w:noProof/>
                </w:rPr>
                <w:t>2025</w:t>
              </w:r>
              <w:r w:rsidR="00E94B55">
                <w:rPr>
                  <w:noProof/>
                </w:rPr>
                <w:t>)</w:t>
              </w:r>
              <w:r>
                <w:rPr>
                  <w:noProof/>
                </w:rPr>
                <w:t xml:space="preserve"> </w:t>
              </w:r>
              <w:r>
                <w:rPr>
                  <w:i/>
                  <w:iCs/>
                  <w:noProof/>
                </w:rPr>
                <w:t xml:space="preserve">Designing learning and assessment in a digital age. </w:t>
              </w:r>
              <w:r>
                <w:rPr>
                  <w:noProof/>
                </w:rPr>
                <w:br/>
                <w:t xml:space="preserve">Available at: </w:t>
              </w:r>
              <w:r>
                <w:rPr>
                  <w:noProof/>
                  <w:u w:val="single"/>
                </w:rPr>
                <w:t>https://www.jisc.ac.uk/guides/designing-learning-and-assessment-in-a-digital-age</w:t>
              </w:r>
              <w:r>
                <w:rPr>
                  <w:noProof/>
                </w:rPr>
                <w:br/>
              </w:r>
              <w:r w:rsidR="00E94B55">
                <w:rPr>
                  <w:noProof/>
                </w:rPr>
                <w:t>(</w:t>
              </w:r>
              <w:r>
                <w:rPr>
                  <w:noProof/>
                </w:rPr>
                <w:t>Accessed</w:t>
              </w:r>
              <w:r w:rsidR="00E94B55">
                <w:rPr>
                  <w:noProof/>
                </w:rPr>
                <w:t>:</w:t>
              </w:r>
              <w:r>
                <w:rPr>
                  <w:noProof/>
                </w:rPr>
                <w:t xml:space="preserve"> 2 January 2026</w:t>
              </w:r>
              <w:r w:rsidR="00E94B55">
                <w:rPr>
                  <w:noProof/>
                </w:rPr>
                <w:t>)</w:t>
              </w:r>
              <w:r>
                <w:rPr>
                  <w:noProof/>
                </w:rPr>
                <w:t>.</w:t>
              </w:r>
            </w:p>
            <w:p w14:paraId="1805A87B" w14:textId="1EF7440A" w:rsidR="00D21C04" w:rsidRDefault="00D21C04" w:rsidP="00D21C04">
              <w:pPr>
                <w:pStyle w:val="Bibliography"/>
                <w:rPr>
                  <w:noProof/>
                </w:rPr>
              </w:pPr>
              <w:r>
                <w:rPr>
                  <w:noProof/>
                </w:rPr>
                <w:t xml:space="preserve">McGinnis, K. </w:t>
              </w:r>
              <w:r w:rsidR="00E94B55">
                <w:rPr>
                  <w:noProof/>
                </w:rPr>
                <w:t>(</w:t>
              </w:r>
              <w:r>
                <w:rPr>
                  <w:noProof/>
                </w:rPr>
                <w:t>2025</w:t>
              </w:r>
              <w:r w:rsidR="00E94B55">
                <w:rPr>
                  <w:noProof/>
                </w:rPr>
                <w:t>)</w:t>
              </w:r>
              <w:r>
                <w:rPr>
                  <w:noProof/>
                </w:rPr>
                <w:t xml:space="preserve"> </w:t>
              </w:r>
              <w:r>
                <w:rPr>
                  <w:i/>
                  <w:iCs/>
                  <w:noProof/>
                </w:rPr>
                <w:t xml:space="preserve">Teachers’ essential guide to Google Classroom. </w:t>
              </w:r>
              <w:r>
                <w:rPr>
                  <w:noProof/>
                </w:rPr>
                <w:br/>
                <w:t xml:space="preserve">Available at: </w:t>
              </w:r>
              <w:r>
                <w:rPr>
                  <w:noProof/>
                  <w:u w:val="single"/>
                </w:rPr>
                <w:t>https://www.commonsense.org/education/articles/teachers-essential-guide-to-google-classroom</w:t>
              </w:r>
              <w:r>
                <w:rPr>
                  <w:noProof/>
                </w:rPr>
                <w:br/>
              </w:r>
              <w:r w:rsidR="00E94B55">
                <w:rPr>
                  <w:noProof/>
                </w:rPr>
                <w:t>(</w:t>
              </w:r>
              <w:r>
                <w:rPr>
                  <w:noProof/>
                </w:rPr>
                <w:t>Accessed</w:t>
              </w:r>
              <w:r w:rsidR="00E94B55">
                <w:rPr>
                  <w:noProof/>
                </w:rPr>
                <w:t>:</w:t>
              </w:r>
              <w:r>
                <w:rPr>
                  <w:noProof/>
                </w:rPr>
                <w:t xml:space="preserve"> 2 January 2026</w:t>
              </w:r>
              <w:r w:rsidR="00E94B55">
                <w:rPr>
                  <w:noProof/>
                </w:rPr>
                <w:t>)</w:t>
              </w:r>
              <w:r>
                <w:rPr>
                  <w:noProof/>
                </w:rPr>
                <w:t>.</w:t>
              </w:r>
            </w:p>
            <w:p w14:paraId="1CAB12B3" w14:textId="77777777" w:rsidR="00122AEA" w:rsidRDefault="00122AEA" w:rsidP="00D21C04">
              <w:pPr>
                <w:pStyle w:val="Bibliography"/>
                <w:rPr>
                  <w:noProof/>
                </w:rPr>
              </w:pPr>
            </w:p>
            <w:p w14:paraId="17AC8EDE" w14:textId="178A6BF9" w:rsidR="00122AEA" w:rsidRPr="00122AEA" w:rsidRDefault="00122AEA" w:rsidP="00D21C04">
              <w:pPr>
                <w:pStyle w:val="Bibliography"/>
                <w:rPr>
                  <w:rFonts w:ascii="Times New Roman" w:hAnsi="Times New Roman" w:cs="Times New Roman"/>
                  <w:b/>
                  <w:bCs/>
                  <w:noProof/>
                  <w:color w:val="7F7F7F" w:themeColor="text1" w:themeTint="80"/>
                </w:rPr>
              </w:pPr>
              <w:r>
                <w:rPr>
                  <w:rFonts w:ascii="Times New Roman" w:hAnsi="Times New Roman" w:cs="Times New Roman"/>
                  <w:b/>
                  <w:bCs/>
                  <w:noProof/>
                  <w:color w:val="7F7F7F" w:themeColor="text1" w:themeTint="80"/>
                </w:rPr>
                <w:t>23</w:t>
              </w:r>
            </w:p>
            <w:p w14:paraId="3AACB5E2" w14:textId="77777777" w:rsidR="00122AEA" w:rsidRDefault="00122AEA" w:rsidP="00D21C04">
              <w:pPr>
                <w:pStyle w:val="Bibliography"/>
                <w:rPr>
                  <w:noProof/>
                </w:rPr>
              </w:pPr>
            </w:p>
            <w:p w14:paraId="2C1D2750" w14:textId="0ECA7E30" w:rsidR="00D21C04" w:rsidRDefault="00D21C04" w:rsidP="00D21C04">
              <w:pPr>
                <w:pStyle w:val="Bibliography"/>
                <w:rPr>
                  <w:noProof/>
                </w:rPr>
              </w:pPr>
              <w:r>
                <w:rPr>
                  <w:noProof/>
                </w:rPr>
                <w:t xml:space="preserve">Ofcom </w:t>
              </w:r>
              <w:r w:rsidR="00E94B55">
                <w:rPr>
                  <w:noProof/>
                </w:rPr>
                <w:t>(</w:t>
              </w:r>
              <w:r>
                <w:rPr>
                  <w:noProof/>
                </w:rPr>
                <w:t>2024</w:t>
              </w:r>
              <w:r w:rsidR="00E94B55">
                <w:rPr>
                  <w:noProof/>
                </w:rPr>
                <w:t>)</w:t>
              </w:r>
              <w:r>
                <w:rPr>
                  <w:noProof/>
                </w:rPr>
                <w:t xml:space="preserve"> </w:t>
              </w:r>
              <w:r>
                <w:rPr>
                  <w:i/>
                  <w:iCs/>
                  <w:noProof/>
                </w:rPr>
                <w:t xml:space="preserve">Children and parents: media use and attitudes report. </w:t>
              </w:r>
              <w:r>
                <w:rPr>
                  <w:noProof/>
                </w:rPr>
                <w:br/>
                <w:t xml:space="preserve">Available at: </w:t>
              </w:r>
              <w:r>
                <w:rPr>
                  <w:noProof/>
                  <w:u w:val="single"/>
                </w:rPr>
                <w:t>https://www.ofcom.org.uk/siteassets/resources/documents/research-and-data/media-literacy-research/children/children-media-use-and-attitudes-2024/childrens-media-literacy-report-2024.pdf?v=368229</w:t>
              </w:r>
              <w:r>
                <w:rPr>
                  <w:noProof/>
                </w:rPr>
                <w:br/>
              </w:r>
              <w:r w:rsidR="00E94B55">
                <w:rPr>
                  <w:noProof/>
                </w:rPr>
                <w:t>(</w:t>
              </w:r>
              <w:r>
                <w:rPr>
                  <w:noProof/>
                </w:rPr>
                <w:t>Accessed</w:t>
              </w:r>
              <w:r w:rsidR="00E94B55">
                <w:rPr>
                  <w:noProof/>
                </w:rPr>
                <w:t>:</w:t>
              </w:r>
              <w:r>
                <w:rPr>
                  <w:noProof/>
                </w:rPr>
                <w:t xml:space="preserve"> 2 January 2026</w:t>
              </w:r>
              <w:r w:rsidR="00E94B55">
                <w:rPr>
                  <w:noProof/>
                </w:rPr>
                <w:t>)</w:t>
              </w:r>
              <w:r>
                <w:rPr>
                  <w:noProof/>
                </w:rPr>
                <w:t>.</w:t>
              </w:r>
            </w:p>
            <w:p w14:paraId="7579FD7A" w14:textId="4B59E911" w:rsidR="00D21C04" w:rsidRDefault="00D21C04" w:rsidP="00D21C04">
              <w:pPr>
                <w:pStyle w:val="Bibliography"/>
                <w:rPr>
                  <w:noProof/>
                </w:rPr>
              </w:pPr>
              <w:r>
                <w:rPr>
                  <w:noProof/>
                </w:rPr>
                <w:t xml:space="preserve">TES Magazine </w:t>
              </w:r>
              <w:r w:rsidR="00E01C9F">
                <w:rPr>
                  <w:noProof/>
                </w:rPr>
                <w:t>(</w:t>
              </w:r>
              <w:r>
                <w:rPr>
                  <w:noProof/>
                </w:rPr>
                <w:t>2019</w:t>
              </w:r>
              <w:r w:rsidR="00E01C9F">
                <w:rPr>
                  <w:noProof/>
                </w:rPr>
                <w:t>)</w:t>
              </w:r>
              <w:r>
                <w:rPr>
                  <w:noProof/>
                </w:rPr>
                <w:t xml:space="preserve"> </w:t>
              </w:r>
              <w:r>
                <w:rPr>
                  <w:i/>
                  <w:iCs/>
                  <w:noProof/>
                </w:rPr>
                <w:t xml:space="preserve">Maslow’s hierarchy of needs: pedagogy focus. </w:t>
              </w:r>
              <w:r>
                <w:rPr>
                  <w:noProof/>
                </w:rPr>
                <w:br/>
                <w:t xml:space="preserve">Available at: </w:t>
              </w:r>
              <w:r>
                <w:rPr>
                  <w:noProof/>
                  <w:u w:val="single"/>
                </w:rPr>
                <w:t>https://www.tes.com/magazine/maslow-hierarchy-of-needs</w:t>
              </w:r>
              <w:r>
                <w:rPr>
                  <w:noProof/>
                </w:rPr>
                <w:br/>
              </w:r>
              <w:r w:rsidR="00E01C9F">
                <w:rPr>
                  <w:noProof/>
                </w:rPr>
                <w:t>(</w:t>
              </w:r>
              <w:r>
                <w:rPr>
                  <w:noProof/>
                </w:rPr>
                <w:t>Accessed</w:t>
              </w:r>
              <w:r w:rsidR="00E01C9F">
                <w:rPr>
                  <w:noProof/>
                </w:rPr>
                <w:t>:</w:t>
              </w:r>
              <w:r>
                <w:rPr>
                  <w:noProof/>
                </w:rPr>
                <w:t xml:space="preserve"> 2 January 2026</w:t>
              </w:r>
              <w:r w:rsidR="00E01C9F">
                <w:rPr>
                  <w:noProof/>
                </w:rPr>
                <w:t>)</w:t>
              </w:r>
              <w:r>
                <w:rPr>
                  <w:noProof/>
                </w:rPr>
                <w:t>.</w:t>
              </w:r>
            </w:p>
            <w:p w14:paraId="63FE3438" w14:textId="7B2FAC6A" w:rsidR="00D21C04" w:rsidRDefault="00D21C04" w:rsidP="00D21C04">
              <w:pPr>
                <w:pStyle w:val="Bibliography"/>
                <w:rPr>
                  <w:noProof/>
                </w:rPr>
              </w:pPr>
              <w:r>
                <w:rPr>
                  <w:noProof/>
                </w:rPr>
                <w:t xml:space="preserve">Twelverays Agency </w:t>
              </w:r>
              <w:r w:rsidR="00B861B0">
                <w:rPr>
                  <w:noProof/>
                </w:rPr>
                <w:t>(</w:t>
              </w:r>
              <w:r>
                <w:rPr>
                  <w:noProof/>
                </w:rPr>
                <w:t>2023</w:t>
              </w:r>
              <w:r w:rsidR="00B861B0">
                <w:rPr>
                  <w:noProof/>
                </w:rPr>
                <w:t>)</w:t>
              </w:r>
              <w:r>
                <w:rPr>
                  <w:noProof/>
                </w:rPr>
                <w:t xml:space="preserve"> </w:t>
              </w:r>
              <w:r>
                <w:rPr>
                  <w:i/>
                  <w:iCs/>
                  <w:noProof/>
                </w:rPr>
                <w:t xml:space="preserve">Google Classroom: Online Virtual Learning. </w:t>
              </w:r>
              <w:r>
                <w:rPr>
                  <w:noProof/>
                </w:rPr>
                <w:br/>
                <w:t xml:space="preserve">Available at: </w:t>
              </w:r>
              <w:r>
                <w:rPr>
                  <w:noProof/>
                  <w:u w:val="single"/>
                </w:rPr>
                <w:t>https://twelverays.agency/blog/google-classroom-an-online-platform-for-virtual-learning</w:t>
              </w:r>
              <w:r>
                <w:rPr>
                  <w:noProof/>
                </w:rPr>
                <w:br/>
              </w:r>
              <w:r w:rsidR="00B861B0">
                <w:rPr>
                  <w:noProof/>
                </w:rPr>
                <w:t>(</w:t>
              </w:r>
              <w:r>
                <w:rPr>
                  <w:noProof/>
                </w:rPr>
                <w:t>Accessed</w:t>
              </w:r>
              <w:r w:rsidR="00B861B0">
                <w:rPr>
                  <w:noProof/>
                </w:rPr>
                <w:t>:</w:t>
              </w:r>
              <w:r>
                <w:rPr>
                  <w:noProof/>
                </w:rPr>
                <w:t xml:space="preserve"> 2 January 2026</w:t>
              </w:r>
              <w:r w:rsidR="00B861B0">
                <w:rPr>
                  <w:noProof/>
                </w:rPr>
                <w:t>)</w:t>
              </w:r>
              <w:r>
                <w:rPr>
                  <w:noProof/>
                </w:rPr>
                <w:t>.</w:t>
              </w:r>
            </w:p>
            <w:p w14:paraId="2A262EC6" w14:textId="46EEDE01" w:rsidR="00D21C04" w:rsidRDefault="00D21C04" w:rsidP="00D21C04">
              <w:pPr>
                <w:pStyle w:val="Bibliography"/>
                <w:rPr>
                  <w:noProof/>
                </w:rPr>
              </w:pPr>
              <w:r>
                <w:rPr>
                  <w:noProof/>
                </w:rPr>
                <w:t xml:space="preserve">Welsh Government </w:t>
              </w:r>
              <w:r w:rsidR="00B861B0">
                <w:rPr>
                  <w:noProof/>
                </w:rPr>
                <w:t>(</w:t>
              </w:r>
              <w:r>
                <w:rPr>
                  <w:noProof/>
                </w:rPr>
                <w:t>2022</w:t>
              </w:r>
              <w:r w:rsidR="00B861B0">
                <w:rPr>
                  <w:noProof/>
                </w:rPr>
                <w:t>)</w:t>
              </w:r>
              <w:r>
                <w:rPr>
                  <w:noProof/>
                </w:rPr>
                <w:t xml:space="preserve"> </w:t>
              </w:r>
              <w:r>
                <w:rPr>
                  <w:i/>
                  <w:iCs/>
                  <w:noProof/>
                </w:rPr>
                <w:t xml:space="preserve">Cross-curricular skills frameworks. </w:t>
              </w:r>
              <w:r>
                <w:rPr>
                  <w:noProof/>
                </w:rPr>
                <w:br/>
                <w:t xml:space="preserve">Available at: </w:t>
              </w:r>
              <w:r>
                <w:rPr>
                  <w:noProof/>
                  <w:u w:val="single"/>
                </w:rPr>
                <w:t>https://hwb.gov.wales/curriculum-for-wales/cross-curricular-skills-frameworks/</w:t>
              </w:r>
              <w:r>
                <w:rPr>
                  <w:noProof/>
                </w:rPr>
                <w:br/>
              </w:r>
              <w:r w:rsidR="00B861B0">
                <w:rPr>
                  <w:noProof/>
                </w:rPr>
                <w:t>(</w:t>
              </w:r>
              <w:r>
                <w:rPr>
                  <w:noProof/>
                </w:rPr>
                <w:t>Accessed</w:t>
              </w:r>
              <w:r w:rsidR="00B861B0">
                <w:rPr>
                  <w:noProof/>
                </w:rPr>
                <w:t>:</w:t>
              </w:r>
              <w:r>
                <w:rPr>
                  <w:noProof/>
                </w:rPr>
                <w:t xml:space="preserve"> 2 January 2026</w:t>
              </w:r>
              <w:r w:rsidR="00B861B0">
                <w:rPr>
                  <w:noProof/>
                </w:rPr>
                <w:t>)</w:t>
              </w:r>
              <w:r>
                <w:rPr>
                  <w:noProof/>
                </w:rPr>
                <w:t>.</w:t>
              </w:r>
            </w:p>
            <w:p w14:paraId="15DD2106" w14:textId="7E90047E" w:rsidR="00D21C04" w:rsidRDefault="00D21C04" w:rsidP="00D21C04">
              <w:pPr>
                <w:pStyle w:val="Bibliography"/>
                <w:rPr>
                  <w:noProof/>
                </w:rPr>
              </w:pPr>
              <w:r>
                <w:rPr>
                  <w:noProof/>
                </w:rPr>
                <w:t xml:space="preserve">Welsh Government </w:t>
              </w:r>
              <w:r w:rsidR="00B861B0">
                <w:rPr>
                  <w:noProof/>
                </w:rPr>
                <w:t>(</w:t>
              </w:r>
              <w:r>
                <w:rPr>
                  <w:noProof/>
                </w:rPr>
                <w:t>n.d.</w:t>
              </w:r>
              <w:r w:rsidR="00821199">
                <w:rPr>
                  <w:noProof/>
                </w:rPr>
                <w:t>)</w:t>
              </w:r>
              <w:r>
                <w:rPr>
                  <w:noProof/>
                </w:rPr>
                <w:t xml:space="preserve"> </w:t>
              </w:r>
              <w:r>
                <w:rPr>
                  <w:i/>
                  <w:iCs/>
                  <w:noProof/>
                </w:rPr>
                <w:t xml:space="preserve">Curriculum for Wales: Implementation plan. </w:t>
              </w:r>
              <w:r>
                <w:rPr>
                  <w:noProof/>
                </w:rPr>
                <w:br/>
                <w:t xml:space="preserve">Available at: </w:t>
              </w:r>
              <w:r>
                <w:rPr>
                  <w:noProof/>
                  <w:u w:val="single"/>
                </w:rPr>
                <w:t>https://hwb.gov.wales/curriculum-for-wales/curriculum-for-wales-implementation-plan</w:t>
              </w:r>
              <w:r>
                <w:rPr>
                  <w:noProof/>
                </w:rPr>
                <w:br/>
              </w:r>
              <w:r w:rsidR="00821199">
                <w:rPr>
                  <w:noProof/>
                </w:rPr>
                <w:t>(</w:t>
              </w:r>
              <w:r>
                <w:rPr>
                  <w:noProof/>
                </w:rPr>
                <w:t>Accessed</w:t>
              </w:r>
              <w:r w:rsidR="00821199">
                <w:rPr>
                  <w:noProof/>
                </w:rPr>
                <w:t>:</w:t>
              </w:r>
              <w:r>
                <w:rPr>
                  <w:noProof/>
                </w:rPr>
                <w:t xml:space="preserve"> 2 January 2026</w:t>
              </w:r>
              <w:r w:rsidR="00821199">
                <w:rPr>
                  <w:noProof/>
                </w:rPr>
                <w:t>)</w:t>
              </w:r>
              <w:r>
                <w:rPr>
                  <w:noProof/>
                </w:rPr>
                <w:t>.</w:t>
              </w:r>
            </w:p>
            <w:p w14:paraId="2CB1F497" w14:textId="00247610" w:rsidR="00D21C04" w:rsidRDefault="00D21C04" w:rsidP="00D21C04">
              <w:r>
                <w:rPr>
                  <w:b/>
                  <w:bCs/>
                </w:rPr>
                <w:fldChar w:fldCharType="end"/>
              </w:r>
            </w:p>
          </w:sdtContent>
        </w:sdt>
      </w:sdtContent>
    </w:sdt>
    <w:p w14:paraId="1442B531" w14:textId="77777777" w:rsidR="00D21C04" w:rsidRPr="00D05077" w:rsidRDefault="00D21C04" w:rsidP="00D0507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1B4347A" w14:textId="77777777" w:rsidR="00EC318A" w:rsidRDefault="00EC318A">
      <w:pPr>
        <w:rPr>
          <w:rFonts w:ascii="Times New Roman" w:hAnsi="Times New Roman" w:cs="Times New Roman"/>
        </w:rPr>
      </w:pPr>
    </w:p>
    <w:p w14:paraId="7D0EA594" w14:textId="77777777" w:rsidR="00266C0F" w:rsidRDefault="00266C0F">
      <w:pPr>
        <w:rPr>
          <w:rFonts w:ascii="Times New Roman" w:hAnsi="Times New Roman" w:cs="Times New Roman"/>
        </w:rPr>
      </w:pPr>
    </w:p>
    <w:p w14:paraId="47C4A6C6" w14:textId="77777777" w:rsidR="00266C0F" w:rsidRDefault="00266C0F">
      <w:pPr>
        <w:rPr>
          <w:rFonts w:ascii="Times New Roman" w:hAnsi="Times New Roman" w:cs="Times New Roman"/>
        </w:rPr>
      </w:pPr>
    </w:p>
    <w:p w14:paraId="2B1E2070" w14:textId="77777777" w:rsidR="00266C0F" w:rsidRDefault="00266C0F">
      <w:pPr>
        <w:rPr>
          <w:rFonts w:ascii="Times New Roman" w:hAnsi="Times New Roman" w:cs="Times New Roman"/>
        </w:rPr>
      </w:pPr>
    </w:p>
    <w:p w14:paraId="5226F300" w14:textId="77777777" w:rsidR="00266C0F" w:rsidRDefault="00266C0F">
      <w:pPr>
        <w:rPr>
          <w:rFonts w:ascii="Times New Roman" w:hAnsi="Times New Roman" w:cs="Times New Roman"/>
        </w:rPr>
      </w:pPr>
    </w:p>
    <w:p w14:paraId="67263CF9" w14:textId="77777777" w:rsidR="00266C0F" w:rsidRDefault="00266C0F">
      <w:pPr>
        <w:rPr>
          <w:rFonts w:ascii="Times New Roman" w:hAnsi="Times New Roman" w:cs="Times New Roman"/>
        </w:rPr>
      </w:pPr>
    </w:p>
    <w:p w14:paraId="6BE6DBDF" w14:textId="77777777" w:rsidR="00266C0F" w:rsidRDefault="00266C0F">
      <w:pPr>
        <w:rPr>
          <w:rFonts w:ascii="Times New Roman" w:hAnsi="Times New Roman" w:cs="Times New Roman"/>
        </w:rPr>
      </w:pPr>
    </w:p>
    <w:p w14:paraId="69271FEF" w14:textId="77777777" w:rsidR="00266C0F" w:rsidRDefault="00266C0F">
      <w:pPr>
        <w:rPr>
          <w:rFonts w:ascii="Times New Roman" w:hAnsi="Times New Roman" w:cs="Times New Roman"/>
        </w:rPr>
      </w:pPr>
    </w:p>
    <w:p w14:paraId="7F1DC775" w14:textId="31DE9473" w:rsidR="00266C0F" w:rsidRPr="00266C0F" w:rsidRDefault="00266C0F">
      <w:pPr>
        <w:rPr>
          <w:rFonts w:ascii="Times New Roman" w:hAnsi="Times New Roman" w:cs="Times New Roman"/>
          <w:b/>
          <w:bCs/>
          <w:color w:val="7F7F7F" w:themeColor="text1" w:themeTint="80"/>
        </w:rPr>
      </w:pPr>
      <w:r>
        <w:rPr>
          <w:rFonts w:ascii="Times New Roman" w:hAnsi="Times New Roman" w:cs="Times New Roman"/>
          <w:b/>
          <w:bCs/>
          <w:color w:val="7F7F7F" w:themeColor="text1" w:themeTint="80"/>
        </w:rPr>
        <w:t>24</w:t>
      </w:r>
    </w:p>
    <w:sectPr w:rsidR="00266C0F" w:rsidRPr="00266C0F">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DE1AC" w14:textId="77777777" w:rsidR="00847947" w:rsidRDefault="00847947" w:rsidP="00EC318A">
      <w:pPr>
        <w:spacing w:after="0" w:line="240" w:lineRule="auto"/>
      </w:pPr>
      <w:r>
        <w:separator/>
      </w:r>
    </w:p>
  </w:endnote>
  <w:endnote w:type="continuationSeparator" w:id="0">
    <w:p w14:paraId="272084F7" w14:textId="77777777" w:rsidR="00847947" w:rsidRDefault="00847947" w:rsidP="00EC3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obe Fan Heiti Std B">
    <w:panose1 w:val="020B0700000000000000"/>
    <w:charset w:val="80"/>
    <w:family w:val="swiss"/>
    <w:notTrueType/>
    <w:pitch w:val="variable"/>
    <w:sig w:usb0="00000203" w:usb1="1A0F1900" w:usb2="00000016" w:usb3="00000000" w:csb0="0012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3A888" w14:textId="77777777" w:rsidR="00847947" w:rsidRDefault="00847947" w:rsidP="00EC318A">
      <w:pPr>
        <w:spacing w:after="0" w:line="240" w:lineRule="auto"/>
      </w:pPr>
      <w:r>
        <w:separator/>
      </w:r>
    </w:p>
  </w:footnote>
  <w:footnote w:type="continuationSeparator" w:id="0">
    <w:p w14:paraId="2247A418" w14:textId="77777777" w:rsidR="00847947" w:rsidRDefault="00847947" w:rsidP="00EC31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7CA8A" w14:textId="77777777" w:rsidR="00EC318A" w:rsidRPr="00E75046" w:rsidRDefault="00EC318A" w:rsidP="00EC318A">
    <w:pPr>
      <w:pStyle w:val="Header"/>
      <w:rPr>
        <w:rFonts w:ascii="Times New Roman" w:hAnsi="Times New Roman" w:cs="Times New Roman"/>
      </w:rPr>
    </w:pPr>
    <w:r>
      <w:rPr>
        <w:rFonts w:ascii="Times New Roman" w:hAnsi="Times New Roman" w:cs="Times New Roman"/>
      </w:rPr>
      <w:t xml:space="preserve">Shabana </w:t>
    </w:r>
    <w:proofErr w:type="gramStart"/>
    <w:r>
      <w:rPr>
        <w:rFonts w:ascii="Times New Roman" w:hAnsi="Times New Roman" w:cs="Times New Roman"/>
      </w:rPr>
      <w:t>Khatun  1806364</w:t>
    </w:r>
    <w:proofErr w:type="gramEnd"/>
    <w:r>
      <w:rPr>
        <w:rFonts w:ascii="Times New Roman" w:hAnsi="Times New Roman" w:cs="Times New Roman"/>
      </w:rPr>
      <w:t xml:space="preserve">  ECIE6002 Moving Away from the Traditional Classroom – The Silent Digital Revolution in Education </w:t>
    </w:r>
  </w:p>
  <w:p w14:paraId="06AF8B9B" w14:textId="7D622D4F" w:rsidR="00EC318A" w:rsidRDefault="00EC318A">
    <w:pPr>
      <w:pStyle w:val="Header"/>
    </w:pPr>
  </w:p>
  <w:p w14:paraId="7650EED4" w14:textId="77777777" w:rsidR="00EC318A" w:rsidRDefault="00EC31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113AB"/>
    <w:multiLevelType w:val="multilevel"/>
    <w:tmpl w:val="81366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95723"/>
    <w:multiLevelType w:val="multilevel"/>
    <w:tmpl w:val="4E5A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E711C"/>
    <w:multiLevelType w:val="multilevel"/>
    <w:tmpl w:val="4026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1530A"/>
    <w:multiLevelType w:val="multilevel"/>
    <w:tmpl w:val="DA42B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1C7EA2"/>
    <w:multiLevelType w:val="multilevel"/>
    <w:tmpl w:val="E2021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B302D7"/>
    <w:multiLevelType w:val="multilevel"/>
    <w:tmpl w:val="35D6B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3349FB"/>
    <w:multiLevelType w:val="multilevel"/>
    <w:tmpl w:val="D7BCF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272406"/>
    <w:multiLevelType w:val="multilevel"/>
    <w:tmpl w:val="7FDA2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0553A1"/>
    <w:multiLevelType w:val="multilevel"/>
    <w:tmpl w:val="FC00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760A5C"/>
    <w:multiLevelType w:val="multilevel"/>
    <w:tmpl w:val="273EE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1F7549"/>
    <w:multiLevelType w:val="multilevel"/>
    <w:tmpl w:val="79620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D455AD"/>
    <w:multiLevelType w:val="multilevel"/>
    <w:tmpl w:val="47CCD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F24007"/>
    <w:multiLevelType w:val="multilevel"/>
    <w:tmpl w:val="0412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1B4509"/>
    <w:multiLevelType w:val="multilevel"/>
    <w:tmpl w:val="7AD83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365902"/>
    <w:multiLevelType w:val="multilevel"/>
    <w:tmpl w:val="F8DA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6B0166"/>
    <w:multiLevelType w:val="multilevel"/>
    <w:tmpl w:val="CCEAA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B55B6C"/>
    <w:multiLevelType w:val="multilevel"/>
    <w:tmpl w:val="14648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B97013"/>
    <w:multiLevelType w:val="multilevel"/>
    <w:tmpl w:val="CA466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DD679E"/>
    <w:multiLevelType w:val="multilevel"/>
    <w:tmpl w:val="B6323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89620D"/>
    <w:multiLevelType w:val="multilevel"/>
    <w:tmpl w:val="C2A4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0467718">
    <w:abstractNumId w:val="13"/>
  </w:num>
  <w:num w:numId="2" w16cid:durableId="1087077985">
    <w:abstractNumId w:val="19"/>
  </w:num>
  <w:num w:numId="3" w16cid:durableId="345861379">
    <w:abstractNumId w:val="1"/>
  </w:num>
  <w:num w:numId="4" w16cid:durableId="1149135709">
    <w:abstractNumId w:val="14"/>
  </w:num>
  <w:num w:numId="5" w16cid:durableId="2103838838">
    <w:abstractNumId w:val="0"/>
  </w:num>
  <w:num w:numId="6" w16cid:durableId="578563265">
    <w:abstractNumId w:val="8"/>
  </w:num>
  <w:num w:numId="7" w16cid:durableId="1344671163">
    <w:abstractNumId w:val="6"/>
  </w:num>
  <w:num w:numId="8" w16cid:durableId="98069968">
    <w:abstractNumId w:val="11"/>
  </w:num>
  <w:num w:numId="9" w16cid:durableId="878974676">
    <w:abstractNumId w:val="5"/>
  </w:num>
  <w:num w:numId="10" w16cid:durableId="98911378">
    <w:abstractNumId w:val="4"/>
  </w:num>
  <w:num w:numId="11" w16cid:durableId="1909462830">
    <w:abstractNumId w:val="18"/>
  </w:num>
  <w:num w:numId="12" w16cid:durableId="270944086">
    <w:abstractNumId w:val="10"/>
  </w:num>
  <w:num w:numId="13" w16cid:durableId="2056420949">
    <w:abstractNumId w:val="3"/>
  </w:num>
  <w:num w:numId="14" w16cid:durableId="914819027">
    <w:abstractNumId w:val="16"/>
  </w:num>
  <w:num w:numId="15" w16cid:durableId="598832430">
    <w:abstractNumId w:val="15"/>
  </w:num>
  <w:num w:numId="16" w16cid:durableId="305359446">
    <w:abstractNumId w:val="7"/>
  </w:num>
  <w:num w:numId="17" w16cid:durableId="725035786">
    <w:abstractNumId w:val="2"/>
  </w:num>
  <w:num w:numId="18" w16cid:durableId="549851215">
    <w:abstractNumId w:val="17"/>
  </w:num>
  <w:num w:numId="19" w16cid:durableId="691147488">
    <w:abstractNumId w:val="12"/>
  </w:num>
  <w:num w:numId="20" w16cid:durableId="2579523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6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18A"/>
    <w:rsid w:val="000070A6"/>
    <w:rsid w:val="00047AA5"/>
    <w:rsid w:val="00075037"/>
    <w:rsid w:val="000B3A0F"/>
    <w:rsid w:val="001011EB"/>
    <w:rsid w:val="00122AEA"/>
    <w:rsid w:val="001B61D5"/>
    <w:rsid w:val="001D356F"/>
    <w:rsid w:val="00206AE1"/>
    <w:rsid w:val="002234FC"/>
    <w:rsid w:val="002237A3"/>
    <w:rsid w:val="002379C1"/>
    <w:rsid w:val="0025034F"/>
    <w:rsid w:val="00252043"/>
    <w:rsid w:val="00266C0F"/>
    <w:rsid w:val="002848F9"/>
    <w:rsid w:val="002958F5"/>
    <w:rsid w:val="002A4F00"/>
    <w:rsid w:val="00301B96"/>
    <w:rsid w:val="0032739F"/>
    <w:rsid w:val="00341562"/>
    <w:rsid w:val="00344C92"/>
    <w:rsid w:val="003C0FCC"/>
    <w:rsid w:val="003E01B1"/>
    <w:rsid w:val="003E47A4"/>
    <w:rsid w:val="003F0445"/>
    <w:rsid w:val="004009A2"/>
    <w:rsid w:val="0040387B"/>
    <w:rsid w:val="00406652"/>
    <w:rsid w:val="00420ECC"/>
    <w:rsid w:val="00430055"/>
    <w:rsid w:val="00494128"/>
    <w:rsid w:val="004A2ED6"/>
    <w:rsid w:val="004D09DA"/>
    <w:rsid w:val="004D2A49"/>
    <w:rsid w:val="004D4F2E"/>
    <w:rsid w:val="00511406"/>
    <w:rsid w:val="005274FF"/>
    <w:rsid w:val="0057253E"/>
    <w:rsid w:val="005A4251"/>
    <w:rsid w:val="005A79FC"/>
    <w:rsid w:val="005B5955"/>
    <w:rsid w:val="005C473A"/>
    <w:rsid w:val="005D247B"/>
    <w:rsid w:val="005D69E7"/>
    <w:rsid w:val="00665F27"/>
    <w:rsid w:val="00690794"/>
    <w:rsid w:val="006A6C15"/>
    <w:rsid w:val="006B4BD7"/>
    <w:rsid w:val="006D0CFC"/>
    <w:rsid w:val="006D2347"/>
    <w:rsid w:val="006F2BD8"/>
    <w:rsid w:val="00705414"/>
    <w:rsid w:val="00707AD8"/>
    <w:rsid w:val="00725B9B"/>
    <w:rsid w:val="00773A61"/>
    <w:rsid w:val="007750F9"/>
    <w:rsid w:val="007A5A10"/>
    <w:rsid w:val="007B103A"/>
    <w:rsid w:val="007B45CC"/>
    <w:rsid w:val="007D0B5B"/>
    <w:rsid w:val="007F2C19"/>
    <w:rsid w:val="007F6962"/>
    <w:rsid w:val="00807128"/>
    <w:rsid w:val="00821199"/>
    <w:rsid w:val="00847947"/>
    <w:rsid w:val="0088355A"/>
    <w:rsid w:val="008B77A9"/>
    <w:rsid w:val="008C6733"/>
    <w:rsid w:val="008C67B0"/>
    <w:rsid w:val="008E3E2C"/>
    <w:rsid w:val="00916D2B"/>
    <w:rsid w:val="00982CC4"/>
    <w:rsid w:val="00993071"/>
    <w:rsid w:val="009D3182"/>
    <w:rsid w:val="009E4ABB"/>
    <w:rsid w:val="00A01220"/>
    <w:rsid w:val="00A071E8"/>
    <w:rsid w:val="00A2412A"/>
    <w:rsid w:val="00A24B5B"/>
    <w:rsid w:val="00A459C5"/>
    <w:rsid w:val="00A85E43"/>
    <w:rsid w:val="00AC4154"/>
    <w:rsid w:val="00AE3AE9"/>
    <w:rsid w:val="00AF7584"/>
    <w:rsid w:val="00B022E0"/>
    <w:rsid w:val="00B10377"/>
    <w:rsid w:val="00B30D56"/>
    <w:rsid w:val="00B64FA3"/>
    <w:rsid w:val="00B82467"/>
    <w:rsid w:val="00B85E6D"/>
    <w:rsid w:val="00B861B0"/>
    <w:rsid w:val="00B903AD"/>
    <w:rsid w:val="00B92DAF"/>
    <w:rsid w:val="00BA7298"/>
    <w:rsid w:val="00BB7D4A"/>
    <w:rsid w:val="00BE6D06"/>
    <w:rsid w:val="00C010DE"/>
    <w:rsid w:val="00C027B7"/>
    <w:rsid w:val="00C04FB2"/>
    <w:rsid w:val="00C1217F"/>
    <w:rsid w:val="00C35ACB"/>
    <w:rsid w:val="00C841D6"/>
    <w:rsid w:val="00C972AE"/>
    <w:rsid w:val="00D0230E"/>
    <w:rsid w:val="00D05077"/>
    <w:rsid w:val="00D21C04"/>
    <w:rsid w:val="00D244B7"/>
    <w:rsid w:val="00D26FA0"/>
    <w:rsid w:val="00D30EB9"/>
    <w:rsid w:val="00D35B57"/>
    <w:rsid w:val="00D52290"/>
    <w:rsid w:val="00D53E67"/>
    <w:rsid w:val="00D83A09"/>
    <w:rsid w:val="00D93E22"/>
    <w:rsid w:val="00DA0121"/>
    <w:rsid w:val="00DC4305"/>
    <w:rsid w:val="00DD7A77"/>
    <w:rsid w:val="00E01C9F"/>
    <w:rsid w:val="00E1499A"/>
    <w:rsid w:val="00E21AD2"/>
    <w:rsid w:val="00E2256B"/>
    <w:rsid w:val="00E437F3"/>
    <w:rsid w:val="00E71E05"/>
    <w:rsid w:val="00E94B55"/>
    <w:rsid w:val="00EA3FB7"/>
    <w:rsid w:val="00EA6289"/>
    <w:rsid w:val="00EC318A"/>
    <w:rsid w:val="00EE0831"/>
    <w:rsid w:val="00F20E54"/>
    <w:rsid w:val="00F50B3A"/>
    <w:rsid w:val="00F71885"/>
    <w:rsid w:val="00FA6E27"/>
    <w:rsid w:val="00FB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8"/>
    <o:shapelayout v:ext="edit">
      <o:idmap v:ext="edit" data="2"/>
    </o:shapelayout>
  </w:shapeDefaults>
  <w:decimalSymbol w:val="."/>
  <w:listSeparator w:val=","/>
  <w14:docId w14:val="44D09539"/>
  <w15:chartTrackingRefBased/>
  <w15:docId w15:val="{D2291225-FE57-4787-8837-B5032BB55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1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31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1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1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1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1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31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1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1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1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1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1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1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18A"/>
    <w:rPr>
      <w:rFonts w:eastAsiaTheme="majorEastAsia" w:cstheme="majorBidi"/>
      <w:color w:val="272727" w:themeColor="text1" w:themeTint="D8"/>
    </w:rPr>
  </w:style>
  <w:style w:type="paragraph" w:styleId="Title">
    <w:name w:val="Title"/>
    <w:basedOn w:val="Normal"/>
    <w:next w:val="Normal"/>
    <w:link w:val="TitleChar"/>
    <w:uiPriority w:val="10"/>
    <w:qFormat/>
    <w:rsid w:val="00EC3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1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1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1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18A"/>
    <w:pPr>
      <w:spacing w:before="160"/>
      <w:jc w:val="center"/>
    </w:pPr>
    <w:rPr>
      <w:i/>
      <w:iCs/>
      <w:color w:val="404040" w:themeColor="text1" w:themeTint="BF"/>
    </w:rPr>
  </w:style>
  <w:style w:type="character" w:customStyle="1" w:styleId="QuoteChar">
    <w:name w:val="Quote Char"/>
    <w:basedOn w:val="DefaultParagraphFont"/>
    <w:link w:val="Quote"/>
    <w:uiPriority w:val="29"/>
    <w:rsid w:val="00EC318A"/>
    <w:rPr>
      <w:i/>
      <w:iCs/>
      <w:color w:val="404040" w:themeColor="text1" w:themeTint="BF"/>
    </w:rPr>
  </w:style>
  <w:style w:type="paragraph" w:styleId="ListParagraph">
    <w:name w:val="List Paragraph"/>
    <w:basedOn w:val="Normal"/>
    <w:uiPriority w:val="34"/>
    <w:qFormat/>
    <w:rsid w:val="00EC318A"/>
    <w:pPr>
      <w:ind w:left="720"/>
      <w:contextualSpacing/>
    </w:pPr>
  </w:style>
  <w:style w:type="character" w:styleId="IntenseEmphasis">
    <w:name w:val="Intense Emphasis"/>
    <w:basedOn w:val="DefaultParagraphFont"/>
    <w:uiPriority w:val="21"/>
    <w:qFormat/>
    <w:rsid w:val="00EC318A"/>
    <w:rPr>
      <w:i/>
      <w:iCs/>
      <w:color w:val="0F4761" w:themeColor="accent1" w:themeShade="BF"/>
    </w:rPr>
  </w:style>
  <w:style w:type="paragraph" w:styleId="IntenseQuote">
    <w:name w:val="Intense Quote"/>
    <w:basedOn w:val="Normal"/>
    <w:next w:val="Normal"/>
    <w:link w:val="IntenseQuoteChar"/>
    <w:uiPriority w:val="30"/>
    <w:qFormat/>
    <w:rsid w:val="00EC31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18A"/>
    <w:rPr>
      <w:i/>
      <w:iCs/>
      <w:color w:val="0F4761" w:themeColor="accent1" w:themeShade="BF"/>
    </w:rPr>
  </w:style>
  <w:style w:type="character" w:styleId="IntenseReference">
    <w:name w:val="Intense Reference"/>
    <w:basedOn w:val="DefaultParagraphFont"/>
    <w:uiPriority w:val="32"/>
    <w:qFormat/>
    <w:rsid w:val="00EC318A"/>
    <w:rPr>
      <w:b/>
      <w:bCs/>
      <w:smallCaps/>
      <w:color w:val="0F4761" w:themeColor="accent1" w:themeShade="BF"/>
      <w:spacing w:val="5"/>
    </w:rPr>
  </w:style>
  <w:style w:type="paragraph" w:styleId="Header">
    <w:name w:val="header"/>
    <w:basedOn w:val="Normal"/>
    <w:link w:val="HeaderChar"/>
    <w:uiPriority w:val="99"/>
    <w:unhideWhenUsed/>
    <w:rsid w:val="00EC3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18A"/>
  </w:style>
  <w:style w:type="paragraph" w:styleId="Footer">
    <w:name w:val="footer"/>
    <w:basedOn w:val="Normal"/>
    <w:link w:val="FooterChar"/>
    <w:uiPriority w:val="99"/>
    <w:unhideWhenUsed/>
    <w:rsid w:val="00EC3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18A"/>
  </w:style>
  <w:style w:type="paragraph" w:styleId="NormalWeb">
    <w:name w:val="Normal (Web)"/>
    <w:basedOn w:val="Normal"/>
    <w:uiPriority w:val="99"/>
    <w:unhideWhenUsed/>
    <w:rsid w:val="004066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35B57"/>
    <w:rPr>
      <w:b/>
      <w:bCs/>
    </w:rPr>
  </w:style>
  <w:style w:type="paragraph" w:styleId="Bibliography">
    <w:name w:val="Bibliography"/>
    <w:basedOn w:val="Normal"/>
    <w:next w:val="Normal"/>
    <w:uiPriority w:val="37"/>
    <w:unhideWhenUsed/>
    <w:rsid w:val="00D21C04"/>
  </w:style>
  <w:style w:type="character" w:styleId="Emphasis">
    <w:name w:val="Emphasis"/>
    <w:basedOn w:val="DefaultParagraphFont"/>
    <w:uiPriority w:val="20"/>
    <w:qFormat/>
    <w:rsid w:val="00430055"/>
    <w:rPr>
      <w:i/>
      <w:iCs/>
    </w:rPr>
  </w:style>
  <w:style w:type="character" w:styleId="Hyperlink">
    <w:name w:val="Hyperlink"/>
    <w:basedOn w:val="DefaultParagraphFont"/>
    <w:uiPriority w:val="99"/>
    <w:unhideWhenUsed/>
    <w:rsid w:val="004300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15220">
      <w:bodyDiv w:val="1"/>
      <w:marLeft w:val="0"/>
      <w:marRight w:val="0"/>
      <w:marTop w:val="0"/>
      <w:marBottom w:val="0"/>
      <w:divBdr>
        <w:top w:val="none" w:sz="0" w:space="0" w:color="auto"/>
        <w:left w:val="none" w:sz="0" w:space="0" w:color="auto"/>
        <w:bottom w:val="none" w:sz="0" w:space="0" w:color="auto"/>
        <w:right w:val="none" w:sz="0" w:space="0" w:color="auto"/>
      </w:divBdr>
    </w:div>
    <w:div w:id="81461340">
      <w:bodyDiv w:val="1"/>
      <w:marLeft w:val="0"/>
      <w:marRight w:val="0"/>
      <w:marTop w:val="0"/>
      <w:marBottom w:val="0"/>
      <w:divBdr>
        <w:top w:val="none" w:sz="0" w:space="0" w:color="auto"/>
        <w:left w:val="none" w:sz="0" w:space="0" w:color="auto"/>
        <w:bottom w:val="none" w:sz="0" w:space="0" w:color="auto"/>
        <w:right w:val="none" w:sz="0" w:space="0" w:color="auto"/>
      </w:divBdr>
    </w:div>
    <w:div w:id="397366788">
      <w:bodyDiv w:val="1"/>
      <w:marLeft w:val="0"/>
      <w:marRight w:val="0"/>
      <w:marTop w:val="0"/>
      <w:marBottom w:val="0"/>
      <w:divBdr>
        <w:top w:val="none" w:sz="0" w:space="0" w:color="auto"/>
        <w:left w:val="none" w:sz="0" w:space="0" w:color="auto"/>
        <w:bottom w:val="none" w:sz="0" w:space="0" w:color="auto"/>
        <w:right w:val="none" w:sz="0" w:space="0" w:color="auto"/>
      </w:divBdr>
    </w:div>
    <w:div w:id="487524424">
      <w:bodyDiv w:val="1"/>
      <w:marLeft w:val="0"/>
      <w:marRight w:val="0"/>
      <w:marTop w:val="0"/>
      <w:marBottom w:val="0"/>
      <w:divBdr>
        <w:top w:val="none" w:sz="0" w:space="0" w:color="auto"/>
        <w:left w:val="none" w:sz="0" w:space="0" w:color="auto"/>
        <w:bottom w:val="none" w:sz="0" w:space="0" w:color="auto"/>
        <w:right w:val="none" w:sz="0" w:space="0" w:color="auto"/>
      </w:divBdr>
    </w:div>
    <w:div w:id="578173677">
      <w:bodyDiv w:val="1"/>
      <w:marLeft w:val="0"/>
      <w:marRight w:val="0"/>
      <w:marTop w:val="0"/>
      <w:marBottom w:val="0"/>
      <w:divBdr>
        <w:top w:val="none" w:sz="0" w:space="0" w:color="auto"/>
        <w:left w:val="none" w:sz="0" w:space="0" w:color="auto"/>
        <w:bottom w:val="none" w:sz="0" w:space="0" w:color="auto"/>
        <w:right w:val="none" w:sz="0" w:space="0" w:color="auto"/>
      </w:divBdr>
    </w:div>
    <w:div w:id="697972769">
      <w:bodyDiv w:val="1"/>
      <w:marLeft w:val="0"/>
      <w:marRight w:val="0"/>
      <w:marTop w:val="0"/>
      <w:marBottom w:val="0"/>
      <w:divBdr>
        <w:top w:val="none" w:sz="0" w:space="0" w:color="auto"/>
        <w:left w:val="none" w:sz="0" w:space="0" w:color="auto"/>
        <w:bottom w:val="none" w:sz="0" w:space="0" w:color="auto"/>
        <w:right w:val="none" w:sz="0" w:space="0" w:color="auto"/>
      </w:divBdr>
    </w:div>
    <w:div w:id="866024947">
      <w:bodyDiv w:val="1"/>
      <w:marLeft w:val="0"/>
      <w:marRight w:val="0"/>
      <w:marTop w:val="0"/>
      <w:marBottom w:val="0"/>
      <w:divBdr>
        <w:top w:val="none" w:sz="0" w:space="0" w:color="auto"/>
        <w:left w:val="none" w:sz="0" w:space="0" w:color="auto"/>
        <w:bottom w:val="none" w:sz="0" w:space="0" w:color="auto"/>
        <w:right w:val="none" w:sz="0" w:space="0" w:color="auto"/>
      </w:divBdr>
    </w:div>
    <w:div w:id="1117873979">
      <w:bodyDiv w:val="1"/>
      <w:marLeft w:val="0"/>
      <w:marRight w:val="0"/>
      <w:marTop w:val="0"/>
      <w:marBottom w:val="0"/>
      <w:divBdr>
        <w:top w:val="none" w:sz="0" w:space="0" w:color="auto"/>
        <w:left w:val="none" w:sz="0" w:space="0" w:color="auto"/>
        <w:bottom w:val="none" w:sz="0" w:space="0" w:color="auto"/>
        <w:right w:val="none" w:sz="0" w:space="0" w:color="auto"/>
      </w:divBdr>
    </w:div>
    <w:div w:id="1165432357">
      <w:bodyDiv w:val="1"/>
      <w:marLeft w:val="0"/>
      <w:marRight w:val="0"/>
      <w:marTop w:val="0"/>
      <w:marBottom w:val="0"/>
      <w:divBdr>
        <w:top w:val="none" w:sz="0" w:space="0" w:color="auto"/>
        <w:left w:val="none" w:sz="0" w:space="0" w:color="auto"/>
        <w:bottom w:val="none" w:sz="0" w:space="0" w:color="auto"/>
        <w:right w:val="none" w:sz="0" w:space="0" w:color="auto"/>
      </w:divBdr>
    </w:div>
    <w:div w:id="1315644323">
      <w:bodyDiv w:val="1"/>
      <w:marLeft w:val="0"/>
      <w:marRight w:val="0"/>
      <w:marTop w:val="0"/>
      <w:marBottom w:val="0"/>
      <w:divBdr>
        <w:top w:val="none" w:sz="0" w:space="0" w:color="auto"/>
        <w:left w:val="none" w:sz="0" w:space="0" w:color="auto"/>
        <w:bottom w:val="none" w:sz="0" w:space="0" w:color="auto"/>
        <w:right w:val="none" w:sz="0" w:space="0" w:color="auto"/>
      </w:divBdr>
    </w:div>
    <w:div w:id="1329408118">
      <w:bodyDiv w:val="1"/>
      <w:marLeft w:val="0"/>
      <w:marRight w:val="0"/>
      <w:marTop w:val="0"/>
      <w:marBottom w:val="0"/>
      <w:divBdr>
        <w:top w:val="none" w:sz="0" w:space="0" w:color="auto"/>
        <w:left w:val="none" w:sz="0" w:space="0" w:color="auto"/>
        <w:bottom w:val="none" w:sz="0" w:space="0" w:color="auto"/>
        <w:right w:val="none" w:sz="0" w:space="0" w:color="auto"/>
      </w:divBdr>
    </w:div>
    <w:div w:id="1528592266">
      <w:bodyDiv w:val="1"/>
      <w:marLeft w:val="0"/>
      <w:marRight w:val="0"/>
      <w:marTop w:val="0"/>
      <w:marBottom w:val="0"/>
      <w:divBdr>
        <w:top w:val="none" w:sz="0" w:space="0" w:color="auto"/>
        <w:left w:val="none" w:sz="0" w:space="0" w:color="auto"/>
        <w:bottom w:val="none" w:sz="0" w:space="0" w:color="auto"/>
        <w:right w:val="none" w:sz="0" w:space="0" w:color="auto"/>
      </w:divBdr>
    </w:div>
    <w:div w:id="1857428944">
      <w:bodyDiv w:val="1"/>
      <w:marLeft w:val="0"/>
      <w:marRight w:val="0"/>
      <w:marTop w:val="0"/>
      <w:marBottom w:val="0"/>
      <w:divBdr>
        <w:top w:val="none" w:sz="0" w:space="0" w:color="auto"/>
        <w:left w:val="none" w:sz="0" w:space="0" w:color="auto"/>
        <w:bottom w:val="none" w:sz="0" w:space="0" w:color="auto"/>
        <w:right w:val="none" w:sz="0" w:space="0" w:color="auto"/>
      </w:divBdr>
    </w:div>
    <w:div w:id="1889098647">
      <w:bodyDiv w:val="1"/>
      <w:marLeft w:val="0"/>
      <w:marRight w:val="0"/>
      <w:marTop w:val="0"/>
      <w:marBottom w:val="0"/>
      <w:divBdr>
        <w:top w:val="none" w:sz="0" w:space="0" w:color="auto"/>
        <w:left w:val="none" w:sz="0" w:space="0" w:color="auto"/>
        <w:bottom w:val="none" w:sz="0" w:space="0" w:color="auto"/>
        <w:right w:val="none" w:sz="0" w:space="0" w:color="auto"/>
      </w:divBdr>
    </w:div>
    <w:div w:id="198469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capability.jisc.ac.uk/what-is-digital-capability/individual-digital-capabilities/?utm_source=chatgpt.com" TargetMode="External"/><Relationship Id="rId18" Type="http://schemas.openxmlformats.org/officeDocument/2006/relationships/hyperlink" Target="https://hwb.gov.wales/api/storage/d26af733-abd1-4d33-92fe-4ea8eb1d928f/dcf40620.pdf?utm_source=chatgp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esearch.senedd.wales/research-articles/curriculum-reform-the-digital-competence-framework/?utm_source=chatgpt.com" TargetMode="External"/><Relationship Id="rId7" Type="http://schemas.openxmlformats.org/officeDocument/2006/relationships/endnotes" Target="endnotes.xml"/><Relationship Id="rId12" Type="http://schemas.openxmlformats.org/officeDocument/2006/relationships/hyperlink" Target="https://estyn.gov.wales/improvement-resources/developing-and-improving-learners-digital-competence-skills-at-blackwood-comprehensive-school/?utm_source=chatgpt.com" TargetMode="External"/><Relationship Id="rId17" Type="http://schemas.openxmlformats.org/officeDocument/2006/relationships/hyperlink" Target="https://www.gov.wales/sites/default/files/publications/2024-05/draft-curriculum-for-wales-2022-guidance-integrated-impact-assessment.pdf?utm_source=chatgpt.co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wb.gov.wales/api/storage/337437b8-cfe3-4305-ae32-f47ad82f3e76/digital-competence-framework-guidance-2018.pdf?utm_source=chatgpt.com" TargetMode="External"/><Relationship Id="rId20" Type="http://schemas.openxmlformats.org/officeDocument/2006/relationships/hyperlink" Target="https://hwb.gov.wales/curriculum-for-wales/cross-curricular-skills-framewor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onsense.org/education/uk/about-digital-citizenship?utm_source=chatgpt.com" TargetMode="External"/><Relationship Id="rId24"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igitalcompetency.ca/pages/about_us" TargetMode="External"/><Relationship Id="rId23" Type="http://schemas.openxmlformats.org/officeDocument/2006/relationships/image" Target="media/image3.jpeg"/><Relationship Id="rId10" Type="http://schemas.openxmlformats.org/officeDocument/2006/relationships/hyperlink" Target="https://www.childnet.com/resources/online-identity/?utm_source=chatgpt.com" TargetMode="External"/><Relationship Id="rId19" Type="http://schemas.openxmlformats.org/officeDocument/2006/relationships/hyperlink" Target="https://hwb.gov.wales/api/storage/a7d4a155-f704-4115-852a-4e9da264f99d/dcf-foundation-phase-211117.pdf?utm_source=chatgpt.com" TargetMode="External"/><Relationship Id="rId4" Type="http://schemas.openxmlformats.org/officeDocument/2006/relationships/settings" Target="settings.xml"/><Relationship Id="rId9" Type="http://schemas.openxmlformats.org/officeDocument/2006/relationships/hyperlink" Target="https://www.childnet.com/help-and-advice/digital-wellbeing-for-11-18-year-olds/?utm_source=chatgpt.com" TargetMode="External"/><Relationship Id="rId14" Type="http://schemas.openxmlformats.org/officeDocument/2006/relationships/hyperlink" Target="https://qualifications.wales/regulation-reform/reforming/digital-assessment/?utm_source=chatgpt.com"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Goo26</b:Tag>
    <b:SourceType>InternetSite</b:SourceType>
    <b:Guid>{3595B8D7-0366-4A82-A401-572A87CC224D}</b:Guid>
    <b:Title>Where teaching and learning come together</b:Title>
    <b:YearAccessed>2026</b:YearAccessed>
    <b:MonthAccessed>January</b:MonthAccessed>
    <b:DayAccessed>1</b:DayAccessed>
    <b:URL>https://edu.google.com/intl/en_uk/workspace-for-education/products/classroom/</b:URL>
    <b:Author>
      <b:Author>
        <b:NameList>
          <b:Person>
            <b:Last>Google for Education</b:Last>
          </b:Person>
        </b:NameList>
      </b:Author>
    </b:Author>
    <b:RefOrder>1</b:RefOrder>
  </b:Source>
  <b:Source>
    <b:Tag>Edu21</b:Tag>
    <b:SourceType>InternetSite</b:SourceType>
    <b:Guid>{1D732ADF-4F43-45DB-992E-DAFB4D0D0B6A}</b:Guid>
    <b:Title>Improving Literacy in Key Stage 2</b:Title>
    <b:Year>2021</b:Year>
    <b:YearAccessed>2026</b:YearAccessed>
    <b:MonthAccessed>January</b:MonthAccessed>
    <b:DayAccessed>1</b:DayAccessed>
    <b:URL>https://educationendowmentfoundation.org.uk/education-evidence/guidance-reports/literacy-ks2</b:URL>
    <b:Author>
      <b:Author>
        <b:NameList>
          <b:Person>
            <b:Last>Education Endowment Foundation</b:Last>
          </b:Person>
        </b:NameList>
      </b:Author>
    </b:Author>
    <b:RefOrder>2</b:RefOrder>
  </b:Source>
  <b:Source>
    <b:Tag>Col78</b:Tag>
    <b:SourceType>Book</b:SourceType>
    <b:Guid>{CBE4B99F-592F-47CC-9A89-07CEDBB79A08}</b:Guid>
    <b:Title>L.S.Vygotsky Mind in society: The development of higher psychological processes</b:Title>
    <b:Year>1978</b:Year>
    <b:City>Cambridge</b:City>
    <b:Publisher>Harvard University Press</b:Publisher>
    <b:Author>
      <b:Author>
        <b:NameList>
          <b:Person>
            <b:Last>Cole</b:Last>
            <b:First>Michael</b:First>
          </b:Person>
          <b:Person>
            <b:Last>John-Steiner</b:Last>
            <b:First>Vera</b:First>
          </b:Person>
          <b:Person>
            <b:Last>Scribner</b:Last>
            <b:First>Sylvia </b:First>
          </b:Person>
          <b:Person>
            <b:Last>Souberman</b:Last>
            <b:First>Ellen </b:First>
          </b:Person>
        </b:NameList>
      </b:Author>
    </b:Author>
    <b:RefOrder>3</b:RefOrder>
  </b:Source>
  <b:Source>
    <b:Tag>McG25</b:Tag>
    <b:SourceType>InternetSite</b:SourceType>
    <b:Guid>{A72CFCCA-7BC8-4749-A147-63A73B5877A7}</b:Guid>
    <b:Title>Teachers’ essential guide to Google Classroom</b:Title>
    <b:Year>2025</b:Year>
    <b:YearAccessed>2026</b:YearAccessed>
    <b:MonthAccessed>January</b:MonthAccessed>
    <b:DayAccessed>2</b:DayAccessed>
    <b:URL>https://www.commonsense.org/education/articles/teachers-essential-guide-to-google-classroom</b:URL>
    <b:Author>
      <b:Author>
        <b:NameList>
          <b:Person>
            <b:Last>McGinnis</b:Last>
            <b:First>Kate</b:First>
          </b:Person>
        </b:NameList>
      </b:Author>
    </b:Author>
    <b:RefOrder>4</b:RefOrder>
  </b:Source>
  <b:Source>
    <b:Tag>TES19</b:Tag>
    <b:SourceType>InternetSite</b:SourceType>
    <b:Guid>{D050178D-F619-4C99-9322-6EC90B44F19A}</b:Guid>
    <b:Title>Maslow’s hierarchy of needs: pedagogy focus</b:Title>
    <b:Year>2019</b:Year>
    <b:YearAccessed>2026</b:YearAccessed>
    <b:MonthAccessed>January</b:MonthAccessed>
    <b:DayAccessed>2</b:DayAccessed>
    <b:URL>https://www.tes.com/magazine/maslow-hierarchy-of-needs</b:URL>
    <b:Author>
      <b:Author>
        <b:NameList>
          <b:Person>
            <b:Last>TES Magazine</b:Last>
          </b:Person>
        </b:NameList>
      </b:Author>
    </b:Author>
    <b:RefOrder>5</b:RefOrder>
  </b:Source>
  <b:Source>
    <b:Tag>Jis252</b:Tag>
    <b:SourceType>InternetSite</b:SourceType>
    <b:Guid>{DF1443F8-B3F2-4D44-BBFF-FCBD33F20E79}</b:Guid>
    <b:Title>Designing learning and assessment in a digital age</b:Title>
    <b:Year>2025</b:Year>
    <b:YearAccessed>2026</b:YearAccessed>
    <b:MonthAccessed>January</b:MonthAccessed>
    <b:DayAccessed>2</b:DayAccessed>
    <b:URL>https://www.jisc.ac.uk/guides/designing-learning-and-assessment-in-a-digital-age</b:URL>
    <b:Author>
      <b:Author>
        <b:NameList>
          <b:Person>
            <b:Last>Jisc</b:Last>
          </b:Person>
        </b:NameList>
      </b:Author>
    </b:Author>
    <b:RefOrder>6</b:RefOrder>
  </b:Source>
  <b:Source>
    <b:Tag>Gov212</b:Tag>
    <b:SourceType>InternetSite</b:SourceType>
    <b:Guid>{AE0B7A40-13E6-48B8-B98C-D49ABC5AD2B5}</b:Guid>
    <b:Title>Remote education research</b:Title>
    <b:Year>2021</b:Year>
    <b:YearAccessed>2026</b:YearAccessed>
    <b:MonthAccessed>January</b:MonthAccessed>
    <b:DayAccessed>2</b:DayAccessed>
    <b:URL>https://www.gov.uk/government/publications/remote-education-research/remote-education-research</b:URL>
    <b:Author>
      <b:Author>
        <b:NameList>
          <b:Person>
            <b:Last>Gov.UK</b:Last>
          </b:Person>
        </b:NameList>
      </b:Author>
    </b:Author>
    <b:RefOrder>7</b:RefOrder>
  </b:Source>
  <b:Source>
    <b:Tag>Ofc24</b:Tag>
    <b:SourceType>InternetSite</b:SourceType>
    <b:Guid>{D9DB82A3-C68F-4EDE-B70C-2FA72C3AC95F}</b:Guid>
    <b:Title>Children and parents: media use and attitudes report </b:Title>
    <b:Year>2024</b:Year>
    <b:YearAccessed>2026</b:YearAccessed>
    <b:MonthAccessed>January</b:MonthAccessed>
    <b:DayAccessed>2</b:DayAccessed>
    <b:URL>https://www.ofcom.org.uk/siteassets/resources/documents/research-and-data/media-literacy-research/children/children-media-use-and-attitudes-2024/childrens-media-literacy-report-2024.pdf?v=368229</b:URL>
    <b:Author>
      <b:Author>
        <b:NameList>
          <b:Person>
            <b:Last>Ofcom</b:Last>
          </b:Person>
        </b:NameList>
      </b:Author>
    </b:Author>
    <b:RefOrder>8</b:RefOrder>
  </b:Source>
  <b:Source>
    <b:Tag>Wel221</b:Tag>
    <b:SourceType>InternetSite</b:SourceType>
    <b:Guid>{7CA45331-6C13-4BA0-A77E-E9DD033E7464}</b:Guid>
    <b:Title>Cross-curricular skills frameworks</b:Title>
    <b:Year>2022</b:Year>
    <b:YearAccessed>2026</b:YearAccessed>
    <b:MonthAccessed>January</b:MonthAccessed>
    <b:DayAccessed>2</b:DayAccessed>
    <b:URL>https://hwb.gov.wales/curriculum-for-wales/cross-curricular-skills-frameworks/</b:URL>
    <b:Author>
      <b:Author>
        <b:NameList>
          <b:Person>
            <b:Last>Welsh Government</b:Last>
          </b:Person>
        </b:NameList>
      </b:Author>
    </b:Author>
    <b:RefOrder>9</b:RefOrder>
  </b:Source>
  <b:Source>
    <b:Tag>Wel26</b:Tag>
    <b:SourceType>InternetSite</b:SourceType>
    <b:Guid>{EE808B56-F85D-4FAE-AC2F-9B446009FD9A}</b:Guid>
    <b:Title>Curriculum for Wales: Implementation plan</b:Title>
    <b:YearAccessed>2026</b:YearAccessed>
    <b:MonthAccessed>January</b:MonthAccessed>
    <b:DayAccessed>2</b:DayAccessed>
    <b:URL>https://hwb.gov.wales/curriculum-for-wales/curriculum-for-wales-implementation-plan</b:URL>
    <b:Author>
      <b:Author>
        <b:NameList>
          <b:Person>
            <b:Last>Welsh Government</b:Last>
          </b:Person>
        </b:NameList>
      </b:Author>
    </b:Author>
    <b:RefOrder>10</b:RefOrder>
  </b:Source>
  <b:Source>
    <b:Tag>Gov15</b:Tag>
    <b:SourceType>InternetSite</b:SourceType>
    <b:Guid>{5C5EF96D-474E-49E5-90E0-67C549C61A3E}</b:Guid>
    <b:Title>Literature Review on the Impact of Digital Technology on Learning and Teaching</b:Title>
    <b:Year>2015</b:Year>
    <b:YearAccessed>2026</b:YearAccessed>
    <b:MonthAccessed>January</b:MonthAccessed>
    <b:DayAccessed>2</b:DayAccessed>
    <b:URL>https://www.gov.scot/publications/literature-review-impact-digital-technology-learning-teaching/</b:URL>
    <b:Author>
      <b:Author>
        <b:NameList>
          <b:Person>
            <b:Last>Gov.Scot</b:Last>
          </b:Person>
        </b:NameList>
      </b:Author>
    </b:Author>
    <b:RefOrder>11</b:RefOrder>
  </b:Source>
  <b:Source>
    <b:Tag>Twe23</b:Tag>
    <b:SourceType>InternetSite</b:SourceType>
    <b:Guid>{789510FD-FE69-43CB-8C06-9DA2897D2A78}</b:Guid>
    <b:Title>Google Classroom: Online Virtual Learning</b:Title>
    <b:Year>2023</b:Year>
    <b:YearAccessed>2026</b:YearAccessed>
    <b:MonthAccessed>January</b:MonthAccessed>
    <b:DayAccessed>2</b:DayAccessed>
    <b:URL>https://twelverays.agency/blog/google-classroom-an-online-platform-for-virtual-learning</b:URL>
    <b:Author>
      <b:Author>
        <b:NameList>
          <b:Person>
            <b:Last>Twelverays Agency</b:Last>
          </b:Person>
        </b:NameList>
      </b:Author>
    </b:Author>
    <b:RefOrder>12</b:RefOrder>
  </b:Source>
  <b:Source>
    <b:Tag>Ren20</b:Tag>
    <b:SourceType>Book</b:SourceType>
    <b:Guid>{0B85633A-3FF7-49AD-9A18-D1A480D04517}</b:Guid>
    <b:Title>Digital Learning: the key concepts</b:Title>
    <b:Year>2020</b:Year>
    <b:City>London</b:City>
    <b:Publisher>Routledge</b:Publisher>
    <b:Edition>2</b:Edition>
    <b:Author>
      <b:Author>
        <b:NameList>
          <b:Person>
            <b:Last>Rennie</b:Last>
            <b:First>Frank</b:First>
          </b:Person>
          <b:Person>
            <b:Last>Smyth</b:Last>
            <b:First>Keith</b:First>
          </b:Person>
        </b:NameList>
      </b:Author>
    </b:Author>
    <b:RefOrder>2</b:RefOrder>
  </b:Source>
  <b:Source>
    <b:Tag>Est23</b:Tag>
    <b:SourceType>InternetSite</b:SourceType>
    <b:Guid>{A75CE97A-E5FF-4636-92C4-27F104EC5413}</b:Guid>
    <b:Title>Developing and improving learners’ digital competence skills at Blackwood Comprehensive School</b:Title>
    <b:Year> 2023</b:Year>
    <b:Edition>https://estyn.gov.wales/improvement-resources/developing-and-improving-learners-digital-competence-skills-at-blackwood-comprehensive-school/</b:Edition>
    <b:Author>
      <b:Author>
        <b:NameList>
          <b:Person>
            <b:Last>Estyn</b:Last>
          </b:Person>
        </b:NameList>
      </b:Author>
    </b:Author>
    <b:YearAccessed>2025</b:YearAccessed>
    <b:MonthAccessed>December</b:MonthAccessed>
    <b:DayAccessed>22</b:DayAccessed>
    <b:URL>https://estyn.gov.wales/improvement-resources/developing-and-improving-learners-digital-competence-skills-at-blackwood-comprehensive-school/</b:URL>
    <b:RefOrder>5</b:RefOrder>
  </b:Source>
  <b:Source>
    <b:Tag>Chi251</b:Tag>
    <b:SourceType>InternetSite</b:SourceType>
    <b:Guid>{593FD2AD-4D06-4BF4-8B86-A6456BD9BE22}</b:Guid>
    <b:Title>Online Identity</b:Title>
    <b:Year>2025</b:Year>
    <b:Author>
      <b:Author>
        <b:NameList>
          <b:Person>
            <b:Last>Childnet</b:Last>
          </b:Person>
        </b:NameList>
      </b:Author>
    </b:Author>
    <b:YearAccessed>2025</b:YearAccessed>
    <b:MonthAccessed>December</b:MonthAccessed>
    <b:DayAccessed>22</b:DayAccessed>
    <b:URL>https://www.childnet.com/resources/online-identity/</b:URL>
    <b:RefOrder>6</b:RefOrder>
  </b:Source>
  <b:Source>
    <b:Tag>Sto20</b:Tag>
    <b:SourceType>Book</b:SourceType>
    <b:Guid>{760DB41F-7841-433F-A368-D1C4AF7BCE5D}</b:Guid>
    <b:Title>The Digital Age and Its Discontents: Critical Reflections in Education</b:Title>
    <b:Year>2020</b:Year>
    <b:Publisher>Helsinki University Press</b:Publisher>
    <b:Author>
      <b:Author>
        <b:NameList>
          <b:Person>
            <b:Last>Stocchetti</b:Last>
            <b:First>Matteo</b:First>
          </b:Person>
        </b:NameList>
      </b:Author>
    </b:Author>
    <b:RefOrder>8</b:RefOrder>
  </b:Source>
  <b:Source>
    <b:Tag>Jis25</b:Tag>
    <b:SourceType>InternetSite</b:SourceType>
    <b:Guid>{463BD6F5-7A5E-4BE2-9890-D1E5AC2761F4}</b:Guid>
    <b:Author>
      <b:Author>
        <b:NameList>
          <b:Person>
            <b:Last>Jisc</b:Last>
          </b:Person>
        </b:NameList>
      </b:Author>
    </b:Author>
    <b:Title>Individual digital capabilities</b:Title>
    <b:YearAccessed>2025</b:YearAccessed>
    <b:MonthAccessed>December</b:MonthAccessed>
    <b:DayAccessed>22</b:DayAccessed>
    <b:URL>https://digitalcapability.jisc.ac.uk/what-is-digital-capability/individual-digital-capabilities/</b:URL>
    <b:RefOrder>10</b:RefOrder>
  </b:Source>
  <b:Source>
    <b:Tag>Chi252</b:Tag>
    <b:SourceType>InternetSite</b:SourceType>
    <b:Guid>{B7121242-FBCE-4602-B51A-E8F94F71B5EC}</b:Guid>
    <b:Author>
      <b:Author>
        <b:NameList>
          <b:Person>
            <b:Last>Childnet</b:Last>
          </b:Person>
        </b:NameList>
      </b:Author>
    </b:Author>
    <b:Title>Digital Wellbeing</b:Title>
    <b:Year>2025</b:Year>
    <b:YearAccessed>2025</b:YearAccessed>
    <b:MonthAccessed>December</b:MonthAccessed>
    <b:DayAccessed>23</b:DayAccessed>
    <b:URL>https://www.childnet.com/help-and-advice/digital-wellbeing-for-11-18-year-olds/</b:URL>
    <b:RefOrder>11</b:RefOrder>
  </b:Source>
  <b:Source>
    <b:Tag>OEC25</b:Tag>
    <b:SourceType>InternetSite</b:SourceType>
    <b:Guid>{C41297F7-FF64-47B7-869F-80AD0E481331}</b:Guid>
    <b:Author>
      <b:Author>
        <b:NameList>
          <b:Person>
            <b:Last>OECD</b:Last>
          </b:Person>
        </b:NameList>
      </b:Author>
    </b:Author>
    <b:Title>How's life for children in the Digital Age?</b:Title>
    <b:Year>2025</b:Year>
    <b:URL>https://doi.org/10.1787/0854b900-en</b:URL>
    <b:RefOrder>1</b:RefOrder>
  </b:Source>
  <b:Source>
    <b:Tag>Ofc23</b:Tag>
    <b:SourceType>InternetSite</b:SourceType>
    <b:Guid>{89CAB9CD-302D-42DA-B211-318B9A4016C1}</b:Guid>
    <b:Author>
      <b:Author>
        <b:NameList>
          <b:Person>
            <b:Last>Ofcom</b:Last>
          </b:Person>
        </b:NameList>
      </b:Author>
    </b:Author>
    <b:Title>Children and parents: media use and attitudes report 2023</b:Title>
    <b:Year>2023</b:Year>
    <b:YearAccessed>2025</b:YearAccessed>
    <b:MonthAccessed>December</b:MonthAccessed>
    <b:DayAccessed>29</b:DayAccessed>
    <b:URL>https://www.ofcom.org.uk/media-use-and-attitudes/media-habits-children/children-and-parents-media-use-and-attitudes-report-2023</b:URL>
    <b:RefOrder>2</b:RefOrder>
  </b:Source>
  <b:Source>
    <b:Tag>Wel25</b:Tag>
    <b:SourceType>InternetSite</b:SourceType>
    <b:Guid>{B9F59390-3760-492B-892F-ED909BD60581}</b:Guid>
    <b:Title>Vision for the new curriculum</b:Title>
    <b:YearAccessed>2025</b:YearAccessed>
    <b:MonthAccessed>December</b:MonthAccessed>
    <b:DayAccessed>28</b:DayAccessed>
    <b:URL>https://www.gov.wales/vision-new-curriculum</b:URL>
    <b:Author>
      <b:Author>
        <b:NameList>
          <b:Person>
            <b:Last>Welsh Government</b:Last>
          </b:Person>
        </b:NameList>
      </b:Author>
    </b:Author>
    <b:RefOrder>3</b:RefOrder>
  </b:Source>
  <b:Source>
    <b:Tag>Kno25</b:Tag>
    <b:SourceType>JournalArticle</b:SourceType>
    <b:Guid>{C2D34FBD-2115-4814-9396-4D63102A33F0}</b:Guid>
    <b:Title>The role of online social support in mental health: comparing rural and urban youth</b:Title>
    <b:Year>2025</b:Year>
    <b:JournalName>Children</b:JournalName>
    <b:Pages>113</b:Pages>
    <b:Volume>12</b:Volume>
    <b:Issue>2</b:Issue>
    <b:Author>
      <b:Author>
        <b:NameList>
          <b:Person>
            <b:Last>Knowles</b:Last>
            <b:Middle>A</b:Middle>
            <b:First>Ellen</b:First>
          </b:Person>
          <b:Person>
            <b:Last>Danzi</b:Last>
            <b:Middle>A</b:Middle>
            <b:First>BreAnne  </b:First>
          </b:Person>
        </b:NameList>
      </b:Author>
    </b:Author>
    <b:RefOrder>4</b:RefOrder>
  </b:Source>
  <b:Source>
    <b:Tag>Sti19</b:Tag>
    <b:SourceType>JournalArticle</b:SourceType>
    <b:Guid>{3C58AD67-8F36-45DC-AC6B-88361DCB555F}</b:Guid>
    <b:Title>Effects of screentime on the health and well‑being of children and adolescents</b:Title>
    <b:JournalName>a systematic review of reviews</b:JournalName>
    <b:Year>2019</b:Year>
    <b:Volume>9</b:Volume>
    <b:Issue>1</b:Issue>
    <b:Author>
      <b:Author>
        <b:NameList>
          <b:Person>
            <b:Last>Stiglic</b:Last>
            <b:First>Neza</b:First>
          </b:Person>
          <b:Person>
            <b:Last>Viner</b:Last>
            <b:Middle>M</b:Middle>
            <b:First>Russell </b:First>
          </b:Person>
        </b:NameList>
      </b:Author>
    </b:Author>
    <b:RefOrder>5</b:RefOrder>
  </b:Source>
  <b:Source>
    <b:Tag>Uni25</b:Tag>
    <b:SourceType>InternetSite</b:SourceType>
    <b:Guid>{E314B66B-C0FD-48BB-9992-CD71332A6883}</b:Guid>
    <b:Title>Child and youth safety online</b:Title>
    <b:YearAccessed>2025</b:YearAccessed>
    <b:MonthAccessed>December</b:MonthAccessed>
    <b:DayAccessed>27</b:DayAccessed>
    <b:URL>https://www.un.org/en/global-issues/child-and-youth-safety-online</b:URL>
    <b:Author>
      <b:Author>
        <b:NameList>
          <b:Person>
            <b:Last>United Nations</b:Last>
          </b:Person>
        </b:NameList>
      </b:Author>
    </b:Author>
    <b:RefOrder>6</b:RefOrder>
  </b:Source>
  <b:Source>
    <b:Tag>Scu23</b:Tag>
    <b:SourceType>JournalArticle</b:SourceType>
    <b:Guid>{9D1C8740-B517-4457-9A35-62E30575B882}</b:Guid>
    <b:Title>Social comparisons on social media: online appearance-related activity and body dissatisfaction in adolescent girls</b:Title>
    <b:Year>2023</b:Year>
    <b:JournalName>Ir J Psychol Med</b:JournalName>
    <b:Pages>31-42</b:Pages>
    <b:Volume>40</b:Volume>
    <b:Issue>1</b:Issue>
    <b:Author>
      <b:Author>
        <b:NameList>
          <b:Person>
            <b:Last>Scully </b:Last>
            <b:First>M</b:First>
          </b:Person>
          <b:Person>
            <b:Last>Swords</b:Last>
            <b:First>L </b:First>
          </b:Person>
          <b:Person>
            <b:Last>Nixon</b:Last>
            <b:First>E </b:First>
          </b:Person>
        </b:NameList>
      </b:Author>
    </b:Author>
    <b:RefOrder>7</b:RefOrder>
  </b:Source>
  <b:Source>
    <b:Tag>Nuf23</b:Tag>
    <b:SourceType>InternetSite</b:SourceType>
    <b:Guid>{67E15C22-2F4B-4623-9531-411FB772DED6}</b:Guid>
    <b:Title>Digital equality in education</b:Title>
    <b:Year>2023</b:Year>
    <b:YearAccessed>2025</b:YearAccessed>
    <b:MonthAccessed>December</b:MonthAccessed>
    <b:DayAccessed>27</b:DayAccessed>
    <b:URL>https://www.nuffieldfoundation.org/project/digital-equality-in-education</b:URL>
    <b:Author>
      <b:Author>
        <b:NameList>
          <b:Person>
            <b:Last>Nuffield Foundation</b:Last>
          </b:Person>
        </b:NameList>
      </b:Author>
    </b:Author>
    <b:RefOrder>8</b:RefOrder>
  </b:Source>
  <b:Source>
    <b:Tag>LSE24</b:Tag>
    <b:SourceType>InternetSite</b:SourceType>
    <b:Guid>{5FC464FB-43F2-47FC-BD88-7183AB9EF28E}</b:Guid>
    <b:Title>LSE – Common Sense Digital Citizenship Curriculum Evaluation. </b:Title>
    <b:Year>2024</b:Year>
    <b:YearAccessed>2025</b:YearAccessed>
    <b:MonthAccessed>December</b:MonthAccessed>
    <b:DayAccessed>28</b:DayAccessed>
    <b:URL>https://www.lse.ac.uk/News/News-Assets/PDFs/2024/LSE-%E2%80%94-Common-Sense-Digital-Citizenship-Curriculum-Evaluation-Report-high-res-web-version-V6.pdf</b:URL>
    <b:Author>
      <b:Author>
        <b:NameList>
          <b:Person>
            <b:Last>LSE</b:Last>
          </b:Person>
        </b:NameList>
      </b:Author>
    </b:Author>
    <b:RefOrder>9</b:RefOrder>
  </b:Source>
  <b:Source>
    <b:Tag>UKS25</b:Tag>
    <b:SourceType>InternetSite</b:SourceType>
    <b:Guid>{C09142C9-DC6E-4D6B-AA60-23E61809DA0B}</b:Guid>
    <b:Title>Guides and resources: Children and young people</b:Title>
    <b:Year>2025</b:Year>
    <b:YearAccessed>2025</b:YearAccessed>
    <b:MonthAccessed>December</b:MonthAccessed>
    <b:DayAccessed>29</b:DayAccessed>
    <b:URL>https://saferinternet.org.uk/guide-and-resource/young-people</b:URL>
    <b:Author>
      <b:Author>
        <b:NameList>
          <b:Person>
            <b:Last>UK Safer Internet Centre</b:Last>
          </b:Person>
        </b:NameList>
      </b:Author>
    </b:Author>
    <b:RefOrder>10</b:RefOrder>
  </b:Source>
  <b:Source>
    <b:Tag>Wel19</b:Tag>
    <b:SourceType>InternetSite</b:SourceType>
    <b:Guid>{38547BB9-0ADC-4A78-B894-5F7D78E38482}</b:Guid>
    <b:Title>Online safety action plan for children and young people in Wales 2019</b:Title>
    <b:Year>2019</b:Year>
    <b:YearAccessed>2025</b:YearAccessed>
    <b:MonthAccessed>December</b:MonthAccessed>
    <b:DayAccessed>29</b:DayAccessed>
    <b:URL>https://hwb.gov.wales/api/storage/a0881328-771f-41fe-93a9-444deb0a7477/online-safety-action-plan-for-children-and-young-people.pdf</b:URL>
    <b:Author>
      <b:Author>
        <b:NameList>
          <b:Person>
            <b:Last>Welsh Government</b:Last>
          </b:Person>
        </b:NameList>
      </b:Author>
    </b:Author>
    <b:RefOrder>11</b:RefOrder>
  </b:Source>
  <b:Source>
    <b:Tag>GOV20</b:Tag>
    <b:SourceType>InternetSite</b:SourceType>
    <b:Guid>{5C711EE4-560E-4AB8-97B0-9FDAB3669449}</b:Guid>
    <b:Title>Education for a Connected World</b:Title>
    <b:Year>2020</b:Year>
    <b:YearAccessed>2025</b:YearAccessed>
    <b:MonthAccessed>December</b:MonthAccessed>
    <b:DayAccessed>29</b:DayAccessed>
    <b:URL>https://www.gov.uk/government/publications/education-for-a-connected-world</b:URL>
    <b:Author>
      <b:Author>
        <b:NameList>
          <b:Person>
            <b:Last>GOV.UK</b:Last>
          </b:Person>
        </b:NameList>
      </b:Author>
    </b:Author>
    <b:RefOrder>12</b:RefOrder>
  </b:Source>
  <b:Source>
    <b:Tag>GOV25</b:Tag>
    <b:SourceType>InternetSite</b:SourceType>
    <b:Guid>{5C10C882-364F-41A3-A68C-29F49692EBB0}</b:Guid>
    <b:Title>Keeping children safe in education</b:Title>
    <b:Year>2025</b:Year>
    <b:YearAccessed>2025</b:YearAccessed>
    <b:MonthAccessed>December</b:MonthAccessed>
    <b:DayAccessed>29</b:DayAccessed>
    <b:URL>https://www.gov.uk/government/publications/keeping-children-safe-in-education--2</b:URL>
    <b:Author>
      <b:Author>
        <b:NameList>
          <b:Person>
            <b:Last>GOV.UK</b:Last>
          </b:Person>
        </b:NameList>
      </b:Author>
    </b:Author>
    <b:RefOrder>13</b:RefOrder>
  </b:Source>
  <b:Source>
    <b:Tag>NSP25</b:Tag>
    <b:SourceType>InternetSite</b:SourceType>
    <b:Guid>{CCEF6D01-B0E9-4302-9892-7231211C3AD9}</b:Guid>
    <b:Title>Keeping children safe online</b:Title>
    <b:Year>2025</b:Year>
    <b:YearAccessed>2025</b:YearAccessed>
    <b:MonthAccessed>December</b:MonthAccessed>
    <b:DayAccessed>29</b:DayAccessed>
    <b:URL>https://www.nspcc.org.uk/keeping-children-safe/online-safety/</b:URL>
    <b:Author>
      <b:Author>
        <b:NameList>
          <b:Person>
            <b:Last>NSPCC</b:Last>
          </b:Person>
        </b:NameList>
      </b:Author>
    </b:Author>
    <b:RefOrder>14</b:RefOrder>
  </b:Source>
  <b:Source>
    <b:Tag>Sli25</b:Tag>
    <b:SourceType>InternetSite</b:SourceType>
    <b:Guid>{09A4D468-2CB8-4FF4-99D7-23A69B7BAFAA}</b:Guid>
    <b:Title>The effect of technology on today's society ppt</b:Title>
    <b:Year>2025 </b:Year>
    <b:YearAccessed>2025</b:YearAccessed>
    <b:MonthAccessed>December</b:MonthAccessed>
    <b:DayAccessed>29</b:DayAccessed>
    <b:URL>https://www.slideshare.net/slideshow/the-effect-of-technology-on-todays-society-ppt/10525008</b:URL>
    <b:Author>
      <b:Author>
        <b:NameList>
          <b:Person>
            <b:Last>Slideshare</b:Last>
          </b:Person>
        </b:NameList>
      </b:Author>
    </b:Author>
    <b:RefOrder>15</b:RefOrder>
  </b:Source>
  <b:Source>
    <b:Tag>GOV21</b:Tag>
    <b:SourceType>InternetSite</b:SourceType>
    <b:Guid>{2CB2B0AC-E0F6-48CB-8FE7-0E17CE808516}</b:Guid>
    <b:Title>Remote education research</b:Title>
    <b:Year>2021</b:Year>
    <b:YearAccessed>2025</b:YearAccessed>
    <b:MonthAccessed>December</b:MonthAccessed>
    <b:DayAccessed>30</b:DayAccessed>
    <b:URL>https://www.gov.uk/government/publications/remote-education-research/remote-education-research</b:URL>
    <b:Author>
      <b:Author>
        <b:NameList>
          <b:Person>
            <b:Last>GOV.UK</b:Last>
          </b:Person>
        </b:NameList>
      </b:Author>
    </b:Author>
    <b:RefOrder>1</b:RefOrder>
  </b:Source>
  <b:Source>
    <b:Tag>Jis24</b:Tag>
    <b:SourceType>InternetSite</b:SourceType>
    <b:Guid>{9183D71F-9F40-4655-9845-282DE7180BB4}</b:Guid>
    <b:Title>2023/24 UK further education learners digital experience insights survey findings</b:Title>
    <b:Year>2024</b:Year>
    <b:YearAccessed>2025</b:YearAccessed>
    <b:MonthAccessed>December</b:MonthAccessed>
    <b:DayAccessed>30</b:DayAccessed>
    <b:URL>https://digitalinsights.jisc.ac.uk/reports-and-briefings/our-reports/2023-24-uk-further-education-learners-digital-experience-insights-survey-findings/</b:URL>
    <b:Author>
      <b:Author>
        <b:NameList>
          <b:Person>
            <b:Last>Jisc</b:Last>
          </b:Person>
        </b:NameList>
      </b:Author>
    </b:Author>
    <b:RefOrder>2</b:RefOrder>
  </b:Source>
  <b:Source>
    <b:Tag>Sco15</b:Tag>
    <b:SourceType>InternetSite</b:SourceType>
    <b:Guid>{1680414F-3705-47E1-BDC2-5155EA76EE09}</b:Guid>
    <b:Title>Literature Review on the Impact of Digital Technology on Learning and Teaching</b:Title>
    <b:Year>2015</b:Year>
    <b:YearAccessed>2025</b:YearAccessed>
    <b:MonthAccessed>December</b:MonthAccessed>
    <b:DayAccessed>30</b:DayAccessed>
    <b:URL>https://www.gov.scot/publications/literature-review-impact-digital-technology-learning-teaching/pages/7/</b:URL>
    <b:Author>
      <b:Author>
        <b:NameList>
          <b:Person>
            <b:Last>Scottish Government</b:Last>
          </b:Person>
        </b:NameList>
      </b:Author>
    </b:Author>
    <b:RefOrder>3</b:RefOrder>
  </b:Source>
  <b:Source>
    <b:Tag>GOV251</b:Tag>
    <b:SourceType>InternetSite</b:SourceType>
    <b:Guid>{86B35680-6662-4EBD-804A-6EB91C7A0571}</b:Guid>
    <b:Title>Meeting digital and technology standards in schools and colleges</b:Title>
    <b:Year>2025</b:Year>
    <b:YearAccessed>2025</b:YearAccessed>
    <b:MonthAccessed>December</b:MonthAccessed>
    <b:DayAccessed>30</b:DayAccessed>
    <b:URL>https://www.gov.uk/guidance/meeting-digital-and-technology-standards-in-schools-and-colleges/digital-accessibility-standards</b:URL>
    <b:Author>
      <b:Author>
        <b:NameList>
          <b:Person>
            <b:Last>GOV.UK</b:Last>
          </b:Person>
        </b:NameList>
      </b:Author>
    </b:Author>
    <b:RefOrder>4</b:RefOrder>
  </b:Source>
  <b:Source>
    <b:Tag>Jis251</b:Tag>
    <b:SourceType>InternetSite</b:SourceType>
    <b:Guid>{BFE7B5D1-D476-40E9-ADBA-0346715FA262}</b:Guid>
    <b:Title>2024/5 UK higher education teaching staff digital experience insights survey findings</b:Title>
    <b:Year>2025</b:Year>
    <b:YearAccessed>2025</b:YearAccessed>
    <b:MonthAccessed>December</b:MonthAccessed>
    <b:DayAccessed>30</b:DayAccessed>
    <b:URL>https://digitalinsights.jisc.ac.uk/reports-and-briefings/our-reports/2024-25-uk-higher-education-teaching-staff-digital-experience-insights-survey-findings/</b:URL>
    <b:Author>
      <b:Author>
        <b:NameList>
          <b:Person>
            <b:Last>Jisc</b:Last>
          </b:Person>
        </b:NameList>
      </b:Author>
    </b:Author>
    <b:RefOrder>5</b:RefOrder>
  </b:Source>
  <b:Source>
    <b:Tag>RMC25</b:Tag>
    <b:SourceType>InternetSite</b:SourceType>
    <b:Guid>{41746147-6941-4714-89CB-8DCD4F71A622}</b:Guid>
    <b:Title>Half of low-income families warn children face digital exclusion this summer as holidays expose inequality</b:Title>
    <b:Year>2025</b:Year>
    <b:YearAccessed>2025</b:YearAccessed>
    <b:MonthAccessed>December</b:MonthAccessed>
    <b:DayAccessed>30</b:DayAccessed>
    <b:URL>https://www.rm.com/news/2025/half-of-low-income-families-warn-children-face-digital-exclusion-this-summer-as-holidays-expose-inequality</b:URL>
    <b:Author>
      <b:Author>
        <b:NameList>
          <b:Person>
            <b:Last>RM.Com</b:Last>
          </b:Person>
        </b:NameList>
      </b:Author>
    </b:Author>
    <b:RefOrder>7</b:RefOrder>
  </b:Source>
  <b:Source>
    <b:Tag>Goo24</b:Tag>
    <b:SourceType>InternetSite</b:SourceType>
    <b:Guid>{67DB31F1-883D-49A0-B257-1342D42C7D01}</b:Guid>
    <b:Title>Digital inclusion: What the main UK datasets tell us</b:Title>
    <b:Year>2024</b:Year>
    <b:YearAccessed>2025</b:YearAccessed>
    <b:MonthAccessed>December</b:MonthAccessed>
    <b:DayAccessed>30</b:DayAccessed>
    <b:URL>https://www.goodthingsfoundation.org/policy-and-research/research-and-evidence/research-2024/digital-inclusion-datasets</b:URL>
    <b:Author>
      <b:Author>
        <b:NameList>
          <b:Person>
            <b:Last>Good Things Foundation</b:Last>
          </b:Person>
        </b:NameList>
      </b:Author>
    </b:Author>
    <b:RefOrder>8</b:RefOrder>
  </b:Source>
  <b:Source>
    <b:Tag>Gov253</b:Tag>
    <b:SourceType>InternetSite</b:SourceType>
    <b:Guid>{ABC2D207-0168-494D-87BB-5DA6FE6236E1}</b:Guid>
    <b:Title>Millions of children left behind as digital divide widens</b:Title>
    <b:Year>2025</b:Year>
    <b:YearAccessed>2025</b:YearAccessed>
    <b:MonthAccessed>December</b:MonthAccessed>
    <b:DayAccessed>30</b:DayAccessed>
    <b:URL>https://www.governmenttechnology.co.uk/news/12092025/millions-children-left-behind-digital-divide-widens</b:URL>
    <b:Author>
      <b:Author>
        <b:NameList>
          <b:Person>
            <b:Last>Government Technology</b:Last>
          </b:Person>
        </b:NameList>
      </b:Author>
    </b:Author>
    <b:RefOrder>9</b:RefOrder>
  </b:Source>
  <b:Source>
    <b:Tag>Est19</b:Tag>
    <b:SourceType>InternetSite</b:SourceType>
    <b:Guid>{55812434-E56A-4096-AEA8-314703082407}</b:Guid>
    <b:Title>Developing pupils’ digital skills</b:Title>
    <b:Year>2019</b:Year>
    <b:YearAccessed>2025</b:YearAccessed>
    <b:MonthAccessed>December</b:MonthAccessed>
    <b:DayAccessed>30</b:DayAccessed>
    <b:URL>https://estyn.gov.wales/improvement-resources/developing-pupils-digital-skills/</b:URL>
    <b:Author>
      <b:Author>
        <b:NameList>
          <b:Person>
            <b:Last>Estyn</b:Last>
          </b:Person>
        </b:NameList>
      </b:Author>
    </b:Author>
    <b:RefOrder>10</b:RefOrder>
  </b:Source>
  <b:Source>
    <b:Tag>GOV201</b:Tag>
    <b:SourceType>InternetSite</b:SourceType>
    <b:Guid>{9BBDC57B-76C7-4686-AC22-F7604BECBE74}</b:Guid>
    <b:Title>Education for a Connected World</b:Title>
    <b:Year>2020</b:Year>
    <b:YearAccessed>2025</b:YearAccessed>
    <b:MonthAccessed>December</b:MonthAccessed>
    <b:DayAccessed>30</b:DayAccessed>
    <b:URL>https://www.gov.uk/government/publications/education-for-a-connected-world</b:URL>
    <b:Author>
      <b:Author>
        <b:NameList>
          <b:Person>
            <b:Last>GOV.UK</b:Last>
          </b:Person>
        </b:NameList>
      </b:Author>
    </b:Author>
    <b:RefOrder>11</b:RefOrder>
  </b:Source>
  <b:Source>
    <b:Tag>GOV22</b:Tag>
    <b:SourceType>InternetSite</b:SourceType>
    <b:Guid>{06D10908-E221-499B-8FBA-40847AC0DF11}</b:Guid>
    <b:Title>Cross-curricular skills frameworks</b:Title>
    <b:Year>2022</b:Year>
    <b:YearAccessed>2025</b:YearAccessed>
    <b:MonthAccessed>December</b:MonthAccessed>
    <b:DayAccessed>30</b:DayAccessed>
    <b:URL>https://hwb.gov.wales/curriculum-for-wales/cross-curricular-skills-frameworks/</b:URL>
    <b:Author>
      <b:Author>
        <b:NameList>
          <b:Person>
            <b:Last>GOV.Wales</b:Last>
          </b:Person>
        </b:NameList>
      </b:Author>
    </b:Author>
    <b:RefOrder>12</b:RefOrder>
  </b:Source>
</b:Sources>
</file>

<file path=customXml/itemProps1.xml><?xml version="1.0" encoding="utf-8"?>
<ds:datastoreItem xmlns:ds="http://schemas.openxmlformats.org/officeDocument/2006/customXml" ds:itemID="{5B2CD26C-C895-4C71-A8F8-E66CD44C9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7449</Words>
  <Characters>42461</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khatunshabana529@gmail.com</dc:creator>
  <cp:keywords/>
  <dc:description/>
  <cp:lastModifiedBy>khatunshabana529@gmail.com</cp:lastModifiedBy>
  <cp:revision>2</cp:revision>
  <cp:lastPrinted>2026-01-04T03:49:00Z</cp:lastPrinted>
  <dcterms:created xsi:type="dcterms:W3CDTF">2026-01-04T05:42:00Z</dcterms:created>
  <dcterms:modified xsi:type="dcterms:W3CDTF">2026-01-04T05:42:00Z</dcterms:modified>
</cp:coreProperties>
</file>