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6121E7" w14:textId="1928D581" w:rsidR="00121F17" w:rsidRDefault="00121F17" w:rsidP="00121F17">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74EC03F7" wp14:editId="7D53F69D">
            <wp:extent cx="2875280" cy="10464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325E6878" w14:textId="77777777" w:rsidR="00121F17" w:rsidRDefault="00121F17" w:rsidP="00121F17">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6ADA9D5B" w14:textId="77777777" w:rsidR="00121F17" w:rsidRPr="001E50BB" w:rsidRDefault="00121F17" w:rsidP="00121F17">
      <w:pPr>
        <w:jc w:val="center"/>
        <w:rPr>
          <w:rFonts w:ascii="Arial" w:hAnsi="Arial" w:cs="Arial"/>
          <w:b/>
          <w:lang w:val="cy-GB"/>
        </w:rPr>
      </w:pPr>
      <w:r w:rsidRPr="001E50BB">
        <w:rPr>
          <w:rFonts w:ascii="Arial" w:hAnsi="Arial" w:cs="Arial"/>
          <w:b/>
          <w:lang w:val="cy-GB"/>
        </w:rPr>
        <w:t>(to be completed by marker)</w:t>
      </w:r>
    </w:p>
    <w:p w14:paraId="5FD39D20" w14:textId="77777777" w:rsidR="00121F17" w:rsidRPr="001E50BB" w:rsidRDefault="00121F17" w:rsidP="00121F17">
      <w:pPr>
        <w:jc w:val="center"/>
        <w:rPr>
          <w:rFonts w:ascii="Arial" w:hAnsi="Arial" w:cs="Arial"/>
          <w:b/>
          <w:lang w:val="cy-GB"/>
        </w:rPr>
      </w:pPr>
    </w:p>
    <w:p w14:paraId="543FB236" w14:textId="77777777" w:rsidR="00121F17" w:rsidRDefault="00121F17" w:rsidP="00121F17">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121F17" w:rsidRPr="0065654E" w14:paraId="40B54610" w14:textId="77777777" w:rsidTr="00E061A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2AA49670" w14:textId="77777777" w:rsidR="00121F17" w:rsidRDefault="00121F17" w:rsidP="00E061A7">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072C11D8" w14:textId="77777777" w:rsidR="00121F17" w:rsidRPr="0065654E" w:rsidRDefault="00121F17"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Emily Sykes</w:t>
            </w:r>
          </w:p>
        </w:tc>
      </w:tr>
      <w:tr w:rsidR="00121F17" w:rsidRPr="0065654E" w14:paraId="2D0C30F4" w14:textId="77777777" w:rsidTr="00E061A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54DAF4E" w14:textId="77777777" w:rsidR="00121F17" w:rsidRDefault="00121F17"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14:paraId="104AEE7F" w14:textId="77777777" w:rsidR="00121F17" w:rsidRDefault="00121F17"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CLCS4011</w:t>
            </w:r>
          </w:p>
          <w:p w14:paraId="25AC4997" w14:textId="77777777" w:rsidR="00121F17" w:rsidRDefault="00121F17"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14:paraId="5D8FFC52" w14:textId="77777777" w:rsidR="00121F17" w:rsidRPr="0065654E" w:rsidRDefault="00121F17"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Classical Mythology and Art</w:t>
            </w:r>
          </w:p>
        </w:tc>
        <w:tc>
          <w:tcPr>
            <w:tcW w:w="3967" w:type="dxa"/>
            <w:gridSpan w:val="2"/>
            <w:tcBorders>
              <w:top w:val="single" w:sz="4" w:space="0" w:color="auto"/>
              <w:left w:val="single" w:sz="4" w:space="0" w:color="auto"/>
              <w:bottom w:val="single" w:sz="4" w:space="0" w:color="auto"/>
              <w:right w:val="single" w:sz="4" w:space="0" w:color="auto"/>
            </w:tcBorders>
          </w:tcPr>
          <w:p w14:paraId="77CFC727" w14:textId="77777777" w:rsidR="00121F17" w:rsidRDefault="00121F17"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79181C8C" w14:textId="77777777" w:rsidR="00121F17" w:rsidRPr="0065654E" w:rsidRDefault="00121F17"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1700547</w:t>
            </w:r>
          </w:p>
        </w:tc>
      </w:tr>
      <w:tr w:rsidR="00121F17" w:rsidRPr="0065654E" w14:paraId="77ABBC8E" w14:textId="77777777" w:rsidTr="00E061A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7BED17D" w14:textId="77777777" w:rsidR="00121F17" w:rsidRPr="0065654E" w:rsidRDefault="00121F17" w:rsidP="00E061A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7E7781DF" w14:textId="77777777" w:rsidR="00121F17" w:rsidRDefault="00121F17" w:rsidP="00E061A7">
            <w:pPr>
              <w:pStyle w:val="NormalWeb"/>
              <w:rPr>
                <w:rFonts w:ascii="Calibri" w:hAnsi="Calibri" w:cs="Tahoma"/>
                <w:i/>
                <w:sz w:val="24"/>
                <w:szCs w:val="24"/>
              </w:rPr>
            </w:pPr>
            <w:r w:rsidRPr="0065654E">
              <w:rPr>
                <w:rFonts w:ascii="Calibri" w:hAnsi="Calibri" w:cs="Tahoma"/>
                <w:i/>
                <w:sz w:val="24"/>
                <w:szCs w:val="24"/>
              </w:rPr>
              <w:t>Comments:</w:t>
            </w:r>
          </w:p>
          <w:p w14:paraId="49BE4391" w14:textId="77777777" w:rsidR="00121F17" w:rsidRDefault="00121F17" w:rsidP="00E061A7">
            <w:pPr>
              <w:pStyle w:val="NormalWeb"/>
              <w:rPr>
                <w:rFonts w:ascii="Calibri" w:hAnsi="Calibri" w:cs="Tahoma"/>
                <w:i/>
                <w:sz w:val="24"/>
                <w:szCs w:val="24"/>
              </w:rPr>
            </w:pPr>
          </w:p>
          <w:p w14:paraId="2332FFBF" w14:textId="77777777" w:rsidR="00121F17" w:rsidRDefault="00121F17" w:rsidP="00E061A7">
            <w:pPr>
              <w:pStyle w:val="NormalWeb"/>
              <w:rPr>
                <w:rFonts w:ascii="Calibri" w:hAnsi="Calibri" w:cs="Tahoma"/>
                <w:i/>
                <w:sz w:val="24"/>
                <w:szCs w:val="24"/>
              </w:rPr>
            </w:pPr>
          </w:p>
          <w:p w14:paraId="768A15B4" w14:textId="77777777" w:rsidR="00121F17" w:rsidRDefault="00121F17" w:rsidP="00E061A7">
            <w:pPr>
              <w:pStyle w:val="NormalWeb"/>
              <w:rPr>
                <w:rFonts w:ascii="Calibri" w:hAnsi="Calibri" w:cs="Tahoma"/>
                <w:i/>
                <w:sz w:val="24"/>
                <w:szCs w:val="24"/>
              </w:rPr>
            </w:pPr>
          </w:p>
          <w:p w14:paraId="2A6F99FF" w14:textId="77777777" w:rsidR="00121F17" w:rsidRDefault="00121F17" w:rsidP="00E061A7">
            <w:pPr>
              <w:pStyle w:val="NormalWeb"/>
              <w:rPr>
                <w:rFonts w:ascii="Calibri" w:hAnsi="Calibri" w:cs="Tahoma"/>
                <w:i/>
                <w:sz w:val="24"/>
                <w:szCs w:val="24"/>
              </w:rPr>
            </w:pPr>
          </w:p>
          <w:p w14:paraId="16738C01" w14:textId="77777777" w:rsidR="00121F17" w:rsidRDefault="00121F17" w:rsidP="00E061A7">
            <w:pPr>
              <w:pStyle w:val="NormalWeb"/>
              <w:rPr>
                <w:rFonts w:ascii="Calibri" w:hAnsi="Calibri" w:cs="Tahoma"/>
                <w:i/>
                <w:sz w:val="24"/>
                <w:szCs w:val="24"/>
              </w:rPr>
            </w:pPr>
          </w:p>
          <w:p w14:paraId="69CEB6F6" w14:textId="77777777" w:rsidR="00121F17" w:rsidRDefault="00121F17" w:rsidP="00E061A7">
            <w:pPr>
              <w:pStyle w:val="NormalWeb"/>
              <w:rPr>
                <w:rFonts w:ascii="Calibri" w:hAnsi="Calibri" w:cs="Tahoma"/>
                <w:i/>
                <w:sz w:val="24"/>
                <w:szCs w:val="24"/>
              </w:rPr>
            </w:pPr>
          </w:p>
          <w:p w14:paraId="3A4DE8D7" w14:textId="77777777" w:rsidR="00121F17" w:rsidRDefault="00121F17" w:rsidP="00E061A7">
            <w:pPr>
              <w:pStyle w:val="NormalWeb"/>
              <w:rPr>
                <w:rFonts w:ascii="Calibri" w:hAnsi="Calibri" w:cs="Tahoma"/>
                <w:i/>
                <w:sz w:val="24"/>
                <w:szCs w:val="24"/>
              </w:rPr>
            </w:pPr>
          </w:p>
          <w:p w14:paraId="59EA420B" w14:textId="77777777" w:rsidR="00121F17" w:rsidRDefault="00121F17" w:rsidP="00E061A7">
            <w:pPr>
              <w:pStyle w:val="NormalWeb"/>
              <w:rPr>
                <w:rFonts w:ascii="Calibri" w:hAnsi="Calibri" w:cs="Tahoma"/>
                <w:i/>
                <w:sz w:val="24"/>
                <w:szCs w:val="24"/>
              </w:rPr>
            </w:pPr>
          </w:p>
          <w:p w14:paraId="0AF473D8" w14:textId="77777777" w:rsidR="00121F17" w:rsidRDefault="00121F17" w:rsidP="00E061A7">
            <w:pPr>
              <w:pStyle w:val="NormalWeb"/>
              <w:rPr>
                <w:rFonts w:ascii="Calibri" w:hAnsi="Calibri" w:cs="Tahoma"/>
                <w:i/>
                <w:sz w:val="24"/>
                <w:szCs w:val="24"/>
              </w:rPr>
            </w:pPr>
          </w:p>
          <w:p w14:paraId="5F0CE2C2" w14:textId="77777777" w:rsidR="00121F17" w:rsidRDefault="00121F17" w:rsidP="00E061A7">
            <w:pPr>
              <w:pStyle w:val="NormalWeb"/>
              <w:rPr>
                <w:rFonts w:ascii="Calibri" w:hAnsi="Calibri" w:cs="Tahoma"/>
                <w:i/>
                <w:sz w:val="24"/>
                <w:szCs w:val="24"/>
              </w:rPr>
            </w:pPr>
          </w:p>
          <w:p w14:paraId="0C641CA6" w14:textId="77777777" w:rsidR="00121F17" w:rsidRPr="0065654E" w:rsidRDefault="00121F17" w:rsidP="00E061A7">
            <w:pPr>
              <w:pStyle w:val="NormalWeb"/>
              <w:rPr>
                <w:rFonts w:ascii="Calibri" w:hAnsi="Calibri" w:cs="Tahoma"/>
                <w:i/>
                <w:sz w:val="24"/>
                <w:szCs w:val="24"/>
              </w:rPr>
            </w:pPr>
          </w:p>
        </w:tc>
      </w:tr>
      <w:tr w:rsidR="00121F17" w:rsidRPr="0065654E" w14:paraId="3E65A1A9" w14:textId="77777777" w:rsidTr="00E061A7">
        <w:trPr>
          <w:trHeight w:val="492"/>
        </w:trPr>
        <w:tc>
          <w:tcPr>
            <w:tcW w:w="6768" w:type="dxa"/>
            <w:gridSpan w:val="2"/>
            <w:tcBorders>
              <w:top w:val="single" w:sz="4" w:space="0" w:color="auto"/>
            </w:tcBorders>
            <w:vAlign w:val="center"/>
          </w:tcPr>
          <w:p w14:paraId="126D92E4" w14:textId="77777777" w:rsidR="00121F17" w:rsidRPr="0065654E" w:rsidRDefault="00121F17" w:rsidP="00E061A7">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10A8FFAF" w14:textId="77777777" w:rsidR="00121F17" w:rsidRPr="0065654E" w:rsidRDefault="00121F17" w:rsidP="00E061A7">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121F17" w:rsidRPr="0065654E" w14:paraId="4477D381" w14:textId="77777777" w:rsidTr="00E061A7">
        <w:tc>
          <w:tcPr>
            <w:tcW w:w="8755" w:type="dxa"/>
            <w:gridSpan w:val="3"/>
            <w:vAlign w:val="center"/>
          </w:tcPr>
          <w:p w14:paraId="5BF79600" w14:textId="77777777" w:rsidR="00121F17" w:rsidRDefault="00121F17" w:rsidP="00E061A7">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44427463" w14:textId="77777777" w:rsidR="00121F17" w:rsidRPr="0065654E" w:rsidRDefault="00121F17" w:rsidP="00E061A7">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43F9D806" w14:textId="77777777" w:rsidR="00121F17" w:rsidRDefault="00121F17" w:rsidP="00121F17">
      <w:pPr>
        <w:pStyle w:val="NormalWeb"/>
        <w:spacing w:before="0" w:beforeAutospacing="0" w:after="0" w:afterAutospacing="0"/>
        <w:ind w:right="-334"/>
        <w:rPr>
          <w:rFonts w:ascii="Trebuchet MS" w:hAnsi="Trebuchet MS" w:cs="Tahoma"/>
          <w:b/>
          <w:bCs/>
          <w:sz w:val="24"/>
          <w:szCs w:val="24"/>
        </w:rPr>
      </w:pPr>
    </w:p>
    <w:p w14:paraId="62E1480D" w14:textId="77777777" w:rsidR="00121F17" w:rsidRPr="0065654E" w:rsidRDefault="00121F17" w:rsidP="00121F17">
      <w:pPr>
        <w:pStyle w:val="NormalWeb"/>
        <w:spacing w:before="0" w:beforeAutospacing="0" w:after="0" w:afterAutospacing="0"/>
        <w:ind w:right="-334"/>
        <w:rPr>
          <w:rFonts w:ascii="Trebuchet MS" w:hAnsi="Trebuchet MS" w:cs="Tahoma"/>
          <w:b/>
          <w:bCs/>
          <w:sz w:val="24"/>
          <w:szCs w:val="24"/>
        </w:rPr>
      </w:pPr>
    </w:p>
    <w:p w14:paraId="75B88D92" w14:textId="77777777" w:rsidR="00121F17" w:rsidRPr="002516E7" w:rsidRDefault="00121F17" w:rsidP="00121F17">
      <w:pPr>
        <w:pStyle w:val="ListParagraph"/>
        <w:spacing w:line="480" w:lineRule="auto"/>
        <w:ind w:left="0"/>
        <w:jc w:val="center"/>
        <w:rPr>
          <w:rFonts w:ascii="Times New Roman" w:hAnsi="Times New Roman" w:cs="Times New Roman"/>
          <w:u w:val="single"/>
        </w:rPr>
      </w:pPr>
      <w:r w:rsidRPr="002516E7">
        <w:rPr>
          <w:rFonts w:ascii="Times New Roman" w:hAnsi="Times New Roman" w:cs="Times New Roman"/>
          <w:u w:val="single"/>
        </w:rPr>
        <w:lastRenderedPageBreak/>
        <w:t>What are myths and are they culturally determined? Make a focused argument with reference to two or three Greek and Roman myths.</w:t>
      </w:r>
    </w:p>
    <w:p w14:paraId="441C002B" w14:textId="77777777" w:rsidR="00121F17" w:rsidRDefault="00121F17" w:rsidP="00F31E54">
      <w:pPr>
        <w:spacing w:line="480" w:lineRule="auto"/>
        <w:rPr>
          <w:rFonts w:ascii="Times New Roman" w:hAnsi="Times New Roman" w:cs="Times New Roman"/>
          <w:color w:val="000000" w:themeColor="text1"/>
        </w:rPr>
      </w:pPr>
    </w:p>
    <w:p w14:paraId="41238343" w14:textId="0A6F6A8C" w:rsidR="005C1C75" w:rsidRDefault="00F31E54" w:rsidP="00F31E54">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It can be seen as almost impossible to define a myth; in order to do so there must be a very vague definition, then sub-definitions for each different type of myth and the purpose they serve. In their book </w:t>
      </w:r>
      <w:r w:rsidRPr="00F31E54">
        <w:rPr>
          <w:rFonts w:ascii="Times New Roman" w:hAnsi="Times New Roman" w:cs="Times New Roman"/>
          <w:i/>
          <w:color w:val="000000" w:themeColor="text1"/>
        </w:rPr>
        <w:t>Classical Mythology</w:t>
      </w:r>
      <w:r>
        <w:rPr>
          <w:rFonts w:ascii="Times New Roman" w:hAnsi="Times New Roman" w:cs="Times New Roman"/>
          <w:color w:val="000000" w:themeColor="text1"/>
        </w:rPr>
        <w:t>, Morford, Lenardon, and Sham put it simply and perfectly, commenting on the difficulty of ‘establishing a satisfactory definition of myth has not deterred scholars from developing comprehensive theories on the meaning and the interpretation of myth, often to provide bases for a hypothesis about its origins’;</w:t>
      </w:r>
      <w:r>
        <w:rPr>
          <w:rStyle w:val="FootnoteReference"/>
          <w:rFonts w:ascii="Times New Roman" w:hAnsi="Times New Roman" w:cs="Times New Roman"/>
          <w:color w:val="000000" w:themeColor="text1"/>
        </w:rPr>
        <w:footnoteReference w:id="1"/>
      </w:r>
      <w:r>
        <w:rPr>
          <w:rFonts w:ascii="Times New Roman" w:hAnsi="Times New Roman" w:cs="Times New Roman"/>
          <w:color w:val="000000" w:themeColor="text1"/>
        </w:rPr>
        <w:t xml:space="preserve"> they later overall say, ‘no single theory of myth can cover all kinds of myths’.</w:t>
      </w:r>
      <w:r>
        <w:rPr>
          <w:rStyle w:val="FootnoteReference"/>
          <w:rFonts w:ascii="Times New Roman" w:hAnsi="Times New Roman" w:cs="Times New Roman"/>
          <w:color w:val="000000" w:themeColor="text1"/>
        </w:rPr>
        <w:footnoteReference w:id="2"/>
      </w:r>
    </w:p>
    <w:p w14:paraId="61A020CB" w14:textId="77777777" w:rsidR="00F31E54" w:rsidRDefault="00F31E54" w:rsidP="00791F0F">
      <w:pPr>
        <w:spacing w:line="480" w:lineRule="auto"/>
        <w:rPr>
          <w:rFonts w:ascii="Times New Roman" w:hAnsi="Times New Roman" w:cs="Times New Roman"/>
          <w:color w:val="000000" w:themeColor="text1"/>
        </w:rPr>
      </w:pPr>
    </w:p>
    <w:p w14:paraId="32F07ECD" w14:textId="1B893905" w:rsidR="001B3413" w:rsidRDefault="00791F0F" w:rsidP="00791F0F">
      <w:pPr>
        <w:spacing w:line="480" w:lineRule="auto"/>
        <w:rPr>
          <w:rFonts w:ascii="Times New Roman" w:hAnsi="Times New Roman" w:cs="Times New Roman"/>
          <w:color w:val="000000" w:themeColor="text1"/>
        </w:rPr>
      </w:pPr>
      <w:r w:rsidRPr="00791F0F">
        <w:rPr>
          <w:rFonts w:ascii="Times New Roman" w:hAnsi="Times New Roman" w:cs="Times New Roman"/>
          <w:color w:val="000000" w:themeColor="text1"/>
        </w:rPr>
        <w:t xml:space="preserve">When defining a myth, one must look at what </w:t>
      </w:r>
      <w:r w:rsidR="00287110">
        <w:rPr>
          <w:rFonts w:ascii="Times New Roman" w:hAnsi="Times New Roman" w:cs="Times New Roman"/>
          <w:color w:val="000000" w:themeColor="text1"/>
        </w:rPr>
        <w:t xml:space="preserve">culturally </w:t>
      </w:r>
      <w:r w:rsidRPr="00791F0F">
        <w:rPr>
          <w:rFonts w:ascii="Times New Roman" w:hAnsi="Times New Roman" w:cs="Times New Roman"/>
          <w:color w:val="000000" w:themeColor="text1"/>
        </w:rPr>
        <w:t xml:space="preserve">determines a myth. </w:t>
      </w:r>
      <w:r w:rsidR="00287110">
        <w:rPr>
          <w:rFonts w:ascii="Times New Roman" w:hAnsi="Times New Roman" w:cs="Times New Roman"/>
          <w:color w:val="000000" w:themeColor="text1"/>
        </w:rPr>
        <w:t xml:space="preserve">An example is the Oracle of Delphi, who was </w:t>
      </w:r>
      <w:r w:rsidR="00B043A4">
        <w:rPr>
          <w:rFonts w:ascii="Times New Roman" w:hAnsi="Times New Roman" w:cs="Times New Roman"/>
          <w:color w:val="000000" w:themeColor="text1"/>
        </w:rPr>
        <w:t xml:space="preserve">culturally </w:t>
      </w:r>
      <w:r w:rsidR="00287110">
        <w:rPr>
          <w:rFonts w:ascii="Times New Roman" w:hAnsi="Times New Roman" w:cs="Times New Roman"/>
          <w:color w:val="000000" w:themeColor="text1"/>
        </w:rPr>
        <w:t xml:space="preserve">determined </w:t>
      </w:r>
      <w:r w:rsidR="00B043A4">
        <w:rPr>
          <w:rFonts w:ascii="Times New Roman" w:hAnsi="Times New Roman" w:cs="Times New Roman"/>
          <w:color w:val="000000" w:themeColor="text1"/>
        </w:rPr>
        <w:t>via geographic location</w:t>
      </w:r>
      <w:r w:rsidR="00287110">
        <w:rPr>
          <w:rFonts w:ascii="Times New Roman" w:hAnsi="Times New Roman" w:cs="Times New Roman"/>
          <w:color w:val="000000" w:themeColor="text1"/>
        </w:rPr>
        <w:t xml:space="preserve">. It was known in many myths that those who visited </w:t>
      </w:r>
      <w:r w:rsidR="00531BCC">
        <w:rPr>
          <w:rFonts w:ascii="Times New Roman" w:hAnsi="Times New Roman" w:cs="Times New Roman"/>
          <w:color w:val="000000" w:themeColor="text1"/>
        </w:rPr>
        <w:t xml:space="preserve">the spirit would receive a prophecy. </w:t>
      </w:r>
      <w:r w:rsidR="00FA1C2B">
        <w:rPr>
          <w:rFonts w:ascii="Times New Roman" w:hAnsi="Times New Roman" w:cs="Times New Roman"/>
          <w:color w:val="000000" w:themeColor="text1"/>
        </w:rPr>
        <w:t>Croesus of Lydia sought out the Oracle</w:t>
      </w:r>
      <w:r w:rsidR="001837D1">
        <w:rPr>
          <w:rFonts w:ascii="Times New Roman" w:hAnsi="Times New Roman" w:cs="Times New Roman"/>
          <w:color w:val="000000" w:themeColor="text1"/>
        </w:rPr>
        <w:t xml:space="preserve"> of Delphi</w:t>
      </w:r>
      <w:r w:rsidR="00FA1C2B">
        <w:rPr>
          <w:rFonts w:ascii="Times New Roman" w:hAnsi="Times New Roman" w:cs="Times New Roman"/>
          <w:color w:val="000000" w:themeColor="text1"/>
        </w:rPr>
        <w:t xml:space="preserve">, coming to believe </w:t>
      </w:r>
      <w:r w:rsidR="0024081D">
        <w:rPr>
          <w:rFonts w:ascii="Times New Roman" w:hAnsi="Times New Roman" w:cs="Times New Roman"/>
          <w:color w:val="000000" w:themeColor="text1"/>
        </w:rPr>
        <w:t>the Delphic was the only oracle who ‘could speak the truth’.</w:t>
      </w:r>
      <w:r w:rsidR="0024081D">
        <w:rPr>
          <w:rStyle w:val="FootnoteReference"/>
          <w:rFonts w:ascii="Times New Roman" w:hAnsi="Times New Roman" w:cs="Times New Roman"/>
          <w:color w:val="000000" w:themeColor="text1"/>
        </w:rPr>
        <w:footnoteReference w:id="3"/>
      </w:r>
      <w:r w:rsidR="00B30267">
        <w:rPr>
          <w:rFonts w:ascii="Times New Roman" w:hAnsi="Times New Roman" w:cs="Times New Roman"/>
          <w:color w:val="000000" w:themeColor="text1"/>
        </w:rPr>
        <w:t xml:space="preserve"> </w:t>
      </w:r>
      <w:r w:rsidR="00AE2A3D">
        <w:rPr>
          <w:rFonts w:ascii="Times New Roman" w:hAnsi="Times New Roman" w:cs="Times New Roman"/>
          <w:color w:val="000000" w:themeColor="text1"/>
        </w:rPr>
        <w:t>The Oracle of Delphi was the most known of the oracles, with kings and heroes travelling from afar to hear a prophecy from Apollo himself, the god of prophecies.</w:t>
      </w:r>
    </w:p>
    <w:p w14:paraId="0E8F40E4" w14:textId="77777777" w:rsidR="00F31E54" w:rsidRDefault="00F31E54" w:rsidP="00791F0F">
      <w:pPr>
        <w:spacing w:line="480" w:lineRule="auto"/>
        <w:rPr>
          <w:rFonts w:ascii="Times New Roman" w:hAnsi="Times New Roman" w:cs="Times New Roman"/>
          <w:color w:val="000000" w:themeColor="text1"/>
        </w:rPr>
      </w:pPr>
    </w:p>
    <w:p w14:paraId="6D3AC250" w14:textId="7066C3B4" w:rsidR="00232A2A" w:rsidRDefault="00232A2A" w:rsidP="00791F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Cohen gives a list of what makes up a myth in his </w:t>
      </w:r>
      <w:r w:rsidR="00DA42F4">
        <w:rPr>
          <w:rFonts w:ascii="Times New Roman" w:hAnsi="Times New Roman" w:cs="Times New Roman"/>
          <w:i/>
          <w:color w:val="000000" w:themeColor="text1"/>
        </w:rPr>
        <w:t>Theories</w:t>
      </w:r>
      <w:r w:rsidRPr="00232A2A">
        <w:rPr>
          <w:rFonts w:ascii="Times New Roman" w:hAnsi="Times New Roman" w:cs="Times New Roman"/>
          <w:i/>
          <w:color w:val="000000" w:themeColor="text1"/>
        </w:rPr>
        <w:t xml:space="preserve"> of Myth</w:t>
      </w:r>
      <w:r>
        <w:rPr>
          <w:rFonts w:ascii="Times New Roman" w:hAnsi="Times New Roman" w:cs="Times New Roman"/>
          <w:color w:val="000000" w:themeColor="text1"/>
        </w:rPr>
        <w:t xml:space="preserve">, </w:t>
      </w:r>
      <w:r w:rsidR="00DA42F4">
        <w:rPr>
          <w:rFonts w:ascii="Times New Roman" w:hAnsi="Times New Roman" w:cs="Times New Roman"/>
          <w:color w:val="000000" w:themeColor="text1"/>
        </w:rPr>
        <w:t>including how the narrative of the myth has ‘a sacred quality’, and how this ‘sacred communication is made i</w:t>
      </w:r>
      <w:r w:rsidR="0017095A">
        <w:rPr>
          <w:rFonts w:ascii="Times New Roman" w:hAnsi="Times New Roman" w:cs="Times New Roman"/>
          <w:color w:val="000000" w:themeColor="text1"/>
        </w:rPr>
        <w:t>n symbolic form</w:t>
      </w:r>
      <w:r w:rsidR="002F5105">
        <w:rPr>
          <w:rFonts w:ascii="Times New Roman" w:hAnsi="Times New Roman" w:cs="Times New Roman"/>
          <w:color w:val="000000" w:themeColor="text1"/>
        </w:rPr>
        <w:t>’. The myth also contains ‘events and objects which occur in the myth neither occur nor exist in the world other than that of myth itself’,</w:t>
      </w:r>
      <w:r w:rsidR="002F5105">
        <w:rPr>
          <w:rStyle w:val="FootnoteReference"/>
          <w:rFonts w:ascii="Times New Roman" w:hAnsi="Times New Roman" w:cs="Times New Roman"/>
          <w:color w:val="000000" w:themeColor="text1"/>
        </w:rPr>
        <w:footnoteReference w:id="4"/>
      </w:r>
      <w:r w:rsidR="002F5105">
        <w:rPr>
          <w:rFonts w:ascii="Times New Roman" w:hAnsi="Times New Roman" w:cs="Times New Roman"/>
          <w:color w:val="000000" w:themeColor="text1"/>
        </w:rPr>
        <w:t xml:space="preserve"> separating it from a story.</w:t>
      </w:r>
    </w:p>
    <w:p w14:paraId="3B147F45" w14:textId="77777777" w:rsidR="009B487E" w:rsidRDefault="009B487E" w:rsidP="00791F0F">
      <w:pPr>
        <w:spacing w:line="480" w:lineRule="auto"/>
        <w:rPr>
          <w:rFonts w:ascii="Times New Roman" w:hAnsi="Times New Roman" w:cs="Times New Roman"/>
          <w:color w:val="000000" w:themeColor="text1"/>
        </w:rPr>
      </w:pPr>
    </w:p>
    <w:p w14:paraId="018F6645" w14:textId="2F1D38C4" w:rsidR="005C1C75" w:rsidRDefault="005C1C75" w:rsidP="005C1C75">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When looking at this information, a very basic definition can be created: myths are fictional stories created by the people of the time</w:t>
      </w:r>
      <w:r w:rsidRPr="00791F0F">
        <w:rPr>
          <w:rFonts w:ascii="Times New Roman" w:hAnsi="Times New Roman" w:cs="Times New Roman"/>
          <w:color w:val="000000" w:themeColor="text1"/>
        </w:rPr>
        <w:t xml:space="preserve">, each one either holding an important message </w:t>
      </w:r>
      <w:r w:rsidR="00FE151F">
        <w:rPr>
          <w:rFonts w:ascii="Times New Roman" w:hAnsi="Times New Roman" w:cs="Times New Roman"/>
          <w:color w:val="000000" w:themeColor="text1"/>
        </w:rPr>
        <w:t>or role, or just being created merely t</w:t>
      </w:r>
      <w:r w:rsidRPr="00791F0F">
        <w:rPr>
          <w:rFonts w:ascii="Times New Roman" w:hAnsi="Times New Roman" w:cs="Times New Roman"/>
          <w:color w:val="000000" w:themeColor="text1"/>
        </w:rPr>
        <w:t xml:space="preserve">o entertain the audience. </w:t>
      </w:r>
      <w:r>
        <w:rPr>
          <w:rFonts w:ascii="Times New Roman" w:hAnsi="Times New Roman" w:cs="Times New Roman"/>
          <w:color w:val="000000" w:themeColor="text1"/>
        </w:rPr>
        <w:t>They are used to explain why there are certain roles specific to genders; show the importance of the relationship between man and god; and take pride in how their world started, both from the very beginning of time and their polis’</w:t>
      </w:r>
      <w:r w:rsidR="00B22518">
        <w:rPr>
          <w:rFonts w:ascii="Times New Roman" w:hAnsi="Times New Roman" w:cs="Times New Roman"/>
          <w:color w:val="000000" w:themeColor="text1"/>
        </w:rPr>
        <w:t xml:space="preserve"> or country’s</w:t>
      </w:r>
      <w:bookmarkStart w:id="0" w:name="_GoBack"/>
      <w:bookmarkEnd w:id="0"/>
      <w:r>
        <w:rPr>
          <w:rFonts w:ascii="Times New Roman" w:hAnsi="Times New Roman" w:cs="Times New Roman"/>
          <w:color w:val="000000" w:themeColor="text1"/>
        </w:rPr>
        <w:t xml:space="preserve"> power. </w:t>
      </w:r>
    </w:p>
    <w:p w14:paraId="6F574217" w14:textId="77777777" w:rsidR="005C1C75" w:rsidRDefault="005C1C75" w:rsidP="00791F0F">
      <w:pPr>
        <w:spacing w:line="480" w:lineRule="auto"/>
        <w:rPr>
          <w:rFonts w:ascii="Times New Roman" w:hAnsi="Times New Roman" w:cs="Times New Roman"/>
          <w:color w:val="000000" w:themeColor="text1"/>
        </w:rPr>
      </w:pPr>
    </w:p>
    <w:p w14:paraId="46C15CB8" w14:textId="030EDDA2" w:rsidR="00692D29" w:rsidRDefault="00A66A9F" w:rsidP="00791F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A famous myth used to explain roles in society through gender is Pandora’</w:t>
      </w:r>
      <w:r w:rsidR="00E94D8E">
        <w:rPr>
          <w:rFonts w:ascii="Times New Roman" w:hAnsi="Times New Roman" w:cs="Times New Roman"/>
          <w:color w:val="000000" w:themeColor="text1"/>
        </w:rPr>
        <w:t xml:space="preserve">s Jar; in this myth Pandora is given a jar filled with all </w:t>
      </w:r>
      <w:r w:rsidR="009A7172">
        <w:rPr>
          <w:rFonts w:ascii="Times New Roman" w:hAnsi="Times New Roman" w:cs="Times New Roman"/>
          <w:color w:val="000000" w:themeColor="text1"/>
        </w:rPr>
        <w:t>t</w:t>
      </w:r>
      <w:r w:rsidR="009821FB">
        <w:rPr>
          <w:rFonts w:ascii="Times New Roman" w:hAnsi="Times New Roman" w:cs="Times New Roman"/>
          <w:color w:val="000000" w:themeColor="text1"/>
        </w:rPr>
        <w:t xml:space="preserve">he evils of the world and Hope, and opens it. This releases </w:t>
      </w:r>
      <w:r w:rsidR="00447090">
        <w:rPr>
          <w:rFonts w:ascii="Times New Roman" w:hAnsi="Times New Roman" w:cs="Times New Roman"/>
          <w:color w:val="000000" w:themeColor="text1"/>
        </w:rPr>
        <w:t>the evils</w:t>
      </w:r>
      <w:r w:rsidR="0015601B">
        <w:rPr>
          <w:rFonts w:ascii="Times New Roman" w:hAnsi="Times New Roman" w:cs="Times New Roman"/>
          <w:color w:val="000000" w:themeColor="text1"/>
        </w:rPr>
        <w:t xml:space="preserve"> and Pandora closes it before Hope escapes.</w:t>
      </w:r>
      <w:r w:rsidR="002178F4">
        <w:rPr>
          <w:rStyle w:val="FootnoteReference"/>
          <w:rFonts w:ascii="Times New Roman" w:hAnsi="Times New Roman" w:cs="Times New Roman"/>
          <w:color w:val="000000" w:themeColor="text1"/>
        </w:rPr>
        <w:footnoteReference w:id="5"/>
      </w:r>
      <w:r w:rsidR="0015601B">
        <w:rPr>
          <w:rFonts w:ascii="Times New Roman" w:hAnsi="Times New Roman" w:cs="Times New Roman"/>
          <w:color w:val="000000" w:themeColor="text1"/>
        </w:rPr>
        <w:t xml:space="preserve"> This would have been used as an example when explaining </w:t>
      </w:r>
      <w:r w:rsidR="007F103E">
        <w:rPr>
          <w:rFonts w:ascii="Times New Roman" w:hAnsi="Times New Roman" w:cs="Times New Roman"/>
          <w:color w:val="000000" w:themeColor="text1"/>
        </w:rPr>
        <w:t xml:space="preserve">patriarchy and why women lack authority. Pandora was the first woman in Greek mythology, created by Hephaestus; a direct comparison is Eve from the Bible. She too was the first woman and didn’t follow the rules she was given, and therefore brought chaos to the world. With this, women were not allowed authority, as they were seen as weak and easily-influenced. </w:t>
      </w:r>
    </w:p>
    <w:p w14:paraId="4A2463F6" w14:textId="77777777" w:rsidR="00480F42" w:rsidRDefault="00480F42" w:rsidP="00791F0F">
      <w:pPr>
        <w:spacing w:line="480" w:lineRule="auto"/>
        <w:rPr>
          <w:rFonts w:ascii="Times New Roman" w:hAnsi="Times New Roman" w:cs="Times New Roman"/>
          <w:color w:val="000000" w:themeColor="text1"/>
        </w:rPr>
      </w:pPr>
    </w:p>
    <w:p w14:paraId="711BB133" w14:textId="7A0ED9A9" w:rsidR="00480F42" w:rsidRDefault="00480F42" w:rsidP="00791F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An important part of religion and Greek society was the relationship between man and god. </w:t>
      </w:r>
      <w:r w:rsidR="00586E3A">
        <w:rPr>
          <w:rFonts w:ascii="Times New Roman" w:hAnsi="Times New Roman" w:cs="Times New Roman"/>
          <w:color w:val="000000" w:themeColor="text1"/>
        </w:rPr>
        <w:t xml:space="preserve">In order to show the importance, the myth of </w:t>
      </w:r>
      <w:r w:rsidR="00AF6973">
        <w:rPr>
          <w:rFonts w:ascii="Times New Roman" w:hAnsi="Times New Roman" w:cs="Times New Roman"/>
          <w:color w:val="000000" w:themeColor="text1"/>
        </w:rPr>
        <w:t>King Midas can be used. The king received his wish of being able to turn anything to gold by being kind to the god Dionysus</w:t>
      </w:r>
      <w:r w:rsidR="00B76DA1">
        <w:rPr>
          <w:rFonts w:ascii="Times New Roman" w:hAnsi="Times New Roman" w:cs="Times New Roman"/>
          <w:color w:val="000000" w:themeColor="text1"/>
        </w:rPr>
        <w:t>’ companion, Silenus the satyr,</w:t>
      </w:r>
      <w:r w:rsidR="00AF6973">
        <w:rPr>
          <w:rFonts w:ascii="Times New Roman" w:hAnsi="Times New Roman" w:cs="Times New Roman"/>
          <w:color w:val="000000" w:themeColor="text1"/>
        </w:rPr>
        <w:t xml:space="preserve"> and offering his home to him to rest. With this Dionysus told Midas </w:t>
      </w:r>
      <w:r w:rsidR="00861582">
        <w:rPr>
          <w:rFonts w:ascii="Times New Roman" w:hAnsi="Times New Roman" w:cs="Times New Roman"/>
          <w:color w:val="000000" w:themeColor="text1"/>
        </w:rPr>
        <w:t>he may have any wish he wanted, and granted said wish. When Midas requested to have this wish taken back, Dionysus pitied him and granted him this new request.</w:t>
      </w:r>
      <w:r w:rsidR="000C7840">
        <w:rPr>
          <w:rStyle w:val="FootnoteReference"/>
          <w:rFonts w:ascii="Times New Roman" w:hAnsi="Times New Roman" w:cs="Times New Roman"/>
          <w:color w:val="000000" w:themeColor="text1"/>
        </w:rPr>
        <w:footnoteReference w:id="6"/>
      </w:r>
      <w:r w:rsidR="00861582">
        <w:rPr>
          <w:rFonts w:ascii="Times New Roman" w:hAnsi="Times New Roman" w:cs="Times New Roman"/>
          <w:color w:val="000000" w:themeColor="text1"/>
        </w:rPr>
        <w:t xml:space="preserve"> Dionysus most likely remembe</w:t>
      </w:r>
      <w:r w:rsidR="00B76DA1">
        <w:rPr>
          <w:rFonts w:ascii="Times New Roman" w:hAnsi="Times New Roman" w:cs="Times New Roman"/>
          <w:color w:val="000000" w:themeColor="text1"/>
        </w:rPr>
        <w:t>red how kind the king was to his companion</w:t>
      </w:r>
      <w:r w:rsidR="00861582">
        <w:rPr>
          <w:rFonts w:ascii="Times New Roman" w:hAnsi="Times New Roman" w:cs="Times New Roman"/>
          <w:color w:val="000000" w:themeColor="text1"/>
        </w:rPr>
        <w:t xml:space="preserve"> and was more lenient on his decision with this in mind.</w:t>
      </w:r>
      <w:r w:rsidR="00586E3A">
        <w:rPr>
          <w:rFonts w:ascii="Times New Roman" w:hAnsi="Times New Roman" w:cs="Times New Roman"/>
          <w:color w:val="000000" w:themeColor="text1"/>
        </w:rPr>
        <w:t xml:space="preserve"> </w:t>
      </w:r>
    </w:p>
    <w:p w14:paraId="5AC44250" w14:textId="77777777" w:rsidR="001A51C3" w:rsidRDefault="001A51C3" w:rsidP="00791F0F">
      <w:pPr>
        <w:spacing w:line="480" w:lineRule="auto"/>
        <w:rPr>
          <w:rFonts w:ascii="Times New Roman" w:hAnsi="Times New Roman" w:cs="Times New Roman"/>
          <w:color w:val="000000" w:themeColor="text1"/>
        </w:rPr>
      </w:pPr>
    </w:p>
    <w:p w14:paraId="3630CC42" w14:textId="3BB6C82B" w:rsidR="001A51C3" w:rsidRDefault="001A51C3" w:rsidP="00791F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While the outcome wasn’t what Midas originally intended for, he was still able to have both wishes granted by Dionysus. This myth was most likel</w:t>
      </w:r>
      <w:r w:rsidR="00350909">
        <w:rPr>
          <w:rFonts w:ascii="Times New Roman" w:hAnsi="Times New Roman" w:cs="Times New Roman"/>
          <w:color w:val="000000" w:themeColor="text1"/>
        </w:rPr>
        <w:t xml:space="preserve">y used to show the importance of maintaining a good relationship between themselves and the gods, making the religious beliefs and </w:t>
      </w:r>
      <w:r w:rsidR="00DF0BBB">
        <w:rPr>
          <w:rFonts w:ascii="Times New Roman" w:hAnsi="Times New Roman" w:cs="Times New Roman"/>
          <w:color w:val="000000" w:themeColor="text1"/>
        </w:rPr>
        <w:t xml:space="preserve">community stronger throughout Greece. </w:t>
      </w:r>
    </w:p>
    <w:p w14:paraId="26C119FD" w14:textId="77777777" w:rsidR="00B76DA1" w:rsidRDefault="00B76DA1" w:rsidP="00791F0F">
      <w:pPr>
        <w:spacing w:line="480" w:lineRule="auto"/>
        <w:rPr>
          <w:rFonts w:ascii="Times New Roman" w:hAnsi="Times New Roman" w:cs="Times New Roman"/>
          <w:color w:val="000000" w:themeColor="text1"/>
        </w:rPr>
      </w:pPr>
    </w:p>
    <w:p w14:paraId="1CE98B4E" w14:textId="70043914" w:rsidR="00D067C2" w:rsidRDefault="00D067C2" w:rsidP="00791F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When lookin</w:t>
      </w:r>
      <w:r w:rsidR="00AD1404">
        <w:rPr>
          <w:rFonts w:ascii="Times New Roman" w:hAnsi="Times New Roman" w:cs="Times New Roman"/>
          <w:color w:val="000000" w:themeColor="text1"/>
        </w:rPr>
        <w:t xml:space="preserve">g at community and bringing people </w:t>
      </w:r>
      <w:r>
        <w:rPr>
          <w:rFonts w:ascii="Times New Roman" w:hAnsi="Times New Roman" w:cs="Times New Roman"/>
          <w:color w:val="000000" w:themeColor="text1"/>
        </w:rPr>
        <w:t>together</w:t>
      </w:r>
      <w:r w:rsidR="00AD1404">
        <w:rPr>
          <w:rFonts w:ascii="Times New Roman" w:hAnsi="Times New Roman" w:cs="Times New Roman"/>
          <w:color w:val="000000" w:themeColor="text1"/>
        </w:rPr>
        <w:t xml:space="preserve">, the story of Romulus and Remus provides as a great example. The brothers are famed for </w:t>
      </w:r>
      <w:r w:rsidR="00894531">
        <w:rPr>
          <w:rFonts w:ascii="Times New Roman" w:hAnsi="Times New Roman" w:cs="Times New Roman"/>
          <w:color w:val="000000" w:themeColor="text1"/>
        </w:rPr>
        <w:t xml:space="preserve">the founding of Rome, which later became one of the greatest empires to ever exist. </w:t>
      </w:r>
      <w:r w:rsidR="00CD73B4">
        <w:rPr>
          <w:rFonts w:ascii="Times New Roman" w:hAnsi="Times New Roman" w:cs="Times New Roman"/>
          <w:color w:val="000000" w:themeColor="text1"/>
        </w:rPr>
        <w:t>With the set of twins entering a competition to see who was able to found a new city, Romulus won. This lead to Remus later trying to attack him and take over, however Romulus showed his power and had Remus killed. David Potter says in his book Rome in the Ancient World, that this murder was ‘served as a paradigm both for the fierce political struggles that shaped the Roman citizen community, and then for the fratricidal strife that reshaped both the Roman and Mediterranean communities’</w:t>
      </w:r>
      <w:r w:rsidR="00002082">
        <w:rPr>
          <w:rFonts w:ascii="Times New Roman" w:hAnsi="Times New Roman" w:cs="Times New Roman"/>
          <w:color w:val="000000" w:themeColor="text1"/>
        </w:rPr>
        <w:t>.</w:t>
      </w:r>
      <w:r w:rsidR="00002082">
        <w:rPr>
          <w:rStyle w:val="FootnoteReference"/>
          <w:rFonts w:ascii="Times New Roman" w:hAnsi="Times New Roman" w:cs="Times New Roman"/>
          <w:color w:val="000000" w:themeColor="text1"/>
        </w:rPr>
        <w:footnoteReference w:id="7"/>
      </w:r>
      <w:r w:rsidR="00002082">
        <w:rPr>
          <w:rFonts w:ascii="Times New Roman" w:hAnsi="Times New Roman" w:cs="Times New Roman"/>
          <w:color w:val="000000" w:themeColor="text1"/>
        </w:rPr>
        <w:t xml:space="preserve"> This start of Rome is one of bloodshed and having to build a strong community to achieve strong foundations of a new city.</w:t>
      </w:r>
    </w:p>
    <w:p w14:paraId="554F0DE7" w14:textId="77777777" w:rsidR="00002082" w:rsidRDefault="00002082" w:rsidP="00791F0F">
      <w:pPr>
        <w:spacing w:line="480" w:lineRule="auto"/>
        <w:rPr>
          <w:rFonts w:ascii="Times New Roman" w:hAnsi="Times New Roman" w:cs="Times New Roman"/>
          <w:color w:val="000000" w:themeColor="text1"/>
        </w:rPr>
      </w:pPr>
    </w:p>
    <w:p w14:paraId="6A87C6D1" w14:textId="53C72663" w:rsidR="00E943C4" w:rsidRDefault="00002082" w:rsidP="00791F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This wasn’t the only myth for Rome’s foundations. The solider and hero Aeneas has his own story as well. Potter comments on this myth, saying that in the beginning ‘the story of Aeneas offered a model for the integration of Rome into the broader Mediterranean world’.</w:t>
      </w:r>
      <w:r>
        <w:rPr>
          <w:rStyle w:val="FootnoteReference"/>
          <w:rFonts w:ascii="Times New Roman" w:hAnsi="Times New Roman" w:cs="Times New Roman"/>
          <w:color w:val="000000" w:themeColor="text1"/>
        </w:rPr>
        <w:footnoteReference w:id="8"/>
      </w:r>
      <w:r>
        <w:rPr>
          <w:rFonts w:ascii="Times New Roman" w:hAnsi="Times New Roman" w:cs="Times New Roman"/>
          <w:color w:val="000000" w:themeColor="text1"/>
        </w:rPr>
        <w:t xml:space="preserve"> This creates the sense of belonging and shows the difference throughout time of how powerful Rome becomes; from being part of the Mediterranean to conquering</w:t>
      </w:r>
      <w:r w:rsidR="000974BC">
        <w:rPr>
          <w:rFonts w:ascii="Times New Roman" w:hAnsi="Times New Roman" w:cs="Times New Roman"/>
          <w:color w:val="000000" w:themeColor="text1"/>
        </w:rPr>
        <w:t xml:space="preserve"> nations everywhere and being the world dominating power</w:t>
      </w:r>
      <w:r w:rsidR="001E056B">
        <w:rPr>
          <w:rFonts w:ascii="Times New Roman" w:hAnsi="Times New Roman" w:cs="Times New Roman"/>
          <w:color w:val="000000" w:themeColor="text1"/>
        </w:rPr>
        <w:t xml:space="preserve"> of the time period. Potter then comments on the use of this myth later on</w:t>
      </w:r>
      <w:r w:rsidR="006B5272">
        <w:rPr>
          <w:rFonts w:ascii="Times New Roman" w:hAnsi="Times New Roman" w:cs="Times New Roman"/>
          <w:color w:val="000000" w:themeColor="text1"/>
        </w:rPr>
        <w:t xml:space="preserve">, with Virgil’s interpretation, saying it ‘became a message of hope for Romans who had survived </w:t>
      </w:r>
      <w:r w:rsidR="003D7BBC">
        <w:rPr>
          <w:rFonts w:ascii="Times New Roman" w:hAnsi="Times New Roman" w:cs="Times New Roman"/>
          <w:color w:val="000000" w:themeColor="text1"/>
        </w:rPr>
        <w:t>the civil wars of the first century</w:t>
      </w:r>
      <w:r w:rsidR="00A944F2">
        <w:rPr>
          <w:rFonts w:ascii="Times New Roman" w:hAnsi="Times New Roman" w:cs="Times New Roman"/>
          <w:color w:val="000000" w:themeColor="text1"/>
        </w:rPr>
        <w:t xml:space="preserve"> BC</w:t>
      </w:r>
      <w:r w:rsidR="00364853">
        <w:rPr>
          <w:rFonts w:ascii="Times New Roman" w:hAnsi="Times New Roman" w:cs="Times New Roman"/>
          <w:color w:val="000000" w:themeColor="text1"/>
        </w:rPr>
        <w:t>’.</w:t>
      </w:r>
      <w:r w:rsidR="00EA15F2">
        <w:rPr>
          <w:rStyle w:val="FootnoteReference"/>
          <w:rFonts w:ascii="Times New Roman" w:hAnsi="Times New Roman" w:cs="Times New Roman"/>
          <w:color w:val="000000" w:themeColor="text1"/>
        </w:rPr>
        <w:footnoteReference w:id="9"/>
      </w:r>
      <w:r w:rsidR="00364853">
        <w:rPr>
          <w:rFonts w:ascii="Times New Roman" w:hAnsi="Times New Roman" w:cs="Times New Roman"/>
          <w:color w:val="000000" w:themeColor="text1"/>
        </w:rPr>
        <w:t xml:space="preserve"> After </w:t>
      </w:r>
      <w:r w:rsidR="00961E2E">
        <w:rPr>
          <w:rFonts w:ascii="Times New Roman" w:hAnsi="Times New Roman" w:cs="Times New Roman"/>
          <w:color w:val="000000" w:themeColor="text1"/>
        </w:rPr>
        <w:t>his treacherous journey home, A</w:t>
      </w:r>
      <w:r w:rsidR="002016DA">
        <w:rPr>
          <w:rFonts w:ascii="Times New Roman" w:hAnsi="Times New Roman" w:cs="Times New Roman"/>
          <w:color w:val="000000" w:themeColor="text1"/>
        </w:rPr>
        <w:t>eneas is rewarded with starting a dyn</w:t>
      </w:r>
      <w:r w:rsidR="001F4643">
        <w:rPr>
          <w:rFonts w:ascii="Times New Roman" w:hAnsi="Times New Roman" w:cs="Times New Roman"/>
          <w:color w:val="000000" w:themeColor="text1"/>
        </w:rPr>
        <w:t xml:space="preserve">asty and </w:t>
      </w:r>
      <w:r w:rsidR="00A77500">
        <w:rPr>
          <w:rFonts w:ascii="Times New Roman" w:hAnsi="Times New Roman" w:cs="Times New Roman"/>
          <w:color w:val="000000" w:themeColor="text1"/>
        </w:rPr>
        <w:t xml:space="preserve">founding Rome. </w:t>
      </w:r>
    </w:p>
    <w:p w14:paraId="1A188EE4" w14:textId="77777777" w:rsidR="00097077" w:rsidRDefault="00097077" w:rsidP="00791F0F">
      <w:pPr>
        <w:spacing w:line="480" w:lineRule="auto"/>
        <w:rPr>
          <w:rFonts w:ascii="Times New Roman" w:hAnsi="Times New Roman" w:cs="Times New Roman"/>
          <w:color w:val="000000" w:themeColor="text1"/>
        </w:rPr>
      </w:pPr>
    </w:p>
    <w:p w14:paraId="3B2E7C06" w14:textId="7034EDA6" w:rsidR="00097077" w:rsidRDefault="00AE424B" w:rsidP="00791F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Overall, it can be seen that myths are in fact culturally determined</w:t>
      </w:r>
      <w:r w:rsidR="001B23C3">
        <w:rPr>
          <w:rFonts w:ascii="Times New Roman" w:hAnsi="Times New Roman" w:cs="Times New Roman"/>
          <w:color w:val="000000" w:themeColor="text1"/>
        </w:rPr>
        <w:t xml:space="preserve"> through their roles in society</w:t>
      </w:r>
      <w:r w:rsidR="00E97B6B">
        <w:rPr>
          <w:rFonts w:ascii="Times New Roman" w:hAnsi="Times New Roman" w:cs="Times New Roman"/>
          <w:color w:val="000000" w:themeColor="text1"/>
        </w:rPr>
        <w:t xml:space="preserve">, however it is hard to define a myth exactly; in </w:t>
      </w:r>
      <w:r w:rsidR="00B1311A">
        <w:rPr>
          <w:rFonts w:ascii="Times New Roman" w:hAnsi="Times New Roman" w:cs="Times New Roman"/>
          <w:color w:val="000000" w:themeColor="text1"/>
        </w:rPr>
        <w:t>fact,</w:t>
      </w:r>
      <w:r w:rsidR="00E97B6B">
        <w:rPr>
          <w:rFonts w:ascii="Times New Roman" w:hAnsi="Times New Roman" w:cs="Times New Roman"/>
          <w:color w:val="000000" w:themeColor="text1"/>
        </w:rPr>
        <w:t xml:space="preserve"> it is impossible to have one definition for the word. </w:t>
      </w:r>
      <w:r w:rsidR="00B1311A">
        <w:rPr>
          <w:rFonts w:ascii="Times New Roman" w:hAnsi="Times New Roman" w:cs="Times New Roman"/>
          <w:color w:val="000000" w:themeColor="text1"/>
        </w:rPr>
        <w:t>A myth is a story created by the people of the time for many different purposes and roles</w:t>
      </w:r>
      <w:r w:rsidR="00145C0C">
        <w:rPr>
          <w:rFonts w:ascii="Times New Roman" w:hAnsi="Times New Roman" w:cs="Times New Roman"/>
          <w:color w:val="000000" w:themeColor="text1"/>
        </w:rPr>
        <w:t>; these</w:t>
      </w:r>
      <w:r w:rsidR="00B1311A">
        <w:rPr>
          <w:rFonts w:ascii="Times New Roman" w:hAnsi="Times New Roman" w:cs="Times New Roman"/>
          <w:color w:val="000000" w:themeColor="text1"/>
        </w:rPr>
        <w:t xml:space="preserve"> </w:t>
      </w:r>
      <w:r w:rsidR="00145C0C">
        <w:rPr>
          <w:rFonts w:ascii="Times New Roman" w:hAnsi="Times New Roman" w:cs="Times New Roman"/>
          <w:color w:val="000000" w:themeColor="text1"/>
        </w:rPr>
        <w:t>include</w:t>
      </w:r>
      <w:r w:rsidR="00B1311A">
        <w:rPr>
          <w:rFonts w:ascii="Times New Roman" w:hAnsi="Times New Roman" w:cs="Times New Roman"/>
          <w:color w:val="000000" w:themeColor="text1"/>
        </w:rPr>
        <w:t xml:space="preserve"> establishing rules in society, </w:t>
      </w:r>
      <w:r w:rsidR="00145C0C">
        <w:rPr>
          <w:rFonts w:ascii="Times New Roman" w:hAnsi="Times New Roman" w:cs="Times New Roman"/>
          <w:color w:val="000000" w:themeColor="text1"/>
        </w:rPr>
        <w:t xml:space="preserve">building a strong community, and taking pride in their nation. </w:t>
      </w:r>
      <w:r w:rsidR="00F64FF5">
        <w:rPr>
          <w:rFonts w:ascii="Times New Roman" w:hAnsi="Times New Roman" w:cs="Times New Roman"/>
          <w:color w:val="000000" w:themeColor="text1"/>
        </w:rPr>
        <w:t>Other myths are written merely to entertain</w:t>
      </w:r>
      <w:r w:rsidR="00A15DCB">
        <w:rPr>
          <w:rFonts w:ascii="Times New Roman" w:hAnsi="Times New Roman" w:cs="Times New Roman"/>
          <w:color w:val="000000" w:themeColor="text1"/>
        </w:rPr>
        <w:t xml:space="preserve"> the people of the time, while others are to serve a large purpose in society. Pandora’s Jar was used to explain the role of women in society and </w:t>
      </w:r>
      <w:r w:rsidR="005F2792">
        <w:rPr>
          <w:rFonts w:ascii="Times New Roman" w:hAnsi="Times New Roman" w:cs="Times New Roman"/>
          <w:color w:val="000000" w:themeColor="text1"/>
        </w:rPr>
        <w:t xml:space="preserve">build an argument for the use of patriarchy, claiming women were too weak and easily influenced. King Midas was used to </w:t>
      </w:r>
      <w:r w:rsidR="00EA6EB4">
        <w:rPr>
          <w:rFonts w:ascii="Times New Roman" w:hAnsi="Times New Roman" w:cs="Times New Roman"/>
          <w:color w:val="000000" w:themeColor="text1"/>
        </w:rPr>
        <w:t xml:space="preserve">demonstrate the importance </w:t>
      </w:r>
      <w:r w:rsidR="0082287C">
        <w:rPr>
          <w:rFonts w:ascii="Times New Roman" w:hAnsi="Times New Roman" w:cs="Times New Roman"/>
          <w:color w:val="000000" w:themeColor="text1"/>
        </w:rPr>
        <w:t>of having a positive relationship with the gods and maintaining it in order to lead a happy li</w:t>
      </w:r>
      <w:r w:rsidR="00121F17">
        <w:rPr>
          <w:rFonts w:ascii="Times New Roman" w:hAnsi="Times New Roman" w:cs="Times New Roman"/>
          <w:color w:val="000000" w:themeColor="text1"/>
        </w:rPr>
        <w:t xml:space="preserve">fe. Romulus and Remus, and Aeneas were all used to have pride for how Rome began. These three people were important to the Romans, as Potter says, </w:t>
      </w:r>
      <w:r w:rsidR="00E10F94">
        <w:rPr>
          <w:rFonts w:ascii="Times New Roman" w:hAnsi="Times New Roman" w:cs="Times New Roman"/>
          <w:color w:val="000000" w:themeColor="text1"/>
        </w:rPr>
        <w:t>‘Rome’s survival stemmed from the ability to endure, and recover from, acts of violence. Likewise, there was a willingness to perpetuate violence’.</w:t>
      </w:r>
      <w:r w:rsidR="002C1389">
        <w:rPr>
          <w:rStyle w:val="FootnoteReference"/>
          <w:rFonts w:ascii="Times New Roman" w:hAnsi="Times New Roman" w:cs="Times New Roman"/>
          <w:color w:val="000000" w:themeColor="text1"/>
        </w:rPr>
        <w:footnoteReference w:id="10"/>
      </w:r>
      <w:r w:rsidR="002C1389">
        <w:rPr>
          <w:rFonts w:ascii="Times New Roman" w:hAnsi="Times New Roman" w:cs="Times New Roman"/>
          <w:color w:val="000000" w:themeColor="text1"/>
        </w:rPr>
        <w:t xml:space="preserve"> The Romans looked up to these three men to gain inspiration and to fight through all the wars and battles they faced. This shows how important myths are, and that they are indeed culturally determined.</w:t>
      </w:r>
    </w:p>
    <w:p w14:paraId="1A51B4D6" w14:textId="6C1367CD" w:rsidR="00121F17" w:rsidRDefault="00121F17" w:rsidP="00791F0F">
      <w:pPr>
        <w:spacing w:line="480" w:lineRule="auto"/>
        <w:rPr>
          <w:rFonts w:ascii="Times New Roman" w:hAnsi="Times New Roman" w:cs="Times New Roman"/>
          <w:color w:val="000000" w:themeColor="text1"/>
          <w:u w:val="single"/>
        </w:rPr>
      </w:pPr>
      <w:r w:rsidRPr="00121F17">
        <w:rPr>
          <w:rFonts w:ascii="Times New Roman" w:hAnsi="Times New Roman" w:cs="Times New Roman"/>
          <w:color w:val="000000" w:themeColor="text1"/>
          <w:u w:val="single"/>
        </w:rPr>
        <w:t>Bibliography</w:t>
      </w:r>
    </w:p>
    <w:p w14:paraId="4ECCB585" w14:textId="77777777" w:rsidR="005A2958" w:rsidRPr="00121F17" w:rsidRDefault="005A2958" w:rsidP="00791F0F">
      <w:pPr>
        <w:spacing w:line="480" w:lineRule="auto"/>
        <w:rPr>
          <w:rFonts w:ascii="Times New Roman" w:hAnsi="Times New Roman" w:cs="Times New Roman"/>
          <w:color w:val="000000" w:themeColor="text1"/>
          <w:u w:val="single"/>
        </w:rPr>
      </w:pPr>
    </w:p>
    <w:p w14:paraId="4B9346E4" w14:textId="7B74DA10" w:rsidR="00121F17" w:rsidRPr="00121F17" w:rsidRDefault="00121F17" w:rsidP="00791F0F">
      <w:pPr>
        <w:spacing w:line="480" w:lineRule="auto"/>
        <w:rPr>
          <w:rFonts w:ascii="Times New Roman" w:hAnsi="Times New Roman" w:cs="Times New Roman"/>
          <w:color w:val="000000" w:themeColor="text1"/>
          <w:u w:val="single"/>
        </w:rPr>
      </w:pPr>
      <w:r w:rsidRPr="00121F17">
        <w:rPr>
          <w:rFonts w:ascii="Times New Roman" w:hAnsi="Times New Roman" w:cs="Times New Roman"/>
          <w:color w:val="000000" w:themeColor="text1"/>
          <w:u w:val="single"/>
        </w:rPr>
        <w:t>Primary Sources</w:t>
      </w:r>
    </w:p>
    <w:p w14:paraId="0F6426B1" w14:textId="77777777" w:rsidR="00121F17" w:rsidRDefault="00121F17" w:rsidP="00121F17">
      <w:pPr>
        <w:spacing w:line="480" w:lineRule="auto"/>
        <w:rPr>
          <w:rFonts w:ascii="Times New Roman" w:hAnsi="Times New Roman" w:cs="Times New Roman"/>
        </w:rPr>
      </w:pPr>
      <w:r>
        <w:rPr>
          <w:rFonts w:ascii="Times New Roman" w:hAnsi="Times New Roman" w:cs="Times New Roman"/>
        </w:rPr>
        <w:t xml:space="preserve">Hesiod, </w:t>
      </w:r>
      <w:r w:rsidRPr="00A16D95">
        <w:rPr>
          <w:rFonts w:ascii="Times New Roman" w:hAnsi="Times New Roman" w:cs="Times New Roman"/>
          <w:i/>
        </w:rPr>
        <w:t>Works and Days</w:t>
      </w:r>
      <w:r>
        <w:rPr>
          <w:rFonts w:ascii="Times New Roman" w:hAnsi="Times New Roman" w:cs="Times New Roman"/>
        </w:rPr>
        <w:t>. Hugh G. Evelyn-White (trans.). 1914. Massachusetts: Harvard University Press</w:t>
      </w:r>
    </w:p>
    <w:p w14:paraId="3F820E8C" w14:textId="77777777" w:rsidR="00121F17" w:rsidRDefault="00121F17" w:rsidP="00791F0F">
      <w:pPr>
        <w:spacing w:line="480" w:lineRule="auto"/>
        <w:rPr>
          <w:rFonts w:ascii="Times New Roman" w:hAnsi="Times New Roman" w:cs="Times New Roman"/>
          <w:color w:val="000000" w:themeColor="text1"/>
        </w:rPr>
      </w:pPr>
    </w:p>
    <w:p w14:paraId="102D1C16" w14:textId="34F0AB7E" w:rsidR="00121F17" w:rsidRPr="00121F17" w:rsidRDefault="00121F17" w:rsidP="00791F0F">
      <w:pPr>
        <w:spacing w:line="480" w:lineRule="auto"/>
        <w:rPr>
          <w:rFonts w:ascii="Times New Roman" w:hAnsi="Times New Roman" w:cs="Times New Roman"/>
          <w:color w:val="000000" w:themeColor="text1"/>
          <w:u w:val="single"/>
        </w:rPr>
      </w:pPr>
      <w:r w:rsidRPr="00121F17">
        <w:rPr>
          <w:rFonts w:ascii="Times New Roman" w:hAnsi="Times New Roman" w:cs="Times New Roman"/>
          <w:color w:val="000000" w:themeColor="text1"/>
          <w:u w:val="single"/>
        </w:rPr>
        <w:t>Secondary Sources</w:t>
      </w:r>
    </w:p>
    <w:p w14:paraId="43800DE2" w14:textId="1E5C85A3" w:rsidR="00121F17" w:rsidRDefault="00121F17" w:rsidP="00121F17">
      <w:pPr>
        <w:spacing w:line="480" w:lineRule="auto"/>
        <w:rPr>
          <w:rFonts w:ascii="Times New Roman" w:hAnsi="Times New Roman" w:cs="Times New Roman"/>
        </w:rPr>
      </w:pPr>
      <w:r>
        <w:rPr>
          <w:rFonts w:ascii="Times New Roman" w:hAnsi="Times New Roman" w:cs="Times New Roman"/>
        </w:rPr>
        <w:t xml:space="preserve">Cohen, P. S. 1969. ‘Theories of Myth’, </w:t>
      </w:r>
      <w:r w:rsidRPr="00900A25">
        <w:rPr>
          <w:rFonts w:ascii="Times New Roman" w:hAnsi="Times New Roman" w:cs="Times New Roman"/>
          <w:i/>
        </w:rPr>
        <w:t>Royal Anthropological Institute of Great Britain and Ireland</w:t>
      </w:r>
      <w:r>
        <w:rPr>
          <w:rFonts w:ascii="Times New Roman" w:hAnsi="Times New Roman" w:cs="Times New Roman"/>
        </w:rPr>
        <w:t>, 4. No 3, September, 337</w:t>
      </w:r>
    </w:p>
    <w:p w14:paraId="5E7F7B48" w14:textId="77777777" w:rsidR="005A2958" w:rsidRDefault="005A2958" w:rsidP="00121F17">
      <w:pPr>
        <w:spacing w:line="480" w:lineRule="auto"/>
        <w:rPr>
          <w:rFonts w:ascii="Times New Roman" w:hAnsi="Times New Roman" w:cs="Times New Roman"/>
        </w:rPr>
      </w:pPr>
    </w:p>
    <w:p w14:paraId="22A1707E" w14:textId="77777777" w:rsidR="00121F17" w:rsidRDefault="00121F17" w:rsidP="00121F17">
      <w:pPr>
        <w:spacing w:line="480" w:lineRule="auto"/>
        <w:rPr>
          <w:rFonts w:ascii="Times New Roman" w:hAnsi="Times New Roman" w:cs="Times New Roman"/>
        </w:rPr>
      </w:pPr>
      <w:r>
        <w:rPr>
          <w:rFonts w:ascii="Times New Roman" w:hAnsi="Times New Roman" w:cs="Times New Roman"/>
        </w:rPr>
        <w:t xml:space="preserve">Encyclopaedia Britannica ‘Midas’. britannica.com. </w:t>
      </w:r>
      <w:hyperlink r:id="rId8" w:history="1">
        <w:r w:rsidRPr="007629C7">
          <w:rPr>
            <w:rStyle w:val="Hyperlink"/>
            <w:rFonts w:ascii="Times New Roman" w:hAnsi="Times New Roman" w:cs="Times New Roman"/>
          </w:rPr>
          <w:t>https://www.britannica.com/topic/Midas-Greek-mythology</w:t>
        </w:r>
      </w:hyperlink>
      <w:r>
        <w:rPr>
          <w:rFonts w:ascii="Times New Roman" w:hAnsi="Times New Roman" w:cs="Times New Roman"/>
        </w:rPr>
        <w:t>. [Accessed on: 3</w:t>
      </w:r>
      <w:r w:rsidRPr="007A5627">
        <w:rPr>
          <w:rFonts w:ascii="Times New Roman" w:hAnsi="Times New Roman" w:cs="Times New Roman"/>
          <w:vertAlign w:val="superscript"/>
        </w:rPr>
        <w:t>rd</w:t>
      </w:r>
      <w:r>
        <w:rPr>
          <w:rFonts w:ascii="Times New Roman" w:hAnsi="Times New Roman" w:cs="Times New Roman"/>
        </w:rPr>
        <w:t xml:space="preserve"> January 2018]</w:t>
      </w:r>
    </w:p>
    <w:p w14:paraId="2E78E8CB" w14:textId="77777777" w:rsidR="00121F17" w:rsidRDefault="00121F17" w:rsidP="00121F17">
      <w:pPr>
        <w:spacing w:line="480" w:lineRule="auto"/>
        <w:rPr>
          <w:rFonts w:ascii="Times New Roman" w:hAnsi="Times New Roman" w:cs="Times New Roman"/>
        </w:rPr>
      </w:pPr>
    </w:p>
    <w:p w14:paraId="40712C87" w14:textId="77777777" w:rsidR="00121F17" w:rsidRDefault="00121F17" w:rsidP="00121F17">
      <w:pPr>
        <w:pStyle w:val="FootnoteText"/>
        <w:rPr>
          <w:rFonts w:ascii="Times New Roman" w:hAnsi="Times New Roman" w:cs="Times New Roman"/>
        </w:rPr>
      </w:pPr>
      <w:r w:rsidRPr="006215F7">
        <w:rPr>
          <w:rFonts w:ascii="Times New Roman" w:hAnsi="Times New Roman" w:cs="Times New Roman"/>
        </w:rPr>
        <w:t xml:space="preserve">Morford, M.P.O., Lenardon, R.J., Sham, M. 2015. </w:t>
      </w:r>
      <w:r w:rsidRPr="006215F7">
        <w:rPr>
          <w:rFonts w:ascii="Times New Roman" w:hAnsi="Times New Roman" w:cs="Times New Roman"/>
          <w:i/>
        </w:rPr>
        <w:t>Classical Mythology</w:t>
      </w:r>
      <w:r w:rsidRPr="006215F7">
        <w:rPr>
          <w:rFonts w:ascii="Times New Roman" w:hAnsi="Times New Roman" w:cs="Times New Roman"/>
        </w:rPr>
        <w:t>. New York: Oxford University Press</w:t>
      </w:r>
    </w:p>
    <w:p w14:paraId="50C61168" w14:textId="77777777" w:rsidR="00121F17" w:rsidRDefault="00121F17" w:rsidP="00121F17">
      <w:pPr>
        <w:pStyle w:val="FootnoteText"/>
        <w:rPr>
          <w:rFonts w:ascii="Times New Roman" w:hAnsi="Times New Roman" w:cs="Times New Roman"/>
        </w:rPr>
      </w:pPr>
    </w:p>
    <w:p w14:paraId="02598D8F" w14:textId="77777777" w:rsidR="00121F17" w:rsidRDefault="00121F17" w:rsidP="00121F17">
      <w:pPr>
        <w:spacing w:line="480" w:lineRule="auto"/>
        <w:rPr>
          <w:rFonts w:ascii="Times New Roman" w:hAnsi="Times New Roman" w:cs="Times New Roman"/>
        </w:rPr>
      </w:pPr>
    </w:p>
    <w:p w14:paraId="4098516F" w14:textId="77777777" w:rsidR="00121F17" w:rsidRPr="00430A16" w:rsidRDefault="00121F17" w:rsidP="00121F17">
      <w:pPr>
        <w:spacing w:line="480" w:lineRule="auto"/>
        <w:rPr>
          <w:rFonts w:ascii="Times New Roman" w:hAnsi="Times New Roman" w:cs="Times New Roman"/>
        </w:rPr>
      </w:pPr>
      <w:r>
        <w:rPr>
          <w:rFonts w:ascii="Times New Roman" w:hAnsi="Times New Roman" w:cs="Times New Roman"/>
        </w:rPr>
        <w:t>Potter, D. 2009. Rome in the Ancient World. London: Thames and Hudson</w:t>
      </w:r>
    </w:p>
    <w:p w14:paraId="2D9B2BEB" w14:textId="77777777" w:rsidR="00121F17" w:rsidRPr="00791F0F" w:rsidRDefault="00121F17" w:rsidP="00791F0F">
      <w:pPr>
        <w:spacing w:line="480" w:lineRule="auto"/>
        <w:rPr>
          <w:rFonts w:ascii="Times New Roman" w:hAnsi="Times New Roman" w:cs="Times New Roman"/>
          <w:color w:val="000000" w:themeColor="text1"/>
        </w:rPr>
      </w:pPr>
    </w:p>
    <w:sectPr w:rsidR="00121F17" w:rsidRPr="00791F0F" w:rsidSect="00E90D46">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899E7C" w14:textId="77777777" w:rsidR="00CC0BBB" w:rsidRDefault="00CC0BBB" w:rsidP="0024081D">
      <w:r>
        <w:separator/>
      </w:r>
    </w:p>
  </w:endnote>
  <w:endnote w:type="continuationSeparator" w:id="0">
    <w:p w14:paraId="31505DC2" w14:textId="77777777" w:rsidR="00CC0BBB" w:rsidRDefault="00CC0BBB" w:rsidP="002408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0BF35D" w14:textId="77777777" w:rsidR="00CC0BBB" w:rsidRDefault="00CC0BBB" w:rsidP="0024081D">
      <w:r>
        <w:separator/>
      </w:r>
    </w:p>
  </w:footnote>
  <w:footnote w:type="continuationSeparator" w:id="0">
    <w:p w14:paraId="21C061CE" w14:textId="77777777" w:rsidR="00CC0BBB" w:rsidRDefault="00CC0BBB" w:rsidP="0024081D">
      <w:r>
        <w:continuationSeparator/>
      </w:r>
    </w:p>
  </w:footnote>
  <w:footnote w:id="1">
    <w:p w14:paraId="6578B14F" w14:textId="52DABF89" w:rsidR="00F31E54" w:rsidRPr="00F31E54" w:rsidRDefault="00F31E54" w:rsidP="00F31E54">
      <w:pPr>
        <w:pStyle w:val="FootnoteText"/>
        <w:rPr>
          <w:lang w:val="en-US"/>
        </w:rPr>
      </w:pPr>
      <w:r>
        <w:rPr>
          <w:rStyle w:val="FootnoteReference"/>
        </w:rPr>
        <w:footnoteRef/>
      </w:r>
      <w:r>
        <w:t xml:space="preserve"> </w:t>
      </w:r>
      <w:r>
        <w:rPr>
          <w:lang w:val="en-US"/>
        </w:rPr>
        <w:t>Classical Mythology</w:t>
      </w:r>
      <w:r w:rsidR="00D85975">
        <w:rPr>
          <w:lang w:val="en-US"/>
        </w:rPr>
        <w:t xml:space="preserve"> 2015: 3.</w:t>
      </w:r>
    </w:p>
  </w:footnote>
  <w:footnote w:id="2">
    <w:p w14:paraId="62370807" w14:textId="2CF2D911" w:rsidR="00F31E54" w:rsidRPr="00F31E54" w:rsidRDefault="00F31E54" w:rsidP="00F31E54">
      <w:pPr>
        <w:pStyle w:val="FootnoteText"/>
        <w:rPr>
          <w:lang w:val="en-US"/>
        </w:rPr>
      </w:pPr>
      <w:r>
        <w:rPr>
          <w:rStyle w:val="FootnoteReference"/>
        </w:rPr>
        <w:footnoteRef/>
      </w:r>
      <w:r>
        <w:t xml:space="preserve"> </w:t>
      </w:r>
      <w:r>
        <w:rPr>
          <w:lang w:val="en-US"/>
        </w:rPr>
        <w:t>Classical Mythology</w:t>
      </w:r>
      <w:r w:rsidR="00D85975">
        <w:rPr>
          <w:lang w:val="en-US"/>
        </w:rPr>
        <w:t xml:space="preserve"> 2015: 3.</w:t>
      </w:r>
    </w:p>
  </w:footnote>
  <w:footnote w:id="3">
    <w:p w14:paraId="5809CA57" w14:textId="6E775431" w:rsidR="0024081D" w:rsidRPr="0024081D" w:rsidRDefault="0024081D">
      <w:pPr>
        <w:pStyle w:val="FootnoteText"/>
        <w:rPr>
          <w:lang w:val="en-US"/>
        </w:rPr>
      </w:pPr>
      <w:r>
        <w:rPr>
          <w:rStyle w:val="FootnoteReference"/>
        </w:rPr>
        <w:footnoteRef/>
      </w:r>
      <w:r>
        <w:t xml:space="preserve"> </w:t>
      </w:r>
      <w:r>
        <w:rPr>
          <w:lang w:val="en-US"/>
        </w:rPr>
        <w:t>Classical Mytho</w:t>
      </w:r>
      <w:r w:rsidR="0049512A">
        <w:rPr>
          <w:lang w:val="en-US"/>
        </w:rPr>
        <w:t xml:space="preserve">logy 2015: </w:t>
      </w:r>
      <w:r w:rsidR="00AA177D">
        <w:rPr>
          <w:lang w:val="en-US"/>
        </w:rPr>
        <w:t>151</w:t>
      </w:r>
      <w:r w:rsidR="007F103E">
        <w:rPr>
          <w:lang w:val="en-US"/>
        </w:rPr>
        <w:t>.</w:t>
      </w:r>
    </w:p>
  </w:footnote>
  <w:footnote w:id="4">
    <w:p w14:paraId="332F144E" w14:textId="72E5D050" w:rsidR="002F5105" w:rsidRPr="002F5105" w:rsidRDefault="002F5105">
      <w:pPr>
        <w:pStyle w:val="FootnoteText"/>
        <w:rPr>
          <w:lang w:val="en-US"/>
        </w:rPr>
      </w:pPr>
      <w:r>
        <w:rPr>
          <w:rStyle w:val="FootnoteReference"/>
        </w:rPr>
        <w:footnoteRef/>
      </w:r>
      <w:r>
        <w:t xml:space="preserve"> </w:t>
      </w:r>
      <w:r w:rsidR="0049512A">
        <w:t xml:space="preserve">Percy. S. </w:t>
      </w:r>
      <w:r>
        <w:rPr>
          <w:lang w:val="en-US"/>
        </w:rPr>
        <w:t xml:space="preserve">Cohen </w:t>
      </w:r>
      <w:r w:rsidR="0049512A">
        <w:rPr>
          <w:lang w:val="en-US"/>
        </w:rPr>
        <w:t>1969: 337.</w:t>
      </w:r>
    </w:p>
  </w:footnote>
  <w:footnote w:id="5">
    <w:p w14:paraId="2A927282" w14:textId="441997AE" w:rsidR="002178F4" w:rsidRPr="002178F4" w:rsidRDefault="002178F4">
      <w:pPr>
        <w:pStyle w:val="FootnoteText"/>
        <w:rPr>
          <w:lang w:val="en-US"/>
        </w:rPr>
      </w:pPr>
      <w:r>
        <w:rPr>
          <w:rStyle w:val="FootnoteReference"/>
        </w:rPr>
        <w:footnoteRef/>
      </w:r>
      <w:r>
        <w:t xml:space="preserve"> </w:t>
      </w:r>
      <w:r w:rsidR="007F103E">
        <w:rPr>
          <w:lang w:val="en-US"/>
        </w:rPr>
        <w:t xml:space="preserve">Hes. </w:t>
      </w:r>
      <w:r w:rsidR="007F103E" w:rsidRPr="0049512A">
        <w:rPr>
          <w:i/>
          <w:lang w:val="en-US"/>
        </w:rPr>
        <w:t>WD</w:t>
      </w:r>
      <w:r w:rsidR="007F103E">
        <w:rPr>
          <w:lang w:val="en-US"/>
        </w:rPr>
        <w:t>. 83.</w:t>
      </w:r>
    </w:p>
  </w:footnote>
  <w:footnote w:id="6">
    <w:p w14:paraId="01AE44BC" w14:textId="25FAB953" w:rsidR="000C7840" w:rsidRPr="000C7840" w:rsidRDefault="000C7840">
      <w:pPr>
        <w:pStyle w:val="FootnoteText"/>
        <w:rPr>
          <w:lang w:val="en-US"/>
        </w:rPr>
      </w:pPr>
      <w:r>
        <w:rPr>
          <w:rStyle w:val="FootnoteReference"/>
        </w:rPr>
        <w:footnoteRef/>
      </w:r>
      <w:r>
        <w:t xml:space="preserve"> </w:t>
      </w:r>
      <w:r w:rsidR="00B76DA1" w:rsidRPr="00B76DA1">
        <w:t>https://www.britannica.com/topic/Midas-Greek-mythology</w:t>
      </w:r>
    </w:p>
  </w:footnote>
  <w:footnote w:id="7">
    <w:p w14:paraId="6D0EB657" w14:textId="25D336E3" w:rsidR="00002082" w:rsidRPr="00002082" w:rsidRDefault="00002082">
      <w:pPr>
        <w:pStyle w:val="FootnoteText"/>
        <w:rPr>
          <w:lang w:val="en-US"/>
        </w:rPr>
      </w:pPr>
      <w:r>
        <w:rPr>
          <w:rStyle w:val="FootnoteReference"/>
        </w:rPr>
        <w:footnoteRef/>
      </w:r>
      <w:r>
        <w:t xml:space="preserve"> </w:t>
      </w:r>
      <w:r>
        <w:rPr>
          <w:lang w:val="en-US"/>
        </w:rPr>
        <w:t>Potter 2009: 22.</w:t>
      </w:r>
    </w:p>
  </w:footnote>
  <w:footnote w:id="8">
    <w:p w14:paraId="7F94E069" w14:textId="00D17D39" w:rsidR="00002082" w:rsidRPr="00002082" w:rsidRDefault="00002082">
      <w:pPr>
        <w:pStyle w:val="FootnoteText"/>
        <w:rPr>
          <w:lang w:val="en-US"/>
        </w:rPr>
      </w:pPr>
      <w:r>
        <w:rPr>
          <w:rStyle w:val="FootnoteReference"/>
        </w:rPr>
        <w:footnoteRef/>
      </w:r>
      <w:r>
        <w:t xml:space="preserve"> </w:t>
      </w:r>
      <w:r>
        <w:rPr>
          <w:lang w:val="en-US"/>
        </w:rPr>
        <w:t>Potter 2009: 22.</w:t>
      </w:r>
    </w:p>
  </w:footnote>
  <w:footnote w:id="9">
    <w:p w14:paraId="28D70DA6" w14:textId="0753C34E" w:rsidR="00EA15F2" w:rsidRPr="00EA15F2" w:rsidRDefault="00EA15F2">
      <w:pPr>
        <w:pStyle w:val="FootnoteText"/>
        <w:rPr>
          <w:lang w:val="en-US"/>
        </w:rPr>
      </w:pPr>
      <w:r>
        <w:rPr>
          <w:rStyle w:val="FootnoteReference"/>
        </w:rPr>
        <w:footnoteRef/>
      </w:r>
      <w:r>
        <w:t xml:space="preserve"> </w:t>
      </w:r>
      <w:r>
        <w:rPr>
          <w:lang w:val="en-US"/>
        </w:rPr>
        <w:t>Potter 2009</w:t>
      </w:r>
      <w:r w:rsidR="00961E2E">
        <w:rPr>
          <w:lang w:val="en-US"/>
        </w:rPr>
        <w:t>: 22.</w:t>
      </w:r>
    </w:p>
  </w:footnote>
  <w:footnote w:id="10">
    <w:p w14:paraId="398DF397" w14:textId="1A79EB20" w:rsidR="002C1389" w:rsidRPr="002C1389" w:rsidRDefault="002C1389">
      <w:pPr>
        <w:pStyle w:val="FootnoteText"/>
        <w:rPr>
          <w:lang w:val="en-US"/>
        </w:rPr>
      </w:pPr>
      <w:r>
        <w:rPr>
          <w:rStyle w:val="FootnoteReference"/>
        </w:rPr>
        <w:footnoteRef/>
      </w:r>
      <w:r>
        <w:t xml:space="preserve"> </w:t>
      </w:r>
      <w:r>
        <w:rPr>
          <w:lang w:val="en-US"/>
        </w:rPr>
        <w:t>Potter 2009: 22.</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6EA537" w14:textId="16E25A87" w:rsidR="00121F17" w:rsidRPr="00121F17" w:rsidRDefault="00121F17">
    <w:pPr>
      <w:pStyle w:val="Header"/>
      <w:rPr>
        <w:lang w:val="en-US"/>
      </w:rPr>
    </w:pPr>
    <w:r>
      <w:rPr>
        <w:lang w:val="en-US"/>
      </w:rPr>
      <w:t>Emily Sykes</w:t>
    </w:r>
    <w:r>
      <w:rPr>
        <w:lang w:val="en-US"/>
      </w:rPr>
      <w:tab/>
      <w:t>1700547</w:t>
    </w:r>
    <w:r>
      <w:rPr>
        <w:lang w:val="en-US"/>
      </w:rPr>
      <w:tab/>
      <w:t>CLCS4011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1F0F"/>
    <w:rsid w:val="00002082"/>
    <w:rsid w:val="00097077"/>
    <w:rsid w:val="000974BC"/>
    <w:rsid w:val="000C7840"/>
    <w:rsid w:val="00121F17"/>
    <w:rsid w:val="00134C82"/>
    <w:rsid w:val="00145C0C"/>
    <w:rsid w:val="0015601B"/>
    <w:rsid w:val="0017095A"/>
    <w:rsid w:val="001837D1"/>
    <w:rsid w:val="001A51C3"/>
    <w:rsid w:val="001B10D3"/>
    <w:rsid w:val="001B23C3"/>
    <w:rsid w:val="001B3413"/>
    <w:rsid w:val="001D24AE"/>
    <w:rsid w:val="001E056B"/>
    <w:rsid w:val="001E7A91"/>
    <w:rsid w:val="001F4643"/>
    <w:rsid w:val="002016DA"/>
    <w:rsid w:val="002178F4"/>
    <w:rsid w:val="002315E4"/>
    <w:rsid w:val="00232A2A"/>
    <w:rsid w:val="0024081D"/>
    <w:rsid w:val="00266806"/>
    <w:rsid w:val="00287110"/>
    <w:rsid w:val="002C1389"/>
    <w:rsid w:val="002F5105"/>
    <w:rsid w:val="00350909"/>
    <w:rsid w:val="00364853"/>
    <w:rsid w:val="00367244"/>
    <w:rsid w:val="003853EB"/>
    <w:rsid w:val="003D7BBC"/>
    <w:rsid w:val="004419F9"/>
    <w:rsid w:val="00447090"/>
    <w:rsid w:val="004770C4"/>
    <w:rsid w:val="00480F42"/>
    <w:rsid w:val="0049512A"/>
    <w:rsid w:val="00531BCC"/>
    <w:rsid w:val="00586E3A"/>
    <w:rsid w:val="005A2958"/>
    <w:rsid w:val="005C1C75"/>
    <w:rsid w:val="005D3000"/>
    <w:rsid w:val="005F2792"/>
    <w:rsid w:val="00692D29"/>
    <w:rsid w:val="006B5272"/>
    <w:rsid w:val="00791F0F"/>
    <w:rsid w:val="007E4170"/>
    <w:rsid w:val="007F103E"/>
    <w:rsid w:val="007F56A3"/>
    <w:rsid w:val="0082287C"/>
    <w:rsid w:val="00861582"/>
    <w:rsid w:val="00894531"/>
    <w:rsid w:val="00961E2E"/>
    <w:rsid w:val="009821FB"/>
    <w:rsid w:val="009A7172"/>
    <w:rsid w:val="009B487E"/>
    <w:rsid w:val="009C3C2B"/>
    <w:rsid w:val="00A15DCB"/>
    <w:rsid w:val="00A66A9F"/>
    <w:rsid w:val="00A77500"/>
    <w:rsid w:val="00A944F2"/>
    <w:rsid w:val="00AA177D"/>
    <w:rsid w:val="00AD1404"/>
    <w:rsid w:val="00AD2D1F"/>
    <w:rsid w:val="00AE2A3D"/>
    <w:rsid w:val="00AE424B"/>
    <w:rsid w:val="00AF6973"/>
    <w:rsid w:val="00B043A4"/>
    <w:rsid w:val="00B1311A"/>
    <w:rsid w:val="00B22518"/>
    <w:rsid w:val="00B30267"/>
    <w:rsid w:val="00B76DA1"/>
    <w:rsid w:val="00BC74D4"/>
    <w:rsid w:val="00CC0BBB"/>
    <w:rsid w:val="00CD73B4"/>
    <w:rsid w:val="00D067C2"/>
    <w:rsid w:val="00D85975"/>
    <w:rsid w:val="00DA42F4"/>
    <w:rsid w:val="00DF0BBB"/>
    <w:rsid w:val="00E10F94"/>
    <w:rsid w:val="00E90D46"/>
    <w:rsid w:val="00E943C4"/>
    <w:rsid w:val="00E94D8E"/>
    <w:rsid w:val="00E97B6B"/>
    <w:rsid w:val="00EA15F2"/>
    <w:rsid w:val="00EA6EB4"/>
    <w:rsid w:val="00ED583D"/>
    <w:rsid w:val="00F31E54"/>
    <w:rsid w:val="00F64FF5"/>
    <w:rsid w:val="00FA1C2B"/>
    <w:rsid w:val="00FE1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26BED0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121F17"/>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121F17"/>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4081D"/>
  </w:style>
  <w:style w:type="character" w:customStyle="1" w:styleId="FootnoteTextChar">
    <w:name w:val="Footnote Text Char"/>
    <w:basedOn w:val="DefaultParagraphFont"/>
    <w:link w:val="FootnoteText"/>
    <w:uiPriority w:val="99"/>
    <w:rsid w:val="0024081D"/>
  </w:style>
  <w:style w:type="character" w:styleId="FootnoteReference">
    <w:name w:val="footnote reference"/>
    <w:basedOn w:val="DefaultParagraphFont"/>
    <w:uiPriority w:val="99"/>
    <w:unhideWhenUsed/>
    <w:rsid w:val="0024081D"/>
    <w:rPr>
      <w:vertAlign w:val="superscript"/>
    </w:rPr>
  </w:style>
  <w:style w:type="character" w:customStyle="1" w:styleId="Heading1Char">
    <w:name w:val="Heading 1 Char"/>
    <w:basedOn w:val="DefaultParagraphFont"/>
    <w:link w:val="Heading1"/>
    <w:rsid w:val="00121F17"/>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121F17"/>
    <w:rPr>
      <w:rFonts w:ascii="Tahoma" w:eastAsia="SimSun" w:hAnsi="Tahoma" w:cs="Tahoma"/>
      <w:b/>
      <w:bCs/>
      <w:sz w:val="20"/>
      <w:szCs w:val="20"/>
      <w:lang w:eastAsia="zh-CN"/>
    </w:rPr>
  </w:style>
  <w:style w:type="paragraph" w:styleId="NormalWeb">
    <w:name w:val="Normal (Web)"/>
    <w:basedOn w:val="Normal"/>
    <w:rsid w:val="00121F17"/>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121F17"/>
    <w:pPr>
      <w:tabs>
        <w:tab w:val="center" w:pos="4513"/>
        <w:tab w:val="right" w:pos="9026"/>
      </w:tabs>
    </w:pPr>
  </w:style>
  <w:style w:type="character" w:customStyle="1" w:styleId="HeaderChar">
    <w:name w:val="Header Char"/>
    <w:basedOn w:val="DefaultParagraphFont"/>
    <w:link w:val="Header"/>
    <w:uiPriority w:val="99"/>
    <w:rsid w:val="00121F17"/>
  </w:style>
  <w:style w:type="paragraph" w:styleId="Footer">
    <w:name w:val="footer"/>
    <w:basedOn w:val="Normal"/>
    <w:link w:val="FooterChar"/>
    <w:uiPriority w:val="99"/>
    <w:unhideWhenUsed/>
    <w:rsid w:val="00121F17"/>
    <w:pPr>
      <w:tabs>
        <w:tab w:val="center" w:pos="4513"/>
        <w:tab w:val="right" w:pos="9026"/>
      </w:tabs>
    </w:pPr>
  </w:style>
  <w:style w:type="character" w:customStyle="1" w:styleId="FooterChar">
    <w:name w:val="Footer Char"/>
    <w:basedOn w:val="DefaultParagraphFont"/>
    <w:link w:val="Footer"/>
    <w:uiPriority w:val="99"/>
    <w:rsid w:val="00121F17"/>
  </w:style>
  <w:style w:type="paragraph" w:styleId="ListParagraph">
    <w:name w:val="List Paragraph"/>
    <w:basedOn w:val="Normal"/>
    <w:uiPriority w:val="34"/>
    <w:qFormat/>
    <w:rsid w:val="00121F17"/>
    <w:pPr>
      <w:ind w:left="720"/>
      <w:contextualSpacing/>
    </w:pPr>
    <w:rPr>
      <w:rFonts w:eastAsiaTheme="minorEastAsia"/>
    </w:rPr>
  </w:style>
  <w:style w:type="character" w:styleId="Hyperlink">
    <w:name w:val="Hyperlink"/>
    <w:basedOn w:val="DefaultParagraphFont"/>
    <w:uiPriority w:val="99"/>
    <w:unhideWhenUsed/>
    <w:rsid w:val="00121F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britannica.com/topic/Midas-Greek-mythology"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764DBC3-AB1E-7C42-90D1-C5799D418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6</Pages>
  <Words>1431</Words>
  <Characters>6359</Characters>
  <Application>Microsoft Macintosh Word</Application>
  <DocSecurity>0</DocSecurity>
  <Lines>89</Lines>
  <Paragraphs>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7783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36</cp:revision>
  <dcterms:created xsi:type="dcterms:W3CDTF">2018-01-08T21:15:00Z</dcterms:created>
  <dcterms:modified xsi:type="dcterms:W3CDTF">2018-01-09T23:33:00Z</dcterms:modified>
</cp:coreProperties>
</file>