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B42E8" w:rsidRDefault="00BB42E8" w:rsidP="00875990">
      <w:pPr>
        <w:pStyle w:val="Normal1"/>
        <w:spacing w:line="360" w:lineRule="auto"/>
        <w:jc w:val="center"/>
        <w:rPr>
          <w:rFonts w:ascii="Times New Roman" w:eastAsia="Times New Roman" w:hAnsi="Times New Roman" w:cs="Times New Roman"/>
          <w:b/>
          <w:sz w:val="32"/>
          <w:szCs w:val="32"/>
        </w:rPr>
      </w:pPr>
    </w:p>
    <w:p w:rsidR="00B34FA0" w:rsidRDefault="00B34FA0" w:rsidP="00875990">
      <w:pPr>
        <w:pStyle w:val="Normal1"/>
        <w:spacing w:line="360" w:lineRule="auto"/>
        <w:jc w:val="center"/>
        <w:rPr>
          <w:rFonts w:ascii="Times New Roman" w:eastAsia="Times New Roman" w:hAnsi="Times New Roman" w:cs="Times New Roman"/>
          <w:b/>
          <w:sz w:val="32"/>
          <w:szCs w:val="32"/>
        </w:rPr>
      </w:pPr>
    </w:p>
    <w:p w:rsidR="00B34FA0" w:rsidRDefault="00B34FA0" w:rsidP="00875990">
      <w:pPr>
        <w:pStyle w:val="Normal1"/>
        <w:spacing w:line="360" w:lineRule="auto"/>
        <w:jc w:val="center"/>
        <w:rPr>
          <w:rFonts w:ascii="Times New Roman" w:eastAsia="Times New Roman" w:hAnsi="Times New Roman" w:cs="Times New Roman"/>
          <w:b/>
          <w:sz w:val="32"/>
          <w:szCs w:val="32"/>
        </w:rPr>
      </w:pPr>
    </w:p>
    <w:p w:rsidR="00B34FA0" w:rsidRDefault="00B34FA0" w:rsidP="00875990">
      <w:pPr>
        <w:pStyle w:val="Normal1"/>
        <w:spacing w:line="360" w:lineRule="auto"/>
        <w:jc w:val="center"/>
        <w:rPr>
          <w:rFonts w:ascii="Times New Roman" w:eastAsia="Times New Roman" w:hAnsi="Times New Roman" w:cs="Times New Roman"/>
          <w:b/>
          <w:sz w:val="32"/>
          <w:szCs w:val="32"/>
        </w:rPr>
      </w:pPr>
    </w:p>
    <w:p w:rsidR="00B34FA0" w:rsidRDefault="00B34FA0" w:rsidP="00875990">
      <w:pPr>
        <w:pStyle w:val="Normal1"/>
        <w:spacing w:line="360" w:lineRule="auto"/>
        <w:jc w:val="center"/>
        <w:rPr>
          <w:rFonts w:ascii="Times New Roman" w:eastAsia="Times New Roman" w:hAnsi="Times New Roman" w:cs="Times New Roman"/>
          <w:b/>
          <w:sz w:val="32"/>
          <w:szCs w:val="32"/>
        </w:rPr>
      </w:pPr>
    </w:p>
    <w:p w:rsidR="00B34FA0" w:rsidRDefault="00B34FA0" w:rsidP="00875990">
      <w:pPr>
        <w:pStyle w:val="Normal1"/>
        <w:spacing w:line="360" w:lineRule="auto"/>
        <w:jc w:val="center"/>
        <w:rPr>
          <w:rFonts w:ascii="Times New Roman" w:eastAsia="Times New Roman" w:hAnsi="Times New Roman" w:cs="Times New Roman"/>
          <w:b/>
          <w:sz w:val="32"/>
          <w:szCs w:val="32"/>
        </w:rPr>
      </w:pPr>
    </w:p>
    <w:p w:rsidR="00BB42E8" w:rsidRDefault="00BB42E8" w:rsidP="00875990">
      <w:pPr>
        <w:pStyle w:val="Normal1"/>
        <w:spacing w:line="360" w:lineRule="auto"/>
        <w:jc w:val="center"/>
        <w:rPr>
          <w:rFonts w:ascii="Times New Roman" w:eastAsia="Times New Roman" w:hAnsi="Times New Roman" w:cs="Times New Roman"/>
          <w:b/>
          <w:sz w:val="32"/>
          <w:szCs w:val="32"/>
        </w:rPr>
      </w:pPr>
    </w:p>
    <w:p w:rsidR="00CE29CF" w:rsidRDefault="00CE29CF" w:rsidP="00875990">
      <w:pPr>
        <w:pStyle w:val="Normal1"/>
        <w:spacing w:line="360" w:lineRule="auto"/>
        <w:jc w:val="center"/>
        <w:rPr>
          <w:rFonts w:ascii="Times New Roman" w:eastAsia="Times New Roman" w:hAnsi="Times New Roman" w:cs="Times New Roman"/>
          <w:b/>
          <w:sz w:val="32"/>
          <w:szCs w:val="32"/>
        </w:rPr>
      </w:pPr>
    </w:p>
    <w:p w:rsidR="006926A6" w:rsidRPr="00CE29CF" w:rsidRDefault="001F7373" w:rsidP="00875990">
      <w:pPr>
        <w:pStyle w:val="Normal1"/>
        <w:spacing w:line="360" w:lineRule="auto"/>
        <w:jc w:val="center"/>
        <w:rPr>
          <w:rFonts w:ascii="Times New Roman" w:eastAsia="Times New Roman" w:hAnsi="Times New Roman" w:cs="Times New Roman"/>
          <w:b/>
          <w:sz w:val="44"/>
          <w:szCs w:val="44"/>
        </w:rPr>
      </w:pPr>
      <w:r w:rsidRPr="00CE29CF">
        <w:rPr>
          <w:rFonts w:ascii="Times New Roman" w:eastAsia="Times New Roman" w:hAnsi="Times New Roman" w:cs="Times New Roman"/>
          <w:b/>
          <w:sz w:val="44"/>
          <w:szCs w:val="44"/>
        </w:rPr>
        <w:t>CRITICAL ANALYSIS OF EMPLOYABILITY SKILLS</w:t>
      </w:r>
    </w:p>
    <w:p w:rsidR="00CE29CF" w:rsidRDefault="00CE29CF" w:rsidP="00875990">
      <w:pPr>
        <w:pStyle w:val="Normal1"/>
        <w:spacing w:line="360" w:lineRule="auto"/>
        <w:jc w:val="center"/>
        <w:rPr>
          <w:rFonts w:ascii="Times New Roman" w:eastAsia="Times New Roman" w:hAnsi="Times New Roman" w:cs="Times New Roman"/>
          <w:b/>
          <w:sz w:val="32"/>
          <w:szCs w:val="32"/>
        </w:rPr>
      </w:pPr>
    </w:p>
    <w:p w:rsidR="00CE29CF" w:rsidRDefault="00CE29CF" w:rsidP="00875990">
      <w:pPr>
        <w:pStyle w:val="Normal1"/>
        <w:spacing w:line="360" w:lineRule="auto"/>
        <w:jc w:val="center"/>
        <w:rPr>
          <w:rFonts w:ascii="Times New Roman" w:eastAsia="Times New Roman" w:hAnsi="Times New Roman" w:cs="Times New Roman"/>
          <w:b/>
          <w:sz w:val="32"/>
          <w:szCs w:val="32"/>
        </w:rPr>
      </w:pPr>
    </w:p>
    <w:p w:rsidR="00CE29CF" w:rsidRDefault="00CE29CF" w:rsidP="00875990">
      <w:pPr>
        <w:pStyle w:val="Normal1"/>
        <w:spacing w:line="360" w:lineRule="auto"/>
        <w:jc w:val="center"/>
        <w:rPr>
          <w:rFonts w:ascii="Times New Roman" w:eastAsia="Times New Roman" w:hAnsi="Times New Roman" w:cs="Times New Roman"/>
          <w:b/>
          <w:sz w:val="32"/>
          <w:szCs w:val="32"/>
        </w:rPr>
      </w:pPr>
    </w:p>
    <w:p w:rsidR="00CE29CF" w:rsidRPr="00CE29CF" w:rsidRDefault="00CE29CF" w:rsidP="00CE29CF">
      <w:pPr>
        <w:spacing w:line="360" w:lineRule="auto"/>
        <w:rPr>
          <w:rFonts w:ascii="Times New Roman" w:eastAsia="Times New Roman" w:hAnsi="Times New Roman" w:cs="Times New Roman"/>
          <w:b/>
          <w:sz w:val="32"/>
          <w:szCs w:val="32"/>
        </w:rPr>
      </w:pPr>
      <w:r w:rsidRPr="00CE29CF">
        <w:rPr>
          <w:rFonts w:ascii="Times New Roman" w:eastAsia="Times New Roman" w:hAnsi="Times New Roman" w:cs="Times New Roman"/>
          <w:b/>
          <w:sz w:val="32"/>
          <w:szCs w:val="32"/>
        </w:rPr>
        <w:t xml:space="preserve">    </w:t>
      </w:r>
      <w:r>
        <w:rPr>
          <w:rFonts w:ascii="Times New Roman" w:eastAsia="Times New Roman" w:hAnsi="Times New Roman" w:cs="Times New Roman"/>
          <w:b/>
          <w:sz w:val="32"/>
          <w:szCs w:val="32"/>
        </w:rPr>
        <w:t xml:space="preserve">                              </w:t>
      </w:r>
      <w:r w:rsidRPr="00CE29CF">
        <w:rPr>
          <w:rFonts w:ascii="Times New Roman" w:eastAsia="Times New Roman" w:hAnsi="Times New Roman" w:cs="Times New Roman"/>
          <w:b/>
          <w:sz w:val="32"/>
          <w:szCs w:val="32"/>
        </w:rPr>
        <w:t>Ancuta Elena Gidoiu</w:t>
      </w:r>
    </w:p>
    <w:p w:rsidR="00CE29CF" w:rsidRPr="00CE29CF" w:rsidRDefault="00CE29CF" w:rsidP="00CE29CF">
      <w:pPr>
        <w:spacing w:line="360" w:lineRule="auto"/>
        <w:rPr>
          <w:rFonts w:ascii="Times New Roman" w:eastAsia="Times New Roman" w:hAnsi="Times New Roman" w:cs="Times New Roman"/>
          <w:b/>
          <w:sz w:val="32"/>
          <w:szCs w:val="32"/>
        </w:rPr>
      </w:pPr>
    </w:p>
    <w:p w:rsidR="00CE29CF" w:rsidRPr="00CE29CF" w:rsidRDefault="00CE29CF" w:rsidP="00CE29CF">
      <w:pPr>
        <w:spacing w:line="360" w:lineRule="auto"/>
        <w:rPr>
          <w:rFonts w:ascii="Times New Roman" w:eastAsia="Times New Roman" w:hAnsi="Times New Roman" w:cs="Times New Roman"/>
          <w:b/>
          <w:sz w:val="32"/>
          <w:szCs w:val="32"/>
        </w:rPr>
      </w:pPr>
    </w:p>
    <w:p w:rsidR="00CE29CF" w:rsidRDefault="00CE29CF" w:rsidP="00CE29CF">
      <w:pPr>
        <w:spacing w:line="360" w:lineRule="auto"/>
        <w:rPr>
          <w:rFonts w:ascii="Times New Roman" w:eastAsia="Times New Roman" w:hAnsi="Times New Roman" w:cs="Times New Roman"/>
          <w:b/>
          <w:sz w:val="32"/>
          <w:szCs w:val="32"/>
        </w:rPr>
      </w:pPr>
    </w:p>
    <w:p w:rsidR="00CE29CF" w:rsidRDefault="00CE29CF" w:rsidP="00CE29CF">
      <w:pPr>
        <w:spacing w:line="360" w:lineRule="auto"/>
        <w:rPr>
          <w:rFonts w:ascii="Times New Roman" w:eastAsia="Times New Roman" w:hAnsi="Times New Roman" w:cs="Times New Roman"/>
          <w:b/>
          <w:sz w:val="32"/>
          <w:szCs w:val="32"/>
        </w:rPr>
      </w:pPr>
    </w:p>
    <w:p w:rsidR="00CE29CF" w:rsidRDefault="00CE29CF" w:rsidP="00CE29CF">
      <w:pPr>
        <w:spacing w:line="360" w:lineRule="auto"/>
        <w:rPr>
          <w:rFonts w:ascii="Times New Roman" w:eastAsia="Times New Roman" w:hAnsi="Times New Roman" w:cs="Times New Roman"/>
          <w:b/>
          <w:sz w:val="32"/>
          <w:szCs w:val="32"/>
        </w:rPr>
      </w:pPr>
    </w:p>
    <w:p w:rsidR="00CE29CF" w:rsidRDefault="00CE29CF" w:rsidP="00CE29CF">
      <w:pPr>
        <w:spacing w:line="360" w:lineRule="auto"/>
        <w:rPr>
          <w:rFonts w:ascii="Times New Roman" w:eastAsia="Times New Roman" w:hAnsi="Times New Roman" w:cs="Times New Roman"/>
          <w:b/>
          <w:sz w:val="32"/>
          <w:szCs w:val="32"/>
        </w:rPr>
      </w:pPr>
    </w:p>
    <w:p w:rsidR="00CE29CF" w:rsidRDefault="00CE29CF" w:rsidP="00CE29CF">
      <w:pPr>
        <w:spacing w:line="360" w:lineRule="auto"/>
        <w:rPr>
          <w:rFonts w:ascii="Times New Roman" w:eastAsia="Times New Roman" w:hAnsi="Times New Roman" w:cs="Times New Roman"/>
          <w:b/>
          <w:sz w:val="32"/>
          <w:szCs w:val="32"/>
        </w:rPr>
      </w:pPr>
    </w:p>
    <w:p w:rsidR="00CE29CF" w:rsidRDefault="00CE29CF" w:rsidP="00CE29CF">
      <w:pPr>
        <w:spacing w:line="360" w:lineRule="auto"/>
        <w:rPr>
          <w:rFonts w:ascii="Times New Roman" w:eastAsia="Times New Roman" w:hAnsi="Times New Roman" w:cs="Times New Roman"/>
          <w:b/>
          <w:sz w:val="32"/>
          <w:szCs w:val="32"/>
        </w:rPr>
      </w:pPr>
    </w:p>
    <w:p w:rsidR="00CE29CF" w:rsidRDefault="00CE29CF" w:rsidP="00CE29CF">
      <w:pPr>
        <w:spacing w:line="360" w:lineRule="auto"/>
        <w:rPr>
          <w:rFonts w:ascii="Times New Roman" w:eastAsia="Times New Roman" w:hAnsi="Times New Roman" w:cs="Times New Roman"/>
          <w:b/>
          <w:sz w:val="32"/>
          <w:szCs w:val="32"/>
        </w:rPr>
      </w:pPr>
    </w:p>
    <w:p w:rsidR="00CD3974" w:rsidRDefault="00CE29CF" w:rsidP="00CE29CF">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r w:rsidRPr="00CE29CF">
        <w:rPr>
          <w:rFonts w:ascii="Times New Roman" w:eastAsia="Times New Roman" w:hAnsi="Times New Roman" w:cs="Times New Roman"/>
          <w:b/>
          <w:sz w:val="32"/>
          <w:szCs w:val="32"/>
        </w:rPr>
        <w:t>Student number 1905822</w:t>
      </w:r>
      <w:r w:rsidR="00CD3974">
        <w:rPr>
          <w:rFonts w:ascii="Times New Roman" w:eastAsia="Times New Roman" w:hAnsi="Times New Roman" w:cs="Times New Roman"/>
          <w:b/>
          <w:sz w:val="32"/>
          <w:szCs w:val="32"/>
        </w:rPr>
        <w:br w:type="page"/>
      </w:r>
      <w:r>
        <w:rPr>
          <w:rFonts w:ascii="Times New Roman" w:eastAsia="Times New Roman" w:hAnsi="Times New Roman" w:cs="Times New Roman"/>
          <w:b/>
          <w:sz w:val="32"/>
          <w:szCs w:val="32"/>
        </w:rPr>
        <w:lastRenderedPageBreak/>
        <w:t xml:space="preserve">  </w:t>
      </w:r>
    </w:p>
    <w:p w:rsidR="00CE29CF" w:rsidRDefault="00CE29CF" w:rsidP="00875990">
      <w:pPr>
        <w:spacing w:line="360" w:lineRule="auto"/>
        <w:rPr>
          <w:rFonts w:ascii="Times New Roman" w:eastAsia="Times New Roman" w:hAnsi="Times New Roman" w:cs="Times New Roman"/>
          <w:b/>
          <w:sz w:val="32"/>
          <w:szCs w:val="32"/>
        </w:rPr>
      </w:pPr>
    </w:p>
    <w:p w:rsidR="00CE29CF" w:rsidRDefault="00CE29CF" w:rsidP="00875990">
      <w:pPr>
        <w:spacing w:line="360" w:lineRule="auto"/>
        <w:rPr>
          <w:rFonts w:ascii="Times New Roman" w:eastAsia="Times New Roman" w:hAnsi="Times New Roman" w:cs="Times New Roman"/>
          <w:b/>
          <w:sz w:val="32"/>
          <w:szCs w:val="32"/>
        </w:rPr>
      </w:pPr>
    </w:p>
    <w:p w:rsidR="00CE29CF" w:rsidRDefault="00CE29CF" w:rsidP="00875990">
      <w:pPr>
        <w:pStyle w:val="Normal1"/>
        <w:spacing w:line="360" w:lineRule="auto"/>
        <w:jc w:val="center"/>
        <w:rPr>
          <w:rFonts w:ascii="Times New Roman" w:eastAsia="Times New Roman" w:hAnsi="Times New Roman" w:cs="Times New Roman"/>
          <w:b/>
          <w:sz w:val="28"/>
          <w:szCs w:val="28"/>
        </w:rPr>
      </w:pPr>
    </w:p>
    <w:p w:rsidR="00CE29CF" w:rsidRDefault="00CE29CF" w:rsidP="00875990">
      <w:pPr>
        <w:pStyle w:val="Normal1"/>
        <w:spacing w:line="360" w:lineRule="auto"/>
        <w:jc w:val="center"/>
        <w:rPr>
          <w:rFonts w:ascii="Times New Roman" w:eastAsia="Times New Roman" w:hAnsi="Times New Roman" w:cs="Times New Roman"/>
          <w:b/>
          <w:sz w:val="28"/>
          <w:szCs w:val="28"/>
        </w:rPr>
      </w:pPr>
    </w:p>
    <w:p w:rsidR="00CE29CF" w:rsidRDefault="00CE29CF" w:rsidP="00875990">
      <w:pPr>
        <w:pStyle w:val="Normal1"/>
        <w:spacing w:line="360" w:lineRule="auto"/>
        <w:jc w:val="center"/>
        <w:rPr>
          <w:rFonts w:ascii="Times New Roman" w:eastAsia="Times New Roman" w:hAnsi="Times New Roman" w:cs="Times New Roman"/>
          <w:b/>
          <w:sz w:val="28"/>
          <w:szCs w:val="28"/>
        </w:rPr>
      </w:pPr>
    </w:p>
    <w:p w:rsidR="00CD3974" w:rsidRPr="00C510F1" w:rsidRDefault="00CD3974" w:rsidP="00875990">
      <w:pPr>
        <w:pStyle w:val="Normal1"/>
        <w:spacing w:line="360" w:lineRule="auto"/>
        <w:jc w:val="center"/>
        <w:rPr>
          <w:rFonts w:ascii="Times New Roman" w:eastAsia="Times New Roman" w:hAnsi="Times New Roman" w:cs="Times New Roman"/>
          <w:b/>
          <w:sz w:val="28"/>
          <w:szCs w:val="28"/>
        </w:rPr>
      </w:pPr>
      <w:r w:rsidRPr="00C510F1">
        <w:rPr>
          <w:rFonts w:ascii="Times New Roman" w:eastAsia="Times New Roman" w:hAnsi="Times New Roman" w:cs="Times New Roman"/>
          <w:b/>
          <w:sz w:val="28"/>
          <w:szCs w:val="28"/>
        </w:rPr>
        <w:t>Executive summary</w:t>
      </w:r>
    </w:p>
    <w:p w:rsidR="00CD3974" w:rsidRDefault="002166CC" w:rsidP="00875990">
      <w:pPr>
        <w:pStyle w:val="Normal1"/>
        <w:spacing w:line="360" w:lineRule="auto"/>
        <w:jc w:val="both"/>
        <w:rPr>
          <w:rFonts w:ascii="Times New Roman" w:eastAsia="Times New Roman" w:hAnsi="Times New Roman" w:cs="Times New Roman"/>
          <w:sz w:val="24"/>
          <w:szCs w:val="24"/>
        </w:rPr>
      </w:pPr>
      <w:r w:rsidRPr="002166CC">
        <w:rPr>
          <w:rFonts w:ascii="Times New Roman" w:eastAsia="Times New Roman" w:hAnsi="Times New Roman" w:cs="Times New Roman"/>
          <w:sz w:val="24"/>
          <w:szCs w:val="24"/>
        </w:rPr>
        <w:t>T</w:t>
      </w:r>
      <w:r w:rsidR="00CD3974" w:rsidRPr="002166CC">
        <w:rPr>
          <w:rFonts w:ascii="Times New Roman" w:eastAsia="Times New Roman" w:hAnsi="Times New Roman" w:cs="Times New Roman"/>
          <w:sz w:val="24"/>
          <w:szCs w:val="24"/>
        </w:rPr>
        <w:t>he current report delivers a successive overview regarding the employability skill</w:t>
      </w:r>
      <w:r>
        <w:rPr>
          <w:rFonts w:ascii="Times New Roman" w:eastAsia="Times New Roman" w:hAnsi="Times New Roman" w:cs="Times New Roman"/>
          <w:sz w:val="24"/>
          <w:szCs w:val="24"/>
        </w:rPr>
        <w:t xml:space="preserve">s and its importance within an organizational business. The report includes </w:t>
      </w:r>
      <w:r w:rsidR="00577AA7">
        <w:rPr>
          <w:rFonts w:ascii="Times New Roman" w:eastAsia="Times New Roman" w:hAnsi="Times New Roman" w:cs="Times New Roman"/>
          <w:sz w:val="24"/>
          <w:szCs w:val="24"/>
        </w:rPr>
        <w:t xml:space="preserve">importance of employability skills based on four successive </w:t>
      </w:r>
      <w:r w:rsidR="00B34FA0">
        <w:rPr>
          <w:rFonts w:ascii="Times New Roman" w:eastAsia="Times New Roman" w:hAnsi="Times New Roman" w:cs="Times New Roman"/>
          <w:sz w:val="24"/>
          <w:szCs w:val="24"/>
        </w:rPr>
        <w:t>measures, which might include problem solving, teamwork, communication,</w:t>
      </w:r>
      <w:r w:rsidR="00577AA7">
        <w:rPr>
          <w:rFonts w:ascii="Times New Roman" w:eastAsia="Times New Roman" w:hAnsi="Times New Roman" w:cs="Times New Roman"/>
          <w:sz w:val="24"/>
          <w:szCs w:val="24"/>
        </w:rPr>
        <w:t xml:space="preserve"> and organizational skills. Moreover, the study helps to understand </w:t>
      </w:r>
      <w:r w:rsidR="00D459AD">
        <w:rPr>
          <w:rFonts w:ascii="Times New Roman" w:eastAsia="Times New Roman" w:hAnsi="Times New Roman" w:cs="Times New Roman"/>
          <w:sz w:val="24"/>
          <w:szCs w:val="24"/>
        </w:rPr>
        <w:t xml:space="preserve">relevant employability </w:t>
      </w:r>
      <w:r w:rsidR="00B34FA0">
        <w:rPr>
          <w:rFonts w:ascii="Times New Roman" w:eastAsia="Times New Roman" w:hAnsi="Times New Roman" w:cs="Times New Roman"/>
          <w:sz w:val="24"/>
          <w:szCs w:val="24"/>
        </w:rPr>
        <w:t>skills, which are accounted as foremost feature of an employee in terms of enlarging,</w:t>
      </w:r>
      <w:r w:rsidR="00D459AD">
        <w:rPr>
          <w:rFonts w:ascii="Times New Roman" w:eastAsia="Times New Roman" w:hAnsi="Times New Roman" w:cs="Times New Roman"/>
          <w:sz w:val="24"/>
          <w:szCs w:val="24"/>
        </w:rPr>
        <w:t xml:space="preserve"> own acceptability in preferred organization. This feature is explained in the study </w:t>
      </w:r>
      <w:r w:rsidR="00C0457C">
        <w:rPr>
          <w:rFonts w:ascii="Times New Roman" w:eastAsia="Times New Roman" w:hAnsi="Times New Roman" w:cs="Times New Roman"/>
          <w:sz w:val="24"/>
          <w:szCs w:val="24"/>
        </w:rPr>
        <w:t xml:space="preserve">with four successive prospects namely time management, digital competence, </w:t>
      </w:r>
      <w:r w:rsidR="00C510F1">
        <w:rPr>
          <w:rFonts w:ascii="Times New Roman" w:eastAsia="Times New Roman" w:hAnsi="Times New Roman" w:cs="Times New Roman"/>
          <w:sz w:val="24"/>
          <w:szCs w:val="24"/>
        </w:rPr>
        <w:t xml:space="preserve">emotional intelligence and resilience. However, it can be further stated that an employee needs to empower own strengths and resilience in order to upgrade their market credibility. </w:t>
      </w:r>
    </w:p>
    <w:p w:rsidR="00EB4433" w:rsidRDefault="00EB4433" w:rsidP="0087599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sdt>
      <w:sdtPr>
        <w:rPr>
          <w:rFonts w:ascii="Arial" w:eastAsia="Arial" w:hAnsi="Arial" w:cs="Arial"/>
          <w:b w:val="0"/>
          <w:bCs w:val="0"/>
          <w:color w:val="auto"/>
          <w:sz w:val="22"/>
          <w:szCs w:val="22"/>
        </w:rPr>
        <w:id w:val="21768638"/>
        <w:docPartObj>
          <w:docPartGallery w:val="Table of Contents"/>
          <w:docPartUnique/>
        </w:docPartObj>
      </w:sdtPr>
      <w:sdtEndPr/>
      <w:sdtContent>
        <w:p w:rsidR="00FC31D4" w:rsidRDefault="00FC31D4" w:rsidP="00875990">
          <w:pPr>
            <w:pStyle w:val="TOCHeading"/>
            <w:spacing w:line="360" w:lineRule="auto"/>
            <w:jc w:val="center"/>
            <w:rPr>
              <w:rFonts w:ascii="Arial" w:eastAsia="Arial" w:hAnsi="Arial" w:cs="Arial"/>
              <w:b w:val="0"/>
              <w:bCs w:val="0"/>
              <w:color w:val="auto"/>
              <w:sz w:val="22"/>
              <w:szCs w:val="22"/>
            </w:rPr>
          </w:pPr>
        </w:p>
        <w:p w:rsidR="00EB4433" w:rsidRPr="00EB4433" w:rsidRDefault="00EB4433" w:rsidP="00875990">
          <w:pPr>
            <w:pStyle w:val="TOCHeading"/>
            <w:spacing w:line="360" w:lineRule="auto"/>
            <w:jc w:val="center"/>
            <w:rPr>
              <w:rFonts w:ascii="Times New Roman" w:hAnsi="Times New Roman" w:cs="Times New Roman"/>
              <w:color w:val="auto"/>
            </w:rPr>
          </w:pPr>
          <w:r w:rsidRPr="00EB4433">
            <w:rPr>
              <w:rFonts w:ascii="Times New Roman" w:hAnsi="Times New Roman" w:cs="Times New Roman"/>
              <w:color w:val="auto"/>
            </w:rPr>
            <w:t>Table of Contents</w:t>
          </w:r>
        </w:p>
        <w:p w:rsidR="00EB4433" w:rsidRPr="00EB4433" w:rsidRDefault="00C147B1" w:rsidP="00875990">
          <w:pPr>
            <w:pStyle w:val="TOC1"/>
            <w:tabs>
              <w:tab w:val="right" w:leader="dot" w:pos="9019"/>
            </w:tabs>
            <w:spacing w:line="360" w:lineRule="auto"/>
            <w:jc w:val="both"/>
            <w:rPr>
              <w:rFonts w:ascii="Times New Roman" w:hAnsi="Times New Roman" w:cs="Times New Roman"/>
              <w:noProof/>
              <w:sz w:val="24"/>
              <w:szCs w:val="24"/>
            </w:rPr>
          </w:pPr>
          <w:r w:rsidRPr="00EB4433">
            <w:rPr>
              <w:rFonts w:ascii="Times New Roman" w:hAnsi="Times New Roman" w:cs="Times New Roman"/>
              <w:sz w:val="24"/>
              <w:szCs w:val="24"/>
            </w:rPr>
            <w:fldChar w:fldCharType="begin"/>
          </w:r>
          <w:r w:rsidR="00EB4433" w:rsidRPr="00EB4433">
            <w:rPr>
              <w:rFonts w:ascii="Times New Roman" w:hAnsi="Times New Roman" w:cs="Times New Roman"/>
              <w:sz w:val="24"/>
              <w:szCs w:val="24"/>
            </w:rPr>
            <w:instrText xml:space="preserve"> TOC \o "1-3" \h \z \u </w:instrText>
          </w:r>
          <w:r w:rsidRPr="00EB4433">
            <w:rPr>
              <w:rFonts w:ascii="Times New Roman" w:hAnsi="Times New Roman" w:cs="Times New Roman"/>
              <w:sz w:val="24"/>
              <w:szCs w:val="24"/>
            </w:rPr>
            <w:fldChar w:fldCharType="separate"/>
          </w:r>
          <w:hyperlink w:anchor="_Toc25211792" w:history="1">
            <w:r w:rsidR="00EB4433" w:rsidRPr="00EB4433">
              <w:rPr>
                <w:rStyle w:val="Hyperlink"/>
                <w:rFonts w:ascii="Times New Roman" w:hAnsi="Times New Roman" w:cs="Times New Roman"/>
                <w:noProof/>
                <w:color w:val="auto"/>
                <w:sz w:val="24"/>
                <w:szCs w:val="24"/>
              </w:rPr>
              <w:t>Introduction</w:t>
            </w:r>
            <w:r w:rsidR="00EB4433" w:rsidRPr="00EB4433">
              <w:rPr>
                <w:rFonts w:ascii="Times New Roman" w:hAnsi="Times New Roman" w:cs="Times New Roman"/>
                <w:noProof/>
                <w:webHidden/>
                <w:sz w:val="24"/>
                <w:szCs w:val="24"/>
              </w:rPr>
              <w:tab/>
            </w:r>
            <w:r w:rsidRPr="00EB4433">
              <w:rPr>
                <w:rFonts w:ascii="Times New Roman" w:hAnsi="Times New Roman" w:cs="Times New Roman"/>
                <w:noProof/>
                <w:webHidden/>
                <w:sz w:val="24"/>
                <w:szCs w:val="24"/>
              </w:rPr>
              <w:fldChar w:fldCharType="begin"/>
            </w:r>
            <w:r w:rsidR="00EB4433" w:rsidRPr="00EB4433">
              <w:rPr>
                <w:rFonts w:ascii="Times New Roman" w:hAnsi="Times New Roman" w:cs="Times New Roman"/>
                <w:noProof/>
                <w:webHidden/>
                <w:sz w:val="24"/>
                <w:szCs w:val="24"/>
              </w:rPr>
              <w:instrText xml:space="preserve"> PAGEREF _Toc25211792 \h </w:instrText>
            </w:r>
            <w:r w:rsidRPr="00EB4433">
              <w:rPr>
                <w:rFonts w:ascii="Times New Roman" w:hAnsi="Times New Roman" w:cs="Times New Roman"/>
                <w:noProof/>
                <w:webHidden/>
                <w:sz w:val="24"/>
                <w:szCs w:val="24"/>
              </w:rPr>
            </w:r>
            <w:r w:rsidRPr="00EB4433">
              <w:rPr>
                <w:rFonts w:ascii="Times New Roman" w:hAnsi="Times New Roman" w:cs="Times New Roman"/>
                <w:noProof/>
                <w:webHidden/>
                <w:sz w:val="24"/>
                <w:szCs w:val="24"/>
              </w:rPr>
              <w:fldChar w:fldCharType="separate"/>
            </w:r>
            <w:r w:rsidR="00FC31D4">
              <w:rPr>
                <w:rFonts w:ascii="Times New Roman" w:hAnsi="Times New Roman" w:cs="Times New Roman"/>
                <w:noProof/>
                <w:webHidden/>
                <w:sz w:val="24"/>
                <w:szCs w:val="24"/>
              </w:rPr>
              <w:t>4</w:t>
            </w:r>
            <w:r w:rsidRPr="00EB4433">
              <w:rPr>
                <w:rFonts w:ascii="Times New Roman" w:hAnsi="Times New Roman" w:cs="Times New Roman"/>
                <w:noProof/>
                <w:webHidden/>
                <w:sz w:val="24"/>
                <w:szCs w:val="24"/>
              </w:rPr>
              <w:fldChar w:fldCharType="end"/>
            </w:r>
          </w:hyperlink>
        </w:p>
        <w:p w:rsidR="00EB4433" w:rsidRPr="00EB4433" w:rsidRDefault="00195BEE" w:rsidP="00875990">
          <w:pPr>
            <w:pStyle w:val="TOC1"/>
            <w:tabs>
              <w:tab w:val="right" w:leader="dot" w:pos="9019"/>
            </w:tabs>
            <w:spacing w:line="360" w:lineRule="auto"/>
            <w:jc w:val="both"/>
            <w:rPr>
              <w:rFonts w:ascii="Times New Roman" w:hAnsi="Times New Roman" w:cs="Times New Roman"/>
              <w:noProof/>
              <w:sz w:val="24"/>
              <w:szCs w:val="24"/>
            </w:rPr>
          </w:pPr>
          <w:hyperlink w:anchor="_Toc25211793" w:history="1">
            <w:r w:rsidR="00EB4433" w:rsidRPr="00EB4433">
              <w:rPr>
                <w:rStyle w:val="Hyperlink"/>
                <w:rFonts w:ascii="Times New Roman" w:hAnsi="Times New Roman" w:cs="Times New Roman"/>
                <w:noProof/>
                <w:color w:val="auto"/>
                <w:sz w:val="24"/>
                <w:szCs w:val="24"/>
              </w:rPr>
              <w:t>Findings and analysis</w:t>
            </w:r>
            <w:r w:rsidR="00EB4433" w:rsidRPr="00EB4433">
              <w:rPr>
                <w:rFonts w:ascii="Times New Roman" w:hAnsi="Times New Roman" w:cs="Times New Roman"/>
                <w:noProof/>
                <w:webHidden/>
                <w:sz w:val="24"/>
                <w:szCs w:val="24"/>
              </w:rPr>
              <w:tab/>
            </w:r>
            <w:r w:rsidR="00C147B1" w:rsidRPr="00EB4433">
              <w:rPr>
                <w:rFonts w:ascii="Times New Roman" w:hAnsi="Times New Roman" w:cs="Times New Roman"/>
                <w:noProof/>
                <w:webHidden/>
                <w:sz w:val="24"/>
                <w:szCs w:val="24"/>
              </w:rPr>
              <w:fldChar w:fldCharType="begin"/>
            </w:r>
            <w:r w:rsidR="00EB4433" w:rsidRPr="00EB4433">
              <w:rPr>
                <w:rFonts w:ascii="Times New Roman" w:hAnsi="Times New Roman" w:cs="Times New Roman"/>
                <w:noProof/>
                <w:webHidden/>
                <w:sz w:val="24"/>
                <w:szCs w:val="24"/>
              </w:rPr>
              <w:instrText xml:space="preserve"> PAGEREF _Toc25211793 \h </w:instrText>
            </w:r>
            <w:r w:rsidR="00C147B1" w:rsidRPr="00EB4433">
              <w:rPr>
                <w:rFonts w:ascii="Times New Roman" w:hAnsi="Times New Roman" w:cs="Times New Roman"/>
                <w:noProof/>
                <w:webHidden/>
                <w:sz w:val="24"/>
                <w:szCs w:val="24"/>
              </w:rPr>
            </w:r>
            <w:r w:rsidR="00C147B1" w:rsidRPr="00EB4433">
              <w:rPr>
                <w:rFonts w:ascii="Times New Roman" w:hAnsi="Times New Roman" w:cs="Times New Roman"/>
                <w:noProof/>
                <w:webHidden/>
                <w:sz w:val="24"/>
                <w:szCs w:val="24"/>
              </w:rPr>
              <w:fldChar w:fldCharType="separate"/>
            </w:r>
            <w:r w:rsidR="00FC31D4">
              <w:rPr>
                <w:rFonts w:ascii="Times New Roman" w:hAnsi="Times New Roman" w:cs="Times New Roman"/>
                <w:noProof/>
                <w:webHidden/>
                <w:sz w:val="24"/>
                <w:szCs w:val="24"/>
              </w:rPr>
              <w:t>4</w:t>
            </w:r>
            <w:r w:rsidR="00C147B1" w:rsidRPr="00EB4433">
              <w:rPr>
                <w:rFonts w:ascii="Times New Roman" w:hAnsi="Times New Roman" w:cs="Times New Roman"/>
                <w:noProof/>
                <w:webHidden/>
                <w:sz w:val="24"/>
                <w:szCs w:val="24"/>
              </w:rPr>
              <w:fldChar w:fldCharType="end"/>
            </w:r>
          </w:hyperlink>
        </w:p>
        <w:p w:rsidR="00EB4433" w:rsidRPr="00EB4433" w:rsidRDefault="00195BEE" w:rsidP="00875990">
          <w:pPr>
            <w:pStyle w:val="TOC2"/>
            <w:tabs>
              <w:tab w:val="right" w:leader="dot" w:pos="9019"/>
            </w:tabs>
            <w:spacing w:line="360" w:lineRule="auto"/>
            <w:jc w:val="both"/>
            <w:rPr>
              <w:rFonts w:ascii="Times New Roman" w:hAnsi="Times New Roman" w:cs="Times New Roman"/>
              <w:noProof/>
              <w:sz w:val="24"/>
              <w:szCs w:val="24"/>
            </w:rPr>
          </w:pPr>
          <w:hyperlink w:anchor="_Toc25211794" w:history="1">
            <w:r w:rsidR="00EB4433" w:rsidRPr="00EB4433">
              <w:rPr>
                <w:rStyle w:val="Hyperlink"/>
                <w:rFonts w:ascii="Times New Roman" w:hAnsi="Times New Roman" w:cs="Times New Roman"/>
                <w:noProof/>
                <w:color w:val="auto"/>
                <w:sz w:val="24"/>
                <w:szCs w:val="24"/>
              </w:rPr>
              <w:t>Importance of employability skills</w:t>
            </w:r>
            <w:r w:rsidR="00EB4433" w:rsidRPr="00EB4433">
              <w:rPr>
                <w:rFonts w:ascii="Times New Roman" w:hAnsi="Times New Roman" w:cs="Times New Roman"/>
                <w:noProof/>
                <w:webHidden/>
                <w:sz w:val="24"/>
                <w:szCs w:val="24"/>
              </w:rPr>
              <w:tab/>
            </w:r>
            <w:r w:rsidR="00C147B1" w:rsidRPr="00EB4433">
              <w:rPr>
                <w:rFonts w:ascii="Times New Roman" w:hAnsi="Times New Roman" w:cs="Times New Roman"/>
                <w:noProof/>
                <w:webHidden/>
                <w:sz w:val="24"/>
                <w:szCs w:val="24"/>
              </w:rPr>
              <w:fldChar w:fldCharType="begin"/>
            </w:r>
            <w:r w:rsidR="00EB4433" w:rsidRPr="00EB4433">
              <w:rPr>
                <w:rFonts w:ascii="Times New Roman" w:hAnsi="Times New Roman" w:cs="Times New Roman"/>
                <w:noProof/>
                <w:webHidden/>
                <w:sz w:val="24"/>
                <w:szCs w:val="24"/>
              </w:rPr>
              <w:instrText xml:space="preserve"> PAGEREF _Toc25211794 \h </w:instrText>
            </w:r>
            <w:r w:rsidR="00C147B1" w:rsidRPr="00EB4433">
              <w:rPr>
                <w:rFonts w:ascii="Times New Roman" w:hAnsi="Times New Roman" w:cs="Times New Roman"/>
                <w:noProof/>
                <w:webHidden/>
                <w:sz w:val="24"/>
                <w:szCs w:val="24"/>
              </w:rPr>
            </w:r>
            <w:r w:rsidR="00C147B1" w:rsidRPr="00EB4433">
              <w:rPr>
                <w:rFonts w:ascii="Times New Roman" w:hAnsi="Times New Roman" w:cs="Times New Roman"/>
                <w:noProof/>
                <w:webHidden/>
                <w:sz w:val="24"/>
                <w:szCs w:val="24"/>
              </w:rPr>
              <w:fldChar w:fldCharType="separate"/>
            </w:r>
            <w:r w:rsidR="00FC31D4">
              <w:rPr>
                <w:rFonts w:ascii="Times New Roman" w:hAnsi="Times New Roman" w:cs="Times New Roman"/>
                <w:noProof/>
                <w:webHidden/>
                <w:sz w:val="24"/>
                <w:szCs w:val="24"/>
              </w:rPr>
              <w:t>4</w:t>
            </w:r>
            <w:r w:rsidR="00C147B1" w:rsidRPr="00EB4433">
              <w:rPr>
                <w:rFonts w:ascii="Times New Roman" w:hAnsi="Times New Roman" w:cs="Times New Roman"/>
                <w:noProof/>
                <w:webHidden/>
                <w:sz w:val="24"/>
                <w:szCs w:val="24"/>
              </w:rPr>
              <w:fldChar w:fldCharType="end"/>
            </w:r>
          </w:hyperlink>
        </w:p>
        <w:p w:rsidR="00EB4433" w:rsidRPr="00EB4433" w:rsidRDefault="00195BEE" w:rsidP="00875990">
          <w:pPr>
            <w:pStyle w:val="TOC2"/>
            <w:tabs>
              <w:tab w:val="right" w:leader="dot" w:pos="9019"/>
            </w:tabs>
            <w:spacing w:line="360" w:lineRule="auto"/>
            <w:jc w:val="both"/>
            <w:rPr>
              <w:rFonts w:ascii="Times New Roman" w:hAnsi="Times New Roman" w:cs="Times New Roman"/>
              <w:noProof/>
              <w:sz w:val="24"/>
              <w:szCs w:val="24"/>
            </w:rPr>
          </w:pPr>
          <w:hyperlink w:anchor="_Toc25211795" w:history="1">
            <w:r w:rsidR="00EB4433" w:rsidRPr="00EB4433">
              <w:rPr>
                <w:rStyle w:val="Hyperlink"/>
                <w:rFonts w:ascii="Times New Roman" w:hAnsi="Times New Roman" w:cs="Times New Roman"/>
                <w:noProof/>
                <w:color w:val="auto"/>
                <w:sz w:val="24"/>
                <w:szCs w:val="24"/>
              </w:rPr>
              <w:t>What employability skills does an employer expect to see in the current employment (including, time management, digital competency, emotional intelligence, resilience)</w:t>
            </w:r>
            <w:r w:rsidR="00EB4433" w:rsidRPr="00EB4433">
              <w:rPr>
                <w:rFonts w:ascii="Times New Roman" w:hAnsi="Times New Roman" w:cs="Times New Roman"/>
                <w:noProof/>
                <w:webHidden/>
                <w:sz w:val="24"/>
                <w:szCs w:val="24"/>
              </w:rPr>
              <w:tab/>
            </w:r>
            <w:r w:rsidR="00C147B1" w:rsidRPr="00EB4433">
              <w:rPr>
                <w:rFonts w:ascii="Times New Roman" w:hAnsi="Times New Roman" w:cs="Times New Roman"/>
                <w:noProof/>
                <w:webHidden/>
                <w:sz w:val="24"/>
                <w:szCs w:val="24"/>
              </w:rPr>
              <w:fldChar w:fldCharType="begin"/>
            </w:r>
            <w:r w:rsidR="00EB4433" w:rsidRPr="00EB4433">
              <w:rPr>
                <w:rFonts w:ascii="Times New Roman" w:hAnsi="Times New Roman" w:cs="Times New Roman"/>
                <w:noProof/>
                <w:webHidden/>
                <w:sz w:val="24"/>
                <w:szCs w:val="24"/>
              </w:rPr>
              <w:instrText xml:space="preserve"> PAGEREF _Toc25211795 \h </w:instrText>
            </w:r>
            <w:r w:rsidR="00C147B1" w:rsidRPr="00EB4433">
              <w:rPr>
                <w:rFonts w:ascii="Times New Roman" w:hAnsi="Times New Roman" w:cs="Times New Roman"/>
                <w:noProof/>
                <w:webHidden/>
                <w:sz w:val="24"/>
                <w:szCs w:val="24"/>
              </w:rPr>
            </w:r>
            <w:r w:rsidR="00C147B1" w:rsidRPr="00EB4433">
              <w:rPr>
                <w:rFonts w:ascii="Times New Roman" w:hAnsi="Times New Roman" w:cs="Times New Roman"/>
                <w:noProof/>
                <w:webHidden/>
                <w:sz w:val="24"/>
                <w:szCs w:val="24"/>
              </w:rPr>
              <w:fldChar w:fldCharType="separate"/>
            </w:r>
            <w:r w:rsidR="00FC31D4">
              <w:rPr>
                <w:rFonts w:ascii="Times New Roman" w:hAnsi="Times New Roman" w:cs="Times New Roman"/>
                <w:noProof/>
                <w:webHidden/>
                <w:sz w:val="24"/>
                <w:szCs w:val="24"/>
              </w:rPr>
              <w:t>9</w:t>
            </w:r>
            <w:r w:rsidR="00C147B1" w:rsidRPr="00EB4433">
              <w:rPr>
                <w:rFonts w:ascii="Times New Roman" w:hAnsi="Times New Roman" w:cs="Times New Roman"/>
                <w:noProof/>
                <w:webHidden/>
                <w:sz w:val="24"/>
                <w:szCs w:val="24"/>
              </w:rPr>
              <w:fldChar w:fldCharType="end"/>
            </w:r>
          </w:hyperlink>
        </w:p>
        <w:p w:rsidR="00EB4433" w:rsidRPr="00EB4433" w:rsidRDefault="00195BEE" w:rsidP="00875990">
          <w:pPr>
            <w:pStyle w:val="TOC1"/>
            <w:tabs>
              <w:tab w:val="right" w:leader="dot" w:pos="9019"/>
            </w:tabs>
            <w:spacing w:line="360" w:lineRule="auto"/>
            <w:jc w:val="both"/>
            <w:rPr>
              <w:rFonts w:ascii="Times New Roman" w:hAnsi="Times New Roman" w:cs="Times New Roman"/>
              <w:noProof/>
              <w:sz w:val="24"/>
              <w:szCs w:val="24"/>
            </w:rPr>
          </w:pPr>
          <w:hyperlink w:anchor="_Toc25211796" w:history="1">
            <w:r w:rsidR="00EB4433" w:rsidRPr="00EB4433">
              <w:rPr>
                <w:rStyle w:val="Hyperlink"/>
                <w:rFonts w:ascii="Times New Roman" w:hAnsi="Times New Roman" w:cs="Times New Roman"/>
                <w:noProof/>
                <w:color w:val="auto"/>
                <w:sz w:val="24"/>
                <w:szCs w:val="24"/>
              </w:rPr>
              <w:t>Conclusion</w:t>
            </w:r>
            <w:r w:rsidR="00EB4433" w:rsidRPr="00EB4433">
              <w:rPr>
                <w:rFonts w:ascii="Times New Roman" w:hAnsi="Times New Roman" w:cs="Times New Roman"/>
                <w:noProof/>
                <w:webHidden/>
                <w:sz w:val="24"/>
                <w:szCs w:val="24"/>
              </w:rPr>
              <w:tab/>
            </w:r>
            <w:r w:rsidR="00C147B1" w:rsidRPr="00EB4433">
              <w:rPr>
                <w:rFonts w:ascii="Times New Roman" w:hAnsi="Times New Roman" w:cs="Times New Roman"/>
                <w:noProof/>
                <w:webHidden/>
                <w:sz w:val="24"/>
                <w:szCs w:val="24"/>
              </w:rPr>
              <w:fldChar w:fldCharType="begin"/>
            </w:r>
            <w:r w:rsidR="00EB4433" w:rsidRPr="00EB4433">
              <w:rPr>
                <w:rFonts w:ascii="Times New Roman" w:hAnsi="Times New Roman" w:cs="Times New Roman"/>
                <w:noProof/>
                <w:webHidden/>
                <w:sz w:val="24"/>
                <w:szCs w:val="24"/>
              </w:rPr>
              <w:instrText xml:space="preserve"> PAGEREF _Toc25211796 \h </w:instrText>
            </w:r>
            <w:r w:rsidR="00C147B1" w:rsidRPr="00EB4433">
              <w:rPr>
                <w:rFonts w:ascii="Times New Roman" w:hAnsi="Times New Roman" w:cs="Times New Roman"/>
                <w:noProof/>
                <w:webHidden/>
                <w:sz w:val="24"/>
                <w:szCs w:val="24"/>
              </w:rPr>
            </w:r>
            <w:r w:rsidR="00C147B1" w:rsidRPr="00EB4433">
              <w:rPr>
                <w:rFonts w:ascii="Times New Roman" w:hAnsi="Times New Roman" w:cs="Times New Roman"/>
                <w:noProof/>
                <w:webHidden/>
                <w:sz w:val="24"/>
                <w:szCs w:val="24"/>
              </w:rPr>
              <w:fldChar w:fldCharType="separate"/>
            </w:r>
            <w:r w:rsidR="00FC31D4">
              <w:rPr>
                <w:rFonts w:ascii="Times New Roman" w:hAnsi="Times New Roman" w:cs="Times New Roman"/>
                <w:noProof/>
                <w:webHidden/>
                <w:sz w:val="24"/>
                <w:szCs w:val="24"/>
              </w:rPr>
              <w:t>12</w:t>
            </w:r>
            <w:r w:rsidR="00C147B1" w:rsidRPr="00EB4433">
              <w:rPr>
                <w:rFonts w:ascii="Times New Roman" w:hAnsi="Times New Roman" w:cs="Times New Roman"/>
                <w:noProof/>
                <w:webHidden/>
                <w:sz w:val="24"/>
                <w:szCs w:val="24"/>
              </w:rPr>
              <w:fldChar w:fldCharType="end"/>
            </w:r>
          </w:hyperlink>
        </w:p>
        <w:p w:rsidR="00EB4433" w:rsidRPr="00EB4433" w:rsidRDefault="00195BEE" w:rsidP="00875990">
          <w:pPr>
            <w:pStyle w:val="TOC1"/>
            <w:tabs>
              <w:tab w:val="right" w:leader="dot" w:pos="9019"/>
            </w:tabs>
            <w:spacing w:line="360" w:lineRule="auto"/>
            <w:jc w:val="both"/>
            <w:rPr>
              <w:rFonts w:ascii="Times New Roman" w:hAnsi="Times New Roman" w:cs="Times New Roman"/>
              <w:noProof/>
              <w:sz w:val="24"/>
              <w:szCs w:val="24"/>
            </w:rPr>
          </w:pPr>
          <w:hyperlink w:anchor="_Toc25211797" w:history="1">
            <w:r w:rsidR="00EB4433" w:rsidRPr="00EB4433">
              <w:rPr>
                <w:rStyle w:val="Hyperlink"/>
                <w:rFonts w:ascii="Times New Roman" w:hAnsi="Times New Roman" w:cs="Times New Roman"/>
                <w:noProof/>
                <w:color w:val="auto"/>
                <w:sz w:val="24"/>
                <w:szCs w:val="24"/>
              </w:rPr>
              <w:t>References</w:t>
            </w:r>
            <w:r w:rsidR="00EB4433" w:rsidRPr="00EB4433">
              <w:rPr>
                <w:rFonts w:ascii="Times New Roman" w:hAnsi="Times New Roman" w:cs="Times New Roman"/>
                <w:noProof/>
                <w:webHidden/>
                <w:sz w:val="24"/>
                <w:szCs w:val="24"/>
              </w:rPr>
              <w:tab/>
            </w:r>
            <w:r w:rsidR="00C147B1" w:rsidRPr="00EB4433">
              <w:rPr>
                <w:rFonts w:ascii="Times New Roman" w:hAnsi="Times New Roman" w:cs="Times New Roman"/>
                <w:noProof/>
                <w:webHidden/>
                <w:sz w:val="24"/>
                <w:szCs w:val="24"/>
              </w:rPr>
              <w:fldChar w:fldCharType="begin"/>
            </w:r>
            <w:r w:rsidR="00EB4433" w:rsidRPr="00EB4433">
              <w:rPr>
                <w:rFonts w:ascii="Times New Roman" w:hAnsi="Times New Roman" w:cs="Times New Roman"/>
                <w:noProof/>
                <w:webHidden/>
                <w:sz w:val="24"/>
                <w:szCs w:val="24"/>
              </w:rPr>
              <w:instrText xml:space="preserve"> PAGEREF _Toc25211797 \h </w:instrText>
            </w:r>
            <w:r w:rsidR="00C147B1" w:rsidRPr="00EB4433">
              <w:rPr>
                <w:rFonts w:ascii="Times New Roman" w:hAnsi="Times New Roman" w:cs="Times New Roman"/>
                <w:noProof/>
                <w:webHidden/>
                <w:sz w:val="24"/>
                <w:szCs w:val="24"/>
              </w:rPr>
            </w:r>
            <w:r w:rsidR="00C147B1" w:rsidRPr="00EB4433">
              <w:rPr>
                <w:rFonts w:ascii="Times New Roman" w:hAnsi="Times New Roman" w:cs="Times New Roman"/>
                <w:noProof/>
                <w:webHidden/>
                <w:sz w:val="24"/>
                <w:szCs w:val="24"/>
              </w:rPr>
              <w:fldChar w:fldCharType="separate"/>
            </w:r>
            <w:r w:rsidR="00FC31D4">
              <w:rPr>
                <w:rFonts w:ascii="Times New Roman" w:hAnsi="Times New Roman" w:cs="Times New Roman"/>
                <w:noProof/>
                <w:webHidden/>
                <w:sz w:val="24"/>
                <w:szCs w:val="24"/>
              </w:rPr>
              <w:t>13</w:t>
            </w:r>
            <w:r w:rsidR="00C147B1" w:rsidRPr="00EB4433">
              <w:rPr>
                <w:rFonts w:ascii="Times New Roman" w:hAnsi="Times New Roman" w:cs="Times New Roman"/>
                <w:noProof/>
                <w:webHidden/>
                <w:sz w:val="24"/>
                <w:szCs w:val="24"/>
              </w:rPr>
              <w:fldChar w:fldCharType="end"/>
            </w:r>
          </w:hyperlink>
        </w:p>
        <w:p w:rsidR="00EB4433" w:rsidRPr="00EB4433" w:rsidRDefault="00195BEE" w:rsidP="00875990">
          <w:pPr>
            <w:pStyle w:val="TOC1"/>
            <w:tabs>
              <w:tab w:val="right" w:leader="dot" w:pos="9019"/>
            </w:tabs>
            <w:spacing w:line="360" w:lineRule="auto"/>
            <w:jc w:val="both"/>
            <w:rPr>
              <w:rFonts w:ascii="Times New Roman" w:hAnsi="Times New Roman" w:cs="Times New Roman"/>
              <w:noProof/>
              <w:sz w:val="24"/>
              <w:szCs w:val="24"/>
            </w:rPr>
          </w:pPr>
          <w:hyperlink w:anchor="_Toc25211798" w:history="1">
            <w:r w:rsidR="00EB4433" w:rsidRPr="00EB4433">
              <w:rPr>
                <w:rStyle w:val="Hyperlink"/>
                <w:rFonts w:ascii="Times New Roman" w:hAnsi="Times New Roman" w:cs="Times New Roman"/>
                <w:noProof/>
                <w:color w:val="auto"/>
                <w:sz w:val="24"/>
                <w:szCs w:val="24"/>
              </w:rPr>
              <w:t>Appendix: Asda sales growth in UK from 2014 to 2019</w:t>
            </w:r>
            <w:r w:rsidR="00EB4433" w:rsidRPr="00EB4433">
              <w:rPr>
                <w:rFonts w:ascii="Times New Roman" w:hAnsi="Times New Roman" w:cs="Times New Roman"/>
                <w:noProof/>
                <w:webHidden/>
                <w:sz w:val="24"/>
                <w:szCs w:val="24"/>
              </w:rPr>
              <w:tab/>
            </w:r>
            <w:r w:rsidR="00C147B1" w:rsidRPr="00EB4433">
              <w:rPr>
                <w:rFonts w:ascii="Times New Roman" w:hAnsi="Times New Roman" w:cs="Times New Roman"/>
                <w:noProof/>
                <w:webHidden/>
                <w:sz w:val="24"/>
                <w:szCs w:val="24"/>
              </w:rPr>
              <w:fldChar w:fldCharType="begin"/>
            </w:r>
            <w:r w:rsidR="00EB4433" w:rsidRPr="00EB4433">
              <w:rPr>
                <w:rFonts w:ascii="Times New Roman" w:hAnsi="Times New Roman" w:cs="Times New Roman"/>
                <w:noProof/>
                <w:webHidden/>
                <w:sz w:val="24"/>
                <w:szCs w:val="24"/>
              </w:rPr>
              <w:instrText xml:space="preserve"> PAGEREF _Toc25211798 \h </w:instrText>
            </w:r>
            <w:r w:rsidR="00C147B1" w:rsidRPr="00EB4433">
              <w:rPr>
                <w:rFonts w:ascii="Times New Roman" w:hAnsi="Times New Roman" w:cs="Times New Roman"/>
                <w:noProof/>
                <w:webHidden/>
                <w:sz w:val="24"/>
                <w:szCs w:val="24"/>
              </w:rPr>
            </w:r>
            <w:r w:rsidR="00C147B1" w:rsidRPr="00EB4433">
              <w:rPr>
                <w:rFonts w:ascii="Times New Roman" w:hAnsi="Times New Roman" w:cs="Times New Roman"/>
                <w:noProof/>
                <w:webHidden/>
                <w:sz w:val="24"/>
                <w:szCs w:val="24"/>
              </w:rPr>
              <w:fldChar w:fldCharType="separate"/>
            </w:r>
            <w:r w:rsidR="00FC31D4">
              <w:rPr>
                <w:rFonts w:ascii="Times New Roman" w:hAnsi="Times New Roman" w:cs="Times New Roman"/>
                <w:noProof/>
                <w:webHidden/>
                <w:sz w:val="24"/>
                <w:szCs w:val="24"/>
              </w:rPr>
              <w:t>16</w:t>
            </w:r>
            <w:r w:rsidR="00C147B1" w:rsidRPr="00EB4433">
              <w:rPr>
                <w:rFonts w:ascii="Times New Roman" w:hAnsi="Times New Roman" w:cs="Times New Roman"/>
                <w:noProof/>
                <w:webHidden/>
                <w:sz w:val="24"/>
                <w:szCs w:val="24"/>
              </w:rPr>
              <w:fldChar w:fldCharType="end"/>
            </w:r>
          </w:hyperlink>
        </w:p>
        <w:p w:rsidR="00EB4433" w:rsidRDefault="00C147B1" w:rsidP="00875990">
          <w:pPr>
            <w:spacing w:line="360" w:lineRule="auto"/>
            <w:jc w:val="both"/>
          </w:pPr>
          <w:r w:rsidRPr="00EB4433">
            <w:rPr>
              <w:rFonts w:ascii="Times New Roman" w:hAnsi="Times New Roman" w:cs="Times New Roman"/>
              <w:sz w:val="24"/>
              <w:szCs w:val="24"/>
            </w:rPr>
            <w:fldChar w:fldCharType="end"/>
          </w:r>
        </w:p>
      </w:sdtContent>
    </w:sdt>
    <w:p w:rsidR="00EB4433" w:rsidRPr="002166CC" w:rsidRDefault="00EB4433" w:rsidP="00875990">
      <w:pPr>
        <w:pStyle w:val="Normal1"/>
        <w:spacing w:line="360" w:lineRule="auto"/>
        <w:jc w:val="both"/>
        <w:rPr>
          <w:rFonts w:ascii="Times New Roman" w:eastAsia="Times New Roman" w:hAnsi="Times New Roman" w:cs="Times New Roman"/>
          <w:sz w:val="24"/>
          <w:szCs w:val="24"/>
        </w:rPr>
      </w:pPr>
    </w:p>
    <w:p w:rsidR="00912F75" w:rsidRDefault="00912F75" w:rsidP="00875990">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p w:rsidR="006926A6" w:rsidRDefault="001F7373" w:rsidP="00875990">
      <w:pPr>
        <w:pStyle w:val="Heading1"/>
        <w:spacing w:line="360" w:lineRule="auto"/>
      </w:pPr>
      <w:bookmarkStart w:id="0" w:name="_Toc25211792"/>
      <w:r w:rsidRPr="00CD3974">
        <w:rPr>
          <w:szCs w:val="24"/>
        </w:rPr>
        <w:lastRenderedPageBreak/>
        <w:t>Introduction</w:t>
      </w:r>
      <w:bookmarkEnd w:id="0"/>
    </w:p>
    <w:p w:rsidR="006926A6" w:rsidRDefault="001F7373" w:rsidP="0087599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term employability skills play</w:t>
      </w:r>
      <w:r w:rsidR="00875990">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a significant </w:t>
      </w:r>
      <w:r w:rsidR="00912F75">
        <w:rPr>
          <w:rFonts w:ascii="Times New Roman" w:eastAsia="Times New Roman" w:hAnsi="Times New Roman" w:cs="Times New Roman"/>
          <w:sz w:val="24"/>
          <w:szCs w:val="24"/>
        </w:rPr>
        <w:t xml:space="preserve">role within </w:t>
      </w:r>
      <w:r w:rsidR="00875990">
        <w:rPr>
          <w:rFonts w:ascii="Times New Roman" w:eastAsia="Times New Roman" w:hAnsi="Times New Roman" w:cs="Times New Roman"/>
          <w:sz w:val="24"/>
          <w:szCs w:val="24"/>
        </w:rPr>
        <w:t>a</w:t>
      </w:r>
      <w:r w:rsidR="00912F75">
        <w:rPr>
          <w:rFonts w:ascii="Times New Roman" w:eastAsia="Times New Roman" w:hAnsi="Times New Roman" w:cs="Times New Roman"/>
          <w:sz w:val="24"/>
          <w:szCs w:val="24"/>
        </w:rPr>
        <w:t xml:space="preserve"> business organiz</w:t>
      </w:r>
      <w:r>
        <w:rPr>
          <w:rFonts w:ascii="Times New Roman" w:eastAsia="Times New Roman" w:hAnsi="Times New Roman" w:cs="Times New Roman"/>
          <w:sz w:val="24"/>
          <w:szCs w:val="24"/>
        </w:rPr>
        <w:t>ation that helps employees to obtain career success and a</w:t>
      </w:r>
      <w:r w:rsidR="00912F75">
        <w:rPr>
          <w:rFonts w:ascii="Times New Roman" w:eastAsia="Times New Roman" w:hAnsi="Times New Roman" w:cs="Times New Roman"/>
          <w:sz w:val="24"/>
          <w:szCs w:val="24"/>
        </w:rPr>
        <w:t xml:space="preserve">t the same </w:t>
      </w:r>
      <w:r w:rsidR="00B34FA0">
        <w:rPr>
          <w:rFonts w:ascii="Times New Roman" w:eastAsia="Times New Roman" w:hAnsi="Times New Roman" w:cs="Times New Roman"/>
          <w:sz w:val="24"/>
          <w:szCs w:val="24"/>
        </w:rPr>
        <w:t>time,</w:t>
      </w:r>
      <w:r w:rsidR="00912F75">
        <w:rPr>
          <w:rFonts w:ascii="Times New Roman" w:eastAsia="Times New Roman" w:hAnsi="Times New Roman" w:cs="Times New Roman"/>
          <w:sz w:val="24"/>
          <w:szCs w:val="24"/>
        </w:rPr>
        <w:t xml:space="preserve"> </w:t>
      </w:r>
      <w:r w:rsidR="00B34FA0">
        <w:rPr>
          <w:rFonts w:ascii="Times New Roman" w:eastAsia="Times New Roman" w:hAnsi="Times New Roman" w:cs="Times New Roman"/>
          <w:sz w:val="24"/>
          <w:szCs w:val="24"/>
        </w:rPr>
        <w:t xml:space="preserve">business </w:t>
      </w:r>
      <w:r>
        <w:rPr>
          <w:rFonts w:ascii="Times New Roman" w:eastAsia="Times New Roman" w:hAnsi="Times New Roman" w:cs="Times New Roman"/>
          <w:sz w:val="24"/>
          <w:szCs w:val="24"/>
        </w:rPr>
        <w:t>can enhance their growth effectively. In this competitive market, employers are also searching for employees who have the ability to work in different environments effectively. Thus, the present report will analyze the concept and employability skills and its importance in</w:t>
      </w:r>
      <w:r w:rsidR="00912F75">
        <w:rPr>
          <w:rFonts w:ascii="Times New Roman" w:eastAsia="Times New Roman" w:hAnsi="Times New Roman" w:cs="Times New Roman"/>
          <w:sz w:val="24"/>
          <w:szCs w:val="24"/>
        </w:rPr>
        <w:t xml:space="preserve"> the context of business organiz</w:t>
      </w:r>
      <w:r>
        <w:rPr>
          <w:rFonts w:ascii="Times New Roman" w:eastAsia="Times New Roman" w:hAnsi="Times New Roman" w:cs="Times New Roman"/>
          <w:sz w:val="24"/>
          <w:szCs w:val="24"/>
        </w:rPr>
        <w:t xml:space="preserve">ation. Apart from this, how employability skills changed over the last 10 years will be discussed briefly. Along with this, what types of employability skills that employer expects from present employment will also be discussed in this report. </w:t>
      </w:r>
    </w:p>
    <w:p w:rsidR="006926A6" w:rsidRDefault="001F7373" w:rsidP="00875990">
      <w:pPr>
        <w:pStyle w:val="Heading1"/>
        <w:spacing w:line="360" w:lineRule="auto"/>
      </w:pPr>
      <w:bookmarkStart w:id="1" w:name="_Toc25211793"/>
      <w:r>
        <w:t>Findings and analysis</w:t>
      </w:r>
      <w:bookmarkEnd w:id="1"/>
    </w:p>
    <w:p w:rsidR="006926A6" w:rsidRDefault="001F7373" w:rsidP="00875990">
      <w:pPr>
        <w:pStyle w:val="Heading2"/>
        <w:spacing w:line="360" w:lineRule="auto"/>
      </w:pPr>
      <w:bookmarkStart w:id="2" w:name="_Toc25211794"/>
      <w:r>
        <w:t>Importance of employability skills</w:t>
      </w:r>
      <w:bookmarkEnd w:id="2"/>
      <w:r>
        <w:t xml:space="preserve"> </w:t>
      </w:r>
    </w:p>
    <w:p w:rsidR="006926A6" w:rsidRDefault="001F7373" w:rsidP="0087599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term employee ability</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is being utilized for defining the different meanings and different contexts. In</w:t>
      </w:r>
      <w:r w:rsidR="00912F75">
        <w:rPr>
          <w:rFonts w:ascii="Times New Roman" w:eastAsia="Times New Roman" w:hAnsi="Times New Roman" w:cs="Times New Roman"/>
          <w:sz w:val="24"/>
          <w:szCs w:val="24"/>
        </w:rPr>
        <w:t xml:space="preserve"> the context of business organiz</w:t>
      </w:r>
      <w:r>
        <w:rPr>
          <w:rFonts w:ascii="Times New Roman" w:eastAsia="Times New Roman" w:hAnsi="Times New Roman" w:cs="Times New Roman"/>
          <w:sz w:val="24"/>
          <w:szCs w:val="24"/>
        </w:rPr>
        <w:t xml:space="preserve">ation, employability is recognized as the wide range of skills, personal attributes, and knowledge that empowers any individual towards a successful employee in the future (Suleman, 2016). During the selection or recruitment process, employers are searching for candidates who have the ability to survive within any challenging and complex work and at the same time who have the ability to obtain organizational goals and objectives. Employability skills are being associated </w:t>
      </w:r>
      <w:r w:rsidR="00912F75">
        <w:rPr>
          <w:rFonts w:ascii="Times New Roman" w:eastAsia="Times New Roman" w:hAnsi="Times New Roman" w:cs="Times New Roman"/>
          <w:sz w:val="24"/>
          <w:szCs w:val="24"/>
        </w:rPr>
        <w:t>with a wide range of individual</w:t>
      </w:r>
      <w:r>
        <w:rPr>
          <w:rFonts w:ascii="Times New Roman" w:eastAsia="Times New Roman" w:hAnsi="Times New Roman" w:cs="Times New Roman"/>
          <w:sz w:val="24"/>
          <w:szCs w:val="24"/>
        </w:rPr>
        <w:t xml:space="preserve"> skills such as </w:t>
      </w:r>
      <w:r>
        <w:rPr>
          <w:rFonts w:ascii="Times New Roman" w:eastAsia="Times New Roman" w:hAnsi="Times New Roman" w:cs="Times New Roman"/>
          <w:i/>
          <w:sz w:val="24"/>
          <w:szCs w:val="24"/>
        </w:rPr>
        <w:t xml:space="preserve">Communication, teamwork, problem-solving skills, and organizational skills </w:t>
      </w:r>
      <w:r>
        <w:rPr>
          <w:rFonts w:ascii="Times New Roman" w:eastAsia="Times New Roman" w:hAnsi="Times New Roman" w:cs="Times New Roman"/>
          <w:sz w:val="24"/>
          <w:szCs w:val="24"/>
        </w:rPr>
        <w:t xml:space="preserve">respectively. </w:t>
      </w:r>
    </w:p>
    <w:p w:rsidR="006926A6" w:rsidRDefault="001F7373" w:rsidP="00875990">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eastAsia="en-GB"/>
        </w:rPr>
        <w:lastRenderedPageBreak/>
        <w:drawing>
          <wp:inline distT="114300" distB="114300" distL="114300" distR="114300">
            <wp:extent cx="4362450" cy="3519488"/>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362450" cy="3519488"/>
                    </a:xfrm>
                    <a:prstGeom prst="rect">
                      <a:avLst/>
                    </a:prstGeom>
                    <a:ln w="25400">
                      <a:solidFill>
                        <a:srgbClr val="000000"/>
                      </a:solidFill>
                      <a:prstDash val="solid"/>
                    </a:ln>
                  </pic:spPr>
                </pic:pic>
              </a:graphicData>
            </a:graphic>
          </wp:inline>
        </w:drawing>
      </w:r>
    </w:p>
    <w:p w:rsidR="006926A6" w:rsidRDefault="001F7373" w:rsidP="00875990">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Employability skills</w:t>
      </w:r>
    </w:p>
    <w:p w:rsidR="006926A6" w:rsidRDefault="001F7373" w:rsidP="00875990">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Suleman, </w:t>
      </w:r>
      <w:r w:rsidR="00B34FA0">
        <w:rPr>
          <w:rFonts w:ascii="Times New Roman" w:eastAsia="Times New Roman" w:hAnsi="Times New Roman" w:cs="Times New Roman"/>
          <w:sz w:val="24"/>
          <w:szCs w:val="24"/>
        </w:rPr>
        <w:t>2016)</w:t>
      </w:r>
    </w:p>
    <w:p w:rsidR="006926A6" w:rsidRDefault="001F7373" w:rsidP="0087599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Communication skills such as written or verbal are recognized as one of the major and significant employability skills for any individual to possess effectively. It has been observed that many companies expect to have employees who would be confident during interacting with organizational clients. On the other hand, teamwork also considers another skill that helps employees to work with their co-workers who are coming from different background and culture effectively and systematically. As per the study of Asonitou (2015), there are some points of situations whether employees need to solve some specific issues or complexities within their ongoing work. In that situation, without having effectively </w:t>
      </w:r>
      <w:r>
        <w:rPr>
          <w:rFonts w:ascii="Times New Roman" w:eastAsia="Times New Roman" w:hAnsi="Times New Roman" w:cs="Times New Roman"/>
          <w:i/>
          <w:sz w:val="24"/>
          <w:szCs w:val="24"/>
        </w:rPr>
        <w:t>problem-solving skills</w:t>
      </w:r>
      <w:r>
        <w:rPr>
          <w:rFonts w:ascii="Times New Roman" w:eastAsia="Times New Roman" w:hAnsi="Times New Roman" w:cs="Times New Roman"/>
          <w:sz w:val="24"/>
          <w:szCs w:val="24"/>
        </w:rPr>
        <w:t xml:space="preserve"> that employees may not able to resolve those issues appropriately and as a </w:t>
      </w:r>
      <w:r w:rsidR="00B34FA0">
        <w:rPr>
          <w:rFonts w:ascii="Times New Roman" w:eastAsia="Times New Roman" w:hAnsi="Times New Roman" w:cs="Times New Roman"/>
          <w:sz w:val="24"/>
          <w:szCs w:val="24"/>
        </w:rPr>
        <w:t>result,</w:t>
      </w:r>
      <w:r>
        <w:rPr>
          <w:rFonts w:ascii="Times New Roman" w:eastAsia="Times New Roman" w:hAnsi="Times New Roman" w:cs="Times New Roman"/>
          <w:sz w:val="24"/>
          <w:szCs w:val="24"/>
        </w:rPr>
        <w:t xml:space="preserve"> they may face work or project failure cases. Employers focus on hiring people or candidate who has the capability to solve challenging work systematically and quickly. </w:t>
      </w:r>
    </w:p>
    <w:p w:rsidR="006926A6" w:rsidRDefault="001F7373" w:rsidP="0087599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per the ideas of Li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(2017), employability skills are recognized as the performance indicators for the employers based on which they could able to identify who would be suitable or best for their </w:t>
      </w:r>
      <w:r w:rsidR="00912F75">
        <w:rPr>
          <w:rFonts w:ascii="Times New Roman" w:eastAsia="Times New Roman" w:hAnsi="Times New Roman" w:cs="Times New Roman"/>
          <w:sz w:val="24"/>
          <w:szCs w:val="24"/>
        </w:rPr>
        <w:t>organizations</w:t>
      </w:r>
      <w:r>
        <w:rPr>
          <w:rFonts w:ascii="Times New Roman" w:eastAsia="Times New Roman" w:hAnsi="Times New Roman" w:cs="Times New Roman"/>
          <w:sz w:val="24"/>
          <w:szCs w:val="24"/>
        </w:rPr>
        <w:t xml:space="preserve">. It has been found that without having effective employability skills, the employee may not be able to enhance their existing skills, as well as they may fail to obtain profession and career success. From the employer’s point of view, it can be stated that employability skills are the services that an individual provides for their </w:t>
      </w:r>
      <w:r w:rsidR="00912F75">
        <w:rPr>
          <w:rFonts w:ascii="Times New Roman" w:eastAsia="Times New Roman" w:hAnsi="Times New Roman" w:cs="Times New Roman"/>
          <w:sz w:val="24"/>
          <w:szCs w:val="24"/>
        </w:rPr>
        <w:t>organizations</w:t>
      </w:r>
      <w:r>
        <w:rPr>
          <w:rFonts w:ascii="Times New Roman" w:eastAsia="Times New Roman" w:hAnsi="Times New Roman" w:cs="Times New Roman"/>
          <w:sz w:val="24"/>
          <w:szCs w:val="24"/>
        </w:rPr>
        <w:t xml:space="preserve">. Apart from this, with the help of this ability, employees can able to enhance </w:t>
      </w:r>
      <w:r>
        <w:rPr>
          <w:rFonts w:ascii="Times New Roman" w:eastAsia="Times New Roman" w:hAnsi="Times New Roman" w:cs="Times New Roman"/>
          <w:sz w:val="24"/>
          <w:szCs w:val="24"/>
        </w:rPr>
        <w:lastRenderedPageBreak/>
        <w:t xml:space="preserve">business growth, productivity as well as a market share that further helps to develop business structure and operations in the future. On the other hand, it can also be stated that employers are searching for candidates who have this kills as by utilization of these skills appropriately, employees can able to meet and fulfill the needs of particular business </w:t>
      </w:r>
      <w:r w:rsidR="000C64A0">
        <w:rPr>
          <w:rFonts w:ascii="Times New Roman" w:eastAsia="Times New Roman" w:hAnsi="Times New Roman" w:cs="Times New Roman"/>
          <w:sz w:val="24"/>
          <w:szCs w:val="24"/>
        </w:rPr>
        <w:t>organizations</w:t>
      </w:r>
      <w:r>
        <w:rPr>
          <w:rFonts w:ascii="Times New Roman" w:eastAsia="Times New Roman" w:hAnsi="Times New Roman" w:cs="Times New Roman"/>
          <w:sz w:val="24"/>
          <w:szCs w:val="24"/>
        </w:rPr>
        <w:t xml:space="preserve"> and employers (Detsimas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2016). It means that employees act as guard and shield for the employer as without them management team or the employers may not be able to resolve any kind of organizational issues and risks. </w:t>
      </w:r>
    </w:p>
    <w:p w:rsidR="006926A6" w:rsidRDefault="001F7373" w:rsidP="0087599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the study of Jackson (2016), business </w:t>
      </w:r>
      <w:r w:rsidR="000C64A0">
        <w:rPr>
          <w:rFonts w:ascii="Times New Roman" w:eastAsia="Times New Roman" w:hAnsi="Times New Roman" w:cs="Times New Roman"/>
          <w:sz w:val="24"/>
          <w:szCs w:val="24"/>
        </w:rPr>
        <w:t>organizations</w:t>
      </w:r>
      <w:r>
        <w:rPr>
          <w:rFonts w:ascii="Times New Roman" w:eastAsia="Times New Roman" w:hAnsi="Times New Roman" w:cs="Times New Roman"/>
          <w:sz w:val="24"/>
          <w:szCs w:val="24"/>
        </w:rPr>
        <w:t xml:space="preserve"> these days are more attracted to transform their existing traditions business operations into digitalization. This helps the business </w:t>
      </w:r>
      <w:r w:rsidR="000C64A0">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to adopt different modern technology that helps them to faster their service and business activities in a better way. Along with this, it is required for the employees to have skills and knowledge regarding new technologies without which they may not be able to utilize business-related technologies properly. </w:t>
      </w:r>
    </w:p>
    <w:p w:rsidR="006926A6" w:rsidRDefault="001F7373" w:rsidP="0087599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Every business </w:t>
      </w:r>
      <w:r w:rsidR="000C64A0">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is focusing on developing employability skills within their employees in order to enhance their chance to achieve business objectives and goals. According to the study of Warwick and Howard (2015), employability skills can be considered as the important factors both for people who are looking for recruitment and for the people who are looking for an opportunity towards employment. For example, in case the management team of an </w:t>
      </w:r>
      <w:r w:rsidR="000C64A0">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is searching for employees for the team leader position, then they would search for the candidate who has knowledge regarding leadership as well as has capabilities to lead a team effectively. In this scenario, people who are searching for an employment opportunity in this field should enhance their skills in the field of leadership and teamwork skills so that they could </w:t>
      </w:r>
      <w:r w:rsidR="00B34FA0">
        <w:rPr>
          <w:rFonts w:ascii="Times New Roman" w:eastAsia="Times New Roman" w:hAnsi="Times New Roman" w:cs="Times New Roman"/>
          <w:sz w:val="24"/>
          <w:szCs w:val="24"/>
        </w:rPr>
        <w:t>fulfill</w:t>
      </w:r>
      <w:r>
        <w:rPr>
          <w:rFonts w:ascii="Times New Roman" w:eastAsia="Times New Roman" w:hAnsi="Times New Roman" w:cs="Times New Roman"/>
          <w:sz w:val="24"/>
          <w:szCs w:val="24"/>
        </w:rPr>
        <w:t xml:space="preserve"> the needs and demands of the </w:t>
      </w:r>
      <w:r w:rsidR="000C64A0">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that particular </w:t>
      </w:r>
      <w:r w:rsidR="000C64A0">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Egbenta (2015) mentioned that </w:t>
      </w:r>
      <w:r>
        <w:rPr>
          <w:rFonts w:ascii="Times New Roman" w:eastAsia="Times New Roman" w:hAnsi="Times New Roman" w:cs="Times New Roman"/>
          <w:i/>
          <w:sz w:val="24"/>
          <w:szCs w:val="24"/>
        </w:rPr>
        <w:t>“soft skills” or employability skills</w:t>
      </w:r>
      <w:r>
        <w:rPr>
          <w:rFonts w:ascii="Times New Roman" w:eastAsia="Times New Roman" w:hAnsi="Times New Roman" w:cs="Times New Roman"/>
          <w:sz w:val="24"/>
          <w:szCs w:val="24"/>
        </w:rPr>
        <w:t xml:space="preserve"> are the primary factors for obtaining workplace success. There are different types of benefits that can be obtained with the development of employability skills and those are mentioned below:</w:t>
      </w:r>
    </w:p>
    <w:p w:rsidR="006926A6" w:rsidRDefault="001F7373" w:rsidP="00875990">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Helps in solving any kind of organizational problems and challenges</w:t>
      </w:r>
    </w:p>
    <w:p w:rsidR="006926A6" w:rsidRDefault="001F7373" w:rsidP="00875990">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Enhance communications and interactions skills that help to collaboratively work with the team members</w:t>
      </w:r>
    </w:p>
    <w:p w:rsidR="006926A6" w:rsidRDefault="001F7373" w:rsidP="00875990">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Helps to enhance individuals decision-making skills</w:t>
      </w:r>
    </w:p>
    <w:p w:rsidR="006926A6" w:rsidRDefault="001F7373" w:rsidP="00875990">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Increase existing personal skills and enhance </w:t>
      </w:r>
      <w:r>
        <w:rPr>
          <w:rFonts w:ascii="Times New Roman" w:eastAsia="Times New Roman" w:hAnsi="Times New Roman" w:cs="Times New Roman"/>
          <w:i/>
          <w:sz w:val="24"/>
          <w:szCs w:val="24"/>
        </w:rPr>
        <w:t>teamwork skills</w:t>
      </w:r>
      <w:r>
        <w:rPr>
          <w:rFonts w:ascii="Times New Roman" w:eastAsia="Times New Roman" w:hAnsi="Times New Roman" w:cs="Times New Roman"/>
          <w:sz w:val="24"/>
          <w:szCs w:val="24"/>
        </w:rPr>
        <w:t xml:space="preserve"> through which further helps the </w:t>
      </w:r>
      <w:r w:rsidR="000C64A0">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to enhance their productivity and growth</w:t>
      </w:r>
    </w:p>
    <w:p w:rsidR="006926A6" w:rsidRDefault="001F7373" w:rsidP="0087599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Therefore, it can be mentioned that it is important for every individual who is searching for an employment opportunity should develop the employability skills that help them to meet and fulfill all the requirements that are being searched by the employers of a particular </w:t>
      </w:r>
      <w:r w:rsidR="000C64A0">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(Martini and Cavenago, 2017). Furthermore, with the help of effective employability skills among the employees, </w:t>
      </w:r>
      <w:r w:rsidR="000C64A0">
        <w:rPr>
          <w:rFonts w:ascii="Times New Roman" w:eastAsia="Times New Roman" w:hAnsi="Times New Roman" w:cs="Times New Roman"/>
          <w:sz w:val="24"/>
          <w:szCs w:val="24"/>
        </w:rPr>
        <w:t>organizations</w:t>
      </w:r>
      <w:r>
        <w:rPr>
          <w:rFonts w:ascii="Times New Roman" w:eastAsia="Times New Roman" w:hAnsi="Times New Roman" w:cs="Times New Roman"/>
          <w:sz w:val="24"/>
          <w:szCs w:val="24"/>
        </w:rPr>
        <w:t xml:space="preserve">, as well as employer, can enhance their work productivity, business efficiency as well as can able to mitigate any kind of </w:t>
      </w:r>
      <w:r w:rsidR="000C64A0">
        <w:rPr>
          <w:rFonts w:ascii="Times New Roman" w:eastAsia="Times New Roman" w:hAnsi="Times New Roman" w:cs="Times New Roman"/>
          <w:sz w:val="24"/>
          <w:szCs w:val="24"/>
        </w:rPr>
        <w:t>organizational</w:t>
      </w:r>
      <w:r>
        <w:rPr>
          <w:rFonts w:ascii="Times New Roman" w:eastAsia="Times New Roman" w:hAnsi="Times New Roman" w:cs="Times New Roman"/>
          <w:sz w:val="24"/>
          <w:szCs w:val="24"/>
        </w:rPr>
        <w:t xml:space="preserve"> risk effectively. </w:t>
      </w:r>
    </w:p>
    <w:p w:rsidR="006926A6" w:rsidRDefault="001F7373" w:rsidP="0087599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Have Employability skills changed in the last decade?</w:t>
      </w:r>
    </w:p>
    <w:p w:rsidR="006926A6" w:rsidRDefault="001F7373" w:rsidP="0087599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has been observed that previous generations needs little employability skills to obtain success in their working field. In those days, people select their career options first and then they obtain foundational knowledge about those filed. Slowly and </w:t>
      </w:r>
      <w:r w:rsidR="00B34FA0">
        <w:rPr>
          <w:rFonts w:ascii="Times New Roman" w:eastAsia="Times New Roman" w:hAnsi="Times New Roman" w:cs="Times New Roman"/>
          <w:sz w:val="24"/>
          <w:szCs w:val="24"/>
        </w:rPr>
        <w:t>gradually,</w:t>
      </w:r>
      <w:r>
        <w:rPr>
          <w:rFonts w:ascii="Times New Roman" w:eastAsia="Times New Roman" w:hAnsi="Times New Roman" w:cs="Times New Roman"/>
          <w:sz w:val="24"/>
          <w:szCs w:val="24"/>
        </w:rPr>
        <w:t xml:space="preserve"> they become experts in their own field (Martin and Cavenago, 2017). However, from the last 10 years, it has been observed that the skills required for employment have changed drastically. Every business </w:t>
      </w:r>
      <w:r w:rsidR="000C64A0">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these days requires a candidate having high knowledge and skills in a particular field that would meet business objectives and goals. Business </w:t>
      </w:r>
      <w:r w:rsidR="000C64A0">
        <w:rPr>
          <w:rFonts w:ascii="Times New Roman" w:eastAsia="Times New Roman" w:hAnsi="Times New Roman" w:cs="Times New Roman"/>
          <w:sz w:val="24"/>
          <w:szCs w:val="24"/>
        </w:rPr>
        <w:t>organization in these increases</w:t>
      </w:r>
      <w:r>
        <w:rPr>
          <w:rFonts w:ascii="Times New Roman" w:eastAsia="Times New Roman" w:hAnsi="Times New Roman" w:cs="Times New Roman"/>
          <w:sz w:val="24"/>
          <w:szCs w:val="24"/>
        </w:rPr>
        <w:t xml:space="preserve"> their expectations towards obtaining high skills candidates who could able to enhance their business growth effectively. </w:t>
      </w:r>
    </w:p>
    <w:p w:rsidR="006926A6" w:rsidRDefault="001F7373" w:rsidP="0087599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has been found that there are five primary employability skills such as </w:t>
      </w:r>
      <w:r>
        <w:rPr>
          <w:rFonts w:ascii="Times New Roman" w:eastAsia="Times New Roman" w:hAnsi="Times New Roman" w:cs="Times New Roman"/>
          <w:i/>
          <w:sz w:val="24"/>
          <w:szCs w:val="24"/>
        </w:rPr>
        <w:t xml:space="preserve">communication skills, problem-solving skills, teamwork skills, technology skills, and adaptability </w:t>
      </w:r>
      <w:r w:rsidR="00B34FA0">
        <w:rPr>
          <w:rFonts w:ascii="Times New Roman" w:eastAsia="Times New Roman" w:hAnsi="Times New Roman" w:cs="Times New Roman"/>
          <w:i/>
          <w:sz w:val="24"/>
          <w:szCs w:val="24"/>
        </w:rPr>
        <w:t>skills</w:t>
      </w:r>
      <w:r w:rsidR="00B34FA0">
        <w:rPr>
          <w:rFonts w:ascii="Times New Roman" w:eastAsia="Times New Roman" w:hAnsi="Times New Roman" w:cs="Times New Roman"/>
          <w:sz w:val="24"/>
          <w:szCs w:val="24"/>
        </w:rPr>
        <w:t>, which</w:t>
      </w:r>
      <w:r>
        <w:rPr>
          <w:rFonts w:ascii="Times New Roman" w:eastAsia="Times New Roman" w:hAnsi="Times New Roman" w:cs="Times New Roman"/>
          <w:sz w:val="24"/>
          <w:szCs w:val="24"/>
        </w:rPr>
        <w:t xml:space="preserve"> are being considered by the employers during selection or hiring process. </w:t>
      </w:r>
    </w:p>
    <w:p w:rsidR="00FC31D4" w:rsidRDefault="00FC31D4" w:rsidP="00875990">
      <w:pPr>
        <w:pStyle w:val="Normal1"/>
        <w:spacing w:line="360" w:lineRule="auto"/>
        <w:jc w:val="both"/>
        <w:rPr>
          <w:rFonts w:ascii="Times New Roman" w:eastAsia="Times New Roman" w:hAnsi="Times New Roman" w:cs="Times New Roman"/>
          <w:sz w:val="24"/>
          <w:szCs w:val="24"/>
        </w:rPr>
      </w:pPr>
    </w:p>
    <w:p w:rsidR="006926A6" w:rsidRDefault="001F7373" w:rsidP="00875990">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eastAsia="en-GB"/>
        </w:rPr>
        <w:lastRenderedPageBreak/>
        <w:drawing>
          <wp:inline distT="114300" distB="114300" distL="114300" distR="114300">
            <wp:extent cx="4400550" cy="3343275"/>
            <wp:effectExtent l="25400" t="25400" r="25400" b="2540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4400550" cy="3343275"/>
                    </a:xfrm>
                    <a:prstGeom prst="rect">
                      <a:avLst/>
                    </a:prstGeom>
                    <a:ln w="25400">
                      <a:solidFill>
                        <a:srgbClr val="000000"/>
                      </a:solidFill>
                      <a:prstDash val="solid"/>
                    </a:ln>
                  </pic:spPr>
                </pic:pic>
              </a:graphicData>
            </a:graphic>
          </wp:inline>
        </w:drawing>
      </w:r>
    </w:p>
    <w:p w:rsidR="006926A6" w:rsidRDefault="00FD18C9" w:rsidP="00875990">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T</w:t>
      </w:r>
      <w:r w:rsidR="001F7373">
        <w:rPr>
          <w:rFonts w:ascii="Times New Roman" w:eastAsia="Times New Roman" w:hAnsi="Times New Roman" w:cs="Times New Roman"/>
          <w:b/>
          <w:sz w:val="24"/>
          <w:szCs w:val="24"/>
        </w:rPr>
        <w:t xml:space="preserve">op </w:t>
      </w:r>
      <w:r w:rsidR="00B34FA0">
        <w:rPr>
          <w:rFonts w:ascii="Times New Roman" w:eastAsia="Times New Roman" w:hAnsi="Times New Roman" w:cs="Times New Roman"/>
          <w:b/>
          <w:sz w:val="24"/>
          <w:szCs w:val="24"/>
        </w:rPr>
        <w:t>five</w:t>
      </w:r>
      <w:r w:rsidR="001F7373">
        <w:rPr>
          <w:rFonts w:ascii="Times New Roman" w:eastAsia="Times New Roman" w:hAnsi="Times New Roman" w:cs="Times New Roman"/>
          <w:b/>
          <w:sz w:val="24"/>
          <w:szCs w:val="24"/>
        </w:rPr>
        <w:t xml:space="preserve"> employability skills</w:t>
      </w:r>
    </w:p>
    <w:p w:rsidR="006926A6" w:rsidRDefault="001F7373" w:rsidP="00875990">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El Mansour and Dean, </w:t>
      </w:r>
      <w:r w:rsidR="00B34FA0">
        <w:rPr>
          <w:rFonts w:ascii="Times New Roman" w:eastAsia="Times New Roman" w:hAnsi="Times New Roman" w:cs="Times New Roman"/>
          <w:sz w:val="24"/>
          <w:szCs w:val="24"/>
        </w:rPr>
        <w:t>2016)</w:t>
      </w:r>
    </w:p>
    <w:p w:rsidR="006926A6" w:rsidRDefault="001F7373" w:rsidP="0087599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has been found that employability skills may vary from country to country. For example, in the UK and Australia, employability skills are recognized as the </w:t>
      </w:r>
      <w:r w:rsidR="00B34FA0">
        <w:rPr>
          <w:rFonts w:ascii="Times New Roman" w:eastAsia="Times New Roman" w:hAnsi="Times New Roman" w:cs="Times New Roman"/>
          <w:sz w:val="24"/>
          <w:szCs w:val="24"/>
        </w:rPr>
        <w:t>skills, which</w:t>
      </w:r>
      <w:r>
        <w:rPr>
          <w:rFonts w:ascii="Times New Roman" w:eastAsia="Times New Roman" w:hAnsi="Times New Roman" w:cs="Times New Roman"/>
          <w:sz w:val="24"/>
          <w:szCs w:val="24"/>
        </w:rPr>
        <w:t xml:space="preserve"> are being associated with </w:t>
      </w:r>
      <w:r>
        <w:rPr>
          <w:rFonts w:ascii="Times New Roman" w:eastAsia="Times New Roman" w:hAnsi="Times New Roman" w:cs="Times New Roman"/>
          <w:i/>
          <w:sz w:val="24"/>
          <w:szCs w:val="24"/>
        </w:rPr>
        <w:t>personal attributes, competencies, and employee values.</w:t>
      </w:r>
      <w:r>
        <w:rPr>
          <w:rFonts w:ascii="Times New Roman" w:eastAsia="Times New Roman" w:hAnsi="Times New Roman" w:cs="Times New Roman"/>
          <w:sz w:val="24"/>
          <w:szCs w:val="24"/>
        </w:rPr>
        <w:t xml:space="preserve"> Development of these skills enhances the chance of employment as well as increases opportunities for the </w:t>
      </w:r>
      <w:r w:rsidR="000C64A0">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as well as individuals’ to obtain their strategic goals and objectives effectively and systematically. Apart from this, in the context of the country USA, employability skills define foundational skills based on which individuals develop and increase their skills for a specific job field (Boahin, 2018). </w:t>
      </w:r>
    </w:p>
    <w:p w:rsidR="006926A6" w:rsidRDefault="001F7373" w:rsidP="0087599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Therefore, it can be stated that employability skills need to be developed by the individuals including a wide range of professional skills and attitudes to transfer and adapt knowledge and skills in different organizational contexts. In relation to the previous employability skills, it can be stated that those skills have not been changed yet but the criteria of these top five skills have changed tremendously. The reason behind this change is the growing speed of business competitions (Bates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2019). In </w:t>
      </w:r>
      <w:r w:rsidR="00406188">
        <w:rPr>
          <w:rFonts w:ascii="Times New Roman" w:eastAsia="Times New Roman" w:hAnsi="Times New Roman" w:cs="Times New Roman"/>
          <w:sz w:val="24"/>
          <w:szCs w:val="24"/>
        </w:rPr>
        <w:t xml:space="preserve">this competitive </w:t>
      </w:r>
      <w:r w:rsidR="00387683">
        <w:rPr>
          <w:rFonts w:ascii="Times New Roman" w:eastAsia="Times New Roman" w:hAnsi="Times New Roman" w:cs="Times New Roman"/>
          <w:sz w:val="24"/>
          <w:szCs w:val="24"/>
        </w:rPr>
        <w:t>market,</w:t>
      </w:r>
      <w:r>
        <w:rPr>
          <w:rFonts w:ascii="Times New Roman" w:eastAsia="Times New Roman" w:hAnsi="Times New Roman" w:cs="Times New Roman"/>
          <w:sz w:val="24"/>
          <w:szCs w:val="24"/>
        </w:rPr>
        <w:t xml:space="preserve"> business organizations want to hire employees who already have high knowledge and skills within particular job filed instead of hiring candidate and develop their skills by providing required training. Business </w:t>
      </w:r>
      <w:r w:rsidR="00406188">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wants to obtain business profitability within their specific </w:t>
      </w:r>
      <w:r w:rsidR="00387683">
        <w:rPr>
          <w:rFonts w:ascii="Times New Roman" w:eastAsia="Times New Roman" w:hAnsi="Times New Roman" w:cs="Times New Roman"/>
          <w:sz w:val="24"/>
          <w:szCs w:val="24"/>
        </w:rPr>
        <w:t>period</w:t>
      </w:r>
      <w:r>
        <w:rPr>
          <w:rFonts w:ascii="Times New Roman" w:eastAsia="Times New Roman" w:hAnsi="Times New Roman" w:cs="Times New Roman"/>
          <w:sz w:val="24"/>
          <w:szCs w:val="24"/>
        </w:rPr>
        <w:t xml:space="preserve"> and they believe that by hiring experienced and high skilled employees these goals can be </w:t>
      </w:r>
      <w:r>
        <w:rPr>
          <w:rFonts w:ascii="Times New Roman" w:eastAsia="Times New Roman" w:hAnsi="Times New Roman" w:cs="Times New Roman"/>
          <w:sz w:val="24"/>
          <w:szCs w:val="24"/>
        </w:rPr>
        <w:lastRenderedPageBreak/>
        <w:t>obtained. This does not mean that employability skills are not important rather due to the change in demand and market competitiveness criteria for development of employability skills has changed.</w:t>
      </w:r>
    </w:p>
    <w:p w:rsidR="006926A6" w:rsidRDefault="001F7373" w:rsidP="0087599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the study of Scott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(2019), recruitment practices are sometimes carried out among the large </w:t>
      </w:r>
      <w:r w:rsidR="00406188">
        <w:rPr>
          <w:rFonts w:ascii="Times New Roman" w:eastAsia="Times New Roman" w:hAnsi="Times New Roman" w:cs="Times New Roman"/>
          <w:sz w:val="24"/>
          <w:szCs w:val="24"/>
        </w:rPr>
        <w:t>organizations</w:t>
      </w:r>
      <w:r>
        <w:rPr>
          <w:rFonts w:ascii="Times New Roman" w:eastAsia="Times New Roman" w:hAnsi="Times New Roman" w:cs="Times New Roman"/>
          <w:sz w:val="24"/>
          <w:szCs w:val="24"/>
        </w:rPr>
        <w:t xml:space="preserve"> and companies and they want to hire a candidate from leading institutions in the belief that they have the ability to meet the organizational demands and expectation they are looking for. This </w:t>
      </w:r>
      <w:r w:rsidR="00406188">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executes some biasness against older applicants who were more qualified than these new </w:t>
      </w:r>
      <w:r w:rsidR="00387683">
        <w:rPr>
          <w:rFonts w:ascii="Times New Roman" w:eastAsia="Times New Roman" w:hAnsi="Times New Roman" w:cs="Times New Roman"/>
          <w:sz w:val="24"/>
          <w:szCs w:val="24"/>
        </w:rPr>
        <w:t>candidates were</w:t>
      </w:r>
      <w:r>
        <w:rPr>
          <w:rFonts w:ascii="Times New Roman" w:eastAsia="Times New Roman" w:hAnsi="Times New Roman" w:cs="Times New Roman"/>
          <w:sz w:val="24"/>
          <w:szCs w:val="24"/>
        </w:rPr>
        <w:t xml:space="preserve">. </w:t>
      </w:r>
    </w:p>
    <w:p w:rsidR="006926A6" w:rsidRDefault="001F7373" w:rsidP="0087599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Apart from this, it has also been found that many </w:t>
      </w:r>
      <w:r w:rsidR="00406188">
        <w:rPr>
          <w:rFonts w:ascii="Times New Roman" w:eastAsia="Times New Roman" w:hAnsi="Times New Roman" w:cs="Times New Roman"/>
          <w:sz w:val="24"/>
          <w:szCs w:val="24"/>
        </w:rPr>
        <w:t>organizations</w:t>
      </w:r>
      <w:r>
        <w:rPr>
          <w:rFonts w:ascii="Times New Roman" w:eastAsia="Times New Roman" w:hAnsi="Times New Roman" w:cs="Times New Roman"/>
          <w:sz w:val="24"/>
          <w:szCs w:val="24"/>
        </w:rPr>
        <w:t xml:space="preserve"> preferred to have employees who had some previous skills and experiences </w:t>
      </w:r>
      <w:r w:rsidR="00387683">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the position they are looking for. Thus, it can be stated that with the change in the recruitment process and criteria employability skills also changed rapidly. However, there is different country who are suffering from lack of employability skills issues and as a result, they failed to improve their expected business growth and profitability effectively and significantly (Scott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2019). For example, in Morocco, som</w:t>
      </w:r>
      <w:r w:rsidR="00406188">
        <w:rPr>
          <w:rFonts w:ascii="Times New Roman" w:eastAsia="Times New Roman" w:hAnsi="Times New Roman" w:cs="Times New Roman"/>
          <w:sz w:val="24"/>
          <w:szCs w:val="24"/>
        </w:rPr>
        <w:t>e</w:t>
      </w:r>
      <w:r>
        <w:rPr>
          <w:rFonts w:ascii="Times New Roman" w:eastAsia="Times New Roman" w:hAnsi="Times New Roman" w:cs="Times New Roman"/>
          <w:sz w:val="24"/>
          <w:szCs w:val="24"/>
        </w:rPr>
        <w:t xml:space="preserve"> of the employers are satisfied by hiring a new candidate within their respective </w:t>
      </w:r>
      <w:r w:rsidR="00406188">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whereas some of the employers argued that newly hired candidate does not have primary skills which are required for employment success. Therefore, from the above discussion, it can be stated that still now employability skills play an important role within every workplace to obtain a best and suitable candid</w:t>
      </w:r>
      <w:r w:rsidR="00387683">
        <w:rPr>
          <w:rFonts w:ascii="Times New Roman" w:eastAsia="Times New Roman" w:hAnsi="Times New Roman" w:cs="Times New Roman"/>
          <w:sz w:val="24"/>
          <w:szCs w:val="24"/>
        </w:rPr>
        <w:t xml:space="preserve">ate for a particular job role. </w:t>
      </w:r>
    </w:p>
    <w:p w:rsidR="006926A6" w:rsidRDefault="001F7373" w:rsidP="00875990">
      <w:pPr>
        <w:pStyle w:val="Heading2"/>
        <w:spacing w:line="360" w:lineRule="auto"/>
      </w:pPr>
      <w:bookmarkStart w:id="3" w:name="_Toc25211795"/>
      <w:r>
        <w:t xml:space="preserve">What employability skills does an employer expect to see in the current employment </w:t>
      </w:r>
      <w:r w:rsidR="00406188">
        <w:t>(including</w:t>
      </w:r>
      <w:r>
        <w:t>, time management, digital competency, emotional</w:t>
      </w:r>
      <w:r w:rsidR="00074BE0">
        <w:t xml:space="preserve"> intelligence, resilience)</w:t>
      </w:r>
      <w:bookmarkEnd w:id="3"/>
      <w:r w:rsidR="00074BE0">
        <w:t xml:space="preserve"> </w:t>
      </w:r>
    </w:p>
    <w:p w:rsidR="006926A6" w:rsidRDefault="001F7373" w:rsidP="0087599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Employability skills are referred to as a primitive measure based on which an individual employee’s credibility can be identified. Moreover, excellent employability skills help to expand personal and professional growth of an individual. Several measures can be attached in order to specify the significance of employability skills from an employee perspective. An employer seeks for different measures to be present among an </w:t>
      </w:r>
      <w:r w:rsidR="000F6653">
        <w:rPr>
          <w:rFonts w:ascii="Times New Roman" w:eastAsia="Times New Roman" w:hAnsi="Times New Roman" w:cs="Times New Roman"/>
          <w:sz w:val="24"/>
          <w:szCs w:val="24"/>
        </w:rPr>
        <w:t>employee, which</w:t>
      </w:r>
      <w:r>
        <w:rPr>
          <w:rFonts w:ascii="Times New Roman" w:eastAsia="Times New Roman" w:hAnsi="Times New Roman" w:cs="Times New Roman"/>
          <w:sz w:val="24"/>
          <w:szCs w:val="24"/>
        </w:rPr>
        <w:t xml:space="preserve"> is encrypted below-</w:t>
      </w:r>
    </w:p>
    <w:p w:rsidR="006926A6" w:rsidRDefault="001F7373" w:rsidP="0087599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Time management</w:t>
      </w:r>
    </w:p>
    <w:p w:rsidR="006926A6" w:rsidRDefault="001F7373" w:rsidP="0087599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Time management is considered as prime concern to account for employability efficacy of an individual. An </w:t>
      </w:r>
      <w:r w:rsidR="000F6653">
        <w:rPr>
          <w:rFonts w:ascii="Times New Roman" w:eastAsia="Times New Roman" w:hAnsi="Times New Roman" w:cs="Times New Roman"/>
          <w:sz w:val="24"/>
          <w:szCs w:val="24"/>
        </w:rPr>
        <w:t>employer</w:t>
      </w:r>
      <w:r>
        <w:rPr>
          <w:rFonts w:ascii="Times New Roman" w:eastAsia="Times New Roman" w:hAnsi="Times New Roman" w:cs="Times New Roman"/>
          <w:sz w:val="24"/>
          <w:szCs w:val="24"/>
        </w:rPr>
        <w:t xml:space="preserve"> tries to seek for time management skills within an employee in order to ensure timely completion of assigned tasks. Based on the ideas of Grissom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(2015), it can be defined that successive time management skills can help in terms of achieving </w:t>
      </w:r>
      <w:r>
        <w:rPr>
          <w:rFonts w:ascii="Times New Roman" w:eastAsia="Times New Roman" w:hAnsi="Times New Roman" w:cs="Times New Roman"/>
          <w:sz w:val="24"/>
          <w:szCs w:val="24"/>
        </w:rPr>
        <w:lastRenderedPageBreak/>
        <w:t xml:space="preserve">perceived service effectiveness of an organization. This attribute can certainly help the company to increase their capability along with productivity based on which their profit can be further increased. As an example, it was noted that a UK based retail supermarket giant Asda is utilizing an innovative and creative mobile app developed by the REPL group which can help their employees and managers to have successive time management (replgroup.com, 2019). It is expected that this initiative will benefit the employees by ensuring less time spending within office premises. Moreover, successive time management can allow an organization to perform comparatively faster than the rival companies in the current market and grab decent competitive benefit. </w:t>
      </w:r>
    </w:p>
    <w:p w:rsidR="006926A6" w:rsidRDefault="001F7373" w:rsidP="0087599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Digital competency</w:t>
      </w:r>
    </w:p>
    <w:p w:rsidR="006926A6" w:rsidRDefault="001F7373" w:rsidP="0087599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Digital competence is suggested as mandatory requirements nowadays. Most of the organizations across the globe </w:t>
      </w:r>
      <w:r w:rsidR="00406188">
        <w:rPr>
          <w:rFonts w:ascii="Times New Roman" w:eastAsia="Times New Roman" w:hAnsi="Times New Roman" w:cs="Times New Roman"/>
          <w:sz w:val="24"/>
          <w:szCs w:val="24"/>
        </w:rPr>
        <w:t>have</w:t>
      </w:r>
      <w:r>
        <w:rPr>
          <w:rFonts w:ascii="Times New Roman" w:eastAsia="Times New Roman" w:hAnsi="Times New Roman" w:cs="Times New Roman"/>
          <w:sz w:val="24"/>
          <w:szCs w:val="24"/>
        </w:rPr>
        <w:t xml:space="preserve"> been attentive in terms of dealing through both offline and online premises. Moreover, as per the mentions of Nyikes (2018) it might be denoted that the online premises has been helping the companies to spread their rightful service related relevant information towards the market customers. Apparently, the foreign market can be additionally introduced with organizational products and services thro</w:t>
      </w:r>
      <w:r w:rsidR="00406188">
        <w:rPr>
          <w:rFonts w:ascii="Times New Roman" w:eastAsia="Times New Roman" w:hAnsi="Times New Roman" w:cs="Times New Roman"/>
          <w:sz w:val="24"/>
          <w:szCs w:val="24"/>
        </w:rPr>
        <w:t>ugh aligning with online marketi</w:t>
      </w:r>
      <w:r>
        <w:rPr>
          <w:rFonts w:ascii="Times New Roman" w:eastAsia="Times New Roman" w:hAnsi="Times New Roman" w:cs="Times New Roman"/>
          <w:sz w:val="24"/>
          <w:szCs w:val="24"/>
        </w:rPr>
        <w:t xml:space="preserve">ng and business activities. As an example, it can be further denoted that Asda allows a successive online shopping experience for their customers </w:t>
      </w:r>
      <w:r w:rsidR="00406188">
        <w:rPr>
          <w:rFonts w:ascii="Times New Roman" w:eastAsia="Times New Roman" w:hAnsi="Times New Roman" w:cs="Times New Roman"/>
          <w:sz w:val="24"/>
          <w:szCs w:val="24"/>
        </w:rPr>
        <w:t>who</w:t>
      </w:r>
      <w:r>
        <w:rPr>
          <w:rFonts w:ascii="Times New Roman" w:eastAsia="Times New Roman" w:hAnsi="Times New Roman" w:cs="Times New Roman"/>
          <w:sz w:val="24"/>
          <w:szCs w:val="24"/>
        </w:rPr>
        <w:t xml:space="preserve"> has eventually </w:t>
      </w:r>
      <w:r w:rsidR="0038797C">
        <w:rPr>
          <w:rFonts w:ascii="Times New Roman" w:eastAsia="Times New Roman" w:hAnsi="Times New Roman" w:cs="Times New Roman"/>
          <w:sz w:val="24"/>
          <w:szCs w:val="24"/>
        </w:rPr>
        <w:t>affected</w:t>
      </w:r>
      <w:r>
        <w:rPr>
          <w:rFonts w:ascii="Times New Roman" w:eastAsia="Times New Roman" w:hAnsi="Times New Roman" w:cs="Times New Roman"/>
          <w:sz w:val="24"/>
          <w:szCs w:val="24"/>
        </w:rPr>
        <w:t xml:space="preserve"> positively in their profitability and outcomes i</w:t>
      </w:r>
      <w:r w:rsidR="0038797C">
        <w:rPr>
          <w:rFonts w:ascii="Times New Roman" w:eastAsia="Times New Roman" w:hAnsi="Times New Roman" w:cs="Times New Roman"/>
          <w:sz w:val="24"/>
          <w:szCs w:val="24"/>
        </w:rPr>
        <w:t>n the current market. Hence, because</w:t>
      </w:r>
      <w:r>
        <w:rPr>
          <w:rFonts w:ascii="Times New Roman" w:eastAsia="Times New Roman" w:hAnsi="Times New Roman" w:cs="Times New Roman"/>
          <w:sz w:val="24"/>
          <w:szCs w:val="24"/>
        </w:rPr>
        <w:t xml:space="preserve"> of this initiative, Asda recorded a 13.2% increment in their online grocery sales rate (news.sky.com, 2018). Apparently, their clothing business was additionally benefited in terms of acquiring a 24.9% increment over their online clothing stores (news.sky.com, 2018). Moreover, the organizational business got a brand new direction due to the indulgence of online business platforms in </w:t>
      </w:r>
      <w:r w:rsidR="000F6653">
        <w:rPr>
          <w:rFonts w:ascii="Times New Roman" w:eastAsia="Times New Roman" w:hAnsi="Times New Roman" w:cs="Times New Roman"/>
          <w:sz w:val="24"/>
          <w:szCs w:val="24"/>
        </w:rPr>
        <w:t>Asda, which</w:t>
      </w:r>
      <w:r>
        <w:rPr>
          <w:rFonts w:ascii="Times New Roman" w:eastAsia="Times New Roman" w:hAnsi="Times New Roman" w:cs="Times New Roman"/>
          <w:sz w:val="24"/>
          <w:szCs w:val="24"/>
        </w:rPr>
        <w:t xml:space="preserve"> is compared with a rapid momentum for the year 2018 and marked as a successive performance benchmark for the company. </w:t>
      </w:r>
    </w:p>
    <w:p w:rsidR="006926A6" w:rsidRDefault="001F7373" w:rsidP="0087599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However, digital competence </w:t>
      </w:r>
      <w:r w:rsidR="00406188">
        <w:rPr>
          <w:rFonts w:ascii="Times New Roman" w:eastAsia="Times New Roman" w:hAnsi="Times New Roman" w:cs="Times New Roman"/>
          <w:sz w:val="24"/>
          <w:szCs w:val="24"/>
        </w:rPr>
        <w:t>level of employees is</w:t>
      </w:r>
      <w:r>
        <w:rPr>
          <w:rFonts w:ascii="Times New Roman" w:eastAsia="Times New Roman" w:hAnsi="Times New Roman" w:cs="Times New Roman"/>
          <w:sz w:val="24"/>
          <w:szCs w:val="24"/>
        </w:rPr>
        <w:t xml:space="preserve"> required in order to align organizational business with excellence. Walsh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(2016) denoted that online media </w:t>
      </w:r>
      <w:r w:rsidR="0038797C">
        <w:rPr>
          <w:rFonts w:ascii="Times New Roman" w:eastAsia="Times New Roman" w:hAnsi="Times New Roman" w:cs="Times New Roman"/>
          <w:sz w:val="24"/>
          <w:szCs w:val="24"/>
        </w:rPr>
        <w:t>could</w:t>
      </w:r>
      <w:r>
        <w:rPr>
          <w:rFonts w:ascii="Times New Roman" w:eastAsia="Times New Roman" w:hAnsi="Times New Roman" w:cs="Times New Roman"/>
          <w:sz w:val="24"/>
          <w:szCs w:val="24"/>
        </w:rPr>
        <w:t xml:space="preserve"> gradually improve organizational reputation through scale improvement. The digital competence allows an employee to deal with efficacy and time management regarding several organizational services including marketing, announcement of lucrative offers. The prime aspect in this case, reflects on accounting and disclosing the financial information of an </w:t>
      </w:r>
      <w:r w:rsidR="000F6653">
        <w:rPr>
          <w:rFonts w:ascii="Times New Roman" w:eastAsia="Times New Roman" w:hAnsi="Times New Roman" w:cs="Times New Roman"/>
          <w:sz w:val="24"/>
          <w:szCs w:val="24"/>
        </w:rPr>
        <w:t>organization, which</w:t>
      </w:r>
      <w:r>
        <w:rPr>
          <w:rFonts w:ascii="Times New Roman" w:eastAsia="Times New Roman" w:hAnsi="Times New Roman" w:cs="Times New Roman"/>
          <w:sz w:val="24"/>
          <w:szCs w:val="24"/>
        </w:rPr>
        <w:t xml:space="preserve"> is nowadays done through digital platforms. Asda eyed on this attribute in time of </w:t>
      </w:r>
      <w:r>
        <w:rPr>
          <w:rFonts w:ascii="Times New Roman" w:eastAsia="Times New Roman" w:hAnsi="Times New Roman" w:cs="Times New Roman"/>
          <w:sz w:val="24"/>
          <w:szCs w:val="24"/>
        </w:rPr>
        <w:lastRenderedPageBreak/>
        <w:t xml:space="preserve">recruiting their </w:t>
      </w:r>
      <w:r w:rsidR="000F6653">
        <w:rPr>
          <w:rFonts w:ascii="Times New Roman" w:eastAsia="Times New Roman" w:hAnsi="Times New Roman" w:cs="Times New Roman"/>
          <w:sz w:val="24"/>
          <w:szCs w:val="24"/>
        </w:rPr>
        <w:t>staff, which has acquired them with digitally competent employees,</w:t>
      </w:r>
      <w:r>
        <w:rPr>
          <w:rFonts w:ascii="Times New Roman" w:eastAsia="Times New Roman" w:hAnsi="Times New Roman" w:cs="Times New Roman"/>
          <w:sz w:val="24"/>
          <w:szCs w:val="24"/>
        </w:rPr>
        <w:t xml:space="preserve"> based on which their sales growth has been increased in the previous five years </w:t>
      </w:r>
      <w:r>
        <w:rPr>
          <w:rFonts w:ascii="Times New Roman" w:eastAsia="Times New Roman" w:hAnsi="Times New Roman" w:cs="Times New Roman"/>
          <w:i/>
          <w:sz w:val="24"/>
          <w:szCs w:val="24"/>
        </w:rPr>
        <w:t>(</w:t>
      </w:r>
      <w:r>
        <w:rPr>
          <w:rFonts w:ascii="Times New Roman" w:eastAsia="Times New Roman" w:hAnsi="Times New Roman" w:cs="Times New Roman"/>
          <w:b/>
          <w:i/>
          <w:sz w:val="24"/>
          <w:szCs w:val="24"/>
        </w:rPr>
        <w:t>refer to appendix</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 </w:t>
      </w:r>
    </w:p>
    <w:p w:rsidR="006926A6" w:rsidRDefault="001F7373" w:rsidP="0087599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These online mediums manually required to be handled which eventually requires prior knowledge about the digital competence among organizational employees. </w:t>
      </w:r>
    </w:p>
    <w:p w:rsidR="006926A6" w:rsidRDefault="001F7373" w:rsidP="0087599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Emotional intelligence</w:t>
      </w:r>
    </w:p>
    <w:p w:rsidR="006926A6" w:rsidRDefault="001F7373" w:rsidP="0087599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Emotional intelligence can be defined as the capability to handle interpersonal relationships. An employer seeks for this skill among an employee in order to account for their behavioral and empathetic insights. Motivation is the foremost prospect of emotional intelligence. A motivated employee can help an organizational workforce to be enlarged with distinctive operational flexibility along with required adaptability in context to organizational service welfare. Mikkelsen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(2017) defined that intrinsic employee motivation can help an organization to seek for decent service effectiveness. Successive motivation might enlarge an organizational scope of productivity increment to be comparatively higher. An employer accounts employee motivation in case of justifying an employee capability to deal within </w:t>
      </w:r>
      <w:r w:rsidR="00FD18C9">
        <w:rPr>
          <w:rFonts w:ascii="Times New Roman" w:eastAsia="Times New Roman" w:hAnsi="Times New Roman" w:cs="Times New Roman"/>
          <w:sz w:val="24"/>
          <w:szCs w:val="24"/>
        </w:rPr>
        <w:t>conflict environment and less hygiene level</w:t>
      </w:r>
      <w:r>
        <w:rPr>
          <w:rFonts w:ascii="Times New Roman" w:eastAsia="Times New Roman" w:hAnsi="Times New Roman" w:cs="Times New Roman"/>
          <w:sz w:val="24"/>
          <w:szCs w:val="24"/>
        </w:rPr>
        <w:t xml:space="preserve">. This attribute is eventually revealed as a measurement of organizational service efficacy. </w:t>
      </w:r>
    </w:p>
    <w:p w:rsidR="006926A6" w:rsidRDefault="001F7373" w:rsidP="0087599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Resilience</w:t>
      </w:r>
    </w:p>
    <w:p w:rsidR="006926A6" w:rsidRDefault="001F7373" w:rsidP="0087599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Employee resilience power is accounted in order to seek for their credibility in terms of dealing with workload related circumstances. An employee having higher resilience can prove out to be beneficial in case of managing higher workload. Based on the ideas of Tonkin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(2018), it can be denoted that employee resilience scale helps in assessing an employee credibility and acceptability within an organization. </w:t>
      </w:r>
      <w:r w:rsidR="00406188">
        <w:rPr>
          <w:rFonts w:ascii="Times New Roman" w:eastAsia="Times New Roman" w:hAnsi="Times New Roman" w:cs="Times New Roman"/>
          <w:sz w:val="24"/>
          <w:szCs w:val="24"/>
        </w:rPr>
        <w:t>A motivated employee with higher resilience is</w:t>
      </w:r>
      <w:r>
        <w:rPr>
          <w:rFonts w:ascii="Times New Roman" w:eastAsia="Times New Roman" w:hAnsi="Times New Roman" w:cs="Times New Roman"/>
          <w:sz w:val="24"/>
          <w:szCs w:val="24"/>
        </w:rPr>
        <w:t xml:space="preserve"> suggested as foremost demand of an employer based on which the company can acquire increased profitability and productivity. </w:t>
      </w:r>
    </w:p>
    <w:p w:rsidR="00FC31D4" w:rsidRDefault="00FC31D4" w:rsidP="00875990">
      <w:pPr>
        <w:pStyle w:val="Heading1"/>
        <w:spacing w:line="360" w:lineRule="auto"/>
      </w:pPr>
      <w:bookmarkStart w:id="4" w:name="_Toc25211796"/>
    </w:p>
    <w:p w:rsidR="00FC31D4" w:rsidRDefault="00FC31D4" w:rsidP="00FC31D4">
      <w:pPr>
        <w:pStyle w:val="Normal1"/>
      </w:pPr>
    </w:p>
    <w:p w:rsidR="00FC31D4" w:rsidRDefault="00FC31D4" w:rsidP="00FC31D4">
      <w:pPr>
        <w:pStyle w:val="Normal1"/>
      </w:pPr>
    </w:p>
    <w:p w:rsidR="00FC31D4" w:rsidRDefault="00FC31D4" w:rsidP="00FC31D4">
      <w:pPr>
        <w:pStyle w:val="Normal1"/>
      </w:pPr>
    </w:p>
    <w:p w:rsidR="00FC31D4" w:rsidRDefault="00FC31D4" w:rsidP="00FC31D4">
      <w:pPr>
        <w:pStyle w:val="Normal1"/>
      </w:pPr>
    </w:p>
    <w:p w:rsidR="00FC31D4" w:rsidRDefault="00FC31D4" w:rsidP="00FC31D4">
      <w:pPr>
        <w:pStyle w:val="Normal1"/>
      </w:pPr>
    </w:p>
    <w:p w:rsidR="00FC31D4" w:rsidRDefault="00FC31D4" w:rsidP="00FC31D4">
      <w:pPr>
        <w:pStyle w:val="Normal1"/>
      </w:pPr>
    </w:p>
    <w:p w:rsidR="00FC31D4" w:rsidRDefault="00FC31D4" w:rsidP="00FC31D4">
      <w:pPr>
        <w:pStyle w:val="Normal1"/>
      </w:pPr>
    </w:p>
    <w:p w:rsidR="00FC31D4" w:rsidRDefault="00FC31D4" w:rsidP="00FC31D4">
      <w:pPr>
        <w:pStyle w:val="Normal1"/>
      </w:pPr>
    </w:p>
    <w:p w:rsidR="00FC31D4" w:rsidRDefault="00FC31D4" w:rsidP="00FC31D4">
      <w:pPr>
        <w:pStyle w:val="Normal1"/>
      </w:pPr>
    </w:p>
    <w:p w:rsidR="00FC31D4" w:rsidRDefault="00FC31D4" w:rsidP="00FC31D4">
      <w:pPr>
        <w:pStyle w:val="Normal1"/>
      </w:pPr>
    </w:p>
    <w:p w:rsidR="00FC31D4" w:rsidRDefault="00FC31D4" w:rsidP="00FC31D4">
      <w:pPr>
        <w:pStyle w:val="Normal1"/>
      </w:pPr>
    </w:p>
    <w:p w:rsidR="00FC31D4" w:rsidRPr="00FC31D4" w:rsidRDefault="00FC31D4" w:rsidP="00FC31D4">
      <w:pPr>
        <w:pStyle w:val="Normal1"/>
      </w:pPr>
    </w:p>
    <w:p w:rsidR="006926A6" w:rsidRDefault="001F7373" w:rsidP="00875990">
      <w:pPr>
        <w:pStyle w:val="Heading1"/>
        <w:spacing w:line="360" w:lineRule="auto"/>
      </w:pPr>
      <w:r>
        <w:t>Conclusion</w:t>
      </w:r>
      <w:bookmarkEnd w:id="4"/>
    </w:p>
    <w:p w:rsidR="006926A6" w:rsidRDefault="001F7373" w:rsidP="0087599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Based on the entire report it can be stated that employability skills are the primitive tools depending on which an employee acceptability and credibility can be accounted in an organizational context. An employee requires </w:t>
      </w:r>
      <w:r w:rsidR="007D5A15">
        <w:rPr>
          <w:rFonts w:ascii="Times New Roman" w:eastAsia="Times New Roman" w:hAnsi="Times New Roman" w:cs="Times New Roman"/>
          <w:sz w:val="24"/>
          <w:szCs w:val="24"/>
        </w:rPr>
        <w:t>being</w:t>
      </w:r>
      <w:r>
        <w:rPr>
          <w:rFonts w:ascii="Times New Roman" w:eastAsia="Times New Roman" w:hAnsi="Times New Roman" w:cs="Times New Roman"/>
          <w:sz w:val="24"/>
          <w:szCs w:val="24"/>
        </w:rPr>
        <w:t xml:space="preserve"> efficient in terms of having successive time management skills along with digital competence in order to serve best in modern day businesses. Moreover, resilience and emotional intelligence are additionally accounted as foremost measure of employability skills. Based on resilience power an employee can perform with immense workload. However, an employee can further develop own employability skills by enlarging </w:t>
      </w:r>
      <w:r w:rsidR="00FD18C9">
        <w:rPr>
          <w:rFonts w:ascii="Times New Roman" w:eastAsia="Times New Roman" w:hAnsi="Times New Roman" w:cs="Times New Roman"/>
          <w:sz w:val="24"/>
          <w:szCs w:val="24"/>
        </w:rPr>
        <w:t>self-competencies</w:t>
      </w:r>
      <w:r>
        <w:rPr>
          <w:rFonts w:ascii="Times New Roman" w:eastAsia="Times New Roman" w:hAnsi="Times New Roman" w:cs="Times New Roman"/>
          <w:sz w:val="24"/>
          <w:szCs w:val="24"/>
        </w:rPr>
        <w:t xml:space="preserve"> in order to establish their credibility level in comparative higher position than the </w:t>
      </w:r>
      <w:r w:rsidR="00FD18C9">
        <w:rPr>
          <w:rFonts w:ascii="Times New Roman" w:eastAsia="Times New Roman" w:hAnsi="Times New Roman" w:cs="Times New Roman"/>
          <w:sz w:val="24"/>
          <w:szCs w:val="24"/>
        </w:rPr>
        <w:t>others enlarge</w:t>
      </w:r>
      <w:r>
        <w:rPr>
          <w:rFonts w:ascii="Times New Roman" w:eastAsia="Times New Roman" w:hAnsi="Times New Roman" w:cs="Times New Roman"/>
          <w:sz w:val="24"/>
          <w:szCs w:val="24"/>
        </w:rPr>
        <w:t xml:space="preserve">.   </w:t>
      </w:r>
    </w:p>
    <w:p w:rsidR="006926A6" w:rsidRDefault="001F7373" w:rsidP="00875990">
      <w:pPr>
        <w:pStyle w:val="Normal1"/>
        <w:spacing w:line="360" w:lineRule="auto"/>
        <w:jc w:val="both"/>
        <w:rPr>
          <w:rFonts w:ascii="Times New Roman" w:eastAsia="Times New Roman" w:hAnsi="Times New Roman" w:cs="Times New Roman"/>
          <w:b/>
          <w:sz w:val="24"/>
          <w:szCs w:val="24"/>
        </w:rPr>
      </w:pPr>
      <w:r>
        <w:br w:type="page"/>
      </w:r>
    </w:p>
    <w:p w:rsidR="006926A6" w:rsidRDefault="001F7373" w:rsidP="00875990">
      <w:pPr>
        <w:pStyle w:val="Heading1"/>
        <w:spacing w:line="360" w:lineRule="auto"/>
      </w:pPr>
      <w:bookmarkStart w:id="5" w:name="_Toc25211797"/>
      <w:r>
        <w:lastRenderedPageBreak/>
        <w:t>References</w:t>
      </w:r>
      <w:bookmarkEnd w:id="5"/>
    </w:p>
    <w:p w:rsidR="008A19F7" w:rsidRDefault="008A19F7" w:rsidP="00875990">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Asonitou, S., 2015. Employability skills in higher education and the case of Greece. </w:t>
      </w:r>
      <w:r>
        <w:rPr>
          <w:rFonts w:ascii="Times New Roman" w:eastAsia="Times New Roman" w:hAnsi="Times New Roman" w:cs="Times New Roman"/>
          <w:i/>
          <w:sz w:val="24"/>
          <w:szCs w:val="24"/>
        </w:rPr>
        <w:t>Procedia-Social and Behavioral Sciences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175</w:t>
      </w:r>
      <w:r>
        <w:rPr>
          <w:rFonts w:ascii="Times New Roman" w:eastAsia="Times New Roman" w:hAnsi="Times New Roman" w:cs="Times New Roman"/>
          <w:sz w:val="24"/>
          <w:szCs w:val="24"/>
        </w:rPr>
        <w:t>, pp.283-290.</w:t>
      </w:r>
    </w:p>
    <w:p w:rsidR="008A19F7" w:rsidRDefault="008A19F7" w:rsidP="00875990">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Bates, G.W., Rixon, A., Carbone, A. and Pilgrim, C., 2019. Beyond employability skills: Developing professional purpose. </w:t>
      </w:r>
      <w:r>
        <w:rPr>
          <w:rFonts w:ascii="Times New Roman" w:eastAsia="Times New Roman" w:hAnsi="Times New Roman" w:cs="Times New Roman"/>
          <w:i/>
          <w:sz w:val="24"/>
          <w:szCs w:val="24"/>
        </w:rPr>
        <w:t>Journal of Teaching and Learning for Graduate Employability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10</w:t>
      </w:r>
      <w:r>
        <w:rPr>
          <w:rFonts w:ascii="Times New Roman" w:eastAsia="Times New Roman" w:hAnsi="Times New Roman" w:cs="Times New Roman"/>
          <w:sz w:val="24"/>
          <w:szCs w:val="24"/>
        </w:rPr>
        <w:t>(1), pp.7.</w:t>
      </w:r>
    </w:p>
    <w:p w:rsidR="008A19F7" w:rsidRDefault="008A19F7" w:rsidP="00875990">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Boahin, P., 2018. The changing nature of work and employability skills development in Higher Education Institutions in Ghana. </w:t>
      </w:r>
      <w:r>
        <w:rPr>
          <w:rFonts w:ascii="Times New Roman" w:eastAsia="Times New Roman" w:hAnsi="Times New Roman" w:cs="Times New Roman"/>
          <w:i/>
          <w:sz w:val="24"/>
          <w:szCs w:val="24"/>
        </w:rPr>
        <w:t>Eur. J. Educ. Dev. Psychol</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6</w:t>
      </w:r>
      <w:r>
        <w:rPr>
          <w:rFonts w:ascii="Times New Roman" w:eastAsia="Times New Roman" w:hAnsi="Times New Roman" w:cs="Times New Roman"/>
          <w:sz w:val="24"/>
          <w:szCs w:val="24"/>
        </w:rPr>
        <w:t>(3), pp.21-32.</w:t>
      </w:r>
    </w:p>
    <w:p w:rsidR="008A19F7" w:rsidRDefault="008A19F7" w:rsidP="00875990">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Detsimas, N., Coffey, V., Sadiqi, Z. and Li, M., 2016. Workplace training and generic and technical skill development in the Australian construction industry. </w:t>
      </w:r>
      <w:r>
        <w:rPr>
          <w:rFonts w:ascii="Times New Roman" w:eastAsia="Times New Roman" w:hAnsi="Times New Roman" w:cs="Times New Roman"/>
          <w:i/>
          <w:sz w:val="24"/>
          <w:szCs w:val="24"/>
        </w:rPr>
        <w:t>Journal of Management Development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35</w:t>
      </w:r>
      <w:r>
        <w:rPr>
          <w:rFonts w:ascii="Times New Roman" w:eastAsia="Times New Roman" w:hAnsi="Times New Roman" w:cs="Times New Roman"/>
          <w:sz w:val="24"/>
          <w:szCs w:val="24"/>
        </w:rPr>
        <w:t>(4), pp.486-504.</w:t>
      </w:r>
    </w:p>
    <w:p w:rsidR="008A19F7" w:rsidRDefault="008A19F7" w:rsidP="00875990">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Egbenta, I.R., 2015. Employablity Skills among Graduates of Estate Management in Nigeria. </w:t>
      </w:r>
      <w:r>
        <w:rPr>
          <w:rFonts w:ascii="Times New Roman" w:eastAsia="Times New Roman" w:hAnsi="Times New Roman" w:cs="Times New Roman"/>
          <w:i/>
          <w:sz w:val="24"/>
          <w:szCs w:val="24"/>
        </w:rPr>
        <w:t>Journal of Education and Practice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6</w:t>
      </w:r>
      <w:r>
        <w:rPr>
          <w:rFonts w:ascii="Times New Roman" w:eastAsia="Times New Roman" w:hAnsi="Times New Roman" w:cs="Times New Roman"/>
          <w:sz w:val="24"/>
          <w:szCs w:val="24"/>
        </w:rPr>
        <w:t>(31), pp.41-49.</w:t>
      </w:r>
    </w:p>
    <w:p w:rsidR="008A19F7" w:rsidRDefault="008A19F7" w:rsidP="00875990">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El Mansour, B. and Dean, J.C., 2016. Employability skills as perceived by employers and university faculty in the fields of human resource development (HRD) for entry level graduate jobs. </w:t>
      </w:r>
      <w:r>
        <w:rPr>
          <w:rFonts w:ascii="Times New Roman" w:eastAsia="Times New Roman" w:hAnsi="Times New Roman" w:cs="Times New Roman"/>
          <w:i/>
          <w:sz w:val="24"/>
          <w:szCs w:val="24"/>
        </w:rPr>
        <w:t>Journal of Human Resource and Sustainability Studies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4</w:t>
      </w:r>
      <w:r>
        <w:rPr>
          <w:rFonts w:ascii="Times New Roman" w:eastAsia="Times New Roman" w:hAnsi="Times New Roman" w:cs="Times New Roman"/>
          <w:sz w:val="24"/>
          <w:szCs w:val="24"/>
        </w:rPr>
        <w:t>(01), pp.39.</w:t>
      </w:r>
    </w:p>
    <w:p w:rsidR="008A19F7" w:rsidRDefault="008A19F7" w:rsidP="00875990">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Grissom, J.A., Loeb, S. and Mitani, H., 2015. Principal time management skills: Explaining patterns in principals’ time use, job stress, and perceived effectiveness. </w:t>
      </w:r>
      <w:r>
        <w:rPr>
          <w:rFonts w:ascii="Times New Roman" w:eastAsia="Times New Roman" w:hAnsi="Times New Roman" w:cs="Times New Roman"/>
          <w:i/>
          <w:sz w:val="24"/>
          <w:szCs w:val="24"/>
        </w:rPr>
        <w:t>Journal of Educational Administration</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53</w:t>
      </w:r>
      <w:r>
        <w:rPr>
          <w:rFonts w:ascii="Times New Roman" w:eastAsia="Times New Roman" w:hAnsi="Times New Roman" w:cs="Times New Roman"/>
          <w:sz w:val="24"/>
          <w:szCs w:val="24"/>
        </w:rPr>
        <w:t>(6), pp.773-793.</w:t>
      </w:r>
    </w:p>
    <w:p w:rsidR="008A19F7" w:rsidRDefault="008A19F7" w:rsidP="00875990">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Jackson, D., 2016. Re-conceptualising graduate employability: The importance of pre-professional identity. </w:t>
      </w:r>
      <w:r>
        <w:rPr>
          <w:rFonts w:ascii="Times New Roman" w:eastAsia="Times New Roman" w:hAnsi="Times New Roman" w:cs="Times New Roman"/>
          <w:i/>
          <w:sz w:val="24"/>
          <w:szCs w:val="24"/>
        </w:rPr>
        <w:t>Higher Education Research &amp; Development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35</w:t>
      </w:r>
      <w:r>
        <w:rPr>
          <w:rFonts w:ascii="Times New Roman" w:eastAsia="Times New Roman" w:hAnsi="Times New Roman" w:cs="Times New Roman"/>
          <w:sz w:val="24"/>
          <w:szCs w:val="24"/>
        </w:rPr>
        <w:t>(5), pp.925-939.</w:t>
      </w:r>
    </w:p>
    <w:p w:rsidR="008A19F7" w:rsidRDefault="008A19F7" w:rsidP="00875990">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 T., Tsang, M., Yeung, M. and Li, E., 2017. An estimate of major-job relevancy and the relative importance of professional skills in the workplace in Hong Kong. </w:t>
      </w:r>
      <w:r>
        <w:rPr>
          <w:rFonts w:ascii="Times New Roman" w:eastAsia="Times New Roman" w:hAnsi="Times New Roman" w:cs="Times New Roman"/>
          <w:i/>
          <w:sz w:val="24"/>
          <w:szCs w:val="24"/>
        </w:rPr>
        <w:t>International Journal of Teaching and Education</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5</w:t>
      </w:r>
      <w:r>
        <w:rPr>
          <w:rFonts w:ascii="Times New Roman" w:eastAsia="Times New Roman" w:hAnsi="Times New Roman" w:cs="Times New Roman"/>
          <w:sz w:val="24"/>
          <w:szCs w:val="24"/>
        </w:rPr>
        <w:t>(1), pp.36-53.</w:t>
      </w:r>
    </w:p>
    <w:p w:rsidR="008A19F7" w:rsidRDefault="008A19F7" w:rsidP="00875990">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Martini, M. and Cavenago, D., 2017. The role of perceived workplace development opportunities in enhancing individual employability. </w:t>
      </w:r>
      <w:r>
        <w:rPr>
          <w:rFonts w:ascii="Times New Roman" w:eastAsia="Times New Roman" w:hAnsi="Times New Roman" w:cs="Times New Roman"/>
          <w:i/>
          <w:sz w:val="24"/>
          <w:szCs w:val="24"/>
        </w:rPr>
        <w:t>International Journal of Training and Development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21</w:t>
      </w:r>
      <w:r>
        <w:rPr>
          <w:rFonts w:ascii="Times New Roman" w:eastAsia="Times New Roman" w:hAnsi="Times New Roman" w:cs="Times New Roman"/>
          <w:sz w:val="24"/>
          <w:szCs w:val="24"/>
        </w:rPr>
        <w:t>(1), pp.18-34.</w:t>
      </w:r>
    </w:p>
    <w:p w:rsidR="008A19F7" w:rsidRDefault="008A19F7" w:rsidP="00875990">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Mikkelsen, M.F., Jacobsen, C.B. and Andersen, L.B., 2017. Managing employee motivation: Exploring the connections between managers’ enforcement actions, employee perceptions, and employee intrinsic motivation. </w:t>
      </w:r>
      <w:r>
        <w:rPr>
          <w:rFonts w:ascii="Times New Roman" w:eastAsia="Times New Roman" w:hAnsi="Times New Roman" w:cs="Times New Roman"/>
          <w:i/>
          <w:sz w:val="24"/>
          <w:szCs w:val="24"/>
        </w:rPr>
        <w:t>International Public Management Journal</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20</w:t>
      </w:r>
      <w:r>
        <w:rPr>
          <w:rFonts w:ascii="Times New Roman" w:eastAsia="Times New Roman" w:hAnsi="Times New Roman" w:cs="Times New Roman"/>
          <w:sz w:val="24"/>
          <w:szCs w:val="24"/>
        </w:rPr>
        <w:t>(2), pp.183-205.</w:t>
      </w:r>
    </w:p>
    <w:p w:rsidR="008A19F7" w:rsidRDefault="008A19F7" w:rsidP="00875990">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news.sky.com, 2018, </w:t>
      </w:r>
      <w:r>
        <w:rPr>
          <w:rFonts w:ascii="Times New Roman" w:eastAsia="Times New Roman" w:hAnsi="Times New Roman" w:cs="Times New Roman"/>
          <w:i/>
          <w:sz w:val="24"/>
          <w:szCs w:val="24"/>
        </w:rPr>
        <w:t>Online and clothing sales boost Asda trade</w:t>
      </w:r>
      <w:r>
        <w:rPr>
          <w:rFonts w:ascii="Times New Roman" w:eastAsia="Times New Roman" w:hAnsi="Times New Roman" w:cs="Times New Roman"/>
          <w:sz w:val="24"/>
          <w:szCs w:val="24"/>
        </w:rPr>
        <w:t xml:space="preserve"> Available from: https://news.sky.com/story/online-and-clothing-sales-boost-asda-trade-11474027 [Accessed on: 12th November, 2019]</w:t>
      </w:r>
    </w:p>
    <w:p w:rsidR="008A19F7" w:rsidRDefault="008A19F7" w:rsidP="00875990">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Nyikes, Z., 2018. Contemporary digital competency review. </w:t>
      </w:r>
      <w:r>
        <w:rPr>
          <w:rFonts w:ascii="Times New Roman" w:eastAsia="Times New Roman" w:hAnsi="Times New Roman" w:cs="Times New Roman"/>
          <w:i/>
          <w:sz w:val="24"/>
          <w:szCs w:val="24"/>
        </w:rPr>
        <w:t>Interdisciplinary Description of Complex Systems: INDECS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16</w:t>
      </w:r>
      <w:r>
        <w:rPr>
          <w:rFonts w:ascii="Times New Roman" w:eastAsia="Times New Roman" w:hAnsi="Times New Roman" w:cs="Times New Roman"/>
          <w:sz w:val="24"/>
          <w:szCs w:val="24"/>
        </w:rPr>
        <w:t>(1), pp.124-131.</w:t>
      </w:r>
    </w:p>
    <w:p w:rsidR="008A19F7" w:rsidRDefault="008A19F7" w:rsidP="00875990">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replgroup.com, 2019, </w:t>
      </w:r>
      <w:r>
        <w:rPr>
          <w:rFonts w:ascii="Times New Roman" w:eastAsia="Times New Roman" w:hAnsi="Times New Roman" w:cs="Times New Roman"/>
          <w:i/>
          <w:sz w:val="24"/>
          <w:szCs w:val="24"/>
        </w:rPr>
        <w:t>Asda makes floor managers mobile with new app</w:t>
      </w:r>
      <w:r>
        <w:rPr>
          <w:rFonts w:ascii="Times New Roman" w:eastAsia="Times New Roman" w:hAnsi="Times New Roman" w:cs="Times New Roman"/>
          <w:sz w:val="24"/>
          <w:szCs w:val="24"/>
        </w:rPr>
        <w:t xml:space="preserve"> Available from: https://www.replgroup.com/asda-makes-floor-managers-mobile-with-new-app/ [Accessed on: 11</w:t>
      </w:r>
      <w:r>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November, 2019]</w:t>
      </w:r>
    </w:p>
    <w:p w:rsidR="008A19F7" w:rsidRDefault="008A19F7" w:rsidP="00875990">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Scott, F.J., Connell, P., Thomson, L.A. and Willison, D., 2019. Empowering students by enhancing their employability skills. </w:t>
      </w:r>
      <w:r>
        <w:rPr>
          <w:rFonts w:ascii="Times New Roman" w:eastAsia="Times New Roman" w:hAnsi="Times New Roman" w:cs="Times New Roman"/>
          <w:i/>
          <w:sz w:val="24"/>
          <w:szCs w:val="24"/>
        </w:rPr>
        <w:t>Journal of Further and Higher Education</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43</w:t>
      </w:r>
      <w:r>
        <w:rPr>
          <w:rFonts w:ascii="Times New Roman" w:eastAsia="Times New Roman" w:hAnsi="Times New Roman" w:cs="Times New Roman"/>
          <w:sz w:val="24"/>
          <w:szCs w:val="24"/>
        </w:rPr>
        <w:t>(5), pp.692-707.</w:t>
      </w:r>
    </w:p>
    <w:p w:rsidR="008A19F7" w:rsidRDefault="008A19F7" w:rsidP="00875990">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Suleman, F., 2016. Employability skills of higher education graduates: Little consensus on a much-discussed subject. </w:t>
      </w:r>
      <w:r>
        <w:rPr>
          <w:rFonts w:ascii="Times New Roman" w:eastAsia="Times New Roman" w:hAnsi="Times New Roman" w:cs="Times New Roman"/>
          <w:i/>
          <w:sz w:val="24"/>
          <w:szCs w:val="24"/>
        </w:rPr>
        <w:t>Procedia-Social and Behavioral Sciences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228</w:t>
      </w:r>
      <w:r>
        <w:rPr>
          <w:rFonts w:ascii="Times New Roman" w:eastAsia="Times New Roman" w:hAnsi="Times New Roman" w:cs="Times New Roman"/>
          <w:sz w:val="24"/>
          <w:szCs w:val="24"/>
        </w:rPr>
        <w:t>, pp.169-174.</w:t>
      </w:r>
    </w:p>
    <w:p w:rsidR="008A19F7" w:rsidRDefault="008A19F7" w:rsidP="00875990">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Tonkin, K., Malinen, S., Näswall, K. and Kuntz, J.C., 2018. Building employee resilience through wellbeing in organizations. </w:t>
      </w:r>
      <w:r>
        <w:rPr>
          <w:rFonts w:ascii="Times New Roman" w:eastAsia="Times New Roman" w:hAnsi="Times New Roman" w:cs="Times New Roman"/>
          <w:i/>
          <w:sz w:val="24"/>
          <w:szCs w:val="24"/>
        </w:rPr>
        <w:t>Human Resource Development Quarterly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29</w:t>
      </w:r>
      <w:r>
        <w:rPr>
          <w:rFonts w:ascii="Times New Roman" w:eastAsia="Times New Roman" w:hAnsi="Times New Roman" w:cs="Times New Roman"/>
          <w:sz w:val="24"/>
          <w:szCs w:val="24"/>
        </w:rPr>
        <w:t>(2), pp.107-124.</w:t>
      </w:r>
    </w:p>
    <w:p w:rsidR="008A19F7" w:rsidRDefault="008A19F7" w:rsidP="00875990">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Walsh, G., Schaarschmidt, M. and Von Kortzfleisch, H., 2016. Employees' company reputation-related social media competence: Scale development and validation. </w:t>
      </w:r>
      <w:r>
        <w:rPr>
          <w:rFonts w:ascii="Times New Roman" w:eastAsia="Times New Roman" w:hAnsi="Times New Roman" w:cs="Times New Roman"/>
          <w:i/>
          <w:sz w:val="24"/>
          <w:szCs w:val="24"/>
        </w:rPr>
        <w:t>Journal of Interactive Marketing</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36</w:t>
      </w:r>
      <w:r>
        <w:rPr>
          <w:rFonts w:ascii="Times New Roman" w:eastAsia="Times New Roman" w:hAnsi="Times New Roman" w:cs="Times New Roman"/>
          <w:sz w:val="24"/>
          <w:szCs w:val="24"/>
        </w:rPr>
        <w:t>, pp.46-59.</w:t>
      </w:r>
    </w:p>
    <w:p w:rsidR="008A19F7" w:rsidRDefault="008A19F7" w:rsidP="00875990">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Warwick, J. and Howard, A., 2015. A note on structuring employability skills for accounting students. </w:t>
      </w:r>
      <w:r>
        <w:rPr>
          <w:rFonts w:ascii="Times New Roman" w:eastAsia="Times New Roman" w:hAnsi="Times New Roman" w:cs="Times New Roman"/>
          <w:i/>
          <w:sz w:val="24"/>
          <w:szCs w:val="24"/>
        </w:rPr>
        <w:t>International Journal of Academic Research in Business and Social Sciences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5</w:t>
      </w:r>
      <w:r>
        <w:rPr>
          <w:rFonts w:ascii="Times New Roman" w:eastAsia="Times New Roman" w:hAnsi="Times New Roman" w:cs="Times New Roman"/>
          <w:sz w:val="24"/>
          <w:szCs w:val="24"/>
        </w:rPr>
        <w:t>(10), pp.165-174.</w:t>
      </w:r>
    </w:p>
    <w:p w:rsidR="008A19F7" w:rsidRDefault="008A19F7" w:rsidP="00875990">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Wunsch, G., 2019. </w:t>
      </w:r>
      <w:r>
        <w:rPr>
          <w:rFonts w:ascii="Times New Roman" w:eastAsia="Times New Roman" w:hAnsi="Times New Roman" w:cs="Times New Roman"/>
          <w:i/>
          <w:sz w:val="24"/>
          <w:szCs w:val="24"/>
        </w:rPr>
        <w:t>Percentage change in sales at Asda in Great Britain compared to a year earlier from September 2014 to August 2019*</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Available from: </w:t>
      </w:r>
      <w:r>
        <w:rPr>
          <w:rFonts w:ascii="Times New Roman" w:eastAsia="Times New Roman" w:hAnsi="Times New Roman" w:cs="Times New Roman"/>
          <w:sz w:val="24"/>
          <w:szCs w:val="24"/>
        </w:rPr>
        <w:lastRenderedPageBreak/>
        <w:t>https://www.statista.com/statistics/386700/asda-sales-percentage-change-great-britain-uk/ [Accessed on: 10</w:t>
      </w:r>
      <w:r>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November, 2019]</w:t>
      </w:r>
    </w:p>
    <w:p w:rsidR="00A44C3A" w:rsidRDefault="00A44C3A" w:rsidP="0087599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rsidR="00A44C3A" w:rsidRDefault="00A44C3A" w:rsidP="00875990">
      <w:pPr>
        <w:pStyle w:val="Normal1"/>
        <w:spacing w:before="240" w:after="240" w:line="360" w:lineRule="auto"/>
        <w:jc w:val="both"/>
        <w:rPr>
          <w:rFonts w:ascii="Times New Roman" w:eastAsia="Times New Roman" w:hAnsi="Times New Roman" w:cs="Times New Roman"/>
          <w:sz w:val="24"/>
          <w:szCs w:val="24"/>
        </w:rPr>
      </w:pPr>
    </w:p>
    <w:p w:rsidR="00FC31D4" w:rsidRDefault="001F7373" w:rsidP="00875990">
      <w:pPr>
        <w:pStyle w:val="Heading1"/>
        <w:spacing w:line="360" w:lineRule="auto"/>
      </w:pPr>
      <w:bookmarkStart w:id="6" w:name="_Toc25211798"/>
      <w:r>
        <w:t xml:space="preserve">Appendix: </w:t>
      </w:r>
    </w:p>
    <w:p w:rsidR="006926A6" w:rsidRDefault="001F7373" w:rsidP="00875990">
      <w:pPr>
        <w:pStyle w:val="Heading1"/>
        <w:spacing w:line="360" w:lineRule="auto"/>
      </w:pPr>
      <w:r>
        <w:t>Asda</w:t>
      </w:r>
      <w:bookmarkStart w:id="7" w:name="_GoBack"/>
      <w:bookmarkEnd w:id="7"/>
      <w:r>
        <w:t xml:space="preserve"> sales growth in UK from 2014 to 2019</w:t>
      </w:r>
      <w:bookmarkEnd w:id="6"/>
    </w:p>
    <w:p w:rsidR="006926A6" w:rsidRDefault="001F7373" w:rsidP="0087599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GB" w:eastAsia="en-GB"/>
        </w:rPr>
        <w:drawing>
          <wp:inline distT="114300" distB="114300" distL="114300" distR="114300">
            <wp:extent cx="5734050" cy="35179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734050" cy="3517900"/>
                    </a:xfrm>
                    <a:prstGeom prst="rect">
                      <a:avLst/>
                    </a:prstGeom>
                    <a:ln/>
                  </pic:spPr>
                </pic:pic>
              </a:graphicData>
            </a:graphic>
          </wp:inline>
        </w:drawing>
      </w:r>
    </w:p>
    <w:p w:rsidR="006926A6" w:rsidRDefault="001F7373" w:rsidP="00875990">
      <w:pPr>
        <w:pStyle w:val="Normal1"/>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Wunsch, G., 2019)</w:t>
      </w:r>
    </w:p>
    <w:p w:rsidR="006926A6" w:rsidRDefault="006926A6" w:rsidP="00875990">
      <w:pPr>
        <w:pStyle w:val="Normal1"/>
        <w:spacing w:line="360" w:lineRule="auto"/>
        <w:jc w:val="both"/>
        <w:rPr>
          <w:rFonts w:ascii="Times New Roman" w:eastAsia="Times New Roman" w:hAnsi="Times New Roman" w:cs="Times New Roman"/>
          <w:sz w:val="24"/>
          <w:szCs w:val="24"/>
        </w:rPr>
      </w:pPr>
    </w:p>
    <w:p w:rsidR="006926A6" w:rsidRDefault="006926A6" w:rsidP="00875990">
      <w:pPr>
        <w:pStyle w:val="Normal1"/>
        <w:spacing w:line="360" w:lineRule="auto"/>
        <w:jc w:val="both"/>
        <w:rPr>
          <w:rFonts w:ascii="Times New Roman" w:eastAsia="Times New Roman" w:hAnsi="Times New Roman" w:cs="Times New Roman"/>
          <w:b/>
          <w:sz w:val="24"/>
          <w:szCs w:val="24"/>
        </w:rPr>
      </w:pPr>
    </w:p>
    <w:sectPr w:rsidR="006926A6" w:rsidSect="00CE29CF">
      <w:headerReference w:type="default" r:id="rId11"/>
      <w:footerReference w:type="default" r:id="rId12"/>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95BEE" w:rsidRDefault="00195BEE" w:rsidP="00BB42E8">
      <w:pPr>
        <w:spacing w:line="240" w:lineRule="auto"/>
      </w:pPr>
      <w:r>
        <w:separator/>
      </w:r>
    </w:p>
  </w:endnote>
  <w:endnote w:type="continuationSeparator" w:id="0">
    <w:p w:rsidR="00195BEE" w:rsidRDefault="00195BEE" w:rsidP="00BB42E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104068299"/>
      <w:docPartObj>
        <w:docPartGallery w:val="Page Numbers (Bottom of Page)"/>
        <w:docPartUnique/>
      </w:docPartObj>
    </w:sdtPr>
    <w:sdtEndPr>
      <w:rPr>
        <w:noProof/>
      </w:rPr>
    </w:sdtEndPr>
    <w:sdtContent>
      <w:p w:rsidR="00FC31D4" w:rsidRDefault="00FC31D4">
        <w:pPr>
          <w:pStyle w:val="Footer"/>
          <w:jc w:val="center"/>
        </w:pPr>
        <w:r>
          <w:fldChar w:fldCharType="begin"/>
        </w:r>
        <w:r>
          <w:instrText xml:space="preserve"> PAGE   \* MERGEFORMAT </w:instrText>
        </w:r>
        <w:r>
          <w:fldChar w:fldCharType="separate"/>
        </w:r>
        <w:r>
          <w:rPr>
            <w:noProof/>
          </w:rPr>
          <w:t>16</w:t>
        </w:r>
        <w:r>
          <w:rPr>
            <w:noProof/>
          </w:rPr>
          <w:fldChar w:fldCharType="end"/>
        </w:r>
      </w:p>
    </w:sdtContent>
  </w:sdt>
  <w:p w:rsidR="00BB42E8" w:rsidRDefault="00BB42E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95BEE" w:rsidRDefault="00195BEE" w:rsidP="00BB42E8">
      <w:pPr>
        <w:spacing w:line="240" w:lineRule="auto"/>
      </w:pPr>
      <w:r>
        <w:separator/>
      </w:r>
    </w:p>
  </w:footnote>
  <w:footnote w:type="continuationSeparator" w:id="0">
    <w:p w:rsidR="00195BEE" w:rsidRDefault="00195BEE" w:rsidP="00BB42E8">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E29CF" w:rsidRDefault="00CE29CF" w:rsidP="00CE29CF">
    <w:pPr>
      <w:pStyle w:val="Header"/>
    </w:pPr>
    <w:r>
      <w:t xml:space="preserve">Academic and Employability                                                                                       </w:t>
    </w:r>
    <w:r w:rsidRPr="00CE29CF">
      <w:t xml:space="preserve">1905822         </w:t>
    </w:r>
  </w:p>
  <w:p w:rsidR="00CE29CF" w:rsidRPr="00CE29CF" w:rsidRDefault="00CE29CF" w:rsidP="00CE29CF">
    <w:pPr>
      <w:pStyle w:val="Header"/>
    </w:pPr>
    <w:r>
      <w:t xml:space="preserve">Skills                                           </w:t>
    </w:r>
    <w:r w:rsidRPr="00CE29CF">
      <w:t xml:space="preserve">                                          </w:t>
    </w:r>
  </w:p>
  <w:p w:rsidR="00CE29CF" w:rsidRDefault="00CE29CF" w:rsidP="00CE29CF">
    <w:pPr>
      <w:pStyle w:val="Header"/>
    </w:pPr>
    <w:r>
      <w:ptab w:relativeTo="margin" w:alignment="right" w:leader="none"/>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1F66D6D"/>
    <w:multiLevelType w:val="multilevel"/>
    <w:tmpl w:val="A14EB2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88"/>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6926A6"/>
    <w:rsid w:val="00074BE0"/>
    <w:rsid w:val="000C64A0"/>
    <w:rsid w:val="000F6653"/>
    <w:rsid w:val="00195BEE"/>
    <w:rsid w:val="001F7373"/>
    <w:rsid w:val="002166CC"/>
    <w:rsid w:val="00361EFE"/>
    <w:rsid w:val="00387683"/>
    <w:rsid w:val="0038797C"/>
    <w:rsid w:val="00406188"/>
    <w:rsid w:val="00577AA7"/>
    <w:rsid w:val="006926A6"/>
    <w:rsid w:val="007D5A15"/>
    <w:rsid w:val="00875990"/>
    <w:rsid w:val="008A19F7"/>
    <w:rsid w:val="00912F75"/>
    <w:rsid w:val="00A44C3A"/>
    <w:rsid w:val="00B34FA0"/>
    <w:rsid w:val="00BB42E8"/>
    <w:rsid w:val="00C0457C"/>
    <w:rsid w:val="00C147B1"/>
    <w:rsid w:val="00C510F1"/>
    <w:rsid w:val="00CD3974"/>
    <w:rsid w:val="00CE29CF"/>
    <w:rsid w:val="00D459AD"/>
    <w:rsid w:val="00EB4433"/>
    <w:rsid w:val="00FC31D4"/>
    <w:rsid w:val="00FD18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C1EFECFF-A6DB-4FC6-AD9A-154F5E4A3C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147B1"/>
  </w:style>
  <w:style w:type="paragraph" w:styleId="Heading1">
    <w:name w:val="heading 1"/>
    <w:basedOn w:val="Normal1"/>
    <w:next w:val="Normal1"/>
    <w:rsid w:val="00912F75"/>
    <w:pPr>
      <w:keepNext/>
      <w:keepLines/>
      <w:spacing w:before="400" w:after="120"/>
      <w:jc w:val="both"/>
      <w:outlineLvl w:val="0"/>
    </w:pPr>
    <w:rPr>
      <w:rFonts w:ascii="Times New Roman" w:hAnsi="Times New Roman"/>
      <w:b/>
      <w:sz w:val="24"/>
      <w:szCs w:val="40"/>
    </w:rPr>
  </w:style>
  <w:style w:type="paragraph" w:styleId="Heading2">
    <w:name w:val="heading 2"/>
    <w:basedOn w:val="Normal1"/>
    <w:next w:val="Normal1"/>
    <w:rsid w:val="00912F75"/>
    <w:pPr>
      <w:keepNext/>
      <w:keepLines/>
      <w:spacing w:before="360" w:after="120"/>
      <w:jc w:val="both"/>
      <w:outlineLvl w:val="1"/>
    </w:pPr>
    <w:rPr>
      <w:rFonts w:ascii="Times New Roman" w:hAnsi="Times New Roman"/>
      <w:b/>
      <w:sz w:val="24"/>
      <w:szCs w:val="32"/>
    </w:rPr>
  </w:style>
  <w:style w:type="paragraph" w:styleId="Heading3">
    <w:name w:val="heading 3"/>
    <w:basedOn w:val="Normal1"/>
    <w:next w:val="Normal1"/>
    <w:rsid w:val="006926A6"/>
    <w:pPr>
      <w:keepNext/>
      <w:keepLines/>
      <w:spacing w:before="320" w:after="80"/>
      <w:outlineLvl w:val="2"/>
    </w:pPr>
    <w:rPr>
      <w:color w:val="434343"/>
      <w:sz w:val="28"/>
      <w:szCs w:val="28"/>
    </w:rPr>
  </w:style>
  <w:style w:type="paragraph" w:styleId="Heading4">
    <w:name w:val="heading 4"/>
    <w:basedOn w:val="Normal1"/>
    <w:next w:val="Normal1"/>
    <w:rsid w:val="006926A6"/>
    <w:pPr>
      <w:keepNext/>
      <w:keepLines/>
      <w:spacing w:before="280" w:after="80"/>
      <w:outlineLvl w:val="3"/>
    </w:pPr>
    <w:rPr>
      <w:color w:val="666666"/>
      <w:sz w:val="24"/>
      <w:szCs w:val="24"/>
    </w:rPr>
  </w:style>
  <w:style w:type="paragraph" w:styleId="Heading5">
    <w:name w:val="heading 5"/>
    <w:basedOn w:val="Normal1"/>
    <w:next w:val="Normal1"/>
    <w:rsid w:val="006926A6"/>
    <w:pPr>
      <w:keepNext/>
      <w:keepLines/>
      <w:spacing w:before="240" w:after="80"/>
      <w:outlineLvl w:val="4"/>
    </w:pPr>
    <w:rPr>
      <w:color w:val="666666"/>
    </w:rPr>
  </w:style>
  <w:style w:type="paragraph" w:styleId="Heading6">
    <w:name w:val="heading 6"/>
    <w:basedOn w:val="Normal1"/>
    <w:next w:val="Normal1"/>
    <w:rsid w:val="006926A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6926A6"/>
  </w:style>
  <w:style w:type="paragraph" w:styleId="Title">
    <w:name w:val="Title"/>
    <w:basedOn w:val="Normal1"/>
    <w:next w:val="Normal1"/>
    <w:rsid w:val="006926A6"/>
    <w:pPr>
      <w:keepNext/>
      <w:keepLines/>
      <w:spacing w:after="60"/>
    </w:pPr>
    <w:rPr>
      <w:sz w:val="52"/>
      <w:szCs w:val="52"/>
    </w:rPr>
  </w:style>
  <w:style w:type="paragraph" w:styleId="Subtitle">
    <w:name w:val="Subtitle"/>
    <w:basedOn w:val="Normal1"/>
    <w:next w:val="Normal1"/>
    <w:rsid w:val="006926A6"/>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912F7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12F75"/>
    <w:rPr>
      <w:rFonts w:ascii="Tahoma" w:hAnsi="Tahoma" w:cs="Tahoma"/>
      <w:sz w:val="16"/>
      <w:szCs w:val="16"/>
    </w:rPr>
  </w:style>
  <w:style w:type="paragraph" w:styleId="TOCHeading">
    <w:name w:val="TOC Heading"/>
    <w:basedOn w:val="Heading1"/>
    <w:next w:val="Normal"/>
    <w:uiPriority w:val="39"/>
    <w:semiHidden/>
    <w:unhideWhenUsed/>
    <w:qFormat/>
    <w:rsid w:val="00EB4433"/>
    <w:pPr>
      <w:spacing w:before="480" w:after="0"/>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EB4433"/>
    <w:pPr>
      <w:spacing w:after="100"/>
    </w:pPr>
  </w:style>
  <w:style w:type="paragraph" w:styleId="TOC2">
    <w:name w:val="toc 2"/>
    <w:basedOn w:val="Normal"/>
    <w:next w:val="Normal"/>
    <w:autoRedefine/>
    <w:uiPriority w:val="39"/>
    <w:unhideWhenUsed/>
    <w:rsid w:val="00EB4433"/>
    <w:pPr>
      <w:spacing w:after="100"/>
      <w:ind w:left="220"/>
    </w:pPr>
  </w:style>
  <w:style w:type="character" w:styleId="Hyperlink">
    <w:name w:val="Hyperlink"/>
    <w:basedOn w:val="DefaultParagraphFont"/>
    <w:uiPriority w:val="99"/>
    <w:unhideWhenUsed/>
    <w:rsid w:val="00EB4433"/>
    <w:rPr>
      <w:color w:val="0000FF" w:themeColor="hyperlink"/>
      <w:u w:val="single"/>
    </w:rPr>
  </w:style>
  <w:style w:type="paragraph" w:styleId="Header">
    <w:name w:val="header"/>
    <w:basedOn w:val="Normal"/>
    <w:link w:val="HeaderChar"/>
    <w:uiPriority w:val="99"/>
    <w:unhideWhenUsed/>
    <w:rsid w:val="00BB42E8"/>
    <w:pPr>
      <w:tabs>
        <w:tab w:val="center" w:pos="4680"/>
        <w:tab w:val="right" w:pos="9360"/>
      </w:tabs>
      <w:spacing w:line="240" w:lineRule="auto"/>
    </w:pPr>
  </w:style>
  <w:style w:type="character" w:customStyle="1" w:styleId="HeaderChar">
    <w:name w:val="Header Char"/>
    <w:basedOn w:val="DefaultParagraphFont"/>
    <w:link w:val="Header"/>
    <w:uiPriority w:val="99"/>
    <w:rsid w:val="00BB42E8"/>
  </w:style>
  <w:style w:type="paragraph" w:styleId="Footer">
    <w:name w:val="footer"/>
    <w:basedOn w:val="Normal"/>
    <w:link w:val="FooterChar"/>
    <w:uiPriority w:val="99"/>
    <w:unhideWhenUsed/>
    <w:rsid w:val="00BB42E8"/>
    <w:pPr>
      <w:tabs>
        <w:tab w:val="center" w:pos="4680"/>
        <w:tab w:val="right" w:pos="9360"/>
      </w:tabs>
      <w:spacing w:line="240" w:lineRule="auto"/>
    </w:pPr>
  </w:style>
  <w:style w:type="character" w:customStyle="1" w:styleId="FooterChar">
    <w:name w:val="Footer Char"/>
    <w:basedOn w:val="DefaultParagraphFont"/>
    <w:link w:val="Footer"/>
    <w:uiPriority w:val="99"/>
    <w:rsid w:val="00BB42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71634"/>
    <w:rsid w:val="002B1C7B"/>
    <w:rsid w:val="008716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51B192222CD4D6DBFF6B2124B6BA905">
    <w:name w:val="C51B192222CD4D6DBFF6B2124B6BA905"/>
    <w:rsid w:val="0087163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7520A77-813B-40C7-9644-75B8D22DAB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TotalTime>
  <Pages>16</Pages>
  <Words>3461</Words>
  <Characters>19730</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23145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nurses</cp:lastModifiedBy>
  <cp:revision>20</cp:revision>
  <cp:lastPrinted>2019-11-22T11:03:00Z</cp:lastPrinted>
  <dcterms:created xsi:type="dcterms:W3CDTF">2019-11-21T14:43:00Z</dcterms:created>
  <dcterms:modified xsi:type="dcterms:W3CDTF">2019-11-22T11:03:00Z</dcterms:modified>
</cp:coreProperties>
</file>