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448B2EB" wp14:paraId="230BA1B0" wp14:textId="0352EB47">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3448B2EB"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BA International Hotel Management </w:t>
      </w:r>
    </w:p>
    <w:p xmlns:wp14="http://schemas.microsoft.com/office/word/2010/wordml" w:rsidP="00E977CE" wp14:paraId="1A39C4FF" wp14:textId="18C71766">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00E977CE"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International Meetings Management</w:t>
      </w:r>
    </w:p>
    <w:p xmlns:wp14="http://schemas.microsoft.com/office/word/2010/wordml" w:rsidP="00E977CE" wp14:paraId="47266CF3" wp14:textId="41F69089">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p>
    <w:p xmlns:wp14="http://schemas.microsoft.com/office/word/2010/wordml" w:rsidP="00E977CE" wp14:paraId="5E247B45" wp14:textId="7CE52474">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00E977CE"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Planning and Delivering an International Meeting/Event BMIH6007</w:t>
      </w:r>
    </w:p>
    <w:p xmlns:wp14="http://schemas.microsoft.com/office/word/2010/wordml" w:rsidP="3448B2EB" wp14:paraId="6C568303" wp14:textId="75FC9FC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3448B2EB"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Student Name: Adriana-Isabela Trefas </w:t>
      </w:r>
    </w:p>
    <w:p xmlns:wp14="http://schemas.microsoft.com/office/word/2010/wordml" w:rsidP="3448B2EB" wp14:paraId="72830DCB" wp14:textId="368BF61B">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3448B2EB"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Student ID: 2242075 </w:t>
      </w:r>
    </w:p>
    <w:p xmlns:wp14="http://schemas.microsoft.com/office/word/2010/wordml" w:rsidP="00E977CE" wp14:paraId="58A29CCC" wp14:textId="1BF968AF">
      <w:pPr>
        <w:spacing w:before="0" w:beforeAutospacing="off" w:after="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00E977CE"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Lecturer: Kathryn Roberts </w:t>
      </w:r>
    </w:p>
    <w:p xmlns:wp14="http://schemas.microsoft.com/office/word/2010/wordml" w:rsidP="3448B2EB" wp14:paraId="6839C680" wp14:textId="5CB08370">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3448B2EB" w:rsidR="4CE2841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LEVEL 5</w:t>
      </w:r>
    </w:p>
    <w:p xmlns:wp14="http://schemas.microsoft.com/office/word/2010/wordml" w:rsidP="3A30ED80" wp14:paraId="16C6CB1E" wp14:textId="593867A4">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A30ED80" w:rsidR="4CE2841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Wordcount: 2</w:t>
      </w:r>
      <w:r w:rsidRPr="3A30ED80" w:rsidR="155F2BA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68</w:t>
      </w:r>
      <w:r w:rsidRPr="3A30ED80" w:rsidR="5A8C371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9</w:t>
      </w:r>
    </w:p>
    <w:p xmlns:wp14="http://schemas.microsoft.com/office/word/2010/wordml" w:rsidP="3A30ED80" wp14:paraId="29754FE6" wp14:textId="0960B2DA">
      <w:pPr>
        <w:pStyle w:val="Heading3"/>
        <w:keepNext w:val="1"/>
        <w:keepLines w:val="1"/>
        <w:spacing w:before="160" w:after="8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bookmarkStart w:name="_Toc1793166223" w:id="1276301940"/>
      <w:r w:rsidRPr="3A30ED80" w:rsidR="4CE2841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AI Declaration</w:t>
      </w:r>
      <w:bookmarkEnd w:id="1276301940"/>
    </w:p>
    <w:p xmlns:wp14="http://schemas.microsoft.com/office/word/2010/wordml" w:rsidP="3448B2EB" wp14:paraId="5E5787A5" wp14:textId="0B404C8D">
      <w:pPr>
        <w:spacing w:line="360" w:lineRule="auto"/>
        <w:jc w:val="both"/>
        <w:rPr>
          <w:rFonts w:ascii="Times New Roman" w:hAnsi="Times New Roman" w:eastAsia="Times New Roman" w:cs="Times New Roman"/>
        </w:rPr>
      </w:pPr>
      <w:r w:rsidRPr="3448B2EB" w:rsidR="67DCA43E">
        <w:rPr>
          <w:rFonts w:ascii="Times New Roman" w:hAnsi="Times New Roman" w:eastAsia="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3448B2EB" w:rsidP="3448B2EB" w:rsidRDefault="3448B2EB" w14:paraId="4F0C02F9" w14:textId="5CD6377D">
      <w:pPr>
        <w:spacing w:line="360" w:lineRule="auto"/>
        <w:jc w:val="both"/>
        <w:rPr>
          <w:rFonts w:ascii="Times New Roman" w:hAnsi="Times New Roman" w:eastAsia="Times New Roman" w:cs="Times New Roman"/>
        </w:rPr>
      </w:pPr>
    </w:p>
    <w:p w:rsidR="3448B2EB" w:rsidP="3448B2EB" w:rsidRDefault="3448B2EB" w14:paraId="72EE397D" w14:textId="5DA085CF">
      <w:pPr>
        <w:spacing w:line="360" w:lineRule="auto"/>
        <w:jc w:val="both"/>
        <w:rPr>
          <w:rFonts w:ascii="Times New Roman" w:hAnsi="Times New Roman" w:eastAsia="Times New Roman" w:cs="Times New Roman"/>
        </w:rPr>
      </w:pPr>
    </w:p>
    <w:p w:rsidR="3448B2EB" w:rsidP="3448B2EB" w:rsidRDefault="3448B2EB" w14:paraId="68961408" w14:textId="0D4B4740">
      <w:pPr>
        <w:spacing w:line="360" w:lineRule="auto"/>
        <w:jc w:val="both"/>
        <w:rPr>
          <w:rFonts w:ascii="Times New Roman" w:hAnsi="Times New Roman" w:eastAsia="Times New Roman" w:cs="Times New Roman"/>
        </w:rPr>
      </w:pPr>
    </w:p>
    <w:p w:rsidR="3448B2EB" w:rsidP="3448B2EB" w:rsidRDefault="3448B2EB" w14:paraId="52A7FE42" w14:textId="3F5A5590">
      <w:pPr>
        <w:spacing w:line="360" w:lineRule="auto"/>
        <w:jc w:val="both"/>
        <w:rPr>
          <w:rFonts w:ascii="Times New Roman" w:hAnsi="Times New Roman" w:eastAsia="Times New Roman" w:cs="Times New Roman"/>
        </w:rPr>
      </w:pPr>
    </w:p>
    <w:p w:rsidR="3448B2EB" w:rsidP="3448B2EB" w:rsidRDefault="3448B2EB" w14:paraId="2077326D" w14:textId="0D79F4CF">
      <w:pPr>
        <w:spacing w:line="360" w:lineRule="auto"/>
        <w:jc w:val="both"/>
        <w:rPr>
          <w:rFonts w:ascii="Times New Roman" w:hAnsi="Times New Roman" w:eastAsia="Times New Roman" w:cs="Times New Roman"/>
        </w:rPr>
      </w:pPr>
    </w:p>
    <w:p w:rsidR="3448B2EB" w:rsidP="3448B2EB" w:rsidRDefault="3448B2EB" w14:paraId="55C5CAE4" w14:textId="7225FFD9">
      <w:pPr>
        <w:spacing w:line="360" w:lineRule="auto"/>
        <w:jc w:val="both"/>
        <w:rPr>
          <w:rFonts w:ascii="Times New Roman" w:hAnsi="Times New Roman" w:eastAsia="Times New Roman" w:cs="Times New Roman"/>
        </w:rPr>
      </w:pPr>
    </w:p>
    <w:p w:rsidR="0AB32B07" w:rsidP="00E977CE" w:rsidRDefault="0AB32B07" w14:paraId="7744FDAE" w14:textId="03C49952">
      <w:pPr>
        <w:pStyle w:val="Heading1"/>
        <w:spacing w:line="360" w:lineRule="auto"/>
        <w:rPr>
          <w:rFonts w:ascii="Times New Roman" w:hAnsi="Times New Roman" w:eastAsia="Times New Roman" w:cs="Times New Roman"/>
          <w:b w:val="1"/>
          <w:bCs w:val="1"/>
          <w:color w:val="auto"/>
          <w:sz w:val="24"/>
          <w:szCs w:val="24"/>
        </w:rPr>
      </w:pPr>
      <w:bookmarkStart w:name="_Toc142082654" w:id="1821099089"/>
      <w:r w:rsidRPr="3A30ED80" w:rsidR="0AB32B07">
        <w:rPr>
          <w:rFonts w:ascii="Times New Roman" w:hAnsi="Times New Roman" w:eastAsia="Times New Roman" w:cs="Times New Roman"/>
          <w:b w:val="1"/>
          <w:bCs w:val="1"/>
          <w:color w:val="auto"/>
          <w:sz w:val="24"/>
          <w:szCs w:val="24"/>
        </w:rPr>
        <w:t>Executive Summary</w:t>
      </w:r>
      <w:bookmarkEnd w:id="1821099089"/>
    </w:p>
    <w:p w:rsidR="61011021" w:rsidP="00E977CE" w:rsidRDefault="61011021" w14:paraId="577E0788" w14:textId="2585410B">
      <w:pPr>
        <w:pStyle w:val="Normal"/>
        <w:spacing w:line="360" w:lineRule="auto"/>
        <w:jc w:val="both"/>
        <w:rPr>
          <w:rFonts w:ascii="Times New Roman" w:hAnsi="Times New Roman" w:eastAsia="Times New Roman" w:cs="Times New Roman"/>
        </w:rPr>
      </w:pPr>
      <w:r w:rsidRPr="16CDAAB8" w:rsidR="61011021">
        <w:rPr>
          <w:rFonts w:ascii="Times New Roman" w:hAnsi="Times New Roman" w:eastAsia="Times New Roman" w:cs="Times New Roman"/>
        </w:rPr>
        <w:t xml:space="preserve">The PMU Masterclass Wales is a two-day training event at Portland House, Cardiff, designed to celebrate Welsh PMU talents and promote Wales as a creative, welcoming destination. Linked to Visit </w:t>
      </w:r>
      <w:r w:rsidRPr="16CDAAB8" w:rsidR="719BA074">
        <w:rPr>
          <w:rFonts w:ascii="Times New Roman" w:hAnsi="Times New Roman" w:eastAsia="Times New Roman" w:cs="Times New Roman"/>
        </w:rPr>
        <w:t>Wales's</w:t>
      </w:r>
      <w:r w:rsidRPr="16CDAAB8" w:rsidR="61011021">
        <w:rPr>
          <w:rFonts w:ascii="Times New Roman" w:hAnsi="Times New Roman" w:eastAsia="Times New Roman" w:cs="Times New Roman"/>
        </w:rPr>
        <w:t xml:space="preserve"> Year of Legends theme, the event presents Welsh artists as modern legends of the beauty industry and blends skills training with Welsh culture (food, music, and bilingual content).</w:t>
      </w:r>
    </w:p>
    <w:p w:rsidR="61011021" w:rsidP="00E977CE" w:rsidRDefault="61011021" w14:paraId="2775EDB3" w14:textId="4DE501D7">
      <w:pPr>
        <w:pStyle w:val="Normal"/>
        <w:spacing w:line="360" w:lineRule="auto"/>
        <w:jc w:val="both"/>
      </w:pPr>
      <w:r w:rsidRPr="00E977CE" w:rsidR="61011021">
        <w:rPr>
          <w:rFonts w:ascii="Times New Roman" w:hAnsi="Times New Roman" w:eastAsia="Times New Roman" w:cs="Times New Roman"/>
        </w:rPr>
        <w:t>This report sets out how the event will be planned, delivered, and evaluated using the Event Cycle and SMART objectives. It explains marketing, staffing, budgeting, sponsorship and funding (including Creative Wales), and shows how the event supports local businesses and tourism. A SWOT and PESTLE analysis highlight key trends, issues, and impacts.</w:t>
      </w:r>
    </w:p>
    <w:p w:rsidR="61011021" w:rsidP="00E977CE" w:rsidRDefault="61011021" w14:paraId="1BF39C4F" w14:textId="150AEFBC">
      <w:pPr>
        <w:pStyle w:val="Normal"/>
        <w:spacing w:line="360" w:lineRule="auto"/>
        <w:jc w:val="both"/>
      </w:pPr>
      <w:r w:rsidRPr="00E977CE" w:rsidR="61011021">
        <w:rPr>
          <w:rFonts w:ascii="Times New Roman" w:hAnsi="Times New Roman" w:eastAsia="Times New Roman" w:cs="Times New Roman"/>
        </w:rPr>
        <w:t xml:space="preserve">Overall, the PMU Masterclass Wales is </w:t>
      </w:r>
      <w:r w:rsidRPr="00E977CE" w:rsidR="61011021">
        <w:rPr>
          <w:rFonts w:ascii="Times New Roman" w:hAnsi="Times New Roman" w:eastAsia="Times New Roman" w:cs="Times New Roman"/>
        </w:rPr>
        <w:t>feasible</w:t>
      </w:r>
      <w:r w:rsidRPr="00E977CE" w:rsidR="61011021">
        <w:rPr>
          <w:rFonts w:ascii="Times New Roman" w:hAnsi="Times New Roman" w:eastAsia="Times New Roman" w:cs="Times New Roman"/>
        </w:rPr>
        <w:t xml:space="preserve"> and strategically strong. It can raise Wales’s profile in the beauty sector, create social and economic benefits, and model sustainable practices, while fitting the Year of Legends focus on Welsh identity and excellence.</w:t>
      </w:r>
      <w:r w:rsidRPr="00E977CE" w:rsidR="0FBF5DBD">
        <w:rPr>
          <w:rFonts w:ascii="Times New Roman" w:hAnsi="Times New Roman" w:eastAsia="Times New Roman" w:cs="Times New Roman"/>
        </w:rPr>
        <w:t xml:space="preserve"> </w:t>
      </w:r>
    </w:p>
    <w:p w:rsidR="00E977CE" w:rsidRDefault="00E977CE" w14:paraId="26D55DF1" w14:textId="15EE5ACD">
      <w:r>
        <w:br w:type="page"/>
      </w:r>
    </w:p>
    <w:p w:rsidR="00E977CE" w:rsidP="00E977CE" w:rsidRDefault="00E977CE" w14:paraId="677E587B" w14:textId="6DC2F673">
      <w:pPr>
        <w:pStyle w:val="Normal"/>
        <w:spacing w:line="360" w:lineRule="auto"/>
        <w:jc w:val="both"/>
        <w:rPr>
          <w:rFonts w:ascii="Times New Roman" w:hAnsi="Times New Roman" w:eastAsia="Times New Roman" w:cs="Times New Roman"/>
        </w:rPr>
      </w:pPr>
    </w:p>
    <w:sdt>
      <w:sdtPr>
        <w:id w:val="198423620"/>
        <w:docPartObj>
          <w:docPartGallery w:val="Table of Contents"/>
          <w:docPartUnique/>
        </w:docPartObj>
      </w:sdtPr>
      <w:sdtContent>
        <w:p w:rsidR="00E977CE" w:rsidP="00E977CE" w:rsidRDefault="00E977CE" w14:paraId="7135F1BE" w14:textId="31011EFD">
          <w:pPr>
            <w:pStyle w:val="TOC3"/>
            <w:tabs>
              <w:tab w:val="right" w:leader="dot" w:pos="9015"/>
            </w:tabs>
            <w:bidi w:val="0"/>
            <w:rPr>
              <w:rStyle w:val="Hyperlink"/>
            </w:rPr>
          </w:pPr>
          <w:r>
            <w:fldChar w:fldCharType="begin"/>
          </w:r>
          <w:r>
            <w:instrText xml:space="preserve">TOC \o "1-9" \z \u \h</w:instrText>
          </w:r>
          <w:r>
            <w:fldChar w:fldCharType="separate"/>
          </w:r>
          <w:hyperlink w:anchor="_Toc1793166223">
            <w:r w:rsidRPr="3A30ED80" w:rsidR="3A30ED80">
              <w:rPr>
                <w:rStyle w:val="Hyperlink"/>
              </w:rPr>
              <w:t>AI Declaration</w:t>
            </w:r>
            <w:r>
              <w:tab/>
            </w:r>
            <w:r>
              <w:fldChar w:fldCharType="begin"/>
            </w:r>
            <w:r>
              <w:instrText xml:space="preserve">PAGEREF _Toc1793166223 \h</w:instrText>
            </w:r>
            <w:r>
              <w:fldChar w:fldCharType="separate"/>
            </w:r>
            <w:r w:rsidRPr="3A30ED80" w:rsidR="3A30ED80">
              <w:rPr>
                <w:rStyle w:val="Hyperlink"/>
              </w:rPr>
              <w:t>1</w:t>
            </w:r>
            <w:r>
              <w:fldChar w:fldCharType="end"/>
            </w:r>
          </w:hyperlink>
        </w:p>
        <w:p w:rsidR="00E977CE" w:rsidP="00E977CE" w:rsidRDefault="00E977CE" w14:paraId="284888D1" w14:textId="1E37A6A4">
          <w:pPr>
            <w:pStyle w:val="TOC1"/>
            <w:tabs>
              <w:tab w:val="right" w:leader="dot" w:pos="9015"/>
            </w:tabs>
            <w:bidi w:val="0"/>
            <w:rPr>
              <w:rStyle w:val="Hyperlink"/>
            </w:rPr>
          </w:pPr>
          <w:hyperlink w:anchor="_Toc142082654">
            <w:r w:rsidRPr="3A30ED80" w:rsidR="3A30ED80">
              <w:rPr>
                <w:rStyle w:val="Hyperlink"/>
              </w:rPr>
              <w:t>Executive Summary</w:t>
            </w:r>
            <w:r>
              <w:tab/>
            </w:r>
            <w:r>
              <w:fldChar w:fldCharType="begin"/>
            </w:r>
            <w:r>
              <w:instrText xml:space="preserve">PAGEREF _Toc142082654 \h</w:instrText>
            </w:r>
            <w:r>
              <w:fldChar w:fldCharType="separate"/>
            </w:r>
            <w:r w:rsidRPr="3A30ED80" w:rsidR="3A30ED80">
              <w:rPr>
                <w:rStyle w:val="Hyperlink"/>
              </w:rPr>
              <w:t>2</w:t>
            </w:r>
            <w:r>
              <w:fldChar w:fldCharType="end"/>
            </w:r>
          </w:hyperlink>
        </w:p>
        <w:p w:rsidR="00E977CE" w:rsidP="00E977CE" w:rsidRDefault="00E977CE" w14:paraId="3905D0B4" w14:textId="6FE9D67B">
          <w:pPr>
            <w:pStyle w:val="TOC1"/>
            <w:tabs>
              <w:tab w:val="right" w:leader="dot" w:pos="9015"/>
            </w:tabs>
            <w:bidi w:val="0"/>
            <w:rPr>
              <w:rStyle w:val="Hyperlink"/>
            </w:rPr>
          </w:pPr>
          <w:hyperlink w:anchor="_Toc382822885">
            <w:r w:rsidRPr="3A30ED80" w:rsidR="3A30ED80">
              <w:rPr>
                <w:rStyle w:val="Hyperlink"/>
              </w:rPr>
              <w:t>Introduction</w:t>
            </w:r>
            <w:r>
              <w:tab/>
            </w:r>
            <w:r>
              <w:fldChar w:fldCharType="begin"/>
            </w:r>
            <w:r>
              <w:instrText xml:space="preserve">PAGEREF _Toc382822885 \h</w:instrText>
            </w:r>
            <w:r>
              <w:fldChar w:fldCharType="separate"/>
            </w:r>
            <w:r w:rsidRPr="3A30ED80" w:rsidR="3A30ED80">
              <w:rPr>
                <w:rStyle w:val="Hyperlink"/>
              </w:rPr>
              <w:t>3</w:t>
            </w:r>
            <w:r>
              <w:fldChar w:fldCharType="end"/>
            </w:r>
          </w:hyperlink>
        </w:p>
        <w:p w:rsidR="00E977CE" w:rsidP="00E977CE" w:rsidRDefault="00E977CE" w14:paraId="47C88BAA" w14:textId="04C92D31">
          <w:pPr>
            <w:pStyle w:val="TOC1"/>
            <w:tabs>
              <w:tab w:val="left" w:leader="none" w:pos="480"/>
              <w:tab w:val="right" w:leader="dot" w:pos="9015"/>
            </w:tabs>
            <w:bidi w:val="0"/>
            <w:rPr>
              <w:rStyle w:val="Hyperlink"/>
            </w:rPr>
          </w:pPr>
          <w:hyperlink w:anchor="_Toc104856553">
            <w:r w:rsidRPr="3A30ED80" w:rsidR="3A30ED80">
              <w:rPr>
                <w:rStyle w:val="Hyperlink"/>
              </w:rPr>
              <w:t>1.</w:t>
            </w:r>
            <w:r>
              <w:tab/>
            </w:r>
            <w:r w:rsidRPr="3A30ED80" w:rsidR="3A30ED80">
              <w:rPr>
                <w:rStyle w:val="Hyperlink"/>
              </w:rPr>
              <w:t>The Event Cycle</w:t>
            </w:r>
            <w:r>
              <w:tab/>
            </w:r>
            <w:r>
              <w:fldChar w:fldCharType="begin"/>
            </w:r>
            <w:r>
              <w:instrText xml:space="preserve">PAGEREF _Toc104856553 \h</w:instrText>
            </w:r>
            <w:r>
              <w:fldChar w:fldCharType="separate"/>
            </w:r>
            <w:r w:rsidRPr="3A30ED80" w:rsidR="3A30ED80">
              <w:rPr>
                <w:rStyle w:val="Hyperlink"/>
              </w:rPr>
              <w:t>3</w:t>
            </w:r>
            <w:r>
              <w:fldChar w:fldCharType="end"/>
            </w:r>
          </w:hyperlink>
        </w:p>
        <w:p w:rsidR="00E977CE" w:rsidP="00E977CE" w:rsidRDefault="00E977CE" w14:paraId="19386C03" w14:textId="6BE7E345">
          <w:pPr>
            <w:pStyle w:val="TOC2"/>
            <w:tabs>
              <w:tab w:val="right" w:leader="dot" w:pos="9015"/>
            </w:tabs>
            <w:bidi w:val="0"/>
            <w:rPr>
              <w:rStyle w:val="Hyperlink"/>
            </w:rPr>
          </w:pPr>
          <w:hyperlink w:anchor="_Toc1734677639">
            <w:r w:rsidRPr="3A30ED80" w:rsidR="3A30ED80">
              <w:rPr>
                <w:rStyle w:val="Hyperlink"/>
              </w:rPr>
              <w:t>1.1. The planning phase</w:t>
            </w:r>
            <w:r>
              <w:tab/>
            </w:r>
            <w:r>
              <w:fldChar w:fldCharType="begin"/>
            </w:r>
            <w:r>
              <w:instrText xml:space="preserve">PAGEREF _Toc1734677639 \h</w:instrText>
            </w:r>
            <w:r>
              <w:fldChar w:fldCharType="separate"/>
            </w:r>
            <w:r w:rsidRPr="3A30ED80" w:rsidR="3A30ED80">
              <w:rPr>
                <w:rStyle w:val="Hyperlink"/>
              </w:rPr>
              <w:t>3</w:t>
            </w:r>
            <w:r>
              <w:fldChar w:fldCharType="end"/>
            </w:r>
          </w:hyperlink>
        </w:p>
        <w:p w:rsidR="00E977CE" w:rsidP="00E977CE" w:rsidRDefault="00E977CE" w14:paraId="222BAB2E" w14:textId="51A1BCBE">
          <w:pPr>
            <w:pStyle w:val="TOC2"/>
            <w:tabs>
              <w:tab w:val="right" w:leader="dot" w:pos="9015"/>
            </w:tabs>
            <w:bidi w:val="0"/>
            <w:rPr>
              <w:rStyle w:val="Hyperlink"/>
            </w:rPr>
          </w:pPr>
          <w:hyperlink w:anchor="_Toc593565781">
            <w:r w:rsidRPr="3A30ED80" w:rsidR="3A30ED80">
              <w:rPr>
                <w:rStyle w:val="Hyperlink"/>
              </w:rPr>
              <w:t>1.3 The Evaluation Phase</w:t>
            </w:r>
            <w:r>
              <w:tab/>
            </w:r>
            <w:r>
              <w:fldChar w:fldCharType="begin"/>
            </w:r>
            <w:r>
              <w:instrText xml:space="preserve">PAGEREF _Toc593565781 \h</w:instrText>
            </w:r>
            <w:r>
              <w:fldChar w:fldCharType="separate"/>
            </w:r>
            <w:r w:rsidRPr="3A30ED80" w:rsidR="3A30ED80">
              <w:rPr>
                <w:rStyle w:val="Hyperlink"/>
              </w:rPr>
              <w:t>4</w:t>
            </w:r>
            <w:r>
              <w:fldChar w:fldCharType="end"/>
            </w:r>
          </w:hyperlink>
        </w:p>
        <w:p w:rsidR="00E977CE" w:rsidP="00E977CE" w:rsidRDefault="00E977CE" w14:paraId="6FA256F1" w14:textId="1240279D">
          <w:pPr>
            <w:pStyle w:val="TOC1"/>
            <w:tabs>
              <w:tab w:val="right" w:leader="dot" w:pos="9015"/>
            </w:tabs>
            <w:bidi w:val="0"/>
            <w:rPr>
              <w:rStyle w:val="Hyperlink"/>
            </w:rPr>
          </w:pPr>
          <w:hyperlink w:anchor="_Toc85279114">
            <w:r w:rsidRPr="3A30ED80" w:rsidR="3A30ED80">
              <w:rPr>
                <w:rStyle w:val="Hyperlink"/>
              </w:rPr>
              <w:t>2. Event Concept</w:t>
            </w:r>
            <w:r>
              <w:tab/>
            </w:r>
            <w:r>
              <w:fldChar w:fldCharType="begin"/>
            </w:r>
            <w:r>
              <w:instrText xml:space="preserve">PAGEREF _Toc85279114 \h</w:instrText>
            </w:r>
            <w:r>
              <w:fldChar w:fldCharType="separate"/>
            </w:r>
            <w:r w:rsidRPr="3A30ED80" w:rsidR="3A30ED80">
              <w:rPr>
                <w:rStyle w:val="Hyperlink"/>
              </w:rPr>
              <w:t>4</w:t>
            </w:r>
            <w:r>
              <w:fldChar w:fldCharType="end"/>
            </w:r>
          </w:hyperlink>
        </w:p>
        <w:p w:rsidR="00E977CE" w:rsidP="00E977CE" w:rsidRDefault="00E977CE" w14:paraId="4A24E067" w14:textId="3136549B">
          <w:pPr>
            <w:pStyle w:val="TOC1"/>
            <w:tabs>
              <w:tab w:val="right" w:leader="dot" w:pos="9015"/>
            </w:tabs>
            <w:bidi w:val="0"/>
            <w:rPr>
              <w:rStyle w:val="Hyperlink"/>
            </w:rPr>
          </w:pPr>
          <w:hyperlink w:anchor="_Toc580362847">
            <w:r w:rsidRPr="3A30ED80" w:rsidR="3A30ED80">
              <w:rPr>
                <w:rStyle w:val="Hyperlink"/>
              </w:rPr>
              <w:t>3. Aim and Objectives of the Meeting Event</w:t>
            </w:r>
            <w:r>
              <w:tab/>
            </w:r>
            <w:r>
              <w:fldChar w:fldCharType="begin"/>
            </w:r>
            <w:r>
              <w:instrText xml:space="preserve">PAGEREF _Toc580362847 \h</w:instrText>
            </w:r>
            <w:r>
              <w:fldChar w:fldCharType="separate"/>
            </w:r>
            <w:r w:rsidRPr="3A30ED80" w:rsidR="3A30ED80">
              <w:rPr>
                <w:rStyle w:val="Hyperlink"/>
              </w:rPr>
              <w:t>5</w:t>
            </w:r>
            <w:r>
              <w:fldChar w:fldCharType="end"/>
            </w:r>
          </w:hyperlink>
        </w:p>
        <w:p w:rsidR="00E977CE" w:rsidP="00E977CE" w:rsidRDefault="00E977CE" w14:paraId="1F58D0E6" w14:textId="671A5886">
          <w:pPr>
            <w:pStyle w:val="TOC1"/>
            <w:tabs>
              <w:tab w:val="right" w:leader="dot" w:pos="9015"/>
            </w:tabs>
            <w:bidi w:val="0"/>
            <w:rPr>
              <w:rStyle w:val="Hyperlink"/>
            </w:rPr>
          </w:pPr>
          <w:hyperlink w:anchor="_Toc1050304501">
            <w:r w:rsidRPr="3A30ED80" w:rsidR="3A30ED80">
              <w:rPr>
                <w:rStyle w:val="Hyperlink"/>
              </w:rPr>
              <w:t>4. Event Management</w:t>
            </w:r>
            <w:r>
              <w:tab/>
            </w:r>
            <w:r>
              <w:fldChar w:fldCharType="begin"/>
            </w:r>
            <w:r>
              <w:instrText xml:space="preserve">PAGEREF _Toc1050304501 \h</w:instrText>
            </w:r>
            <w:r>
              <w:fldChar w:fldCharType="separate"/>
            </w:r>
            <w:r w:rsidRPr="3A30ED80" w:rsidR="3A30ED80">
              <w:rPr>
                <w:rStyle w:val="Hyperlink"/>
              </w:rPr>
              <w:t>6</w:t>
            </w:r>
            <w:r>
              <w:fldChar w:fldCharType="end"/>
            </w:r>
          </w:hyperlink>
        </w:p>
        <w:p w:rsidR="00E977CE" w:rsidP="00E977CE" w:rsidRDefault="00E977CE" w14:paraId="068EC8B3" w14:textId="45D7BE76">
          <w:pPr>
            <w:pStyle w:val="TOC2"/>
            <w:tabs>
              <w:tab w:val="right" w:leader="dot" w:pos="9015"/>
            </w:tabs>
            <w:bidi w:val="0"/>
            <w:rPr>
              <w:rStyle w:val="Hyperlink"/>
            </w:rPr>
          </w:pPr>
          <w:hyperlink w:anchor="_Toc734625281">
            <w:r w:rsidRPr="3A30ED80" w:rsidR="3A30ED80">
              <w:rPr>
                <w:rStyle w:val="Hyperlink"/>
              </w:rPr>
              <w:t>4.1 Marketing</w:t>
            </w:r>
            <w:r>
              <w:tab/>
            </w:r>
            <w:r>
              <w:fldChar w:fldCharType="begin"/>
            </w:r>
            <w:r>
              <w:instrText xml:space="preserve">PAGEREF _Toc734625281 \h</w:instrText>
            </w:r>
            <w:r>
              <w:fldChar w:fldCharType="separate"/>
            </w:r>
            <w:r w:rsidRPr="3A30ED80" w:rsidR="3A30ED80">
              <w:rPr>
                <w:rStyle w:val="Hyperlink"/>
              </w:rPr>
              <w:t>6</w:t>
            </w:r>
            <w:r>
              <w:fldChar w:fldCharType="end"/>
            </w:r>
          </w:hyperlink>
        </w:p>
        <w:p w:rsidR="00E977CE" w:rsidP="00E977CE" w:rsidRDefault="00E977CE" w14:paraId="34AF609C" w14:textId="489763E7">
          <w:pPr>
            <w:pStyle w:val="TOC2"/>
            <w:tabs>
              <w:tab w:val="right" w:leader="dot" w:pos="9015"/>
            </w:tabs>
            <w:bidi w:val="0"/>
            <w:rPr>
              <w:rStyle w:val="Hyperlink"/>
            </w:rPr>
          </w:pPr>
          <w:hyperlink w:anchor="_Toc944688891">
            <w:r w:rsidRPr="3A30ED80" w:rsidR="3A30ED80">
              <w:rPr>
                <w:rStyle w:val="Hyperlink"/>
              </w:rPr>
              <w:t>4.2 Award and Recognition</w:t>
            </w:r>
            <w:r>
              <w:tab/>
            </w:r>
            <w:r>
              <w:fldChar w:fldCharType="begin"/>
            </w:r>
            <w:r>
              <w:instrText xml:space="preserve">PAGEREF _Toc944688891 \h</w:instrText>
            </w:r>
            <w:r>
              <w:fldChar w:fldCharType="separate"/>
            </w:r>
            <w:r w:rsidRPr="3A30ED80" w:rsidR="3A30ED80">
              <w:rPr>
                <w:rStyle w:val="Hyperlink"/>
              </w:rPr>
              <w:t>6</w:t>
            </w:r>
            <w:r>
              <w:fldChar w:fldCharType="end"/>
            </w:r>
          </w:hyperlink>
        </w:p>
        <w:p w:rsidR="00E977CE" w:rsidP="00E977CE" w:rsidRDefault="00E977CE" w14:paraId="5F322683" w14:textId="5020ABFD">
          <w:pPr>
            <w:pStyle w:val="TOC2"/>
            <w:tabs>
              <w:tab w:val="right" w:leader="dot" w:pos="9015"/>
            </w:tabs>
            <w:bidi w:val="0"/>
            <w:rPr>
              <w:rStyle w:val="Hyperlink"/>
            </w:rPr>
          </w:pPr>
          <w:hyperlink w:anchor="_Toc238555404">
            <w:r w:rsidRPr="3A30ED80" w:rsidR="3A30ED80">
              <w:rPr>
                <w:rStyle w:val="Hyperlink"/>
              </w:rPr>
              <w:t>4.3 Operational Skills</w:t>
            </w:r>
            <w:r>
              <w:tab/>
            </w:r>
            <w:r>
              <w:fldChar w:fldCharType="begin"/>
            </w:r>
            <w:r>
              <w:instrText xml:space="preserve">PAGEREF _Toc238555404 \h</w:instrText>
            </w:r>
            <w:r>
              <w:fldChar w:fldCharType="separate"/>
            </w:r>
            <w:r w:rsidRPr="3A30ED80" w:rsidR="3A30ED80">
              <w:rPr>
                <w:rStyle w:val="Hyperlink"/>
              </w:rPr>
              <w:t>7</w:t>
            </w:r>
            <w:r>
              <w:fldChar w:fldCharType="end"/>
            </w:r>
          </w:hyperlink>
        </w:p>
        <w:p w:rsidR="00E977CE" w:rsidP="00E977CE" w:rsidRDefault="00E977CE" w14:paraId="63F73905" w14:textId="7C5DC00F">
          <w:pPr>
            <w:pStyle w:val="TOC1"/>
            <w:tabs>
              <w:tab w:val="right" w:leader="dot" w:pos="9015"/>
            </w:tabs>
            <w:bidi w:val="0"/>
            <w:rPr>
              <w:rStyle w:val="Hyperlink"/>
            </w:rPr>
          </w:pPr>
          <w:hyperlink w:anchor="_Toc137835594">
            <w:r w:rsidRPr="3A30ED80" w:rsidR="3A30ED80">
              <w:rPr>
                <w:rStyle w:val="Hyperlink"/>
              </w:rPr>
              <w:t>5. Event Budget</w:t>
            </w:r>
            <w:r>
              <w:tab/>
            </w:r>
            <w:r>
              <w:fldChar w:fldCharType="begin"/>
            </w:r>
            <w:r>
              <w:instrText xml:space="preserve">PAGEREF _Toc137835594 \h</w:instrText>
            </w:r>
            <w:r>
              <w:fldChar w:fldCharType="separate"/>
            </w:r>
            <w:r w:rsidRPr="3A30ED80" w:rsidR="3A30ED80">
              <w:rPr>
                <w:rStyle w:val="Hyperlink"/>
              </w:rPr>
              <w:t>7</w:t>
            </w:r>
            <w:r>
              <w:fldChar w:fldCharType="end"/>
            </w:r>
          </w:hyperlink>
        </w:p>
        <w:p w:rsidR="00E977CE" w:rsidP="00E977CE" w:rsidRDefault="00E977CE" w14:paraId="19EB4F88" w14:textId="58505B43">
          <w:pPr>
            <w:pStyle w:val="TOC2"/>
            <w:tabs>
              <w:tab w:val="right" w:leader="dot" w:pos="9015"/>
            </w:tabs>
            <w:bidi w:val="0"/>
            <w:rPr>
              <w:rStyle w:val="Hyperlink"/>
            </w:rPr>
          </w:pPr>
          <w:hyperlink w:anchor="_Toc1805639476">
            <w:r w:rsidRPr="3A30ED80" w:rsidR="3A30ED80">
              <w:rPr>
                <w:rStyle w:val="Hyperlink"/>
              </w:rPr>
              <w:t>5.1 Income and Expenditure</w:t>
            </w:r>
            <w:r>
              <w:tab/>
            </w:r>
            <w:r>
              <w:fldChar w:fldCharType="begin"/>
            </w:r>
            <w:r>
              <w:instrText xml:space="preserve">PAGEREF _Toc1805639476 \h</w:instrText>
            </w:r>
            <w:r>
              <w:fldChar w:fldCharType="separate"/>
            </w:r>
            <w:r w:rsidRPr="3A30ED80" w:rsidR="3A30ED80">
              <w:rPr>
                <w:rStyle w:val="Hyperlink"/>
              </w:rPr>
              <w:t>7</w:t>
            </w:r>
            <w:r>
              <w:fldChar w:fldCharType="end"/>
            </w:r>
          </w:hyperlink>
        </w:p>
        <w:p w:rsidR="00E977CE" w:rsidP="00E977CE" w:rsidRDefault="00E977CE" w14:paraId="4FEFAEE9" w14:textId="71409D12">
          <w:pPr>
            <w:pStyle w:val="TOC2"/>
            <w:tabs>
              <w:tab w:val="right" w:leader="dot" w:pos="9015"/>
            </w:tabs>
            <w:bidi w:val="0"/>
            <w:rPr>
              <w:rStyle w:val="Hyperlink"/>
            </w:rPr>
          </w:pPr>
          <w:hyperlink w:anchor="_Toc1820507291">
            <w:r w:rsidRPr="3A30ED80" w:rsidR="3A30ED80">
              <w:rPr>
                <w:rStyle w:val="Hyperlink"/>
              </w:rPr>
              <w:t>5.2. Sponsorship</w:t>
            </w:r>
            <w:r>
              <w:tab/>
            </w:r>
            <w:r>
              <w:fldChar w:fldCharType="begin"/>
            </w:r>
            <w:r>
              <w:instrText xml:space="preserve">PAGEREF _Toc1820507291 \h</w:instrText>
            </w:r>
            <w:r>
              <w:fldChar w:fldCharType="separate"/>
            </w:r>
            <w:r w:rsidRPr="3A30ED80" w:rsidR="3A30ED80">
              <w:rPr>
                <w:rStyle w:val="Hyperlink"/>
              </w:rPr>
              <w:t>8</w:t>
            </w:r>
            <w:r>
              <w:fldChar w:fldCharType="end"/>
            </w:r>
          </w:hyperlink>
        </w:p>
        <w:p w:rsidR="00E977CE" w:rsidP="00E977CE" w:rsidRDefault="00E977CE" w14:paraId="4C86B24E" w14:textId="29A038AA">
          <w:pPr>
            <w:pStyle w:val="TOC2"/>
            <w:tabs>
              <w:tab w:val="right" w:leader="dot" w:pos="9015"/>
            </w:tabs>
            <w:bidi w:val="0"/>
            <w:rPr>
              <w:rStyle w:val="Hyperlink"/>
            </w:rPr>
          </w:pPr>
          <w:hyperlink w:anchor="_Toc1347759888">
            <w:r w:rsidRPr="3A30ED80" w:rsidR="3A30ED80">
              <w:rPr>
                <w:rStyle w:val="Hyperlink"/>
              </w:rPr>
              <w:t>5.3 Creative Wales Funding</w:t>
            </w:r>
            <w:r>
              <w:tab/>
            </w:r>
            <w:r>
              <w:fldChar w:fldCharType="begin"/>
            </w:r>
            <w:r>
              <w:instrText xml:space="preserve">PAGEREF _Toc1347759888 \h</w:instrText>
            </w:r>
            <w:r>
              <w:fldChar w:fldCharType="separate"/>
            </w:r>
            <w:r w:rsidRPr="3A30ED80" w:rsidR="3A30ED80">
              <w:rPr>
                <w:rStyle w:val="Hyperlink"/>
              </w:rPr>
              <w:t>8</w:t>
            </w:r>
            <w:r>
              <w:fldChar w:fldCharType="end"/>
            </w:r>
          </w:hyperlink>
        </w:p>
        <w:p w:rsidR="00E977CE" w:rsidP="00E977CE" w:rsidRDefault="00E977CE" w14:paraId="010B6EB9" w14:textId="5B34856D">
          <w:pPr>
            <w:pStyle w:val="TOC2"/>
            <w:tabs>
              <w:tab w:val="right" w:leader="dot" w:pos="9015"/>
            </w:tabs>
            <w:bidi w:val="0"/>
            <w:rPr>
              <w:rStyle w:val="Hyperlink"/>
            </w:rPr>
          </w:pPr>
          <w:hyperlink w:anchor="_Toc65606277">
            <w:r w:rsidRPr="3A30ED80" w:rsidR="3A30ED80">
              <w:rPr>
                <w:rStyle w:val="Hyperlink"/>
              </w:rPr>
              <w:t>5.4 Income and Profit</w:t>
            </w:r>
            <w:r>
              <w:tab/>
            </w:r>
            <w:r>
              <w:fldChar w:fldCharType="begin"/>
            </w:r>
            <w:r>
              <w:instrText xml:space="preserve">PAGEREF _Toc65606277 \h</w:instrText>
            </w:r>
            <w:r>
              <w:fldChar w:fldCharType="separate"/>
            </w:r>
            <w:r w:rsidRPr="3A30ED80" w:rsidR="3A30ED80">
              <w:rPr>
                <w:rStyle w:val="Hyperlink"/>
              </w:rPr>
              <w:t>8</w:t>
            </w:r>
            <w:r>
              <w:fldChar w:fldCharType="end"/>
            </w:r>
          </w:hyperlink>
        </w:p>
        <w:p w:rsidR="00E977CE" w:rsidP="00E977CE" w:rsidRDefault="00E977CE" w14:paraId="518DE97B" w14:textId="08CDCF6B">
          <w:pPr>
            <w:pStyle w:val="TOC1"/>
            <w:tabs>
              <w:tab w:val="right" w:leader="dot" w:pos="9015"/>
            </w:tabs>
            <w:bidi w:val="0"/>
            <w:rPr>
              <w:rStyle w:val="Hyperlink"/>
            </w:rPr>
          </w:pPr>
          <w:hyperlink w:anchor="_Toc949813021">
            <w:r w:rsidRPr="3A30ED80" w:rsidR="3A30ED80">
              <w:rPr>
                <w:rStyle w:val="Hyperlink"/>
              </w:rPr>
              <w:t>6. Industry Trends/Issues/Impacts</w:t>
            </w:r>
            <w:r>
              <w:tab/>
            </w:r>
            <w:r>
              <w:fldChar w:fldCharType="begin"/>
            </w:r>
            <w:r>
              <w:instrText xml:space="preserve">PAGEREF _Toc949813021 \h</w:instrText>
            </w:r>
            <w:r>
              <w:fldChar w:fldCharType="separate"/>
            </w:r>
            <w:r w:rsidRPr="3A30ED80" w:rsidR="3A30ED80">
              <w:rPr>
                <w:rStyle w:val="Hyperlink"/>
              </w:rPr>
              <w:t>8</w:t>
            </w:r>
            <w:r>
              <w:fldChar w:fldCharType="end"/>
            </w:r>
          </w:hyperlink>
        </w:p>
        <w:p w:rsidR="00E977CE" w:rsidP="00E977CE" w:rsidRDefault="00E977CE" w14:paraId="2AAE6BAF" w14:textId="5F8EAFB1">
          <w:pPr>
            <w:pStyle w:val="TOC2"/>
            <w:tabs>
              <w:tab w:val="right" w:leader="dot" w:pos="9015"/>
            </w:tabs>
            <w:bidi w:val="0"/>
            <w:rPr>
              <w:rStyle w:val="Hyperlink"/>
            </w:rPr>
          </w:pPr>
          <w:hyperlink w:anchor="_Toc1393537188">
            <w:r w:rsidRPr="3A30ED80" w:rsidR="3A30ED80">
              <w:rPr>
                <w:rStyle w:val="Hyperlink"/>
              </w:rPr>
              <w:t>6.1 Industry Trends</w:t>
            </w:r>
            <w:r>
              <w:tab/>
            </w:r>
            <w:r>
              <w:fldChar w:fldCharType="begin"/>
            </w:r>
            <w:r>
              <w:instrText xml:space="preserve">PAGEREF _Toc1393537188 \h</w:instrText>
            </w:r>
            <w:r>
              <w:fldChar w:fldCharType="separate"/>
            </w:r>
            <w:r w:rsidRPr="3A30ED80" w:rsidR="3A30ED80">
              <w:rPr>
                <w:rStyle w:val="Hyperlink"/>
              </w:rPr>
              <w:t>8</w:t>
            </w:r>
            <w:r>
              <w:fldChar w:fldCharType="end"/>
            </w:r>
          </w:hyperlink>
        </w:p>
        <w:p w:rsidR="00E977CE" w:rsidP="00E977CE" w:rsidRDefault="00E977CE" w14:paraId="57AB7810" w14:textId="1BAFC40C">
          <w:pPr>
            <w:pStyle w:val="TOC2"/>
            <w:tabs>
              <w:tab w:val="right" w:leader="dot" w:pos="9015"/>
            </w:tabs>
            <w:bidi w:val="0"/>
            <w:rPr>
              <w:rStyle w:val="Hyperlink"/>
            </w:rPr>
          </w:pPr>
          <w:hyperlink w:anchor="_Toc83393542">
            <w:r w:rsidRPr="3A30ED80" w:rsidR="3A30ED80">
              <w:rPr>
                <w:rStyle w:val="Hyperlink"/>
              </w:rPr>
              <w:t>6.2 Event Issues</w:t>
            </w:r>
            <w:r>
              <w:tab/>
            </w:r>
            <w:r>
              <w:fldChar w:fldCharType="begin"/>
            </w:r>
            <w:r>
              <w:instrText xml:space="preserve">PAGEREF _Toc83393542 \h</w:instrText>
            </w:r>
            <w:r>
              <w:fldChar w:fldCharType="separate"/>
            </w:r>
            <w:r w:rsidRPr="3A30ED80" w:rsidR="3A30ED80">
              <w:rPr>
                <w:rStyle w:val="Hyperlink"/>
              </w:rPr>
              <w:t>9</w:t>
            </w:r>
            <w:r>
              <w:fldChar w:fldCharType="end"/>
            </w:r>
          </w:hyperlink>
        </w:p>
        <w:p w:rsidR="00E977CE" w:rsidP="00E977CE" w:rsidRDefault="00E977CE" w14:paraId="6AA5421C" w14:textId="37D63F6E">
          <w:pPr>
            <w:pStyle w:val="TOC3"/>
            <w:tabs>
              <w:tab w:val="right" w:leader="dot" w:pos="9015"/>
            </w:tabs>
            <w:bidi w:val="0"/>
            <w:rPr>
              <w:rStyle w:val="Hyperlink"/>
            </w:rPr>
          </w:pPr>
          <w:hyperlink w:anchor="_Toc426457590">
            <w:r w:rsidRPr="3A30ED80" w:rsidR="3A30ED80">
              <w:rPr>
                <w:rStyle w:val="Hyperlink"/>
              </w:rPr>
              <w:t>6.2.1 Environmental Issues</w:t>
            </w:r>
            <w:r>
              <w:tab/>
            </w:r>
            <w:r>
              <w:fldChar w:fldCharType="begin"/>
            </w:r>
            <w:r>
              <w:instrText xml:space="preserve">PAGEREF _Toc426457590 \h</w:instrText>
            </w:r>
            <w:r>
              <w:fldChar w:fldCharType="separate"/>
            </w:r>
            <w:r w:rsidRPr="3A30ED80" w:rsidR="3A30ED80">
              <w:rPr>
                <w:rStyle w:val="Hyperlink"/>
              </w:rPr>
              <w:t>9</w:t>
            </w:r>
            <w:r>
              <w:fldChar w:fldCharType="end"/>
            </w:r>
          </w:hyperlink>
        </w:p>
        <w:p w:rsidR="00E977CE" w:rsidP="00E977CE" w:rsidRDefault="00E977CE" w14:paraId="6F7C1561" w14:textId="6C61A8A6">
          <w:pPr>
            <w:pStyle w:val="TOC2"/>
            <w:tabs>
              <w:tab w:val="right" w:leader="dot" w:pos="9015"/>
            </w:tabs>
            <w:bidi w:val="0"/>
            <w:rPr>
              <w:rStyle w:val="Hyperlink"/>
            </w:rPr>
          </w:pPr>
          <w:hyperlink w:anchor="_Toc857532226">
            <w:r w:rsidRPr="3A30ED80" w:rsidR="3A30ED80">
              <w:rPr>
                <w:rStyle w:val="Hyperlink"/>
              </w:rPr>
              <w:t>6.3. Event Impact</w:t>
            </w:r>
            <w:r>
              <w:tab/>
            </w:r>
            <w:r>
              <w:fldChar w:fldCharType="begin"/>
            </w:r>
            <w:r>
              <w:instrText xml:space="preserve">PAGEREF _Toc857532226 \h</w:instrText>
            </w:r>
            <w:r>
              <w:fldChar w:fldCharType="separate"/>
            </w:r>
            <w:r w:rsidRPr="3A30ED80" w:rsidR="3A30ED80">
              <w:rPr>
                <w:rStyle w:val="Hyperlink"/>
              </w:rPr>
              <w:t>9</w:t>
            </w:r>
            <w:r>
              <w:fldChar w:fldCharType="end"/>
            </w:r>
          </w:hyperlink>
        </w:p>
        <w:p w:rsidR="00E977CE" w:rsidP="00E977CE" w:rsidRDefault="00E977CE" w14:paraId="487AB945" w14:textId="3CD99CF2">
          <w:pPr>
            <w:pStyle w:val="TOC1"/>
            <w:tabs>
              <w:tab w:val="right" w:leader="dot" w:pos="9015"/>
            </w:tabs>
            <w:bidi w:val="0"/>
            <w:rPr>
              <w:rStyle w:val="Hyperlink"/>
            </w:rPr>
          </w:pPr>
          <w:hyperlink w:anchor="_Toc1404652263">
            <w:r w:rsidRPr="3A30ED80" w:rsidR="3A30ED80">
              <w:rPr>
                <w:rStyle w:val="Hyperlink"/>
              </w:rPr>
              <w:t>7. Situational and Cultural Considerations</w:t>
            </w:r>
            <w:r>
              <w:tab/>
            </w:r>
            <w:r>
              <w:fldChar w:fldCharType="begin"/>
            </w:r>
            <w:r>
              <w:instrText xml:space="preserve">PAGEREF _Toc1404652263 \h</w:instrText>
            </w:r>
            <w:r>
              <w:fldChar w:fldCharType="separate"/>
            </w:r>
            <w:r w:rsidRPr="3A30ED80" w:rsidR="3A30ED80">
              <w:rPr>
                <w:rStyle w:val="Hyperlink"/>
              </w:rPr>
              <w:t>10</w:t>
            </w:r>
            <w:r>
              <w:fldChar w:fldCharType="end"/>
            </w:r>
          </w:hyperlink>
        </w:p>
        <w:p w:rsidR="00E977CE" w:rsidP="00E977CE" w:rsidRDefault="00E977CE" w14:paraId="63D58F76" w14:textId="7E6C6093">
          <w:pPr>
            <w:pStyle w:val="TOC2"/>
            <w:tabs>
              <w:tab w:val="right" w:leader="dot" w:pos="9015"/>
            </w:tabs>
            <w:bidi w:val="0"/>
            <w:rPr>
              <w:rStyle w:val="Hyperlink"/>
            </w:rPr>
          </w:pPr>
          <w:hyperlink w:anchor="_Toc444665955">
            <w:r w:rsidRPr="3A30ED80" w:rsidR="3A30ED80">
              <w:rPr>
                <w:rStyle w:val="Hyperlink"/>
              </w:rPr>
              <w:t>7.1 SWOT Analysis</w:t>
            </w:r>
            <w:r>
              <w:tab/>
            </w:r>
            <w:r>
              <w:fldChar w:fldCharType="begin"/>
            </w:r>
            <w:r>
              <w:instrText xml:space="preserve">PAGEREF _Toc444665955 \h</w:instrText>
            </w:r>
            <w:r>
              <w:fldChar w:fldCharType="separate"/>
            </w:r>
            <w:r w:rsidRPr="3A30ED80" w:rsidR="3A30ED80">
              <w:rPr>
                <w:rStyle w:val="Hyperlink"/>
              </w:rPr>
              <w:t>10</w:t>
            </w:r>
            <w:r>
              <w:fldChar w:fldCharType="end"/>
            </w:r>
          </w:hyperlink>
        </w:p>
        <w:p w:rsidR="00E977CE" w:rsidP="00E977CE" w:rsidRDefault="00E977CE" w14:paraId="3C4C0801" w14:textId="5DD228FF">
          <w:pPr>
            <w:pStyle w:val="TOC2"/>
            <w:tabs>
              <w:tab w:val="right" w:leader="dot" w:pos="9015"/>
            </w:tabs>
            <w:bidi w:val="0"/>
            <w:rPr>
              <w:rStyle w:val="Hyperlink"/>
            </w:rPr>
          </w:pPr>
          <w:hyperlink w:anchor="_Toc1680980414">
            <w:r w:rsidRPr="3A30ED80" w:rsidR="3A30ED80">
              <w:rPr>
                <w:rStyle w:val="Hyperlink"/>
              </w:rPr>
              <w:t>7.2 PESTLE Analysis</w:t>
            </w:r>
            <w:r>
              <w:tab/>
            </w:r>
            <w:r>
              <w:fldChar w:fldCharType="begin"/>
            </w:r>
            <w:r>
              <w:instrText xml:space="preserve">PAGEREF _Toc1680980414 \h</w:instrText>
            </w:r>
            <w:r>
              <w:fldChar w:fldCharType="separate"/>
            </w:r>
            <w:r w:rsidRPr="3A30ED80" w:rsidR="3A30ED80">
              <w:rPr>
                <w:rStyle w:val="Hyperlink"/>
              </w:rPr>
              <w:t>11</w:t>
            </w:r>
            <w:r>
              <w:fldChar w:fldCharType="end"/>
            </w:r>
          </w:hyperlink>
        </w:p>
        <w:p w:rsidR="00E977CE" w:rsidP="00E977CE" w:rsidRDefault="00E977CE" w14:paraId="39450196" w14:textId="5228AD0D">
          <w:pPr>
            <w:pStyle w:val="TOC1"/>
            <w:tabs>
              <w:tab w:val="right" w:leader="dot" w:pos="9015"/>
            </w:tabs>
            <w:bidi w:val="0"/>
            <w:rPr>
              <w:rStyle w:val="Hyperlink"/>
            </w:rPr>
          </w:pPr>
          <w:hyperlink w:anchor="_Toc1038433212">
            <w:r w:rsidRPr="3A30ED80" w:rsidR="3A30ED80">
              <w:rPr>
                <w:rStyle w:val="Hyperlink"/>
              </w:rPr>
              <w:t>8. Conclusion</w:t>
            </w:r>
            <w:r>
              <w:tab/>
            </w:r>
            <w:r>
              <w:fldChar w:fldCharType="begin"/>
            </w:r>
            <w:r>
              <w:instrText xml:space="preserve">PAGEREF _Toc1038433212 \h</w:instrText>
            </w:r>
            <w:r>
              <w:fldChar w:fldCharType="separate"/>
            </w:r>
            <w:r w:rsidRPr="3A30ED80" w:rsidR="3A30ED80">
              <w:rPr>
                <w:rStyle w:val="Hyperlink"/>
              </w:rPr>
              <w:t>12</w:t>
            </w:r>
            <w:r>
              <w:fldChar w:fldCharType="end"/>
            </w:r>
          </w:hyperlink>
        </w:p>
        <w:p w:rsidR="00E977CE" w:rsidP="00E977CE" w:rsidRDefault="00E977CE" w14:paraId="74EA9EAB" w14:textId="6839ACE0">
          <w:pPr>
            <w:pStyle w:val="TOC1"/>
            <w:tabs>
              <w:tab w:val="right" w:leader="dot" w:pos="9015"/>
            </w:tabs>
            <w:bidi w:val="0"/>
            <w:rPr>
              <w:rStyle w:val="Hyperlink"/>
            </w:rPr>
          </w:pPr>
          <w:hyperlink w:anchor="_Toc1309641830">
            <w:r w:rsidRPr="3A30ED80" w:rsidR="3A30ED80">
              <w:rPr>
                <w:rStyle w:val="Hyperlink"/>
              </w:rPr>
              <w:t>Reference List:</w:t>
            </w:r>
            <w:r>
              <w:tab/>
            </w:r>
            <w:r>
              <w:fldChar w:fldCharType="begin"/>
            </w:r>
            <w:r>
              <w:instrText xml:space="preserve">PAGEREF _Toc1309641830 \h</w:instrText>
            </w:r>
            <w:r>
              <w:fldChar w:fldCharType="separate"/>
            </w:r>
            <w:r w:rsidRPr="3A30ED80" w:rsidR="3A30ED80">
              <w:rPr>
                <w:rStyle w:val="Hyperlink"/>
              </w:rPr>
              <w:t>12</w:t>
            </w:r>
            <w:r>
              <w:fldChar w:fldCharType="end"/>
            </w:r>
          </w:hyperlink>
          <w:r>
            <w:fldChar w:fldCharType="end"/>
          </w:r>
        </w:p>
      </w:sdtContent>
    </w:sdt>
    <w:p w:rsidR="00E977CE" w:rsidP="00E977CE" w:rsidRDefault="00E977CE" w14:paraId="351F5D4B" w14:textId="6916FDA4">
      <w:pPr>
        <w:pStyle w:val="Normal"/>
        <w:spacing w:line="360" w:lineRule="auto"/>
        <w:jc w:val="both"/>
        <w:rPr>
          <w:rFonts w:ascii="Times New Roman" w:hAnsi="Times New Roman" w:eastAsia="Times New Roman" w:cs="Times New Roman"/>
        </w:rPr>
      </w:pPr>
    </w:p>
    <w:p w:rsidR="0AB32B07" w:rsidP="00E977CE" w:rsidRDefault="0AB32B07" w14:paraId="36145D2B" w14:textId="1F680F4E">
      <w:pPr>
        <w:pStyle w:val="Heading1"/>
        <w:spacing w:line="360" w:lineRule="auto"/>
        <w:rPr>
          <w:rFonts w:ascii="Times New Roman" w:hAnsi="Times New Roman" w:eastAsia="Times New Roman" w:cs="Times New Roman"/>
          <w:b w:val="1"/>
          <w:bCs w:val="1"/>
          <w:color w:val="auto"/>
          <w:sz w:val="24"/>
          <w:szCs w:val="24"/>
        </w:rPr>
      </w:pPr>
      <w:bookmarkStart w:name="_Toc382822885" w:id="1691398461"/>
      <w:r w:rsidRPr="3A30ED80" w:rsidR="0AB32B07">
        <w:rPr>
          <w:rFonts w:ascii="Times New Roman" w:hAnsi="Times New Roman" w:eastAsia="Times New Roman" w:cs="Times New Roman"/>
          <w:b w:val="1"/>
          <w:bCs w:val="1"/>
          <w:color w:val="auto"/>
          <w:sz w:val="24"/>
          <w:szCs w:val="24"/>
        </w:rPr>
        <w:t>Introduction</w:t>
      </w:r>
      <w:bookmarkEnd w:id="1691398461"/>
    </w:p>
    <w:p w:rsidR="575DF984" w:rsidP="00E977CE" w:rsidRDefault="575DF984" w14:paraId="5FCA8AD6" w14:textId="02C37190">
      <w:pPr>
        <w:pStyle w:val="Normal"/>
        <w:spacing w:line="360" w:lineRule="auto"/>
        <w:jc w:val="both"/>
        <w:rPr>
          <w:rFonts w:ascii="Times New Roman" w:hAnsi="Times New Roman" w:eastAsia="Times New Roman" w:cs="Times New Roman"/>
        </w:rPr>
      </w:pPr>
      <w:r w:rsidRPr="00E977CE" w:rsidR="575DF984">
        <w:rPr>
          <w:rFonts w:ascii="Times New Roman" w:hAnsi="Times New Roman" w:eastAsia="Times New Roman" w:cs="Times New Roman"/>
        </w:rPr>
        <w:t>Events help places grow, attract visitors, and share culture (Getz &amp; Page, 2024). The PMU Masterclass Wales is a planned, two-day professional training event that showcases award-winning Welsh PMU artists and gives learners from Wales and abroad the chance to improve their skills. The event supports Visit Wales’ Year of Legends by celebrating Wales’s creative identity and positioning its artists as modern legends of the beauty industry.</w:t>
      </w:r>
    </w:p>
    <w:p w:rsidR="575DF984" w:rsidP="00E977CE" w:rsidRDefault="575DF984" w14:paraId="7F414004" w14:textId="749AAAE1">
      <w:pPr>
        <w:pStyle w:val="Normal"/>
        <w:spacing w:line="360" w:lineRule="auto"/>
        <w:jc w:val="both"/>
      </w:pPr>
      <w:r w:rsidRPr="00E977CE" w:rsidR="575DF984">
        <w:rPr>
          <w:rFonts w:ascii="Times New Roman" w:hAnsi="Times New Roman" w:eastAsia="Times New Roman" w:cs="Times New Roman"/>
        </w:rPr>
        <w:t xml:space="preserve">This report presents the strategic plan for the event. It applies the Event Cycle (planning, delivery, evaluation) and uses SMART </w:t>
      </w:r>
      <w:r w:rsidRPr="00E977CE" w:rsidR="575DF984">
        <w:rPr>
          <w:rFonts w:ascii="Times New Roman" w:hAnsi="Times New Roman" w:eastAsia="Times New Roman" w:cs="Times New Roman"/>
        </w:rPr>
        <w:t>objectives</w:t>
      </w:r>
      <w:r w:rsidRPr="00E977CE" w:rsidR="575DF984">
        <w:rPr>
          <w:rFonts w:ascii="Times New Roman" w:hAnsi="Times New Roman" w:eastAsia="Times New Roman" w:cs="Times New Roman"/>
        </w:rPr>
        <w:t xml:space="preserve"> to guide actions and measure results. It also covers marketing, operations, and budgeting, and assesses </w:t>
      </w:r>
      <w:r w:rsidRPr="00E977CE" w:rsidR="575DF984">
        <w:rPr>
          <w:rFonts w:ascii="Times New Roman" w:hAnsi="Times New Roman" w:eastAsia="Times New Roman" w:cs="Times New Roman"/>
        </w:rPr>
        <w:t>likely economic</w:t>
      </w:r>
      <w:r w:rsidRPr="00E977CE" w:rsidR="575DF984">
        <w:rPr>
          <w:rFonts w:ascii="Times New Roman" w:hAnsi="Times New Roman" w:eastAsia="Times New Roman" w:cs="Times New Roman"/>
        </w:rPr>
        <w:t>, social, and environmental impacts. Finally, SWOT and PESTLE tools are used to explore wider situational and cultural considerations.</w:t>
      </w:r>
    </w:p>
    <w:p w:rsidR="5F9B8552" w:rsidP="00E977CE" w:rsidRDefault="5F9B8552" w14:paraId="311EAA70" w14:textId="488DF727">
      <w:pPr>
        <w:pStyle w:val="Heading1"/>
        <w:numPr>
          <w:ilvl w:val="0"/>
          <w:numId w:val="1"/>
        </w:numPr>
        <w:spacing w:line="360" w:lineRule="auto"/>
        <w:rPr>
          <w:rFonts w:ascii="Times New Roman" w:hAnsi="Times New Roman" w:eastAsia="Times New Roman" w:cs="Times New Roman"/>
          <w:b w:val="1"/>
          <w:bCs w:val="1"/>
          <w:color w:val="auto"/>
          <w:sz w:val="24"/>
          <w:szCs w:val="24"/>
        </w:rPr>
      </w:pPr>
      <w:bookmarkStart w:name="_Toc104856553" w:id="583915392"/>
      <w:r w:rsidRPr="3A30ED80" w:rsidR="5F9B8552">
        <w:rPr>
          <w:rFonts w:ascii="Times New Roman" w:hAnsi="Times New Roman" w:eastAsia="Times New Roman" w:cs="Times New Roman"/>
          <w:b w:val="1"/>
          <w:bCs w:val="1"/>
          <w:color w:val="auto"/>
          <w:sz w:val="24"/>
          <w:szCs w:val="24"/>
        </w:rPr>
        <w:t>The Event Cycle</w:t>
      </w:r>
      <w:bookmarkEnd w:id="583915392"/>
      <w:r w:rsidRPr="3A30ED80" w:rsidR="5F9B8552">
        <w:rPr>
          <w:rFonts w:ascii="Times New Roman" w:hAnsi="Times New Roman" w:eastAsia="Times New Roman" w:cs="Times New Roman"/>
          <w:b w:val="1"/>
          <w:bCs w:val="1"/>
          <w:color w:val="auto"/>
          <w:sz w:val="24"/>
          <w:szCs w:val="24"/>
        </w:rPr>
        <w:t xml:space="preserve"> </w:t>
      </w:r>
    </w:p>
    <w:p w:rsidR="7B11646A" w:rsidP="00E977CE" w:rsidRDefault="7B11646A" w14:paraId="5DBABC8B" w14:textId="5E3E6A76">
      <w:pPr>
        <w:pStyle w:val="Normal"/>
        <w:spacing w:line="360" w:lineRule="auto"/>
        <w:jc w:val="both"/>
        <w:rPr>
          <w:rFonts w:ascii="Times New Roman" w:hAnsi="Times New Roman" w:eastAsia="Times New Roman" w:cs="Times New Roman"/>
          <w:b w:val="0"/>
          <w:bCs w:val="0"/>
          <w:color w:val="auto"/>
          <w:sz w:val="24"/>
          <w:szCs w:val="24"/>
        </w:rPr>
      </w:pPr>
      <w:bookmarkStart w:name="_Toc1734677639" w:id="1849481047"/>
      <w:r w:rsidRPr="3A30ED80" w:rsidR="7B11646A">
        <w:rPr>
          <w:rStyle w:val="Heading2Char"/>
          <w:rFonts w:ascii="Times New Roman" w:hAnsi="Times New Roman" w:eastAsia="Times New Roman" w:cs="Times New Roman"/>
          <w:b w:val="1"/>
          <w:bCs w:val="1"/>
          <w:color w:val="auto"/>
          <w:sz w:val="24"/>
          <w:szCs w:val="24"/>
        </w:rPr>
        <w:t>1.1. The</w:t>
      </w:r>
      <w:r w:rsidRPr="3A30ED80" w:rsidR="280AE175">
        <w:rPr>
          <w:rStyle w:val="Heading2Char"/>
          <w:rFonts w:ascii="Times New Roman" w:hAnsi="Times New Roman" w:eastAsia="Times New Roman" w:cs="Times New Roman"/>
          <w:b w:val="1"/>
          <w:bCs w:val="1"/>
          <w:color w:val="auto"/>
          <w:sz w:val="24"/>
          <w:szCs w:val="24"/>
        </w:rPr>
        <w:t xml:space="preserve"> planning </w:t>
      </w:r>
      <w:r w:rsidRPr="3A30ED80" w:rsidR="69CBF775">
        <w:rPr>
          <w:rStyle w:val="Heading2Char"/>
          <w:rFonts w:ascii="Times New Roman" w:hAnsi="Times New Roman" w:eastAsia="Times New Roman" w:cs="Times New Roman"/>
          <w:b w:val="1"/>
          <w:bCs w:val="1"/>
          <w:color w:val="auto"/>
          <w:sz w:val="24"/>
          <w:szCs w:val="24"/>
        </w:rPr>
        <w:t>phase</w:t>
      </w:r>
      <w:bookmarkEnd w:id="1849481047"/>
      <w:r w:rsidRPr="3A30ED80" w:rsidR="280AE175">
        <w:rPr>
          <w:rFonts w:ascii="Times New Roman" w:hAnsi="Times New Roman" w:eastAsia="Times New Roman" w:cs="Times New Roman"/>
          <w:sz w:val="24"/>
          <w:szCs w:val="24"/>
        </w:rPr>
        <w:t xml:space="preserve"> </w:t>
      </w:r>
    </w:p>
    <w:p w:rsidR="3564E5F0" w:rsidP="3A30ED80" w:rsidRDefault="3564E5F0" w14:paraId="72DF0635" w14:textId="20F4DB85">
      <w:pPr>
        <w:pStyle w:val="Normal"/>
        <w:spacing w:line="360" w:lineRule="auto"/>
        <w:jc w:val="both"/>
        <w:rPr>
          <w:rFonts w:ascii="Times New Roman" w:hAnsi="Times New Roman" w:eastAsia="Times New Roman" w:cs="Times New Roman"/>
          <w:b w:val="0"/>
          <w:bCs w:val="0"/>
          <w:color w:val="auto"/>
          <w:sz w:val="24"/>
          <w:szCs w:val="24"/>
        </w:rPr>
      </w:pPr>
      <w:r w:rsidRPr="3A30ED80" w:rsidR="3564E5F0">
        <w:rPr>
          <w:rFonts w:ascii="Times New Roman" w:hAnsi="Times New Roman" w:eastAsia="Times New Roman" w:cs="Times New Roman"/>
        </w:rPr>
        <w:t xml:space="preserve">The planning phase involves setting goals, making decisions, and preparing for changes (Getz and Page, 2024, p.222). For the PMU Masterclass Wales, planning goes beyond picking a date and venue-it includes </w:t>
      </w:r>
      <w:r w:rsidRPr="3A30ED80" w:rsidR="3564E5F0">
        <w:rPr>
          <w:rFonts w:ascii="Times New Roman" w:hAnsi="Times New Roman" w:eastAsia="Times New Roman" w:cs="Times New Roman"/>
        </w:rPr>
        <w:t>identifying</w:t>
      </w:r>
      <w:r w:rsidRPr="3A30ED80" w:rsidR="3564E5F0">
        <w:rPr>
          <w:rFonts w:ascii="Times New Roman" w:hAnsi="Times New Roman" w:eastAsia="Times New Roman" w:cs="Times New Roman"/>
        </w:rPr>
        <w:t xml:space="preserve"> guest needs, managing budgets, and keeping the event connected to Welsh culture. Getz and Page (2024, p.46) describe planned events as social experiences designed to meet goals like supporting business, culture, and the economy. This event reflects that by aiming to grow the beauty industry in Wales, support local artists, and attract industry professionals to Cardiff. Page and Connell (2020) add that planned events strengthen communities and culture. By combining hands-on PMU training with Welsh food, music, and bilingual materials at Portland House, the event offers both personal learning experiences and a celebration of Welsh identity.</w:t>
      </w:r>
    </w:p>
    <w:p w:rsidR="5BC63C52" w:rsidP="00E977CE" w:rsidRDefault="5BC63C52" w14:paraId="73051AEC" w14:textId="43497109">
      <w:pPr>
        <w:pStyle w:val="Normal"/>
        <w:spacing w:line="360" w:lineRule="auto"/>
        <w:jc w:val="both"/>
        <w:rPr>
          <w:rFonts w:ascii="Times New Roman" w:hAnsi="Times New Roman" w:eastAsia="Times New Roman" w:cs="Times New Roman"/>
          <w:b w:val="0"/>
          <w:bCs w:val="0"/>
          <w:color w:val="auto"/>
          <w:sz w:val="24"/>
          <w:szCs w:val="24"/>
        </w:rPr>
      </w:pPr>
      <w:r w:rsidRPr="00E977CE" w:rsidR="5BC63C52">
        <w:rPr>
          <w:rFonts w:ascii="Times New Roman" w:hAnsi="Times New Roman" w:eastAsia="Times New Roman" w:cs="Times New Roman"/>
          <w:b w:val="1"/>
          <w:bCs w:val="1"/>
          <w:color w:val="auto"/>
          <w:sz w:val="24"/>
          <w:szCs w:val="24"/>
        </w:rPr>
        <w:t>1.2 The</w:t>
      </w:r>
      <w:r w:rsidRPr="00E977CE" w:rsidR="5EBAEA58">
        <w:rPr>
          <w:rFonts w:ascii="Times New Roman" w:hAnsi="Times New Roman" w:eastAsia="Times New Roman" w:cs="Times New Roman"/>
          <w:b w:val="1"/>
          <w:bCs w:val="1"/>
          <w:color w:val="auto"/>
          <w:sz w:val="24"/>
          <w:szCs w:val="24"/>
        </w:rPr>
        <w:t xml:space="preserve"> delivery </w:t>
      </w:r>
      <w:r w:rsidRPr="00E977CE" w:rsidR="7E5D838B">
        <w:rPr>
          <w:rFonts w:ascii="Times New Roman" w:hAnsi="Times New Roman" w:eastAsia="Times New Roman" w:cs="Times New Roman"/>
          <w:b w:val="1"/>
          <w:bCs w:val="1"/>
          <w:color w:val="auto"/>
          <w:sz w:val="24"/>
          <w:szCs w:val="24"/>
        </w:rPr>
        <w:t xml:space="preserve">phase </w:t>
      </w:r>
    </w:p>
    <w:p w:rsidR="5BC63C52" w:rsidP="3448B2EB" w:rsidRDefault="5BC63C52" w14:paraId="0B91AD96" w14:textId="282CC6AC">
      <w:pPr>
        <w:pStyle w:val="Normal"/>
        <w:spacing w:line="360" w:lineRule="auto"/>
        <w:jc w:val="both"/>
        <w:rPr>
          <w:rFonts w:ascii="Times New Roman" w:hAnsi="Times New Roman" w:eastAsia="Times New Roman" w:cs="Times New Roman"/>
          <w:b w:val="0"/>
          <w:bCs w:val="0"/>
          <w:color w:val="auto"/>
          <w:sz w:val="24"/>
          <w:szCs w:val="24"/>
        </w:rPr>
      </w:pPr>
      <w:r w:rsidRPr="3A30ED80" w:rsidR="6B113326">
        <w:rPr>
          <w:rFonts w:ascii="Times New Roman" w:hAnsi="Times New Roman" w:eastAsia="Times New Roman" w:cs="Times New Roman"/>
          <w:b w:val="0"/>
          <w:bCs w:val="0"/>
          <w:color w:val="auto"/>
          <w:sz w:val="24"/>
          <w:szCs w:val="24"/>
        </w:rPr>
        <w:t>This is when the event takes place. The PMU Masterclass Wales will use Key Performance Indicators to track delivery-such as how smoothly guests register, workshop timings, and staff support for artists and attendees (Getz and Page, 2024, p.230). Afterward, Key Impact Indicators will measure whether goals were met, including guest satisfaction, skills development, and cultural promotion. These tools help assess how well the event was managed (Getz and Page, 2024, p.230). A feasibility study also checks if the event is affordable, supported, and likely to succeed (Getz and Page, 2024, p.232). Research shows that even small niche events can create strong tourism and cultural benefits when planned strategically (Gibson, Kaplanidou &amp; Kang, 2012). For PMU Masterclass Wales, this means confirming that the venue, budget, and audience interest align before moving ahead.</w:t>
      </w:r>
      <w:r w:rsidRPr="3A30ED80" w:rsidR="6528EE4D">
        <w:rPr>
          <w:rFonts w:ascii="Times New Roman" w:hAnsi="Times New Roman" w:eastAsia="Times New Roman" w:cs="Times New Roman"/>
          <w:b w:val="0"/>
          <w:bCs w:val="0"/>
          <w:color w:val="auto"/>
          <w:sz w:val="24"/>
          <w:szCs w:val="24"/>
        </w:rPr>
        <w:t xml:space="preserve"> </w:t>
      </w:r>
    </w:p>
    <w:p w:rsidR="18467B32" w:rsidP="00E977CE" w:rsidRDefault="18467B32" w14:paraId="78230501" w14:textId="52FCCA3C">
      <w:pPr>
        <w:pStyle w:val="Heading2"/>
        <w:spacing w:line="360" w:lineRule="auto"/>
        <w:jc w:val="both"/>
        <w:rPr>
          <w:rFonts w:ascii="Times New Roman" w:hAnsi="Times New Roman" w:eastAsia="Times New Roman" w:cs="Times New Roman"/>
          <w:color w:val="auto"/>
          <w:sz w:val="24"/>
          <w:szCs w:val="24"/>
        </w:rPr>
      </w:pPr>
      <w:bookmarkStart w:name="_Toc593565781" w:id="1668303452"/>
      <w:r w:rsidRPr="3A30ED80" w:rsidR="18467B32">
        <w:rPr>
          <w:rFonts w:ascii="Times New Roman" w:hAnsi="Times New Roman" w:eastAsia="Times New Roman" w:cs="Times New Roman"/>
          <w:b w:val="1"/>
          <w:bCs w:val="1"/>
          <w:color w:val="auto"/>
          <w:sz w:val="24"/>
          <w:szCs w:val="24"/>
        </w:rPr>
        <w:t>1.3 The Evaluation Phase</w:t>
      </w:r>
      <w:bookmarkEnd w:id="1668303452"/>
      <w:r w:rsidR="18467B32">
        <w:rPr/>
        <w:t xml:space="preserve"> </w:t>
      </w:r>
    </w:p>
    <w:p w:rsidR="35FE7DD8" w:rsidP="3A30ED80" w:rsidRDefault="35FE7DD8" w14:paraId="5224460C" w14:textId="6C8D6263">
      <w:pPr>
        <w:pStyle w:val="Normal"/>
        <w:spacing w:line="360" w:lineRule="auto"/>
        <w:jc w:val="both"/>
        <w:rPr>
          <w:rFonts w:ascii="Times New Roman" w:hAnsi="Times New Roman" w:eastAsia="Times New Roman" w:cs="Times New Roman"/>
        </w:rPr>
      </w:pPr>
      <w:r w:rsidRPr="3A30ED80" w:rsidR="35FE7DD8">
        <w:rPr>
          <w:rFonts w:ascii="Times New Roman" w:hAnsi="Times New Roman" w:eastAsia="Times New Roman" w:cs="Times New Roman"/>
        </w:rPr>
        <w:t xml:space="preserve">Evaluation checks whether the event achieved its goals and made the intended impact. Brown </w:t>
      </w:r>
      <w:r w:rsidRPr="3A30ED80" w:rsidR="35FE7DD8">
        <w:rPr>
          <w:rFonts w:ascii="Times New Roman" w:hAnsi="Times New Roman" w:eastAsia="Times New Roman" w:cs="Times New Roman"/>
          <w:i w:val="1"/>
          <w:iCs w:val="1"/>
        </w:rPr>
        <w:t>et al</w:t>
      </w:r>
      <w:r w:rsidRPr="3A30ED80" w:rsidR="35FE7DD8">
        <w:rPr>
          <w:rFonts w:ascii="Times New Roman" w:hAnsi="Times New Roman" w:eastAsia="Times New Roman" w:cs="Times New Roman"/>
        </w:rPr>
        <w:t>. (2015) suggest that evaluation should assess social, cultural, and economic outcomes to show an event’s full value. For the PMU Masterclass Wales, SMART objectives make this process clearer by setting targets such as selling 80 tickets and collecting feedback from 70% of attendees. Meeting these goals shows success in a measurable way. Quinn (2013) explains that evaluation helps planners understand what worked and what needs improvement. Mair and Whitford (2013) also stress the importance of gathering stakeholder feedback to assess long-term value. By collecting responses after the event, organisers can make better decisions and improve future editions.</w:t>
      </w:r>
    </w:p>
    <w:p w:rsidR="53961CB6" w:rsidP="00E977CE" w:rsidRDefault="53961CB6" w14:paraId="196C5171" w14:textId="12AA4830">
      <w:pPr>
        <w:pStyle w:val="Heading1"/>
        <w:spacing w:line="360" w:lineRule="auto"/>
        <w:jc w:val="both"/>
        <w:rPr>
          <w:rFonts w:ascii="Times New Roman" w:hAnsi="Times New Roman" w:eastAsia="Times New Roman" w:cs="Times New Roman"/>
          <w:b w:val="1"/>
          <w:bCs w:val="1"/>
          <w:color w:val="auto"/>
          <w:sz w:val="24"/>
          <w:szCs w:val="24"/>
        </w:rPr>
      </w:pPr>
      <w:bookmarkStart w:name="_Toc85279114" w:id="150223326"/>
      <w:r w:rsidRPr="3A30ED80" w:rsidR="6133BBD8">
        <w:rPr>
          <w:rFonts w:ascii="Times New Roman" w:hAnsi="Times New Roman" w:eastAsia="Times New Roman" w:cs="Times New Roman"/>
          <w:b w:val="1"/>
          <w:bCs w:val="1"/>
          <w:color w:val="auto"/>
          <w:sz w:val="24"/>
          <w:szCs w:val="24"/>
        </w:rPr>
        <w:t>2</w:t>
      </w:r>
      <w:r w:rsidRPr="3A30ED80" w:rsidR="53961CB6">
        <w:rPr>
          <w:rFonts w:ascii="Times New Roman" w:hAnsi="Times New Roman" w:eastAsia="Times New Roman" w:cs="Times New Roman"/>
          <w:b w:val="1"/>
          <w:bCs w:val="1"/>
          <w:color w:val="auto"/>
          <w:sz w:val="24"/>
          <w:szCs w:val="24"/>
        </w:rPr>
        <w:t>. Event Concept</w:t>
      </w:r>
      <w:bookmarkEnd w:id="150223326"/>
      <w:r w:rsidRPr="3A30ED80" w:rsidR="4A20DD13">
        <w:rPr>
          <w:rFonts w:ascii="Times New Roman" w:hAnsi="Times New Roman" w:eastAsia="Times New Roman" w:cs="Times New Roman"/>
          <w:b w:val="1"/>
          <w:bCs w:val="1"/>
          <w:color w:val="auto"/>
          <w:sz w:val="24"/>
          <w:szCs w:val="24"/>
        </w:rPr>
        <w:t xml:space="preserve"> </w:t>
      </w:r>
    </w:p>
    <w:p w:rsidR="6B03CDD0" w:rsidP="3A30ED80" w:rsidRDefault="6B03CDD0" w14:paraId="1664FFEC" w14:textId="3FCBF43C">
      <w:pPr>
        <w:pStyle w:val="Normal"/>
        <w:spacing w:line="360" w:lineRule="auto"/>
        <w:jc w:val="both"/>
        <w:rPr>
          <w:rFonts w:ascii="Times New Roman" w:hAnsi="Times New Roman" w:eastAsia="Times New Roman" w:cs="Times New Roman"/>
        </w:rPr>
      </w:pPr>
      <w:r w:rsidRPr="3A30ED80" w:rsidR="6B03CDD0">
        <w:rPr>
          <w:rFonts w:ascii="Times New Roman" w:hAnsi="Times New Roman" w:eastAsia="Times New Roman" w:cs="Times New Roman"/>
          <w:noProof w:val="0"/>
          <w:sz w:val="24"/>
          <w:szCs w:val="24"/>
          <w:lang w:val="en-GB"/>
        </w:rPr>
        <w:t>An event concept shapes how guests will feel, see, and act during the experience (Quinn, 2013, pp. 42-46). People attend events to learn new skills, enjoy culture, and meet others (</w:t>
      </w:r>
      <w:r w:rsidRPr="3A30ED80" w:rsidR="6B03CDD0">
        <w:rPr>
          <w:rFonts w:ascii="Times New Roman" w:hAnsi="Times New Roman" w:eastAsia="Times New Roman" w:cs="Times New Roman"/>
          <w:noProof w:val="0"/>
          <w:sz w:val="24"/>
          <w:szCs w:val="24"/>
          <w:lang w:val="en-GB"/>
        </w:rPr>
        <w:t>Meeprom</w:t>
      </w:r>
      <w:r w:rsidRPr="3A30ED80" w:rsidR="6B03CDD0">
        <w:rPr>
          <w:rFonts w:ascii="Times New Roman" w:hAnsi="Times New Roman" w:eastAsia="Times New Roman" w:cs="Times New Roman"/>
          <w:noProof w:val="0"/>
          <w:sz w:val="24"/>
          <w:szCs w:val="24"/>
          <w:lang w:val="en-GB"/>
        </w:rPr>
        <w:t xml:space="preserve">, 2022). The PMU Masterclass Wales responds to these motivations by offering hands-on PMU training alongside Welsh food, music, and bilingual content-celebrating Welsh culture and supporting the Year of </w:t>
      </w:r>
      <w:r w:rsidRPr="3A30ED80" w:rsidR="6B03CDD0">
        <w:rPr>
          <w:rFonts w:ascii="Times New Roman" w:hAnsi="Times New Roman" w:eastAsia="Times New Roman" w:cs="Times New Roman"/>
          <w:noProof w:val="0"/>
          <w:sz w:val="24"/>
          <w:szCs w:val="24"/>
          <w:lang w:val="en-GB"/>
        </w:rPr>
        <w:t>Croeso</w:t>
      </w:r>
      <w:r w:rsidRPr="3A30ED80" w:rsidR="6B03CDD0">
        <w:rPr>
          <w:rFonts w:ascii="Times New Roman" w:hAnsi="Times New Roman" w:eastAsia="Times New Roman" w:cs="Times New Roman"/>
          <w:noProof w:val="0"/>
          <w:sz w:val="24"/>
          <w:szCs w:val="24"/>
          <w:lang w:val="en-GB"/>
        </w:rPr>
        <w:t xml:space="preserve"> 2025 campaign.</w:t>
      </w:r>
    </w:p>
    <w:p w:rsidR="6B03CDD0" w:rsidP="3A30ED80" w:rsidRDefault="6B03CDD0" w14:paraId="416128F5" w14:textId="69047B45">
      <w:pPr>
        <w:pStyle w:val="Normal"/>
        <w:spacing w:line="360" w:lineRule="auto"/>
        <w:jc w:val="both"/>
      </w:pPr>
      <w:r w:rsidRPr="3A30ED80" w:rsidR="6B03CDD0">
        <w:rPr>
          <w:rFonts w:ascii="Times New Roman" w:hAnsi="Times New Roman" w:eastAsia="Times New Roman" w:cs="Times New Roman"/>
          <w:noProof w:val="0"/>
          <w:sz w:val="24"/>
          <w:szCs w:val="24"/>
          <w:lang w:val="en-GB"/>
        </w:rPr>
        <w:t>During the event, award-winning Welsh PMU artists will demonstrate techniques such as brow micropigmentation and lip blush on live models, shown both on stage and on screen. Participants will then practise these methods with guided support. Breaks will feature Welsh food and live music, creating a relaxed and cultural environment.</w:t>
      </w:r>
    </w:p>
    <w:p w:rsidR="6B03CDD0" w:rsidP="3A30ED80" w:rsidRDefault="6B03CDD0" w14:paraId="783E3DFF" w14:textId="6B91370F">
      <w:pPr>
        <w:pStyle w:val="Normal"/>
        <w:spacing w:line="360" w:lineRule="auto"/>
        <w:jc w:val="both"/>
      </w:pPr>
      <w:r w:rsidRPr="3A30ED80" w:rsidR="6B03CDD0">
        <w:rPr>
          <w:rFonts w:ascii="Times New Roman" w:hAnsi="Times New Roman" w:eastAsia="Times New Roman" w:cs="Times New Roman"/>
          <w:noProof w:val="0"/>
          <w:sz w:val="24"/>
          <w:szCs w:val="24"/>
          <w:lang w:val="en-GB"/>
        </w:rPr>
        <w:t>The schedule includes live demos, practice time, Q&amp;A with artists, and feedback from judges at the end of each day. This mix of learning, interaction, and cultural immersion creates an engaging and memorable experience, positioning Wales as a welcoming and creative destination.</w:t>
      </w:r>
    </w:p>
    <w:p w:rsidR="3448B2EB" w:rsidP="3A30ED80" w:rsidRDefault="3448B2EB" w14:paraId="04808ED9" w14:textId="3460D794">
      <w:pPr>
        <w:pStyle w:val="Heading1"/>
        <w:keepNext w:val="1"/>
        <w:keepLines w:val="1"/>
        <w:spacing w:line="360" w:lineRule="auto"/>
        <w:jc w:val="both"/>
        <w:rPr>
          <w:rFonts w:ascii="Times New Roman" w:hAnsi="Times New Roman" w:eastAsia="Times New Roman" w:cs="Times New Roman"/>
          <w:b w:val="1"/>
          <w:bCs w:val="1"/>
          <w:i w:val="0"/>
          <w:iCs w:val="0"/>
          <w:caps w:val="0"/>
          <w:smallCaps w:val="0"/>
          <w:noProof w:val="0"/>
          <w:color w:val="auto"/>
          <w:sz w:val="24"/>
          <w:szCs w:val="24"/>
          <w:lang w:val="en-GB"/>
        </w:rPr>
      </w:pPr>
      <w:bookmarkStart w:name="_Toc580362847" w:id="1720502682"/>
      <w:r w:rsidRPr="3A30ED80" w:rsidR="1D7D99BC">
        <w:rPr>
          <w:rFonts w:ascii="Times New Roman" w:hAnsi="Times New Roman" w:eastAsia="Times New Roman" w:cs="Times New Roman"/>
          <w:b w:val="1"/>
          <w:bCs w:val="1"/>
          <w:noProof w:val="0"/>
          <w:color w:val="auto"/>
          <w:sz w:val="24"/>
          <w:szCs w:val="24"/>
          <w:lang w:val="en-GB"/>
        </w:rPr>
        <w:t>3</w:t>
      </w:r>
      <w:r w:rsidRPr="3A30ED80" w:rsidR="3A4C2916">
        <w:rPr>
          <w:rFonts w:ascii="Times New Roman" w:hAnsi="Times New Roman" w:eastAsia="Times New Roman" w:cs="Times New Roman"/>
          <w:b w:val="1"/>
          <w:bCs w:val="1"/>
          <w:noProof w:val="0"/>
          <w:color w:val="auto"/>
          <w:sz w:val="24"/>
          <w:szCs w:val="24"/>
          <w:lang w:val="en-GB"/>
        </w:rPr>
        <w:t>. Aim and Objectives of the Meeting Event</w:t>
      </w:r>
      <w:bookmarkEnd w:id="1720502682"/>
      <w:r w:rsidRPr="3A30ED80" w:rsidR="3A4C2916">
        <w:rPr>
          <w:rFonts w:ascii="Times New Roman" w:hAnsi="Times New Roman" w:eastAsia="Times New Roman" w:cs="Times New Roman"/>
          <w:b w:val="1"/>
          <w:bCs w:val="1"/>
          <w:noProof w:val="0"/>
          <w:color w:val="auto"/>
          <w:sz w:val="24"/>
          <w:szCs w:val="24"/>
          <w:lang w:val="en-GB"/>
        </w:rPr>
        <w:t xml:space="preserve"> </w:t>
      </w:r>
    </w:p>
    <w:p w:rsidR="47C653F9" w:rsidP="6EB76870" w:rsidRDefault="47C653F9" w14:paraId="44E04932" w14:textId="2538EA90">
      <w:pPr>
        <w:pStyle w:val="Normal"/>
        <w:keepNext w:val="1"/>
        <w:keepLines w:val="1"/>
        <w:spacing w:line="360" w:lineRule="auto"/>
        <w:jc w:val="both"/>
        <w:rPr>
          <w:rFonts w:ascii="Times New Roman" w:hAnsi="Times New Roman" w:eastAsia="Times New Roman" w:cs="Times New Roman"/>
          <w:noProof w:val="0"/>
          <w:lang w:val="en-GB"/>
        </w:rPr>
      </w:pPr>
      <w:r w:rsidRPr="3A30ED80" w:rsidR="49A10646">
        <w:rPr>
          <w:rFonts w:ascii="Times New Roman" w:hAnsi="Times New Roman" w:eastAsia="Times New Roman" w:cs="Times New Roman"/>
          <w:noProof w:val="0"/>
          <w:lang w:val="en-GB"/>
        </w:rPr>
        <w:t>Objectives</w:t>
      </w:r>
      <w:r w:rsidRPr="3A30ED80" w:rsidR="49A10646">
        <w:rPr>
          <w:rFonts w:ascii="Times New Roman" w:hAnsi="Times New Roman" w:eastAsia="Times New Roman" w:cs="Times New Roman"/>
          <w:noProof w:val="0"/>
          <w:lang w:val="en-GB"/>
        </w:rPr>
        <w:t xml:space="preserve"> are the specific goals that are intended to be achieved </w:t>
      </w:r>
      <w:r w:rsidRPr="3A30ED80" w:rsidR="49A10646">
        <w:rPr>
          <w:rFonts w:ascii="Times New Roman" w:hAnsi="Times New Roman" w:eastAsia="Times New Roman" w:cs="Times New Roman"/>
        </w:rPr>
        <w:t>(O’Toole and Taylor &amp; Francis, 2022, p. 174)</w:t>
      </w:r>
      <w:r w:rsidRPr="3A30ED80" w:rsidR="49A10646">
        <w:rPr>
          <w:rFonts w:ascii="Times New Roman" w:hAnsi="Times New Roman" w:eastAsia="Times New Roman" w:cs="Times New Roman"/>
          <w:noProof w:val="0"/>
          <w:lang w:val="en-GB"/>
        </w:rPr>
        <w:t xml:space="preserve">. </w:t>
      </w:r>
      <w:r w:rsidRPr="3A30ED80" w:rsidR="47C653F9">
        <w:rPr>
          <w:rFonts w:ascii="Times New Roman" w:hAnsi="Times New Roman" w:eastAsia="Times New Roman" w:cs="Times New Roman"/>
          <w:noProof w:val="0"/>
          <w:lang w:val="en-GB"/>
        </w:rPr>
        <w:t xml:space="preserve">Event </w:t>
      </w:r>
      <w:r w:rsidRPr="3A30ED80" w:rsidR="47C653F9">
        <w:rPr>
          <w:rFonts w:ascii="Times New Roman" w:hAnsi="Times New Roman" w:eastAsia="Times New Roman" w:cs="Times New Roman"/>
          <w:noProof w:val="0"/>
          <w:lang w:val="en-GB"/>
        </w:rPr>
        <w:t>objectives</w:t>
      </w:r>
      <w:r w:rsidRPr="3A30ED80" w:rsidR="219600C0">
        <w:rPr>
          <w:rFonts w:ascii="Times New Roman" w:hAnsi="Times New Roman" w:eastAsia="Times New Roman" w:cs="Times New Roman"/>
          <w:noProof w:val="0"/>
          <w:lang w:val="en-GB"/>
        </w:rPr>
        <w:t xml:space="preserve"> </w:t>
      </w:r>
      <w:r w:rsidRPr="3A30ED80" w:rsidR="47C653F9">
        <w:rPr>
          <w:rFonts w:ascii="Times New Roman" w:hAnsi="Times New Roman" w:eastAsia="Times New Roman" w:cs="Times New Roman"/>
          <w:noProof w:val="0"/>
          <w:lang w:val="en-GB"/>
        </w:rPr>
        <w:t xml:space="preserve">are </w:t>
      </w:r>
      <w:r w:rsidRPr="3A30ED80" w:rsidR="47C653F9">
        <w:rPr>
          <w:rFonts w:ascii="Times New Roman" w:hAnsi="Times New Roman" w:eastAsia="Times New Roman" w:cs="Times New Roman"/>
          <w:noProof w:val="0"/>
          <w:lang w:val="en-GB"/>
        </w:rPr>
        <w:t>very important</w:t>
      </w:r>
      <w:r w:rsidRPr="3A30ED80" w:rsidR="47C653F9">
        <w:rPr>
          <w:rFonts w:ascii="Times New Roman" w:hAnsi="Times New Roman" w:eastAsia="Times New Roman" w:cs="Times New Roman"/>
          <w:noProof w:val="0"/>
          <w:lang w:val="en-GB"/>
        </w:rPr>
        <w:t xml:space="preserve"> because they help guide every step of planning, doing, and checking the event after it is finished. </w:t>
      </w:r>
      <w:r w:rsidRPr="3A30ED80" w:rsidR="28AA7D11">
        <w:rPr>
          <w:rFonts w:ascii="Times New Roman" w:hAnsi="Times New Roman" w:eastAsia="Times New Roman" w:cs="Times New Roman"/>
          <w:noProof w:val="0"/>
          <w:lang w:val="en-GB"/>
        </w:rPr>
        <w:t xml:space="preserve">SMART </w:t>
      </w:r>
      <w:r w:rsidRPr="3A30ED80" w:rsidR="28AA7D11">
        <w:rPr>
          <w:rFonts w:ascii="Times New Roman" w:hAnsi="Times New Roman" w:eastAsia="Times New Roman" w:cs="Times New Roman"/>
          <w:noProof w:val="0"/>
          <w:lang w:val="en-GB"/>
        </w:rPr>
        <w:t>objectives</w:t>
      </w:r>
      <w:r w:rsidRPr="3A30ED80" w:rsidR="28AA7D11">
        <w:rPr>
          <w:rFonts w:ascii="Times New Roman" w:hAnsi="Times New Roman" w:eastAsia="Times New Roman" w:cs="Times New Roman"/>
          <w:noProof w:val="0"/>
          <w:lang w:val="en-GB"/>
        </w:rPr>
        <w:t xml:space="preserve"> should be achievable but not easy to achieve (</w:t>
      </w:r>
      <w:r w:rsidRPr="3A30ED80" w:rsidR="28AA7D11">
        <w:rPr>
          <w:rFonts w:ascii="Times New Roman" w:hAnsi="Times New Roman" w:eastAsia="Times New Roman" w:cs="Times New Roman"/>
          <w:b w:val="0"/>
          <w:bCs w:val="0"/>
          <w:color w:val="auto"/>
          <w:sz w:val="24"/>
          <w:szCs w:val="24"/>
        </w:rPr>
        <w:t xml:space="preserve">Getz and Page, 2024, p.230). </w:t>
      </w:r>
      <w:r w:rsidRPr="3A30ED80" w:rsidR="47C653F9">
        <w:rPr>
          <w:rFonts w:ascii="Times New Roman" w:hAnsi="Times New Roman" w:eastAsia="Times New Roman" w:cs="Times New Roman"/>
          <w:noProof w:val="0"/>
          <w:lang w:val="en-GB"/>
        </w:rPr>
        <w:t xml:space="preserve">They make sure that everything stays on the right track and that the team knows what needs to be done. Clear and measurable </w:t>
      </w:r>
      <w:r w:rsidRPr="3A30ED80" w:rsidR="47C653F9">
        <w:rPr>
          <w:rFonts w:ascii="Times New Roman" w:hAnsi="Times New Roman" w:eastAsia="Times New Roman" w:cs="Times New Roman"/>
          <w:noProof w:val="0"/>
          <w:lang w:val="en-GB"/>
        </w:rPr>
        <w:t>objectives</w:t>
      </w:r>
      <w:r w:rsidRPr="3A30ED80" w:rsidR="47C653F9">
        <w:rPr>
          <w:rFonts w:ascii="Times New Roman" w:hAnsi="Times New Roman" w:eastAsia="Times New Roman" w:cs="Times New Roman"/>
          <w:noProof w:val="0"/>
          <w:lang w:val="en-GB"/>
        </w:rPr>
        <w:t xml:space="preserve"> also help to see if the event was a success or if something needs to be improved (Bladen, 2012, pp.35-36).</w:t>
      </w:r>
      <w:r w:rsidRPr="3A30ED80" w:rsidR="6E1E4AF0">
        <w:rPr>
          <w:rFonts w:ascii="Times New Roman" w:hAnsi="Times New Roman" w:eastAsia="Times New Roman" w:cs="Times New Roman"/>
          <w:noProof w:val="0"/>
          <w:lang w:val="en-GB"/>
        </w:rPr>
        <w:t xml:space="preserve"> </w:t>
      </w:r>
      <w:r w:rsidRPr="3A30ED80" w:rsidR="47C653F9">
        <w:rPr>
          <w:rFonts w:ascii="Times New Roman" w:hAnsi="Times New Roman" w:eastAsia="Times New Roman" w:cs="Times New Roman"/>
          <w:noProof w:val="0"/>
          <w:lang w:val="en-GB"/>
        </w:rPr>
        <w:t xml:space="preserve">For PMU Masterclass Wales, the SMART </w:t>
      </w:r>
      <w:r w:rsidRPr="3A30ED80" w:rsidR="47C653F9">
        <w:rPr>
          <w:rFonts w:ascii="Times New Roman" w:hAnsi="Times New Roman" w:eastAsia="Times New Roman" w:cs="Times New Roman"/>
          <w:noProof w:val="0"/>
          <w:lang w:val="en-GB"/>
        </w:rPr>
        <w:t>objectives</w:t>
      </w:r>
      <w:r w:rsidRPr="3A30ED80" w:rsidR="47C653F9">
        <w:rPr>
          <w:rFonts w:ascii="Times New Roman" w:hAnsi="Times New Roman" w:eastAsia="Times New Roman" w:cs="Times New Roman"/>
          <w:noProof w:val="0"/>
          <w:lang w:val="en-GB"/>
        </w:rPr>
        <w:t xml:space="preserve"> give a clear plan for how the event will be managed, checked, and improved in the future.</w:t>
      </w:r>
    </w:p>
    <w:p w:rsidR="47C653F9" w:rsidP="6EB76870" w:rsidRDefault="47C653F9" w14:paraId="462852C3" w14:textId="10FEE204">
      <w:pPr>
        <w:pStyle w:val="Normal"/>
        <w:keepNext w:val="1"/>
        <w:keepLines w:val="1"/>
        <w:spacing w:line="360" w:lineRule="auto"/>
        <w:jc w:val="both"/>
        <w:rPr>
          <w:rFonts w:ascii="Times New Roman" w:hAnsi="Times New Roman" w:eastAsia="Times New Roman" w:cs="Times New Roman"/>
          <w:noProof w:val="0"/>
          <w:lang w:val="en-GB"/>
        </w:rPr>
      </w:pPr>
      <w:r w:rsidRPr="6EB76870" w:rsidR="47C653F9">
        <w:rPr>
          <w:rFonts w:ascii="Times New Roman" w:hAnsi="Times New Roman" w:eastAsia="Times New Roman" w:cs="Times New Roman"/>
          <w:noProof w:val="0"/>
          <w:lang w:val="en-GB"/>
        </w:rPr>
        <w:t>SMART Objectives:</w:t>
      </w:r>
    </w:p>
    <w:tbl>
      <w:tblPr>
        <w:tblStyle w:val="TableGrid"/>
        <w:tblW w:w="0" w:type="auto"/>
        <w:tblLayout w:type="fixed"/>
        <w:tblLook w:val="06A0" w:firstRow="1" w:lastRow="0" w:firstColumn="1" w:lastColumn="0" w:noHBand="1" w:noVBand="1"/>
      </w:tblPr>
      <w:tblGrid>
        <w:gridCol w:w="1725"/>
        <w:gridCol w:w="7290"/>
      </w:tblGrid>
      <w:tr w:rsidR="6EB76870" w:rsidTr="00E977CE" w14:paraId="70316586">
        <w:trPr>
          <w:trHeight w:val="1230"/>
        </w:trPr>
        <w:tc>
          <w:tcPr>
            <w:tcW w:w="1725" w:type="dxa"/>
            <w:shd w:val="clear" w:color="auto" w:fill="7030A0"/>
            <w:tcMar/>
          </w:tcPr>
          <w:p w:rsidR="2EF32E04" w:rsidP="00E977CE" w:rsidRDefault="2EF32E04" w14:paraId="59A06F25" w14:textId="48E7872A">
            <w:pPr>
              <w:pStyle w:val="Normal"/>
              <w:spacing w:line="360" w:lineRule="auto"/>
            </w:pPr>
            <w:r w:rsidRPr="00E977CE" w:rsidR="174A4A94">
              <w:rPr>
                <w:rFonts w:ascii="Times New Roman" w:hAnsi="Times New Roman" w:eastAsia="Times New Roman" w:cs="Times New Roman"/>
                <w:noProof w:val="0"/>
                <w:sz w:val="24"/>
                <w:szCs w:val="24"/>
                <w:lang w:val="en-GB"/>
              </w:rPr>
              <w:t xml:space="preserve">                 </w:t>
            </w:r>
          </w:p>
          <w:p w:rsidR="6EB76870" w:rsidP="00E977CE" w:rsidRDefault="6EB76870" w14:paraId="4C0353A8" w14:textId="17F404D4">
            <w:pPr>
              <w:pStyle w:val="Normal"/>
              <w:spacing w:line="360" w:lineRule="auto"/>
              <w:rPr>
                <w:rFonts w:ascii="Times New Roman" w:hAnsi="Times New Roman" w:eastAsia="Times New Roman" w:cs="Times New Roman"/>
                <w:noProof w:val="0"/>
                <w:sz w:val="24"/>
                <w:szCs w:val="24"/>
                <w:lang w:val="en-GB"/>
              </w:rPr>
            </w:pPr>
          </w:p>
          <w:p w:rsidR="2EF32E04" w:rsidP="00E977CE" w:rsidRDefault="2EF32E04" w14:paraId="208ED4DF" w14:textId="320F0177">
            <w:pPr>
              <w:pStyle w:val="Normal"/>
              <w:spacing w:line="360" w:lineRule="auto"/>
              <w:jc w:val="center"/>
              <w:rPr>
                <w:rFonts w:ascii="Times New Roman" w:hAnsi="Times New Roman" w:eastAsia="Times New Roman" w:cs="Times New Roman"/>
                <w:noProof w:val="0"/>
                <w:color w:val="000000" w:themeColor="text1" w:themeTint="FF" w:themeShade="FF"/>
                <w:sz w:val="24"/>
                <w:szCs w:val="24"/>
                <w:lang w:val="en-GB"/>
              </w:rPr>
            </w:pPr>
            <w:r w:rsidRPr="00E977CE" w:rsidR="174A4A94">
              <w:rPr>
                <w:rFonts w:ascii="Times New Roman" w:hAnsi="Times New Roman" w:eastAsia="Times New Roman" w:cs="Times New Roman"/>
                <w:noProof w:val="0"/>
                <w:color w:val="000000" w:themeColor="text1" w:themeTint="FF" w:themeShade="FF"/>
                <w:sz w:val="24"/>
                <w:szCs w:val="24"/>
                <w:lang w:val="en-GB"/>
              </w:rPr>
              <w:t>Specific</w:t>
            </w:r>
          </w:p>
          <w:p w:rsidR="2EF32E04" w:rsidP="00E977CE" w:rsidRDefault="2EF32E04" w14:paraId="5FBEDFFD" w14:textId="65F57F26">
            <w:pPr>
              <w:pStyle w:val="Normal"/>
              <w:spacing w:line="360" w:lineRule="auto"/>
            </w:pPr>
            <w:r w:rsidRPr="00E977CE" w:rsidR="174A4A94">
              <w:rPr>
                <w:rFonts w:ascii="Times New Roman" w:hAnsi="Times New Roman" w:eastAsia="Times New Roman" w:cs="Times New Roman"/>
                <w:noProof w:val="0"/>
                <w:sz w:val="24"/>
                <w:szCs w:val="24"/>
                <w:lang w:val="en-GB"/>
              </w:rPr>
              <w:t xml:space="preserve">  </w:t>
            </w:r>
          </w:p>
        </w:tc>
        <w:tc>
          <w:tcPr>
            <w:tcW w:w="7290" w:type="dxa"/>
            <w:shd w:val="clear" w:color="auto" w:fill="7030A0"/>
            <w:tcMar/>
          </w:tcPr>
          <w:p w:rsidR="2EF32E04" w:rsidP="00E977CE" w:rsidRDefault="2EF32E04" w14:paraId="0397A4C3" w14:textId="046D8D65">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0E977CE" w:rsidR="174A4A94">
              <w:rPr>
                <w:rFonts w:ascii="Times New Roman" w:hAnsi="Times New Roman" w:eastAsia="Times New Roman" w:cs="Times New Roman"/>
                <w:noProof w:val="0"/>
                <w:color w:val="000000" w:themeColor="text1" w:themeTint="FF" w:themeShade="FF"/>
                <w:sz w:val="24"/>
                <w:szCs w:val="24"/>
                <w:lang w:val="en-GB"/>
              </w:rPr>
              <w:t>Organise a two-day PMU training event on 11</w:t>
            </w:r>
            <w:r w:rsidRPr="00E977CE" w:rsidR="495438F7">
              <w:rPr>
                <w:rFonts w:ascii="Times New Roman" w:hAnsi="Times New Roman" w:eastAsia="Times New Roman" w:cs="Times New Roman"/>
                <w:noProof w:val="0"/>
                <w:color w:val="000000" w:themeColor="text1" w:themeTint="FF" w:themeShade="FF"/>
                <w:sz w:val="24"/>
                <w:szCs w:val="24"/>
                <w:lang w:val="en-GB"/>
              </w:rPr>
              <w:t>-</w:t>
            </w:r>
            <w:r w:rsidRPr="00E977CE" w:rsidR="174A4A94">
              <w:rPr>
                <w:rFonts w:ascii="Times New Roman" w:hAnsi="Times New Roman" w:eastAsia="Times New Roman" w:cs="Times New Roman"/>
                <w:noProof w:val="0"/>
                <w:color w:val="000000" w:themeColor="text1" w:themeTint="FF" w:themeShade="FF"/>
                <w:sz w:val="24"/>
                <w:szCs w:val="24"/>
                <w:lang w:val="en-GB"/>
              </w:rPr>
              <w:t>12 October 2025 at Portland House in Cardiff.</w:t>
            </w:r>
          </w:p>
          <w:p w:rsidR="2EF32E04" w:rsidP="00E977CE" w:rsidRDefault="2EF32E04" w14:paraId="6059C9D4" w14:textId="3026D570">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0E977CE" w:rsidR="174A4A94">
              <w:rPr>
                <w:rFonts w:ascii="Times New Roman" w:hAnsi="Times New Roman" w:eastAsia="Times New Roman" w:cs="Times New Roman"/>
                <w:noProof w:val="0"/>
                <w:color w:val="000000" w:themeColor="text1" w:themeTint="FF" w:themeShade="FF"/>
                <w:sz w:val="24"/>
                <w:szCs w:val="24"/>
                <w:lang w:val="en-GB"/>
              </w:rPr>
              <w:t>Offer live demonstrations and workshops with four award-winning Welsh PMU artists.</w:t>
            </w:r>
          </w:p>
          <w:p w:rsidR="2EF32E04" w:rsidP="00E977CE" w:rsidRDefault="2EF32E04" w14:paraId="4DF7E5F4" w14:textId="349356A7">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0E977CE" w:rsidR="174A4A94">
              <w:rPr>
                <w:rFonts w:ascii="Times New Roman" w:hAnsi="Times New Roman" w:eastAsia="Times New Roman" w:cs="Times New Roman"/>
                <w:noProof w:val="0"/>
                <w:color w:val="000000" w:themeColor="text1" w:themeTint="FF" w:themeShade="FF"/>
                <w:sz w:val="24"/>
                <w:szCs w:val="24"/>
                <w:lang w:val="en-GB"/>
              </w:rPr>
              <w:t>Include Welsh food, music, and bilingual signs to create a full cultural experience.</w:t>
            </w:r>
          </w:p>
        </w:tc>
      </w:tr>
      <w:tr w:rsidR="6EB76870" w:rsidTr="00E977CE" w14:paraId="29F319DF">
        <w:trPr>
          <w:trHeight w:val="1170"/>
        </w:trPr>
        <w:tc>
          <w:tcPr>
            <w:tcW w:w="1725" w:type="dxa"/>
            <w:shd w:val="clear" w:color="auto" w:fill="FF0000"/>
            <w:tcMar/>
          </w:tcPr>
          <w:p w:rsidR="6EB76870" w:rsidP="00E977CE" w:rsidRDefault="6EB76870" w14:paraId="7B448E3D" w14:textId="3F5EAF4A">
            <w:pPr>
              <w:pStyle w:val="Normal"/>
              <w:spacing w:line="360" w:lineRule="auto"/>
              <w:jc w:val="center"/>
              <w:rPr>
                <w:rFonts w:ascii="Times New Roman" w:hAnsi="Times New Roman" w:eastAsia="Times New Roman" w:cs="Times New Roman"/>
                <w:noProof w:val="0"/>
                <w:lang w:val="en-GB"/>
              </w:rPr>
            </w:pPr>
          </w:p>
          <w:p w:rsidR="6EB76870" w:rsidP="00E977CE" w:rsidRDefault="6EB76870" w14:paraId="637916E4" w14:textId="14E38826">
            <w:pPr>
              <w:pStyle w:val="Normal"/>
              <w:spacing w:line="360" w:lineRule="auto"/>
              <w:jc w:val="center"/>
              <w:rPr>
                <w:rFonts w:ascii="Times New Roman" w:hAnsi="Times New Roman" w:eastAsia="Times New Roman" w:cs="Times New Roman"/>
                <w:noProof w:val="0"/>
                <w:lang w:val="en-GB"/>
              </w:rPr>
            </w:pPr>
          </w:p>
          <w:p w:rsidR="2EF32E04" w:rsidP="00E977CE" w:rsidRDefault="2EF32E04" w14:paraId="166E9BE0" w14:textId="73DBDFE8">
            <w:pPr>
              <w:pStyle w:val="Normal"/>
              <w:spacing w:line="360" w:lineRule="auto"/>
              <w:jc w:val="center"/>
              <w:rPr>
                <w:rFonts w:ascii="Times New Roman" w:hAnsi="Times New Roman" w:eastAsia="Times New Roman" w:cs="Times New Roman"/>
                <w:noProof w:val="0"/>
                <w:lang w:val="en-GB"/>
              </w:rPr>
            </w:pPr>
            <w:r w:rsidRPr="00E977CE" w:rsidR="174A4A94">
              <w:rPr>
                <w:rFonts w:ascii="Times New Roman" w:hAnsi="Times New Roman" w:eastAsia="Times New Roman" w:cs="Times New Roman"/>
                <w:noProof w:val="0"/>
                <w:lang w:val="en-GB"/>
              </w:rPr>
              <w:t>Measurable</w:t>
            </w:r>
          </w:p>
        </w:tc>
        <w:tc>
          <w:tcPr>
            <w:tcW w:w="7290" w:type="dxa"/>
            <w:shd w:val="clear" w:color="auto" w:fill="FF0000"/>
            <w:tcMar/>
          </w:tcPr>
          <w:p w:rsidR="2EF32E04" w:rsidP="00E977CE" w:rsidRDefault="2EF32E04" w14:paraId="6E45D5FD" w14:textId="2FB13F89">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Sell 80 tickets and reach £56,000 in total revenue.</w:t>
            </w:r>
          </w:p>
          <w:p w:rsidR="2EF32E04" w:rsidP="00E977CE" w:rsidRDefault="2EF32E04" w14:paraId="4CFF716F" w14:textId="3C67855D">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Collect feedback from at least 70% of guests after the event.</w:t>
            </w:r>
          </w:p>
          <w:p w:rsidR="2EF32E04" w:rsidP="00E977CE" w:rsidRDefault="2EF32E04" w14:paraId="4CB06B11" w14:textId="260D5747">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Reach a minimum of 80% satisfaction in the guest feedback surveys.</w:t>
            </w:r>
          </w:p>
        </w:tc>
      </w:tr>
      <w:tr w:rsidR="6EB76870" w:rsidTr="00E977CE" w14:paraId="1AB30E87">
        <w:trPr>
          <w:trHeight w:val="1200"/>
        </w:trPr>
        <w:tc>
          <w:tcPr>
            <w:tcW w:w="1725" w:type="dxa"/>
            <w:shd w:val="clear" w:color="auto" w:fill="FFC000"/>
            <w:tcMar/>
          </w:tcPr>
          <w:p w:rsidR="6EB76870" w:rsidP="00E977CE" w:rsidRDefault="6EB76870" w14:paraId="1514EC7E" w14:textId="50D7E9F6">
            <w:pPr>
              <w:pStyle w:val="Normal"/>
              <w:spacing w:line="360" w:lineRule="auto"/>
              <w:rPr>
                <w:rFonts w:ascii="Times New Roman" w:hAnsi="Times New Roman" w:eastAsia="Times New Roman" w:cs="Times New Roman"/>
                <w:noProof w:val="0"/>
                <w:sz w:val="24"/>
                <w:szCs w:val="24"/>
                <w:lang w:val="en-GB"/>
              </w:rPr>
            </w:pPr>
          </w:p>
          <w:p w:rsidR="6EB76870" w:rsidP="00E977CE" w:rsidRDefault="6EB76870" w14:paraId="670F16B6" w14:textId="31E01A1B">
            <w:pPr>
              <w:pStyle w:val="Normal"/>
              <w:spacing w:line="360" w:lineRule="auto"/>
              <w:rPr>
                <w:rFonts w:ascii="Times New Roman" w:hAnsi="Times New Roman" w:eastAsia="Times New Roman" w:cs="Times New Roman"/>
                <w:noProof w:val="0"/>
                <w:sz w:val="24"/>
                <w:szCs w:val="24"/>
                <w:lang w:val="en-GB"/>
              </w:rPr>
            </w:pPr>
          </w:p>
          <w:p w:rsidR="6EB76870" w:rsidP="00E977CE" w:rsidRDefault="6EB76870" w14:paraId="39C07925" w14:textId="7E7992B1">
            <w:pPr>
              <w:pStyle w:val="Normal"/>
              <w:spacing w:line="360" w:lineRule="auto"/>
              <w:rPr>
                <w:rFonts w:ascii="Times New Roman" w:hAnsi="Times New Roman" w:eastAsia="Times New Roman" w:cs="Times New Roman"/>
                <w:noProof w:val="0"/>
                <w:sz w:val="24"/>
                <w:szCs w:val="24"/>
                <w:lang w:val="en-GB"/>
              </w:rPr>
            </w:pPr>
          </w:p>
          <w:p w:rsidR="2EF32E04" w:rsidP="00E977CE" w:rsidRDefault="2EF32E04" w14:paraId="6D3D3B6F" w14:textId="0B367986">
            <w:pPr>
              <w:pStyle w:val="Normal"/>
              <w:spacing w:line="360" w:lineRule="auto"/>
              <w:jc w:val="center"/>
            </w:pPr>
            <w:r w:rsidRPr="00E977CE" w:rsidR="174A4A94">
              <w:rPr>
                <w:rFonts w:ascii="Times New Roman" w:hAnsi="Times New Roman" w:eastAsia="Times New Roman" w:cs="Times New Roman"/>
                <w:noProof w:val="0"/>
                <w:sz w:val="24"/>
                <w:szCs w:val="24"/>
                <w:lang w:val="en-GB"/>
              </w:rPr>
              <w:t>Achievable</w:t>
            </w:r>
          </w:p>
        </w:tc>
        <w:tc>
          <w:tcPr>
            <w:tcW w:w="7290" w:type="dxa"/>
            <w:shd w:val="clear" w:color="auto" w:fill="FFC000"/>
            <w:tcMar/>
          </w:tcPr>
          <w:p w:rsidR="2EF32E04" w:rsidP="00E977CE" w:rsidRDefault="2EF32E04" w14:paraId="1196B168" w14:textId="715474D5">
            <w:pPr>
              <w:pStyle w:val="ListParagraph"/>
              <w:numPr>
                <w:ilvl w:val="0"/>
                <w:numId w:val="2"/>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Use a venue with good AV equipment and space for up to 350 people.</w:t>
            </w:r>
          </w:p>
          <w:p w:rsidR="2EF32E04" w:rsidP="00E977CE" w:rsidRDefault="2EF32E04" w14:paraId="722A2198" w14:textId="3A83E421">
            <w:pPr>
              <w:pStyle w:val="ListParagraph"/>
              <w:numPr>
                <w:ilvl w:val="0"/>
                <w:numId w:val="2"/>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Get support from suppliers for PMU tools and materials.</w:t>
            </w:r>
          </w:p>
          <w:p w:rsidR="2EF32E04" w:rsidP="00E977CE" w:rsidRDefault="2EF32E04" w14:paraId="108B0662" w14:textId="3E4E2D7B">
            <w:pPr>
              <w:pStyle w:val="ListParagraph"/>
              <w:numPr>
                <w:ilvl w:val="0"/>
                <w:numId w:val="2"/>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Apply for £25,000 funding from Creative Wales and Sephora to help with event costs.</w:t>
            </w:r>
          </w:p>
        </w:tc>
      </w:tr>
      <w:tr w:rsidR="6EB76870" w:rsidTr="00E977CE" w14:paraId="0B986572">
        <w:trPr>
          <w:trHeight w:val="1410"/>
        </w:trPr>
        <w:tc>
          <w:tcPr>
            <w:tcW w:w="1725" w:type="dxa"/>
            <w:shd w:val="clear" w:color="auto" w:fill="00B050"/>
            <w:tcMar/>
          </w:tcPr>
          <w:p w:rsidR="6EB76870" w:rsidP="00E977CE" w:rsidRDefault="6EB76870" w14:paraId="46D1CDCE" w14:textId="0B0DD323">
            <w:pPr>
              <w:pStyle w:val="Normal"/>
              <w:spacing w:line="360" w:lineRule="auto"/>
              <w:rPr>
                <w:rFonts w:ascii="Times New Roman" w:hAnsi="Times New Roman" w:eastAsia="Times New Roman" w:cs="Times New Roman"/>
                <w:noProof w:val="0"/>
                <w:lang w:val="en-GB"/>
              </w:rPr>
            </w:pPr>
          </w:p>
          <w:p w:rsidR="6EB76870" w:rsidP="00E977CE" w:rsidRDefault="6EB76870" w14:paraId="2FB00CF4" w14:textId="7A678B31">
            <w:pPr>
              <w:pStyle w:val="Normal"/>
              <w:spacing w:line="360" w:lineRule="auto"/>
              <w:rPr>
                <w:rFonts w:ascii="Times New Roman" w:hAnsi="Times New Roman" w:eastAsia="Times New Roman" w:cs="Times New Roman"/>
                <w:noProof w:val="0"/>
                <w:lang w:val="en-GB"/>
              </w:rPr>
            </w:pPr>
          </w:p>
          <w:p w:rsidR="6EB76870" w:rsidP="00E977CE" w:rsidRDefault="6EB76870" w14:paraId="55A68A83" w14:textId="628AB8FD">
            <w:pPr>
              <w:pStyle w:val="Normal"/>
              <w:spacing w:line="360" w:lineRule="auto"/>
              <w:rPr>
                <w:rFonts w:ascii="Times New Roman" w:hAnsi="Times New Roman" w:eastAsia="Times New Roman" w:cs="Times New Roman"/>
                <w:noProof w:val="0"/>
                <w:lang w:val="en-GB"/>
              </w:rPr>
            </w:pPr>
          </w:p>
          <w:p w:rsidR="2EF32E04" w:rsidP="00E977CE" w:rsidRDefault="2EF32E04" w14:paraId="21FBB7B9" w14:textId="7DE58156">
            <w:pPr>
              <w:pStyle w:val="Normal"/>
              <w:spacing w:line="360" w:lineRule="auto"/>
              <w:jc w:val="center"/>
              <w:rPr>
                <w:rFonts w:ascii="Times New Roman" w:hAnsi="Times New Roman" w:eastAsia="Times New Roman" w:cs="Times New Roman"/>
                <w:noProof w:val="0"/>
                <w:lang w:val="en-GB"/>
              </w:rPr>
            </w:pPr>
            <w:r w:rsidRPr="00E977CE" w:rsidR="174A4A94">
              <w:rPr>
                <w:rFonts w:ascii="Times New Roman" w:hAnsi="Times New Roman" w:eastAsia="Times New Roman" w:cs="Times New Roman"/>
                <w:noProof w:val="0"/>
                <w:lang w:val="en-GB"/>
              </w:rPr>
              <w:t>Relevant</w:t>
            </w:r>
          </w:p>
        </w:tc>
        <w:tc>
          <w:tcPr>
            <w:tcW w:w="7290" w:type="dxa"/>
            <w:shd w:val="clear" w:color="auto" w:fill="00B050"/>
            <w:tcMar/>
          </w:tcPr>
          <w:p w:rsidR="2EF32E04" w:rsidP="00E977CE" w:rsidRDefault="2EF32E04" w14:paraId="48A5764C" w14:textId="4B8ECB80">
            <w:pPr>
              <w:pStyle w:val="ListParagraph"/>
              <w:numPr>
                <w:ilvl w:val="0"/>
                <w:numId w:val="2"/>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 xml:space="preserve">Promote Welsh culture and talent as part of the Year of </w:t>
            </w:r>
            <w:r w:rsidRPr="00E977CE" w:rsidR="174A4A94">
              <w:rPr>
                <w:rFonts w:ascii="Times New Roman" w:hAnsi="Times New Roman" w:eastAsia="Times New Roman" w:cs="Times New Roman"/>
                <w:noProof w:val="0"/>
                <w:sz w:val="24"/>
                <w:szCs w:val="24"/>
                <w:lang w:val="en-GB"/>
              </w:rPr>
              <w:t>Croeso</w:t>
            </w:r>
            <w:r w:rsidRPr="00E977CE" w:rsidR="174A4A94">
              <w:rPr>
                <w:rFonts w:ascii="Times New Roman" w:hAnsi="Times New Roman" w:eastAsia="Times New Roman" w:cs="Times New Roman"/>
                <w:noProof w:val="0"/>
                <w:sz w:val="24"/>
                <w:szCs w:val="24"/>
                <w:lang w:val="en-GB"/>
              </w:rPr>
              <w:t xml:space="preserve"> 2025 campaign.</w:t>
            </w:r>
          </w:p>
          <w:p w:rsidR="2EF32E04" w:rsidP="00E977CE" w:rsidRDefault="2EF32E04" w14:paraId="1C69741D" w14:textId="5A9E3459">
            <w:pPr>
              <w:pStyle w:val="ListParagraph"/>
              <w:numPr>
                <w:ilvl w:val="0"/>
                <w:numId w:val="2"/>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Offer useful, hands-on training for PMU professionals who want to improve their skills.</w:t>
            </w:r>
          </w:p>
          <w:p w:rsidR="2EF32E04" w:rsidP="00E977CE" w:rsidRDefault="2EF32E04" w14:paraId="7D87D799" w14:textId="22D80ECE">
            <w:pPr>
              <w:pStyle w:val="ListParagraph"/>
              <w:numPr>
                <w:ilvl w:val="0"/>
                <w:numId w:val="2"/>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Support local tourism and business by attracting visitors to Cardiff.</w:t>
            </w:r>
          </w:p>
        </w:tc>
      </w:tr>
      <w:tr w:rsidR="6EB76870" w:rsidTr="00E977CE" w14:paraId="2A55C277">
        <w:trPr>
          <w:trHeight w:val="1350"/>
        </w:trPr>
        <w:tc>
          <w:tcPr>
            <w:tcW w:w="1725" w:type="dxa"/>
            <w:shd w:val="clear" w:color="auto" w:fill="00B0F0"/>
            <w:tcMar/>
          </w:tcPr>
          <w:p w:rsidR="6EB76870" w:rsidP="00E977CE" w:rsidRDefault="6EB76870" w14:paraId="18A582BD" w14:textId="6C083852">
            <w:pPr>
              <w:pStyle w:val="Normal"/>
              <w:spacing w:line="360" w:lineRule="auto"/>
              <w:jc w:val="center"/>
              <w:rPr>
                <w:rFonts w:ascii="Times New Roman" w:hAnsi="Times New Roman" w:eastAsia="Times New Roman" w:cs="Times New Roman"/>
                <w:noProof w:val="0"/>
                <w:lang w:val="en-GB"/>
              </w:rPr>
            </w:pPr>
          </w:p>
          <w:p w:rsidR="6EB76870" w:rsidP="00E977CE" w:rsidRDefault="6EB76870" w14:paraId="3263017D" w14:textId="1CB23D0B">
            <w:pPr>
              <w:pStyle w:val="Normal"/>
              <w:spacing w:line="360" w:lineRule="auto"/>
              <w:jc w:val="center"/>
              <w:rPr>
                <w:rFonts w:ascii="Times New Roman" w:hAnsi="Times New Roman" w:eastAsia="Times New Roman" w:cs="Times New Roman"/>
                <w:noProof w:val="0"/>
                <w:lang w:val="en-GB"/>
              </w:rPr>
            </w:pPr>
          </w:p>
          <w:p w:rsidR="6EB76870" w:rsidP="00E977CE" w:rsidRDefault="6EB76870" w14:paraId="4863D360" w14:textId="35E5C448">
            <w:pPr>
              <w:pStyle w:val="Normal"/>
              <w:spacing w:line="360" w:lineRule="auto"/>
              <w:jc w:val="center"/>
              <w:rPr>
                <w:rFonts w:ascii="Times New Roman" w:hAnsi="Times New Roman" w:eastAsia="Times New Roman" w:cs="Times New Roman"/>
                <w:noProof w:val="0"/>
                <w:lang w:val="en-GB"/>
              </w:rPr>
            </w:pPr>
          </w:p>
          <w:p w:rsidR="2EF32E04" w:rsidP="00E977CE" w:rsidRDefault="2EF32E04" w14:paraId="6F073E67" w14:textId="10EA95DF">
            <w:pPr>
              <w:pStyle w:val="Normal"/>
              <w:spacing w:line="360" w:lineRule="auto"/>
              <w:jc w:val="center"/>
              <w:rPr>
                <w:rFonts w:ascii="Times New Roman" w:hAnsi="Times New Roman" w:eastAsia="Times New Roman" w:cs="Times New Roman"/>
                <w:noProof w:val="0"/>
                <w:lang w:val="en-GB"/>
              </w:rPr>
            </w:pPr>
            <w:r w:rsidRPr="00E977CE" w:rsidR="174A4A94">
              <w:rPr>
                <w:rFonts w:ascii="Times New Roman" w:hAnsi="Times New Roman" w:eastAsia="Times New Roman" w:cs="Times New Roman"/>
                <w:noProof w:val="0"/>
                <w:lang w:val="en-GB"/>
              </w:rPr>
              <w:t>Tima-Based</w:t>
            </w:r>
          </w:p>
        </w:tc>
        <w:tc>
          <w:tcPr>
            <w:tcW w:w="7290" w:type="dxa"/>
            <w:shd w:val="clear" w:color="auto" w:fill="00B0F0"/>
            <w:tcMar/>
          </w:tcPr>
          <w:p w:rsidR="2EF32E04" w:rsidP="00E977CE" w:rsidRDefault="2EF32E04" w14:paraId="75CC5FB4" w14:textId="24E696E8">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Hold the event over two days, 11</w:t>
            </w:r>
            <w:r w:rsidRPr="00E977CE" w:rsidR="02C40B83">
              <w:rPr>
                <w:rFonts w:ascii="Times New Roman" w:hAnsi="Times New Roman" w:eastAsia="Times New Roman" w:cs="Times New Roman"/>
                <w:noProof w:val="0"/>
                <w:sz w:val="24"/>
                <w:szCs w:val="24"/>
                <w:lang w:val="en-GB"/>
              </w:rPr>
              <w:t>-</w:t>
            </w:r>
            <w:r w:rsidRPr="00E977CE" w:rsidR="174A4A94">
              <w:rPr>
                <w:rFonts w:ascii="Times New Roman" w:hAnsi="Times New Roman" w:eastAsia="Times New Roman" w:cs="Times New Roman"/>
                <w:noProof w:val="0"/>
                <w:sz w:val="24"/>
                <w:szCs w:val="24"/>
                <w:lang w:val="en-GB"/>
              </w:rPr>
              <w:t>12 October 2025.</w:t>
            </w:r>
          </w:p>
          <w:p w:rsidR="2EF32E04" w:rsidP="00E977CE" w:rsidRDefault="2EF32E04" w14:paraId="33E4623A" w14:textId="5A8A8151">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Start selling tickets in July 2025 and close sales by early October.</w:t>
            </w:r>
          </w:p>
          <w:p w:rsidR="2EF32E04" w:rsidP="00E977CE" w:rsidRDefault="2EF32E04" w14:paraId="794020D7" w14:textId="3D3066DA">
            <w:pPr>
              <w:pStyle w:val="ListParagraph"/>
              <w:numPr>
                <w:ilvl w:val="0"/>
                <w:numId w:val="3"/>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00E977CE" w:rsidR="174A4A94">
              <w:rPr>
                <w:rFonts w:ascii="Times New Roman" w:hAnsi="Times New Roman" w:eastAsia="Times New Roman" w:cs="Times New Roman"/>
                <w:noProof w:val="0"/>
                <w:sz w:val="24"/>
                <w:szCs w:val="24"/>
                <w:lang w:val="en-GB"/>
              </w:rPr>
              <w:t>Complete all event evaluation and reports within four weeks after the event.</w:t>
            </w:r>
          </w:p>
        </w:tc>
      </w:tr>
    </w:tbl>
    <w:p w:rsidR="3448B2EB" w:rsidP="00E977CE" w:rsidRDefault="3448B2EB" w14:paraId="5CBF9160" w14:textId="0AF088AB">
      <w:pPr>
        <w:pStyle w:val="Heading1"/>
        <w:spacing w:line="360" w:lineRule="auto"/>
        <w:rPr>
          <w:rFonts w:ascii="Times New Roman" w:hAnsi="Times New Roman" w:eastAsia="Times New Roman" w:cs="Times New Roman"/>
          <w:b w:val="1"/>
          <w:bCs w:val="1"/>
          <w:color w:val="000000" w:themeColor="text1" w:themeTint="FF" w:themeShade="FF"/>
          <w:sz w:val="24"/>
          <w:szCs w:val="24"/>
        </w:rPr>
      </w:pPr>
      <w:bookmarkStart w:name="_Toc1050304501" w:id="353868442"/>
      <w:r w:rsidRPr="3A30ED80" w:rsidR="24FF95AF">
        <w:rPr>
          <w:rFonts w:ascii="Times New Roman" w:hAnsi="Times New Roman" w:eastAsia="Times New Roman" w:cs="Times New Roman"/>
          <w:b w:val="1"/>
          <w:bCs w:val="1"/>
          <w:color w:val="000000" w:themeColor="text1" w:themeTint="FF" w:themeShade="FF"/>
          <w:sz w:val="24"/>
          <w:szCs w:val="24"/>
        </w:rPr>
        <w:t>4</w:t>
      </w:r>
      <w:r w:rsidRPr="3A30ED80" w:rsidR="4057FE52">
        <w:rPr>
          <w:rFonts w:ascii="Times New Roman" w:hAnsi="Times New Roman" w:eastAsia="Times New Roman" w:cs="Times New Roman"/>
          <w:b w:val="1"/>
          <w:bCs w:val="1"/>
          <w:color w:val="000000" w:themeColor="text1" w:themeTint="FF" w:themeShade="FF"/>
          <w:sz w:val="24"/>
          <w:szCs w:val="24"/>
        </w:rPr>
        <w:t xml:space="preserve">. </w:t>
      </w:r>
      <w:r w:rsidRPr="3A30ED80" w:rsidR="4057FE52">
        <w:rPr>
          <w:rFonts w:ascii="Times New Roman" w:hAnsi="Times New Roman" w:eastAsia="Times New Roman" w:cs="Times New Roman"/>
          <w:b w:val="1"/>
          <w:bCs w:val="1"/>
          <w:color w:val="000000" w:themeColor="text1" w:themeTint="FF" w:themeShade="FF"/>
          <w:sz w:val="24"/>
          <w:szCs w:val="24"/>
        </w:rPr>
        <w:t>Event</w:t>
      </w:r>
      <w:r w:rsidRPr="3A30ED80" w:rsidR="4057FE52">
        <w:rPr>
          <w:rFonts w:ascii="Times New Roman" w:hAnsi="Times New Roman" w:eastAsia="Times New Roman" w:cs="Times New Roman"/>
          <w:b w:val="1"/>
          <w:bCs w:val="1"/>
          <w:color w:val="000000" w:themeColor="text1" w:themeTint="FF" w:themeShade="FF"/>
          <w:sz w:val="24"/>
          <w:szCs w:val="24"/>
        </w:rPr>
        <w:t xml:space="preserve"> Management</w:t>
      </w:r>
      <w:bookmarkEnd w:id="353868442"/>
      <w:r w:rsidRPr="3A30ED80" w:rsidR="4057FE52">
        <w:rPr>
          <w:rFonts w:ascii="Times New Roman" w:hAnsi="Times New Roman" w:eastAsia="Times New Roman" w:cs="Times New Roman"/>
          <w:b w:val="1"/>
          <w:bCs w:val="1"/>
          <w:color w:val="000000" w:themeColor="text1" w:themeTint="FF" w:themeShade="FF"/>
          <w:sz w:val="24"/>
          <w:szCs w:val="24"/>
        </w:rPr>
        <w:t xml:space="preserve"> </w:t>
      </w:r>
    </w:p>
    <w:p w:rsidR="43B2E0F4" w:rsidP="36C2BCC3" w:rsidRDefault="43B2E0F4" w14:paraId="45E71F7E" w14:textId="58951925">
      <w:pPr>
        <w:pStyle w:val="Normal"/>
        <w:spacing w:line="360" w:lineRule="auto"/>
        <w:jc w:val="both"/>
        <w:rPr>
          <w:rFonts w:ascii="Times New Roman" w:hAnsi="Times New Roman" w:eastAsia="Times New Roman" w:cs="Times New Roman"/>
        </w:rPr>
      </w:pPr>
      <w:r w:rsidRPr="00E977CE" w:rsidR="43B2E0F4">
        <w:rPr>
          <w:rFonts w:ascii="Times New Roman" w:hAnsi="Times New Roman" w:eastAsia="Times New Roman" w:cs="Times New Roman"/>
        </w:rPr>
        <w:t>Effective event management necessities strategic vision</w:t>
      </w:r>
      <w:r w:rsidRPr="00E977CE" w:rsidR="5BBB7011">
        <w:rPr>
          <w:rFonts w:ascii="Times New Roman" w:hAnsi="Times New Roman" w:eastAsia="Times New Roman" w:cs="Times New Roman"/>
        </w:rPr>
        <w:t xml:space="preserve">, ensuring organisational through adaptive planning and stakeholder integration </w:t>
      </w:r>
      <w:r w:rsidRPr="00E977CE" w:rsidR="1848B38D">
        <w:rPr>
          <w:rFonts w:ascii="Times New Roman" w:hAnsi="Times New Roman" w:eastAsia="Times New Roman" w:cs="Times New Roman"/>
        </w:rPr>
        <w:t xml:space="preserve">(Getz and Page, 2024, p.239). </w:t>
      </w:r>
      <w:r w:rsidRPr="00E977CE" w:rsidR="66BD2BA2">
        <w:rPr>
          <w:rFonts w:ascii="Times New Roman" w:hAnsi="Times New Roman" w:eastAsia="Times New Roman" w:cs="Times New Roman"/>
        </w:rPr>
        <w:t xml:space="preserve">The scope </w:t>
      </w:r>
      <w:r w:rsidRPr="00E977CE" w:rsidR="587D5A4C">
        <w:rPr>
          <w:rFonts w:ascii="Times New Roman" w:hAnsi="Times New Roman" w:eastAsia="Times New Roman" w:cs="Times New Roman"/>
        </w:rPr>
        <w:t>management</w:t>
      </w:r>
      <w:r w:rsidRPr="00E977CE" w:rsidR="66BD2BA2">
        <w:rPr>
          <w:rFonts w:ascii="Times New Roman" w:hAnsi="Times New Roman" w:eastAsia="Times New Roman" w:cs="Times New Roman"/>
        </w:rPr>
        <w:t xml:space="preserve"> of the event includes all the tasks, resources, and time needed to plan and complete the event. The main part </w:t>
      </w:r>
      <w:r w:rsidRPr="00E977CE" w:rsidR="386EC398">
        <w:rPr>
          <w:rFonts w:ascii="Times New Roman" w:hAnsi="Times New Roman" w:eastAsia="Times New Roman" w:cs="Times New Roman"/>
        </w:rPr>
        <w:t xml:space="preserve">of the scope management is </w:t>
      </w:r>
      <w:r w:rsidRPr="00E977CE" w:rsidR="196ECA26">
        <w:rPr>
          <w:rFonts w:ascii="Times New Roman" w:hAnsi="Times New Roman" w:eastAsia="Times New Roman" w:cs="Times New Roman"/>
        </w:rPr>
        <w:t>coordinating</w:t>
      </w:r>
      <w:r w:rsidRPr="00E977CE" w:rsidR="386EC398">
        <w:rPr>
          <w:rFonts w:ascii="Times New Roman" w:hAnsi="Times New Roman" w:eastAsia="Times New Roman" w:cs="Times New Roman"/>
        </w:rPr>
        <w:t xml:space="preserve"> all the other processes</w:t>
      </w:r>
      <w:r w:rsidRPr="00E977CE" w:rsidR="5C4A92FC">
        <w:rPr>
          <w:rFonts w:ascii="Times New Roman" w:hAnsi="Times New Roman" w:eastAsia="Times New Roman" w:cs="Times New Roman"/>
        </w:rPr>
        <w:t xml:space="preserve"> involved. It brings </w:t>
      </w:r>
      <w:r w:rsidRPr="00E977CE" w:rsidR="4BF6C4C2">
        <w:rPr>
          <w:rFonts w:ascii="Times New Roman" w:hAnsi="Times New Roman" w:eastAsia="Times New Roman" w:cs="Times New Roman"/>
        </w:rPr>
        <w:t>everything</w:t>
      </w:r>
      <w:r w:rsidRPr="00E977CE" w:rsidR="5C4A92FC">
        <w:rPr>
          <w:rFonts w:ascii="Times New Roman" w:hAnsi="Times New Roman" w:eastAsia="Times New Roman" w:cs="Times New Roman"/>
        </w:rPr>
        <w:t xml:space="preserve"> </w:t>
      </w:r>
      <w:r w:rsidRPr="00E977CE" w:rsidR="386EC398">
        <w:rPr>
          <w:rFonts w:ascii="Times New Roman" w:hAnsi="Times New Roman" w:eastAsia="Times New Roman" w:cs="Times New Roman"/>
        </w:rPr>
        <w:t>together so that all tasks and activities wor</w:t>
      </w:r>
      <w:r w:rsidRPr="00E977CE" w:rsidR="55844313">
        <w:rPr>
          <w:rFonts w:ascii="Times New Roman" w:hAnsi="Times New Roman" w:eastAsia="Times New Roman" w:cs="Times New Roman"/>
        </w:rPr>
        <w:t xml:space="preserve">k </w:t>
      </w:r>
      <w:r w:rsidRPr="00E977CE" w:rsidR="32BD0FC0">
        <w:rPr>
          <w:rFonts w:ascii="Times New Roman" w:hAnsi="Times New Roman" w:eastAsia="Times New Roman" w:cs="Times New Roman"/>
        </w:rPr>
        <w:t>together to ensure the event is successful</w:t>
      </w:r>
      <w:r w:rsidRPr="00E977CE" w:rsidR="5FDEB0ED">
        <w:rPr>
          <w:rFonts w:ascii="Times New Roman" w:hAnsi="Times New Roman" w:eastAsia="Times New Roman" w:cs="Times New Roman"/>
        </w:rPr>
        <w:t xml:space="preserve"> (O’Toole and Taylor &amp; Francis, 2022, p. 194). </w:t>
      </w:r>
    </w:p>
    <w:p w:rsidR="33121F04" w:rsidP="00E977CE" w:rsidRDefault="33121F04" w14:paraId="22DF50AE" w14:textId="62C2BEAD">
      <w:pPr>
        <w:pStyle w:val="Heading2"/>
        <w:spacing w:line="360" w:lineRule="auto"/>
        <w:rPr>
          <w:rFonts w:ascii="Times New Roman" w:hAnsi="Times New Roman" w:eastAsia="Times New Roman" w:cs="Times New Roman"/>
          <w:b w:val="1"/>
          <w:bCs w:val="1"/>
          <w:color w:val="000000" w:themeColor="text1" w:themeTint="FF" w:themeShade="FF"/>
          <w:sz w:val="24"/>
          <w:szCs w:val="24"/>
        </w:rPr>
      </w:pPr>
      <w:bookmarkStart w:name="_Toc734625281" w:id="1858291104"/>
      <w:r w:rsidRPr="3A30ED80" w:rsidR="08D30134">
        <w:rPr>
          <w:rFonts w:ascii="Times New Roman" w:hAnsi="Times New Roman" w:eastAsia="Times New Roman" w:cs="Times New Roman"/>
          <w:b w:val="1"/>
          <w:bCs w:val="1"/>
          <w:color w:val="000000" w:themeColor="text1" w:themeTint="FF" w:themeShade="FF"/>
          <w:sz w:val="24"/>
          <w:szCs w:val="24"/>
        </w:rPr>
        <w:t>4</w:t>
      </w:r>
      <w:r w:rsidRPr="3A30ED80" w:rsidR="33121F04">
        <w:rPr>
          <w:rFonts w:ascii="Times New Roman" w:hAnsi="Times New Roman" w:eastAsia="Times New Roman" w:cs="Times New Roman"/>
          <w:b w:val="1"/>
          <w:bCs w:val="1"/>
          <w:color w:val="000000" w:themeColor="text1" w:themeTint="FF" w:themeShade="FF"/>
          <w:sz w:val="24"/>
          <w:szCs w:val="24"/>
        </w:rPr>
        <w:t xml:space="preserve">.1 </w:t>
      </w:r>
      <w:r w:rsidRPr="3A30ED80" w:rsidR="703AB8FE">
        <w:rPr>
          <w:rFonts w:ascii="Times New Roman" w:hAnsi="Times New Roman" w:eastAsia="Times New Roman" w:cs="Times New Roman"/>
          <w:b w:val="1"/>
          <w:bCs w:val="1"/>
          <w:color w:val="000000" w:themeColor="text1" w:themeTint="FF" w:themeShade="FF"/>
          <w:sz w:val="24"/>
          <w:szCs w:val="24"/>
        </w:rPr>
        <w:t>Marketing</w:t>
      </w:r>
      <w:bookmarkEnd w:id="1858291104"/>
    </w:p>
    <w:p w:rsidR="772D58BB" w:rsidP="36C2BCC3" w:rsidRDefault="772D58BB" w14:paraId="5B6FBBD6" w14:textId="04698676">
      <w:pPr>
        <w:pStyle w:val="Normal"/>
        <w:spacing w:line="360" w:lineRule="auto"/>
        <w:jc w:val="both"/>
        <w:rPr>
          <w:rFonts w:ascii="Times New Roman" w:hAnsi="Times New Roman" w:eastAsia="Times New Roman" w:cs="Times New Roman"/>
        </w:rPr>
      </w:pPr>
      <w:r w:rsidRPr="5B16A08D" w:rsidR="08480B44">
        <w:rPr>
          <w:rFonts w:ascii="Times New Roman" w:hAnsi="Times New Roman" w:eastAsia="Times New Roman" w:cs="Times New Roman"/>
        </w:rPr>
        <w:t xml:space="preserve">Marketing is </w:t>
      </w:r>
      <w:r w:rsidRPr="5B16A08D" w:rsidR="08480B44">
        <w:rPr>
          <w:rFonts w:ascii="Times New Roman" w:hAnsi="Times New Roman" w:eastAsia="Times New Roman" w:cs="Times New Roman"/>
        </w:rPr>
        <w:t>very important</w:t>
      </w:r>
      <w:r w:rsidRPr="5B16A08D" w:rsidR="08480B44">
        <w:rPr>
          <w:rFonts w:ascii="Times New Roman" w:hAnsi="Times New Roman" w:eastAsia="Times New Roman" w:cs="Times New Roman"/>
        </w:rPr>
        <w:t xml:space="preserve"> for an event’s success. It helps with promoting, and making sure the event fits what people want</w:t>
      </w:r>
      <w:r w:rsidRPr="5B16A08D" w:rsidR="29D886D9">
        <w:rPr>
          <w:rFonts w:ascii="Times New Roman" w:hAnsi="Times New Roman" w:eastAsia="Times New Roman" w:cs="Times New Roman"/>
        </w:rPr>
        <w:t xml:space="preserve"> (Bowdin </w:t>
      </w:r>
      <w:r w:rsidRPr="5B16A08D" w:rsidR="29D886D9">
        <w:rPr>
          <w:rFonts w:ascii="Times New Roman" w:hAnsi="Times New Roman" w:eastAsia="Times New Roman" w:cs="Times New Roman"/>
          <w:i w:val="1"/>
          <w:iCs w:val="1"/>
        </w:rPr>
        <w:t>et al</w:t>
      </w:r>
      <w:r w:rsidRPr="5B16A08D" w:rsidR="29D886D9">
        <w:rPr>
          <w:rFonts w:ascii="Times New Roman" w:hAnsi="Times New Roman" w:eastAsia="Times New Roman" w:cs="Times New Roman"/>
        </w:rPr>
        <w:t>., 2023</w:t>
      </w:r>
      <w:r w:rsidRPr="5B16A08D" w:rsidR="08480B44">
        <w:rPr>
          <w:rFonts w:ascii="Times New Roman" w:hAnsi="Times New Roman" w:eastAsia="Times New Roman" w:cs="Times New Roman"/>
        </w:rPr>
        <w:t>. T</w:t>
      </w:r>
      <w:r w:rsidRPr="5B16A08D" w:rsidR="6AF719D3">
        <w:rPr>
          <w:rFonts w:ascii="Times New Roman" w:hAnsi="Times New Roman" w:eastAsia="Times New Roman" w:cs="Times New Roman"/>
        </w:rPr>
        <w:t xml:space="preserve">he main aim is to reach the right audience and give them </w:t>
      </w:r>
      <w:r w:rsidRPr="5B16A08D" w:rsidR="6AF719D3">
        <w:rPr>
          <w:rFonts w:ascii="Times New Roman" w:hAnsi="Times New Roman" w:eastAsia="Times New Roman" w:cs="Times New Roman"/>
        </w:rPr>
        <w:t>a good experience</w:t>
      </w:r>
      <w:r w:rsidRPr="5B16A08D" w:rsidR="6AF719D3">
        <w:rPr>
          <w:rFonts w:ascii="Times New Roman" w:hAnsi="Times New Roman" w:eastAsia="Times New Roman" w:cs="Times New Roman"/>
        </w:rPr>
        <w:t>, even when something new is being introduced</w:t>
      </w:r>
      <w:r w:rsidRPr="5B16A08D" w:rsidR="463E7678">
        <w:rPr>
          <w:rFonts w:ascii="Times New Roman" w:hAnsi="Times New Roman" w:eastAsia="Times New Roman" w:cs="Times New Roman"/>
        </w:rPr>
        <w:t xml:space="preserve"> (O’Toole and Taylor &amp; Francis, 2022, p.207).</w:t>
      </w:r>
      <w:r w:rsidRPr="5B16A08D" w:rsidR="7531815D">
        <w:rPr>
          <w:rFonts w:ascii="Times New Roman" w:hAnsi="Times New Roman" w:eastAsia="Times New Roman" w:cs="Times New Roman"/>
        </w:rPr>
        <w:t xml:space="preserve"> It also allows organisers to segment and target the right audience based on their needs, motivations, and demographic characteristics (Tkaczynski and Rundle-Thiele, 2011).</w:t>
      </w:r>
      <w:r w:rsidRPr="5B16A08D" w:rsidR="463E7678">
        <w:rPr>
          <w:rFonts w:ascii="Times New Roman" w:hAnsi="Times New Roman" w:eastAsia="Times New Roman" w:cs="Times New Roman"/>
        </w:rPr>
        <w:t xml:space="preserve"> The PMU Masterclass Event promotes Welsh </w:t>
      </w:r>
      <w:r w:rsidRPr="5B16A08D" w:rsidR="311D5CFE">
        <w:rPr>
          <w:rFonts w:ascii="Times New Roman" w:hAnsi="Times New Roman" w:eastAsia="Times New Roman" w:cs="Times New Roman"/>
        </w:rPr>
        <w:t xml:space="preserve">PMU Artists on Instagram and Facebook, using both English and Welsh to support the Year of </w:t>
      </w:r>
      <w:r w:rsidRPr="5B16A08D" w:rsidR="311D5CFE">
        <w:rPr>
          <w:rFonts w:ascii="Times New Roman" w:hAnsi="Times New Roman" w:eastAsia="Times New Roman" w:cs="Times New Roman"/>
        </w:rPr>
        <w:t>Croeso</w:t>
      </w:r>
      <w:r w:rsidRPr="5B16A08D" w:rsidR="311D5CFE">
        <w:rPr>
          <w:rFonts w:ascii="Times New Roman" w:hAnsi="Times New Roman" w:eastAsia="Times New Roman" w:cs="Times New Roman"/>
        </w:rPr>
        <w:t xml:space="preserve"> 2025 and attract</w:t>
      </w:r>
      <w:r w:rsidRPr="5B16A08D" w:rsidR="4D1FEE6E">
        <w:rPr>
          <w:rFonts w:ascii="Times New Roman" w:hAnsi="Times New Roman" w:eastAsia="Times New Roman" w:cs="Times New Roman"/>
        </w:rPr>
        <w:t xml:space="preserve"> visitors to Cardiff. This strategy celebrates Welsh PMU talent and culture while encouraging more people to come and experience Cardiff. </w:t>
      </w:r>
    </w:p>
    <w:p w:rsidR="7458D39E" w:rsidP="00E977CE" w:rsidRDefault="7458D39E" w14:paraId="482BEE63" w14:textId="7B318774">
      <w:pPr>
        <w:pStyle w:val="Heading2"/>
        <w:spacing w:line="360" w:lineRule="auto"/>
        <w:rPr>
          <w:rFonts w:ascii="Times New Roman" w:hAnsi="Times New Roman" w:eastAsia="Times New Roman" w:cs="Times New Roman"/>
          <w:b w:val="1"/>
          <w:bCs w:val="1"/>
          <w:color w:val="000000" w:themeColor="text1" w:themeTint="FF" w:themeShade="FF"/>
          <w:sz w:val="24"/>
          <w:szCs w:val="24"/>
        </w:rPr>
      </w:pPr>
      <w:bookmarkStart w:name="_Toc944688891" w:id="871150795"/>
      <w:r w:rsidRPr="3A30ED80" w:rsidR="275DFB67">
        <w:rPr>
          <w:rFonts w:ascii="Times New Roman" w:hAnsi="Times New Roman" w:eastAsia="Times New Roman" w:cs="Times New Roman"/>
          <w:b w:val="1"/>
          <w:bCs w:val="1"/>
          <w:color w:val="000000" w:themeColor="text1" w:themeTint="FF" w:themeShade="FF"/>
          <w:sz w:val="24"/>
          <w:szCs w:val="24"/>
        </w:rPr>
        <w:t>4</w:t>
      </w:r>
      <w:r w:rsidRPr="3A30ED80" w:rsidR="7458D39E">
        <w:rPr>
          <w:rFonts w:ascii="Times New Roman" w:hAnsi="Times New Roman" w:eastAsia="Times New Roman" w:cs="Times New Roman"/>
          <w:b w:val="1"/>
          <w:bCs w:val="1"/>
          <w:color w:val="000000" w:themeColor="text1" w:themeTint="FF" w:themeShade="FF"/>
          <w:sz w:val="24"/>
          <w:szCs w:val="24"/>
        </w:rPr>
        <w:t xml:space="preserve">.2 </w:t>
      </w:r>
      <w:r w:rsidRPr="3A30ED80" w:rsidR="511A8FB5">
        <w:rPr>
          <w:rFonts w:ascii="Times New Roman" w:hAnsi="Times New Roman" w:eastAsia="Times New Roman" w:cs="Times New Roman"/>
          <w:b w:val="1"/>
          <w:bCs w:val="1"/>
          <w:color w:val="000000" w:themeColor="text1" w:themeTint="FF" w:themeShade="FF"/>
          <w:sz w:val="24"/>
          <w:szCs w:val="24"/>
        </w:rPr>
        <w:t>Award and Recognition</w:t>
      </w:r>
      <w:bookmarkEnd w:id="871150795"/>
      <w:r w:rsidRPr="3A30ED80" w:rsidR="511A8FB5">
        <w:rPr>
          <w:rFonts w:ascii="Times New Roman" w:hAnsi="Times New Roman" w:eastAsia="Times New Roman" w:cs="Times New Roman"/>
          <w:b w:val="1"/>
          <w:bCs w:val="1"/>
          <w:color w:val="000000" w:themeColor="text1" w:themeTint="FF" w:themeShade="FF"/>
          <w:sz w:val="24"/>
          <w:szCs w:val="24"/>
        </w:rPr>
        <w:t xml:space="preserve"> </w:t>
      </w:r>
    </w:p>
    <w:p w:rsidR="2C3D6E66" w:rsidP="3A30ED80" w:rsidRDefault="2C3D6E66" w14:paraId="25C3F945" w14:textId="4A9043A1">
      <w:pPr>
        <w:pStyle w:val="Normal"/>
        <w:spacing w:line="360" w:lineRule="auto"/>
        <w:jc w:val="both"/>
        <w:rPr>
          <w:rFonts w:ascii="Times New Roman" w:hAnsi="Times New Roman" w:eastAsia="Times New Roman" w:cs="Times New Roman"/>
        </w:rPr>
      </w:pPr>
      <w:r w:rsidRPr="3A30ED80" w:rsidR="2C3D6E66">
        <w:rPr>
          <w:rFonts w:ascii="Times New Roman" w:hAnsi="Times New Roman" w:eastAsia="Times New Roman" w:cs="Times New Roman"/>
        </w:rPr>
        <w:t xml:space="preserve">Having an award system helps events grow and gain recognition (O’Toole and Taylor &amp; Francis, 2022, p.121). At the PMU Masterclass Wales, giving certificates or awards to Welsh PMU artists will build trust and attract more visitors, sponsors, and future participants. Recognition increases an event’s professionalism and long-term appeal, helping it </w:t>
      </w:r>
      <w:r w:rsidRPr="3A30ED80" w:rsidR="2C3D6E66">
        <w:rPr>
          <w:rFonts w:ascii="Times New Roman" w:hAnsi="Times New Roman" w:eastAsia="Times New Roman" w:cs="Times New Roman"/>
        </w:rPr>
        <w:t>stands</w:t>
      </w:r>
      <w:r w:rsidRPr="3A30ED80" w:rsidR="2C3D6E66">
        <w:rPr>
          <w:rFonts w:ascii="Times New Roman" w:hAnsi="Times New Roman" w:eastAsia="Times New Roman" w:cs="Times New Roman"/>
        </w:rPr>
        <w:t xml:space="preserve"> out in the beauty industry. This also supports the Year of </w:t>
      </w:r>
      <w:r w:rsidRPr="3A30ED80" w:rsidR="2C3D6E66">
        <w:rPr>
          <w:rFonts w:ascii="Times New Roman" w:hAnsi="Times New Roman" w:eastAsia="Times New Roman" w:cs="Times New Roman"/>
        </w:rPr>
        <w:t>Croeso</w:t>
      </w:r>
      <w:r w:rsidRPr="3A30ED80" w:rsidR="2C3D6E66">
        <w:rPr>
          <w:rFonts w:ascii="Times New Roman" w:hAnsi="Times New Roman" w:eastAsia="Times New Roman" w:cs="Times New Roman"/>
        </w:rPr>
        <w:t xml:space="preserve"> 2025 by </w:t>
      </w:r>
      <w:r w:rsidRPr="3A30ED80" w:rsidR="2C3D6E66">
        <w:rPr>
          <w:rFonts w:ascii="Times New Roman" w:hAnsi="Times New Roman" w:eastAsia="Times New Roman" w:cs="Times New Roman"/>
        </w:rPr>
        <w:t>showcasing</w:t>
      </w:r>
      <w:r w:rsidRPr="3A30ED80" w:rsidR="2C3D6E66">
        <w:rPr>
          <w:rFonts w:ascii="Times New Roman" w:hAnsi="Times New Roman" w:eastAsia="Times New Roman" w:cs="Times New Roman"/>
        </w:rPr>
        <w:t xml:space="preserve"> Welsh talent and promoting excellence in PMU.</w:t>
      </w:r>
    </w:p>
    <w:p w:rsidR="0C511AEC" w:rsidP="00E977CE" w:rsidRDefault="0C511AEC" w14:paraId="09F544BA" w14:textId="251EC0D8">
      <w:pPr>
        <w:pStyle w:val="Heading2"/>
        <w:spacing w:line="360" w:lineRule="auto"/>
        <w:rPr>
          <w:rFonts w:ascii="Times New Roman" w:hAnsi="Times New Roman" w:eastAsia="Times New Roman" w:cs="Times New Roman"/>
          <w:b w:val="1"/>
          <w:bCs w:val="1"/>
          <w:color w:val="000000" w:themeColor="text1" w:themeTint="FF" w:themeShade="FF"/>
          <w:sz w:val="24"/>
          <w:szCs w:val="24"/>
        </w:rPr>
      </w:pPr>
      <w:bookmarkStart w:name="_Toc238555404" w:id="584952126"/>
      <w:r w:rsidRPr="3A30ED80" w:rsidR="2335021C">
        <w:rPr>
          <w:rFonts w:ascii="Times New Roman" w:hAnsi="Times New Roman" w:eastAsia="Times New Roman" w:cs="Times New Roman"/>
          <w:b w:val="1"/>
          <w:bCs w:val="1"/>
          <w:color w:val="000000" w:themeColor="text1" w:themeTint="FF" w:themeShade="FF"/>
          <w:sz w:val="24"/>
          <w:szCs w:val="24"/>
        </w:rPr>
        <w:t>4</w:t>
      </w:r>
      <w:r w:rsidRPr="3A30ED80" w:rsidR="3672DAF7">
        <w:rPr>
          <w:rFonts w:ascii="Times New Roman" w:hAnsi="Times New Roman" w:eastAsia="Times New Roman" w:cs="Times New Roman"/>
          <w:b w:val="1"/>
          <w:bCs w:val="1"/>
          <w:color w:val="000000" w:themeColor="text1" w:themeTint="FF" w:themeShade="FF"/>
          <w:sz w:val="24"/>
          <w:szCs w:val="24"/>
        </w:rPr>
        <w:t xml:space="preserve">.3 </w:t>
      </w:r>
      <w:r w:rsidRPr="3A30ED80" w:rsidR="50DD2F5E">
        <w:rPr>
          <w:rFonts w:ascii="Times New Roman" w:hAnsi="Times New Roman" w:eastAsia="Times New Roman" w:cs="Times New Roman"/>
          <w:b w:val="1"/>
          <w:bCs w:val="1"/>
          <w:color w:val="000000" w:themeColor="text1" w:themeTint="FF" w:themeShade="FF"/>
          <w:sz w:val="24"/>
          <w:szCs w:val="24"/>
        </w:rPr>
        <w:t>Operational Skills</w:t>
      </w:r>
      <w:bookmarkEnd w:id="584952126"/>
    </w:p>
    <w:p w:rsidR="372773D5" w:rsidP="3A30ED80" w:rsidRDefault="372773D5" w14:paraId="47CB3AA7" w14:textId="1C348BCF">
      <w:pPr>
        <w:pStyle w:val="Normal"/>
        <w:spacing w:line="360" w:lineRule="auto"/>
        <w:jc w:val="both"/>
      </w:pPr>
      <w:r w:rsidRPr="3A30ED80" w:rsidR="372773D5">
        <w:rPr>
          <w:rFonts w:ascii="Times New Roman" w:hAnsi="Times New Roman" w:eastAsia="Times New Roman" w:cs="Times New Roman"/>
        </w:rPr>
        <w:t xml:space="preserve">Events depend on skilled staff, creativity, and quick decision-making (Allen </w:t>
      </w:r>
      <w:r w:rsidRPr="3A30ED80" w:rsidR="372773D5">
        <w:rPr>
          <w:rFonts w:ascii="Times New Roman" w:hAnsi="Times New Roman" w:eastAsia="Times New Roman" w:cs="Times New Roman"/>
          <w:i w:val="1"/>
          <w:iCs w:val="1"/>
        </w:rPr>
        <w:t>et al</w:t>
      </w:r>
      <w:r w:rsidRPr="3A30ED80" w:rsidR="372773D5">
        <w:rPr>
          <w:rFonts w:ascii="Times New Roman" w:hAnsi="Times New Roman" w:eastAsia="Times New Roman" w:cs="Times New Roman"/>
        </w:rPr>
        <w:t>., 2011). Successful event planning also requires practical knowledge to keep everything running smoothly (O’Toole and Taylor &amp; Francis, 2022, p.130).</w:t>
      </w:r>
    </w:p>
    <w:p w:rsidR="372773D5" w:rsidP="3A30ED80" w:rsidRDefault="372773D5" w14:paraId="72336C2F" w14:textId="14AFB92C">
      <w:pPr>
        <w:pStyle w:val="Normal"/>
        <w:spacing w:line="360" w:lineRule="auto"/>
        <w:jc w:val="both"/>
      </w:pPr>
      <w:r w:rsidRPr="3A30ED80" w:rsidR="372773D5">
        <w:rPr>
          <w:rFonts w:ascii="Times New Roman" w:hAnsi="Times New Roman" w:eastAsia="Times New Roman" w:cs="Times New Roman"/>
        </w:rPr>
        <w:t xml:space="preserve">For the PMU Masterclass Wales, trained staff and careful planning will ensure a well-organised, high-quality experience. Venue choice is also important. Draper, </w:t>
      </w:r>
      <w:r w:rsidRPr="3A30ED80" w:rsidR="372773D5">
        <w:rPr>
          <w:rFonts w:ascii="Times New Roman" w:hAnsi="Times New Roman" w:eastAsia="Times New Roman" w:cs="Times New Roman"/>
        </w:rPr>
        <w:t>Dawson</w:t>
      </w:r>
      <w:r w:rsidRPr="3A30ED80" w:rsidR="372773D5">
        <w:rPr>
          <w:rFonts w:ascii="Times New Roman" w:hAnsi="Times New Roman" w:eastAsia="Times New Roman" w:cs="Times New Roman"/>
        </w:rPr>
        <w:t xml:space="preserve"> and Casey (2011) note that sustainability is now a key factor in venue selection. Using recycling bins, energy-efficient lighting, and reusable materials at Portland House reflects the values of the Year of </w:t>
      </w:r>
      <w:r w:rsidRPr="3A30ED80" w:rsidR="372773D5">
        <w:rPr>
          <w:rFonts w:ascii="Times New Roman" w:hAnsi="Times New Roman" w:eastAsia="Times New Roman" w:cs="Times New Roman"/>
        </w:rPr>
        <w:t>Croeso</w:t>
      </w:r>
      <w:r w:rsidRPr="3A30ED80" w:rsidR="372773D5">
        <w:rPr>
          <w:rFonts w:ascii="Times New Roman" w:hAnsi="Times New Roman" w:eastAsia="Times New Roman" w:cs="Times New Roman"/>
        </w:rPr>
        <w:t xml:space="preserve"> 2025 and supports Wales’s image as a modern, eco-friendly destination.</w:t>
      </w:r>
    </w:p>
    <w:p w:rsidR="40E24049" w:rsidP="36C2BCC3" w:rsidRDefault="40E24049" w14:paraId="5A9C8E03" w14:textId="0138185E">
      <w:pPr>
        <w:pStyle w:val="Heading1"/>
        <w:spacing w:line="360" w:lineRule="auto"/>
        <w:jc w:val="both"/>
        <w:rPr>
          <w:rFonts w:ascii="Times New Roman" w:hAnsi="Times New Roman" w:eastAsia="Times New Roman" w:cs="Times New Roman"/>
          <w:b w:val="1"/>
          <w:bCs w:val="1"/>
          <w:color w:val="000000" w:themeColor="text1" w:themeTint="FF" w:themeShade="FF"/>
          <w:sz w:val="24"/>
          <w:szCs w:val="24"/>
        </w:rPr>
      </w:pPr>
      <w:bookmarkStart w:name="_Toc137835594" w:id="2042521254"/>
      <w:r w:rsidRPr="3A30ED80" w:rsidR="66BA6C1C">
        <w:rPr>
          <w:rFonts w:ascii="Times New Roman" w:hAnsi="Times New Roman" w:eastAsia="Times New Roman" w:cs="Times New Roman"/>
          <w:b w:val="1"/>
          <w:bCs w:val="1"/>
          <w:color w:val="000000" w:themeColor="text1" w:themeTint="FF" w:themeShade="FF"/>
          <w:sz w:val="24"/>
          <w:szCs w:val="24"/>
        </w:rPr>
        <w:t>5</w:t>
      </w:r>
      <w:r w:rsidRPr="3A30ED80" w:rsidR="40E24049">
        <w:rPr>
          <w:rFonts w:ascii="Times New Roman" w:hAnsi="Times New Roman" w:eastAsia="Times New Roman" w:cs="Times New Roman"/>
          <w:b w:val="1"/>
          <w:bCs w:val="1"/>
          <w:color w:val="000000" w:themeColor="text1" w:themeTint="FF" w:themeShade="FF"/>
          <w:sz w:val="24"/>
          <w:szCs w:val="24"/>
        </w:rPr>
        <w:t>. Event Budget</w:t>
      </w:r>
      <w:bookmarkEnd w:id="2042521254"/>
    </w:p>
    <w:p w:rsidR="5D5625EC" w:rsidP="00E977CE" w:rsidRDefault="5D5625EC" w14:paraId="60C612AC" w14:textId="6E473C9B">
      <w:pPr>
        <w:pStyle w:val="Heading2"/>
        <w:spacing w:line="360" w:lineRule="auto"/>
        <w:jc w:val="both"/>
        <w:rPr>
          <w:rFonts w:ascii="Times New Roman" w:hAnsi="Times New Roman" w:eastAsia="Times New Roman" w:cs="Times New Roman"/>
          <w:b w:val="1"/>
          <w:bCs w:val="1"/>
          <w:color w:val="000000" w:themeColor="text1" w:themeTint="FF" w:themeShade="FF"/>
          <w:sz w:val="24"/>
          <w:szCs w:val="24"/>
        </w:rPr>
      </w:pPr>
      <w:bookmarkStart w:name="_Toc1805639476" w:id="1770616567"/>
      <w:r w:rsidRPr="3A30ED80" w:rsidR="5D5625EC">
        <w:rPr>
          <w:rFonts w:ascii="Times New Roman" w:hAnsi="Times New Roman" w:eastAsia="Times New Roman" w:cs="Times New Roman"/>
          <w:b w:val="1"/>
          <w:bCs w:val="1"/>
          <w:color w:val="000000" w:themeColor="text1" w:themeTint="FF" w:themeShade="FF"/>
          <w:sz w:val="24"/>
          <w:szCs w:val="24"/>
        </w:rPr>
        <w:t>5</w:t>
      </w:r>
      <w:r w:rsidRPr="3A30ED80" w:rsidR="700A079E">
        <w:rPr>
          <w:rFonts w:ascii="Times New Roman" w:hAnsi="Times New Roman" w:eastAsia="Times New Roman" w:cs="Times New Roman"/>
          <w:b w:val="1"/>
          <w:bCs w:val="1"/>
          <w:color w:val="000000" w:themeColor="text1" w:themeTint="FF" w:themeShade="FF"/>
          <w:sz w:val="24"/>
          <w:szCs w:val="24"/>
        </w:rPr>
        <w:t>.1 Income and Expenditure</w:t>
      </w:r>
      <w:bookmarkEnd w:id="1770616567"/>
    </w:p>
    <w:p w:rsidR="47E8D908" w:rsidP="00E977CE" w:rsidRDefault="47E8D908" w14:paraId="74A76671" w14:textId="2EE2C4F5">
      <w:pPr>
        <w:pStyle w:val="Normal"/>
        <w:spacing w:line="360" w:lineRule="auto"/>
        <w:jc w:val="both"/>
        <w:rPr>
          <w:rFonts w:ascii="Times New Roman" w:hAnsi="Times New Roman" w:eastAsia="Times New Roman" w:cs="Times New Roman"/>
        </w:rPr>
      </w:pPr>
      <w:r w:rsidRPr="00E977CE" w:rsidR="47E8D908">
        <w:rPr>
          <w:rFonts w:ascii="Times New Roman" w:hAnsi="Times New Roman" w:eastAsia="Times New Roman" w:cs="Times New Roman"/>
        </w:rPr>
        <w:t xml:space="preserve">The total estimated cost for the Event is £40,900. This covers all the main expenses needed to ensure a high-quality experience:  </w:t>
      </w:r>
    </w:p>
    <w:tbl>
      <w:tblPr>
        <w:tblStyle w:val="TableGrid"/>
        <w:tblW w:w="0" w:type="auto"/>
        <w:tblLayout w:type="fixed"/>
        <w:tblLook w:val="06A0" w:firstRow="1" w:lastRow="0" w:firstColumn="1" w:lastColumn="0" w:noHBand="1" w:noVBand="1"/>
      </w:tblPr>
      <w:tblGrid>
        <w:gridCol w:w="6372"/>
        <w:gridCol w:w="2692"/>
      </w:tblGrid>
      <w:tr w:rsidR="36C2BCC3" w:rsidTr="00E977CE" w14:paraId="623476E7">
        <w:trPr>
          <w:trHeight w:val="344"/>
        </w:trPr>
        <w:tc>
          <w:tcPr>
            <w:tcW w:w="6372" w:type="dxa"/>
            <w:tcMar/>
          </w:tcPr>
          <w:p w:rsidR="52B42AF9" w:rsidP="36C2BCC3" w:rsidRDefault="52B42AF9" w14:paraId="07FE9363" w14:textId="09D0DDF5">
            <w:pPr>
              <w:pStyle w:val="Normal"/>
              <w:spacing w:line="360" w:lineRule="auto"/>
              <w:jc w:val="both"/>
              <w:rPr>
                <w:rFonts w:ascii="Times New Roman" w:hAnsi="Times New Roman" w:eastAsia="Times New Roman" w:cs="Times New Roman"/>
                <w:b w:val="1"/>
                <w:bCs w:val="1"/>
              </w:rPr>
            </w:pPr>
            <w:r w:rsidRPr="00E977CE" w:rsidR="1AD9838B">
              <w:rPr>
                <w:rFonts w:ascii="Times New Roman" w:hAnsi="Times New Roman" w:eastAsia="Times New Roman" w:cs="Times New Roman"/>
                <w:b w:val="1"/>
                <w:bCs w:val="1"/>
              </w:rPr>
              <w:t>Expense Item</w:t>
            </w:r>
          </w:p>
        </w:tc>
        <w:tc>
          <w:tcPr>
            <w:tcW w:w="2692" w:type="dxa"/>
            <w:tcMar/>
          </w:tcPr>
          <w:p w:rsidR="52B42AF9" w:rsidP="36C2BCC3" w:rsidRDefault="52B42AF9" w14:paraId="5560D9FA" w14:textId="085C79DD">
            <w:pPr>
              <w:pStyle w:val="Normal"/>
              <w:spacing w:line="360" w:lineRule="auto"/>
              <w:jc w:val="both"/>
              <w:rPr>
                <w:rFonts w:ascii="Times New Roman" w:hAnsi="Times New Roman" w:eastAsia="Times New Roman" w:cs="Times New Roman"/>
                <w:b w:val="1"/>
                <w:bCs w:val="1"/>
              </w:rPr>
            </w:pPr>
            <w:r w:rsidRPr="00E977CE" w:rsidR="1AD9838B">
              <w:rPr>
                <w:rFonts w:ascii="Times New Roman" w:hAnsi="Times New Roman" w:eastAsia="Times New Roman" w:cs="Times New Roman"/>
                <w:b w:val="1"/>
                <w:bCs w:val="1"/>
              </w:rPr>
              <w:t>Approximative Cost £</w:t>
            </w:r>
          </w:p>
        </w:tc>
      </w:tr>
      <w:tr w:rsidR="36C2BCC3" w:rsidTr="00E977CE" w14:paraId="3EB97E1E">
        <w:trPr>
          <w:trHeight w:val="300"/>
        </w:trPr>
        <w:tc>
          <w:tcPr>
            <w:tcW w:w="6372" w:type="dxa"/>
            <w:tcMar/>
          </w:tcPr>
          <w:p w:rsidR="52B42AF9" w:rsidP="36C2BCC3" w:rsidRDefault="52B42AF9" w14:paraId="7AEFBA80" w14:textId="5B3E569D">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Venue Hire for 2 days</w:t>
            </w:r>
          </w:p>
        </w:tc>
        <w:tc>
          <w:tcPr>
            <w:tcW w:w="2692" w:type="dxa"/>
            <w:tcMar/>
          </w:tcPr>
          <w:p w:rsidR="52B42AF9" w:rsidP="36C2BCC3" w:rsidRDefault="52B42AF9" w14:paraId="6562E8D9" w14:textId="1B053BF2">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£4,000</w:t>
            </w:r>
          </w:p>
        </w:tc>
      </w:tr>
      <w:tr w:rsidR="36C2BCC3" w:rsidTr="00E977CE" w14:paraId="125CEA9E">
        <w:trPr>
          <w:trHeight w:val="300"/>
        </w:trPr>
        <w:tc>
          <w:tcPr>
            <w:tcW w:w="6372" w:type="dxa"/>
            <w:tcMar/>
          </w:tcPr>
          <w:p w:rsidR="52B42AF9" w:rsidP="36C2BCC3" w:rsidRDefault="52B42AF9" w14:paraId="13BFBB19" w14:textId="77317C26">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Artists Fees (4 x £2500)</w:t>
            </w:r>
          </w:p>
        </w:tc>
        <w:tc>
          <w:tcPr>
            <w:tcW w:w="2692" w:type="dxa"/>
            <w:tcMar/>
          </w:tcPr>
          <w:p w:rsidR="52B42AF9" w:rsidP="36C2BCC3" w:rsidRDefault="52B42AF9" w14:paraId="7102F20F" w14:textId="4C291DCE">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£10,000</w:t>
            </w:r>
          </w:p>
        </w:tc>
      </w:tr>
      <w:tr w:rsidR="36C2BCC3" w:rsidTr="00E977CE" w14:paraId="5F4636E7">
        <w:trPr>
          <w:trHeight w:val="300"/>
        </w:trPr>
        <w:tc>
          <w:tcPr>
            <w:tcW w:w="6372" w:type="dxa"/>
            <w:tcMar/>
          </w:tcPr>
          <w:p w:rsidR="52B42AF9" w:rsidP="36C2BCC3" w:rsidRDefault="52B42AF9" w14:paraId="2EEDCF99" w14:textId="3A98C27C">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 xml:space="preserve">Travel and </w:t>
            </w:r>
            <w:r w:rsidRPr="00E977CE" w:rsidR="1AD9838B">
              <w:rPr>
                <w:rFonts w:ascii="Times New Roman" w:hAnsi="Times New Roman" w:eastAsia="Times New Roman" w:cs="Times New Roman"/>
              </w:rPr>
              <w:t>accommodation</w:t>
            </w:r>
            <w:r w:rsidRPr="00E977CE" w:rsidR="1AD9838B">
              <w:rPr>
                <w:rFonts w:ascii="Times New Roman" w:hAnsi="Times New Roman" w:eastAsia="Times New Roman" w:cs="Times New Roman"/>
              </w:rPr>
              <w:t xml:space="preserve"> for Artist</w:t>
            </w:r>
          </w:p>
        </w:tc>
        <w:tc>
          <w:tcPr>
            <w:tcW w:w="2692" w:type="dxa"/>
            <w:tcMar/>
          </w:tcPr>
          <w:p w:rsidR="52B42AF9" w:rsidP="36C2BCC3" w:rsidRDefault="52B42AF9" w14:paraId="42A63C3B" w14:textId="70C2F1B5">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£5,000</w:t>
            </w:r>
          </w:p>
        </w:tc>
      </w:tr>
      <w:tr w:rsidR="36C2BCC3" w:rsidTr="00E977CE" w14:paraId="45DE5C11">
        <w:trPr>
          <w:trHeight w:val="300"/>
        </w:trPr>
        <w:tc>
          <w:tcPr>
            <w:tcW w:w="6372" w:type="dxa"/>
            <w:tcMar/>
          </w:tcPr>
          <w:p w:rsidR="52B42AF9" w:rsidP="36C2BCC3" w:rsidRDefault="52B42AF9" w14:paraId="454C9E52" w14:textId="3F0E9022">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Catering (lunch/snacks for guests)</w:t>
            </w:r>
          </w:p>
        </w:tc>
        <w:tc>
          <w:tcPr>
            <w:tcW w:w="2692" w:type="dxa"/>
            <w:tcMar/>
          </w:tcPr>
          <w:p w:rsidR="52B42AF9" w:rsidP="36C2BCC3" w:rsidRDefault="52B42AF9" w14:paraId="7D00C4F5" w14:textId="067D278A">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£3,000</w:t>
            </w:r>
          </w:p>
        </w:tc>
      </w:tr>
      <w:tr w:rsidR="36C2BCC3" w:rsidTr="00E977CE" w14:paraId="0F50D42C">
        <w:trPr>
          <w:trHeight w:val="300"/>
        </w:trPr>
        <w:tc>
          <w:tcPr>
            <w:tcW w:w="6372" w:type="dxa"/>
            <w:tcMar/>
          </w:tcPr>
          <w:p w:rsidR="52B42AF9" w:rsidP="36C2BCC3" w:rsidRDefault="52B42AF9" w14:paraId="31736713" w14:textId="60ECA480">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PMU Tools and Materials (pigments, machines, beauty beds)</w:t>
            </w:r>
          </w:p>
        </w:tc>
        <w:tc>
          <w:tcPr>
            <w:tcW w:w="2692" w:type="dxa"/>
            <w:tcMar/>
          </w:tcPr>
          <w:p w:rsidR="52B42AF9" w:rsidP="36C2BCC3" w:rsidRDefault="52B42AF9" w14:paraId="681F5949" w14:textId="5ECD61B7">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£3,000</w:t>
            </w:r>
          </w:p>
        </w:tc>
      </w:tr>
      <w:tr w:rsidR="36C2BCC3" w:rsidTr="00E977CE" w14:paraId="5CC3DD2C">
        <w:trPr>
          <w:trHeight w:val="300"/>
        </w:trPr>
        <w:tc>
          <w:tcPr>
            <w:tcW w:w="6372" w:type="dxa"/>
            <w:tcMar/>
          </w:tcPr>
          <w:p w:rsidR="52B42AF9" w:rsidP="36C2BCC3" w:rsidRDefault="52B42AF9" w14:paraId="688AF963" w14:textId="10F55022">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Marketing and Advertising (social media, radio)</w:t>
            </w:r>
          </w:p>
        </w:tc>
        <w:tc>
          <w:tcPr>
            <w:tcW w:w="2692" w:type="dxa"/>
            <w:tcMar/>
          </w:tcPr>
          <w:p w:rsidR="52B42AF9" w:rsidP="36C2BCC3" w:rsidRDefault="52B42AF9" w14:paraId="504376A2" w14:textId="0FF17D9B">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£3,000</w:t>
            </w:r>
          </w:p>
        </w:tc>
      </w:tr>
      <w:tr w:rsidR="36C2BCC3" w:rsidTr="00E977CE" w14:paraId="31E12EC5">
        <w:trPr>
          <w:trHeight w:val="300"/>
        </w:trPr>
        <w:tc>
          <w:tcPr>
            <w:tcW w:w="6372" w:type="dxa"/>
            <w:tcMar/>
          </w:tcPr>
          <w:p w:rsidR="52B42AF9" w:rsidP="36C2BCC3" w:rsidRDefault="52B42AF9" w14:paraId="7B37CC88" w14:textId="66797D5E">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AV Equipment, Lighting, and Staging</w:t>
            </w:r>
          </w:p>
        </w:tc>
        <w:tc>
          <w:tcPr>
            <w:tcW w:w="2692" w:type="dxa"/>
            <w:tcMar/>
          </w:tcPr>
          <w:p w:rsidR="52B42AF9" w:rsidP="36C2BCC3" w:rsidRDefault="52B42AF9" w14:paraId="0C8D9F50" w14:textId="1CAB4523">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£3,500</w:t>
            </w:r>
          </w:p>
        </w:tc>
      </w:tr>
      <w:tr w:rsidR="36C2BCC3" w:rsidTr="00E977CE" w14:paraId="4D613432">
        <w:trPr>
          <w:trHeight w:val="300"/>
        </w:trPr>
        <w:tc>
          <w:tcPr>
            <w:tcW w:w="6372" w:type="dxa"/>
            <w:tcMar/>
          </w:tcPr>
          <w:p w:rsidR="52B42AF9" w:rsidP="36C2BCC3" w:rsidRDefault="52B42AF9" w14:paraId="50794ABC" w14:textId="38C57104">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Event Staff/Assistants</w:t>
            </w:r>
          </w:p>
        </w:tc>
        <w:tc>
          <w:tcPr>
            <w:tcW w:w="2692" w:type="dxa"/>
            <w:tcMar/>
          </w:tcPr>
          <w:p w:rsidR="52B42AF9" w:rsidP="36C2BCC3" w:rsidRDefault="52B42AF9" w14:paraId="1249C38E" w14:textId="20B0A459">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£2,500</w:t>
            </w:r>
          </w:p>
        </w:tc>
      </w:tr>
      <w:tr w:rsidR="36C2BCC3" w:rsidTr="00E977CE" w14:paraId="7C45024E">
        <w:trPr>
          <w:trHeight w:val="300"/>
        </w:trPr>
        <w:tc>
          <w:tcPr>
            <w:tcW w:w="6372" w:type="dxa"/>
            <w:tcMar/>
          </w:tcPr>
          <w:p w:rsidR="52B42AF9" w:rsidP="36C2BCC3" w:rsidRDefault="52B42AF9" w14:paraId="167EF28E" w14:textId="7A3F9E88">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 xml:space="preserve">Printing and Materials (banners, badges) </w:t>
            </w:r>
          </w:p>
        </w:tc>
        <w:tc>
          <w:tcPr>
            <w:tcW w:w="2692" w:type="dxa"/>
            <w:tcMar/>
          </w:tcPr>
          <w:p w:rsidR="52B42AF9" w:rsidP="36C2BCC3" w:rsidRDefault="52B42AF9" w14:paraId="28074B83" w14:textId="09C72071">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£1,500</w:t>
            </w:r>
          </w:p>
        </w:tc>
      </w:tr>
      <w:tr w:rsidR="36C2BCC3" w:rsidTr="00E977CE" w14:paraId="7770CC25">
        <w:trPr>
          <w:trHeight w:val="300"/>
        </w:trPr>
        <w:tc>
          <w:tcPr>
            <w:tcW w:w="6372" w:type="dxa"/>
            <w:tcMar/>
          </w:tcPr>
          <w:p w:rsidR="52B42AF9" w:rsidP="36C2BCC3" w:rsidRDefault="52B42AF9" w14:paraId="06690BEB" w14:textId="0AF77485">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 xml:space="preserve">Insurance and </w:t>
            </w:r>
            <w:r w:rsidRPr="00E977CE" w:rsidR="1AD9838B">
              <w:rPr>
                <w:rFonts w:ascii="Times New Roman" w:hAnsi="Times New Roman" w:eastAsia="Times New Roman" w:cs="Times New Roman"/>
              </w:rPr>
              <w:t>Licence</w:t>
            </w:r>
            <w:r w:rsidRPr="00E977CE" w:rsidR="1AD9838B">
              <w:rPr>
                <w:rFonts w:ascii="Times New Roman" w:hAnsi="Times New Roman" w:eastAsia="Times New Roman" w:cs="Times New Roman"/>
              </w:rPr>
              <w:t xml:space="preserve"> </w:t>
            </w:r>
          </w:p>
        </w:tc>
        <w:tc>
          <w:tcPr>
            <w:tcW w:w="2692" w:type="dxa"/>
            <w:tcMar/>
          </w:tcPr>
          <w:p w:rsidR="52B42AF9" w:rsidP="36C2BCC3" w:rsidRDefault="52B42AF9" w14:paraId="42D458E4" w14:textId="01F54B4C">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£1,000</w:t>
            </w:r>
          </w:p>
        </w:tc>
      </w:tr>
      <w:tr w:rsidR="36C2BCC3" w:rsidTr="00E977CE" w14:paraId="49DF1F46">
        <w:trPr>
          <w:trHeight w:val="300"/>
        </w:trPr>
        <w:tc>
          <w:tcPr>
            <w:tcW w:w="6372" w:type="dxa"/>
            <w:tcMar/>
          </w:tcPr>
          <w:p w:rsidR="52B42AF9" w:rsidP="36C2BCC3" w:rsidRDefault="52B42AF9" w14:paraId="0DC21F82" w14:textId="7355DA84">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Contingency 10%</w:t>
            </w:r>
          </w:p>
        </w:tc>
        <w:tc>
          <w:tcPr>
            <w:tcW w:w="2692" w:type="dxa"/>
            <w:tcMar/>
          </w:tcPr>
          <w:p w:rsidR="52B42AF9" w:rsidP="36C2BCC3" w:rsidRDefault="52B42AF9" w14:paraId="3D07978F" w14:textId="46C2F186">
            <w:pPr>
              <w:pStyle w:val="Normal"/>
              <w:spacing w:line="360" w:lineRule="auto"/>
              <w:jc w:val="both"/>
              <w:rPr>
                <w:rFonts w:ascii="Times New Roman" w:hAnsi="Times New Roman" w:eastAsia="Times New Roman" w:cs="Times New Roman"/>
              </w:rPr>
            </w:pPr>
            <w:r w:rsidRPr="00E977CE" w:rsidR="1AD9838B">
              <w:rPr>
                <w:rFonts w:ascii="Times New Roman" w:hAnsi="Times New Roman" w:eastAsia="Times New Roman" w:cs="Times New Roman"/>
              </w:rPr>
              <w:t>£3,400</w:t>
            </w:r>
          </w:p>
        </w:tc>
      </w:tr>
    </w:tbl>
    <w:p w:rsidR="3A3C0E37" w:rsidP="00E977CE" w:rsidRDefault="3A3C0E37" w14:paraId="79475D43" w14:textId="066D08C6">
      <w:pPr>
        <w:pStyle w:val="Normal"/>
        <w:spacing w:line="360" w:lineRule="auto"/>
        <w:jc w:val="both"/>
        <w:rPr>
          <w:rFonts w:ascii="Times New Roman" w:hAnsi="Times New Roman" w:eastAsia="Times New Roman" w:cs="Times New Roman"/>
          <w:b w:val="0"/>
          <w:bCs w:val="0"/>
          <w:color w:val="000000" w:themeColor="text1" w:themeTint="FF" w:themeShade="FF"/>
          <w:sz w:val="24"/>
          <w:szCs w:val="24"/>
        </w:rPr>
      </w:pPr>
      <w:r w:rsidRPr="00E977CE" w:rsidR="3A3C0E37">
        <w:rPr>
          <w:rFonts w:ascii="Times New Roman" w:hAnsi="Times New Roman" w:eastAsia="Times New Roman" w:cs="Times New Roman"/>
        </w:rPr>
        <w:t xml:space="preserve">Items like pigments (Etalon Mix, Perma Blend), PMU machines, numbing cream, sanitisers, </w:t>
      </w:r>
      <w:r w:rsidRPr="00E977CE" w:rsidR="08F0BE55">
        <w:rPr>
          <w:rFonts w:ascii="Times New Roman" w:hAnsi="Times New Roman" w:eastAsia="Times New Roman" w:cs="Times New Roman"/>
        </w:rPr>
        <w:t xml:space="preserve">will be bought from Killer Beauty while other </w:t>
      </w:r>
      <w:r w:rsidRPr="00E977CE" w:rsidR="144FF5A1">
        <w:rPr>
          <w:rFonts w:ascii="Times New Roman" w:hAnsi="Times New Roman" w:eastAsia="Times New Roman" w:cs="Times New Roman"/>
        </w:rPr>
        <w:t>equipment's</w:t>
      </w:r>
      <w:r w:rsidRPr="00E977CE" w:rsidR="08F0BE55">
        <w:rPr>
          <w:rFonts w:ascii="Times New Roman" w:hAnsi="Times New Roman" w:eastAsia="Times New Roman" w:cs="Times New Roman"/>
        </w:rPr>
        <w:t xml:space="preserve"> such as beauty beds and accessories will be sourced from Amazon. </w:t>
      </w:r>
      <w:r w:rsidRPr="00E977CE" w:rsidR="1DEE59D8">
        <w:rPr>
          <w:rFonts w:ascii="Times New Roman" w:hAnsi="Times New Roman" w:eastAsia="Times New Roman" w:cs="Times New Roman"/>
        </w:rPr>
        <w:t>(Killer Beauty, 2025; Amazon, 2025).</w:t>
      </w:r>
      <w:r w:rsidRPr="00E977CE" w:rsidR="1DEE59D8">
        <w:rPr>
          <w:rFonts w:ascii="Times New Roman" w:hAnsi="Times New Roman" w:eastAsia="Times New Roman" w:cs="Times New Roman"/>
        </w:rPr>
        <w:t xml:space="preserve"> </w:t>
      </w:r>
    </w:p>
    <w:p w:rsidR="37F75741" w:rsidP="00E977CE" w:rsidRDefault="37F75741" w14:paraId="13B476BA" w14:textId="0622C86A">
      <w:pPr>
        <w:pStyle w:val="Heading2"/>
        <w:spacing w:line="360" w:lineRule="auto"/>
        <w:jc w:val="both"/>
        <w:rPr>
          <w:rFonts w:ascii="Times New Roman" w:hAnsi="Times New Roman" w:eastAsia="Times New Roman" w:cs="Times New Roman"/>
          <w:b w:val="1"/>
          <w:bCs w:val="1"/>
          <w:color w:val="000000" w:themeColor="text1" w:themeTint="FF" w:themeShade="FF"/>
          <w:sz w:val="24"/>
          <w:szCs w:val="24"/>
        </w:rPr>
      </w:pPr>
      <w:bookmarkStart w:name="_Toc1820507291" w:id="882557708"/>
      <w:r w:rsidRPr="3A30ED80" w:rsidR="2D1DA1F6">
        <w:rPr>
          <w:rFonts w:ascii="Times New Roman" w:hAnsi="Times New Roman" w:eastAsia="Times New Roman" w:cs="Times New Roman"/>
          <w:b w:val="1"/>
          <w:bCs w:val="1"/>
          <w:color w:val="000000" w:themeColor="text1" w:themeTint="FF" w:themeShade="FF"/>
          <w:sz w:val="24"/>
          <w:szCs w:val="24"/>
        </w:rPr>
        <w:t>5</w:t>
      </w:r>
      <w:r w:rsidRPr="3A30ED80" w:rsidR="37F75741">
        <w:rPr>
          <w:rFonts w:ascii="Times New Roman" w:hAnsi="Times New Roman" w:eastAsia="Times New Roman" w:cs="Times New Roman"/>
          <w:b w:val="1"/>
          <w:bCs w:val="1"/>
          <w:color w:val="000000" w:themeColor="text1" w:themeTint="FF" w:themeShade="FF"/>
          <w:sz w:val="24"/>
          <w:szCs w:val="24"/>
        </w:rPr>
        <w:t>.</w:t>
      </w:r>
      <w:r w:rsidRPr="3A30ED80" w:rsidR="3C40BE64">
        <w:rPr>
          <w:rFonts w:ascii="Times New Roman" w:hAnsi="Times New Roman" w:eastAsia="Times New Roman" w:cs="Times New Roman"/>
          <w:b w:val="1"/>
          <w:bCs w:val="1"/>
          <w:color w:val="000000" w:themeColor="text1" w:themeTint="FF" w:themeShade="FF"/>
          <w:sz w:val="24"/>
          <w:szCs w:val="24"/>
        </w:rPr>
        <w:t>2</w:t>
      </w:r>
      <w:r w:rsidRPr="3A30ED80" w:rsidR="37F75741">
        <w:rPr>
          <w:rFonts w:ascii="Times New Roman" w:hAnsi="Times New Roman" w:eastAsia="Times New Roman" w:cs="Times New Roman"/>
          <w:b w:val="1"/>
          <w:bCs w:val="1"/>
          <w:color w:val="000000" w:themeColor="text1" w:themeTint="FF" w:themeShade="FF"/>
          <w:sz w:val="24"/>
          <w:szCs w:val="24"/>
        </w:rPr>
        <w:t>. Sponsorship</w:t>
      </w:r>
      <w:bookmarkEnd w:id="882557708"/>
      <w:r w:rsidRPr="3A30ED80" w:rsidR="37F75741">
        <w:rPr>
          <w:rFonts w:ascii="Times New Roman" w:hAnsi="Times New Roman" w:eastAsia="Times New Roman" w:cs="Times New Roman"/>
          <w:b w:val="1"/>
          <w:bCs w:val="1"/>
          <w:color w:val="000000" w:themeColor="text1" w:themeTint="FF" w:themeShade="FF"/>
          <w:sz w:val="24"/>
          <w:szCs w:val="24"/>
        </w:rPr>
        <w:t xml:space="preserve"> </w:t>
      </w:r>
    </w:p>
    <w:p w:rsidR="37F75741" w:rsidP="00E977CE" w:rsidRDefault="37F75741" w14:paraId="5148327F" w14:textId="3441CA05">
      <w:pPr>
        <w:pStyle w:val="Normal"/>
        <w:spacing w:line="360" w:lineRule="auto"/>
        <w:jc w:val="both"/>
        <w:rPr>
          <w:rFonts w:ascii="Times New Roman" w:hAnsi="Times New Roman" w:eastAsia="Times New Roman" w:cs="Times New Roman"/>
          <w:b w:val="0"/>
          <w:bCs w:val="0"/>
          <w:color w:val="000000" w:themeColor="text1" w:themeTint="FF" w:themeShade="FF"/>
          <w:sz w:val="24"/>
          <w:szCs w:val="24"/>
        </w:rPr>
      </w:pPr>
      <w:r w:rsidRPr="00E977CE" w:rsidR="37F75741">
        <w:rPr>
          <w:rFonts w:ascii="Times New Roman" w:hAnsi="Times New Roman" w:eastAsia="Times New Roman" w:cs="Times New Roman"/>
        </w:rPr>
        <w:t xml:space="preserve">Sponsors are investors in the event who provide </w:t>
      </w:r>
      <w:r w:rsidRPr="00E977CE" w:rsidR="78EEEDFC">
        <w:rPr>
          <w:rFonts w:ascii="Times New Roman" w:hAnsi="Times New Roman" w:eastAsia="Times New Roman" w:cs="Times New Roman"/>
        </w:rPr>
        <w:t xml:space="preserve">funding or services, often as part of their marketing strategy. </w:t>
      </w:r>
      <w:r w:rsidRPr="00E977CE" w:rsidR="233920B2">
        <w:rPr>
          <w:rFonts w:ascii="Times New Roman" w:hAnsi="Times New Roman" w:eastAsia="Times New Roman" w:cs="Times New Roman"/>
        </w:rPr>
        <w:t>Sephora could serve as a sponsor by offering beauty products or services to promote their brand and attract new customers</w:t>
      </w:r>
      <w:r w:rsidRPr="00E977CE" w:rsidR="78EEEDFC">
        <w:rPr>
          <w:rFonts w:ascii="Times New Roman" w:hAnsi="Times New Roman" w:eastAsia="Times New Roman" w:cs="Times New Roman"/>
        </w:rPr>
        <w:t xml:space="preserve"> (O’Toole and Taylor &amp; Francis, 2022, p. 203</w:t>
      </w:r>
      <w:r w:rsidRPr="00E977CE" w:rsidR="208DFBC9">
        <w:rPr>
          <w:rFonts w:ascii="Times New Roman" w:hAnsi="Times New Roman" w:eastAsia="Times New Roman" w:cs="Times New Roman"/>
        </w:rPr>
        <w:t>).</w:t>
      </w:r>
      <w:r w:rsidRPr="00E977CE" w:rsidR="208DFBC9">
        <w:rPr>
          <w:rFonts w:ascii="Times New Roman" w:hAnsi="Times New Roman" w:eastAsia="Times New Roman" w:cs="Times New Roman"/>
        </w:rPr>
        <w:t xml:space="preserve"> </w:t>
      </w:r>
    </w:p>
    <w:p w:rsidR="6CCBB3FA" w:rsidP="36C2BCC3" w:rsidRDefault="6CCBB3FA" w14:paraId="4304DE0A" w14:textId="6355367E">
      <w:pPr>
        <w:pStyle w:val="Heading2"/>
        <w:spacing w:line="360" w:lineRule="auto"/>
        <w:jc w:val="both"/>
        <w:rPr>
          <w:rFonts w:ascii="Times New Roman" w:hAnsi="Times New Roman" w:eastAsia="Times New Roman" w:cs="Times New Roman"/>
          <w:b w:val="1"/>
          <w:bCs w:val="1"/>
          <w:color w:val="000000" w:themeColor="text1" w:themeTint="FF" w:themeShade="FF"/>
          <w:sz w:val="24"/>
          <w:szCs w:val="24"/>
        </w:rPr>
      </w:pPr>
      <w:bookmarkStart w:name="_Toc1347759888" w:id="298291946"/>
      <w:r w:rsidRPr="3A30ED80" w:rsidR="5DE91B0D">
        <w:rPr>
          <w:rFonts w:ascii="Times New Roman" w:hAnsi="Times New Roman" w:eastAsia="Times New Roman" w:cs="Times New Roman"/>
          <w:b w:val="1"/>
          <w:bCs w:val="1"/>
          <w:color w:val="000000" w:themeColor="text1" w:themeTint="FF" w:themeShade="FF"/>
          <w:sz w:val="24"/>
          <w:szCs w:val="24"/>
        </w:rPr>
        <w:t>5</w:t>
      </w:r>
      <w:r w:rsidRPr="3A30ED80" w:rsidR="6CCBB3FA">
        <w:rPr>
          <w:rFonts w:ascii="Times New Roman" w:hAnsi="Times New Roman" w:eastAsia="Times New Roman" w:cs="Times New Roman"/>
          <w:b w:val="1"/>
          <w:bCs w:val="1"/>
          <w:color w:val="000000" w:themeColor="text1" w:themeTint="FF" w:themeShade="FF"/>
          <w:sz w:val="24"/>
          <w:szCs w:val="24"/>
        </w:rPr>
        <w:t>.3 Creative Wales Funding</w:t>
      </w:r>
      <w:bookmarkEnd w:id="298291946"/>
    </w:p>
    <w:p w:rsidR="08933E4A" w:rsidP="3A30ED80" w:rsidRDefault="08933E4A" w14:paraId="79011DDC" w14:textId="0F72AC21">
      <w:pPr>
        <w:pStyle w:val="Normal"/>
        <w:spacing w:line="360" w:lineRule="auto"/>
        <w:jc w:val="both"/>
        <w:rPr>
          <w:rFonts w:ascii="Times New Roman" w:hAnsi="Times New Roman" w:eastAsia="Times New Roman" w:cs="Times New Roman"/>
        </w:rPr>
      </w:pPr>
      <w:r w:rsidRPr="3A30ED80" w:rsidR="68D9F250">
        <w:rPr>
          <w:rFonts w:ascii="Times New Roman" w:hAnsi="Times New Roman" w:eastAsia="Times New Roman" w:cs="Times New Roman"/>
        </w:rPr>
        <w:t>The PMU Masterclass Wales supports Creative Wales’s goal to develop new talent and strengthen the creative industry in Wales. By offering practical training and professional development, the event helps local artists and freelancers gain skills and build careers (Welsh Government, 2025).</w:t>
      </w:r>
    </w:p>
    <w:p w:rsidR="08933E4A" w:rsidP="36C2BCC3" w:rsidRDefault="08933E4A" w14:paraId="0365C538" w14:textId="565D8ECB">
      <w:pPr>
        <w:pStyle w:val="Normal"/>
        <w:spacing w:line="360" w:lineRule="auto"/>
        <w:jc w:val="both"/>
        <w:rPr>
          <w:rFonts w:ascii="Times New Roman" w:hAnsi="Times New Roman" w:eastAsia="Times New Roman" w:cs="Times New Roman"/>
        </w:rPr>
      </w:pPr>
      <w:r w:rsidRPr="3A30ED80" w:rsidR="68D9F250">
        <w:rPr>
          <w:rFonts w:ascii="Times New Roman" w:hAnsi="Times New Roman" w:eastAsia="Times New Roman" w:cs="Times New Roman"/>
        </w:rPr>
        <w:t>Ticket pricing is part of the event's marketing strategy. Setting the right price is challenging because attendees only understand the event’s value after they take part. If priced too low, the event may lose money; if too high, it could reduce ticket sales (O’Toole and Taylor &amp; Francis, 2022, p.214). With ticket sales of 80 seats at £700 each (£56,000) plus £25,000 funding from Creative Wales, total income is estimated at £81,000 (Welsh Government, 2025).</w:t>
      </w:r>
      <w:r w:rsidRPr="3A30ED80" w:rsidR="5C9CC25A">
        <w:rPr>
          <w:rFonts w:ascii="Times New Roman" w:hAnsi="Times New Roman" w:eastAsia="Times New Roman" w:cs="Times New Roman"/>
        </w:rPr>
        <w:t xml:space="preserve"> </w:t>
      </w:r>
    </w:p>
    <w:p w:rsidR="15FD03FA" w:rsidP="36C2BCC3" w:rsidRDefault="15FD03FA" w14:paraId="62E2576A" w14:textId="2FA3F2F5">
      <w:pPr>
        <w:pStyle w:val="Heading2"/>
        <w:spacing w:line="360" w:lineRule="auto"/>
        <w:jc w:val="both"/>
        <w:rPr>
          <w:rFonts w:ascii="Times New Roman" w:hAnsi="Times New Roman" w:eastAsia="Times New Roman" w:cs="Times New Roman"/>
          <w:b w:val="1"/>
          <w:bCs w:val="1"/>
          <w:color w:val="000000" w:themeColor="text1" w:themeTint="FF" w:themeShade="FF"/>
          <w:sz w:val="24"/>
          <w:szCs w:val="24"/>
        </w:rPr>
      </w:pPr>
      <w:bookmarkStart w:name="_Toc65606277" w:id="892458574"/>
      <w:r w:rsidRPr="3A30ED80" w:rsidR="37E18E4A">
        <w:rPr>
          <w:rFonts w:ascii="Times New Roman" w:hAnsi="Times New Roman" w:eastAsia="Times New Roman" w:cs="Times New Roman"/>
          <w:b w:val="1"/>
          <w:bCs w:val="1"/>
          <w:color w:val="000000" w:themeColor="text1" w:themeTint="FF" w:themeShade="FF"/>
          <w:sz w:val="24"/>
          <w:szCs w:val="24"/>
        </w:rPr>
        <w:t>5</w:t>
      </w:r>
      <w:r w:rsidRPr="3A30ED80" w:rsidR="15FD03FA">
        <w:rPr>
          <w:rFonts w:ascii="Times New Roman" w:hAnsi="Times New Roman" w:eastAsia="Times New Roman" w:cs="Times New Roman"/>
          <w:b w:val="1"/>
          <w:bCs w:val="1"/>
          <w:color w:val="000000" w:themeColor="text1" w:themeTint="FF" w:themeShade="FF"/>
          <w:sz w:val="24"/>
          <w:szCs w:val="24"/>
        </w:rPr>
        <w:t>.4 Income and Profit</w:t>
      </w:r>
      <w:bookmarkEnd w:id="892458574"/>
      <w:r w:rsidRPr="3A30ED80" w:rsidR="15FD03FA">
        <w:rPr>
          <w:rFonts w:ascii="Times New Roman" w:hAnsi="Times New Roman" w:eastAsia="Times New Roman" w:cs="Times New Roman"/>
          <w:b w:val="1"/>
          <w:bCs w:val="1"/>
          <w:color w:val="000000" w:themeColor="text1" w:themeTint="FF" w:themeShade="FF"/>
          <w:sz w:val="24"/>
          <w:szCs w:val="24"/>
        </w:rPr>
        <w:t xml:space="preserve"> </w:t>
      </w:r>
    </w:p>
    <w:p w:rsidR="047D45B5" w:rsidP="36C2BCC3" w:rsidRDefault="047D45B5" w14:paraId="311F541B" w14:textId="0FCF7A57">
      <w:pPr>
        <w:pStyle w:val="Normal"/>
        <w:spacing w:line="360" w:lineRule="auto"/>
        <w:jc w:val="both"/>
        <w:rPr>
          <w:rFonts w:ascii="Times New Roman" w:hAnsi="Times New Roman" w:eastAsia="Times New Roman" w:cs="Times New Roman"/>
        </w:rPr>
      </w:pPr>
      <w:r w:rsidRPr="36C2BCC3" w:rsidR="047D45B5">
        <w:rPr>
          <w:rFonts w:ascii="Times New Roman" w:hAnsi="Times New Roman" w:eastAsia="Times New Roman" w:cs="Times New Roman"/>
        </w:rPr>
        <w:t>The income of £81,000 with a cost of £40.900</w:t>
      </w:r>
      <w:r w:rsidRPr="36C2BCC3" w:rsidR="5F46CEFF">
        <w:rPr>
          <w:rFonts w:ascii="Times New Roman" w:hAnsi="Times New Roman" w:eastAsia="Times New Roman" w:cs="Times New Roman"/>
        </w:rPr>
        <w:t xml:space="preserve"> the profit will be £40,1000. </w:t>
      </w:r>
    </w:p>
    <w:p w:rsidR="30EC94FC" w:rsidP="36C2BCC3" w:rsidRDefault="30EC94FC" w14:paraId="167FE50A" w14:textId="1BE64511">
      <w:pPr>
        <w:pStyle w:val="Normal"/>
        <w:spacing w:line="360" w:lineRule="auto"/>
        <w:jc w:val="both"/>
        <w:rPr>
          <w:rFonts w:ascii="Times New Roman" w:hAnsi="Times New Roman" w:eastAsia="Times New Roman" w:cs="Times New Roman"/>
        </w:rPr>
      </w:pPr>
      <w:r w:rsidRPr="36C2BCC3" w:rsidR="30EC94FC">
        <w:rPr>
          <w:rFonts w:ascii="Times New Roman" w:hAnsi="Times New Roman" w:eastAsia="Times New Roman" w:cs="Times New Roman"/>
        </w:rPr>
        <w:t xml:space="preserve">Without Creative Wales grant, profit would be £15,000, showing a significant impact with the help from Creative Wales. </w:t>
      </w:r>
    </w:p>
    <w:p w:rsidR="0254DC70" w:rsidP="36C2BCC3" w:rsidRDefault="0254DC70" w14:paraId="193DD05A" w14:textId="6201CDE3">
      <w:pPr>
        <w:pStyle w:val="Heading1"/>
        <w:spacing w:line="360" w:lineRule="auto"/>
        <w:jc w:val="both"/>
        <w:rPr>
          <w:rFonts w:ascii="Times New Roman" w:hAnsi="Times New Roman" w:eastAsia="Times New Roman" w:cs="Times New Roman"/>
          <w:b w:val="1"/>
          <w:bCs w:val="1"/>
          <w:color w:val="000000" w:themeColor="text1" w:themeTint="FF" w:themeShade="FF"/>
          <w:sz w:val="24"/>
          <w:szCs w:val="24"/>
        </w:rPr>
      </w:pPr>
      <w:bookmarkStart w:name="_Toc949813021" w:id="967101800"/>
      <w:r w:rsidRPr="3A30ED80" w:rsidR="69CC9204">
        <w:rPr>
          <w:rFonts w:ascii="Times New Roman" w:hAnsi="Times New Roman" w:eastAsia="Times New Roman" w:cs="Times New Roman"/>
          <w:b w:val="1"/>
          <w:bCs w:val="1"/>
          <w:color w:val="000000" w:themeColor="text1" w:themeTint="FF" w:themeShade="FF"/>
          <w:sz w:val="24"/>
          <w:szCs w:val="24"/>
        </w:rPr>
        <w:t>6</w:t>
      </w:r>
      <w:r w:rsidRPr="3A30ED80" w:rsidR="0254DC70">
        <w:rPr>
          <w:rFonts w:ascii="Times New Roman" w:hAnsi="Times New Roman" w:eastAsia="Times New Roman" w:cs="Times New Roman"/>
          <w:b w:val="1"/>
          <w:bCs w:val="1"/>
          <w:color w:val="000000" w:themeColor="text1" w:themeTint="FF" w:themeShade="FF"/>
          <w:sz w:val="24"/>
          <w:szCs w:val="24"/>
        </w:rPr>
        <w:t>. Industry Trends/Issues/Impacts</w:t>
      </w:r>
      <w:bookmarkEnd w:id="967101800"/>
      <w:r w:rsidRPr="3A30ED80" w:rsidR="0E19F3F2">
        <w:rPr>
          <w:rFonts w:ascii="Times New Roman" w:hAnsi="Times New Roman" w:eastAsia="Times New Roman" w:cs="Times New Roman"/>
          <w:b w:val="1"/>
          <w:bCs w:val="1"/>
          <w:color w:val="000000" w:themeColor="text1" w:themeTint="FF" w:themeShade="FF"/>
          <w:sz w:val="24"/>
          <w:szCs w:val="24"/>
        </w:rPr>
        <w:t xml:space="preserve"> </w:t>
      </w:r>
    </w:p>
    <w:p w:rsidR="472EDECA" w:rsidP="00E977CE" w:rsidRDefault="472EDECA" w14:paraId="2EDDAEC8" w14:textId="01FA8C50">
      <w:pPr>
        <w:pStyle w:val="Heading2"/>
        <w:spacing w:line="360" w:lineRule="auto"/>
        <w:jc w:val="both"/>
        <w:rPr>
          <w:rFonts w:ascii="Times New Roman" w:hAnsi="Times New Roman" w:eastAsia="Times New Roman" w:cs="Times New Roman"/>
          <w:b w:val="1"/>
          <w:bCs w:val="1"/>
          <w:color w:val="auto"/>
          <w:sz w:val="24"/>
          <w:szCs w:val="24"/>
        </w:rPr>
      </w:pPr>
      <w:bookmarkStart w:name="_Toc1393537188" w:id="1430650240"/>
      <w:r w:rsidRPr="3A30ED80" w:rsidR="472EDECA">
        <w:rPr>
          <w:rFonts w:ascii="Times New Roman" w:hAnsi="Times New Roman" w:eastAsia="Times New Roman" w:cs="Times New Roman"/>
          <w:b w:val="1"/>
          <w:bCs w:val="1"/>
          <w:color w:val="auto"/>
          <w:sz w:val="24"/>
          <w:szCs w:val="24"/>
        </w:rPr>
        <w:t>6</w:t>
      </w:r>
      <w:r w:rsidRPr="3A30ED80" w:rsidR="591FEA8E">
        <w:rPr>
          <w:rFonts w:ascii="Times New Roman" w:hAnsi="Times New Roman" w:eastAsia="Times New Roman" w:cs="Times New Roman"/>
          <w:b w:val="1"/>
          <w:bCs w:val="1"/>
          <w:color w:val="auto"/>
          <w:sz w:val="24"/>
          <w:szCs w:val="24"/>
        </w:rPr>
        <w:t>.1 Industry Trends</w:t>
      </w:r>
      <w:bookmarkEnd w:id="1430650240"/>
    </w:p>
    <w:p w:rsidR="591FEA8E" w:rsidP="3A30ED80" w:rsidRDefault="591FEA8E" w14:paraId="44EDD364" w14:textId="3AD02934">
      <w:pPr>
        <w:pStyle w:val="Normal"/>
        <w:spacing w:line="360" w:lineRule="auto"/>
        <w:jc w:val="both"/>
        <w:rPr>
          <w:rFonts w:ascii="Times New Roman" w:hAnsi="Times New Roman" w:eastAsia="Times New Roman" w:cs="Times New Roman"/>
        </w:rPr>
      </w:pPr>
      <w:r w:rsidRPr="3A30ED80" w:rsidR="50800C77">
        <w:rPr>
          <w:rFonts w:ascii="Times New Roman" w:hAnsi="Times New Roman" w:eastAsia="Times New Roman" w:cs="Times New Roman"/>
        </w:rPr>
        <w:t xml:space="preserve">Major beauty events like “The Catalysts” by WWD and Beauty Inc attract global leaders, innovators, and thousands of professionals, showing strong demand for high-quality, knowledge-sharing events in the beauty sector (Fine, 2025). Similarly, the PMU Masterclass Wales follows this trend by bringing top Welsh artists and learners together and positioning Wales as a centre for industry excellence. </w:t>
      </w:r>
      <w:r w:rsidRPr="3A30ED80" w:rsidR="591FEA8E">
        <w:rPr>
          <w:rFonts w:ascii="Times New Roman" w:hAnsi="Times New Roman" w:eastAsia="Times New Roman" w:cs="Times New Roman"/>
        </w:rPr>
        <w:t>For</w:t>
      </w:r>
      <w:r w:rsidRPr="3A30ED80" w:rsidR="591FEA8E">
        <w:rPr>
          <w:rFonts w:ascii="Times New Roman" w:hAnsi="Times New Roman" w:eastAsia="Times New Roman" w:cs="Times New Roman"/>
        </w:rPr>
        <w:t xml:space="preserve"> PMU Masterclass Wales Event, the place and setup are </w:t>
      </w:r>
      <w:r w:rsidRPr="3A30ED80" w:rsidR="591FEA8E">
        <w:rPr>
          <w:rFonts w:ascii="Times New Roman" w:hAnsi="Times New Roman" w:eastAsia="Times New Roman" w:cs="Times New Roman"/>
        </w:rPr>
        <w:t>very important</w:t>
      </w:r>
      <w:r w:rsidRPr="3A30ED80" w:rsidR="591FEA8E">
        <w:rPr>
          <w:rFonts w:ascii="Times New Roman" w:hAnsi="Times New Roman" w:eastAsia="Times New Roman" w:cs="Times New Roman"/>
        </w:rPr>
        <w:t xml:space="preserve">. </w:t>
      </w:r>
    </w:p>
    <w:p w:rsidR="591FEA8E" w:rsidP="00E977CE" w:rsidRDefault="591FEA8E" w14:paraId="733E6287" w14:textId="67E80865">
      <w:pPr>
        <w:pStyle w:val="Normal"/>
        <w:spacing w:line="360" w:lineRule="auto"/>
        <w:jc w:val="both"/>
        <w:rPr>
          <w:rFonts w:ascii="Times New Roman" w:hAnsi="Times New Roman" w:eastAsia="Times New Roman" w:cs="Times New Roman"/>
        </w:rPr>
      </w:pPr>
      <w:r w:rsidRPr="3A30ED80" w:rsidR="591FEA8E">
        <w:rPr>
          <w:rFonts w:ascii="Times New Roman" w:hAnsi="Times New Roman" w:eastAsia="Times New Roman" w:cs="Times New Roman"/>
        </w:rPr>
        <w:t>The venue needs good lightening, clean spaces, and</w:t>
      </w:r>
      <w:r w:rsidRPr="3A30ED80" w:rsidR="78EABE30">
        <w:rPr>
          <w:rFonts w:ascii="Times New Roman" w:hAnsi="Times New Roman" w:eastAsia="Times New Roman" w:cs="Times New Roman"/>
        </w:rPr>
        <w:t xml:space="preserve"> the right equipment for PMU training and live demos. Using eco-friendly system helps the event run smoothly</w:t>
      </w:r>
      <w:r w:rsidRPr="3A30ED80" w:rsidR="3C3ECFFC">
        <w:rPr>
          <w:rFonts w:ascii="Times New Roman" w:hAnsi="Times New Roman" w:eastAsia="Times New Roman" w:cs="Times New Roman"/>
        </w:rPr>
        <w:t xml:space="preserve"> and supports </w:t>
      </w:r>
      <w:r w:rsidRPr="3A30ED80" w:rsidR="3C3ECFFC">
        <w:rPr>
          <w:rFonts w:ascii="Times New Roman" w:hAnsi="Times New Roman" w:eastAsia="Times New Roman" w:cs="Times New Roman"/>
        </w:rPr>
        <w:t>Wales’</w:t>
      </w:r>
      <w:r w:rsidRPr="3A30ED80" w:rsidR="3C3ECFFC">
        <w:rPr>
          <w:rFonts w:ascii="Times New Roman" w:hAnsi="Times New Roman" w:eastAsia="Times New Roman" w:cs="Times New Roman"/>
        </w:rPr>
        <w:t xml:space="preserve"> sustainability goals. These choices also follow </w:t>
      </w:r>
      <w:r w:rsidRPr="3A30ED80" w:rsidR="3C3ECFFC">
        <w:rPr>
          <w:rFonts w:ascii="Times New Roman" w:hAnsi="Times New Roman" w:eastAsia="Times New Roman" w:cs="Times New Roman"/>
        </w:rPr>
        <w:t>new trends</w:t>
      </w:r>
      <w:r w:rsidRPr="3A30ED80" w:rsidR="3C3ECFFC">
        <w:rPr>
          <w:rFonts w:ascii="Times New Roman" w:hAnsi="Times New Roman" w:eastAsia="Times New Roman" w:cs="Times New Roman"/>
        </w:rPr>
        <w:t xml:space="preserve"> in the beauty industry, where organisers try to be both creative and </w:t>
      </w:r>
      <w:r w:rsidRPr="3A30ED80" w:rsidR="33C86E15">
        <w:rPr>
          <w:rFonts w:ascii="Times New Roman" w:hAnsi="Times New Roman" w:eastAsia="Times New Roman" w:cs="Times New Roman"/>
        </w:rPr>
        <w:t>responsible</w:t>
      </w:r>
      <w:r w:rsidRPr="3A30ED80" w:rsidR="3C3ECFFC">
        <w:rPr>
          <w:rFonts w:ascii="Times New Roman" w:hAnsi="Times New Roman" w:eastAsia="Times New Roman" w:cs="Times New Roman"/>
        </w:rPr>
        <w:t xml:space="preserve"> (</w:t>
      </w:r>
      <w:r w:rsidRPr="3A30ED80" w:rsidR="079B7B85">
        <w:rPr>
          <w:rFonts w:ascii="Times New Roman" w:hAnsi="Times New Roman" w:eastAsia="Times New Roman" w:cs="Times New Roman"/>
        </w:rPr>
        <w:t xml:space="preserve">Kaplinski, 2018, p. 4). </w:t>
      </w:r>
      <w:r w:rsidRPr="3A30ED80" w:rsidR="67E8B677">
        <w:rPr>
          <w:rFonts w:ascii="Times New Roman" w:hAnsi="Times New Roman" w:eastAsia="Times New Roman" w:cs="Times New Roman"/>
        </w:rPr>
        <w:t>PMU Masterclass Wales reflects current event trends by using a modern, professionally equipped venue and by creating new skills and market opportunities</w:t>
      </w:r>
      <w:r w:rsidRPr="3A30ED80" w:rsidR="74E45FA3">
        <w:rPr>
          <w:rFonts w:ascii="Times New Roman" w:hAnsi="Times New Roman" w:eastAsia="Times New Roman" w:cs="Times New Roman"/>
        </w:rPr>
        <w:t xml:space="preserve">, aligning with the shift towards smart, innovation- driven and socio-economic focused event (Kaplinski, 2018, p.29). </w:t>
      </w:r>
    </w:p>
    <w:p w:rsidR="2F79C1B3" w:rsidP="00E977CE" w:rsidRDefault="2F79C1B3" w14:paraId="66F85817" w14:textId="17BD49F2">
      <w:pPr>
        <w:pStyle w:val="Heading2"/>
        <w:spacing w:line="360" w:lineRule="auto"/>
        <w:jc w:val="both"/>
        <w:rPr>
          <w:rFonts w:ascii="Times New Roman" w:hAnsi="Times New Roman" w:eastAsia="Times New Roman" w:cs="Times New Roman"/>
          <w:b w:val="1"/>
          <w:bCs w:val="1"/>
          <w:color w:val="auto"/>
          <w:sz w:val="24"/>
          <w:szCs w:val="24"/>
        </w:rPr>
      </w:pPr>
      <w:bookmarkStart w:name="_Toc83393542" w:id="1728669805"/>
      <w:r w:rsidRPr="3A30ED80" w:rsidR="2F79C1B3">
        <w:rPr>
          <w:rFonts w:ascii="Times New Roman" w:hAnsi="Times New Roman" w:eastAsia="Times New Roman" w:cs="Times New Roman"/>
          <w:b w:val="1"/>
          <w:bCs w:val="1"/>
          <w:color w:val="auto"/>
          <w:sz w:val="24"/>
          <w:szCs w:val="24"/>
        </w:rPr>
        <w:t>6</w:t>
      </w:r>
      <w:r w:rsidRPr="3A30ED80" w:rsidR="0A9169BB">
        <w:rPr>
          <w:rFonts w:ascii="Times New Roman" w:hAnsi="Times New Roman" w:eastAsia="Times New Roman" w:cs="Times New Roman"/>
          <w:b w:val="1"/>
          <w:bCs w:val="1"/>
          <w:color w:val="auto"/>
          <w:sz w:val="24"/>
          <w:szCs w:val="24"/>
        </w:rPr>
        <w:t xml:space="preserve">.2 </w:t>
      </w:r>
      <w:r w:rsidRPr="3A30ED80" w:rsidR="7FFB881F">
        <w:rPr>
          <w:rFonts w:ascii="Times New Roman" w:hAnsi="Times New Roman" w:eastAsia="Times New Roman" w:cs="Times New Roman"/>
          <w:b w:val="1"/>
          <w:bCs w:val="1"/>
          <w:color w:val="auto"/>
          <w:sz w:val="24"/>
          <w:szCs w:val="24"/>
        </w:rPr>
        <w:t>Event</w:t>
      </w:r>
      <w:r w:rsidRPr="3A30ED80" w:rsidR="0A9169BB">
        <w:rPr>
          <w:rFonts w:ascii="Times New Roman" w:hAnsi="Times New Roman" w:eastAsia="Times New Roman" w:cs="Times New Roman"/>
          <w:b w:val="1"/>
          <w:bCs w:val="1"/>
          <w:color w:val="auto"/>
          <w:sz w:val="24"/>
          <w:szCs w:val="24"/>
        </w:rPr>
        <w:t xml:space="preserve"> Issues</w:t>
      </w:r>
      <w:bookmarkEnd w:id="1728669805"/>
    </w:p>
    <w:p w:rsidR="0686D6A4" w:rsidP="00E977CE" w:rsidRDefault="0686D6A4" w14:paraId="7E34AE73" w14:textId="4E5C3379">
      <w:pPr>
        <w:pStyle w:val="Normal"/>
        <w:spacing w:line="360" w:lineRule="auto"/>
        <w:jc w:val="both"/>
        <w:rPr>
          <w:rFonts w:ascii="Times New Roman" w:hAnsi="Times New Roman" w:eastAsia="Times New Roman" w:cs="Times New Roman"/>
        </w:rPr>
      </w:pPr>
      <w:r w:rsidRPr="00E977CE" w:rsidR="0686D6A4">
        <w:rPr>
          <w:rFonts w:ascii="Times New Roman" w:hAnsi="Times New Roman" w:eastAsia="Times New Roman" w:cs="Times New Roman"/>
        </w:rPr>
        <w:t xml:space="preserve">Events can create disturbance for local people, rubbish, </w:t>
      </w:r>
      <w:r w:rsidRPr="00E977CE" w:rsidR="0686D6A4">
        <w:rPr>
          <w:rFonts w:ascii="Times New Roman" w:hAnsi="Times New Roman" w:eastAsia="Times New Roman" w:cs="Times New Roman"/>
        </w:rPr>
        <w:t>damage</w:t>
      </w:r>
      <w:r w:rsidRPr="00E977CE" w:rsidR="2A043CF4">
        <w:rPr>
          <w:rFonts w:ascii="Times New Roman" w:hAnsi="Times New Roman" w:eastAsia="Times New Roman" w:cs="Times New Roman"/>
        </w:rPr>
        <w:t xml:space="preserve"> or disagreements (Gursoy, Nunkoo, and Yolal,2021, pp.120-121). PMU Masterclass can avoid all this if will be good organised</w:t>
      </w:r>
      <w:r w:rsidRPr="00E977CE" w:rsidR="17A946B7">
        <w:rPr>
          <w:rFonts w:ascii="Times New Roman" w:hAnsi="Times New Roman" w:eastAsia="Times New Roman" w:cs="Times New Roman"/>
        </w:rPr>
        <w:t>.</w:t>
      </w:r>
    </w:p>
    <w:p w:rsidR="14E8276E" w:rsidP="00E977CE" w:rsidRDefault="14E8276E" w14:paraId="3012C50F" w14:textId="38FF1A30">
      <w:pPr>
        <w:pStyle w:val="Heading3"/>
        <w:spacing w:line="360" w:lineRule="auto"/>
        <w:jc w:val="both"/>
        <w:rPr>
          <w:rFonts w:ascii="Times New Roman" w:hAnsi="Times New Roman" w:eastAsia="Times New Roman" w:cs="Times New Roman"/>
          <w:b w:val="1"/>
          <w:bCs w:val="1"/>
          <w:color w:val="auto"/>
          <w:sz w:val="24"/>
          <w:szCs w:val="24"/>
        </w:rPr>
      </w:pPr>
      <w:bookmarkStart w:name="_Toc426457590" w:id="176488426"/>
      <w:r w:rsidRPr="3A30ED80" w:rsidR="6F56B59E">
        <w:rPr>
          <w:rFonts w:ascii="Times New Roman" w:hAnsi="Times New Roman" w:eastAsia="Times New Roman" w:cs="Times New Roman"/>
          <w:b w:val="1"/>
          <w:bCs w:val="1"/>
          <w:color w:val="auto"/>
          <w:sz w:val="24"/>
          <w:szCs w:val="24"/>
        </w:rPr>
        <w:t>6</w:t>
      </w:r>
      <w:r w:rsidRPr="3A30ED80" w:rsidR="4F11D1C7">
        <w:rPr>
          <w:rFonts w:ascii="Times New Roman" w:hAnsi="Times New Roman" w:eastAsia="Times New Roman" w:cs="Times New Roman"/>
          <w:b w:val="1"/>
          <w:bCs w:val="1"/>
          <w:color w:val="auto"/>
          <w:sz w:val="24"/>
          <w:szCs w:val="24"/>
        </w:rPr>
        <w:t>.2.1 Environmental Issues</w:t>
      </w:r>
      <w:bookmarkEnd w:id="176488426"/>
    </w:p>
    <w:p w:rsidR="27D925E5" w:rsidP="00E977CE" w:rsidRDefault="27D925E5" w14:paraId="4AB108D9" w14:textId="3137BA04">
      <w:pPr>
        <w:pStyle w:val="Normal"/>
        <w:spacing w:line="360" w:lineRule="auto"/>
        <w:jc w:val="both"/>
        <w:rPr>
          <w:rFonts w:ascii="Times New Roman" w:hAnsi="Times New Roman" w:eastAsia="Times New Roman" w:cs="Times New Roman"/>
        </w:rPr>
      </w:pPr>
      <w:r w:rsidRPr="3948D459" w:rsidR="33DC85FA">
        <w:rPr>
          <w:rFonts w:ascii="Times New Roman" w:hAnsi="Times New Roman" w:eastAsia="Times New Roman" w:cs="Times New Roman"/>
        </w:rPr>
        <w:t>Events can affect the environment through increased waste, energy use, and travel</w:t>
      </w:r>
      <w:r w:rsidRPr="3948D459" w:rsidR="4B096042">
        <w:rPr>
          <w:rFonts w:ascii="Times New Roman" w:hAnsi="Times New Roman" w:eastAsia="Times New Roman" w:cs="Times New Roman"/>
        </w:rPr>
        <w:t xml:space="preserve"> Mair and Laing, (2012)</w:t>
      </w:r>
      <w:r w:rsidRPr="3948D459" w:rsidR="33DC85FA">
        <w:rPr>
          <w:rFonts w:ascii="Times New Roman" w:hAnsi="Times New Roman" w:eastAsia="Times New Roman" w:cs="Times New Roman"/>
        </w:rPr>
        <w:t xml:space="preserve">. However, they can reduce these impacts when managed responsibly (Gursoy, Nunkoo, and </w:t>
      </w:r>
      <w:r w:rsidRPr="3948D459" w:rsidR="33DC85FA">
        <w:rPr>
          <w:rFonts w:ascii="Times New Roman" w:hAnsi="Times New Roman" w:eastAsia="Times New Roman" w:cs="Times New Roman"/>
        </w:rPr>
        <w:t>Yolal</w:t>
      </w:r>
      <w:r w:rsidRPr="3948D459" w:rsidR="33DC85FA">
        <w:rPr>
          <w:rFonts w:ascii="Times New Roman" w:hAnsi="Times New Roman" w:eastAsia="Times New Roman" w:cs="Times New Roman"/>
        </w:rPr>
        <w:t xml:space="preserve">, 2021, pp.143-144). Research shows that sustainability is now </w:t>
      </w:r>
      <w:r w:rsidRPr="3948D459" w:rsidR="33DC85FA">
        <w:rPr>
          <w:rFonts w:ascii="Times New Roman" w:hAnsi="Times New Roman" w:eastAsia="Times New Roman" w:cs="Times New Roman"/>
        </w:rPr>
        <w:t>an important factor</w:t>
      </w:r>
      <w:r w:rsidRPr="3948D459" w:rsidR="33DC85FA">
        <w:rPr>
          <w:rFonts w:ascii="Times New Roman" w:hAnsi="Times New Roman" w:eastAsia="Times New Roman" w:cs="Times New Roman"/>
        </w:rPr>
        <w:t xml:space="preserve"> when people choose where to host or attend events (Draper, </w:t>
      </w:r>
      <w:r w:rsidRPr="3948D459" w:rsidR="33DC85FA">
        <w:rPr>
          <w:rFonts w:ascii="Times New Roman" w:hAnsi="Times New Roman" w:eastAsia="Times New Roman" w:cs="Times New Roman"/>
        </w:rPr>
        <w:t>Dawson</w:t>
      </w:r>
      <w:r w:rsidRPr="3948D459" w:rsidR="33DC85FA">
        <w:rPr>
          <w:rFonts w:ascii="Times New Roman" w:hAnsi="Times New Roman" w:eastAsia="Times New Roman" w:cs="Times New Roman"/>
        </w:rPr>
        <w:t xml:space="preserve"> and Casey, 2011)</w:t>
      </w:r>
      <w:r w:rsidRPr="3948D459" w:rsidR="7F82CB0C">
        <w:rPr>
          <w:rFonts w:ascii="Times New Roman" w:hAnsi="Times New Roman" w:eastAsia="Times New Roman" w:cs="Times New Roman"/>
        </w:rPr>
        <w:t>.</w:t>
      </w:r>
      <w:r w:rsidRPr="3948D459" w:rsidR="669C40CC">
        <w:rPr>
          <w:rFonts w:ascii="Times New Roman" w:hAnsi="Times New Roman" w:eastAsia="Times New Roman" w:cs="Times New Roman"/>
        </w:rPr>
        <w:t xml:space="preserve"> </w:t>
      </w:r>
      <w:r w:rsidRPr="3948D459" w:rsidR="33DC85FA">
        <w:rPr>
          <w:rFonts w:ascii="Times New Roman" w:hAnsi="Times New Roman" w:eastAsia="Times New Roman" w:cs="Times New Roman"/>
        </w:rPr>
        <w:t xml:space="preserve">By choosing Portland House-a venue that supports recycling, energy-efficient lighting, and local suppliers-the PMU Masterclass Wales fits modern sustainability expectations and matches Visit </w:t>
      </w:r>
      <w:r w:rsidRPr="3948D459" w:rsidR="33DC85FA">
        <w:rPr>
          <w:rFonts w:ascii="Times New Roman" w:hAnsi="Times New Roman" w:eastAsia="Times New Roman" w:cs="Times New Roman"/>
        </w:rPr>
        <w:t>Wales’</w:t>
      </w:r>
      <w:r w:rsidRPr="3948D459" w:rsidR="33DC85FA">
        <w:rPr>
          <w:rFonts w:ascii="Times New Roman" w:hAnsi="Times New Roman" w:eastAsia="Times New Roman" w:cs="Times New Roman"/>
        </w:rPr>
        <w:t xml:space="preserve"> goal of promoting responsible, eco-conscious tourism (Visit Wales, 2025).</w:t>
      </w:r>
    </w:p>
    <w:p w:rsidR="200CCA86" w:rsidP="00E977CE" w:rsidRDefault="200CCA86" w14:paraId="6AB1059E" w14:textId="13496337">
      <w:pPr>
        <w:pStyle w:val="Heading2"/>
        <w:spacing w:line="360" w:lineRule="auto"/>
        <w:jc w:val="both"/>
        <w:rPr>
          <w:rFonts w:ascii="Times New Roman" w:hAnsi="Times New Roman" w:eastAsia="Times New Roman" w:cs="Times New Roman"/>
          <w:b w:val="1"/>
          <w:bCs w:val="1"/>
          <w:color w:val="auto"/>
          <w:sz w:val="24"/>
          <w:szCs w:val="24"/>
        </w:rPr>
      </w:pPr>
      <w:bookmarkStart w:name="_Toc857532226" w:id="325901142"/>
      <w:r w:rsidRPr="3A30ED80" w:rsidR="200CCA86">
        <w:rPr>
          <w:rFonts w:ascii="Times New Roman" w:hAnsi="Times New Roman" w:eastAsia="Times New Roman" w:cs="Times New Roman"/>
          <w:b w:val="1"/>
          <w:bCs w:val="1"/>
          <w:color w:val="auto"/>
          <w:sz w:val="24"/>
          <w:szCs w:val="24"/>
        </w:rPr>
        <w:t>6</w:t>
      </w:r>
      <w:r w:rsidRPr="3A30ED80" w:rsidR="596561C9">
        <w:rPr>
          <w:rFonts w:ascii="Times New Roman" w:hAnsi="Times New Roman" w:eastAsia="Times New Roman" w:cs="Times New Roman"/>
          <w:b w:val="1"/>
          <w:bCs w:val="1"/>
          <w:color w:val="auto"/>
          <w:sz w:val="24"/>
          <w:szCs w:val="24"/>
        </w:rPr>
        <w:t>.3. Event Impact</w:t>
      </w:r>
      <w:bookmarkEnd w:id="325901142"/>
    </w:p>
    <w:p w:rsidR="3BA7E743" w:rsidP="3A30ED80" w:rsidRDefault="3BA7E743" w14:paraId="35673C0D" w14:textId="58B0305D">
      <w:pPr>
        <w:pStyle w:val="Normal"/>
        <w:spacing w:line="360" w:lineRule="auto"/>
        <w:jc w:val="both"/>
        <w:rPr>
          <w:rFonts w:ascii="Times New Roman" w:hAnsi="Times New Roman" w:eastAsia="Times New Roman" w:cs="Times New Roman"/>
        </w:rPr>
      </w:pPr>
      <w:r w:rsidRPr="3A30ED80" w:rsidR="3BA7E743">
        <w:rPr>
          <w:rFonts w:ascii="Times New Roman" w:hAnsi="Times New Roman" w:eastAsia="Times New Roman" w:cs="Times New Roman"/>
        </w:rPr>
        <w:t>Events help host communities when visitors and locals share skills and experiences; Gursoy, Nunkoo and Yolal (2021, pp.120-121) show this strengthens community value. Sustainable practice can be challenging, yet Laing and Frost (2010) note it improves public support and reduces negatives.</w:t>
      </w:r>
    </w:p>
    <w:p w:rsidR="3BA7E743" w:rsidP="3A30ED80" w:rsidRDefault="3BA7E743" w14:paraId="25B3495E" w14:textId="460C4E66">
      <w:pPr>
        <w:pStyle w:val="Normal"/>
        <w:spacing w:line="360" w:lineRule="auto"/>
        <w:jc w:val="both"/>
      </w:pPr>
      <w:r w:rsidRPr="3A30ED80" w:rsidR="3BA7E743">
        <w:rPr>
          <w:rFonts w:ascii="Times New Roman" w:hAnsi="Times New Roman" w:eastAsia="Times New Roman" w:cs="Times New Roman"/>
        </w:rPr>
        <w:t>Socially, events build networks and “social capital” - the shared trust and values that grow when groups come together (Arcodia and Whitford, 2007). By pairing skills exchange with Welsh food, music and bilingual welcome, the PMU Masterclass aligns with the Year of Croeso 2025 message of warmth and creativity (Visit Wales, 2025). When attendees experience clear social benefits, satisfaction and loyalty rise; Yürük, Akyol and Şimşek (2017) find this increases recommendation and return intentions. Showcasing Welsh artists internationally can also lift sector pride and inspire new talent, as discussed by Gursoy, Nunkoo and Yolal (2021, p.142).</w:t>
      </w:r>
    </w:p>
    <w:p w:rsidR="3BA7E743" w:rsidP="3A30ED80" w:rsidRDefault="3BA7E743" w14:paraId="267061F3" w14:textId="60C69993">
      <w:pPr>
        <w:pStyle w:val="Normal"/>
        <w:spacing w:line="360" w:lineRule="auto"/>
        <w:jc w:val="both"/>
      </w:pPr>
      <w:r w:rsidRPr="3A30ED80" w:rsidR="3BA7E743">
        <w:rPr>
          <w:rFonts w:ascii="Times New Roman" w:hAnsi="Times New Roman" w:eastAsia="Times New Roman" w:cs="Times New Roman"/>
        </w:rPr>
        <w:t>Economically, impact depends on accurate measurement of visitor spend, business activity and local retention; Hodur and Leistritz (2007, pp.63-65) outline the approach. In practice, events drive spending across accommodation, food, transport and retail (Gursoy, Nunkoo and Yolal, 2021, pp.141-142). By attracting high-value beauty professionals, the PMU Masterclass supports local firms while advancing Wales’s creative-industry ambitions (Creative Wales, 2025).</w:t>
      </w:r>
    </w:p>
    <w:p w:rsidR="409C6199" w:rsidP="00E977CE" w:rsidRDefault="409C6199" w14:paraId="4EE4BB5D" w14:textId="4FA449BB">
      <w:pPr>
        <w:pStyle w:val="Heading1"/>
        <w:spacing w:line="360" w:lineRule="auto"/>
        <w:jc w:val="both"/>
        <w:rPr>
          <w:rFonts w:ascii="Times New Roman" w:hAnsi="Times New Roman" w:eastAsia="Times New Roman" w:cs="Times New Roman"/>
          <w:b w:val="1"/>
          <w:bCs w:val="1"/>
          <w:color w:val="auto"/>
          <w:sz w:val="24"/>
          <w:szCs w:val="24"/>
        </w:rPr>
      </w:pPr>
      <w:bookmarkStart w:name="_Toc1404652263" w:id="2014933617"/>
      <w:r w:rsidRPr="3A30ED80" w:rsidR="409C6199">
        <w:rPr>
          <w:rFonts w:ascii="Times New Roman" w:hAnsi="Times New Roman" w:eastAsia="Times New Roman" w:cs="Times New Roman"/>
          <w:b w:val="1"/>
          <w:bCs w:val="1"/>
          <w:color w:val="auto"/>
          <w:sz w:val="24"/>
          <w:szCs w:val="24"/>
        </w:rPr>
        <w:t>7</w:t>
      </w:r>
      <w:r w:rsidRPr="3A30ED80" w:rsidR="53842058">
        <w:rPr>
          <w:rFonts w:ascii="Times New Roman" w:hAnsi="Times New Roman" w:eastAsia="Times New Roman" w:cs="Times New Roman"/>
          <w:b w:val="1"/>
          <w:bCs w:val="1"/>
          <w:color w:val="auto"/>
          <w:sz w:val="24"/>
          <w:szCs w:val="24"/>
        </w:rPr>
        <w:t>. Situational and Cultural Considerations</w:t>
      </w:r>
      <w:bookmarkEnd w:id="2014933617"/>
    </w:p>
    <w:p w:rsidR="36C2BCC3" w:rsidP="00E977CE" w:rsidRDefault="36C2BCC3" w14:paraId="417A46E5" w14:textId="09B0034F">
      <w:pPr>
        <w:pStyle w:val="Heading2"/>
        <w:spacing w:line="360" w:lineRule="auto"/>
        <w:jc w:val="both"/>
        <w:rPr>
          <w:rFonts w:ascii="Times New Roman" w:hAnsi="Times New Roman" w:eastAsia="Times New Roman" w:cs="Times New Roman"/>
          <w:b w:val="1"/>
          <w:bCs w:val="1"/>
          <w:color w:val="auto"/>
          <w:sz w:val="24"/>
          <w:szCs w:val="24"/>
        </w:rPr>
      </w:pPr>
      <w:bookmarkStart w:name="_Toc444665955" w:id="563157382"/>
      <w:r w:rsidRPr="3A30ED80" w:rsidR="00BECD58">
        <w:rPr>
          <w:rFonts w:ascii="Times New Roman" w:hAnsi="Times New Roman" w:eastAsia="Times New Roman" w:cs="Times New Roman"/>
          <w:b w:val="1"/>
          <w:bCs w:val="1"/>
          <w:color w:val="auto"/>
          <w:sz w:val="24"/>
          <w:szCs w:val="24"/>
        </w:rPr>
        <w:t>7</w:t>
      </w:r>
      <w:r w:rsidRPr="3A30ED80" w:rsidR="538F99AA">
        <w:rPr>
          <w:rFonts w:ascii="Times New Roman" w:hAnsi="Times New Roman" w:eastAsia="Times New Roman" w:cs="Times New Roman"/>
          <w:b w:val="1"/>
          <w:bCs w:val="1"/>
          <w:color w:val="auto"/>
          <w:sz w:val="24"/>
          <w:szCs w:val="24"/>
        </w:rPr>
        <w:t>.1 SWOT Analysis</w:t>
      </w:r>
      <w:bookmarkEnd w:id="563157382"/>
    </w:p>
    <w:tbl>
      <w:tblPr>
        <w:tblStyle w:val="TableGrid"/>
        <w:tblW w:w="0" w:type="auto"/>
        <w:tblLayout w:type="fixed"/>
        <w:tblLook w:val="06A0" w:firstRow="1" w:lastRow="0" w:firstColumn="1" w:lastColumn="0" w:noHBand="1" w:noVBand="1"/>
      </w:tblPr>
      <w:tblGrid>
        <w:gridCol w:w="4508"/>
        <w:gridCol w:w="4508"/>
      </w:tblGrid>
      <w:tr w:rsidR="00E977CE" w:rsidTr="00E977CE" w14:paraId="2033FDE1">
        <w:trPr>
          <w:trHeight w:val="3480"/>
        </w:trPr>
        <w:tc>
          <w:tcPr>
            <w:tcW w:w="4508" w:type="dxa"/>
            <w:shd w:val="clear" w:color="auto" w:fill="FF0000"/>
            <w:tcMar/>
          </w:tcPr>
          <w:p w:rsidR="636A9078" w:rsidP="00E977CE" w:rsidRDefault="636A9078" w14:paraId="22029D9F" w14:textId="4D57AAB5">
            <w:pPr>
              <w:pStyle w:val="Normal"/>
              <w:spacing w:line="360" w:lineRule="auto"/>
              <w:jc w:val="center"/>
              <w:rPr>
                <w:rFonts w:ascii="Times New Roman" w:hAnsi="Times New Roman" w:eastAsia="Times New Roman" w:cs="Times New Roman"/>
                <w:b w:val="1"/>
                <w:bCs w:val="1"/>
              </w:rPr>
            </w:pPr>
            <w:r w:rsidRPr="00E977CE" w:rsidR="636A9078">
              <w:rPr>
                <w:rFonts w:ascii="Times New Roman" w:hAnsi="Times New Roman" w:eastAsia="Times New Roman" w:cs="Times New Roman"/>
                <w:b w:val="1"/>
                <w:bCs w:val="1"/>
              </w:rPr>
              <w:t>STRENGHTS</w:t>
            </w:r>
          </w:p>
          <w:p w:rsidR="6BACC519" w:rsidP="00E977CE" w:rsidRDefault="6BACC519" w14:paraId="2B2406A3" w14:textId="65C6095F">
            <w:pPr>
              <w:pStyle w:val="Normal"/>
              <w:spacing w:line="360" w:lineRule="auto"/>
              <w:jc w:val="both"/>
              <w:rPr>
                <w:rFonts w:ascii="Times New Roman" w:hAnsi="Times New Roman" w:eastAsia="Times New Roman" w:cs="Times New Roman"/>
                <w:b w:val="0"/>
                <w:bCs w:val="0"/>
              </w:rPr>
            </w:pPr>
            <w:r w:rsidRPr="00E977CE" w:rsidR="6BACC519">
              <w:rPr>
                <w:rFonts w:ascii="Times New Roman" w:hAnsi="Times New Roman" w:eastAsia="Times New Roman" w:cs="Times New Roman"/>
                <w:b w:val="0"/>
                <w:bCs w:val="0"/>
              </w:rPr>
              <w:t>-The first major PMU event to take place in Wales.</w:t>
            </w:r>
          </w:p>
          <w:p w:rsidR="6BACC519" w:rsidP="00E977CE" w:rsidRDefault="6BACC519" w14:paraId="12D8DBB7" w14:textId="0A7B6D61">
            <w:pPr>
              <w:pStyle w:val="Normal"/>
              <w:spacing w:line="360" w:lineRule="auto"/>
              <w:jc w:val="both"/>
            </w:pPr>
            <w:r w:rsidRPr="00E977CE" w:rsidR="6BACC519">
              <w:rPr>
                <w:rFonts w:ascii="Times New Roman" w:hAnsi="Times New Roman" w:eastAsia="Times New Roman" w:cs="Times New Roman"/>
                <w:b w:val="0"/>
                <w:bCs w:val="0"/>
              </w:rPr>
              <w:t>-Growing interest in professional beauty education and training.</w:t>
            </w:r>
          </w:p>
          <w:p w:rsidR="6BACC519" w:rsidP="00E977CE" w:rsidRDefault="6BACC519" w14:paraId="6D59C470" w14:textId="45409CA9">
            <w:pPr>
              <w:pStyle w:val="Normal"/>
              <w:spacing w:line="360" w:lineRule="auto"/>
              <w:jc w:val="both"/>
            </w:pPr>
            <w:r w:rsidRPr="00E977CE" w:rsidR="6BACC519">
              <w:rPr>
                <w:rFonts w:ascii="Times New Roman" w:hAnsi="Times New Roman" w:eastAsia="Times New Roman" w:cs="Times New Roman"/>
                <w:b w:val="0"/>
                <w:bCs w:val="0"/>
              </w:rPr>
              <w:t>-Financial backing of £25,000 from Visit Wales and Creative Wales (Visit Wales, 2025).</w:t>
            </w:r>
          </w:p>
          <w:p w:rsidR="6BACC519" w:rsidP="00E977CE" w:rsidRDefault="6BACC519" w14:paraId="35431E66" w14:textId="667023C3">
            <w:pPr>
              <w:pStyle w:val="Normal"/>
              <w:spacing w:line="360" w:lineRule="auto"/>
              <w:jc w:val="both"/>
            </w:pPr>
            <w:r w:rsidRPr="00E977CE" w:rsidR="6BACC519">
              <w:rPr>
                <w:rFonts w:ascii="Times New Roman" w:hAnsi="Times New Roman" w:eastAsia="Times New Roman" w:cs="Times New Roman"/>
                <w:b w:val="0"/>
                <w:bCs w:val="0"/>
              </w:rPr>
              <w:t>-Well-known and award-winning Welsh artists likely to draw strong attendance.</w:t>
            </w:r>
          </w:p>
          <w:p w:rsidR="00E977CE" w:rsidP="00E977CE" w:rsidRDefault="00E977CE" w14:paraId="49BC76E8" w14:textId="3930DF52">
            <w:pPr>
              <w:pStyle w:val="Normal"/>
              <w:spacing w:line="360" w:lineRule="auto"/>
              <w:jc w:val="both"/>
              <w:rPr>
                <w:rFonts w:ascii="Times New Roman" w:hAnsi="Times New Roman" w:eastAsia="Times New Roman" w:cs="Times New Roman"/>
                <w:b w:val="0"/>
                <w:bCs w:val="0"/>
              </w:rPr>
            </w:pPr>
          </w:p>
        </w:tc>
        <w:tc>
          <w:tcPr>
            <w:tcW w:w="4508" w:type="dxa"/>
            <w:shd w:val="clear" w:color="auto" w:fill="FFC000"/>
            <w:tcMar/>
          </w:tcPr>
          <w:p w:rsidR="636A9078" w:rsidP="00E977CE" w:rsidRDefault="636A9078" w14:paraId="20CCFC71" w14:textId="3D7375DA">
            <w:pPr>
              <w:pStyle w:val="Normal"/>
              <w:spacing w:line="360" w:lineRule="auto"/>
              <w:jc w:val="center"/>
              <w:rPr>
                <w:rFonts w:ascii="Times New Roman" w:hAnsi="Times New Roman" w:eastAsia="Times New Roman" w:cs="Times New Roman"/>
                <w:b w:val="1"/>
                <w:bCs w:val="1"/>
              </w:rPr>
            </w:pPr>
            <w:r w:rsidRPr="00E977CE" w:rsidR="636A9078">
              <w:rPr>
                <w:rFonts w:ascii="Times New Roman" w:hAnsi="Times New Roman" w:eastAsia="Times New Roman" w:cs="Times New Roman"/>
                <w:b w:val="1"/>
                <w:bCs w:val="1"/>
              </w:rPr>
              <w:t>WEAKNESSES</w:t>
            </w:r>
          </w:p>
          <w:p w:rsidR="513F9544" w:rsidP="00E977CE" w:rsidRDefault="513F9544" w14:paraId="577B8BE5" w14:textId="7A5BE774">
            <w:pPr>
              <w:pStyle w:val="Normal"/>
              <w:spacing w:line="360" w:lineRule="auto"/>
              <w:jc w:val="both"/>
              <w:rPr>
                <w:rFonts w:ascii="Times New Roman" w:hAnsi="Times New Roman" w:eastAsia="Times New Roman" w:cs="Times New Roman"/>
                <w:b w:val="0"/>
                <w:bCs w:val="0"/>
              </w:rPr>
            </w:pPr>
            <w:r w:rsidRPr="00E977CE" w:rsidR="513F9544">
              <w:rPr>
                <w:rFonts w:ascii="Times New Roman" w:hAnsi="Times New Roman" w:eastAsia="Times New Roman" w:cs="Times New Roman"/>
                <w:b w:val="0"/>
                <w:bCs w:val="0"/>
              </w:rPr>
              <w:t>-Newly launched event without an established reputation.</w:t>
            </w:r>
          </w:p>
          <w:p w:rsidR="513F9544" w:rsidP="00E977CE" w:rsidRDefault="513F9544" w14:paraId="5456A510" w14:textId="33E8AC0D">
            <w:pPr>
              <w:pStyle w:val="Normal"/>
              <w:spacing w:line="360" w:lineRule="auto"/>
              <w:jc w:val="both"/>
              <w:rPr>
                <w:rFonts w:ascii="Times New Roman" w:hAnsi="Times New Roman" w:eastAsia="Times New Roman" w:cs="Times New Roman"/>
                <w:b w:val="0"/>
                <w:bCs w:val="0"/>
              </w:rPr>
            </w:pPr>
            <w:r w:rsidRPr="00E977CE" w:rsidR="513F9544">
              <w:rPr>
                <w:rFonts w:ascii="Times New Roman" w:hAnsi="Times New Roman" w:eastAsia="Times New Roman" w:cs="Times New Roman"/>
                <w:b w:val="0"/>
                <w:bCs w:val="0"/>
              </w:rPr>
              <w:t>-Limited experience among staff in organising large-scale PMU events.</w:t>
            </w:r>
          </w:p>
          <w:p w:rsidR="513F9544" w:rsidP="00E977CE" w:rsidRDefault="513F9544" w14:paraId="1EFF8FD7" w14:textId="644EB7EF">
            <w:pPr>
              <w:pStyle w:val="Normal"/>
              <w:spacing w:line="360" w:lineRule="auto"/>
              <w:jc w:val="both"/>
              <w:rPr>
                <w:rFonts w:ascii="Times New Roman" w:hAnsi="Times New Roman" w:eastAsia="Times New Roman" w:cs="Times New Roman"/>
                <w:b w:val="0"/>
                <w:bCs w:val="0"/>
              </w:rPr>
            </w:pPr>
            <w:r w:rsidRPr="00E977CE" w:rsidR="513F9544">
              <w:rPr>
                <w:rFonts w:ascii="Times New Roman" w:hAnsi="Times New Roman" w:eastAsia="Times New Roman" w:cs="Times New Roman"/>
                <w:b w:val="0"/>
                <w:bCs w:val="0"/>
              </w:rPr>
              <w:t xml:space="preserve">-High </w:t>
            </w:r>
            <w:r w:rsidRPr="00E977CE" w:rsidR="513F9544">
              <w:rPr>
                <w:rFonts w:ascii="Times New Roman" w:hAnsi="Times New Roman" w:eastAsia="Times New Roman" w:cs="Times New Roman"/>
                <w:b w:val="0"/>
                <w:bCs w:val="0"/>
              </w:rPr>
              <w:t>initial</w:t>
            </w:r>
            <w:r w:rsidRPr="00E977CE" w:rsidR="513F9544">
              <w:rPr>
                <w:rFonts w:ascii="Times New Roman" w:hAnsi="Times New Roman" w:eastAsia="Times New Roman" w:cs="Times New Roman"/>
                <w:b w:val="0"/>
                <w:bCs w:val="0"/>
              </w:rPr>
              <w:t xml:space="preserve"> expenses for setup, venue, and professional artist fees.</w:t>
            </w:r>
          </w:p>
          <w:p w:rsidR="00E977CE" w:rsidP="00E977CE" w:rsidRDefault="00E977CE" w14:paraId="22B86665" w14:textId="47EB5E56">
            <w:pPr>
              <w:pStyle w:val="Normal"/>
              <w:spacing w:line="360" w:lineRule="auto"/>
              <w:jc w:val="both"/>
              <w:rPr>
                <w:rFonts w:ascii="Times New Roman" w:hAnsi="Times New Roman" w:eastAsia="Times New Roman" w:cs="Times New Roman"/>
                <w:b w:val="1"/>
                <w:bCs w:val="1"/>
              </w:rPr>
            </w:pPr>
          </w:p>
        </w:tc>
      </w:tr>
      <w:tr w:rsidR="00E977CE" w:rsidTr="00E977CE" w14:paraId="1A78026B">
        <w:trPr>
          <w:trHeight w:val="3420"/>
        </w:trPr>
        <w:tc>
          <w:tcPr>
            <w:tcW w:w="4508" w:type="dxa"/>
            <w:shd w:val="clear" w:color="auto" w:fill="92D050"/>
            <w:tcMar/>
          </w:tcPr>
          <w:p w:rsidR="636A9078" w:rsidP="00E977CE" w:rsidRDefault="636A9078" w14:paraId="5F5E099D" w14:textId="1FB5CF7D">
            <w:pPr>
              <w:pStyle w:val="Normal"/>
              <w:spacing w:line="360" w:lineRule="auto"/>
              <w:jc w:val="center"/>
              <w:rPr>
                <w:rFonts w:ascii="Times New Roman" w:hAnsi="Times New Roman" w:eastAsia="Times New Roman" w:cs="Times New Roman"/>
                <w:b w:val="1"/>
                <w:bCs w:val="1"/>
              </w:rPr>
            </w:pPr>
            <w:r w:rsidRPr="00E977CE" w:rsidR="636A9078">
              <w:rPr>
                <w:rFonts w:ascii="Times New Roman" w:hAnsi="Times New Roman" w:eastAsia="Times New Roman" w:cs="Times New Roman"/>
                <w:b w:val="1"/>
                <w:bCs w:val="1"/>
              </w:rPr>
              <w:t xml:space="preserve">OPPORTUNITIES </w:t>
            </w:r>
          </w:p>
          <w:p w:rsidR="18DDB360" w:rsidP="00E977CE" w:rsidRDefault="18DDB360" w14:paraId="53F7DA30" w14:textId="2606C2F9">
            <w:pPr>
              <w:pStyle w:val="Normal"/>
              <w:spacing w:line="360" w:lineRule="auto"/>
              <w:jc w:val="both"/>
              <w:rPr>
                <w:rFonts w:ascii="Times New Roman" w:hAnsi="Times New Roman" w:eastAsia="Times New Roman" w:cs="Times New Roman"/>
                <w:b w:val="0"/>
                <w:bCs w:val="0"/>
              </w:rPr>
            </w:pPr>
            <w:r w:rsidRPr="00E977CE" w:rsidR="18DDB360">
              <w:rPr>
                <w:rFonts w:ascii="Times New Roman" w:hAnsi="Times New Roman" w:eastAsia="Times New Roman" w:cs="Times New Roman"/>
                <w:b w:val="0"/>
                <w:bCs w:val="0"/>
              </w:rPr>
              <w:t>-Potential to boost both Wales’s beauty and tourism industries.</w:t>
            </w:r>
          </w:p>
          <w:p w:rsidR="18DDB360" w:rsidP="00E977CE" w:rsidRDefault="18DDB360" w14:paraId="1F1756B5" w14:textId="4C7F68C4">
            <w:pPr>
              <w:pStyle w:val="Normal"/>
              <w:spacing w:line="360" w:lineRule="auto"/>
              <w:jc w:val="both"/>
            </w:pPr>
            <w:r w:rsidRPr="00E977CE" w:rsidR="18DDB360">
              <w:rPr>
                <w:rFonts w:ascii="Times New Roman" w:hAnsi="Times New Roman" w:eastAsia="Times New Roman" w:cs="Times New Roman"/>
                <w:b w:val="0"/>
                <w:bCs w:val="0"/>
              </w:rPr>
              <w:t>-Possibility to collaborate with major beauty brands such as Sephora.</w:t>
            </w:r>
          </w:p>
          <w:p w:rsidR="18DDB360" w:rsidP="00E977CE" w:rsidRDefault="18DDB360" w14:paraId="1E8E5462" w14:textId="52CF55F8">
            <w:pPr>
              <w:pStyle w:val="Normal"/>
              <w:spacing w:line="360" w:lineRule="auto"/>
              <w:jc w:val="both"/>
            </w:pPr>
            <w:r w:rsidRPr="00E977CE" w:rsidR="18DDB360">
              <w:rPr>
                <w:rFonts w:ascii="Times New Roman" w:hAnsi="Times New Roman" w:eastAsia="Times New Roman" w:cs="Times New Roman"/>
                <w:b w:val="0"/>
                <w:bCs w:val="0"/>
              </w:rPr>
              <w:t>-Scope for future recognition, event growth, and annual continuity (O’Toole and Taylor, 2022).</w:t>
            </w:r>
          </w:p>
          <w:p w:rsidR="00E977CE" w:rsidP="00E977CE" w:rsidRDefault="00E977CE" w14:paraId="124A71BA" w14:textId="57CD44E8">
            <w:pPr>
              <w:pStyle w:val="Normal"/>
              <w:spacing w:line="360" w:lineRule="auto"/>
              <w:jc w:val="both"/>
              <w:rPr>
                <w:rFonts w:ascii="Times New Roman" w:hAnsi="Times New Roman" w:eastAsia="Times New Roman" w:cs="Times New Roman"/>
                <w:b w:val="0"/>
                <w:bCs w:val="0"/>
              </w:rPr>
            </w:pPr>
          </w:p>
        </w:tc>
        <w:tc>
          <w:tcPr>
            <w:tcW w:w="4508" w:type="dxa"/>
            <w:shd w:val="clear" w:color="auto" w:fill="D86DCB" w:themeFill="accent5" w:themeFillTint="99"/>
            <w:tcMar/>
          </w:tcPr>
          <w:p w:rsidR="636A9078" w:rsidP="00E977CE" w:rsidRDefault="636A9078" w14:paraId="45D13223" w14:textId="61A0FDB7">
            <w:pPr>
              <w:pStyle w:val="Normal"/>
              <w:spacing w:line="360" w:lineRule="auto"/>
              <w:jc w:val="center"/>
              <w:rPr>
                <w:rFonts w:ascii="Times New Roman" w:hAnsi="Times New Roman" w:eastAsia="Times New Roman" w:cs="Times New Roman"/>
                <w:b w:val="1"/>
                <w:bCs w:val="1"/>
              </w:rPr>
            </w:pPr>
            <w:r w:rsidRPr="00E977CE" w:rsidR="636A9078">
              <w:rPr>
                <w:rFonts w:ascii="Times New Roman" w:hAnsi="Times New Roman" w:eastAsia="Times New Roman" w:cs="Times New Roman"/>
                <w:b w:val="1"/>
                <w:bCs w:val="1"/>
              </w:rPr>
              <w:t xml:space="preserve">THREATS </w:t>
            </w:r>
          </w:p>
          <w:p w:rsidR="68502F09" w:rsidP="00E977CE" w:rsidRDefault="68502F09" w14:paraId="3DB56B72" w14:textId="7D2F70A1">
            <w:pPr>
              <w:pStyle w:val="Normal"/>
              <w:spacing w:line="360" w:lineRule="auto"/>
              <w:jc w:val="both"/>
              <w:rPr>
                <w:rFonts w:ascii="Times New Roman" w:hAnsi="Times New Roman" w:eastAsia="Times New Roman" w:cs="Times New Roman"/>
                <w:b w:val="0"/>
                <w:bCs w:val="0"/>
              </w:rPr>
            </w:pPr>
            <w:r w:rsidRPr="00E977CE" w:rsidR="68502F09">
              <w:rPr>
                <w:rFonts w:ascii="Times New Roman" w:hAnsi="Times New Roman" w:eastAsia="Times New Roman" w:cs="Times New Roman"/>
                <w:b w:val="0"/>
                <w:bCs w:val="0"/>
              </w:rPr>
              <w:t>-Intense competition from established events in major cities like London and Manchester.</w:t>
            </w:r>
          </w:p>
          <w:p w:rsidR="68502F09" w:rsidP="00E977CE" w:rsidRDefault="68502F09" w14:paraId="1E79F1EA" w14:textId="18CF6AC3">
            <w:pPr>
              <w:pStyle w:val="Normal"/>
              <w:spacing w:line="360" w:lineRule="auto"/>
              <w:jc w:val="both"/>
            </w:pPr>
            <w:r w:rsidRPr="00E977CE" w:rsidR="68502F09">
              <w:rPr>
                <w:rFonts w:ascii="Times New Roman" w:hAnsi="Times New Roman" w:eastAsia="Times New Roman" w:cs="Times New Roman"/>
                <w:b w:val="0"/>
                <w:bCs w:val="0"/>
              </w:rPr>
              <w:t>-Increasing operational and promotional costs may reduce profit margins.</w:t>
            </w:r>
          </w:p>
          <w:p w:rsidR="68502F09" w:rsidP="00E977CE" w:rsidRDefault="68502F09" w14:paraId="2B10281A" w14:textId="3AB66FF7">
            <w:pPr>
              <w:pStyle w:val="Normal"/>
              <w:spacing w:line="360" w:lineRule="auto"/>
              <w:jc w:val="both"/>
            </w:pPr>
            <w:r w:rsidRPr="00E977CE" w:rsidR="68502F09">
              <w:rPr>
                <w:rFonts w:ascii="Times New Roman" w:hAnsi="Times New Roman" w:eastAsia="Times New Roman" w:cs="Times New Roman"/>
                <w:b w:val="0"/>
                <w:bCs w:val="0"/>
              </w:rPr>
              <w:t>-Possible low attendance if marketing efforts are insufficient.</w:t>
            </w:r>
          </w:p>
          <w:p w:rsidR="00E977CE" w:rsidP="00E977CE" w:rsidRDefault="00E977CE" w14:paraId="40B640D9" w14:textId="1B33ED21">
            <w:pPr>
              <w:pStyle w:val="Normal"/>
              <w:spacing w:line="360" w:lineRule="auto"/>
              <w:jc w:val="both"/>
              <w:rPr>
                <w:rFonts w:ascii="Times New Roman" w:hAnsi="Times New Roman" w:eastAsia="Times New Roman" w:cs="Times New Roman"/>
                <w:b w:val="0"/>
                <w:bCs w:val="0"/>
              </w:rPr>
            </w:pPr>
          </w:p>
        </w:tc>
      </w:tr>
    </w:tbl>
    <w:p w:rsidR="36C2BCC3" w:rsidP="00E977CE" w:rsidRDefault="36C2BCC3" w14:paraId="3FB84A51" w14:textId="63935D50">
      <w:pPr>
        <w:pStyle w:val="Normal"/>
        <w:spacing w:line="360" w:lineRule="auto"/>
      </w:pPr>
    </w:p>
    <w:p w:rsidR="36C2BCC3" w:rsidP="00E977CE" w:rsidRDefault="36C2BCC3" w14:paraId="20FBF48A" w14:textId="4895E983">
      <w:pPr>
        <w:pStyle w:val="Heading2"/>
        <w:spacing w:line="360" w:lineRule="auto"/>
        <w:jc w:val="both"/>
        <w:rPr>
          <w:rFonts w:ascii="Times New Roman" w:hAnsi="Times New Roman" w:eastAsia="Times New Roman" w:cs="Times New Roman"/>
          <w:b w:val="1"/>
          <w:bCs w:val="1"/>
          <w:color w:val="auto"/>
          <w:sz w:val="24"/>
          <w:szCs w:val="24"/>
        </w:rPr>
      </w:pPr>
      <w:bookmarkStart w:name="_Toc1680980414" w:id="131034757"/>
      <w:r w:rsidRPr="3A30ED80" w:rsidR="37752E49">
        <w:rPr>
          <w:rFonts w:ascii="Times New Roman" w:hAnsi="Times New Roman" w:eastAsia="Times New Roman" w:cs="Times New Roman"/>
          <w:b w:val="1"/>
          <w:bCs w:val="1"/>
          <w:color w:val="auto"/>
          <w:sz w:val="24"/>
          <w:szCs w:val="24"/>
        </w:rPr>
        <w:t>7</w:t>
      </w:r>
      <w:r w:rsidRPr="3A30ED80" w:rsidR="68502F09">
        <w:rPr>
          <w:rFonts w:ascii="Times New Roman" w:hAnsi="Times New Roman" w:eastAsia="Times New Roman" w:cs="Times New Roman"/>
          <w:b w:val="1"/>
          <w:bCs w:val="1"/>
          <w:color w:val="auto"/>
          <w:sz w:val="24"/>
          <w:szCs w:val="24"/>
        </w:rPr>
        <w:t>.2 PESTLE Analysis</w:t>
      </w:r>
      <w:bookmarkEnd w:id="131034757"/>
    </w:p>
    <w:tbl>
      <w:tblPr>
        <w:tblStyle w:val="TableGrid"/>
        <w:tblW w:w="0" w:type="auto"/>
        <w:tblLayout w:type="fixed"/>
        <w:tblLook w:val="06A0" w:firstRow="1" w:lastRow="0" w:firstColumn="1" w:lastColumn="0" w:noHBand="1" w:noVBand="1"/>
      </w:tblPr>
      <w:tblGrid>
        <w:gridCol w:w="2430"/>
        <w:gridCol w:w="6585"/>
      </w:tblGrid>
      <w:tr w:rsidR="00E977CE" w:rsidTr="00E977CE" w14:paraId="66B1F025">
        <w:trPr>
          <w:trHeight w:val="1005"/>
        </w:trPr>
        <w:tc>
          <w:tcPr>
            <w:tcW w:w="2430" w:type="dxa"/>
            <w:shd w:val="clear" w:color="auto" w:fill="FF0000"/>
            <w:tcMar/>
          </w:tcPr>
          <w:p w:rsidR="7FA4B225" w:rsidP="00E977CE" w:rsidRDefault="7FA4B225" w14:paraId="424B927B" w14:textId="2760759E">
            <w:pPr>
              <w:pStyle w:val="Normal"/>
              <w:spacing w:line="360" w:lineRule="auto"/>
              <w:jc w:val="center"/>
              <w:rPr>
                <w:rFonts w:ascii="Times New Roman" w:hAnsi="Times New Roman" w:eastAsia="Times New Roman" w:cs="Times New Roman"/>
                <w:b w:val="1"/>
                <w:bCs w:val="1"/>
              </w:rPr>
            </w:pPr>
            <w:r w:rsidRPr="00E977CE" w:rsidR="7FA4B225">
              <w:rPr>
                <w:rFonts w:ascii="Times New Roman" w:hAnsi="Times New Roman" w:eastAsia="Times New Roman" w:cs="Times New Roman"/>
                <w:b w:val="1"/>
                <w:bCs w:val="1"/>
              </w:rPr>
              <w:t>POLITICAL</w:t>
            </w:r>
          </w:p>
        </w:tc>
        <w:tc>
          <w:tcPr>
            <w:tcW w:w="6585" w:type="dxa"/>
            <w:shd w:val="clear" w:color="auto" w:fill="FF0000"/>
            <w:tcMar/>
          </w:tcPr>
          <w:p w:rsidR="7FA4B225" w:rsidP="00E977CE" w:rsidRDefault="7FA4B225" w14:paraId="2D86F2D0" w14:textId="3D9490A9">
            <w:pPr>
              <w:pStyle w:val="Normal"/>
              <w:spacing w:line="360" w:lineRule="auto"/>
              <w:jc w:val="both"/>
              <w:rPr>
                <w:rFonts w:ascii="Times New Roman" w:hAnsi="Times New Roman" w:eastAsia="Times New Roman" w:cs="Times New Roman"/>
              </w:rPr>
            </w:pPr>
            <w:r w:rsidRPr="00E977CE" w:rsidR="7FA4B225">
              <w:rPr>
                <w:rFonts w:ascii="Times New Roman" w:hAnsi="Times New Roman" w:eastAsia="Times New Roman" w:cs="Times New Roman"/>
              </w:rPr>
              <w:t>The Welsh Government provides financial backing for creative industries through initiatives such as Creative Wales (Creative Wales, 2025).</w:t>
            </w:r>
          </w:p>
        </w:tc>
      </w:tr>
      <w:tr w:rsidR="00E977CE" w:rsidTr="00E977CE" w14:paraId="465B13E2">
        <w:trPr>
          <w:trHeight w:val="990"/>
        </w:trPr>
        <w:tc>
          <w:tcPr>
            <w:tcW w:w="2430" w:type="dxa"/>
            <w:shd w:val="clear" w:color="auto" w:fill="FFC000"/>
            <w:tcMar/>
          </w:tcPr>
          <w:p w:rsidR="7FA4B225" w:rsidP="00E977CE" w:rsidRDefault="7FA4B225" w14:paraId="31F5B595" w14:textId="4DB7C3B6">
            <w:pPr>
              <w:pStyle w:val="Normal"/>
              <w:spacing w:line="360" w:lineRule="auto"/>
              <w:jc w:val="center"/>
              <w:rPr>
                <w:rFonts w:ascii="Times New Roman" w:hAnsi="Times New Roman" w:eastAsia="Times New Roman" w:cs="Times New Roman"/>
                <w:b w:val="1"/>
                <w:bCs w:val="1"/>
              </w:rPr>
            </w:pPr>
            <w:r w:rsidRPr="00E977CE" w:rsidR="7FA4B225">
              <w:rPr>
                <w:rFonts w:ascii="Times New Roman" w:hAnsi="Times New Roman" w:eastAsia="Times New Roman" w:cs="Times New Roman"/>
                <w:b w:val="1"/>
                <w:bCs w:val="1"/>
              </w:rPr>
              <w:t>ECONOMIC</w:t>
            </w:r>
          </w:p>
        </w:tc>
        <w:tc>
          <w:tcPr>
            <w:tcW w:w="6585" w:type="dxa"/>
            <w:shd w:val="clear" w:color="auto" w:fill="FFC000"/>
            <w:tcMar/>
          </w:tcPr>
          <w:p w:rsidR="7FA4B225" w:rsidP="00E977CE" w:rsidRDefault="7FA4B225" w14:paraId="2790A775" w14:textId="6E1678FE">
            <w:pPr>
              <w:pStyle w:val="Normal"/>
              <w:spacing w:line="360" w:lineRule="auto"/>
              <w:jc w:val="both"/>
              <w:rPr>
                <w:rFonts w:ascii="Times New Roman" w:hAnsi="Times New Roman" w:eastAsia="Times New Roman" w:cs="Times New Roman"/>
              </w:rPr>
            </w:pPr>
            <w:r w:rsidRPr="00E977CE" w:rsidR="7FA4B225">
              <w:rPr>
                <w:rFonts w:ascii="Times New Roman" w:hAnsi="Times New Roman" w:eastAsia="Times New Roman" w:cs="Times New Roman"/>
              </w:rPr>
              <w:t>Rising inflation impacts costs for venues, catering, and staffing; however, tourism contributes positively to local economic activity (Visit Wales, 2025).</w:t>
            </w:r>
          </w:p>
        </w:tc>
      </w:tr>
      <w:tr w:rsidR="00E977CE" w:rsidTr="00E977CE" w14:paraId="5D9672FB">
        <w:trPr>
          <w:trHeight w:val="1290"/>
        </w:trPr>
        <w:tc>
          <w:tcPr>
            <w:tcW w:w="2430" w:type="dxa"/>
            <w:shd w:val="clear" w:color="auto" w:fill="FFFF00"/>
            <w:tcMar/>
          </w:tcPr>
          <w:p w:rsidR="7FA4B225" w:rsidP="00E977CE" w:rsidRDefault="7FA4B225" w14:paraId="0281992A" w14:textId="226031B0">
            <w:pPr>
              <w:pStyle w:val="Normal"/>
              <w:spacing w:line="360" w:lineRule="auto"/>
              <w:jc w:val="center"/>
              <w:rPr>
                <w:rFonts w:ascii="Times New Roman" w:hAnsi="Times New Roman" w:eastAsia="Times New Roman" w:cs="Times New Roman"/>
                <w:b w:val="1"/>
                <w:bCs w:val="1"/>
              </w:rPr>
            </w:pPr>
            <w:r w:rsidRPr="00E977CE" w:rsidR="7FA4B225">
              <w:rPr>
                <w:rFonts w:ascii="Times New Roman" w:hAnsi="Times New Roman" w:eastAsia="Times New Roman" w:cs="Times New Roman"/>
                <w:b w:val="1"/>
                <w:bCs w:val="1"/>
              </w:rPr>
              <w:t>SOCIAL</w:t>
            </w:r>
          </w:p>
        </w:tc>
        <w:tc>
          <w:tcPr>
            <w:tcW w:w="6585" w:type="dxa"/>
            <w:shd w:val="clear" w:color="auto" w:fill="FFFF00"/>
            <w:tcMar/>
          </w:tcPr>
          <w:p w:rsidR="7FA4B225" w:rsidP="00E977CE" w:rsidRDefault="7FA4B225" w14:paraId="5F0621F4" w14:textId="2FC10B58">
            <w:pPr>
              <w:pStyle w:val="Normal"/>
              <w:spacing w:line="360" w:lineRule="auto"/>
              <w:jc w:val="both"/>
              <w:rPr>
                <w:rFonts w:ascii="Times New Roman" w:hAnsi="Times New Roman" w:eastAsia="Times New Roman" w:cs="Times New Roman"/>
              </w:rPr>
            </w:pPr>
            <w:r w:rsidRPr="00E977CE" w:rsidR="7FA4B225">
              <w:rPr>
                <w:rFonts w:ascii="Times New Roman" w:hAnsi="Times New Roman" w:eastAsia="Times New Roman" w:cs="Times New Roman"/>
              </w:rPr>
              <w:t>The beauty and self-care sectors are rapidly expanding, and events can help celebrate Welsh culture and promote bilingual engagement (Quinn, 2013).</w:t>
            </w:r>
          </w:p>
        </w:tc>
      </w:tr>
      <w:tr w:rsidR="00E977CE" w:rsidTr="00E977CE" w14:paraId="0AE3FE23">
        <w:trPr>
          <w:trHeight w:val="1080"/>
        </w:trPr>
        <w:tc>
          <w:tcPr>
            <w:tcW w:w="2430" w:type="dxa"/>
            <w:shd w:val="clear" w:color="auto" w:fill="92D050"/>
            <w:tcMar/>
          </w:tcPr>
          <w:p w:rsidR="7FA4B225" w:rsidP="00E977CE" w:rsidRDefault="7FA4B225" w14:paraId="12B5BD9F" w14:textId="1F5029B4">
            <w:pPr>
              <w:pStyle w:val="Normal"/>
              <w:spacing w:line="360" w:lineRule="auto"/>
              <w:jc w:val="center"/>
              <w:rPr>
                <w:rFonts w:ascii="Times New Roman" w:hAnsi="Times New Roman" w:eastAsia="Times New Roman" w:cs="Times New Roman"/>
                <w:b w:val="1"/>
                <w:bCs w:val="1"/>
              </w:rPr>
            </w:pPr>
            <w:r w:rsidRPr="00E977CE" w:rsidR="7FA4B225">
              <w:rPr>
                <w:rFonts w:ascii="Times New Roman" w:hAnsi="Times New Roman" w:eastAsia="Times New Roman" w:cs="Times New Roman"/>
                <w:b w:val="1"/>
                <w:bCs w:val="1"/>
              </w:rPr>
              <w:t>TECHNOLIGICAL</w:t>
            </w:r>
          </w:p>
        </w:tc>
        <w:tc>
          <w:tcPr>
            <w:tcW w:w="6585" w:type="dxa"/>
            <w:shd w:val="clear" w:color="auto" w:fill="92D050"/>
            <w:tcMar/>
          </w:tcPr>
          <w:p w:rsidR="7FA4B225" w:rsidP="00E977CE" w:rsidRDefault="7FA4B225" w14:paraId="7386667C" w14:textId="0087CE03">
            <w:pPr>
              <w:pStyle w:val="Normal"/>
              <w:spacing w:line="360" w:lineRule="auto"/>
              <w:jc w:val="both"/>
              <w:rPr>
                <w:rFonts w:ascii="Times New Roman" w:hAnsi="Times New Roman" w:eastAsia="Times New Roman" w:cs="Times New Roman"/>
              </w:rPr>
            </w:pPr>
            <w:r w:rsidRPr="00E977CE" w:rsidR="7FA4B225">
              <w:rPr>
                <w:rFonts w:ascii="Times New Roman" w:hAnsi="Times New Roman" w:eastAsia="Times New Roman" w:cs="Times New Roman"/>
              </w:rPr>
              <w:t>The use of advanced PMU devices, online marketing, and digital booking systems improves event delivery and audience reach.</w:t>
            </w:r>
          </w:p>
        </w:tc>
      </w:tr>
      <w:tr w:rsidR="00E977CE" w:rsidTr="00E977CE" w14:paraId="551B1305">
        <w:trPr>
          <w:trHeight w:val="1170"/>
        </w:trPr>
        <w:tc>
          <w:tcPr>
            <w:tcW w:w="2430" w:type="dxa"/>
            <w:shd w:val="clear" w:color="auto" w:fill="00B0F0"/>
            <w:tcMar/>
          </w:tcPr>
          <w:p w:rsidR="7FA4B225" w:rsidP="00E977CE" w:rsidRDefault="7FA4B225" w14:paraId="786C2932" w14:textId="0D2785CC">
            <w:pPr>
              <w:pStyle w:val="Normal"/>
              <w:spacing w:line="360" w:lineRule="auto"/>
              <w:jc w:val="center"/>
              <w:rPr>
                <w:rFonts w:ascii="Times New Roman" w:hAnsi="Times New Roman" w:eastAsia="Times New Roman" w:cs="Times New Roman"/>
                <w:b w:val="1"/>
                <w:bCs w:val="1"/>
              </w:rPr>
            </w:pPr>
            <w:r w:rsidRPr="00E977CE" w:rsidR="7FA4B225">
              <w:rPr>
                <w:rFonts w:ascii="Times New Roman" w:hAnsi="Times New Roman" w:eastAsia="Times New Roman" w:cs="Times New Roman"/>
                <w:b w:val="1"/>
                <w:bCs w:val="1"/>
              </w:rPr>
              <w:t>LEGAL</w:t>
            </w:r>
          </w:p>
        </w:tc>
        <w:tc>
          <w:tcPr>
            <w:tcW w:w="6585" w:type="dxa"/>
            <w:shd w:val="clear" w:color="auto" w:fill="00B0F0"/>
            <w:tcMar/>
          </w:tcPr>
          <w:p w:rsidR="7FA4B225" w:rsidP="00E977CE" w:rsidRDefault="7FA4B225" w14:paraId="45441B36" w14:textId="13F7D356">
            <w:pPr>
              <w:pStyle w:val="Normal"/>
              <w:spacing w:line="360" w:lineRule="auto"/>
            </w:pPr>
            <w:r w:rsidR="7FA4B225">
              <w:rPr/>
              <w:t xml:space="preserve">Organisers must </w:t>
            </w:r>
            <w:r w:rsidR="7FA4B225">
              <w:rPr/>
              <w:t>comply with</w:t>
            </w:r>
            <w:r w:rsidR="7FA4B225">
              <w:rPr/>
              <w:t xml:space="preserve"> health, safety, and licensing regulations related to professional training and product usage (Page and Connell, 2020).</w:t>
            </w:r>
          </w:p>
        </w:tc>
      </w:tr>
      <w:tr w:rsidR="00E977CE" w:rsidTr="00E977CE" w14:paraId="2AE775EA">
        <w:trPr>
          <w:trHeight w:val="1185"/>
        </w:trPr>
        <w:tc>
          <w:tcPr>
            <w:tcW w:w="2430" w:type="dxa"/>
            <w:shd w:val="clear" w:color="auto" w:fill="D86DCB" w:themeFill="accent5" w:themeFillTint="99"/>
            <w:tcMar/>
          </w:tcPr>
          <w:p w:rsidR="7FA4B225" w:rsidP="00E977CE" w:rsidRDefault="7FA4B225" w14:paraId="248541C0" w14:textId="26099FF0">
            <w:pPr>
              <w:pStyle w:val="Normal"/>
              <w:spacing w:line="360" w:lineRule="auto"/>
              <w:jc w:val="center"/>
              <w:rPr>
                <w:rFonts w:ascii="Times New Roman" w:hAnsi="Times New Roman" w:eastAsia="Times New Roman" w:cs="Times New Roman"/>
                <w:b w:val="1"/>
                <w:bCs w:val="1"/>
              </w:rPr>
            </w:pPr>
            <w:r w:rsidRPr="00E977CE" w:rsidR="7FA4B225">
              <w:rPr>
                <w:rFonts w:ascii="Times New Roman" w:hAnsi="Times New Roman" w:eastAsia="Times New Roman" w:cs="Times New Roman"/>
                <w:b w:val="1"/>
                <w:bCs w:val="1"/>
              </w:rPr>
              <w:t>ENVIRONMENTAL</w:t>
            </w:r>
          </w:p>
        </w:tc>
        <w:tc>
          <w:tcPr>
            <w:tcW w:w="6585" w:type="dxa"/>
            <w:shd w:val="clear" w:color="auto" w:fill="D86DCB" w:themeFill="accent5" w:themeFillTint="99"/>
            <w:tcMar/>
          </w:tcPr>
          <w:p w:rsidR="7FA4B225" w:rsidP="00E977CE" w:rsidRDefault="7FA4B225" w14:paraId="76A7742E" w14:textId="5CDA1DAE">
            <w:pPr>
              <w:pStyle w:val="Normal"/>
              <w:spacing w:line="360" w:lineRule="auto"/>
              <w:jc w:val="both"/>
              <w:rPr>
                <w:rFonts w:ascii="Times New Roman" w:hAnsi="Times New Roman" w:eastAsia="Times New Roman" w:cs="Times New Roman"/>
              </w:rPr>
            </w:pPr>
            <w:r w:rsidRPr="00E977CE" w:rsidR="7FA4B225">
              <w:rPr>
                <w:rFonts w:ascii="Times New Roman" w:hAnsi="Times New Roman" w:eastAsia="Times New Roman" w:cs="Times New Roman"/>
              </w:rPr>
              <w:t>Sourcing materials locally and minimising waste align with sustainability practices and environmental objectives (Quinn, 2013).</w:t>
            </w:r>
          </w:p>
        </w:tc>
      </w:tr>
    </w:tbl>
    <w:p w:rsidR="36C2BCC3" w:rsidP="00E977CE" w:rsidRDefault="36C2BCC3" w14:paraId="3DEDDBB1" w14:textId="13FCF93E">
      <w:pPr>
        <w:pStyle w:val="Normal"/>
        <w:spacing w:line="360" w:lineRule="auto"/>
      </w:pPr>
    </w:p>
    <w:p w:rsidR="0345A11D" w:rsidP="3A30ED80" w:rsidRDefault="0345A11D" w14:paraId="06D7971B" w14:textId="00160C41">
      <w:pPr>
        <w:pStyle w:val="Normal"/>
        <w:spacing w:line="360" w:lineRule="auto"/>
        <w:jc w:val="both"/>
        <w:rPr>
          <w:rFonts w:ascii="Times New Roman" w:hAnsi="Times New Roman" w:eastAsia="Times New Roman" w:cs="Times New Roman"/>
        </w:rPr>
      </w:pPr>
      <w:r w:rsidRPr="3A30ED80" w:rsidR="0345A11D">
        <w:rPr>
          <w:rFonts w:ascii="Times New Roman" w:hAnsi="Times New Roman" w:eastAsia="Times New Roman" w:cs="Times New Roman"/>
        </w:rPr>
        <w:t>The PMU Masterclass Wales can grow in value over time, increasing attendance and strengthening Wales’s reputation as a hub for PMU excellence. By attracting visitors eager to learn from top Welsh artists, the event can position Wales as a leading destination in the beauty industry. Celebrating Welsh talent also boosts the event’s prestige and raises Wales’s profile internationally (O’Toole and Taylor &amp; Francis, 2022, p.29).</w:t>
      </w:r>
    </w:p>
    <w:p w:rsidR="36C2BCC3" w:rsidP="00E977CE" w:rsidRDefault="36C2BCC3" w14:paraId="7EE8ADA6" w14:textId="47C2E99E">
      <w:pPr>
        <w:pStyle w:val="Heading1"/>
        <w:spacing w:line="360" w:lineRule="auto"/>
        <w:rPr>
          <w:rFonts w:ascii="Times New Roman" w:hAnsi="Times New Roman" w:eastAsia="Times New Roman" w:cs="Times New Roman"/>
          <w:b w:val="1"/>
          <w:bCs w:val="1"/>
          <w:color w:val="auto"/>
          <w:sz w:val="24"/>
          <w:szCs w:val="24"/>
        </w:rPr>
      </w:pPr>
      <w:bookmarkStart w:name="_Toc1038433212" w:id="1088444150"/>
      <w:r w:rsidRPr="3A30ED80" w:rsidR="76746EB6">
        <w:rPr>
          <w:rFonts w:ascii="Times New Roman" w:hAnsi="Times New Roman" w:eastAsia="Times New Roman" w:cs="Times New Roman"/>
          <w:b w:val="1"/>
          <w:bCs w:val="1"/>
          <w:color w:val="auto"/>
          <w:sz w:val="24"/>
          <w:szCs w:val="24"/>
        </w:rPr>
        <w:t>8</w:t>
      </w:r>
      <w:r w:rsidRPr="3A30ED80" w:rsidR="674CAC35">
        <w:rPr>
          <w:rFonts w:ascii="Times New Roman" w:hAnsi="Times New Roman" w:eastAsia="Times New Roman" w:cs="Times New Roman"/>
          <w:b w:val="1"/>
          <w:bCs w:val="1"/>
          <w:color w:val="auto"/>
          <w:sz w:val="24"/>
          <w:szCs w:val="24"/>
        </w:rPr>
        <w:t>. Conclusion</w:t>
      </w:r>
      <w:bookmarkEnd w:id="1088444150"/>
    </w:p>
    <w:p w:rsidR="36C2BCC3" w:rsidP="00E977CE" w:rsidRDefault="36C2BCC3" w14:paraId="12738C7F" w14:textId="38C85A1C">
      <w:pPr>
        <w:pStyle w:val="Normal"/>
        <w:spacing w:line="360" w:lineRule="auto"/>
        <w:jc w:val="both"/>
        <w:rPr>
          <w:rFonts w:ascii="Times New Roman" w:hAnsi="Times New Roman" w:eastAsia="Times New Roman" w:cs="Times New Roman"/>
        </w:rPr>
      </w:pPr>
      <w:r w:rsidRPr="3A30ED80" w:rsidR="5E3D22C1">
        <w:rPr>
          <w:rFonts w:ascii="Times New Roman" w:hAnsi="Times New Roman" w:eastAsia="Times New Roman" w:cs="Times New Roman"/>
        </w:rPr>
        <w:t>The PMU Masterclass Wales event has been carefully planned to support the aims on the Yea</w:t>
      </w:r>
      <w:r w:rsidRPr="3A30ED80" w:rsidR="0B499AC9">
        <w:rPr>
          <w:rFonts w:ascii="Times New Roman" w:hAnsi="Times New Roman" w:eastAsia="Times New Roman" w:cs="Times New Roman"/>
        </w:rPr>
        <w:t>r</w:t>
      </w:r>
      <w:r w:rsidRPr="3A30ED80" w:rsidR="5E3D22C1">
        <w:rPr>
          <w:rFonts w:ascii="Times New Roman" w:hAnsi="Times New Roman" w:eastAsia="Times New Roman" w:cs="Times New Roman"/>
        </w:rPr>
        <w:t xml:space="preserve"> of </w:t>
      </w:r>
      <w:r w:rsidRPr="3A30ED80" w:rsidR="5E3D22C1">
        <w:rPr>
          <w:rFonts w:ascii="Times New Roman" w:hAnsi="Times New Roman" w:eastAsia="Times New Roman" w:cs="Times New Roman"/>
        </w:rPr>
        <w:t>Croeso</w:t>
      </w:r>
      <w:r w:rsidRPr="3A30ED80" w:rsidR="5E3D22C1">
        <w:rPr>
          <w:rFonts w:ascii="Times New Roman" w:hAnsi="Times New Roman" w:eastAsia="Times New Roman" w:cs="Times New Roman"/>
        </w:rPr>
        <w:t xml:space="preserve"> 2025 by celebrating Welsh talents</w:t>
      </w:r>
      <w:r w:rsidRPr="3A30ED80" w:rsidR="4511BBEF">
        <w:rPr>
          <w:rFonts w:ascii="Times New Roman" w:hAnsi="Times New Roman" w:eastAsia="Times New Roman" w:cs="Times New Roman"/>
        </w:rPr>
        <w:t>, especially in PMU industry. Through professional training and live demos, the event promotes Wales as a cent</w:t>
      </w:r>
      <w:r w:rsidRPr="3A30ED80" w:rsidR="57EA4A1C">
        <w:rPr>
          <w:rFonts w:ascii="Times New Roman" w:hAnsi="Times New Roman" w:eastAsia="Times New Roman" w:cs="Times New Roman"/>
        </w:rPr>
        <w:t>re for excellence in PMU industry and education. The planning process followed clea</w:t>
      </w:r>
      <w:r w:rsidRPr="3A30ED80" w:rsidR="57D58CB4">
        <w:rPr>
          <w:rFonts w:ascii="Times New Roman" w:hAnsi="Times New Roman" w:eastAsia="Times New Roman" w:cs="Times New Roman"/>
        </w:rPr>
        <w:t>r</w:t>
      </w:r>
      <w:r w:rsidRPr="3A30ED80" w:rsidR="57EA4A1C">
        <w:rPr>
          <w:rFonts w:ascii="Times New Roman" w:hAnsi="Times New Roman" w:eastAsia="Times New Roman" w:cs="Times New Roman"/>
        </w:rPr>
        <w:t xml:space="preserve"> SM</w:t>
      </w:r>
      <w:r w:rsidRPr="3A30ED80" w:rsidR="1A8237A8">
        <w:rPr>
          <w:rFonts w:ascii="Times New Roman" w:hAnsi="Times New Roman" w:eastAsia="Times New Roman" w:cs="Times New Roman"/>
        </w:rPr>
        <w:t xml:space="preserve">ART </w:t>
      </w:r>
      <w:r w:rsidRPr="3A30ED80" w:rsidR="1A8237A8">
        <w:rPr>
          <w:rFonts w:ascii="Times New Roman" w:hAnsi="Times New Roman" w:eastAsia="Times New Roman" w:cs="Times New Roman"/>
        </w:rPr>
        <w:t>objectives</w:t>
      </w:r>
      <w:r w:rsidRPr="3A30ED80" w:rsidR="1A8237A8">
        <w:rPr>
          <w:rFonts w:ascii="Times New Roman" w:hAnsi="Times New Roman" w:eastAsia="Times New Roman" w:cs="Times New Roman"/>
        </w:rPr>
        <w:t xml:space="preserve">, covering key areas such as budgeting, marketing, staffing and evaluation. </w:t>
      </w:r>
    </w:p>
    <w:p w:rsidR="36C2BCC3" w:rsidP="00E977CE" w:rsidRDefault="36C2BCC3" w14:paraId="3014DCF4" w14:textId="213E1857">
      <w:pPr>
        <w:pStyle w:val="Normal"/>
        <w:spacing w:line="360" w:lineRule="auto"/>
        <w:jc w:val="both"/>
        <w:rPr>
          <w:rFonts w:ascii="Times New Roman" w:hAnsi="Times New Roman" w:eastAsia="Times New Roman" w:cs="Times New Roman"/>
        </w:rPr>
      </w:pPr>
      <w:r w:rsidRPr="3A30ED80" w:rsidR="1FC4C2ED">
        <w:rPr>
          <w:rFonts w:ascii="Times New Roman" w:hAnsi="Times New Roman" w:eastAsia="Times New Roman" w:cs="Times New Roman"/>
        </w:rPr>
        <w:t>The event will not</w:t>
      </w:r>
      <w:r w:rsidRPr="3A30ED80" w:rsidR="41C5234C">
        <w:rPr>
          <w:rFonts w:ascii="Times New Roman" w:hAnsi="Times New Roman" w:eastAsia="Times New Roman" w:cs="Times New Roman"/>
        </w:rPr>
        <w:t xml:space="preserve"> only</w:t>
      </w:r>
      <w:r w:rsidRPr="3A30ED80" w:rsidR="1FC4C2ED">
        <w:rPr>
          <w:rFonts w:ascii="Times New Roman" w:hAnsi="Times New Roman" w:eastAsia="Times New Roman" w:cs="Times New Roman"/>
        </w:rPr>
        <w:t xml:space="preserve"> provide valuable learning and networking opportunities but will also generate economic and social benefits for the local community. </w:t>
      </w:r>
      <w:r w:rsidRPr="3A30ED80" w:rsidR="561B8957">
        <w:rPr>
          <w:rFonts w:ascii="Times New Roman" w:hAnsi="Times New Roman" w:eastAsia="Times New Roman" w:cs="Times New Roman"/>
        </w:rPr>
        <w:t xml:space="preserve">By attracting visitors to Cardiff, it builds pride </w:t>
      </w:r>
      <w:r w:rsidRPr="3A30ED80" w:rsidR="3EFE1860">
        <w:rPr>
          <w:rFonts w:ascii="Times New Roman" w:hAnsi="Times New Roman" w:eastAsia="Times New Roman" w:cs="Times New Roman"/>
        </w:rPr>
        <w:t xml:space="preserve">in Welsh identity and encourages cultural exchange between local artists and international participants. </w:t>
      </w:r>
    </w:p>
    <w:p w:rsidR="36C2BCC3" w:rsidP="00E977CE" w:rsidRDefault="36C2BCC3" w14:paraId="50924756" w14:textId="32E349D1">
      <w:pPr>
        <w:pStyle w:val="Normal"/>
        <w:spacing w:line="360" w:lineRule="auto"/>
        <w:jc w:val="both"/>
        <w:rPr>
          <w:rFonts w:ascii="Times New Roman" w:hAnsi="Times New Roman" w:eastAsia="Times New Roman" w:cs="Times New Roman"/>
        </w:rPr>
      </w:pPr>
      <w:r w:rsidRPr="00E977CE" w:rsidR="3EFE1860">
        <w:rPr>
          <w:rFonts w:ascii="Times New Roman" w:hAnsi="Times New Roman" w:eastAsia="Times New Roman" w:cs="Times New Roman"/>
        </w:rPr>
        <w:t>Environmental care is also a key focus. The event aims to use sustainable materials, reduce waste, and promote responsible p</w:t>
      </w:r>
      <w:r w:rsidRPr="00E977CE" w:rsidR="0194D448">
        <w:rPr>
          <w:rFonts w:ascii="Times New Roman" w:hAnsi="Times New Roman" w:eastAsia="Times New Roman" w:cs="Times New Roman"/>
        </w:rPr>
        <w:t>ractices within the beauty sector.</w:t>
      </w:r>
    </w:p>
    <w:p w:rsidR="36C2BCC3" w:rsidP="00E977CE" w:rsidRDefault="36C2BCC3" w14:paraId="06A81DC4" w14:textId="2755285D">
      <w:pPr>
        <w:pStyle w:val="Normal"/>
        <w:spacing w:line="360" w:lineRule="auto"/>
        <w:jc w:val="both"/>
        <w:rPr>
          <w:rFonts w:ascii="Times New Roman" w:hAnsi="Times New Roman" w:eastAsia="Times New Roman" w:cs="Times New Roman"/>
        </w:rPr>
      </w:pPr>
      <w:r w:rsidRPr="3A30ED80" w:rsidR="0194D448">
        <w:rPr>
          <w:rFonts w:ascii="Times New Roman" w:hAnsi="Times New Roman" w:eastAsia="Times New Roman" w:cs="Times New Roman"/>
        </w:rPr>
        <w:t>Overall, the PMU Masterclass Wales event is a well-organised. Creative, and sustainable event concept. It combines education, culture, and innovation to</w:t>
      </w:r>
      <w:r w:rsidRPr="3A30ED80" w:rsidR="6A08A2A9">
        <w:rPr>
          <w:rFonts w:ascii="Times New Roman" w:hAnsi="Times New Roman" w:eastAsia="Times New Roman" w:cs="Times New Roman"/>
        </w:rPr>
        <w:t xml:space="preserve"> deliver a memorable experience while strengthening Wales’s reputation as a welcoming and talented nation in the global beaut</w:t>
      </w:r>
      <w:r w:rsidRPr="3A30ED80" w:rsidR="395F6587">
        <w:rPr>
          <w:rFonts w:ascii="Times New Roman" w:hAnsi="Times New Roman" w:eastAsia="Times New Roman" w:cs="Times New Roman"/>
        </w:rPr>
        <w:t xml:space="preserve">y industry. </w:t>
      </w:r>
    </w:p>
    <w:p w:rsidR="67094DB7" w:rsidP="3A30ED80" w:rsidRDefault="67094DB7" w14:paraId="66B32EAD" w14:textId="6BA56592">
      <w:pPr>
        <w:pStyle w:val="Normal"/>
        <w:spacing w:line="360" w:lineRule="auto"/>
        <w:jc w:val="both"/>
        <w:rPr>
          <w:rFonts w:ascii="Times New Roman" w:hAnsi="Times New Roman" w:eastAsia="Times New Roman" w:cs="Times New Roman"/>
        </w:rPr>
      </w:pPr>
    </w:p>
    <w:p w:rsidR="67094DB7" w:rsidP="3A30ED80" w:rsidRDefault="67094DB7" w14:paraId="51122395" w14:textId="26AA2D9C">
      <w:pPr>
        <w:pStyle w:val="Normal"/>
        <w:spacing w:line="360" w:lineRule="auto"/>
        <w:jc w:val="both"/>
        <w:rPr>
          <w:rFonts w:ascii="Times New Roman" w:hAnsi="Times New Roman" w:eastAsia="Times New Roman" w:cs="Times New Roman"/>
        </w:rPr>
      </w:pPr>
    </w:p>
    <w:p w:rsidR="67094DB7" w:rsidP="3A30ED80" w:rsidRDefault="67094DB7" w14:paraId="132293A5" w14:textId="4FCEF788">
      <w:pPr>
        <w:pStyle w:val="Normal"/>
        <w:spacing w:line="360" w:lineRule="auto"/>
        <w:jc w:val="both"/>
        <w:rPr>
          <w:rFonts w:ascii="Times New Roman" w:hAnsi="Times New Roman" w:eastAsia="Times New Roman" w:cs="Times New Roman"/>
        </w:rPr>
      </w:pPr>
    </w:p>
    <w:p w:rsidR="67094DB7" w:rsidP="3A30ED80" w:rsidRDefault="67094DB7" w14:paraId="766BCDA7" w14:textId="3E4EF47C">
      <w:pPr>
        <w:pStyle w:val="Heading1"/>
        <w:spacing w:line="360" w:lineRule="auto"/>
        <w:jc w:val="both"/>
        <w:rPr>
          <w:rFonts w:ascii="Times New Roman" w:hAnsi="Times New Roman" w:eastAsia="Times New Roman" w:cs="Times New Roman"/>
          <w:b w:val="1"/>
          <w:bCs w:val="1"/>
          <w:color w:val="auto"/>
          <w:sz w:val="24"/>
          <w:szCs w:val="24"/>
        </w:rPr>
      </w:pPr>
    </w:p>
    <w:p w:rsidR="67094DB7" w:rsidP="3A30ED80" w:rsidRDefault="67094DB7" w14:paraId="21B76895" w14:textId="3F85E45D">
      <w:pPr>
        <w:pStyle w:val="Heading1"/>
        <w:spacing w:line="360" w:lineRule="auto"/>
        <w:jc w:val="both"/>
        <w:rPr>
          <w:rFonts w:ascii="Times New Roman" w:hAnsi="Times New Roman" w:eastAsia="Times New Roman" w:cs="Times New Roman"/>
          <w:b w:val="1"/>
          <w:bCs w:val="1"/>
          <w:color w:val="auto"/>
          <w:sz w:val="24"/>
          <w:szCs w:val="24"/>
        </w:rPr>
      </w:pPr>
      <w:bookmarkStart w:name="_Toc1309641830" w:id="2078863594"/>
      <w:r w:rsidRPr="3A30ED80" w:rsidR="3BE1DEAF">
        <w:rPr>
          <w:rFonts w:ascii="Times New Roman" w:hAnsi="Times New Roman" w:eastAsia="Times New Roman" w:cs="Times New Roman"/>
          <w:b w:val="1"/>
          <w:bCs w:val="1"/>
          <w:color w:val="auto"/>
          <w:sz w:val="24"/>
          <w:szCs w:val="24"/>
        </w:rPr>
        <w:t>Reference List:</w:t>
      </w:r>
      <w:bookmarkEnd w:id="2078863594"/>
      <w:r w:rsidRPr="3A30ED80" w:rsidR="3BE1DEAF">
        <w:rPr>
          <w:rFonts w:ascii="Times New Roman" w:hAnsi="Times New Roman" w:eastAsia="Times New Roman" w:cs="Times New Roman"/>
          <w:b w:val="1"/>
          <w:bCs w:val="1"/>
          <w:color w:val="auto"/>
          <w:sz w:val="24"/>
          <w:szCs w:val="24"/>
        </w:rPr>
        <w:t xml:space="preserve"> </w:t>
      </w:r>
    </w:p>
    <w:p w:rsidR="00E977CE" w:rsidP="00E977CE" w:rsidRDefault="00E977CE" w14:paraId="479E2307" w14:textId="4272747F">
      <w:pPr>
        <w:pStyle w:val="Normal"/>
      </w:pPr>
    </w:p>
    <w:p w:rsidR="3E9FC6EA" w:rsidP="16CDAAB8" w:rsidRDefault="3E9FC6EA" w14:paraId="62F745C7" w14:textId="0D2D6513">
      <w:pPr>
        <w:pStyle w:val="Normal"/>
        <w:rPr>
          <w:rFonts w:ascii="Times New Roman" w:hAnsi="Times New Roman" w:eastAsia="Times New Roman" w:cs="Times New Roman"/>
          <w:noProof w:val="0"/>
          <w:sz w:val="24"/>
          <w:szCs w:val="24"/>
          <w:lang w:val="en-GB"/>
        </w:rPr>
      </w:pPr>
      <w:r w:rsidRPr="3948D459" w:rsidR="76AD49C8">
        <w:rPr>
          <w:rFonts w:ascii="Times New Roman" w:hAnsi="Times New Roman" w:eastAsia="Times New Roman" w:cs="Times New Roman"/>
          <w:noProof w:val="0"/>
          <w:sz w:val="24"/>
          <w:szCs w:val="24"/>
          <w:lang w:val="en-GB"/>
        </w:rPr>
        <w:t>Arcodia</w:t>
      </w:r>
      <w:r w:rsidRPr="3948D459" w:rsidR="76AD49C8">
        <w:rPr>
          <w:rFonts w:ascii="Times New Roman" w:hAnsi="Times New Roman" w:eastAsia="Times New Roman" w:cs="Times New Roman"/>
          <w:noProof w:val="0"/>
          <w:sz w:val="24"/>
          <w:szCs w:val="24"/>
          <w:lang w:val="en-GB"/>
        </w:rPr>
        <w:t xml:space="preserve">, C., &amp; Whitford, M. (2007). Festival Attendance and the Development of Social Capital. </w:t>
      </w:r>
      <w:r w:rsidRPr="3948D459" w:rsidR="76AD49C8">
        <w:rPr>
          <w:rFonts w:ascii="Times New Roman" w:hAnsi="Times New Roman" w:eastAsia="Times New Roman" w:cs="Times New Roman"/>
          <w:i w:val="1"/>
          <w:iCs w:val="1"/>
          <w:noProof w:val="0"/>
          <w:sz w:val="24"/>
          <w:szCs w:val="24"/>
          <w:lang w:val="en-GB"/>
        </w:rPr>
        <w:t>Journal of Convention &amp; Event Tourism</w:t>
      </w:r>
      <w:r w:rsidRPr="3948D459" w:rsidR="76AD49C8">
        <w:rPr>
          <w:rFonts w:ascii="Times New Roman" w:hAnsi="Times New Roman" w:eastAsia="Times New Roman" w:cs="Times New Roman"/>
          <w:noProof w:val="0"/>
          <w:sz w:val="24"/>
          <w:szCs w:val="24"/>
          <w:lang w:val="en-GB"/>
        </w:rPr>
        <w:t xml:space="preserve">, 8(2), 1–18. Available at: </w:t>
      </w:r>
      <w:hyperlink r:id="Rdc7f004985ef41ce">
        <w:r w:rsidRPr="3948D459" w:rsidR="76AD49C8">
          <w:rPr>
            <w:rStyle w:val="Hyperlink"/>
            <w:rFonts w:ascii="Times New Roman" w:hAnsi="Times New Roman" w:eastAsia="Times New Roman" w:cs="Times New Roman"/>
            <w:noProof w:val="0"/>
            <w:sz w:val="24"/>
            <w:szCs w:val="24"/>
            <w:lang w:val="en-GB"/>
          </w:rPr>
          <w:t>https://doi.org/10.1300/J452v08n02_01</w:t>
        </w:r>
      </w:hyperlink>
      <w:r w:rsidRPr="3948D459" w:rsidR="76AD49C8">
        <w:rPr>
          <w:rFonts w:ascii="Times New Roman" w:hAnsi="Times New Roman" w:eastAsia="Times New Roman" w:cs="Times New Roman"/>
          <w:noProof w:val="0"/>
          <w:sz w:val="24"/>
          <w:szCs w:val="24"/>
          <w:lang w:val="en-GB"/>
        </w:rPr>
        <w:t xml:space="preserve"> Accessed on: </w:t>
      </w:r>
      <w:r w:rsidRPr="3948D459" w:rsidR="7A7A35D5">
        <w:rPr>
          <w:rFonts w:ascii="Times New Roman" w:hAnsi="Times New Roman" w:eastAsia="Times New Roman" w:cs="Times New Roman"/>
          <w:noProof w:val="0"/>
          <w:sz w:val="24"/>
          <w:szCs w:val="24"/>
          <w:lang w:val="en-GB"/>
        </w:rPr>
        <w:t>[</w:t>
      </w:r>
      <w:r w:rsidRPr="3948D459" w:rsidR="76AD49C8">
        <w:rPr>
          <w:rFonts w:ascii="Times New Roman" w:hAnsi="Times New Roman" w:eastAsia="Times New Roman" w:cs="Times New Roman"/>
          <w:noProof w:val="0"/>
          <w:sz w:val="24"/>
          <w:szCs w:val="24"/>
          <w:lang w:val="en-GB"/>
        </w:rPr>
        <w:t>2</w:t>
      </w:r>
      <w:r w:rsidRPr="3948D459" w:rsidR="76AD49C8">
        <w:rPr>
          <w:rFonts w:ascii="Times New Roman" w:hAnsi="Times New Roman" w:eastAsia="Times New Roman" w:cs="Times New Roman"/>
          <w:noProof w:val="0"/>
          <w:sz w:val="24"/>
          <w:szCs w:val="24"/>
          <w:vertAlign w:val="superscript"/>
          <w:lang w:val="en-GB"/>
        </w:rPr>
        <w:t>nd</w:t>
      </w:r>
      <w:r w:rsidRPr="3948D459" w:rsidR="76AD49C8">
        <w:rPr>
          <w:rFonts w:ascii="Times New Roman" w:hAnsi="Times New Roman" w:eastAsia="Times New Roman" w:cs="Times New Roman"/>
          <w:noProof w:val="0"/>
          <w:sz w:val="24"/>
          <w:szCs w:val="24"/>
          <w:lang w:val="en-GB"/>
        </w:rPr>
        <w:t xml:space="preserve"> November 2024</w:t>
      </w:r>
      <w:r w:rsidRPr="3948D459" w:rsidR="15447B23">
        <w:rPr>
          <w:rFonts w:ascii="Times New Roman" w:hAnsi="Times New Roman" w:eastAsia="Times New Roman" w:cs="Times New Roman"/>
          <w:noProof w:val="0"/>
          <w:sz w:val="24"/>
          <w:szCs w:val="24"/>
          <w:lang w:val="en-GB"/>
        </w:rPr>
        <w:t>]</w:t>
      </w:r>
      <w:r w:rsidRPr="3948D459" w:rsidR="76AD49C8">
        <w:rPr>
          <w:rFonts w:ascii="Times New Roman" w:hAnsi="Times New Roman" w:eastAsia="Times New Roman" w:cs="Times New Roman"/>
          <w:noProof w:val="0"/>
          <w:sz w:val="24"/>
          <w:szCs w:val="24"/>
          <w:lang w:val="en-GB"/>
        </w:rPr>
        <w:t xml:space="preserve">. </w:t>
      </w:r>
    </w:p>
    <w:p w:rsidR="3948D459" w:rsidP="3948D459" w:rsidRDefault="3948D459" w14:paraId="724809B6" w14:textId="14530B3B">
      <w:pPr>
        <w:pStyle w:val="Normal"/>
        <w:rPr>
          <w:rFonts w:ascii="Times New Roman" w:hAnsi="Times New Roman" w:eastAsia="Times New Roman" w:cs="Times New Roman"/>
          <w:noProof w:val="0"/>
          <w:sz w:val="24"/>
          <w:szCs w:val="24"/>
          <w:lang w:val="en-GB"/>
        </w:rPr>
      </w:pPr>
    </w:p>
    <w:p w:rsidR="7A01AC68" w:rsidP="00E977CE" w:rsidRDefault="7A01AC68" w14:paraId="3D51DCD0" w14:textId="63003F20">
      <w:pPr>
        <w:pStyle w:val="Normal"/>
        <w:rPr>
          <w:rFonts w:ascii="Times New Roman" w:hAnsi="Times New Roman" w:eastAsia="Times New Roman" w:cs="Times New Roman"/>
          <w:noProof w:val="0"/>
          <w:sz w:val="24"/>
          <w:szCs w:val="24"/>
          <w:lang w:val="en-GB"/>
        </w:rPr>
      </w:pPr>
      <w:r w:rsidRPr="00E977CE" w:rsidR="7A01AC68">
        <w:rPr>
          <w:rFonts w:ascii="Times New Roman" w:hAnsi="Times New Roman" w:eastAsia="Times New Roman" w:cs="Times New Roman"/>
          <w:noProof w:val="0"/>
          <w:sz w:val="24"/>
          <w:szCs w:val="24"/>
          <w:lang w:val="en-GB"/>
        </w:rPr>
        <w:t xml:space="preserve">Allen, J., O’Toole, W., Harris, </w:t>
      </w:r>
      <w:r w:rsidRPr="00E977CE" w:rsidR="7A01AC68">
        <w:rPr>
          <w:rFonts w:ascii="Times New Roman" w:hAnsi="Times New Roman" w:eastAsia="Times New Roman" w:cs="Times New Roman"/>
          <w:noProof w:val="0"/>
          <w:sz w:val="24"/>
          <w:szCs w:val="24"/>
          <w:lang w:val="en-GB"/>
        </w:rPr>
        <w:t>R.</w:t>
      </w:r>
      <w:r w:rsidRPr="00E977CE" w:rsidR="7A01AC68">
        <w:rPr>
          <w:rFonts w:ascii="Times New Roman" w:hAnsi="Times New Roman" w:eastAsia="Times New Roman" w:cs="Times New Roman"/>
          <w:noProof w:val="0"/>
          <w:sz w:val="24"/>
          <w:szCs w:val="24"/>
          <w:lang w:val="en-GB"/>
        </w:rPr>
        <w:t xml:space="preserve"> and McDonnell, I. (2011) </w:t>
      </w:r>
      <w:r w:rsidRPr="00E977CE" w:rsidR="7A01AC68">
        <w:rPr>
          <w:rFonts w:ascii="Times New Roman" w:hAnsi="Times New Roman" w:eastAsia="Times New Roman" w:cs="Times New Roman"/>
          <w:i w:val="1"/>
          <w:iCs w:val="1"/>
          <w:noProof w:val="0"/>
          <w:sz w:val="24"/>
          <w:szCs w:val="24"/>
          <w:lang w:val="en-GB"/>
        </w:rPr>
        <w:t>Festival and special event management</w:t>
      </w:r>
      <w:r w:rsidRPr="00E977CE" w:rsidR="7A01AC68">
        <w:rPr>
          <w:rFonts w:ascii="Times New Roman" w:hAnsi="Times New Roman" w:eastAsia="Times New Roman" w:cs="Times New Roman"/>
          <w:noProof w:val="0"/>
          <w:sz w:val="24"/>
          <w:szCs w:val="24"/>
          <w:lang w:val="en-GB"/>
        </w:rPr>
        <w:t xml:space="preserve">. 5th </w:t>
      </w:r>
      <w:r w:rsidRPr="00E977CE" w:rsidR="7A01AC68">
        <w:rPr>
          <w:rFonts w:ascii="Times New Roman" w:hAnsi="Times New Roman" w:eastAsia="Times New Roman" w:cs="Times New Roman"/>
          <w:noProof w:val="0"/>
          <w:sz w:val="24"/>
          <w:szCs w:val="24"/>
          <w:lang w:val="en-GB"/>
        </w:rPr>
        <w:t>edn</w:t>
      </w:r>
      <w:r w:rsidRPr="00E977CE" w:rsidR="7A01AC68">
        <w:rPr>
          <w:rFonts w:ascii="Times New Roman" w:hAnsi="Times New Roman" w:eastAsia="Times New Roman" w:cs="Times New Roman"/>
          <w:noProof w:val="0"/>
          <w:sz w:val="24"/>
          <w:szCs w:val="24"/>
          <w:lang w:val="en-GB"/>
        </w:rPr>
        <w:t>. Milton: John Wiley &amp; Sons.</w:t>
      </w:r>
    </w:p>
    <w:p w:rsidR="5F66554C" w:rsidP="00E977CE" w:rsidRDefault="5F66554C" w14:paraId="680E9A69" w14:textId="3C8860C5">
      <w:pPr>
        <w:pStyle w:val="Normal"/>
        <w:spacing w:before="240" w:beforeAutospacing="off" w:after="240" w:afterAutospacing="off" w:line="360" w:lineRule="auto"/>
        <w:rPr>
          <w:rFonts w:ascii="Times New Roman" w:hAnsi="Times New Roman" w:eastAsia="Times New Roman" w:cs="Times New Roman"/>
        </w:rPr>
      </w:pPr>
      <w:r w:rsidRPr="5B16A08D" w:rsidR="22AE0D00">
        <w:rPr>
          <w:rFonts w:ascii="Times New Roman" w:hAnsi="Times New Roman" w:eastAsia="Times New Roman" w:cs="Times New Roman"/>
        </w:rPr>
        <w:t>Amazon (2025) PMU Supplies, Accessed on 14</w:t>
      </w:r>
      <w:r w:rsidRPr="5B16A08D" w:rsidR="22AE0D00">
        <w:rPr>
          <w:rFonts w:ascii="Times New Roman" w:hAnsi="Times New Roman" w:eastAsia="Times New Roman" w:cs="Times New Roman"/>
          <w:vertAlign w:val="superscript"/>
        </w:rPr>
        <w:t>th</w:t>
      </w:r>
      <w:r w:rsidRPr="5B16A08D" w:rsidR="22AE0D00">
        <w:rPr>
          <w:rFonts w:ascii="Times New Roman" w:hAnsi="Times New Roman" w:eastAsia="Times New Roman" w:cs="Times New Roman"/>
        </w:rPr>
        <w:t xml:space="preserve"> October 2025, Available at: </w:t>
      </w:r>
      <w:hyperlink r:id="Ra798c4f99d874b29">
        <w:r w:rsidRPr="5B16A08D" w:rsidR="22AE0D00">
          <w:rPr>
            <w:rStyle w:val="Hyperlink"/>
            <w:rFonts w:ascii="Times New Roman" w:hAnsi="Times New Roman" w:eastAsia="Times New Roman" w:cs="Times New Roman"/>
            <w:noProof w:val="0"/>
            <w:sz w:val="24"/>
            <w:szCs w:val="24"/>
            <w:lang w:val="en-GB"/>
          </w:rPr>
          <w:t>https://www.amazon.co.uk/s?k=pmu+supplies&amp;crid=PAQWIMUKGVKI&amp;sprefix=pmu+supp%2Caps%2C108&amp;ref=nb_sb_ss_mvt-t11-ranker_1_8</w:t>
        </w:r>
        <w:r w:rsidRPr="5B16A08D" w:rsidR="472C6A64">
          <w:rPr>
            <w:rStyle w:val="Hyperlink"/>
            <w:rFonts w:ascii="Times New Roman" w:hAnsi="Times New Roman" w:eastAsia="Times New Roman" w:cs="Times New Roman"/>
            <w:noProof w:val="0"/>
            <w:sz w:val="24"/>
            <w:szCs w:val="24"/>
            <w:lang w:val="en-GB"/>
          </w:rPr>
          <w:t>.</w:t>
        </w:r>
      </w:hyperlink>
    </w:p>
    <w:p w:rsidR="6475C75D" w:rsidP="00E977CE" w:rsidRDefault="6475C75D" w14:paraId="5892A8A8" w14:textId="71ECC03F">
      <w:pPr>
        <w:spacing w:before="0" w:beforeAutospacing="off" w:after="0" w:afterAutospacing="off" w:line="360" w:lineRule="auto"/>
        <w:rPr>
          <w:rFonts w:ascii="Times New Roman" w:hAnsi="Times New Roman" w:eastAsia="Times New Roman" w:cs="Times New Roman"/>
          <w:noProof w:val="0"/>
          <w:sz w:val="24"/>
          <w:szCs w:val="24"/>
          <w:lang w:val="en-GB"/>
        </w:rPr>
      </w:pPr>
      <w:r w:rsidRPr="00E977CE" w:rsidR="6475C75D">
        <w:rPr>
          <w:rFonts w:ascii="Times New Roman" w:hAnsi="Times New Roman" w:eastAsia="Times New Roman" w:cs="Times New Roman"/>
          <w:noProof w:val="0"/>
          <w:sz w:val="24"/>
          <w:szCs w:val="24"/>
          <w:lang w:val="en-GB"/>
        </w:rPr>
        <w:t xml:space="preserve">Bladen, C. (2012) </w:t>
      </w:r>
      <w:r w:rsidRPr="00E977CE" w:rsidR="6475C75D">
        <w:rPr>
          <w:rFonts w:ascii="Times New Roman" w:hAnsi="Times New Roman" w:eastAsia="Times New Roman" w:cs="Times New Roman"/>
          <w:i w:val="1"/>
          <w:iCs w:val="1"/>
          <w:noProof w:val="0"/>
          <w:sz w:val="24"/>
          <w:szCs w:val="24"/>
          <w:lang w:val="en-GB"/>
        </w:rPr>
        <w:t xml:space="preserve">Events </w:t>
      </w:r>
      <w:r w:rsidRPr="00E977CE" w:rsidR="6475C75D">
        <w:rPr>
          <w:rFonts w:ascii="Times New Roman" w:hAnsi="Times New Roman" w:eastAsia="Times New Roman" w:cs="Times New Roman"/>
          <w:i w:val="1"/>
          <w:iCs w:val="1"/>
          <w:noProof w:val="0"/>
          <w:sz w:val="24"/>
          <w:szCs w:val="24"/>
          <w:lang w:val="en-GB"/>
        </w:rPr>
        <w:t>management:</w:t>
      </w:r>
      <w:r w:rsidRPr="00E977CE" w:rsidR="6475C75D">
        <w:rPr>
          <w:rFonts w:ascii="Times New Roman" w:hAnsi="Times New Roman" w:eastAsia="Times New Roman" w:cs="Times New Roman"/>
          <w:i w:val="1"/>
          <w:iCs w:val="1"/>
          <w:noProof w:val="0"/>
          <w:sz w:val="24"/>
          <w:szCs w:val="24"/>
          <w:lang w:val="en-GB"/>
        </w:rPr>
        <w:t xml:space="preserve"> an introduction</w:t>
      </w:r>
      <w:r w:rsidRPr="00E977CE" w:rsidR="6475C75D">
        <w:rPr>
          <w:rFonts w:ascii="Times New Roman" w:hAnsi="Times New Roman" w:eastAsia="Times New Roman" w:cs="Times New Roman"/>
          <w:noProof w:val="0"/>
          <w:sz w:val="24"/>
          <w:szCs w:val="24"/>
          <w:lang w:val="en-GB"/>
        </w:rPr>
        <w:t>. London: Routledge.</w:t>
      </w:r>
    </w:p>
    <w:p w:rsidR="00E977CE" w:rsidP="00E977CE" w:rsidRDefault="00E977CE" w14:paraId="21EFE347" w14:textId="7AE4F117">
      <w:pPr>
        <w:spacing w:before="0" w:beforeAutospacing="off" w:after="0" w:afterAutospacing="off" w:line="360" w:lineRule="auto"/>
        <w:rPr>
          <w:rFonts w:ascii="Times New Roman" w:hAnsi="Times New Roman" w:eastAsia="Times New Roman" w:cs="Times New Roman"/>
          <w:noProof w:val="0"/>
          <w:sz w:val="24"/>
          <w:szCs w:val="24"/>
          <w:lang w:val="en-GB"/>
        </w:rPr>
      </w:pPr>
    </w:p>
    <w:p w:rsidR="3074C81A" w:rsidP="00E977CE" w:rsidRDefault="3074C81A" w14:paraId="5234CC11" w14:textId="530636E6">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r w:rsidRPr="3A30ED80" w:rsidR="3074C81A">
        <w:rPr>
          <w:rFonts w:ascii="Times New Roman" w:hAnsi="Times New Roman" w:eastAsia="Times New Roman" w:cs="Times New Roman"/>
          <w:noProof w:val="0"/>
          <w:sz w:val="24"/>
          <w:szCs w:val="24"/>
          <w:lang w:val="en-GB"/>
        </w:rPr>
        <w:t xml:space="preserve">Bowdin, G., Allen, J., Harris, R., McDonnell, I. and O’Toole, W. (2023) </w:t>
      </w:r>
      <w:r w:rsidRPr="3A30ED80" w:rsidR="3074C81A">
        <w:rPr>
          <w:rFonts w:ascii="Times New Roman" w:hAnsi="Times New Roman" w:eastAsia="Times New Roman" w:cs="Times New Roman"/>
          <w:i w:val="1"/>
          <w:iCs w:val="1"/>
          <w:noProof w:val="0"/>
          <w:sz w:val="24"/>
          <w:szCs w:val="24"/>
          <w:lang w:val="en-GB"/>
        </w:rPr>
        <w:t>Events management</w:t>
      </w:r>
      <w:r w:rsidRPr="3A30ED80" w:rsidR="3074C81A">
        <w:rPr>
          <w:rFonts w:ascii="Times New Roman" w:hAnsi="Times New Roman" w:eastAsia="Times New Roman" w:cs="Times New Roman"/>
          <w:noProof w:val="0"/>
          <w:sz w:val="24"/>
          <w:szCs w:val="24"/>
          <w:lang w:val="en-GB"/>
        </w:rPr>
        <w:t xml:space="preserve">. 6th </w:t>
      </w:r>
      <w:r w:rsidRPr="3A30ED80" w:rsidR="3074C81A">
        <w:rPr>
          <w:rFonts w:ascii="Times New Roman" w:hAnsi="Times New Roman" w:eastAsia="Times New Roman" w:cs="Times New Roman"/>
          <w:noProof w:val="0"/>
          <w:sz w:val="24"/>
          <w:szCs w:val="24"/>
          <w:lang w:val="en-GB"/>
        </w:rPr>
        <w:t>edn</w:t>
      </w:r>
      <w:r w:rsidRPr="3A30ED80" w:rsidR="3074C81A">
        <w:rPr>
          <w:rFonts w:ascii="Times New Roman" w:hAnsi="Times New Roman" w:eastAsia="Times New Roman" w:cs="Times New Roman"/>
          <w:noProof w:val="0"/>
          <w:sz w:val="24"/>
          <w:szCs w:val="24"/>
          <w:lang w:val="en-GB"/>
        </w:rPr>
        <w:t>. London: Routledge.</w:t>
      </w:r>
    </w:p>
    <w:p w:rsidR="3A30ED80" w:rsidP="3A30ED80" w:rsidRDefault="3A30ED80" w14:paraId="1918596A" w14:textId="1209A970">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p>
    <w:p w:rsidR="6121DA73" w:rsidP="3A30ED80" w:rsidRDefault="6121DA73" w14:paraId="17CFABC8" w14:textId="42A2E22B">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r w:rsidRPr="3A30ED80" w:rsidR="6121DA73">
        <w:rPr>
          <w:rFonts w:ascii="Times New Roman" w:hAnsi="Times New Roman" w:eastAsia="Times New Roman" w:cs="Times New Roman"/>
          <w:noProof w:val="0"/>
          <w:sz w:val="24"/>
          <w:szCs w:val="24"/>
          <w:lang w:val="en-GB"/>
        </w:rPr>
        <w:t xml:space="preserve">Brown, S. et al. (2015) ‘Event evaluation: definitions, concepts and a </w:t>
      </w:r>
      <w:r w:rsidRPr="3A30ED80" w:rsidR="6121DA73">
        <w:rPr>
          <w:rFonts w:ascii="Times New Roman" w:hAnsi="Times New Roman" w:eastAsia="Times New Roman" w:cs="Times New Roman"/>
          <w:noProof w:val="0"/>
          <w:sz w:val="24"/>
          <w:szCs w:val="24"/>
          <w:lang w:val="en-GB"/>
        </w:rPr>
        <w:t>state of the art</w:t>
      </w:r>
      <w:r w:rsidRPr="3A30ED80" w:rsidR="6121DA73">
        <w:rPr>
          <w:rFonts w:ascii="Times New Roman" w:hAnsi="Times New Roman" w:eastAsia="Times New Roman" w:cs="Times New Roman"/>
          <w:noProof w:val="0"/>
          <w:sz w:val="24"/>
          <w:szCs w:val="24"/>
          <w:lang w:val="en-GB"/>
        </w:rPr>
        <w:t xml:space="preserve"> review’, </w:t>
      </w:r>
      <w:r w:rsidRPr="3A30ED80" w:rsidR="6121DA73">
        <w:rPr>
          <w:rFonts w:ascii="Times New Roman" w:hAnsi="Times New Roman" w:eastAsia="Times New Roman" w:cs="Times New Roman"/>
          <w:i w:val="1"/>
          <w:iCs w:val="1"/>
          <w:noProof w:val="0"/>
          <w:sz w:val="24"/>
          <w:szCs w:val="24"/>
          <w:lang w:val="en-GB"/>
        </w:rPr>
        <w:t>International journal of event and festival management</w:t>
      </w:r>
      <w:r w:rsidRPr="3A30ED80" w:rsidR="6121DA73">
        <w:rPr>
          <w:rFonts w:ascii="Times New Roman" w:hAnsi="Times New Roman" w:eastAsia="Times New Roman" w:cs="Times New Roman"/>
          <w:noProof w:val="0"/>
          <w:sz w:val="24"/>
          <w:szCs w:val="24"/>
          <w:lang w:val="en-GB"/>
        </w:rPr>
        <w:t xml:space="preserve">, 6(2), pp. 135–157. Available at: </w:t>
      </w:r>
      <w:hyperlink r:id="R87e747d688a541f0">
        <w:r w:rsidRPr="3A30ED80" w:rsidR="6121DA73">
          <w:rPr>
            <w:rStyle w:val="Hyperlink"/>
            <w:rFonts w:ascii="Times New Roman" w:hAnsi="Times New Roman" w:eastAsia="Times New Roman" w:cs="Times New Roman"/>
            <w:noProof w:val="0"/>
            <w:sz w:val="24"/>
            <w:szCs w:val="24"/>
            <w:lang w:val="en-GB"/>
          </w:rPr>
          <w:t>https://doi.org/10.1108/IJEFM-03-2015-0014</w:t>
        </w:r>
      </w:hyperlink>
      <w:r w:rsidRPr="3A30ED80" w:rsidR="6121DA73">
        <w:rPr>
          <w:rFonts w:ascii="Times New Roman" w:hAnsi="Times New Roman" w:eastAsia="Times New Roman" w:cs="Times New Roman"/>
          <w:noProof w:val="0"/>
          <w:sz w:val="24"/>
          <w:szCs w:val="24"/>
          <w:lang w:val="en-GB"/>
        </w:rPr>
        <w:t xml:space="preserve"> Accessed </w:t>
      </w:r>
      <w:r w:rsidRPr="3A30ED80" w:rsidR="6121DA73">
        <w:rPr>
          <w:rFonts w:ascii="Times New Roman" w:hAnsi="Times New Roman" w:eastAsia="Times New Roman" w:cs="Times New Roman"/>
          <w:noProof w:val="0"/>
          <w:sz w:val="24"/>
          <w:szCs w:val="24"/>
          <w:lang w:val="en-GB"/>
        </w:rPr>
        <w:t>on:</w:t>
      </w:r>
      <w:r w:rsidRPr="3A30ED80" w:rsidR="6121DA73">
        <w:rPr>
          <w:rFonts w:ascii="Times New Roman" w:hAnsi="Times New Roman" w:eastAsia="Times New Roman" w:cs="Times New Roman"/>
          <w:noProof w:val="0"/>
          <w:sz w:val="24"/>
          <w:szCs w:val="24"/>
          <w:lang w:val="en-GB"/>
        </w:rPr>
        <w:t xml:space="preserve"> 3</w:t>
      </w:r>
      <w:r w:rsidRPr="3A30ED80" w:rsidR="6121DA73">
        <w:rPr>
          <w:rFonts w:ascii="Times New Roman" w:hAnsi="Times New Roman" w:eastAsia="Times New Roman" w:cs="Times New Roman"/>
          <w:noProof w:val="0"/>
          <w:sz w:val="24"/>
          <w:szCs w:val="24"/>
          <w:vertAlign w:val="superscript"/>
          <w:lang w:val="en-GB"/>
        </w:rPr>
        <w:t>rd</w:t>
      </w:r>
      <w:r w:rsidRPr="3A30ED80" w:rsidR="6121DA73">
        <w:rPr>
          <w:rFonts w:ascii="Times New Roman" w:hAnsi="Times New Roman" w:eastAsia="Times New Roman" w:cs="Times New Roman"/>
          <w:noProof w:val="0"/>
          <w:sz w:val="24"/>
          <w:szCs w:val="24"/>
          <w:lang w:val="en-GB"/>
        </w:rPr>
        <w:t xml:space="preserve"> November 2025. </w:t>
      </w:r>
    </w:p>
    <w:p w:rsidR="36C2BCC3" w:rsidP="00E977CE" w:rsidRDefault="36C2BCC3" w14:paraId="6BFC1594" w14:textId="79A15A2F">
      <w:pPr>
        <w:spacing w:before="0" w:beforeAutospacing="off" w:after="0" w:afterAutospacing="off" w:line="360" w:lineRule="auto"/>
        <w:rPr>
          <w:rFonts w:ascii="Times New Roman" w:hAnsi="Times New Roman" w:eastAsia="Times New Roman" w:cs="Times New Roman"/>
          <w:noProof w:val="0"/>
          <w:sz w:val="24"/>
          <w:szCs w:val="24"/>
          <w:lang w:val="en-GB"/>
        </w:rPr>
      </w:pPr>
    </w:p>
    <w:p w:rsidR="411D2D74" w:rsidP="5B16A08D" w:rsidRDefault="411D2D74" w14:paraId="62E192F1" w14:textId="647446CD">
      <w:pPr>
        <w:spacing w:before="0" w:beforeAutospacing="off" w:after="0" w:afterAutospacing="off" w:line="360" w:lineRule="auto"/>
        <w:rPr>
          <w:rFonts w:ascii="Times New Roman" w:hAnsi="Times New Roman" w:eastAsia="Times New Roman" w:cs="Times New Roman"/>
          <w:i w:val="0"/>
          <w:iCs w:val="0"/>
          <w:noProof w:val="0"/>
          <w:sz w:val="24"/>
          <w:szCs w:val="24"/>
          <w:lang w:val="en-GB"/>
        </w:rPr>
      </w:pPr>
      <w:r w:rsidRPr="5B16A08D" w:rsidR="70C3AE55">
        <w:rPr>
          <w:rFonts w:ascii="Times New Roman" w:hAnsi="Times New Roman" w:eastAsia="Times New Roman" w:cs="Times New Roman"/>
          <w:noProof w:val="0"/>
          <w:sz w:val="24"/>
          <w:szCs w:val="24"/>
          <w:lang w:val="en-GB"/>
        </w:rPr>
        <w:t xml:space="preserve">Welsh </w:t>
      </w:r>
      <w:r w:rsidRPr="5B16A08D" w:rsidR="70C3AE55">
        <w:rPr>
          <w:rFonts w:ascii="Times New Roman" w:hAnsi="Times New Roman" w:eastAsia="Times New Roman" w:cs="Times New Roman"/>
          <w:noProof w:val="0"/>
          <w:sz w:val="24"/>
          <w:szCs w:val="24"/>
          <w:lang w:val="en-GB"/>
        </w:rPr>
        <w:t>Goverment</w:t>
      </w:r>
      <w:r w:rsidRPr="5B16A08D" w:rsidR="70C3AE55">
        <w:rPr>
          <w:rFonts w:ascii="Times New Roman" w:hAnsi="Times New Roman" w:eastAsia="Times New Roman" w:cs="Times New Roman"/>
          <w:noProof w:val="0"/>
          <w:sz w:val="24"/>
          <w:szCs w:val="24"/>
          <w:lang w:val="en-GB"/>
        </w:rPr>
        <w:t xml:space="preserve"> (2025) </w:t>
      </w:r>
      <w:r w:rsidRPr="5B16A08D" w:rsidR="70C3AE55">
        <w:rPr>
          <w:rFonts w:ascii="Times New Roman" w:hAnsi="Times New Roman" w:eastAsia="Times New Roman" w:cs="Times New Roman"/>
          <w:i w:val="1"/>
          <w:iCs w:val="1"/>
          <w:noProof w:val="0"/>
          <w:sz w:val="24"/>
          <w:szCs w:val="24"/>
          <w:lang w:val="en-GB"/>
        </w:rPr>
        <w:t xml:space="preserve">Funding and Support, </w:t>
      </w:r>
      <w:r w:rsidRPr="5B16A08D" w:rsidR="70C3AE55">
        <w:rPr>
          <w:rFonts w:ascii="Times New Roman" w:hAnsi="Times New Roman" w:eastAsia="Times New Roman" w:cs="Times New Roman"/>
          <w:i w:val="0"/>
          <w:iCs w:val="0"/>
          <w:noProof w:val="0"/>
          <w:sz w:val="24"/>
          <w:szCs w:val="24"/>
          <w:lang w:val="en-GB"/>
        </w:rPr>
        <w:t>Creative Walles,</w:t>
      </w:r>
      <w:r w:rsidRPr="5B16A08D" w:rsidR="70C3AE55">
        <w:rPr>
          <w:rFonts w:ascii="Times New Roman" w:hAnsi="Times New Roman" w:eastAsia="Times New Roman" w:cs="Times New Roman"/>
          <w:i w:val="1"/>
          <w:iCs w:val="1"/>
          <w:noProof w:val="0"/>
          <w:sz w:val="24"/>
          <w:szCs w:val="24"/>
          <w:lang w:val="en-GB"/>
        </w:rPr>
        <w:t xml:space="preserve"> </w:t>
      </w:r>
      <w:r w:rsidRPr="5B16A08D" w:rsidR="39FF1634">
        <w:rPr>
          <w:rFonts w:ascii="Times New Roman" w:hAnsi="Times New Roman" w:eastAsia="Times New Roman" w:cs="Times New Roman"/>
          <w:i w:val="0"/>
          <w:iCs w:val="0"/>
          <w:noProof w:val="0"/>
          <w:sz w:val="24"/>
          <w:szCs w:val="24"/>
          <w:lang w:val="en-GB"/>
        </w:rPr>
        <w:t>Accesed</w:t>
      </w:r>
      <w:r w:rsidRPr="5B16A08D" w:rsidR="39FF1634">
        <w:rPr>
          <w:rFonts w:ascii="Times New Roman" w:hAnsi="Times New Roman" w:eastAsia="Times New Roman" w:cs="Times New Roman"/>
          <w:i w:val="0"/>
          <w:iCs w:val="0"/>
          <w:noProof w:val="0"/>
          <w:sz w:val="24"/>
          <w:szCs w:val="24"/>
          <w:lang w:val="en-GB"/>
        </w:rPr>
        <w:t xml:space="preserve"> on 14</w:t>
      </w:r>
      <w:r w:rsidRPr="5B16A08D" w:rsidR="39FF1634">
        <w:rPr>
          <w:rFonts w:ascii="Times New Roman" w:hAnsi="Times New Roman" w:eastAsia="Times New Roman" w:cs="Times New Roman"/>
          <w:i w:val="0"/>
          <w:iCs w:val="0"/>
          <w:noProof w:val="0"/>
          <w:sz w:val="24"/>
          <w:szCs w:val="24"/>
          <w:vertAlign w:val="superscript"/>
          <w:lang w:val="en-GB"/>
        </w:rPr>
        <w:t>th</w:t>
      </w:r>
      <w:r w:rsidRPr="5B16A08D" w:rsidR="39FF1634">
        <w:rPr>
          <w:rFonts w:ascii="Times New Roman" w:hAnsi="Times New Roman" w:eastAsia="Times New Roman" w:cs="Times New Roman"/>
          <w:i w:val="0"/>
          <w:iCs w:val="0"/>
          <w:noProof w:val="0"/>
          <w:sz w:val="24"/>
          <w:szCs w:val="24"/>
          <w:lang w:val="en-GB"/>
        </w:rPr>
        <w:t xml:space="preserve"> October 2025, Available at: </w:t>
      </w:r>
      <w:hyperlink r:id="R72a67ee3858c4d91">
        <w:r w:rsidRPr="5B16A08D" w:rsidR="39FF1634">
          <w:rPr>
            <w:rStyle w:val="Hyperlink"/>
            <w:rFonts w:ascii="Times New Roman" w:hAnsi="Times New Roman" w:eastAsia="Times New Roman" w:cs="Times New Roman"/>
            <w:i w:val="0"/>
            <w:iCs w:val="0"/>
            <w:noProof w:val="0"/>
            <w:sz w:val="24"/>
            <w:szCs w:val="24"/>
            <w:lang w:val="en-GB"/>
          </w:rPr>
          <w:t>https://www.creative.wales/funding-support</w:t>
        </w:r>
        <w:r w:rsidRPr="5B16A08D" w:rsidR="3AA0EB47">
          <w:rPr>
            <w:rStyle w:val="Hyperlink"/>
            <w:rFonts w:ascii="Times New Roman" w:hAnsi="Times New Roman" w:eastAsia="Times New Roman" w:cs="Times New Roman"/>
            <w:i w:val="0"/>
            <w:iCs w:val="0"/>
            <w:noProof w:val="0"/>
            <w:sz w:val="24"/>
            <w:szCs w:val="24"/>
            <w:lang w:val="en-GB"/>
          </w:rPr>
          <w:t>.</w:t>
        </w:r>
      </w:hyperlink>
      <w:r w:rsidRPr="5B16A08D" w:rsidR="39FF1634">
        <w:rPr>
          <w:rFonts w:ascii="Times New Roman" w:hAnsi="Times New Roman" w:eastAsia="Times New Roman" w:cs="Times New Roman"/>
          <w:i w:val="0"/>
          <w:iCs w:val="0"/>
          <w:noProof w:val="0"/>
          <w:sz w:val="24"/>
          <w:szCs w:val="24"/>
          <w:lang w:val="en-GB"/>
        </w:rPr>
        <w:t xml:space="preserve"> </w:t>
      </w:r>
    </w:p>
    <w:p w:rsidR="3448B2EB" w:rsidP="00E977CE" w:rsidRDefault="3448B2EB" w14:paraId="4BDA76D7" w14:textId="70700596">
      <w:pPr>
        <w:pStyle w:val="Normal"/>
        <w:spacing w:line="360" w:lineRule="auto"/>
        <w:rPr>
          <w:rFonts w:ascii="Times New Roman" w:hAnsi="Times New Roman" w:eastAsia="Times New Roman" w:cs="Times New Roman"/>
        </w:rPr>
      </w:pPr>
    </w:p>
    <w:p w:rsidR="67094DB7" w:rsidP="3A30ED80" w:rsidRDefault="67094DB7" w14:paraId="15ECE79C" w14:textId="6076E5A9">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30ED80" w:rsidR="0F28BC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Getz, </w:t>
      </w:r>
      <w:r w:rsidRPr="3A30ED80" w:rsidR="0F28BC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3A30ED80" w:rsidR="0F28BC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Page, S. (2024) </w:t>
      </w:r>
      <w:r w:rsidRPr="3A30ED80" w:rsidR="0F28BC3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Event studies: theory and management for planned events.</w:t>
      </w:r>
      <w:r w:rsidRPr="3A30ED80" w:rsidR="0F28BC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Fifth edition / Donald Getz and Stephen J. Page. London: Routledge.</w:t>
      </w:r>
    </w:p>
    <w:p w:rsidR="3A30ED80" w:rsidP="3A30ED80" w:rsidRDefault="3A30ED80" w14:paraId="3451E1F7" w14:textId="18C32564">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FA9251" w:rsidP="3A30ED80" w:rsidRDefault="26FA9251" w14:paraId="657279AB" w14:textId="6067659B">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30ED80" w:rsidR="26FA92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Gibson, H.J., </w:t>
      </w:r>
      <w:r w:rsidRPr="3A30ED80" w:rsidR="26FA92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Kaplanidou</w:t>
      </w:r>
      <w:r w:rsidRPr="3A30ED80" w:rsidR="26FA92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 and Kang, S.J. (2012) ‘Small-scale event sport tourism: A case study in sustainable tourism’, </w:t>
      </w:r>
      <w:r w:rsidRPr="3A30ED80" w:rsidR="26FA925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Sport management review</w:t>
      </w:r>
      <w:r w:rsidRPr="3A30ED80" w:rsidR="26FA92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15(2), pp. 160–170. Available at: </w:t>
      </w:r>
      <w:hyperlink r:id="R75e98d60eed14291">
        <w:r w:rsidRPr="3A30ED80" w:rsidR="26FA9251">
          <w:rPr>
            <w:rStyle w:val="Hyperlink"/>
            <w:rFonts w:ascii="Times New Roman" w:hAnsi="Times New Roman" w:eastAsia="Times New Roman" w:cs="Times New Roman"/>
            <w:b w:val="0"/>
            <w:bCs w:val="0"/>
            <w:i w:val="0"/>
            <w:iCs w:val="0"/>
            <w:caps w:val="0"/>
            <w:smallCaps w:val="0"/>
            <w:noProof w:val="0"/>
            <w:sz w:val="24"/>
            <w:szCs w:val="24"/>
            <w:lang w:val="en-GB"/>
          </w:rPr>
          <w:t>https://doi.org/10.1016/j.smr.2011.08.013</w:t>
        </w:r>
      </w:hyperlink>
      <w:r w:rsidRPr="3A30ED80" w:rsidR="26FA92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3</w:t>
      </w:r>
      <w:r w:rsidRPr="3A30ED80" w:rsidR="26FA925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3A30ED80" w:rsidR="26FA92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2025.</w:t>
      </w:r>
    </w:p>
    <w:p w:rsidR="36C2BCC3" w:rsidP="5B16A08D" w:rsidRDefault="36C2BCC3" w14:paraId="548D2688" w14:textId="7A41874B">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C2BCC3" w:rsidP="3A30ED80" w:rsidRDefault="36C2BCC3" w14:paraId="6FA5D209" w14:textId="382D4454">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30ED80" w:rsidR="7466DC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Draper, J., Dawson, </w:t>
      </w:r>
      <w:r w:rsidRPr="3A30ED80" w:rsidR="7466DC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3A30ED80" w:rsidR="7466DC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Casey, E. (2011) ‘An Exploratory Study of the Importance of Sustainable Practices in the Meeting and Convention Site Selection Process’, J</w:t>
      </w:r>
      <w:r w:rsidRPr="3A30ED80" w:rsidR="7466DC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ournal of convention &amp; event tourism</w:t>
      </w:r>
      <w:r w:rsidRPr="3A30ED80" w:rsidR="7466DC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12(3), pp. 153–178. Available at: </w:t>
      </w:r>
      <w:hyperlink r:id="Rc24bbd66d54d4534">
        <w:r w:rsidRPr="3A30ED80" w:rsidR="7466DCDB">
          <w:rPr>
            <w:rStyle w:val="Hyperlink"/>
            <w:rFonts w:ascii="Times New Roman" w:hAnsi="Times New Roman" w:eastAsia="Times New Roman" w:cs="Times New Roman"/>
            <w:b w:val="0"/>
            <w:bCs w:val="0"/>
            <w:i w:val="0"/>
            <w:iCs w:val="0"/>
            <w:caps w:val="0"/>
            <w:smallCaps w:val="0"/>
            <w:noProof w:val="0"/>
            <w:sz w:val="24"/>
            <w:szCs w:val="24"/>
            <w:lang w:val="en-GB"/>
          </w:rPr>
          <w:t>https://doi.org/10.1080/15470148.2011.598353</w:t>
        </w:r>
      </w:hyperlink>
      <w:r w:rsidRPr="3A30ED80" w:rsidR="7466DC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3</w:t>
      </w:r>
      <w:r w:rsidRPr="3A30ED80" w:rsidR="7466DCD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3A30ED80" w:rsidR="7466DC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2025].</w:t>
      </w:r>
    </w:p>
    <w:p w:rsidR="3A30ED80" w:rsidP="3A30ED80" w:rsidRDefault="3A30ED80" w14:paraId="2CD73FC6" w14:textId="7676DB95">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C2BCC3" w:rsidP="3A30ED80" w:rsidRDefault="36C2BCC3" w14:paraId="6FF66B52" w14:textId="5C0E868B">
      <w:pPr>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30ED80" w:rsidR="512E65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Fine, J.B. (2025) ‘WWD Beauty Event, The Catalysts, To Launch </w:t>
      </w:r>
      <w:r w:rsidRPr="3A30ED80" w:rsidR="512E65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w:t>
      </w:r>
      <w:r w:rsidRPr="3A30ED80" w:rsidR="512E65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Beauty Inc Awards’, WWD, pp. 6–6, Available at: </w:t>
      </w:r>
      <w:hyperlink r:id="R8ed14d7809a9471d">
        <w:r w:rsidRPr="3A30ED80" w:rsidR="512E65BF">
          <w:rPr>
            <w:rStyle w:val="Hyperlink"/>
            <w:rFonts w:ascii="Times New Roman" w:hAnsi="Times New Roman" w:eastAsia="Times New Roman" w:cs="Times New Roman"/>
            <w:b w:val="0"/>
            <w:bCs w:val="0"/>
            <w:i w:val="0"/>
            <w:iCs w:val="0"/>
            <w:caps w:val="0"/>
            <w:smallCaps w:val="0"/>
            <w:noProof w:val="0"/>
            <w:sz w:val="24"/>
            <w:szCs w:val="24"/>
            <w:lang w:val="en-GB"/>
          </w:rPr>
          <w:t>https://research-ebsco-com.ezproxy.uwtsd.ac.uk/c/onvpsy/viewer/html/4mdcayhwk5</w:t>
        </w:r>
      </w:hyperlink>
      <w:r w:rsidRPr="3A30ED80" w:rsidR="512E65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4</w:t>
      </w:r>
      <w:r w:rsidRPr="3A30ED80" w:rsidR="512E65B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A30ED80" w:rsidR="512E65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2025.</w:t>
      </w:r>
    </w:p>
    <w:p w:rsidR="36C2BCC3" w:rsidP="5B16A08D" w:rsidRDefault="36C2BCC3" w14:paraId="6DC037A5" w14:textId="59687578">
      <w:pPr>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C2BCC3" w:rsidP="3A30ED80" w:rsidRDefault="36C2BCC3" w14:paraId="419BC414" w14:textId="5399BF82">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30ED80" w:rsidR="4E197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Gursoy, D., Nunkoo, R. and </w:t>
      </w:r>
      <w:r w:rsidRPr="3A30ED80" w:rsidR="4E197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Yolal</w:t>
      </w:r>
      <w:r w:rsidRPr="3A30ED80" w:rsidR="4E197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 (eds) (2021)</w:t>
      </w:r>
      <w:r w:rsidRPr="3A30ED80" w:rsidR="4E197C9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Festival and event tourism impacts.</w:t>
      </w:r>
      <w:r w:rsidRPr="3A30ED80" w:rsidR="4E197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1st ed. </w:t>
      </w:r>
      <w:r w:rsidRPr="3A30ED80" w:rsidR="4E197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London ;</w:t>
      </w:r>
      <w:r w:rsidRPr="3A30ED80" w:rsidR="4E197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Routledge, Taylor &amp; Francis Group. Available at: </w:t>
      </w:r>
      <w:hyperlink r:id="Red70c4f4696e4bb6">
        <w:r w:rsidRPr="3A30ED80" w:rsidR="4E197C9E">
          <w:rPr>
            <w:rStyle w:val="Hyperlink"/>
            <w:rFonts w:ascii="Times New Roman" w:hAnsi="Times New Roman" w:eastAsia="Times New Roman" w:cs="Times New Roman"/>
            <w:b w:val="0"/>
            <w:bCs w:val="0"/>
            <w:i w:val="0"/>
            <w:iCs w:val="0"/>
            <w:caps w:val="0"/>
            <w:smallCaps w:val="0"/>
            <w:noProof w:val="0"/>
            <w:sz w:val="24"/>
            <w:szCs w:val="24"/>
            <w:lang w:val="en-GB"/>
          </w:rPr>
          <w:t>https://doi.org/10.4324/9780429274398</w:t>
        </w:r>
      </w:hyperlink>
      <w:r w:rsidRPr="3A30ED80" w:rsidR="4E197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A30ED80" w:rsidR="6EEEC2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A30ED80" w:rsidP="3A30ED80" w:rsidRDefault="3A30ED80" w14:paraId="32A8C50E" w14:textId="2C08E8E0">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78608B6" w:rsidP="3A30ED80" w:rsidRDefault="378608B6" w14:paraId="5E349338" w14:textId="45F28FF1">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30ED80" w:rsidR="378608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Hodur, N.M. and Leistritz, F.L. (2007) ‘Estimating the Economic Impact of Event Tourism: A Review of Issues and Methods’, </w:t>
      </w:r>
      <w:r w:rsidRPr="3A30ED80" w:rsidR="378608B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convention &amp; event tourism</w:t>
      </w:r>
      <w:r w:rsidRPr="3A30ED80" w:rsidR="378608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8(4), pp. 63–79. Available at: </w:t>
      </w:r>
      <w:hyperlink r:id="Rf5234b2839d244c7">
        <w:r w:rsidRPr="3A30ED80" w:rsidR="378608B6">
          <w:rPr>
            <w:rStyle w:val="Hyperlink"/>
            <w:rFonts w:ascii="Times New Roman" w:hAnsi="Times New Roman" w:eastAsia="Times New Roman" w:cs="Times New Roman"/>
            <w:b w:val="0"/>
            <w:bCs w:val="0"/>
            <w:i w:val="0"/>
            <w:iCs w:val="0"/>
            <w:caps w:val="0"/>
            <w:smallCaps w:val="0"/>
            <w:noProof w:val="0"/>
            <w:sz w:val="24"/>
            <w:szCs w:val="24"/>
            <w:lang w:val="en-GB"/>
          </w:rPr>
          <w:t>https://doi.org/10.1300/J452v08n04_05</w:t>
        </w:r>
      </w:hyperlink>
      <w:r w:rsidRPr="3A30ED80" w:rsidR="378608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w:t>
      </w:r>
      <w:r w:rsidRPr="3A30ED80" w:rsidR="378608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w:t>
      </w:r>
      <w:r w:rsidRPr="3A30ED80" w:rsidR="378608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w:t>
      </w:r>
      <w:r w:rsidRPr="3A30ED80" w:rsidR="378608B6">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A30ED80" w:rsidR="378608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2025. </w:t>
      </w:r>
    </w:p>
    <w:p w:rsidR="36C2BCC3" w:rsidP="3A30ED80" w:rsidRDefault="36C2BCC3" w14:paraId="60313EE9" w14:textId="08E3D314">
      <w:pPr>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C2BCC3" w:rsidP="00E977CE" w:rsidRDefault="36C2BCC3" w14:paraId="7644D56A" w14:textId="5EED3396">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E977CE" w:rsidR="63969C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Kaplinki</w:t>
      </w:r>
      <w:r w:rsidRPr="00E977CE" w:rsidR="63969C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 2018. Innovative solutions in construction industry. Review of 2016–2018 events and trends. </w:t>
      </w:r>
      <w:r w:rsidRPr="00E977CE" w:rsidR="63969C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Engineering Structures and Technologies</w:t>
      </w:r>
      <w:r w:rsidRPr="00E977CE" w:rsidR="63969C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10(1), pp. 27-33.</w:t>
      </w:r>
    </w:p>
    <w:p w:rsidR="36C2BCC3" w:rsidP="00E977CE" w:rsidRDefault="36C2BCC3" w14:paraId="46F25E5F" w14:textId="27D68FC7">
      <w:pPr>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FC9F7CB" w:rsidP="3A30ED80" w:rsidRDefault="4FC9F7CB" w14:paraId="7E4BB2BE" w14:textId="12C661F2">
      <w:pPr>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30ED80" w:rsidR="4FC9F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Killer Beauty (2025) Killer Beauty, Accessed on: 14</w:t>
      </w:r>
      <w:r w:rsidRPr="3A30ED80" w:rsidR="4FC9F7C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A30ED80" w:rsidR="4FC9F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October 2025, Available at: </w:t>
      </w:r>
      <w:hyperlink r:id="Rcaadfeccaa454894">
        <w:r w:rsidRPr="3A30ED80" w:rsidR="4FC9F7CB">
          <w:rPr>
            <w:rStyle w:val="Hyperlink"/>
            <w:rFonts w:ascii="Times New Roman" w:hAnsi="Times New Roman" w:eastAsia="Times New Roman" w:cs="Times New Roman"/>
            <w:noProof w:val="0"/>
            <w:sz w:val="24"/>
            <w:szCs w:val="24"/>
            <w:lang w:val="en-GB"/>
          </w:rPr>
          <w:t>https://www.killerbeauty.co.uk/?gad_source=1&amp;gad_campaignid=11859178475&amp;gbraid=0AAAAABw5SCosHfW5QsQH-XT4ST_G2EAd3&amp;gclid=Cj0KCQjw6bfHBhDNARIsAIGsqLjmgfMbP2yvCsuEr-h_6fx76YKY_JUj6SqpV7tBYElqsuqvZRl3LmkaAlaLEALw_wcB</w:t>
        </w:r>
        <w:r w:rsidRPr="3A30ED80" w:rsidR="7C302DE3">
          <w:rPr>
            <w:rStyle w:val="Hyperlink"/>
            <w:rFonts w:ascii="Times New Roman" w:hAnsi="Times New Roman" w:eastAsia="Times New Roman" w:cs="Times New Roman"/>
            <w:noProof w:val="0"/>
            <w:sz w:val="24"/>
            <w:szCs w:val="24"/>
            <w:lang w:val="en-GB"/>
          </w:rPr>
          <w:t>.</w:t>
        </w:r>
      </w:hyperlink>
    </w:p>
    <w:p w:rsidR="3FEE7763" w:rsidP="3A30ED80" w:rsidRDefault="3FEE7763" w14:paraId="5345429F" w14:textId="2B8E5BE2">
      <w:pPr>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3A30ED80" w:rsidR="3FEE7763">
        <w:rPr>
          <w:rFonts w:ascii="Times New Roman" w:hAnsi="Times New Roman" w:eastAsia="Times New Roman" w:cs="Times New Roman"/>
          <w:noProof w:val="0"/>
          <w:sz w:val="24"/>
          <w:szCs w:val="24"/>
          <w:lang w:val="en-GB"/>
        </w:rPr>
        <w:t xml:space="preserve">Laing, J. and Frost, W. (2010) ‘How green was my festival: Exploring challenges and opportunities associated with staging green events’, </w:t>
      </w:r>
      <w:r w:rsidRPr="3A30ED80" w:rsidR="3FEE7763">
        <w:rPr>
          <w:rFonts w:ascii="Times New Roman" w:hAnsi="Times New Roman" w:eastAsia="Times New Roman" w:cs="Times New Roman"/>
          <w:i w:val="1"/>
          <w:iCs w:val="1"/>
          <w:noProof w:val="0"/>
          <w:sz w:val="24"/>
          <w:szCs w:val="24"/>
          <w:lang w:val="en-GB"/>
        </w:rPr>
        <w:t>International</w:t>
      </w:r>
      <w:r w:rsidRPr="3A30ED80" w:rsidR="3FEE7763">
        <w:rPr>
          <w:rFonts w:ascii="Times New Roman" w:hAnsi="Times New Roman" w:eastAsia="Times New Roman" w:cs="Times New Roman"/>
          <w:i w:val="1"/>
          <w:iCs w:val="1"/>
          <w:noProof w:val="0"/>
          <w:sz w:val="24"/>
          <w:szCs w:val="24"/>
          <w:lang w:val="en-GB"/>
        </w:rPr>
        <w:t xml:space="preserve"> journal of hospitality management</w:t>
      </w:r>
      <w:r w:rsidRPr="3A30ED80" w:rsidR="3FEE7763">
        <w:rPr>
          <w:rFonts w:ascii="Times New Roman" w:hAnsi="Times New Roman" w:eastAsia="Times New Roman" w:cs="Times New Roman"/>
          <w:noProof w:val="0"/>
          <w:sz w:val="24"/>
          <w:szCs w:val="24"/>
          <w:lang w:val="en-GB"/>
        </w:rPr>
        <w:t xml:space="preserve">, 29(2), pp. 261–267. Available at: </w:t>
      </w:r>
      <w:hyperlink r:id="Rbbd92ba5aa8b4422">
        <w:r w:rsidRPr="3A30ED80" w:rsidR="3FEE7763">
          <w:rPr>
            <w:rStyle w:val="Hyperlink"/>
            <w:rFonts w:ascii="Times New Roman" w:hAnsi="Times New Roman" w:eastAsia="Times New Roman" w:cs="Times New Roman"/>
            <w:noProof w:val="0"/>
            <w:sz w:val="24"/>
            <w:szCs w:val="24"/>
            <w:lang w:val="en-GB"/>
          </w:rPr>
          <w:t>https://doi.org/10.1016/j.ijhm.2009.10.009</w:t>
        </w:r>
      </w:hyperlink>
      <w:r w:rsidRPr="3A30ED80" w:rsidR="3FEE7763">
        <w:rPr>
          <w:rFonts w:ascii="Times New Roman" w:hAnsi="Times New Roman" w:eastAsia="Times New Roman" w:cs="Times New Roman"/>
          <w:noProof w:val="0"/>
          <w:sz w:val="24"/>
          <w:szCs w:val="24"/>
          <w:lang w:val="en-GB"/>
        </w:rPr>
        <w:t xml:space="preserve"> Accessed on: 3</w:t>
      </w:r>
      <w:r w:rsidRPr="3A30ED80" w:rsidR="3FEE7763">
        <w:rPr>
          <w:rFonts w:ascii="Times New Roman" w:hAnsi="Times New Roman" w:eastAsia="Times New Roman" w:cs="Times New Roman"/>
          <w:noProof w:val="0"/>
          <w:sz w:val="24"/>
          <w:szCs w:val="24"/>
          <w:vertAlign w:val="superscript"/>
          <w:lang w:val="en-GB"/>
        </w:rPr>
        <w:t>rd</w:t>
      </w:r>
      <w:r w:rsidRPr="3A30ED80" w:rsidR="3FEE7763">
        <w:rPr>
          <w:rFonts w:ascii="Times New Roman" w:hAnsi="Times New Roman" w:eastAsia="Times New Roman" w:cs="Times New Roman"/>
          <w:noProof w:val="0"/>
          <w:sz w:val="24"/>
          <w:szCs w:val="24"/>
          <w:lang w:val="en-GB"/>
        </w:rPr>
        <w:t xml:space="preserve"> November 2025. </w:t>
      </w:r>
    </w:p>
    <w:p w:rsidR="3A30ED80" w:rsidP="3A30ED80" w:rsidRDefault="3A30ED80" w14:paraId="1CA7F859" w14:textId="794BA33E">
      <w:pPr>
        <w:spacing w:before="240" w:beforeAutospacing="off" w:after="240" w:afterAutospacing="off" w:line="360" w:lineRule="auto"/>
        <w:jc w:val="both"/>
        <w:rPr>
          <w:rFonts w:ascii="Times New Roman" w:hAnsi="Times New Roman" w:eastAsia="Times New Roman" w:cs="Times New Roman"/>
          <w:noProof w:val="0"/>
          <w:sz w:val="24"/>
          <w:szCs w:val="24"/>
          <w:lang w:val="en-GB"/>
        </w:rPr>
      </w:pPr>
    </w:p>
    <w:p w:rsidR="517B02AF" w:rsidP="5B16A08D" w:rsidRDefault="517B02AF" w14:paraId="66AA42D5" w14:textId="16077CED">
      <w:pPr>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5B16A08D" w:rsidR="517B02AF">
        <w:rPr>
          <w:rFonts w:ascii="Times New Roman" w:hAnsi="Times New Roman" w:eastAsia="Times New Roman" w:cs="Times New Roman"/>
          <w:noProof w:val="0"/>
          <w:sz w:val="24"/>
          <w:szCs w:val="24"/>
          <w:lang w:val="en-GB"/>
        </w:rPr>
        <w:t>Meeprom</w:t>
      </w:r>
      <w:r w:rsidRPr="5B16A08D" w:rsidR="517B02AF">
        <w:rPr>
          <w:rFonts w:ascii="Times New Roman" w:hAnsi="Times New Roman" w:eastAsia="Times New Roman" w:cs="Times New Roman"/>
          <w:noProof w:val="0"/>
          <w:sz w:val="24"/>
          <w:szCs w:val="24"/>
          <w:lang w:val="en-GB"/>
        </w:rPr>
        <w:t xml:space="preserve">, S. (2022) ‘A Motive-Based Segmentation of Special Event Visitors Interacting in Cultural Events’, </w:t>
      </w:r>
      <w:r w:rsidRPr="5B16A08D" w:rsidR="517B02AF">
        <w:rPr>
          <w:rFonts w:ascii="Times New Roman" w:hAnsi="Times New Roman" w:eastAsia="Times New Roman" w:cs="Times New Roman"/>
          <w:i w:val="1"/>
          <w:iCs w:val="1"/>
          <w:noProof w:val="0"/>
          <w:sz w:val="24"/>
          <w:szCs w:val="24"/>
          <w:lang w:val="en-GB"/>
        </w:rPr>
        <w:t>Event management</w:t>
      </w:r>
      <w:r w:rsidRPr="5B16A08D" w:rsidR="517B02AF">
        <w:rPr>
          <w:rFonts w:ascii="Times New Roman" w:hAnsi="Times New Roman" w:eastAsia="Times New Roman" w:cs="Times New Roman"/>
          <w:noProof w:val="0"/>
          <w:sz w:val="24"/>
          <w:szCs w:val="24"/>
          <w:lang w:val="en-GB"/>
        </w:rPr>
        <w:t xml:space="preserve">, 26(5), pp. 1161–1173. Available at: </w:t>
      </w:r>
      <w:hyperlink r:id="R7946cc2ff82447ba">
        <w:r w:rsidRPr="5B16A08D" w:rsidR="517B02AF">
          <w:rPr>
            <w:rStyle w:val="Hyperlink"/>
            <w:rFonts w:ascii="Times New Roman" w:hAnsi="Times New Roman" w:eastAsia="Times New Roman" w:cs="Times New Roman"/>
            <w:noProof w:val="0"/>
            <w:sz w:val="24"/>
            <w:szCs w:val="24"/>
            <w:lang w:val="en-GB"/>
          </w:rPr>
          <w:t>https://doi.org/10.3727/152599522X16419948390998</w:t>
        </w:r>
      </w:hyperlink>
      <w:r w:rsidRPr="5B16A08D" w:rsidR="517B02AF">
        <w:rPr>
          <w:rFonts w:ascii="Times New Roman" w:hAnsi="Times New Roman" w:eastAsia="Times New Roman" w:cs="Times New Roman"/>
          <w:noProof w:val="0"/>
          <w:sz w:val="24"/>
          <w:szCs w:val="24"/>
          <w:lang w:val="en-GB"/>
        </w:rPr>
        <w:t xml:space="preserve"> [Accessed on 3</w:t>
      </w:r>
      <w:r w:rsidRPr="5B16A08D" w:rsidR="517B02AF">
        <w:rPr>
          <w:rFonts w:ascii="Times New Roman" w:hAnsi="Times New Roman" w:eastAsia="Times New Roman" w:cs="Times New Roman"/>
          <w:noProof w:val="0"/>
          <w:sz w:val="24"/>
          <w:szCs w:val="24"/>
          <w:vertAlign w:val="superscript"/>
          <w:lang w:val="en-GB"/>
        </w:rPr>
        <w:t>rd</w:t>
      </w:r>
      <w:r w:rsidRPr="5B16A08D" w:rsidR="517B02AF">
        <w:rPr>
          <w:rFonts w:ascii="Times New Roman" w:hAnsi="Times New Roman" w:eastAsia="Times New Roman" w:cs="Times New Roman"/>
          <w:noProof w:val="0"/>
          <w:sz w:val="24"/>
          <w:szCs w:val="24"/>
          <w:lang w:val="en-GB"/>
        </w:rPr>
        <w:t xml:space="preserve"> November 2025].</w:t>
      </w:r>
    </w:p>
    <w:p w:rsidR="36C2BCC3" w:rsidP="3A30ED80" w:rsidRDefault="36C2BCC3" w14:paraId="5C583C38" w14:textId="2282B730">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30ED80" w:rsidR="5D0AEA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Mair, J. and Laing, J. (2012) ‘The greening of music festivals: motivations, </w:t>
      </w:r>
      <w:r w:rsidRPr="3A30ED80" w:rsidR="5D0AEA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barriers</w:t>
      </w:r>
      <w:r w:rsidRPr="3A30ED80" w:rsidR="5D0AEA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outcomes. Applying the Mair and Jago model</w:t>
      </w:r>
      <w:r w:rsidRPr="3A30ED80" w:rsidR="5D0AEA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A30ED80" w:rsidR="5D0AEA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A30ED80" w:rsidR="5D0AEA1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sustainable tourism</w:t>
      </w:r>
      <w:r w:rsidRPr="3A30ED80" w:rsidR="5D0AEA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20(5), pp. 683–700. Available at: </w:t>
      </w:r>
      <w:hyperlink r:id="Rcb3954af246a4fbb">
        <w:r w:rsidRPr="3A30ED80" w:rsidR="5D0AEA10">
          <w:rPr>
            <w:rStyle w:val="Hyperlink"/>
            <w:rFonts w:ascii="Times New Roman" w:hAnsi="Times New Roman" w:eastAsia="Times New Roman" w:cs="Times New Roman"/>
            <w:b w:val="0"/>
            <w:bCs w:val="0"/>
            <w:i w:val="0"/>
            <w:iCs w:val="0"/>
            <w:caps w:val="0"/>
            <w:smallCaps w:val="0"/>
            <w:noProof w:val="0"/>
            <w:sz w:val="24"/>
            <w:szCs w:val="24"/>
            <w:lang w:val="en-GB"/>
          </w:rPr>
          <w:t>https://doi.org/10.1080/09669582.2011.636819</w:t>
        </w:r>
      </w:hyperlink>
      <w:r w:rsidRPr="3A30ED80" w:rsidR="5D0AEA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3</w:t>
      </w:r>
      <w:r w:rsidRPr="3A30ED80" w:rsidR="5D0AEA1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3A30ED80" w:rsidR="5D0AEA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2025].</w:t>
      </w:r>
    </w:p>
    <w:p w:rsidR="3A30ED80" w:rsidP="3A30ED80" w:rsidRDefault="3A30ED80" w14:paraId="707427DC" w14:textId="13D541A3">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178E7F" w:rsidP="3A30ED80" w:rsidRDefault="04178E7F" w14:paraId="53C14318" w14:textId="75D99641">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30ED80" w:rsidR="04178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Mair, J. and Whitford, M. (2013) ‘An exploration of events research: event topics, </w:t>
      </w:r>
      <w:r w:rsidRPr="3A30ED80" w:rsidR="04178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themes</w:t>
      </w:r>
      <w:r w:rsidRPr="3A30ED80" w:rsidR="04178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emerging trends’, </w:t>
      </w:r>
      <w:r w:rsidRPr="3A30ED80" w:rsidR="04178E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w:t>
      </w:r>
      <w:r w:rsidRPr="3A30ED80" w:rsidR="04178E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journal of event and festival management</w:t>
      </w:r>
      <w:r w:rsidRPr="3A30ED80" w:rsidR="04178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4(1), pp. 6–30. Available at: </w:t>
      </w:r>
      <w:hyperlink r:id="R07055cb8122d44a9">
        <w:r w:rsidRPr="3A30ED80" w:rsidR="04178E7F">
          <w:rPr>
            <w:rStyle w:val="Hyperlink"/>
            <w:rFonts w:ascii="Times New Roman" w:hAnsi="Times New Roman" w:eastAsia="Times New Roman" w:cs="Times New Roman"/>
            <w:b w:val="0"/>
            <w:bCs w:val="0"/>
            <w:i w:val="0"/>
            <w:iCs w:val="0"/>
            <w:caps w:val="0"/>
            <w:smallCaps w:val="0"/>
            <w:noProof w:val="0"/>
            <w:sz w:val="24"/>
            <w:szCs w:val="24"/>
            <w:lang w:val="en-GB"/>
          </w:rPr>
          <w:t>https://doi.org/10.1108/17582951311307485</w:t>
        </w:r>
      </w:hyperlink>
      <w:r w:rsidRPr="3A30ED80" w:rsidR="04178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3</w:t>
      </w:r>
      <w:r w:rsidRPr="3A30ED80" w:rsidR="04178E7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3A30ED80" w:rsidR="04178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2025. </w:t>
      </w:r>
    </w:p>
    <w:p w:rsidR="36C2BCC3" w:rsidP="3948D459" w:rsidRDefault="36C2BCC3" w14:paraId="3F542B48" w14:textId="1AE87638">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2982BE" w:rsidP="00E977CE" w:rsidRDefault="512982BE" w14:paraId="54E308BC" w14:textId="0E5BBCF7">
      <w:pPr>
        <w:spacing w:before="0" w:beforeAutospacing="off" w:after="0" w:afterAutospacing="off" w:line="360" w:lineRule="auto"/>
        <w:jc w:val="both"/>
        <w:rPr>
          <w:rFonts w:ascii="Times New Roman" w:hAnsi="Times New Roman" w:eastAsia="Times New Roman" w:cs="Times New Roman"/>
          <w:noProof w:val="0"/>
          <w:sz w:val="24"/>
          <w:szCs w:val="24"/>
          <w:lang w:val="en-GB"/>
        </w:rPr>
      </w:pPr>
      <w:r w:rsidRPr="00E977CE" w:rsidR="512982BE">
        <w:rPr>
          <w:rFonts w:ascii="Times New Roman" w:hAnsi="Times New Roman" w:eastAsia="Times New Roman" w:cs="Times New Roman"/>
          <w:noProof w:val="0"/>
          <w:sz w:val="24"/>
          <w:szCs w:val="24"/>
          <w:lang w:val="en-GB"/>
        </w:rPr>
        <w:t xml:space="preserve">O’Toole, W. and Taylor &amp; Francis (2022) </w:t>
      </w:r>
      <w:r w:rsidRPr="00E977CE" w:rsidR="512982BE">
        <w:rPr>
          <w:rFonts w:ascii="Times New Roman" w:hAnsi="Times New Roman" w:eastAsia="Times New Roman" w:cs="Times New Roman"/>
          <w:i w:val="1"/>
          <w:iCs w:val="1"/>
          <w:noProof w:val="0"/>
          <w:sz w:val="24"/>
          <w:szCs w:val="24"/>
          <w:lang w:val="en-GB"/>
        </w:rPr>
        <w:t>Events feasibility and development: from strategy to operations</w:t>
      </w:r>
      <w:r w:rsidRPr="00E977CE" w:rsidR="512982BE">
        <w:rPr>
          <w:rFonts w:ascii="Times New Roman" w:hAnsi="Times New Roman" w:eastAsia="Times New Roman" w:cs="Times New Roman"/>
          <w:noProof w:val="0"/>
          <w:sz w:val="24"/>
          <w:szCs w:val="24"/>
          <w:lang w:val="en-GB"/>
        </w:rPr>
        <w:t xml:space="preserve">. Second edition. Abingdon, </w:t>
      </w:r>
      <w:r w:rsidRPr="00E977CE" w:rsidR="512982BE">
        <w:rPr>
          <w:rFonts w:ascii="Times New Roman" w:hAnsi="Times New Roman" w:eastAsia="Times New Roman" w:cs="Times New Roman"/>
          <w:noProof w:val="0"/>
          <w:sz w:val="24"/>
          <w:szCs w:val="24"/>
          <w:lang w:val="en-GB"/>
        </w:rPr>
        <w:t>Oxon;</w:t>
      </w:r>
      <w:r w:rsidRPr="00E977CE" w:rsidR="512982BE">
        <w:rPr>
          <w:rFonts w:ascii="Times New Roman" w:hAnsi="Times New Roman" w:eastAsia="Times New Roman" w:cs="Times New Roman"/>
          <w:noProof w:val="0"/>
          <w:sz w:val="24"/>
          <w:szCs w:val="24"/>
          <w:lang w:val="en-GB"/>
        </w:rPr>
        <w:t xml:space="preserve"> Routledge.</w:t>
      </w:r>
    </w:p>
    <w:p w:rsidR="36C2BCC3" w:rsidP="00E977CE" w:rsidRDefault="36C2BCC3" w14:paraId="15201F2F" w14:textId="4798BB7C">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448B2EB" w:rsidP="00E977CE" w:rsidRDefault="3448B2EB" w14:paraId="1BA80A9D" w14:textId="3C412043">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7094DB7" w:rsidP="00E977CE" w:rsidRDefault="67094DB7" w14:paraId="4B833F78" w14:textId="4A953660">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E977CE" w:rsidR="67094D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Page, S. and Connell, J. (eds) (2020) </w:t>
      </w:r>
      <w:r w:rsidRPr="00E977CE" w:rsidR="67094DB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Routledge handbook of events</w:t>
      </w:r>
      <w:r w:rsidRPr="00E977CE" w:rsidR="67094D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Second edition. Abingdon, Oxon; Routledge.</w:t>
      </w:r>
    </w:p>
    <w:p w:rsidR="3448B2EB" w:rsidP="00E977CE" w:rsidRDefault="3448B2EB" w14:paraId="3701372D" w14:textId="5319DE11">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A8B24CD" w:rsidP="00E977CE" w:rsidRDefault="2A8B24CD" w14:paraId="1E6B9297" w14:textId="1A78D75F">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E977CE" w:rsidR="2A8B24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Quinn, B. 2013. Evaluation. In: </w:t>
      </w:r>
      <w:r w:rsidRPr="00E977CE" w:rsidR="2A8B24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Key Concepts in Event Management</w:t>
      </w:r>
      <w:r w:rsidRPr="00E977CE" w:rsidR="2A8B24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SAGE Key Concepts Series. London: SAGE Publications Ltd. pp. 32-37 Available at: </w:t>
      </w:r>
      <w:hyperlink r:id="R7f81a03e1709425f">
        <w:r w:rsidRPr="00E977CE" w:rsidR="2A8B24C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https://sk-sagepub-com.ezproxy.uwtsd.ac.uk/dict/mono/key-concepts-in-event-management/chpt/evaluation</w:t>
        </w:r>
      </w:hyperlink>
      <w:r w:rsidRPr="00E977CE" w:rsidR="2A8B24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00E977CE" w:rsidR="2A8B24C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00E977CE" w:rsidR="2A8B24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October 2025].</w:t>
      </w:r>
    </w:p>
    <w:p w:rsidR="3448B2EB" w:rsidP="00E977CE" w:rsidRDefault="3448B2EB" w14:paraId="6FF2BB11" w14:textId="34971644">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B16A08D" w:rsidP="3A30ED80" w:rsidRDefault="5B16A08D" w14:paraId="715F7F07" w14:textId="7BF86F4C">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30ED80" w:rsidR="5A7C07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Quinn, B. 2013. Experience. In: </w:t>
      </w:r>
      <w:r w:rsidRPr="3A30ED80" w:rsidR="5A7C074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Key Concepts in Event Management</w:t>
      </w:r>
      <w:r w:rsidRPr="3A30ED80" w:rsidR="5A7C07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SAGE Key Concepts Series. London: SAGE Publications Ltd. pp. 42-46 Available at: </w:t>
      </w:r>
      <w:hyperlink r:id="R5c068054a4554f34">
        <w:r w:rsidRPr="3A30ED80" w:rsidR="5A7C074B">
          <w:rPr>
            <w:rStyle w:val="Hyperlink"/>
            <w:rFonts w:ascii="Times New Roman" w:hAnsi="Times New Roman" w:eastAsia="Times New Roman" w:cs="Times New Roman"/>
            <w:b w:val="0"/>
            <w:bCs w:val="0"/>
            <w:i w:val="0"/>
            <w:iCs w:val="0"/>
            <w:caps w:val="0"/>
            <w:smallCaps w:val="0"/>
            <w:noProof w:val="0"/>
            <w:sz w:val="24"/>
            <w:szCs w:val="24"/>
            <w:lang w:val="en-GB"/>
          </w:rPr>
          <w:t>https://sk-sagepub-com.ezproxy.uwtsd.ac.uk/dict/mono/key-concepts-in-event-management/chpt/experience?term=event%20concept</w:t>
        </w:r>
      </w:hyperlink>
      <w:r w:rsidRPr="3A30ED80" w:rsidR="5A7C07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6 Oct 2025].</w:t>
      </w:r>
    </w:p>
    <w:p w:rsidR="5B16A08D" w:rsidP="3A30ED80" w:rsidRDefault="5B16A08D" w14:paraId="481D19B5" w14:textId="31E54536">
      <w:pPr>
        <w:pStyle w:val="Normal"/>
        <w:spacing w:before="0" w:beforeAutospacing="off" w:after="0" w:afterAutospacing="off" w:line="360" w:lineRule="auto"/>
        <w:jc w:val="both"/>
        <w:rPr>
          <w:rFonts w:ascii="Times New Roman" w:hAnsi="Times New Roman" w:eastAsia="Times New Roman" w:cs="Times New Roman"/>
        </w:rPr>
      </w:pPr>
      <w:r w:rsidRPr="3A30ED80" w:rsidR="67BE18FE">
        <w:rPr>
          <w:rFonts w:ascii="Times New Roman" w:hAnsi="Times New Roman" w:eastAsia="Times New Roman" w:cs="Times New Roman"/>
        </w:rPr>
        <w:t xml:space="preserve">Tkaczynski, A. and Rundle-Thiele, S.R. (2011) ‘Event segmentation: A review and research agenda’, </w:t>
      </w:r>
      <w:r w:rsidRPr="3A30ED80" w:rsidR="67BE18FE">
        <w:rPr>
          <w:rFonts w:ascii="Times New Roman" w:hAnsi="Times New Roman" w:eastAsia="Times New Roman" w:cs="Times New Roman"/>
          <w:i w:val="1"/>
          <w:iCs w:val="1"/>
        </w:rPr>
        <w:t>Tourism management</w:t>
      </w:r>
      <w:r w:rsidRPr="3A30ED80" w:rsidR="67BE18FE">
        <w:rPr>
          <w:rFonts w:ascii="Times New Roman" w:hAnsi="Times New Roman" w:eastAsia="Times New Roman" w:cs="Times New Roman"/>
        </w:rPr>
        <w:t xml:space="preserve"> (1982), 32(2), pp. 426–434. Available at: https://doi.org/10.1016/j.tourman.2010.03.010 [Accessed on: 3rd November 2025]. </w:t>
      </w:r>
    </w:p>
    <w:p w:rsidR="5B16A08D" w:rsidP="3A30ED80" w:rsidRDefault="5B16A08D" w14:paraId="3AF1D90D" w14:textId="11D6B908">
      <w:pPr>
        <w:pStyle w:val="Normal"/>
        <w:spacing w:before="0" w:beforeAutospacing="off" w:after="0" w:afterAutospacing="off" w:line="360" w:lineRule="auto"/>
        <w:jc w:val="both"/>
        <w:rPr>
          <w:rFonts w:ascii="Times New Roman" w:hAnsi="Times New Roman" w:eastAsia="Times New Roman" w:cs="Times New Roman"/>
        </w:rPr>
      </w:pPr>
      <w:r w:rsidRPr="3A30ED80" w:rsidR="67BE18FE">
        <w:rPr>
          <w:rFonts w:ascii="Times New Roman" w:hAnsi="Times New Roman" w:eastAsia="Times New Roman" w:cs="Times New Roman"/>
        </w:rPr>
        <w:t xml:space="preserve"> </w:t>
      </w:r>
    </w:p>
    <w:p w:rsidR="5B16A08D" w:rsidP="3A30ED80" w:rsidRDefault="5B16A08D" w14:paraId="26019854" w14:textId="26BBE506">
      <w:pPr>
        <w:pStyle w:val="Normal"/>
        <w:spacing w:before="0" w:beforeAutospacing="off" w:after="0" w:afterAutospacing="off" w:line="360" w:lineRule="auto"/>
        <w:jc w:val="both"/>
        <w:rPr>
          <w:rFonts w:ascii="Times New Roman" w:hAnsi="Times New Roman" w:eastAsia="Times New Roman" w:cs="Times New Roman"/>
          <w:noProof w:val="0"/>
          <w:lang w:val="en-GB"/>
        </w:rPr>
      </w:pPr>
      <w:r w:rsidRPr="3A30ED80" w:rsidR="67BE18FE">
        <w:rPr>
          <w:rFonts w:ascii="Times New Roman" w:hAnsi="Times New Roman" w:eastAsia="Times New Roman" w:cs="Times New Roman"/>
        </w:rPr>
        <w:t xml:space="preserve">Yürük, P., Akyol, A. and Şimşek, G.G. (2017) ‘Analyzing the effects of social impacts of events on satisfaction and loyalty’, </w:t>
      </w:r>
      <w:r w:rsidRPr="3A30ED80" w:rsidR="67BE18FE">
        <w:rPr>
          <w:rFonts w:ascii="Times New Roman" w:hAnsi="Times New Roman" w:eastAsia="Times New Roman" w:cs="Times New Roman"/>
          <w:i w:val="1"/>
          <w:iCs w:val="1"/>
        </w:rPr>
        <w:t>Tourism management</w:t>
      </w:r>
      <w:r w:rsidRPr="3A30ED80" w:rsidR="67BE18FE">
        <w:rPr>
          <w:rFonts w:ascii="Times New Roman" w:hAnsi="Times New Roman" w:eastAsia="Times New Roman" w:cs="Times New Roman"/>
        </w:rPr>
        <w:t xml:space="preserve"> (1982), 60, pp. 367–378. Available at: https://doi.org/10.1016/j.tourman.2016.12.016 [Accessed on 2nd November 2025].  </w:t>
      </w:r>
    </w:p>
    <w:p w:rsidR="3448B2EB" w:rsidP="00E977CE" w:rsidRDefault="3448B2EB" w14:paraId="66268843" w14:textId="6A12B54B">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448B2EB" w:rsidP="00E977CE" w:rsidRDefault="3448B2EB" w14:paraId="347DB4B1" w14:textId="2D7990FE">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448B2EB" w:rsidP="00E977CE" w:rsidRDefault="3448B2EB" w14:paraId="7ADC85CA" w14:textId="03032B76">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448B2EB" w:rsidP="00E977CE" w:rsidRDefault="3448B2EB" w14:paraId="11C1B0D6" w14:textId="33B03A7D">
      <w:pPr>
        <w:pStyle w:val="Normal"/>
        <w:spacing w:line="360" w:lineRule="auto"/>
      </w:pPr>
    </w:p>
    <w:p w:rsidR="3448B2EB" w:rsidP="00E977CE" w:rsidRDefault="3448B2EB" w14:paraId="1E523626" w14:textId="11EA4EC7">
      <w:pPr>
        <w:pStyle w:val="Normal"/>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N5DUO3yiJcmmE" int2:id="rX1qAYhY">
      <int2:state int2:type="spell" int2:value="Rejected"/>
    </int2:textHash>
    <int2:textHash int2:hashCode="Vu2K5zUIYqWpun" int2:id="vMiaB7Kg">
      <int2:state int2:type="spell" int2:value="Rejected"/>
    </int2:textHash>
    <int2:textHash int2:hashCode="RsrNT+D1YhnyNW" int2:id="qGQUJEr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7e54c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1b20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ff3d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48D4C8"/>
    <w:rsid w:val="000A76A3"/>
    <w:rsid w:val="002000B7"/>
    <w:rsid w:val="002406AB"/>
    <w:rsid w:val="00755795"/>
    <w:rsid w:val="00953E85"/>
    <w:rsid w:val="00A09A6A"/>
    <w:rsid w:val="00B0E0B0"/>
    <w:rsid w:val="00BECD58"/>
    <w:rsid w:val="00D3247B"/>
    <w:rsid w:val="00E6F4F9"/>
    <w:rsid w:val="00E977CE"/>
    <w:rsid w:val="012E8FA6"/>
    <w:rsid w:val="0147D15C"/>
    <w:rsid w:val="015F3B11"/>
    <w:rsid w:val="0194D448"/>
    <w:rsid w:val="019C100D"/>
    <w:rsid w:val="01AA233D"/>
    <w:rsid w:val="01BDEA64"/>
    <w:rsid w:val="0234BD94"/>
    <w:rsid w:val="0254DC70"/>
    <w:rsid w:val="0270B85D"/>
    <w:rsid w:val="02B5525C"/>
    <w:rsid w:val="02C12276"/>
    <w:rsid w:val="02C40B83"/>
    <w:rsid w:val="02DB428C"/>
    <w:rsid w:val="02F7C8E2"/>
    <w:rsid w:val="02FBE93B"/>
    <w:rsid w:val="033B748F"/>
    <w:rsid w:val="03441CAE"/>
    <w:rsid w:val="0345A11D"/>
    <w:rsid w:val="03DFA105"/>
    <w:rsid w:val="03E53C6A"/>
    <w:rsid w:val="03F8F026"/>
    <w:rsid w:val="04178E7F"/>
    <w:rsid w:val="0418A707"/>
    <w:rsid w:val="047D45B5"/>
    <w:rsid w:val="04B11800"/>
    <w:rsid w:val="04B773E2"/>
    <w:rsid w:val="04E71380"/>
    <w:rsid w:val="0552D77F"/>
    <w:rsid w:val="0598EEB4"/>
    <w:rsid w:val="05A43322"/>
    <w:rsid w:val="0619D88A"/>
    <w:rsid w:val="0656A165"/>
    <w:rsid w:val="0686D6A4"/>
    <w:rsid w:val="06877FB5"/>
    <w:rsid w:val="06B15FE9"/>
    <w:rsid w:val="06B8D701"/>
    <w:rsid w:val="06EB7A87"/>
    <w:rsid w:val="071290EA"/>
    <w:rsid w:val="078DCC87"/>
    <w:rsid w:val="079B7B85"/>
    <w:rsid w:val="07A29D19"/>
    <w:rsid w:val="07D8E6EF"/>
    <w:rsid w:val="082611BD"/>
    <w:rsid w:val="083D414E"/>
    <w:rsid w:val="08480B44"/>
    <w:rsid w:val="08489491"/>
    <w:rsid w:val="08933E4A"/>
    <w:rsid w:val="08AA08A7"/>
    <w:rsid w:val="08CC3C08"/>
    <w:rsid w:val="08D1E8C4"/>
    <w:rsid w:val="08D30134"/>
    <w:rsid w:val="08EE8F46"/>
    <w:rsid w:val="08F0BE55"/>
    <w:rsid w:val="08F478D8"/>
    <w:rsid w:val="08FAFB60"/>
    <w:rsid w:val="095861CB"/>
    <w:rsid w:val="098036AB"/>
    <w:rsid w:val="09F83E0D"/>
    <w:rsid w:val="0A327DED"/>
    <w:rsid w:val="0A83B898"/>
    <w:rsid w:val="0A9169BB"/>
    <w:rsid w:val="0AA196F1"/>
    <w:rsid w:val="0AB04674"/>
    <w:rsid w:val="0AB32B07"/>
    <w:rsid w:val="0B0A6991"/>
    <w:rsid w:val="0B146B47"/>
    <w:rsid w:val="0B2DE04E"/>
    <w:rsid w:val="0B496EEF"/>
    <w:rsid w:val="0B499AC9"/>
    <w:rsid w:val="0B526BFA"/>
    <w:rsid w:val="0C23AA0E"/>
    <w:rsid w:val="0C511AEC"/>
    <w:rsid w:val="0C583066"/>
    <w:rsid w:val="0C70D021"/>
    <w:rsid w:val="0CEF494B"/>
    <w:rsid w:val="0D3FDA22"/>
    <w:rsid w:val="0D40F22C"/>
    <w:rsid w:val="0D48D978"/>
    <w:rsid w:val="0D665C58"/>
    <w:rsid w:val="0D7BCC0D"/>
    <w:rsid w:val="0E19F3F2"/>
    <w:rsid w:val="0E6936A4"/>
    <w:rsid w:val="0ED46999"/>
    <w:rsid w:val="0F28BC33"/>
    <w:rsid w:val="0F76C132"/>
    <w:rsid w:val="0FBF5DBD"/>
    <w:rsid w:val="0FF9B927"/>
    <w:rsid w:val="0FFD09C0"/>
    <w:rsid w:val="1030813B"/>
    <w:rsid w:val="10A05DB8"/>
    <w:rsid w:val="10E4C36C"/>
    <w:rsid w:val="118DB3AF"/>
    <w:rsid w:val="11B4B031"/>
    <w:rsid w:val="124EC358"/>
    <w:rsid w:val="12C7E4C4"/>
    <w:rsid w:val="12C7E4C4"/>
    <w:rsid w:val="12CC4A99"/>
    <w:rsid w:val="13210302"/>
    <w:rsid w:val="134532A4"/>
    <w:rsid w:val="138DFBDA"/>
    <w:rsid w:val="141428F6"/>
    <w:rsid w:val="144FF5A1"/>
    <w:rsid w:val="149C385F"/>
    <w:rsid w:val="14E8276E"/>
    <w:rsid w:val="14E8D0DD"/>
    <w:rsid w:val="14F11450"/>
    <w:rsid w:val="153575F0"/>
    <w:rsid w:val="15447B23"/>
    <w:rsid w:val="1559FA4B"/>
    <w:rsid w:val="155F2BA2"/>
    <w:rsid w:val="156B49B8"/>
    <w:rsid w:val="15E39061"/>
    <w:rsid w:val="15E744DF"/>
    <w:rsid w:val="15FD03FA"/>
    <w:rsid w:val="162E7F55"/>
    <w:rsid w:val="16890D34"/>
    <w:rsid w:val="1690AC75"/>
    <w:rsid w:val="16CDAAB8"/>
    <w:rsid w:val="16D61119"/>
    <w:rsid w:val="16DC2A88"/>
    <w:rsid w:val="174A4A94"/>
    <w:rsid w:val="1776FA25"/>
    <w:rsid w:val="17A20EE5"/>
    <w:rsid w:val="17A946B7"/>
    <w:rsid w:val="17B3E6CA"/>
    <w:rsid w:val="17C0C695"/>
    <w:rsid w:val="17F328C6"/>
    <w:rsid w:val="1813B2B9"/>
    <w:rsid w:val="181AC794"/>
    <w:rsid w:val="1828292D"/>
    <w:rsid w:val="18467B32"/>
    <w:rsid w:val="1848B38D"/>
    <w:rsid w:val="18496217"/>
    <w:rsid w:val="184CDD94"/>
    <w:rsid w:val="189056C3"/>
    <w:rsid w:val="18DDB360"/>
    <w:rsid w:val="18DDF7A6"/>
    <w:rsid w:val="18EF699E"/>
    <w:rsid w:val="18FF744B"/>
    <w:rsid w:val="190580D4"/>
    <w:rsid w:val="196ECA26"/>
    <w:rsid w:val="1A01E036"/>
    <w:rsid w:val="1A1418FC"/>
    <w:rsid w:val="1A45FC89"/>
    <w:rsid w:val="1A610097"/>
    <w:rsid w:val="1A8237A8"/>
    <w:rsid w:val="1AB07E6C"/>
    <w:rsid w:val="1ABD0AEB"/>
    <w:rsid w:val="1AD2F72D"/>
    <w:rsid w:val="1AD9838B"/>
    <w:rsid w:val="1B264C1F"/>
    <w:rsid w:val="1B29019E"/>
    <w:rsid w:val="1B6D94D3"/>
    <w:rsid w:val="1B6D94D3"/>
    <w:rsid w:val="1B70A87B"/>
    <w:rsid w:val="1BB55E72"/>
    <w:rsid w:val="1BCBFAA7"/>
    <w:rsid w:val="1C0E5B36"/>
    <w:rsid w:val="1C74BDFE"/>
    <w:rsid w:val="1C754EB2"/>
    <w:rsid w:val="1C7613D8"/>
    <w:rsid w:val="1CC7E98E"/>
    <w:rsid w:val="1D0D09D5"/>
    <w:rsid w:val="1D16107D"/>
    <w:rsid w:val="1D5D4756"/>
    <w:rsid w:val="1D61A5B5"/>
    <w:rsid w:val="1D7D99BC"/>
    <w:rsid w:val="1D89C1AE"/>
    <w:rsid w:val="1DAAE021"/>
    <w:rsid w:val="1DC38030"/>
    <w:rsid w:val="1DEE59D8"/>
    <w:rsid w:val="1E05D97F"/>
    <w:rsid w:val="1EB7F654"/>
    <w:rsid w:val="1F4C7FDC"/>
    <w:rsid w:val="1F9C417E"/>
    <w:rsid w:val="1FC4C2ED"/>
    <w:rsid w:val="20025897"/>
    <w:rsid w:val="200CCA86"/>
    <w:rsid w:val="2076CCAF"/>
    <w:rsid w:val="208DFBC9"/>
    <w:rsid w:val="20B9EFBD"/>
    <w:rsid w:val="20C16079"/>
    <w:rsid w:val="20E731DB"/>
    <w:rsid w:val="20FEEB6E"/>
    <w:rsid w:val="219600C0"/>
    <w:rsid w:val="21B201CB"/>
    <w:rsid w:val="21FCB9E0"/>
    <w:rsid w:val="2220ED9A"/>
    <w:rsid w:val="22281AC0"/>
    <w:rsid w:val="2239ECD4"/>
    <w:rsid w:val="22704231"/>
    <w:rsid w:val="2272B212"/>
    <w:rsid w:val="229029D5"/>
    <w:rsid w:val="22AE0D00"/>
    <w:rsid w:val="22EA0E25"/>
    <w:rsid w:val="22EC3BFE"/>
    <w:rsid w:val="22EE1D51"/>
    <w:rsid w:val="23034A53"/>
    <w:rsid w:val="2335021C"/>
    <w:rsid w:val="233920B2"/>
    <w:rsid w:val="2345CA49"/>
    <w:rsid w:val="238ED68B"/>
    <w:rsid w:val="23A2067D"/>
    <w:rsid w:val="242766CA"/>
    <w:rsid w:val="249CD37E"/>
    <w:rsid w:val="24A311A6"/>
    <w:rsid w:val="24A3A866"/>
    <w:rsid w:val="24A5E5F1"/>
    <w:rsid w:val="24EADC04"/>
    <w:rsid w:val="24FF95AF"/>
    <w:rsid w:val="2528A670"/>
    <w:rsid w:val="2554C420"/>
    <w:rsid w:val="25791930"/>
    <w:rsid w:val="25DA928F"/>
    <w:rsid w:val="25DB6F39"/>
    <w:rsid w:val="260DE6E6"/>
    <w:rsid w:val="264CFC1D"/>
    <w:rsid w:val="2683E11C"/>
    <w:rsid w:val="26E37CA8"/>
    <w:rsid w:val="26F1F614"/>
    <w:rsid w:val="26FA9251"/>
    <w:rsid w:val="271A37C9"/>
    <w:rsid w:val="275DFB67"/>
    <w:rsid w:val="276AE061"/>
    <w:rsid w:val="27D925E5"/>
    <w:rsid w:val="27FEB514"/>
    <w:rsid w:val="280AE175"/>
    <w:rsid w:val="28255A42"/>
    <w:rsid w:val="283FB4DC"/>
    <w:rsid w:val="2861FE13"/>
    <w:rsid w:val="28A14E52"/>
    <w:rsid w:val="28A2FC44"/>
    <w:rsid w:val="28AA7D11"/>
    <w:rsid w:val="28AE0BD2"/>
    <w:rsid w:val="28DFC6F8"/>
    <w:rsid w:val="291F76BD"/>
    <w:rsid w:val="2926A3F0"/>
    <w:rsid w:val="294C2355"/>
    <w:rsid w:val="296FF55D"/>
    <w:rsid w:val="29C535C7"/>
    <w:rsid w:val="29D886D9"/>
    <w:rsid w:val="29DC51F8"/>
    <w:rsid w:val="2A043CF4"/>
    <w:rsid w:val="2A1B892D"/>
    <w:rsid w:val="2A3EF79E"/>
    <w:rsid w:val="2A8B24CD"/>
    <w:rsid w:val="2AE008BE"/>
    <w:rsid w:val="2AFC858A"/>
    <w:rsid w:val="2B31E5BB"/>
    <w:rsid w:val="2B717B5D"/>
    <w:rsid w:val="2B9DF81C"/>
    <w:rsid w:val="2BD426FD"/>
    <w:rsid w:val="2C1E88A9"/>
    <w:rsid w:val="2C3173BB"/>
    <w:rsid w:val="2C3D6E66"/>
    <w:rsid w:val="2C534BBA"/>
    <w:rsid w:val="2CA747D6"/>
    <w:rsid w:val="2CC98867"/>
    <w:rsid w:val="2CD4ABC9"/>
    <w:rsid w:val="2CF4C9DA"/>
    <w:rsid w:val="2D1DA1F6"/>
    <w:rsid w:val="2D6E0757"/>
    <w:rsid w:val="2D8072DC"/>
    <w:rsid w:val="2D916F23"/>
    <w:rsid w:val="2D9556DE"/>
    <w:rsid w:val="2DE5F7A0"/>
    <w:rsid w:val="2E0DE12C"/>
    <w:rsid w:val="2E53D70A"/>
    <w:rsid w:val="2E62A40B"/>
    <w:rsid w:val="2E98282D"/>
    <w:rsid w:val="2E98282D"/>
    <w:rsid w:val="2EB78516"/>
    <w:rsid w:val="2ED388B9"/>
    <w:rsid w:val="2ED388B9"/>
    <w:rsid w:val="2EF32E04"/>
    <w:rsid w:val="2F1F2A43"/>
    <w:rsid w:val="2F72A2D2"/>
    <w:rsid w:val="2F79C1B3"/>
    <w:rsid w:val="2F7A0527"/>
    <w:rsid w:val="2F892D33"/>
    <w:rsid w:val="2F8E37C3"/>
    <w:rsid w:val="2FF6DEE1"/>
    <w:rsid w:val="3001E331"/>
    <w:rsid w:val="303A6DE1"/>
    <w:rsid w:val="3074C81A"/>
    <w:rsid w:val="308EAF17"/>
    <w:rsid w:val="30B0AE1C"/>
    <w:rsid w:val="30DDDE64"/>
    <w:rsid w:val="30EC94FC"/>
    <w:rsid w:val="311D5CFE"/>
    <w:rsid w:val="3131D24D"/>
    <w:rsid w:val="3144480C"/>
    <w:rsid w:val="315B88F2"/>
    <w:rsid w:val="315F31EF"/>
    <w:rsid w:val="326F9328"/>
    <w:rsid w:val="32BD0FC0"/>
    <w:rsid w:val="3306CF3C"/>
    <w:rsid w:val="33121F04"/>
    <w:rsid w:val="33297E8A"/>
    <w:rsid w:val="335D2CC6"/>
    <w:rsid w:val="33767CF4"/>
    <w:rsid w:val="33767CF4"/>
    <w:rsid w:val="33894782"/>
    <w:rsid w:val="33C86E15"/>
    <w:rsid w:val="33D0C9CF"/>
    <w:rsid w:val="33DC85FA"/>
    <w:rsid w:val="34235753"/>
    <w:rsid w:val="3448B2EB"/>
    <w:rsid w:val="34751DE4"/>
    <w:rsid w:val="34966974"/>
    <w:rsid w:val="34A3C725"/>
    <w:rsid w:val="34C43707"/>
    <w:rsid w:val="34E77F35"/>
    <w:rsid w:val="350B5A9D"/>
    <w:rsid w:val="352267EB"/>
    <w:rsid w:val="3525041E"/>
    <w:rsid w:val="353495BB"/>
    <w:rsid w:val="3540BEC2"/>
    <w:rsid w:val="354D853A"/>
    <w:rsid w:val="3564E5F0"/>
    <w:rsid w:val="35A87774"/>
    <w:rsid w:val="35CDD394"/>
    <w:rsid w:val="35E9292E"/>
    <w:rsid w:val="35FE7DD8"/>
    <w:rsid w:val="3607B3D1"/>
    <w:rsid w:val="362EB657"/>
    <w:rsid w:val="36659557"/>
    <w:rsid w:val="3672DAF7"/>
    <w:rsid w:val="368EC6B8"/>
    <w:rsid w:val="36B4F481"/>
    <w:rsid w:val="36BE1F7D"/>
    <w:rsid w:val="36C2BCC3"/>
    <w:rsid w:val="372773D5"/>
    <w:rsid w:val="37752E49"/>
    <w:rsid w:val="378608B6"/>
    <w:rsid w:val="37910E74"/>
    <w:rsid w:val="37A3B6BB"/>
    <w:rsid w:val="37D16E70"/>
    <w:rsid w:val="37E18E4A"/>
    <w:rsid w:val="37F75741"/>
    <w:rsid w:val="3822BBB8"/>
    <w:rsid w:val="384D5BC1"/>
    <w:rsid w:val="386EC398"/>
    <w:rsid w:val="38CAF5CC"/>
    <w:rsid w:val="38CAF5CC"/>
    <w:rsid w:val="390CBBB5"/>
    <w:rsid w:val="39199516"/>
    <w:rsid w:val="391D76D2"/>
    <w:rsid w:val="3926ACE6"/>
    <w:rsid w:val="3948D459"/>
    <w:rsid w:val="395F6587"/>
    <w:rsid w:val="398F0FEF"/>
    <w:rsid w:val="39A4B864"/>
    <w:rsid w:val="39D70FEE"/>
    <w:rsid w:val="39FF1634"/>
    <w:rsid w:val="3A25FF0D"/>
    <w:rsid w:val="3A30804F"/>
    <w:rsid w:val="3A30ED80"/>
    <w:rsid w:val="3A3C0E37"/>
    <w:rsid w:val="3A411F66"/>
    <w:rsid w:val="3A4C2916"/>
    <w:rsid w:val="3A996E75"/>
    <w:rsid w:val="3AA0EB47"/>
    <w:rsid w:val="3B0779A4"/>
    <w:rsid w:val="3B5908B4"/>
    <w:rsid w:val="3B73A0BE"/>
    <w:rsid w:val="3B9C377F"/>
    <w:rsid w:val="3BA4B84A"/>
    <w:rsid w:val="3BA7E743"/>
    <w:rsid w:val="3BE0127D"/>
    <w:rsid w:val="3BE1DEAF"/>
    <w:rsid w:val="3BE4A254"/>
    <w:rsid w:val="3BE62285"/>
    <w:rsid w:val="3C290D7B"/>
    <w:rsid w:val="3C3ECFFC"/>
    <w:rsid w:val="3C40BE64"/>
    <w:rsid w:val="3CDF5BAB"/>
    <w:rsid w:val="3D30B1E3"/>
    <w:rsid w:val="3D3F04C7"/>
    <w:rsid w:val="3D9CDAEE"/>
    <w:rsid w:val="3DA55C89"/>
    <w:rsid w:val="3DCB89B7"/>
    <w:rsid w:val="3E248324"/>
    <w:rsid w:val="3E662FD2"/>
    <w:rsid w:val="3E71B066"/>
    <w:rsid w:val="3E804EB4"/>
    <w:rsid w:val="3E819FE1"/>
    <w:rsid w:val="3E919E42"/>
    <w:rsid w:val="3E9FC6EA"/>
    <w:rsid w:val="3EA6FD5C"/>
    <w:rsid w:val="3EE455AC"/>
    <w:rsid w:val="3EFE1860"/>
    <w:rsid w:val="3F1A9A68"/>
    <w:rsid w:val="3F507FFE"/>
    <w:rsid w:val="3F693165"/>
    <w:rsid w:val="3F6F9224"/>
    <w:rsid w:val="3FA3425B"/>
    <w:rsid w:val="3FE1A131"/>
    <w:rsid w:val="3FEE7763"/>
    <w:rsid w:val="40015583"/>
    <w:rsid w:val="402EB605"/>
    <w:rsid w:val="4057FE52"/>
    <w:rsid w:val="4083F64B"/>
    <w:rsid w:val="40974A5A"/>
    <w:rsid w:val="409C6199"/>
    <w:rsid w:val="40B709E3"/>
    <w:rsid w:val="40D628B5"/>
    <w:rsid w:val="40E24049"/>
    <w:rsid w:val="40F23313"/>
    <w:rsid w:val="411D2D74"/>
    <w:rsid w:val="41B36AD7"/>
    <w:rsid w:val="41C5234C"/>
    <w:rsid w:val="41C5C6F6"/>
    <w:rsid w:val="41C8CA15"/>
    <w:rsid w:val="41F6ECDC"/>
    <w:rsid w:val="42311B50"/>
    <w:rsid w:val="42562F75"/>
    <w:rsid w:val="42AC2A50"/>
    <w:rsid w:val="42C633A5"/>
    <w:rsid w:val="430BED62"/>
    <w:rsid w:val="438FC9EF"/>
    <w:rsid w:val="439010DD"/>
    <w:rsid w:val="43B2E0F4"/>
    <w:rsid w:val="43B36A06"/>
    <w:rsid w:val="44C8522F"/>
    <w:rsid w:val="44DAC0CD"/>
    <w:rsid w:val="4511BBEF"/>
    <w:rsid w:val="4540B768"/>
    <w:rsid w:val="454C1F4E"/>
    <w:rsid w:val="45A9B0D2"/>
    <w:rsid w:val="45A9B0D2"/>
    <w:rsid w:val="463E7678"/>
    <w:rsid w:val="46A30D61"/>
    <w:rsid w:val="47297B19"/>
    <w:rsid w:val="472C6A64"/>
    <w:rsid w:val="472EDECA"/>
    <w:rsid w:val="4739A815"/>
    <w:rsid w:val="4757AF2C"/>
    <w:rsid w:val="476147F3"/>
    <w:rsid w:val="478E1E07"/>
    <w:rsid w:val="47A4BA2D"/>
    <w:rsid w:val="47C653F9"/>
    <w:rsid w:val="47E8D908"/>
    <w:rsid w:val="4819410C"/>
    <w:rsid w:val="481A19D6"/>
    <w:rsid w:val="485ECAA5"/>
    <w:rsid w:val="48A4291A"/>
    <w:rsid w:val="48BA9AE4"/>
    <w:rsid w:val="48F22B9F"/>
    <w:rsid w:val="48F8791D"/>
    <w:rsid w:val="493D6CD8"/>
    <w:rsid w:val="4948B981"/>
    <w:rsid w:val="495438F7"/>
    <w:rsid w:val="496F82FB"/>
    <w:rsid w:val="499368FA"/>
    <w:rsid w:val="4995B7BA"/>
    <w:rsid w:val="49A10646"/>
    <w:rsid w:val="49DB806D"/>
    <w:rsid w:val="49DECD7A"/>
    <w:rsid w:val="4A0D1753"/>
    <w:rsid w:val="4A20DD13"/>
    <w:rsid w:val="4A26067E"/>
    <w:rsid w:val="4A5A4E26"/>
    <w:rsid w:val="4A9ECCFF"/>
    <w:rsid w:val="4AB22EFC"/>
    <w:rsid w:val="4AF27AA6"/>
    <w:rsid w:val="4B096042"/>
    <w:rsid w:val="4B1674C6"/>
    <w:rsid w:val="4B8129F7"/>
    <w:rsid w:val="4B82CBA5"/>
    <w:rsid w:val="4BAC4A1D"/>
    <w:rsid w:val="4BF6C4C2"/>
    <w:rsid w:val="4C1E6A8D"/>
    <w:rsid w:val="4C23385F"/>
    <w:rsid w:val="4C45009E"/>
    <w:rsid w:val="4C57FA79"/>
    <w:rsid w:val="4CDBDC13"/>
    <w:rsid w:val="4CE28416"/>
    <w:rsid w:val="4D1E6DDB"/>
    <w:rsid w:val="4D1FEE6E"/>
    <w:rsid w:val="4D4AE099"/>
    <w:rsid w:val="4D5C3D87"/>
    <w:rsid w:val="4D7633DB"/>
    <w:rsid w:val="4D7DEA8B"/>
    <w:rsid w:val="4E0230AB"/>
    <w:rsid w:val="4E12DB92"/>
    <w:rsid w:val="4E197C9E"/>
    <w:rsid w:val="4E38ECDE"/>
    <w:rsid w:val="4E54A8A9"/>
    <w:rsid w:val="4E5887ED"/>
    <w:rsid w:val="4E67A2CA"/>
    <w:rsid w:val="4E95500C"/>
    <w:rsid w:val="4EB80CA1"/>
    <w:rsid w:val="4F11D1C7"/>
    <w:rsid w:val="4F73224C"/>
    <w:rsid w:val="4F7AF0E6"/>
    <w:rsid w:val="4F833C15"/>
    <w:rsid w:val="4FBBB24C"/>
    <w:rsid w:val="4FC9F7CB"/>
    <w:rsid w:val="501BA8D5"/>
    <w:rsid w:val="505AA37F"/>
    <w:rsid w:val="50705066"/>
    <w:rsid w:val="50800C77"/>
    <w:rsid w:val="50C9F555"/>
    <w:rsid w:val="50DD2F5E"/>
    <w:rsid w:val="50F4E0EF"/>
    <w:rsid w:val="511A8FB5"/>
    <w:rsid w:val="512982BE"/>
    <w:rsid w:val="512E65BF"/>
    <w:rsid w:val="51348706"/>
    <w:rsid w:val="513F9544"/>
    <w:rsid w:val="515FD3A3"/>
    <w:rsid w:val="5164CF6A"/>
    <w:rsid w:val="517B02AF"/>
    <w:rsid w:val="51C5216B"/>
    <w:rsid w:val="52245DCE"/>
    <w:rsid w:val="5243BAE9"/>
    <w:rsid w:val="5252BC5C"/>
    <w:rsid w:val="52626A87"/>
    <w:rsid w:val="527DD53A"/>
    <w:rsid w:val="5283CA19"/>
    <w:rsid w:val="5291B9FF"/>
    <w:rsid w:val="52B42AF9"/>
    <w:rsid w:val="52C08989"/>
    <w:rsid w:val="52EA3837"/>
    <w:rsid w:val="530645F4"/>
    <w:rsid w:val="53487AD8"/>
    <w:rsid w:val="537EEF07"/>
    <w:rsid w:val="53842058"/>
    <w:rsid w:val="538F99AA"/>
    <w:rsid w:val="53961CB6"/>
    <w:rsid w:val="53EB01E1"/>
    <w:rsid w:val="54026E3F"/>
    <w:rsid w:val="54340ECC"/>
    <w:rsid w:val="5448D4C8"/>
    <w:rsid w:val="547707AE"/>
    <w:rsid w:val="54CEB823"/>
    <w:rsid w:val="54E41E0F"/>
    <w:rsid w:val="54FB9E0E"/>
    <w:rsid w:val="552EE6C6"/>
    <w:rsid w:val="5542C4FE"/>
    <w:rsid w:val="557A016A"/>
    <w:rsid w:val="55844313"/>
    <w:rsid w:val="5591A5A1"/>
    <w:rsid w:val="55A0FFA8"/>
    <w:rsid w:val="55A8C51B"/>
    <w:rsid w:val="55EA7F39"/>
    <w:rsid w:val="55EC2BAA"/>
    <w:rsid w:val="561B8957"/>
    <w:rsid w:val="5648C88A"/>
    <w:rsid w:val="5695E61E"/>
    <w:rsid w:val="56A56EE2"/>
    <w:rsid w:val="56DB3550"/>
    <w:rsid w:val="56F75F57"/>
    <w:rsid w:val="574206BD"/>
    <w:rsid w:val="575DF984"/>
    <w:rsid w:val="57A841F5"/>
    <w:rsid w:val="57D58CB4"/>
    <w:rsid w:val="57EA4A1C"/>
    <w:rsid w:val="587D5A4C"/>
    <w:rsid w:val="58832821"/>
    <w:rsid w:val="58A5F21C"/>
    <w:rsid w:val="58C959CE"/>
    <w:rsid w:val="58ECFAA8"/>
    <w:rsid w:val="5906A6AC"/>
    <w:rsid w:val="5909433E"/>
    <w:rsid w:val="591FEA8E"/>
    <w:rsid w:val="596561C9"/>
    <w:rsid w:val="5980D8CE"/>
    <w:rsid w:val="59A03A31"/>
    <w:rsid w:val="59B665B1"/>
    <w:rsid w:val="59C2FE01"/>
    <w:rsid w:val="5A2A59F4"/>
    <w:rsid w:val="5A2D5B91"/>
    <w:rsid w:val="5A35631C"/>
    <w:rsid w:val="5A35631C"/>
    <w:rsid w:val="5A7C074B"/>
    <w:rsid w:val="5A8C3713"/>
    <w:rsid w:val="5B16A08D"/>
    <w:rsid w:val="5B2FB1A9"/>
    <w:rsid w:val="5B3D1E3F"/>
    <w:rsid w:val="5BA709C4"/>
    <w:rsid w:val="5BBB7011"/>
    <w:rsid w:val="5BBCC433"/>
    <w:rsid w:val="5BC63C52"/>
    <w:rsid w:val="5BCE0150"/>
    <w:rsid w:val="5BDF4EAD"/>
    <w:rsid w:val="5C4A92FC"/>
    <w:rsid w:val="5C8850E6"/>
    <w:rsid w:val="5C9CC25A"/>
    <w:rsid w:val="5CAECD26"/>
    <w:rsid w:val="5CE8EF23"/>
    <w:rsid w:val="5D0AEA10"/>
    <w:rsid w:val="5D48905C"/>
    <w:rsid w:val="5D5625EC"/>
    <w:rsid w:val="5D5DEE0F"/>
    <w:rsid w:val="5D7D1FA7"/>
    <w:rsid w:val="5D9F9C9B"/>
    <w:rsid w:val="5DA6F7BE"/>
    <w:rsid w:val="5DBE0615"/>
    <w:rsid w:val="5DE2E75D"/>
    <w:rsid w:val="5DE91B0D"/>
    <w:rsid w:val="5DF608A7"/>
    <w:rsid w:val="5E0A6EC9"/>
    <w:rsid w:val="5E2BC67F"/>
    <w:rsid w:val="5E3D22C1"/>
    <w:rsid w:val="5E52471D"/>
    <w:rsid w:val="5EA312B5"/>
    <w:rsid w:val="5EB88D6B"/>
    <w:rsid w:val="5EBAEA58"/>
    <w:rsid w:val="5EE83885"/>
    <w:rsid w:val="5EF55724"/>
    <w:rsid w:val="5F045CD0"/>
    <w:rsid w:val="5F0E16BB"/>
    <w:rsid w:val="5F22F4C8"/>
    <w:rsid w:val="5F46CEFF"/>
    <w:rsid w:val="5F66554C"/>
    <w:rsid w:val="5F9B8552"/>
    <w:rsid w:val="5FDEB0ED"/>
    <w:rsid w:val="5FF69636"/>
    <w:rsid w:val="5FF74541"/>
    <w:rsid w:val="603117E0"/>
    <w:rsid w:val="60510F86"/>
    <w:rsid w:val="60FB660F"/>
    <w:rsid w:val="61011021"/>
    <w:rsid w:val="61061ACC"/>
    <w:rsid w:val="6121DA73"/>
    <w:rsid w:val="6133BBD8"/>
    <w:rsid w:val="616E797A"/>
    <w:rsid w:val="61A4FDF0"/>
    <w:rsid w:val="61B0C745"/>
    <w:rsid w:val="61C75455"/>
    <w:rsid w:val="61DD8875"/>
    <w:rsid w:val="636A9078"/>
    <w:rsid w:val="63969CB3"/>
    <w:rsid w:val="639CD5E9"/>
    <w:rsid w:val="63C3435C"/>
    <w:rsid w:val="64005D29"/>
    <w:rsid w:val="6475C75D"/>
    <w:rsid w:val="649B740B"/>
    <w:rsid w:val="64A7AFA4"/>
    <w:rsid w:val="65168DAF"/>
    <w:rsid w:val="65196B5F"/>
    <w:rsid w:val="6528EE4D"/>
    <w:rsid w:val="65346038"/>
    <w:rsid w:val="655FC353"/>
    <w:rsid w:val="6564233D"/>
    <w:rsid w:val="6596A9EF"/>
    <w:rsid w:val="65A92CF7"/>
    <w:rsid w:val="664CC475"/>
    <w:rsid w:val="6668BDC1"/>
    <w:rsid w:val="669C40CC"/>
    <w:rsid w:val="669D420D"/>
    <w:rsid w:val="66BA6C1C"/>
    <w:rsid w:val="66BD2BA2"/>
    <w:rsid w:val="67094DB7"/>
    <w:rsid w:val="674CAC35"/>
    <w:rsid w:val="67BE18FE"/>
    <w:rsid w:val="67DCA43E"/>
    <w:rsid w:val="67E8B677"/>
    <w:rsid w:val="67FC4BEF"/>
    <w:rsid w:val="68102E7D"/>
    <w:rsid w:val="68362306"/>
    <w:rsid w:val="68502F09"/>
    <w:rsid w:val="68769F2B"/>
    <w:rsid w:val="6898A319"/>
    <w:rsid w:val="68D9F250"/>
    <w:rsid w:val="68F23034"/>
    <w:rsid w:val="692469F2"/>
    <w:rsid w:val="693A9333"/>
    <w:rsid w:val="69931909"/>
    <w:rsid w:val="69A5A31F"/>
    <w:rsid w:val="69CBB698"/>
    <w:rsid w:val="69CBF775"/>
    <w:rsid w:val="69CC9204"/>
    <w:rsid w:val="6A08A2A9"/>
    <w:rsid w:val="6AA35685"/>
    <w:rsid w:val="6AF719D3"/>
    <w:rsid w:val="6B03CDD0"/>
    <w:rsid w:val="6B0A91B8"/>
    <w:rsid w:val="6B113326"/>
    <w:rsid w:val="6B157582"/>
    <w:rsid w:val="6B16F312"/>
    <w:rsid w:val="6B649179"/>
    <w:rsid w:val="6BACC519"/>
    <w:rsid w:val="6BC959BB"/>
    <w:rsid w:val="6C013418"/>
    <w:rsid w:val="6C29AD02"/>
    <w:rsid w:val="6C427618"/>
    <w:rsid w:val="6C5102E1"/>
    <w:rsid w:val="6C555CB1"/>
    <w:rsid w:val="6C8DC750"/>
    <w:rsid w:val="6CC4B152"/>
    <w:rsid w:val="6CCBB3FA"/>
    <w:rsid w:val="6CD597F4"/>
    <w:rsid w:val="6CF02D83"/>
    <w:rsid w:val="6D1A8BA4"/>
    <w:rsid w:val="6D5CA4AF"/>
    <w:rsid w:val="6D5FCFC5"/>
    <w:rsid w:val="6D7FDAFD"/>
    <w:rsid w:val="6D9D77D8"/>
    <w:rsid w:val="6DBDDAE2"/>
    <w:rsid w:val="6DE92ABE"/>
    <w:rsid w:val="6DFDD347"/>
    <w:rsid w:val="6E1E0942"/>
    <w:rsid w:val="6E1E4AF0"/>
    <w:rsid w:val="6E94B42B"/>
    <w:rsid w:val="6EB6CAF2"/>
    <w:rsid w:val="6EB76870"/>
    <w:rsid w:val="6EE2909E"/>
    <w:rsid w:val="6EEEC281"/>
    <w:rsid w:val="6F4DB38F"/>
    <w:rsid w:val="6F4F199B"/>
    <w:rsid w:val="6F56B59E"/>
    <w:rsid w:val="6F6D64A4"/>
    <w:rsid w:val="6F6FA98D"/>
    <w:rsid w:val="6F9F8A63"/>
    <w:rsid w:val="7008A0AE"/>
    <w:rsid w:val="700A079E"/>
    <w:rsid w:val="703AB8FE"/>
    <w:rsid w:val="7083B18B"/>
    <w:rsid w:val="70927918"/>
    <w:rsid w:val="70A54520"/>
    <w:rsid w:val="70A9C3DC"/>
    <w:rsid w:val="70C3AE55"/>
    <w:rsid w:val="70C92473"/>
    <w:rsid w:val="70F815EF"/>
    <w:rsid w:val="71523425"/>
    <w:rsid w:val="716E5C7F"/>
    <w:rsid w:val="719BA074"/>
    <w:rsid w:val="71FBC088"/>
    <w:rsid w:val="72148E28"/>
    <w:rsid w:val="7251C7B0"/>
    <w:rsid w:val="7283648C"/>
    <w:rsid w:val="7290628E"/>
    <w:rsid w:val="72F5E0E4"/>
    <w:rsid w:val="73001AE2"/>
    <w:rsid w:val="73561BB9"/>
    <w:rsid w:val="73564FCE"/>
    <w:rsid w:val="7364CF03"/>
    <w:rsid w:val="738167A8"/>
    <w:rsid w:val="739ACCF8"/>
    <w:rsid w:val="73E76B99"/>
    <w:rsid w:val="7445AE4D"/>
    <w:rsid w:val="74504C0E"/>
    <w:rsid w:val="7458D39E"/>
    <w:rsid w:val="745A54C7"/>
    <w:rsid w:val="7466DCDB"/>
    <w:rsid w:val="74796F42"/>
    <w:rsid w:val="74813C0A"/>
    <w:rsid w:val="74AA763D"/>
    <w:rsid w:val="74E45FA3"/>
    <w:rsid w:val="750EA273"/>
    <w:rsid w:val="7531815D"/>
    <w:rsid w:val="756C1381"/>
    <w:rsid w:val="757599D8"/>
    <w:rsid w:val="76400E8D"/>
    <w:rsid w:val="76746EB6"/>
    <w:rsid w:val="7689E42D"/>
    <w:rsid w:val="76AD49C8"/>
    <w:rsid w:val="76B2F192"/>
    <w:rsid w:val="76C1A702"/>
    <w:rsid w:val="76CF1C30"/>
    <w:rsid w:val="76E86056"/>
    <w:rsid w:val="76F26B55"/>
    <w:rsid w:val="772D58BB"/>
    <w:rsid w:val="775F498F"/>
    <w:rsid w:val="778B5E46"/>
    <w:rsid w:val="779514F7"/>
    <w:rsid w:val="77D1EAEF"/>
    <w:rsid w:val="780D98ED"/>
    <w:rsid w:val="7828A59C"/>
    <w:rsid w:val="782CABDD"/>
    <w:rsid w:val="7843CAE3"/>
    <w:rsid w:val="788E6816"/>
    <w:rsid w:val="78ADA4F4"/>
    <w:rsid w:val="78EABE30"/>
    <w:rsid w:val="78EEEDFC"/>
    <w:rsid w:val="794060D8"/>
    <w:rsid w:val="794BEAD1"/>
    <w:rsid w:val="79759F49"/>
    <w:rsid w:val="799AADC2"/>
    <w:rsid w:val="799F25FF"/>
    <w:rsid w:val="79A45201"/>
    <w:rsid w:val="79DFC691"/>
    <w:rsid w:val="79E1605D"/>
    <w:rsid w:val="79F13129"/>
    <w:rsid w:val="7A01AC68"/>
    <w:rsid w:val="7A069311"/>
    <w:rsid w:val="7A471101"/>
    <w:rsid w:val="7A4BDF9D"/>
    <w:rsid w:val="7A7A35D5"/>
    <w:rsid w:val="7AAB18DE"/>
    <w:rsid w:val="7B062EF1"/>
    <w:rsid w:val="7B11646A"/>
    <w:rsid w:val="7B32078C"/>
    <w:rsid w:val="7B5CAE94"/>
    <w:rsid w:val="7B97F4BB"/>
    <w:rsid w:val="7BA9ECEF"/>
    <w:rsid w:val="7BB08328"/>
    <w:rsid w:val="7BF560C5"/>
    <w:rsid w:val="7C302DE3"/>
    <w:rsid w:val="7C5FA323"/>
    <w:rsid w:val="7D176FD7"/>
    <w:rsid w:val="7D3EAB85"/>
    <w:rsid w:val="7DA93F04"/>
    <w:rsid w:val="7DF37BCB"/>
    <w:rsid w:val="7E28D395"/>
    <w:rsid w:val="7E5D838B"/>
    <w:rsid w:val="7EFD568A"/>
    <w:rsid w:val="7F339720"/>
    <w:rsid w:val="7F6B70BA"/>
    <w:rsid w:val="7F82CB0C"/>
    <w:rsid w:val="7FA4B225"/>
    <w:rsid w:val="7FD313B9"/>
    <w:rsid w:val="7FFB8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8D4C8"/>
  <w15:chartTrackingRefBased/>
  <w15:docId w15:val="{F3E50858-8F07-4FAF-9151-E020E990D9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3448B2E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3448B2E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3448B2EB"/>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2">
    <w:uiPriority w:val="9"/>
    <w:name w:val="heading 2"/>
    <w:basedOn w:val="Normal"/>
    <w:next w:val="Normal"/>
    <w:unhideWhenUsed/>
    <w:link w:val="Heading2Char"/>
    <w:qFormat/>
    <w:rsid w:val="3448B2E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6EB7687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3da4473cb74400" /><Relationship Type="http://schemas.openxmlformats.org/officeDocument/2006/relationships/hyperlink" Target="https://sk-sagepub-com.ezproxy.uwtsd.ac.uk/dict/mono/key-concepts-in-event-management/chpt/evaluation" TargetMode="External" Id="R7f81a03e1709425f" /><Relationship Type="http://schemas.microsoft.com/office/2020/10/relationships/intelligence" Target="/word/intelligence2.xml" Id="Rdfab77862be143f7" /><Relationship Type="http://schemas.openxmlformats.org/officeDocument/2006/relationships/hyperlink" Target="https://www.amazon.co.uk/s?k=pmu+supplies&amp;crid=PAQWIMUKGVKI&amp;sprefix=pmu+supp%2Caps%2C108&amp;ref=nb_sb_ss_mvt-t11-ranker_1_8." TargetMode="External" Id="Ra798c4f99d874b29" /><Relationship Type="http://schemas.openxmlformats.org/officeDocument/2006/relationships/hyperlink" Target="https://www.creative.wales/funding-support." TargetMode="External" Id="R72a67ee3858c4d91" /><Relationship Type="http://schemas.openxmlformats.org/officeDocument/2006/relationships/hyperlink" Target="https://doi.org/10.3727/152599522X16419948390998" TargetMode="External" Id="R7946cc2ff82447ba" /><Relationship Type="http://schemas.openxmlformats.org/officeDocument/2006/relationships/hyperlink" Target="https://doi.org/10.1300/J452v08n02_01" TargetMode="External" Id="Rdc7f004985ef41ce" /><Relationship Type="http://schemas.openxmlformats.org/officeDocument/2006/relationships/hyperlink" Target="https://doi.org/10.1108/IJEFM-03-2015-0014" TargetMode="External" Id="R87e747d688a541f0" /><Relationship Type="http://schemas.openxmlformats.org/officeDocument/2006/relationships/hyperlink" Target="https://doi.org/10.1016/j.smr.2011.08.013" TargetMode="External" Id="R75e98d60eed14291" /><Relationship Type="http://schemas.openxmlformats.org/officeDocument/2006/relationships/hyperlink" Target="https://doi.org/10.1080/15470148.2011.598353" TargetMode="External" Id="Rc24bbd66d54d4534" /><Relationship Type="http://schemas.openxmlformats.org/officeDocument/2006/relationships/hyperlink" Target="https://research-ebsco-com.ezproxy.uwtsd.ac.uk/c/onvpsy/viewer/html/4mdcayhwk5" TargetMode="External" Id="R8ed14d7809a9471d" /><Relationship Type="http://schemas.openxmlformats.org/officeDocument/2006/relationships/hyperlink" Target="https://doi.org/10.4324/9780429274398" TargetMode="External" Id="Red70c4f4696e4bb6" /><Relationship Type="http://schemas.openxmlformats.org/officeDocument/2006/relationships/hyperlink" Target="https://doi.org/10.1300/J452v08n04_05" TargetMode="External" Id="Rf5234b2839d244c7" /><Relationship Type="http://schemas.openxmlformats.org/officeDocument/2006/relationships/hyperlink" Target="https://www.killerbeauty.co.uk/?gad_source=1&amp;gad_campaignid=11859178475&amp;gbraid=0AAAAABw5SCosHfW5QsQH-XT4ST_G2EAd3&amp;gclid=Cj0KCQjw6bfHBhDNARIsAIGsqLjmgfMbP2yvCsuEr-h_6fx76YKY_JUj6SqpV7tBYElqsuqvZRl3LmkaAlaLEALw_wcB." TargetMode="External" Id="Rcaadfeccaa454894" /><Relationship Type="http://schemas.openxmlformats.org/officeDocument/2006/relationships/hyperlink" Target="https://doi.org/10.1016/j.ijhm.2009.10.009" TargetMode="External" Id="Rbbd92ba5aa8b4422" /><Relationship Type="http://schemas.openxmlformats.org/officeDocument/2006/relationships/hyperlink" Target="https://doi.org/10.1080/09669582.2011.636819" TargetMode="External" Id="Rcb3954af246a4fbb" /><Relationship Type="http://schemas.openxmlformats.org/officeDocument/2006/relationships/hyperlink" Target="https://doi.org/10.1108/17582951311307485" TargetMode="External" Id="R07055cb8122d44a9" /><Relationship Type="http://schemas.openxmlformats.org/officeDocument/2006/relationships/hyperlink" Target="https://sk-sagepub-com.ezproxy.uwtsd.ac.uk/dict/mono/key-concepts-in-event-management/chpt/experience?term=event%20concept" TargetMode="External" Id="R5c068054a4554f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9</revision>
  <dcterms:created xsi:type="dcterms:W3CDTF">2025-10-05T15:11:15.1435310Z</dcterms:created>
  <dcterms:modified xsi:type="dcterms:W3CDTF">2025-11-04T23:13:01.5161714Z</dcterms:modified>
</coreProperties>
</file>