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F73EB3E" wp14:paraId="5AED227F" wp14:textId="71AA11C7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48"/>
          <w:szCs w:val="48"/>
        </w:rPr>
      </w:pPr>
      <w:r w:rsidRPr="5F73EB3E" w:rsidR="2E841C0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48"/>
          <w:szCs w:val="48"/>
        </w:rPr>
        <w:t>Why culture is everyone’s responsibility in a successful organisation? Essay.</w:t>
      </w:r>
    </w:p>
    <w:p xmlns:wp14="http://schemas.microsoft.com/office/word/2010/wordml" w:rsidP="5F73EB3E" wp14:paraId="0CE03B40" wp14:textId="6F251E48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48"/>
          <w:szCs w:val="48"/>
        </w:rPr>
      </w:pPr>
    </w:p>
    <w:p xmlns:wp14="http://schemas.microsoft.com/office/word/2010/wordml" w:rsidP="5F73EB3E" wp14:paraId="55BD1B68" wp14:textId="5B404302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48"/>
          <w:szCs w:val="48"/>
        </w:rPr>
      </w:pPr>
      <w:r w:rsidRPr="5F73EB3E" w:rsidR="2E841C0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48"/>
          <w:szCs w:val="48"/>
        </w:rPr>
        <w:t>Chloe Evans</w:t>
      </w:r>
    </w:p>
    <w:p xmlns:wp14="http://schemas.microsoft.com/office/word/2010/wordml" w:rsidP="5F73EB3E" wp14:paraId="13E77942" wp14:textId="7D4D74D4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48"/>
          <w:szCs w:val="48"/>
        </w:rPr>
      </w:pPr>
      <w:r w:rsidRPr="5F73EB3E" w:rsidR="2E841C0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48"/>
          <w:szCs w:val="48"/>
        </w:rPr>
        <w:t>2304519</w:t>
      </w:r>
    </w:p>
    <w:p xmlns:wp14="http://schemas.microsoft.com/office/word/2010/wordml" w:rsidP="5F73EB3E" wp14:paraId="0F68BE0F" wp14:textId="01CA7E3C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48"/>
          <w:szCs w:val="48"/>
        </w:rPr>
      </w:pPr>
      <w:r w:rsidRPr="5F73EB3E" w:rsidR="2E98AAE8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48"/>
          <w:szCs w:val="48"/>
        </w:rPr>
        <w:t>Essay pages: 2-</w:t>
      </w:r>
      <w:r w:rsidRPr="5F73EB3E" w:rsidR="7254AF8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48"/>
          <w:szCs w:val="48"/>
        </w:rPr>
        <w:t>5</w:t>
      </w:r>
    </w:p>
    <w:p xmlns:wp14="http://schemas.microsoft.com/office/word/2010/wordml" w:rsidP="5F73EB3E" wp14:paraId="5E715DB8" wp14:textId="42E5B35B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48"/>
          <w:szCs w:val="48"/>
        </w:rPr>
      </w:pPr>
      <w:r w:rsidRPr="5F73EB3E" w:rsidR="2E841C0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48"/>
          <w:szCs w:val="48"/>
        </w:rPr>
        <w:t xml:space="preserve">Reference pages: </w:t>
      </w:r>
      <w:r w:rsidRPr="5F73EB3E" w:rsidR="783713CD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48"/>
          <w:szCs w:val="48"/>
        </w:rPr>
        <w:t>6-7</w:t>
      </w:r>
    </w:p>
    <w:p xmlns:wp14="http://schemas.microsoft.com/office/word/2010/wordml" w:rsidP="5F73EB3E" wp14:paraId="36AF52EB" wp14:textId="5E7D0481">
      <w:pPr>
        <w:pStyle w:val="Normal"/>
        <w:suppressLineNumbers w:val="0"/>
        <w:bidi w:val="0"/>
        <w:spacing w:before="186" w:beforeAutospacing="off" w:after="0" w:afterAutospacing="off" w:line="336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48"/>
          <w:szCs w:val="48"/>
        </w:rPr>
      </w:pPr>
      <w:r w:rsidRPr="5F73EB3E" w:rsidR="781A9719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48"/>
          <w:szCs w:val="48"/>
        </w:rPr>
        <w:t>Word count</w:t>
      </w:r>
      <w:r w:rsidRPr="5F73EB3E" w:rsidR="3E31EA2E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48"/>
          <w:szCs w:val="48"/>
        </w:rPr>
        <w:t xml:space="preserve"> of essay</w:t>
      </w:r>
      <w:r w:rsidRPr="5F73EB3E" w:rsidR="781A9719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48"/>
          <w:szCs w:val="48"/>
        </w:rPr>
        <w:t>: 16</w:t>
      </w:r>
      <w:r w:rsidRPr="5F73EB3E" w:rsidR="6ADDE5C6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48"/>
          <w:szCs w:val="48"/>
        </w:rPr>
        <w:t>41</w:t>
      </w:r>
    </w:p>
    <w:p xmlns:wp14="http://schemas.microsoft.com/office/word/2010/wordml" w:rsidP="5F73EB3E" wp14:paraId="023F8DE3" wp14:textId="0A5F73B8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</w:pPr>
    </w:p>
    <w:p xmlns:wp14="http://schemas.microsoft.com/office/word/2010/wordml" w:rsidP="5F73EB3E" wp14:paraId="0B404AF2" wp14:textId="6A8D716F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</w:pPr>
    </w:p>
    <w:p xmlns:wp14="http://schemas.microsoft.com/office/word/2010/wordml" w:rsidP="5F73EB3E" wp14:paraId="629193C3" wp14:textId="597E5D83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</w:pPr>
    </w:p>
    <w:p xmlns:wp14="http://schemas.microsoft.com/office/word/2010/wordml" w:rsidP="5F73EB3E" wp14:paraId="5E162EF9" wp14:textId="2AFBA763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</w:pPr>
    </w:p>
    <w:p xmlns:wp14="http://schemas.microsoft.com/office/word/2010/wordml" w:rsidP="5F73EB3E" wp14:paraId="3E73DEC1" wp14:textId="0C24DAAA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</w:pPr>
    </w:p>
    <w:p xmlns:wp14="http://schemas.microsoft.com/office/word/2010/wordml" w:rsidP="5F73EB3E" wp14:paraId="34024513" wp14:textId="0CDACD70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</w:pPr>
    </w:p>
    <w:p xmlns:wp14="http://schemas.microsoft.com/office/word/2010/wordml" w:rsidP="5F73EB3E" wp14:paraId="40B44D52" wp14:textId="4F5942BB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</w:pPr>
    </w:p>
    <w:p xmlns:wp14="http://schemas.microsoft.com/office/word/2010/wordml" w:rsidP="5F73EB3E" wp14:paraId="6563933A" wp14:textId="2CCF09C9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</w:pPr>
    </w:p>
    <w:p xmlns:wp14="http://schemas.microsoft.com/office/word/2010/wordml" w:rsidP="5F73EB3E" wp14:paraId="238C0B11" wp14:textId="198EA1AE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</w:pPr>
    </w:p>
    <w:p xmlns:wp14="http://schemas.microsoft.com/office/word/2010/wordml" w:rsidP="5F73EB3E" wp14:paraId="06EC28E5" wp14:textId="602D3439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5F73EB3E" w:rsidR="393A77F9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  <w:t>Why</w:t>
      </w:r>
      <w:r w:rsidRPr="5F73EB3E" w:rsidR="393A77F9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  <w:t xml:space="preserve"> </w:t>
      </w:r>
      <w:r w:rsidRPr="5F73EB3E" w:rsidR="393A77F9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  <w:t>culture</w:t>
      </w:r>
      <w:r w:rsidRPr="5F73EB3E" w:rsidR="393A77F9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  <w:t xml:space="preserve"> is </w:t>
      </w:r>
      <w:r w:rsidRPr="5F73EB3E" w:rsidR="393A77F9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  <w:t>everyone’s</w:t>
      </w:r>
      <w:r w:rsidRPr="5F73EB3E" w:rsidR="393A77F9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  <w:t xml:space="preserve"> </w:t>
      </w:r>
      <w:r w:rsidRPr="5F73EB3E" w:rsidR="393A77F9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  <w:t>responsibility</w:t>
      </w:r>
      <w:r w:rsidRPr="5F73EB3E" w:rsidR="393A77F9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  <w:t xml:space="preserve"> </w:t>
      </w:r>
      <w:r w:rsidRPr="5F73EB3E" w:rsidR="393A77F9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  <w:t>in</w:t>
      </w:r>
      <w:r w:rsidRPr="5F73EB3E" w:rsidR="393A77F9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  <w:t xml:space="preserve"> a </w:t>
      </w:r>
      <w:r w:rsidRPr="5F73EB3E" w:rsidR="393A77F9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  <w:t>s</w:t>
      </w:r>
      <w:r w:rsidRPr="5F73EB3E" w:rsidR="3E0DE91C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  <w:t>uccessful</w:t>
      </w:r>
      <w:r w:rsidRPr="5F73EB3E" w:rsidR="3E0DE91C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  <w:t xml:space="preserve"> </w:t>
      </w:r>
      <w:r w:rsidRPr="5F73EB3E" w:rsidR="3E0DE91C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  <w:t>organisation</w:t>
      </w:r>
      <w:r w:rsidRPr="5F73EB3E" w:rsidR="71492D7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auto"/>
          <w:sz w:val="22"/>
          <w:szCs w:val="22"/>
        </w:rPr>
        <w:t>?</w:t>
      </w:r>
    </w:p>
    <w:p xmlns:wp14="http://schemas.microsoft.com/office/word/2010/wordml" w:rsidP="5F73EB3E" wp14:paraId="74B99CE2" wp14:textId="20AF2BCE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1BC2269" w:rsidP="09885826" w:rsidRDefault="01BC2269" w14:paraId="62211F65" w14:textId="55F05337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</w:pP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Y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diwylliant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o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fewn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gweithle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yw’r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gwerthoedd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a/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neu’r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credoau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73B58B3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gan</w:t>
      </w:r>
      <w:r w:rsidRPr="5F73EB3E" w:rsidR="73B58B3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</w:t>
      </w:r>
      <w:r w:rsidRPr="5F73EB3E" w:rsidR="73B58B3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cwmni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.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Mae'n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anodd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52F3E1C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dweud yn glir beth yw ystyr y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gair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mewn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un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diffiniad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gan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fod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yna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gredoau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,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ystyron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gwahanol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bethau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o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fewn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gwahanol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gwmnïau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. Mae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Bloznails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(2023)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esbonio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sut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gall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diwylliant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cadarnhaol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o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fewn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sefydliad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greu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amgylchedd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gwaith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gwell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;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ei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llygaid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hi,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mae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diwylliant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da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gyfystyr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â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gweithle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dymunol</w:t>
      </w:r>
      <w:r w:rsidRPr="5F73EB3E" w:rsidR="01BC2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.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Fodd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bynnag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,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sut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gellir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dweud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bod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diwylliant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arwain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at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sefydliad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llwyddiannus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heb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wybod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beth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yw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priodoleddau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sefydliad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llwyddiannus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?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Wrth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gwrs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,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mae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hwn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gwestiwn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eang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gan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fod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gan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gwmnïau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gwahanol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anghenion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463189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ffordd wahanol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i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686DC47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cael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busnes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sy'n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r</w:t>
      </w:r>
      <w:r w:rsidRPr="5F73EB3E" w:rsidR="0BFCB39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deg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llwyddiannus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. Mae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Carmela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(2021)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deall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cyfrifoldebau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205E58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ar</w:t>
      </w:r>
      <w:r w:rsidRPr="5F73EB3E" w:rsidR="2205E58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pob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unigolyn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o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fewn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sefydliad</w:t>
      </w:r>
      <w:r w:rsidRPr="5F73EB3E" w:rsidR="28754F8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8754F8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yw</w:t>
      </w:r>
      <w:r w:rsidRPr="5F73EB3E" w:rsidR="28754F8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8754F8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sicrhau</w:t>
      </w:r>
      <w:r w:rsidRPr="5F73EB3E" w:rsidR="28754F8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8754F8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diwylliant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. Rhai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o'r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nodweddion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mae'n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honni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sy'n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hanfodol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i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fusnes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sy'n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berchen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dda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yw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bod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â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gweledigaeth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gadarn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,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arweinwyr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angerddol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, y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gallu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i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addasu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gweithwyr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wedi'u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9C8DF4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estyn yn uchel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. Felly,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mae'n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amlwg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faint o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ffactorau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sy'n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cyfrannu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at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sefydliad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llwyddiannus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,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gyda'r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mwyafrif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o'r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rhesymau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hyn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dychwelyd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i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ddiwylliant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sefydliad</w:t>
      </w:r>
      <w:r w:rsidRPr="5F73EB3E" w:rsidR="266F95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.</w:t>
      </w:r>
    </w:p>
    <w:p w:rsidR="09885826" w:rsidP="09885826" w:rsidRDefault="09885826" w14:paraId="74F98498" w14:textId="76AC72B8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</w:pPr>
    </w:p>
    <w:p w:rsidR="2E803DE8" w:rsidP="09885826" w:rsidRDefault="2E803DE8" w14:paraId="76299BA0" w14:textId="343842D9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</w:pP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Cafodd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ei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ddweud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fod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yr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adran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adnoddau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dynol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sydd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ar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cyfrifoldeb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o 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sicrhau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diwylliant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cwmni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. Gall 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hyn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fod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trwy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pwysigrwydd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E803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stra</w:t>
      </w:r>
      <w:r w:rsidRPr="5F73EB3E" w:rsidR="0DD2B0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tegol</w:t>
      </w:r>
      <w:r w:rsidRPr="5F73EB3E" w:rsidR="0DD2B0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am </w:t>
      </w:r>
      <w:r w:rsidRPr="5F73EB3E" w:rsidR="4A766C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ei</w:t>
      </w:r>
      <w:r w:rsidRPr="5F73EB3E" w:rsidR="4A766C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4A766C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fod</w:t>
      </w:r>
      <w:r w:rsidRPr="5F73EB3E" w:rsidR="4A766C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4A766C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4A766C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D2B0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eff</w:t>
      </w:r>
      <w:r w:rsidRPr="5F73EB3E" w:rsidR="447410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eith</w:t>
      </w:r>
      <w:r w:rsidRPr="5F73EB3E" w:rsidR="4C28AF9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i</w:t>
      </w:r>
      <w:r w:rsidRPr="5F73EB3E" w:rsidR="0E9BF7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o</w:t>
      </w:r>
      <w:r w:rsidRPr="5F73EB3E" w:rsidR="0DD2B0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D2B0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nhw</w:t>
      </w:r>
      <w:r w:rsidRPr="5F73EB3E" w:rsidR="0DD2B0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D2B0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sydd</w:t>
      </w:r>
      <w:r w:rsidRPr="5F73EB3E" w:rsidR="0DD2B0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D2B0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ar</w:t>
      </w:r>
      <w:r w:rsidRPr="5F73EB3E" w:rsidR="0DD2B0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D2B0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waelod</w:t>
      </w:r>
      <w:r w:rsidRPr="5F73EB3E" w:rsidR="0DD2B0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</w:t>
      </w:r>
      <w:r w:rsidRPr="5F73EB3E" w:rsidR="0DD2B0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cwmni</w:t>
      </w:r>
      <w:r w:rsidRPr="5F73EB3E" w:rsidR="0DD2B0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. </w:t>
      </w:r>
      <w:r w:rsidRPr="5F73EB3E" w:rsidR="69AA0E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Yohn</w:t>
      </w:r>
      <w:r w:rsidRPr="5F73EB3E" w:rsidR="69AA0E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(2021) </w:t>
      </w:r>
      <w:r w:rsidRPr="5F73EB3E" w:rsidR="69AA0E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o’r</w:t>
      </w:r>
      <w:r w:rsidRPr="5F73EB3E" w:rsidR="69AA0E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69AA0E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Harvard</w:t>
      </w:r>
      <w:r w:rsidRPr="5F73EB3E" w:rsidR="69AA0E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69AA0E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business</w:t>
      </w:r>
      <w:r w:rsidRPr="5F73EB3E" w:rsidR="69AA0E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69AA0E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review</w:t>
      </w:r>
      <w:r w:rsidRPr="5F73EB3E" w:rsidR="69AA0E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69AA0E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sydd</w:t>
      </w:r>
      <w:r w:rsidRPr="5F73EB3E" w:rsidR="69AA0E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69AA0E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69AA0E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69AA0E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cyflawni’r</w:t>
      </w:r>
      <w:r w:rsidRPr="5F73EB3E" w:rsidR="69AA0E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69AA0E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syniad</w:t>
      </w:r>
      <w:r w:rsidRPr="5F73EB3E" w:rsidR="69AA0E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o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sut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mae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credowau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pobl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effeithio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ei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ffordd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o 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gweithio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o 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fewn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cwmni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gyda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wahanol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lefelau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o’r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sefydliad</w:t>
      </w:r>
      <w:r w:rsidRPr="5F73EB3E" w:rsidR="577EA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gofyn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am 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anghenion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amryw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ar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sut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gall 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diwylliant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weithio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fwyaf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effeithiol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iddyn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nhw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am 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llwyddiant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i’r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cwmni</w:t>
      </w:r>
      <w:r w:rsidRPr="5F73EB3E" w:rsidR="194FC3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.</w:t>
      </w:r>
      <w:r w:rsidRPr="5F73EB3E" w:rsidR="7B586B8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Pan all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cwmni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ddefnyddio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diwylliant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i'w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lawn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effeithiolrwydd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,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gellir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ei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ddefnyddio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i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daflunio'r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cwmni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. Mae City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Values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Forum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(2016)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cydnabod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mai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cyfrifoldeb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yr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arweinydd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yw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dyrannu’r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swyddi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sicrhau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bod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gwerthoedd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chredoau’r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cwmni’n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cael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eu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bodloni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. Mae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deall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nad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yw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diwylliant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gyfartal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â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gwerthoedd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yr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un mor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hanfodol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ag y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mae'n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cael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ei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gynhyrchu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gan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fforwm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gwerthoedd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dinasoedd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. Dylai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cwmni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asesu'r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meini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prawf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unwaith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flwyddyn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i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wirio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bod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cylch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diwylliant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chyfarwyddwyr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bwrdd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cyd-fynd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â'i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gilydd</w:t>
      </w:r>
      <w:r w:rsidRPr="5F73EB3E" w:rsidR="1E693F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.</w:t>
      </w:r>
    </w:p>
    <w:p w:rsidR="09885826" w:rsidP="09885826" w:rsidRDefault="09885826" w14:paraId="2E6D8DB0" w14:textId="4F3F16BD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</w:pPr>
    </w:p>
    <w:p w:rsidR="0D56985F" w:rsidP="09885826" w:rsidRDefault="0D56985F" w14:paraId="34D55C61" w14:textId="417AD52B">
      <w:pPr>
        <w:pStyle w:val="Normal"/>
        <w:suppressLineNumbers w:val="0"/>
        <w:bidi w:val="0"/>
        <w:spacing w:before="186" w:beforeAutospacing="off" w:after="0" w:afterAutospacing="off" w:line="336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</w:pP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Mae Phin (2023)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cydnabod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bod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angen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strwythur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sefydliadol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gwmni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lle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mae'r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gadwyn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reoli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disgyn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i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gael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busnes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llwyddiannus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.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Fodd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bynnag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,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dyma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gyfyngiadau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sut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byddai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hyn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gweithio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oherwydd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weithiau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nid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yw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mor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hawdd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â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hynny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ac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mae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21BB2B2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hierarchaeth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fel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cwmni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dinistrio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diwylliant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â'i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raniad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a'i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ddatgysylltu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o bob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lefel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o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reolaeth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. O ran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hyn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,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nid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cyfrifoldeb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perfformwyr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gorau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yw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creu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deinameg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ddiwylliannol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cwmni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,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ond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eto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cyfrifoldeb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pawb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ym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mhob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adran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yw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creu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etheg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gwaith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diwylliant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i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sicrhau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bod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popeth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rhedeg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mor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effeithlon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â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phosibl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. </w:t>
      </w:r>
      <w:r w:rsidRPr="5F73EB3E" w:rsidR="44A1EC6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I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cytuno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gall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strwythur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gweithle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effeithio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ei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ddiwylliant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mae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Parker (2021)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lle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gallant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nodi </w:t>
      </w:r>
      <w:r w:rsidRPr="5F73EB3E" w:rsidR="7DE16F1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effaith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strwythur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,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os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yw'n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gadarnhaol</w:t>
      </w:r>
      <w:r w:rsidRPr="5F73EB3E" w:rsidR="1984222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mae’n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ddylanwadu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gweithwyr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i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weithio'n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fwy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effeithlon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.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Mewn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ffordd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debyg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gall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diwylliant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gwaith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negyddol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arafu'r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cwmni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trwy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gynhyrchu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llai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o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werthiannau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chaniatáu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i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weithwyr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deimlo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nad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ydynt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gysylltiedig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â'u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gwaith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. Gallai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hyn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hyd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oed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arwain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at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drosiant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uwch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yng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nghyfradd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gweithwyr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sy’n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golygu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byddai’n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rhaid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iddynt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dreulio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mwy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o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amser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ac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arian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dod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o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hyd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i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swyddi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ac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cael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rhai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newydd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eu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lle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gyson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.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Dywedir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gall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defnyddio'r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math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cywir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o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strwythur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sefydliadol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e</w:t>
      </w:r>
      <w:r w:rsidRPr="5F73EB3E" w:rsidR="777AD8A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fod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7126143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hierarchaeth</w:t>
      </w:r>
      <w:r w:rsidRPr="5F73EB3E" w:rsidR="7126143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neu'n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fatrics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,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gallu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gwella'r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diwylliant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a'r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dynameg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gan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gynhyrchu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gwaith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gwell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. Er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mwyn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cadw'r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diwylliant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gadarnhaol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,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mae'n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gyngor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dylid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dilyn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ac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atgoffa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gwerthoedd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cwmnïau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, ac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mae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hon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swydd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y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dylai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pob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gweithiwr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ei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chydnabod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a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chymryd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rhan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 xml:space="preserve"> 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ynddi</w:t>
      </w:r>
      <w:r w:rsidRPr="5F73EB3E" w:rsidR="0D5698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  <w:t>.</w:t>
      </w:r>
    </w:p>
    <w:p w:rsidR="09885826" w:rsidP="09885826" w:rsidRDefault="09885826" w14:paraId="59533B18" w14:textId="479B600C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auto"/>
          <w:sz w:val="22"/>
          <w:szCs w:val="22"/>
        </w:rPr>
      </w:pPr>
    </w:p>
    <w:p w:rsidR="23924E04" w:rsidP="5F73EB3E" w:rsidRDefault="23924E04" w14:paraId="680D7108" w14:textId="2D937EF9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</w:pP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Mae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strwythur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cwmni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yn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chwarae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rhan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hanfodol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wrth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lunio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ei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ddiwylliant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all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arwain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at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fantais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gystadleuol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Mae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Denison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(1996)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yn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credu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pan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ddaw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ffynhonnell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gynaliadwy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os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yw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mantais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gyflawn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mewn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diwylliant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yn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werthfawr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Felly, pan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ddefnyddir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strwythur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mewnol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cwmni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i'w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fantais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lawn gall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greu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gweithle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cystadleuol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cadarnhaol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sy'n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golygu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bod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gweithwyr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yn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ymdrechu'n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fwy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wneud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gwaith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gwell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Gall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diwylliant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o'r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fath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amharu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ar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allu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addasu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ac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ymateb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gan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roi'r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cwmni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dan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anfantais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mewn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amgylchedd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busnes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cyflym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deinamig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</w:t>
      </w:r>
      <w:r w:rsidRPr="5F73EB3E" w:rsidR="159451A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Trwy</w:t>
      </w:r>
      <w:r w:rsidRPr="5F73EB3E" w:rsidR="159451A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159451A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hyn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ma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strwythur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cwmni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yn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dylanwadu'n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uniongyrchol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ar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ei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ddiwylliant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a gall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diwylliant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sy'n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annog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ystwythder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cydweithredu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ac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arloesi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ddarparu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mantais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gystadleuol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sylweddol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Mae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Deloitte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(2016)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yn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adrodd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bod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“</w:t>
      </w:r>
      <w:r w:rsidRPr="5F73EB3E" w:rsidR="02E4C0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82 </w:t>
      </w:r>
      <w:r w:rsidRPr="5F73EB3E" w:rsidR="02E4C0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percent</w:t>
      </w:r>
      <w:r w:rsidRPr="5F73EB3E" w:rsidR="02E4C0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of </w:t>
      </w:r>
      <w:r w:rsidRPr="5F73EB3E" w:rsidR="02E4C0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survey</w:t>
      </w:r>
      <w:r w:rsidRPr="5F73EB3E" w:rsidR="02E4C0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02E4C0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respondents</w:t>
      </w:r>
      <w:r w:rsidRPr="5F73EB3E" w:rsidR="02E4C0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02E4C0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believe</w:t>
      </w:r>
      <w:r w:rsidRPr="5F73EB3E" w:rsidR="02E4C0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02E4C0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that</w:t>
      </w:r>
      <w:r w:rsidRPr="5F73EB3E" w:rsidR="02E4C0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“</w:t>
      </w:r>
      <w:r w:rsidRPr="5F73EB3E" w:rsidR="02E4C0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culture</w:t>
      </w:r>
      <w:r w:rsidRPr="5F73EB3E" w:rsidR="02E4C0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is a </w:t>
      </w:r>
      <w:r w:rsidRPr="5F73EB3E" w:rsidR="02E4C0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potential</w:t>
      </w:r>
      <w:r w:rsidRPr="5F73EB3E" w:rsidR="02E4C0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02E4C0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competitive</w:t>
      </w:r>
      <w:r w:rsidRPr="5F73EB3E" w:rsidR="02E4C0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02E4C0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advantage</w:t>
      </w:r>
      <w:r w:rsidRPr="5F73EB3E" w:rsidR="02E4C0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.”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”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gan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brofi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y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gellir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defnyddio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mantais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gystadleuol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lwyddiannus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greu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diwylliant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gwell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O ran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hyn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cyfrifoldeb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pob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gweithiwr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yn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y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cwmni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yw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sicrhau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bod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diwylliant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y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cwmni'n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cael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ei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gyflawni</w:t>
      </w:r>
      <w:r w:rsidRPr="5F73EB3E" w:rsidR="23924E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.</w:t>
      </w:r>
    </w:p>
    <w:p w:rsidR="09885826" w:rsidP="5F73EB3E" w:rsidRDefault="09885826" w14:paraId="43674B8A" w14:textId="680FED26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</w:pPr>
    </w:p>
    <w:p w:rsidR="411A33E0" w:rsidP="5F73EB3E" w:rsidRDefault="411A33E0" w14:paraId="2E21EAA5" w14:textId="30C34800">
      <w:pPr>
        <w:pStyle w:val="Normal"/>
        <w:suppressLineNumbers w:val="0"/>
        <w:bidi w:val="0"/>
        <w:spacing w:before="186" w:beforeAutospacing="off" w:after="0" w:afterAutospacing="off" w:line="336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</w:pP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Sut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mae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diwylliant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hwyluso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gweithwyr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sefydliad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rhag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perfformio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mewn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amgylchiadau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cyfnewidiol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ansicr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cymhleth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ac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amwys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. Mae Babbitt ac Edmons (2021)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cytuno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gall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arweinydd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pwerus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ddylanwadu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ddiwylliant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sefydliad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.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Dywedir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bod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pob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penderfyniad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mae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arweinydd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ei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wneud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mowldio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eu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gweithwyr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heb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wybod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285BDE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sy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'n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cynhyrchu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gwell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etheg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gwaith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neu'n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gostwng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diwylliant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cwmni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.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Awgrymir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mai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cyfrifoldeb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arweinydd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sefydliad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yw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sicrhau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bod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gwerthoedd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cwmni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hysbys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i’r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holl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weithlu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gan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ei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bod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ddyletswydd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arnynt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i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sicrhau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bod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pob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gweithiwr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gweithio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i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safonau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diwylliant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cwmni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fel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credir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os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yw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diwylliant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cwmni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uchel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. </w:t>
      </w:r>
      <w:r w:rsidRPr="5F73EB3E" w:rsidR="017E6A8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M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ae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cyflawni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hyn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arwain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at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sefydliad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mwy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llwyddiannus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o ran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nodau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.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Dangoswyd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gall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diwylliant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sefydliad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fod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bennaf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cyfrifol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ei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arweinwyr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gan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eu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bod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penderfynu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pwy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sy'n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aros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cwmni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gydag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ystadegau'n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dangos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arweinyddiaeth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ddatgysylltiedig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arwain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at 90%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o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weithwyr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dymuno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peidio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â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dychwelyd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i'r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gweithle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.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Byddai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ffynhonnell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arall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cytuno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bydd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arweinyddiaeth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cwmni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effeithio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bopeth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is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i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lawr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cwmni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.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Dywed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Energage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(2022)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nad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yw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strategaeth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fusnes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ddigon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i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greu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sefydliad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llwyddiannus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ond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serch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hynny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mae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diwylliant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cadarnhaol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un mor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bwysig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os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nad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bwysicach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.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Mae'n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dibynnu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sut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bydd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arweinydd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effeithio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ddyletswyddau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ei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weithwyr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gan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byddai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rhai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dadlau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os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yw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arweinydd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perfformio'n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negyddol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nad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yw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gwaith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mor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uchel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â phan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fydd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arweinydd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gadarnhaol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i'w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weithwyr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. Mae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hyn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mynd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ôl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at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ymddygiad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uwchben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ac o dan y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llinell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lle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byddai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llawer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dweud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bod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ymddygiad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uwch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ben y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llinell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(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agwedd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gadarnhaol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siarad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caredig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brwdfrydig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)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creu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gwell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diwylliant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gwaith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sy'n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arwain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at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lwyddiant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sefydliad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. </w:t>
      </w:r>
      <w:r w:rsidRPr="5F73EB3E" w:rsidR="56DE12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all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meddylfryd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agored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gwaith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CD5871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uwchben</w:t>
      </w:r>
      <w:r w:rsidRPr="5F73EB3E" w:rsidR="7CD5871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llinell</w:t>
      </w:r>
      <w:r w:rsidRPr="5F73EB3E" w:rsidR="355C1D5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gael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effaith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domino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gweithwyr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yna'n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cynhyrchu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gwaith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i'r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ansawdd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mae'r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arweinydd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ei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ddarparu</w:t>
      </w:r>
      <w:r w:rsidRPr="5F73EB3E" w:rsidR="411A33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.</w:t>
      </w:r>
    </w:p>
    <w:p w:rsidR="5F73EB3E" w:rsidP="5F73EB3E" w:rsidRDefault="5F73EB3E" w14:paraId="5834C533" w14:textId="57A05E8A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</w:pPr>
    </w:p>
    <w:p w:rsidR="69283399" w:rsidP="5F73EB3E" w:rsidRDefault="69283399" w14:paraId="0581BBF8" w14:textId="4A02FFF5">
      <w:pPr>
        <w:pStyle w:val="Normal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2"/>
          <w:szCs w:val="22"/>
          <w:lang w:val="en-GB"/>
        </w:rPr>
      </w:pP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Mae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damcaniaeth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Dr Kottler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yn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darparu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fframwaith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gyfer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sut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mae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grwpiau’n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gweithio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mewn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sefydliad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Mae'n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hysbys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mai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newid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yw'r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unig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beth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cyson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fewn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sefydliad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felly, 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creodd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Kotler </w:t>
      </w:r>
      <w:r w:rsidRPr="5F73EB3E" w:rsidR="50777C7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ffordd</w:t>
      </w: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 addasu i'r newid i sicrhau llwyddiant. Trwy ddarparu'r manylion hyn credir ei fod yn cadw sefydliad i redeg yn esmwyth gan olygu na fydd y newid newydd yn effeithio ar y diwylliant. Gyda'i gynllun 8 cam dywedir y gall cwmni lwyddo gyda newid (Mind Tools, 2023). I gloi, mae Kottler, damcaniaethwr enwog, yn pwysleisio effaith sylweddol diwylliant ar unigolion a sefydliadau, gan amlygu sut mae'n siapio credoau, gwerthoedd ac ymddygiad, gan ddylanwadu yn y pen draw ar eu perfformiad a'u rhyngweithiadau o fewn cyd-destun cymdeithasol.</w:t>
      </w:r>
    </w:p>
    <w:p w:rsidR="5F73EB3E" w:rsidP="5F73EB3E" w:rsidRDefault="5F73EB3E" w14:paraId="181086F0" w14:textId="22F8DFAF">
      <w:pPr>
        <w:pStyle w:val="Normal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69283399" w:rsidP="5F73EB3E" w:rsidRDefault="69283399" w14:paraId="4ADAC9F6" w14:textId="7DBCECAC">
      <w:pPr>
        <w:pStyle w:val="Normal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F73EB3E" w:rsidR="692833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Yn yr un modd, mae model Tuckman o ffurfio, stormio, normaleiddio a pherfformio yn cynhyrchu ffordd ddelfrydol o ddyrannu rolau o fewn grŵp. Mae strategaethau gweithredu fesul dyluniad (2023) yn dangos bod model Tuckman yn creu deinameg grŵp mwy effeithlon. Dywedir y gall y datblygiad hwn arwain at lwyddiant cwmni. Efallai y bydd rhai yn dadlau y bydd defnyddio model Tuckman yn cynyddu cynhyrchiant gwaith ac yn gwella’r diwylliant gwaith. Gan fod y diwylliant yn gyfrifoldeb ar bawb i’w sefydliad llwyddiannus, mae’n effeithiol i reolwyr ddefnyddio model Tuckman i greu’r deinamig diwylliant gorau yn y gweithle.</w:t>
      </w:r>
    </w:p>
    <w:p w:rsidR="5F73EB3E" w:rsidP="5F73EB3E" w:rsidRDefault="5F73EB3E" w14:paraId="58CADE7D" w14:textId="67A6F54E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</w:pPr>
    </w:p>
    <w:p w:rsidR="7E812D7D" w:rsidP="5F73EB3E" w:rsidRDefault="7E812D7D" w14:paraId="19D122C1" w14:textId="6CEAA3DE">
      <w:pPr>
        <w:pStyle w:val="Normal"/>
        <w:suppressLineNumbers w:val="0"/>
        <w:bidi w:val="0"/>
        <w:spacing w:before="186" w:beforeAutospacing="off" w:after="0" w:afterAutospacing="off" w:line="336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</w:pP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Yn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olaf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byddai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Razzetti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(2022)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cytuno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byddai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modelu'r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ymddygiadau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cywir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o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fewn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sefydliad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creu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diwylliant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gwell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gan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arwain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at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lwyddiant</w:t>
      </w:r>
      <w:r w:rsidRPr="5F73EB3E" w:rsidR="330456C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cwmni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. Mae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hefyd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wedi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bod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ffiaidd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sut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mae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hi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i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fyny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i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bawb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mewn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sefydliad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i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sicrhau’r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diwylliant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wrth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i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amseroedd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newid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a’r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gweithle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ddatblygu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un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o’r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pethau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cyson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yw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gall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diwylliant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unfrydol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ddarparu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deinameg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gweithwyr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yno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11D2974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arwain</w:t>
      </w:r>
      <w:r w:rsidRPr="5F73EB3E" w:rsidR="11D2974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at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sefydliad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llwyddiannus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. </w:t>
      </w:r>
      <w:r w:rsidRPr="5F73EB3E" w:rsidR="5994487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Dangosair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5 cam</w:t>
      </w:r>
      <w:r w:rsidRPr="5F73EB3E" w:rsidR="72CA033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beth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yw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pob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rôl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sy'n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rhan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o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ddiwylliant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. Mae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wedi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cael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ei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grybwyll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mai'r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rolau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arweinyddiaeth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yw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dylunio'r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diwylliant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ac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yna'r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62434E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‘seniors’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i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ddiffinio'r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diwylliant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sef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yr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hyn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mae'r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sefydliad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ei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werth</w:t>
      </w:r>
      <w:r w:rsidRPr="5F73EB3E" w:rsidR="7E812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.</w:t>
      </w:r>
      <w:r w:rsidRPr="5F73EB3E" w:rsidR="3153111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Yna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cyfrifoldeb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yr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uwch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arweinwyr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hefyd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yw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dangos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diwylliant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trwy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actio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a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bydd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rhai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isod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dilyn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.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Nesaf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bydd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rheolwyr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yn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mynnu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disgwyliadau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ei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weithwyr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wrth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osod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targedau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o'r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hyn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sydd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i'w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gyflawni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gan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bawb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sy'n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dangos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diwylliant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sefydliad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. Yn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olaf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rhaid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i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weithwyr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arddangos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y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diwylliant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trwy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wrando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gyfarwyddiadau'r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rhain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uwch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eu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pennau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.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Trwy'r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pum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cam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hyn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mae'n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glir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beth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yw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pwrpas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pob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unigolyn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i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ddarparu'r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diwylliant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gan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ddangos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sut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mae'n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gyfrifoldeb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ar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bawb</w:t>
      </w:r>
      <w:r w:rsidRPr="5F73EB3E" w:rsidR="4730369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  <w:t>.</w:t>
      </w:r>
    </w:p>
    <w:p w:rsidR="5F73EB3E" w:rsidP="5F73EB3E" w:rsidRDefault="5F73EB3E" w14:paraId="5EBCE2AB" w14:textId="5AD624ED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</w:pPr>
    </w:p>
    <w:p w:rsidR="66C221F1" w:rsidP="5F73EB3E" w:rsidRDefault="66C221F1" w14:paraId="41B6CEEC" w14:textId="23DE87FA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Mewn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sefydliad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llwyddiannus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nid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ychydig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unigolion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neu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arweinwyr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yn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unig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sy’n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gyfrifol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am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ddiwylliant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;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yn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hytrach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mae’n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gyfrifoldeb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y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cyd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sy’n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cynnwys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pob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aelod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o’r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sefydliad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Yn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yr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un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modd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ysgol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lle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mae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Caviglioli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(20017)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yn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esbonio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sut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mewn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deinameg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ysgol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mae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hi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fyny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bawb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gynhyrchu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eu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rhan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y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diwylliant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gwaith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yr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un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peth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yn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cael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ei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ofyn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weithle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Mae’n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gyfrifoldeb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rennir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gan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weithwyr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bob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lefel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gyfrannu’n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weithredol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at y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diwylliant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dymunol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a’i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gynnal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Trwy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gofleidio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ac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ymgorffori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gwerthoedd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y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sefydliad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mae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gweithwyr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yn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creu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amgylchedd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gwaith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cadarnhaol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chynhwysol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sy'n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meithrin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cydweithredu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arloesi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pherfformiad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uchel</w:t>
      </w:r>
      <w:r w:rsidRPr="5F73EB3E" w:rsidR="66C221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5F73EB3E" w:rsidR="5FF5806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Yn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ôl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Bhaila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(2023)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credir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y gall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meddwl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y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tu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allan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i'r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bocs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ac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arloesi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gael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ei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achosi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gan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ddiwylliant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cadarnhaol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yn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y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gweithle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Mae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gweithredoedd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dewisiadau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pob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unigolyn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yn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cyfrannu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at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lunio'r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diwylliant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a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thrwy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gymryd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perchnogaeth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o'u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rôl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wrth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feithrin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diwylliant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iach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mae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gweithwyr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yn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cyfrannu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at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lwyddiant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cyffredinol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y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sefydliad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Felly,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mae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cydnabod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bod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diwylliant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yn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gyfrifoldeb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bawb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yn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grymuso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unigolion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ymgysylltu’n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weithredol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ag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ymddygiadau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sy’n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cyd-fynd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â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gwerthoedd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y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sefydliad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gan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arwain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at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weithle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mwy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cydlynol</w:t>
      </w:r>
      <w:r w:rsidRPr="5F73EB3E" w:rsidR="6CA486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 llwyddianus.</w:t>
      </w:r>
    </w:p>
    <w:p w:rsidR="5F73EB3E" w:rsidP="5F73EB3E" w:rsidRDefault="5F73EB3E" w14:paraId="5DA77FB2" w14:textId="507D2179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</w:pPr>
    </w:p>
    <w:p w:rsidR="5F73EB3E" w:rsidP="5F73EB3E" w:rsidRDefault="5F73EB3E" w14:paraId="5F2BD725" w14:textId="42D0C7F3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</w:pPr>
    </w:p>
    <w:p w:rsidR="5F73EB3E" w:rsidP="5F73EB3E" w:rsidRDefault="5F73EB3E" w14:paraId="7FA78DA8" w14:textId="02F17B9B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</w:pPr>
    </w:p>
    <w:p w:rsidR="5F73EB3E" w:rsidP="5F73EB3E" w:rsidRDefault="5F73EB3E" w14:paraId="5665B648" w14:textId="11F646AE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</w:pPr>
    </w:p>
    <w:p w:rsidR="5F73EB3E" w:rsidP="5F73EB3E" w:rsidRDefault="5F73EB3E" w14:paraId="0DDCB1B1" w14:textId="5407E2E2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</w:pPr>
    </w:p>
    <w:p w:rsidR="5F73EB3E" w:rsidP="5F73EB3E" w:rsidRDefault="5F73EB3E" w14:paraId="0EBB01EB" w14:textId="570C2498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</w:pPr>
    </w:p>
    <w:p w:rsidR="5F73EB3E" w:rsidP="5F73EB3E" w:rsidRDefault="5F73EB3E" w14:paraId="11727A4A" w14:textId="02E2E81E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</w:pPr>
    </w:p>
    <w:p w:rsidR="5F73EB3E" w:rsidP="5F73EB3E" w:rsidRDefault="5F73EB3E" w14:paraId="72FAB398" w14:textId="4A0CCABC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</w:pPr>
    </w:p>
    <w:p w:rsidR="5F73EB3E" w:rsidP="5F73EB3E" w:rsidRDefault="5F73EB3E" w14:paraId="424B52D9" w14:textId="24D34AF0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</w:pPr>
    </w:p>
    <w:p w:rsidR="5F73EB3E" w:rsidP="5F73EB3E" w:rsidRDefault="5F73EB3E" w14:paraId="7278C36C" w14:textId="22A02E3C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</w:pPr>
    </w:p>
    <w:p w:rsidR="5F73EB3E" w:rsidP="5F73EB3E" w:rsidRDefault="5F73EB3E" w14:paraId="72872304" w14:textId="087604D9">
      <w:pPr>
        <w:pStyle w:val="Normal"/>
        <w:spacing w:before="186" w:beforeAutospacing="off" w:after="0" w:afterAutospacing="off" w:line="336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2"/>
          <w:szCs w:val="22"/>
        </w:rPr>
      </w:pPr>
    </w:p>
    <w:p w:rsidR="20DC1867" w:rsidP="09885826" w:rsidRDefault="20DC1867" w14:paraId="4371BAD5" w14:textId="0519111E">
      <w:pPr>
        <w:pStyle w:val="Normal"/>
      </w:pPr>
      <w:r w:rsidR="5AD7BB78">
        <w:rPr/>
        <w:t xml:space="preserve"> </w:t>
      </w:r>
      <w:r w:rsidR="7F3952F6">
        <w:rPr/>
        <w:t>Reference</w:t>
      </w:r>
      <w:r w:rsidR="20DC1867">
        <w:rPr/>
        <w:t xml:space="preserve"> </w:t>
      </w:r>
      <w:r w:rsidR="1032FFCC">
        <w:rPr/>
        <w:t>list:</w:t>
      </w:r>
      <w:r w:rsidR="20DC1867">
        <w:rPr/>
        <w:t xml:space="preserve"> </w:t>
      </w:r>
    </w:p>
    <w:p w:rsidR="45D69E96" w:rsidP="5F73EB3E" w:rsidRDefault="45D69E96" w14:paraId="4FACEF61" w14:textId="75E56468">
      <w:pPr>
        <w:pStyle w:val="Normal"/>
      </w:pPr>
      <w:r w:rsidR="45D69E96">
        <w:rPr/>
        <w:t xml:space="preserve">  </w:t>
      </w:r>
    </w:p>
    <w:p w:rsidR="20BA9122" w:rsidP="5F73EB3E" w:rsidRDefault="20BA9122" w14:paraId="5BFF1E88" w14:textId="1B7AF73F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F73EB3E" w:rsidR="20BA91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Action strategies by design. (2023) '</w:t>
      </w:r>
      <w:r w:rsidRPr="5F73EB3E" w:rsidR="20BA91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Building a Team Culture: Moving Through the Tuckman Model of Team Development</w:t>
      </w:r>
      <w:r w:rsidRPr="5F73EB3E" w:rsidR="20BA91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'.</w:t>
      </w:r>
      <w:r w:rsidRPr="5F73EB3E" w:rsidR="20BA91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Available at: https://www.action-strategies.com/building-a-team-culture-part-2-moving-through-the-Tuckman-model-of-team-development/ (Accessed: 25th November 2023).</w:t>
      </w:r>
    </w:p>
    <w:p w:rsidR="5F73EB3E" w:rsidP="5F73EB3E" w:rsidRDefault="5F73EB3E" w14:paraId="000D5BC1" w14:textId="19E620B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672E1263" w:rsidP="5F73EB3E" w:rsidRDefault="672E1263" w14:paraId="1E3CD18C" w14:textId="3AFD542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F73EB3E" w:rsidR="672E12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Babbitt, M and Edmonds, S. (2023) </w:t>
      </w:r>
      <w:r w:rsidRPr="5F73EB3E" w:rsidR="672E126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Business leadership today</w:t>
      </w:r>
      <w:r w:rsidRPr="5F73EB3E" w:rsidR="672E12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Available at: https://businessleadershiptoday.com/how-leadership-impacts-employee-engagement/ (Accessed: 25th November 2023).</w:t>
      </w:r>
    </w:p>
    <w:p w:rsidR="5F73EB3E" w:rsidP="5F73EB3E" w:rsidRDefault="5F73EB3E" w14:paraId="4B829760" w14:textId="6B4A9F8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2D830CFD" w:rsidP="5F73EB3E" w:rsidRDefault="2D830CFD" w14:paraId="758B5CE7" w14:textId="3001073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F73EB3E" w:rsidR="2D830C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Bennett, T.  (2017) </w:t>
      </w:r>
      <w:r w:rsidRPr="5F73EB3E" w:rsidR="2D830CF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Creating a culture</w:t>
      </w:r>
      <w:r w:rsidRPr="5F73EB3E" w:rsidR="2D830C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Available at: https://assets.publishing.service.gov.uk/media/5a7506e4ed915d3c7d529cec/Tom_Bennett_Independent_Review_of_Behaviour_in_Schools.pdf (Accessed: 26th November 2023).</w:t>
      </w:r>
    </w:p>
    <w:p w:rsidR="5F73EB3E" w:rsidP="5F73EB3E" w:rsidRDefault="5F73EB3E" w14:paraId="296A1FE0" w14:textId="4FB9BF9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3C89C3B5" w:rsidP="5F73EB3E" w:rsidRDefault="3C89C3B5" w14:paraId="570F19FE" w14:textId="5D83F7B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F73EB3E" w:rsidR="3C89C3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Bhaila</w:t>
      </w:r>
      <w:r w:rsidRPr="5F73EB3E" w:rsidR="3C89C3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, P. (2023) </w:t>
      </w:r>
      <w:r w:rsidRPr="5F73EB3E" w:rsidR="3C89C3B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Itonics</w:t>
      </w:r>
      <w:r w:rsidRPr="5F73EB3E" w:rsidR="3C89C3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Available at: https://www.itonics-innovation.com/blog/how-to-foster-an-innovation-culture#:~:text=By%20encouraging%20employees%20to%20adopt,drives%20employee%20engagement%20and%20retention (Accessed: 26th November 2023).</w:t>
      </w:r>
    </w:p>
    <w:p w:rsidR="5F73EB3E" w:rsidP="5F73EB3E" w:rsidRDefault="5F73EB3E" w14:paraId="4BD8EAEB" w14:textId="5224797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3FB35EE6" w:rsidP="5F73EB3E" w:rsidRDefault="3FB35EE6" w14:paraId="2956F2F9" w14:textId="4DD332F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F73EB3E" w:rsidR="3FB35E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Bloznails</w:t>
      </w:r>
      <w:r w:rsidRPr="5F73EB3E" w:rsidR="3FB35E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, S. (2022) 'Workplace culture: what is it and why is it important in 2023', </w:t>
      </w:r>
      <w:r w:rsidRPr="5F73EB3E" w:rsidR="3FB35EE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Workhuman</w:t>
      </w:r>
      <w:r w:rsidRPr="5F73EB3E" w:rsidR="3FB35E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, 23rd of August. Available at: </w:t>
      </w:r>
      <w:r w:rsidRPr="5F73EB3E" w:rsidR="3FB35E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https://www.workhuman.com/blog/workplace-culture/  (</w:t>
      </w:r>
      <w:r w:rsidRPr="5F73EB3E" w:rsidR="3FB35E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Accessed: 25th November 2023). </w:t>
      </w:r>
    </w:p>
    <w:p w:rsidR="5F73EB3E" w:rsidP="5F73EB3E" w:rsidRDefault="5F73EB3E" w14:paraId="1D118F2E" w14:textId="5BC1141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2540C123" w:rsidP="5F73EB3E" w:rsidRDefault="2540C123" w14:paraId="5D584B26" w14:textId="3C76DF2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F73EB3E" w:rsidR="2540C1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Caramela, S. (2021) </w:t>
      </w:r>
      <w:r w:rsidRPr="5F73EB3E" w:rsidR="2540C12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10 characteristics of a successful business</w:t>
      </w:r>
      <w:r w:rsidRPr="5F73EB3E" w:rsidR="2540C1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Available at: https://www.uschamber.com/co/start/strategy/successful-businesses-common-characteristics (Accessed: 25th November 2023).</w:t>
      </w:r>
    </w:p>
    <w:p w:rsidR="09885826" w:rsidP="09885826" w:rsidRDefault="09885826" w14:paraId="7FBEF02D" w14:textId="5915B755">
      <w:pPr>
        <w:pStyle w:val="Normal"/>
      </w:pPr>
    </w:p>
    <w:p w:rsidR="74471E99" w:rsidP="5F73EB3E" w:rsidRDefault="74471E99" w14:paraId="03B59A1F" w14:textId="7584BFC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F73EB3E" w:rsidR="74471E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City values Forum. (2016) </w:t>
      </w:r>
      <w:r w:rsidRPr="5F73EB3E" w:rsidR="74471E9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 guide to board leadership in purpose, </w:t>
      </w:r>
      <w:r w:rsidRPr="5F73EB3E" w:rsidR="74471E9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values</w:t>
      </w:r>
      <w:r w:rsidRPr="5F73EB3E" w:rsidR="74471E9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and culture</w:t>
      </w:r>
      <w:r w:rsidRPr="5F73EB3E" w:rsidR="74471E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London: Tomorrow's company. </w:t>
      </w:r>
    </w:p>
    <w:p w:rsidR="5F73EB3E" w:rsidP="5F73EB3E" w:rsidRDefault="5F73EB3E" w14:paraId="174BBA1C" w14:textId="4D2A283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37B834C1" w:rsidP="5F73EB3E" w:rsidRDefault="37B834C1" w14:paraId="64D42E99" w14:textId="1C13A0D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F73EB3E" w:rsidR="37B834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Denison, D. (1996) '</w:t>
      </w:r>
      <w:r w:rsidRPr="5F73EB3E" w:rsidR="37B834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What is the Difference between Organizational Culture and Organizational Climate?</w:t>
      </w:r>
      <w:r w:rsidRPr="5F73EB3E" w:rsidR="37B834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', </w:t>
      </w:r>
      <w:r w:rsidRPr="5F73EB3E" w:rsidR="37B834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The Academy of Management Review</w:t>
      </w:r>
      <w:r w:rsidRPr="5F73EB3E" w:rsidR="37B834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Vol. 21, No. 3</w:t>
      </w:r>
      <w:r w:rsidRPr="5F73EB3E" w:rsidR="37B834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pp. 619-654.</w:t>
      </w:r>
    </w:p>
    <w:p w:rsidR="5F73EB3E" w:rsidP="5F73EB3E" w:rsidRDefault="5F73EB3E" w14:paraId="37319B81" w14:textId="128433D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5B014E54" w:rsidP="5F73EB3E" w:rsidRDefault="5B014E54" w14:paraId="47ADB725" w14:textId="43EDF6B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F73EB3E" w:rsidR="5B014E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Energage</w:t>
      </w:r>
      <w:r w:rsidRPr="5F73EB3E" w:rsidR="5B014E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(2022) </w:t>
      </w:r>
      <w:r w:rsidRPr="5F73EB3E" w:rsidR="5B014E5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Leadership and their impact on organizational culture.</w:t>
      </w:r>
      <w:r w:rsidRPr="5F73EB3E" w:rsidR="5B014E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Available at: https://topworkplaces.com/how-leadership-impacts-organization-culture/ (Accessed: 25th November 2023).</w:t>
      </w:r>
    </w:p>
    <w:p w:rsidR="5F73EB3E" w:rsidP="5F73EB3E" w:rsidRDefault="5F73EB3E" w14:paraId="2DA27626" w14:textId="49715C5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63DCB406" w:rsidP="5F73EB3E" w:rsidRDefault="63DCB406" w14:paraId="0ED599FD" w14:textId="347FDB4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F73EB3E" w:rsidR="63DCB4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Kaplan, M., </w:t>
      </w:r>
      <w:r w:rsidRPr="5F73EB3E" w:rsidR="63DCB4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Doller,B</w:t>
      </w:r>
      <w:r w:rsidRPr="5F73EB3E" w:rsidR="63DCB4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and </w:t>
      </w:r>
      <w:r w:rsidRPr="5F73EB3E" w:rsidR="63DCB4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Durme,Y</w:t>
      </w:r>
      <w:r w:rsidRPr="5F73EB3E" w:rsidR="63DCB4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(2021) 'Shape culture', </w:t>
      </w:r>
      <w:r w:rsidRPr="5F73EB3E" w:rsidR="63DCB4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Deloitte insights. </w:t>
      </w:r>
      <w:r w:rsidRPr="5F73EB3E" w:rsidR="63DCB4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Available at: https://www2.deloitte.com/uk/en/insights/focus/human-capital-trends/2016/impact-of-culture-on-business-strategy.html (Accessed: 25th November 2023)</w:t>
      </w:r>
    </w:p>
    <w:p w:rsidR="5F73EB3E" w:rsidP="5F73EB3E" w:rsidRDefault="5F73EB3E" w14:paraId="28939BB5" w14:textId="3A4ECCD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7B4C89C5" w:rsidP="5F73EB3E" w:rsidRDefault="7B4C89C5" w14:paraId="4641D1F2" w14:textId="5A49529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F73EB3E" w:rsidR="7B4C89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Mind Tools. (2023) 'Kottler's 8-step change model', </w:t>
      </w:r>
      <w:r w:rsidRPr="5F73EB3E" w:rsidR="7B4C89C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Change management models</w:t>
      </w:r>
      <w:r w:rsidRPr="5F73EB3E" w:rsidR="7B4C89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Available at: https://www.mindtools.com/a8nu5v5/kotters-8-step-change-model (Accessed: 25th November 2023).</w:t>
      </w:r>
    </w:p>
    <w:p w:rsidR="5F73EB3E" w:rsidP="5F73EB3E" w:rsidRDefault="5F73EB3E" w14:paraId="5A394DB6" w14:textId="01F7609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9996903" w:rsidP="5F73EB3E" w:rsidRDefault="49996903" w14:paraId="58EAF170" w14:textId="43AFC84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F73EB3E" w:rsidR="499969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Parker, G. (2021) </w:t>
      </w:r>
      <w:r w:rsidRPr="5F73EB3E" w:rsidR="4999690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There be giants</w:t>
      </w:r>
      <w:r w:rsidRPr="5F73EB3E" w:rsidR="499969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Available at: https://therebegiants.com/how-can-organisational-structure-and-culture-affect-business-performance/ (Accessed: 25th November 2023).</w:t>
      </w:r>
    </w:p>
    <w:p w:rsidR="5F73EB3E" w:rsidP="5F73EB3E" w:rsidRDefault="5F73EB3E" w14:paraId="28A1E410" w14:textId="088AF8B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3B579166" w:rsidP="5F73EB3E" w:rsidRDefault="3B579166" w14:paraId="0ECACE09" w14:textId="0316C7B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F73EB3E" w:rsidR="3B579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Phin, D. (2023) 'Does organizational structure affect a </w:t>
      </w:r>
      <w:r w:rsidRPr="5F73EB3E" w:rsidR="7F05DE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company's</w:t>
      </w:r>
      <w:r w:rsidRPr="5F73EB3E" w:rsidR="3B579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culture? </w:t>
      </w:r>
      <w:r w:rsidRPr="5F73EB3E" w:rsidR="103548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', Chron.</w:t>
      </w:r>
      <w:r w:rsidRPr="5F73EB3E" w:rsidR="3B579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Available at: https://smallbusiness.chron.com/organizational-structure-affect-companys-culture-64005.html (Accessed: 25th November 2023). </w:t>
      </w:r>
    </w:p>
    <w:p w:rsidR="5F73EB3E" w:rsidP="5F73EB3E" w:rsidRDefault="5F73EB3E" w14:paraId="691F7790" w14:textId="18B2FFF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7E8BBE44" w:rsidP="5F73EB3E" w:rsidRDefault="7E8BBE44" w14:paraId="0C9352C5" w14:textId="2015929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F73EB3E" w:rsidR="7E8BBE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Razzetti, G. (2022) </w:t>
      </w:r>
      <w:r w:rsidRPr="5F73EB3E" w:rsidR="7E8BBE4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Fearless culture</w:t>
      </w:r>
      <w:r w:rsidRPr="5F73EB3E" w:rsidR="7E8BBE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Available at: https://www.fearlessculture.design/blog-posts/why-building-company-culture-is-everyones-responsibility#:~:text=Building%20a%20strong%20company%20culture,the%20culture%20of%20the%20organization (Accessed: 26th November 2023).</w:t>
      </w:r>
    </w:p>
    <w:p w:rsidR="5F73EB3E" w:rsidP="5F73EB3E" w:rsidRDefault="5F73EB3E" w14:paraId="7C063CB0" w14:textId="7F34547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29E4C8E4" w:rsidP="5F73EB3E" w:rsidRDefault="29E4C8E4" w14:paraId="7E24BA63" w14:textId="1E64A37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F73EB3E" w:rsidR="29E4C8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Yohn, D. (2021). </w:t>
      </w:r>
      <w:r w:rsidRPr="5F73EB3E" w:rsidR="29E4C8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‘</w:t>
      </w:r>
      <w:r w:rsidRPr="5F73EB3E" w:rsidR="29E4C8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Company culture is everyone's responsibility</w:t>
      </w:r>
      <w:r w:rsidRPr="5F73EB3E" w:rsidR="29E4C8E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’,</w:t>
      </w:r>
      <w:r w:rsidRPr="5F73EB3E" w:rsidR="29E4C8E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Havard business review</w:t>
      </w:r>
      <w:r w:rsidRPr="5F73EB3E" w:rsidR="29E4C8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Available at: https://hbr.org/2021/02/company-culture-is-everyones-responsibility (Accessed: 25th November 2023).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AFAA43"/>
    <w:rsid w:val="00269AAA"/>
    <w:rsid w:val="0093BCE9"/>
    <w:rsid w:val="009B1903"/>
    <w:rsid w:val="017E6A88"/>
    <w:rsid w:val="01ACEE5B"/>
    <w:rsid w:val="01BC2269"/>
    <w:rsid w:val="02ACC65A"/>
    <w:rsid w:val="02E4C09D"/>
    <w:rsid w:val="037C727F"/>
    <w:rsid w:val="03D2B9C5"/>
    <w:rsid w:val="044814CF"/>
    <w:rsid w:val="053FA7F8"/>
    <w:rsid w:val="05887BD1"/>
    <w:rsid w:val="05C207ED"/>
    <w:rsid w:val="0608E09E"/>
    <w:rsid w:val="062064CF"/>
    <w:rsid w:val="066B361E"/>
    <w:rsid w:val="070AF44F"/>
    <w:rsid w:val="07670F20"/>
    <w:rsid w:val="08561EF8"/>
    <w:rsid w:val="0858EF48"/>
    <w:rsid w:val="085B1A70"/>
    <w:rsid w:val="0871FB9E"/>
    <w:rsid w:val="08B590CC"/>
    <w:rsid w:val="09712DEE"/>
    <w:rsid w:val="09885826"/>
    <w:rsid w:val="09B3178F"/>
    <w:rsid w:val="0A0DEC38"/>
    <w:rsid w:val="0AB75653"/>
    <w:rsid w:val="0B117693"/>
    <w:rsid w:val="0B7F2F76"/>
    <w:rsid w:val="0B92BB32"/>
    <w:rsid w:val="0BF846A5"/>
    <w:rsid w:val="0BFCB395"/>
    <w:rsid w:val="0C13F0DD"/>
    <w:rsid w:val="0C3AD067"/>
    <w:rsid w:val="0C6B2231"/>
    <w:rsid w:val="0CBAE269"/>
    <w:rsid w:val="0CF62B67"/>
    <w:rsid w:val="0D014E77"/>
    <w:rsid w:val="0D2E8B93"/>
    <w:rsid w:val="0D56985F"/>
    <w:rsid w:val="0D6073AE"/>
    <w:rsid w:val="0DD2B081"/>
    <w:rsid w:val="0E24F587"/>
    <w:rsid w:val="0E9BF733"/>
    <w:rsid w:val="0ECA5BF4"/>
    <w:rsid w:val="0F3256F4"/>
    <w:rsid w:val="0F9DFB86"/>
    <w:rsid w:val="1032FFCC"/>
    <w:rsid w:val="1035484C"/>
    <w:rsid w:val="10AC1E9E"/>
    <w:rsid w:val="1116782D"/>
    <w:rsid w:val="11D29745"/>
    <w:rsid w:val="11E88C91"/>
    <w:rsid w:val="120C2CFD"/>
    <w:rsid w:val="129187C4"/>
    <w:rsid w:val="12BBFADD"/>
    <w:rsid w:val="130545F2"/>
    <w:rsid w:val="1328BE2B"/>
    <w:rsid w:val="13F6501C"/>
    <w:rsid w:val="1463189E"/>
    <w:rsid w:val="14674846"/>
    <w:rsid w:val="14C48E8C"/>
    <w:rsid w:val="151045AC"/>
    <w:rsid w:val="156D1032"/>
    <w:rsid w:val="159451A7"/>
    <w:rsid w:val="15E3A4BE"/>
    <w:rsid w:val="15E61A2B"/>
    <w:rsid w:val="1603F85D"/>
    <w:rsid w:val="16D56DD9"/>
    <w:rsid w:val="173ED900"/>
    <w:rsid w:val="17A90D6B"/>
    <w:rsid w:val="17D2450B"/>
    <w:rsid w:val="17E5B961"/>
    <w:rsid w:val="17E69CC4"/>
    <w:rsid w:val="184F22F5"/>
    <w:rsid w:val="18713E3A"/>
    <w:rsid w:val="18BFDAA8"/>
    <w:rsid w:val="1944DDCC"/>
    <w:rsid w:val="194FC350"/>
    <w:rsid w:val="19563BA7"/>
    <w:rsid w:val="196FA392"/>
    <w:rsid w:val="19789BE3"/>
    <w:rsid w:val="19842223"/>
    <w:rsid w:val="199C5CA0"/>
    <w:rsid w:val="19C24FAB"/>
    <w:rsid w:val="1A2698A2"/>
    <w:rsid w:val="1B6E1CEC"/>
    <w:rsid w:val="1BAABFF1"/>
    <w:rsid w:val="1BB27B62"/>
    <w:rsid w:val="1BEFB1AD"/>
    <w:rsid w:val="1BF3E55E"/>
    <w:rsid w:val="1C0E78C3"/>
    <w:rsid w:val="1C4A3B22"/>
    <w:rsid w:val="1C5106FA"/>
    <w:rsid w:val="1DCE9ECD"/>
    <w:rsid w:val="1DF4B218"/>
    <w:rsid w:val="1DF7D381"/>
    <w:rsid w:val="1E0D0865"/>
    <w:rsid w:val="1E555656"/>
    <w:rsid w:val="1E693F8D"/>
    <w:rsid w:val="1EA61D56"/>
    <w:rsid w:val="1EF7C593"/>
    <w:rsid w:val="1F0070BF"/>
    <w:rsid w:val="1F312350"/>
    <w:rsid w:val="201BDFEB"/>
    <w:rsid w:val="20418E0F"/>
    <w:rsid w:val="205CD966"/>
    <w:rsid w:val="209395F4"/>
    <w:rsid w:val="20B80575"/>
    <w:rsid w:val="20BA9122"/>
    <w:rsid w:val="20DC1867"/>
    <w:rsid w:val="213DE7F9"/>
    <w:rsid w:val="2144A927"/>
    <w:rsid w:val="214FEFB1"/>
    <w:rsid w:val="21BB2B20"/>
    <w:rsid w:val="21DD5E70"/>
    <w:rsid w:val="21EFA368"/>
    <w:rsid w:val="2205E580"/>
    <w:rsid w:val="2253D5D6"/>
    <w:rsid w:val="22AFAA43"/>
    <w:rsid w:val="23924E04"/>
    <w:rsid w:val="2408CE94"/>
    <w:rsid w:val="245DDB68"/>
    <w:rsid w:val="246C30E0"/>
    <w:rsid w:val="25308878"/>
    <w:rsid w:val="2540C123"/>
    <w:rsid w:val="255283C9"/>
    <w:rsid w:val="25894B89"/>
    <w:rsid w:val="26181A4A"/>
    <w:rsid w:val="2622D47A"/>
    <w:rsid w:val="265CC790"/>
    <w:rsid w:val="266F9554"/>
    <w:rsid w:val="26C94231"/>
    <w:rsid w:val="26CC4AEA"/>
    <w:rsid w:val="26FEF645"/>
    <w:rsid w:val="272746F9"/>
    <w:rsid w:val="278D9538"/>
    <w:rsid w:val="28754F82"/>
    <w:rsid w:val="28961D9C"/>
    <w:rsid w:val="28C0EC4B"/>
    <w:rsid w:val="28C3175A"/>
    <w:rsid w:val="29097201"/>
    <w:rsid w:val="29584AD1"/>
    <w:rsid w:val="29C8DF45"/>
    <w:rsid w:val="29E4C8E4"/>
    <w:rsid w:val="2A03F99B"/>
    <w:rsid w:val="2A5CBCAC"/>
    <w:rsid w:val="2A5DA48E"/>
    <w:rsid w:val="2A6C6DEA"/>
    <w:rsid w:val="2A9979D9"/>
    <w:rsid w:val="2AB8370A"/>
    <w:rsid w:val="2AD114C6"/>
    <w:rsid w:val="2B13F568"/>
    <w:rsid w:val="2B2CD6D5"/>
    <w:rsid w:val="2B9FC9FC"/>
    <w:rsid w:val="2BBA621B"/>
    <w:rsid w:val="2C0CA8DD"/>
    <w:rsid w:val="2C8B0C27"/>
    <w:rsid w:val="2D010F5C"/>
    <w:rsid w:val="2D45F5D6"/>
    <w:rsid w:val="2D473039"/>
    <w:rsid w:val="2D652632"/>
    <w:rsid w:val="2D75A666"/>
    <w:rsid w:val="2D830CFD"/>
    <w:rsid w:val="2D954550"/>
    <w:rsid w:val="2E803DE8"/>
    <w:rsid w:val="2E841C0B"/>
    <w:rsid w:val="2E98AAE8"/>
    <w:rsid w:val="2E9CDB74"/>
    <w:rsid w:val="2EDD4FD0"/>
    <w:rsid w:val="2F0AE4B9"/>
    <w:rsid w:val="2F1176C7"/>
    <w:rsid w:val="2FDF85D4"/>
    <w:rsid w:val="2FDFE45B"/>
    <w:rsid w:val="2FF92752"/>
    <w:rsid w:val="305C3D71"/>
    <w:rsid w:val="3064CBB5"/>
    <w:rsid w:val="30CCE612"/>
    <w:rsid w:val="312358EA"/>
    <w:rsid w:val="31531111"/>
    <w:rsid w:val="31845454"/>
    <w:rsid w:val="322B985C"/>
    <w:rsid w:val="3233AF88"/>
    <w:rsid w:val="330456CE"/>
    <w:rsid w:val="331515FB"/>
    <w:rsid w:val="3356090B"/>
    <w:rsid w:val="338BAE20"/>
    <w:rsid w:val="33B89177"/>
    <w:rsid w:val="33DAFC88"/>
    <w:rsid w:val="344640C1"/>
    <w:rsid w:val="346418EE"/>
    <w:rsid w:val="3472BB93"/>
    <w:rsid w:val="34A4AF41"/>
    <w:rsid w:val="34BA76BD"/>
    <w:rsid w:val="34D10A13"/>
    <w:rsid w:val="34DEE974"/>
    <w:rsid w:val="355C1D56"/>
    <w:rsid w:val="35929532"/>
    <w:rsid w:val="3601D70F"/>
    <w:rsid w:val="3657C577"/>
    <w:rsid w:val="36E66B61"/>
    <w:rsid w:val="370F8C7E"/>
    <w:rsid w:val="3711BBFE"/>
    <w:rsid w:val="372E6593"/>
    <w:rsid w:val="37432D3A"/>
    <w:rsid w:val="37A18DF3"/>
    <w:rsid w:val="37B834C1"/>
    <w:rsid w:val="37E43D89"/>
    <w:rsid w:val="37F07D35"/>
    <w:rsid w:val="38AD8C5F"/>
    <w:rsid w:val="38C53D10"/>
    <w:rsid w:val="38DEFD9B"/>
    <w:rsid w:val="38E128AA"/>
    <w:rsid w:val="393A77F9"/>
    <w:rsid w:val="394BEC86"/>
    <w:rsid w:val="398C4D96"/>
    <w:rsid w:val="3A26294A"/>
    <w:rsid w:val="3A32615B"/>
    <w:rsid w:val="3A7CF90B"/>
    <w:rsid w:val="3B13F0C5"/>
    <w:rsid w:val="3B281DF7"/>
    <w:rsid w:val="3B579166"/>
    <w:rsid w:val="3C169E5D"/>
    <w:rsid w:val="3C655997"/>
    <w:rsid w:val="3C7218BB"/>
    <w:rsid w:val="3C7F4E80"/>
    <w:rsid w:val="3C89C3B5"/>
    <w:rsid w:val="3CAE401C"/>
    <w:rsid w:val="3CC3EE58"/>
    <w:rsid w:val="3D2612AF"/>
    <w:rsid w:val="3DCFF09E"/>
    <w:rsid w:val="3DF53A9E"/>
    <w:rsid w:val="3E0DE91C"/>
    <w:rsid w:val="3E1B1EE1"/>
    <w:rsid w:val="3E31EA2E"/>
    <w:rsid w:val="3E537F0D"/>
    <w:rsid w:val="3E62822E"/>
    <w:rsid w:val="3EFAC232"/>
    <w:rsid w:val="3EFB441E"/>
    <w:rsid w:val="3F0608BC"/>
    <w:rsid w:val="3F506A2E"/>
    <w:rsid w:val="3FA980A1"/>
    <w:rsid w:val="3FB11475"/>
    <w:rsid w:val="3FB282EA"/>
    <w:rsid w:val="3FB35EE6"/>
    <w:rsid w:val="3FEF4F6E"/>
    <w:rsid w:val="40069321"/>
    <w:rsid w:val="4076603A"/>
    <w:rsid w:val="409ACB2B"/>
    <w:rsid w:val="40C29711"/>
    <w:rsid w:val="40EA0F80"/>
    <w:rsid w:val="411A33E0"/>
    <w:rsid w:val="41401A08"/>
    <w:rsid w:val="414589DE"/>
    <w:rsid w:val="414C6C7E"/>
    <w:rsid w:val="415365A6"/>
    <w:rsid w:val="4182E9EC"/>
    <w:rsid w:val="418B1FCF"/>
    <w:rsid w:val="41D0352F"/>
    <w:rsid w:val="424D5F52"/>
    <w:rsid w:val="42C06527"/>
    <w:rsid w:val="43F75A33"/>
    <w:rsid w:val="446F5057"/>
    <w:rsid w:val="447410AE"/>
    <w:rsid w:val="44A1EC60"/>
    <w:rsid w:val="45D69E96"/>
    <w:rsid w:val="45F405D0"/>
    <w:rsid w:val="460D907E"/>
    <w:rsid w:val="462434EF"/>
    <w:rsid w:val="47303697"/>
    <w:rsid w:val="4747666F"/>
    <w:rsid w:val="474EFC2E"/>
    <w:rsid w:val="47BB36CF"/>
    <w:rsid w:val="47D70A23"/>
    <w:rsid w:val="47FA6153"/>
    <w:rsid w:val="4811A728"/>
    <w:rsid w:val="481C58D4"/>
    <w:rsid w:val="487CC252"/>
    <w:rsid w:val="4943E69B"/>
    <w:rsid w:val="494547F3"/>
    <w:rsid w:val="49727A02"/>
    <w:rsid w:val="497AC228"/>
    <w:rsid w:val="49996903"/>
    <w:rsid w:val="49AD7789"/>
    <w:rsid w:val="4A2B1C05"/>
    <w:rsid w:val="4A766CAC"/>
    <w:rsid w:val="4A7F0731"/>
    <w:rsid w:val="4B169289"/>
    <w:rsid w:val="4B18915B"/>
    <w:rsid w:val="4B320215"/>
    <w:rsid w:val="4B4A3C9A"/>
    <w:rsid w:val="4B5AF2E1"/>
    <w:rsid w:val="4B8A8508"/>
    <w:rsid w:val="4BBED59A"/>
    <w:rsid w:val="4BD298A6"/>
    <w:rsid w:val="4BE3B41C"/>
    <w:rsid w:val="4BF4E2C2"/>
    <w:rsid w:val="4C003ED4"/>
    <w:rsid w:val="4C153C99"/>
    <w:rsid w:val="4C1AD792"/>
    <w:rsid w:val="4C28AF9F"/>
    <w:rsid w:val="4C35F886"/>
    <w:rsid w:val="4C6A2961"/>
    <w:rsid w:val="4C717698"/>
    <w:rsid w:val="4CCDD276"/>
    <w:rsid w:val="4D0F2075"/>
    <w:rsid w:val="4D6CD938"/>
    <w:rsid w:val="4D778097"/>
    <w:rsid w:val="4E135686"/>
    <w:rsid w:val="4E42D4AC"/>
    <w:rsid w:val="4E69A2D7"/>
    <w:rsid w:val="4EBC8265"/>
    <w:rsid w:val="4F97EBFA"/>
    <w:rsid w:val="50777C76"/>
    <w:rsid w:val="508DC932"/>
    <w:rsid w:val="50B68A99"/>
    <w:rsid w:val="5111F5E9"/>
    <w:rsid w:val="5125A2B0"/>
    <w:rsid w:val="5187D2DF"/>
    <w:rsid w:val="51CF9B36"/>
    <w:rsid w:val="51E1DB3F"/>
    <w:rsid w:val="520305BB"/>
    <w:rsid w:val="5293A5C0"/>
    <w:rsid w:val="52B5E0C3"/>
    <w:rsid w:val="52E30F25"/>
    <w:rsid w:val="52F3E1CE"/>
    <w:rsid w:val="533CCB9D"/>
    <w:rsid w:val="5343FECF"/>
    <w:rsid w:val="53475576"/>
    <w:rsid w:val="534BD8B7"/>
    <w:rsid w:val="5351412C"/>
    <w:rsid w:val="53D2189F"/>
    <w:rsid w:val="543B2247"/>
    <w:rsid w:val="5458C021"/>
    <w:rsid w:val="545D4372"/>
    <w:rsid w:val="547B0E16"/>
    <w:rsid w:val="54B6D415"/>
    <w:rsid w:val="54B9AB91"/>
    <w:rsid w:val="54C7786B"/>
    <w:rsid w:val="54D46C1F"/>
    <w:rsid w:val="54ED118D"/>
    <w:rsid w:val="5528AC1D"/>
    <w:rsid w:val="5552DC08"/>
    <w:rsid w:val="558826E9"/>
    <w:rsid w:val="55CCF1C2"/>
    <w:rsid w:val="560DF54D"/>
    <w:rsid w:val="5619BC9E"/>
    <w:rsid w:val="565B4402"/>
    <w:rsid w:val="56B4D4A7"/>
    <w:rsid w:val="56C7944A"/>
    <w:rsid w:val="56DE12DA"/>
    <w:rsid w:val="570B3EF6"/>
    <w:rsid w:val="577EAF79"/>
    <w:rsid w:val="5781376D"/>
    <w:rsid w:val="586BBA86"/>
    <w:rsid w:val="5890E14C"/>
    <w:rsid w:val="58CAFC52"/>
    <w:rsid w:val="592C3144"/>
    <w:rsid w:val="59944877"/>
    <w:rsid w:val="59E6C7A7"/>
    <w:rsid w:val="59F59103"/>
    <w:rsid w:val="59F74E41"/>
    <w:rsid w:val="5A0271F1"/>
    <w:rsid w:val="5A6F72F5"/>
    <w:rsid w:val="5A765BFB"/>
    <w:rsid w:val="5A805DFE"/>
    <w:rsid w:val="5A94740C"/>
    <w:rsid w:val="5AD7BB78"/>
    <w:rsid w:val="5B014E54"/>
    <w:rsid w:val="5B2EB525"/>
    <w:rsid w:val="5B694B7D"/>
    <w:rsid w:val="5BF038B7"/>
    <w:rsid w:val="5C1F3D97"/>
    <w:rsid w:val="5C7D36D1"/>
    <w:rsid w:val="5C9A0925"/>
    <w:rsid w:val="5CD66C68"/>
    <w:rsid w:val="5CF028F6"/>
    <w:rsid w:val="5D1E6869"/>
    <w:rsid w:val="5D5805CD"/>
    <w:rsid w:val="5DA9DAB4"/>
    <w:rsid w:val="5DD3A016"/>
    <w:rsid w:val="5E3C802C"/>
    <w:rsid w:val="5E8BC58F"/>
    <w:rsid w:val="5EB9EEDB"/>
    <w:rsid w:val="5EC90226"/>
    <w:rsid w:val="5F08A1D9"/>
    <w:rsid w:val="5F402839"/>
    <w:rsid w:val="5F4F78FE"/>
    <w:rsid w:val="5F67E52F"/>
    <w:rsid w:val="5F73EB3E"/>
    <w:rsid w:val="5FEB1963"/>
    <w:rsid w:val="5FF58067"/>
    <w:rsid w:val="60010218"/>
    <w:rsid w:val="6056092B"/>
    <w:rsid w:val="60919ECD"/>
    <w:rsid w:val="617B7A77"/>
    <w:rsid w:val="618400DD"/>
    <w:rsid w:val="618D811C"/>
    <w:rsid w:val="61AD436F"/>
    <w:rsid w:val="621712E0"/>
    <w:rsid w:val="624137AD"/>
    <w:rsid w:val="62A82A66"/>
    <w:rsid w:val="634C792E"/>
    <w:rsid w:val="6383D0B6"/>
    <w:rsid w:val="6387DF72"/>
    <w:rsid w:val="63DCB406"/>
    <w:rsid w:val="64E8498F"/>
    <w:rsid w:val="6528DA80"/>
    <w:rsid w:val="65ADB67E"/>
    <w:rsid w:val="65BACCBB"/>
    <w:rsid w:val="65E31AF9"/>
    <w:rsid w:val="65F18BEF"/>
    <w:rsid w:val="667F6538"/>
    <w:rsid w:val="668419F0"/>
    <w:rsid w:val="66B788AC"/>
    <w:rsid w:val="66C221F1"/>
    <w:rsid w:val="66C26E75"/>
    <w:rsid w:val="66E5A59A"/>
    <w:rsid w:val="672E1263"/>
    <w:rsid w:val="674C4ABF"/>
    <w:rsid w:val="681FEA51"/>
    <w:rsid w:val="684C1E8D"/>
    <w:rsid w:val="686DC476"/>
    <w:rsid w:val="688175FB"/>
    <w:rsid w:val="688A87C1"/>
    <w:rsid w:val="68C2BE70"/>
    <w:rsid w:val="68E1265C"/>
    <w:rsid w:val="691EBDBE"/>
    <w:rsid w:val="69283399"/>
    <w:rsid w:val="6955E530"/>
    <w:rsid w:val="69AA0E61"/>
    <w:rsid w:val="69EE5096"/>
    <w:rsid w:val="6A1D465C"/>
    <w:rsid w:val="6ADDE5C6"/>
    <w:rsid w:val="6BABE779"/>
    <w:rsid w:val="6C0D5501"/>
    <w:rsid w:val="6C1F7385"/>
    <w:rsid w:val="6CA48633"/>
    <w:rsid w:val="6D54E71E"/>
    <w:rsid w:val="6E6B8EFE"/>
    <w:rsid w:val="6E71F9EA"/>
    <w:rsid w:val="6E83E54B"/>
    <w:rsid w:val="6E8F2BD5"/>
    <w:rsid w:val="6EF0B77F"/>
    <w:rsid w:val="6EFB28FC"/>
    <w:rsid w:val="6F1C9A94"/>
    <w:rsid w:val="6FAD5D1A"/>
    <w:rsid w:val="6FB11614"/>
    <w:rsid w:val="6FF7F642"/>
    <w:rsid w:val="6FF9F631"/>
    <w:rsid w:val="6FFA5D85"/>
    <w:rsid w:val="702AFC36"/>
    <w:rsid w:val="7031E03B"/>
    <w:rsid w:val="70AEE2FA"/>
    <w:rsid w:val="70B15D44"/>
    <w:rsid w:val="70C0D2AE"/>
    <w:rsid w:val="70DA66EF"/>
    <w:rsid w:val="7121C6E0"/>
    <w:rsid w:val="7126143E"/>
    <w:rsid w:val="713B5699"/>
    <w:rsid w:val="71492D7B"/>
    <w:rsid w:val="71A32FC0"/>
    <w:rsid w:val="71E44A7A"/>
    <w:rsid w:val="7254AF8B"/>
    <w:rsid w:val="7285BDE6"/>
    <w:rsid w:val="728EB509"/>
    <w:rsid w:val="72BD9741"/>
    <w:rsid w:val="72CA0339"/>
    <w:rsid w:val="72E3DB19"/>
    <w:rsid w:val="72FABC56"/>
    <w:rsid w:val="7398E8C6"/>
    <w:rsid w:val="73B58B36"/>
    <w:rsid w:val="73F18C36"/>
    <w:rsid w:val="73FAC15D"/>
    <w:rsid w:val="74094BA2"/>
    <w:rsid w:val="74471E99"/>
    <w:rsid w:val="748D31A9"/>
    <w:rsid w:val="74E00B05"/>
    <w:rsid w:val="74F326CF"/>
    <w:rsid w:val="75C655CB"/>
    <w:rsid w:val="76786C37"/>
    <w:rsid w:val="768EF730"/>
    <w:rsid w:val="76ABA88F"/>
    <w:rsid w:val="76D08988"/>
    <w:rsid w:val="777AD8AF"/>
    <w:rsid w:val="781A9719"/>
    <w:rsid w:val="783713CD"/>
    <w:rsid w:val="78669880"/>
    <w:rsid w:val="78D487B0"/>
    <w:rsid w:val="78FDF68D"/>
    <w:rsid w:val="7960A2CC"/>
    <w:rsid w:val="7A19EB11"/>
    <w:rsid w:val="7AE6DA8D"/>
    <w:rsid w:val="7B4C89C5"/>
    <w:rsid w:val="7B586B85"/>
    <w:rsid w:val="7B9CADBA"/>
    <w:rsid w:val="7BA3CC13"/>
    <w:rsid w:val="7BB5BB72"/>
    <w:rsid w:val="7C06411A"/>
    <w:rsid w:val="7C09932F"/>
    <w:rsid w:val="7C831D59"/>
    <w:rsid w:val="7CD58717"/>
    <w:rsid w:val="7DBD9D81"/>
    <w:rsid w:val="7DE16F13"/>
    <w:rsid w:val="7DF859E2"/>
    <w:rsid w:val="7E45A57E"/>
    <w:rsid w:val="7E812D7D"/>
    <w:rsid w:val="7E8BBE44"/>
    <w:rsid w:val="7EBE2790"/>
    <w:rsid w:val="7F05DEBF"/>
    <w:rsid w:val="7F3952F6"/>
    <w:rsid w:val="7F906C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AFAA43"/>
  <w15:chartTrackingRefBased/>
  <w15:docId w15:val="{5FB05B83-F21B-414F-9B24-D2E25E3AECA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F73EB3E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Heading1">
    <w:uiPriority w:val="9"/>
    <w:name w:val="heading 1"/>
    <w:basedOn w:val="Normal"/>
    <w:next w:val="Normal"/>
    <w:link w:val="Heading1Char"/>
    <w:qFormat/>
    <w:rsid w:val="5F73EB3E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F73EB3E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F73EB3E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F73EB3E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F73EB3E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F73EB3E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F73EB3E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F73EB3E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F73EB3E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5F73EB3E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5F73EB3E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5F73EB3E"/>
    <w:rPr>
      <w:i w:val="1"/>
      <w:iCs w:val="1"/>
      <w:color w:val="000000" w:themeColor="text1" w:themeTint="F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5F73EB3E"/>
    <w:rPr>
      <w:i w:val="1"/>
      <w:iCs w:val="1"/>
      <w:color w:val="4471C4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5F73EB3E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5F73EB3E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5F73EB3E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5F73EB3E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5F73EB3E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5F73EB3E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5F73EB3E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5F73EB3E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5F73EB3E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5F73EB3E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5F73EB3E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5F73EB3E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5F73EB3E"/>
    <w:rPr>
      <w:i w:val="1"/>
      <w:iCs w:val="1"/>
      <w:noProof w:val="0"/>
      <w:color w:val="000000" w:themeColor="text1" w:themeTint="F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5F73EB3E"/>
    <w:rPr>
      <w:i w:val="1"/>
      <w:iCs w:val="1"/>
      <w:noProof w:val="0"/>
      <w:color w:val="4471C4"/>
      <w:lang w:val="en-GB"/>
    </w:rPr>
  </w:style>
  <w:style w:type="paragraph" w:styleId="TOC1">
    <w:uiPriority w:val="39"/>
    <w:name w:val="toc 1"/>
    <w:basedOn w:val="Normal"/>
    <w:next w:val="Normal"/>
    <w:unhideWhenUsed/>
    <w:rsid w:val="5F73EB3E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F73EB3E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5F73EB3E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F73EB3E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F73EB3E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F73EB3E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F73EB3E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F73EB3E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F73EB3E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5F73EB3E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5F73EB3E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5F73EB3E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5F73EB3E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5F73EB3E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5F73EB3E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5F73EB3E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5F73EB3E"/>
    <w:rPr>
      <w:noProof w:val="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2023-11-10T00:27:01.2485179Z</dcterms:created>
  <dcterms:modified xsi:type="dcterms:W3CDTF">2023-11-26T19:41:20.4381715Z</dcterms:modified>
  <dc:creator>Chloe Evans (2304519)</dc:creator>
  <lastModifiedBy>Chloe Evans (2304519)</lastModifiedBy>
</coreProperties>
</file>