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1E4C" w:rsidRDefault="00ED578C">
      <w:pPr>
        <w:pStyle w:val="Body"/>
        <w:spacing w:after="0" w:line="360" w:lineRule="auto"/>
        <w:rPr>
          <w:rFonts w:ascii="Arial" w:eastAsia="Arial" w:hAnsi="Arial" w:cs="Arial"/>
          <w:b/>
          <w:bCs/>
        </w:rPr>
      </w:pPr>
      <w:r>
        <w:rPr>
          <w:rFonts w:ascii="Arial" w:hAnsi="Arial"/>
          <w:b/>
          <w:bCs/>
        </w:rPr>
        <w:t>Running Head: Academics and Employability Skills</w:t>
      </w: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561E4C">
      <w:pPr>
        <w:pStyle w:val="Body"/>
        <w:spacing w:after="0" w:line="360" w:lineRule="auto"/>
        <w:rPr>
          <w:rFonts w:ascii="Arial" w:eastAsia="Arial" w:hAnsi="Arial" w:cs="Arial"/>
          <w:b/>
          <w:bCs/>
        </w:rPr>
      </w:pPr>
    </w:p>
    <w:p w:rsidR="00561E4C" w:rsidRDefault="00824E6A">
      <w:pPr>
        <w:pStyle w:val="Body"/>
        <w:spacing w:after="0" w:line="360" w:lineRule="auto"/>
        <w:jc w:val="center"/>
        <w:rPr>
          <w:rFonts w:ascii="Arial" w:hAnsi="Arial"/>
          <w:b/>
          <w:bCs/>
        </w:rPr>
      </w:pPr>
      <w:r>
        <w:rPr>
          <w:rFonts w:ascii="Arial" w:hAnsi="Arial"/>
          <w:b/>
          <w:bCs/>
        </w:rPr>
        <w:t>Module</w:t>
      </w:r>
      <w:r w:rsidR="00CA331B">
        <w:rPr>
          <w:rFonts w:ascii="Arial" w:hAnsi="Arial"/>
          <w:b/>
          <w:bCs/>
        </w:rPr>
        <w:t xml:space="preserve">: Academics and Employability Skills </w:t>
      </w:r>
    </w:p>
    <w:p w:rsidR="00CA331B" w:rsidRDefault="00CA331B">
      <w:pPr>
        <w:pStyle w:val="Body"/>
        <w:spacing w:after="0" w:line="360" w:lineRule="auto"/>
        <w:jc w:val="center"/>
        <w:rPr>
          <w:rFonts w:ascii="Arial" w:hAnsi="Arial"/>
          <w:b/>
          <w:bCs/>
        </w:rPr>
      </w:pPr>
      <w:r>
        <w:rPr>
          <w:rFonts w:ascii="Arial" w:hAnsi="Arial"/>
          <w:b/>
          <w:bCs/>
        </w:rPr>
        <w:t>Module</w:t>
      </w:r>
      <w:r w:rsidR="00B73C63">
        <w:rPr>
          <w:rFonts w:ascii="Arial" w:hAnsi="Arial"/>
          <w:b/>
          <w:bCs/>
        </w:rPr>
        <w:t xml:space="preserve"> code</w:t>
      </w:r>
      <w:r>
        <w:rPr>
          <w:rFonts w:ascii="Arial" w:hAnsi="Arial"/>
          <w:b/>
          <w:bCs/>
        </w:rPr>
        <w:t>:</w:t>
      </w:r>
      <w:r w:rsidR="00F30D1D">
        <w:rPr>
          <w:rFonts w:ascii="Arial" w:hAnsi="Arial"/>
          <w:b/>
          <w:bCs/>
        </w:rPr>
        <w:t xml:space="preserve">BMSW4001 </w:t>
      </w:r>
    </w:p>
    <w:p w:rsidR="00F30D1D" w:rsidRDefault="00BE7EC8">
      <w:pPr>
        <w:pStyle w:val="Body"/>
        <w:spacing w:after="0" w:line="360" w:lineRule="auto"/>
        <w:jc w:val="center"/>
        <w:rPr>
          <w:rFonts w:ascii="Arial" w:hAnsi="Arial"/>
          <w:b/>
          <w:bCs/>
        </w:rPr>
      </w:pPr>
      <w:r>
        <w:rPr>
          <w:rFonts w:ascii="Arial" w:hAnsi="Arial"/>
          <w:b/>
          <w:bCs/>
        </w:rPr>
        <w:t>Assessment Title: Task 2</w:t>
      </w:r>
    </w:p>
    <w:p w:rsidR="00561E4C" w:rsidRDefault="0039527C" w:rsidP="00A04701">
      <w:pPr>
        <w:pStyle w:val="Body"/>
        <w:spacing w:after="0" w:line="360" w:lineRule="auto"/>
        <w:jc w:val="center"/>
        <w:rPr>
          <w:rFonts w:ascii="Arial" w:eastAsia="Arial" w:hAnsi="Arial" w:cs="Arial"/>
          <w:b/>
          <w:bCs/>
        </w:rPr>
      </w:pPr>
      <w:r>
        <w:rPr>
          <w:rFonts w:ascii="Arial" w:hAnsi="Arial"/>
          <w:b/>
          <w:bCs/>
        </w:rPr>
        <w:t>Lecture:</w:t>
      </w:r>
      <w:r>
        <w:rPr>
          <w:rFonts w:ascii="Arial" w:eastAsia="Arial" w:hAnsi="Arial" w:cs="Arial"/>
          <w:b/>
          <w:bCs/>
        </w:rPr>
        <w:t xml:space="preserve"> </w:t>
      </w:r>
      <w:r w:rsidR="00957A64">
        <w:rPr>
          <w:rFonts w:ascii="Arial" w:eastAsia="Arial" w:hAnsi="Arial" w:cs="Arial"/>
          <w:b/>
          <w:bCs/>
        </w:rPr>
        <w:t xml:space="preserve">Doreen </w:t>
      </w:r>
      <w:r w:rsidR="00A04701">
        <w:rPr>
          <w:rFonts w:ascii="Arial" w:eastAsia="Arial" w:hAnsi="Arial" w:cs="Arial"/>
          <w:b/>
          <w:bCs/>
        </w:rPr>
        <w:t>Nyaa</w:t>
      </w:r>
    </w:p>
    <w:p w:rsidR="00561E4C" w:rsidRDefault="00A04701">
      <w:pPr>
        <w:pStyle w:val="Body"/>
        <w:spacing w:after="0" w:line="360" w:lineRule="auto"/>
        <w:jc w:val="center"/>
        <w:rPr>
          <w:rFonts w:ascii="Arial" w:hAnsi="Arial"/>
          <w:b/>
          <w:bCs/>
          <w:lang w:val="de-DE"/>
        </w:rPr>
      </w:pPr>
      <w:r>
        <w:rPr>
          <w:rFonts w:ascii="Arial" w:hAnsi="Arial"/>
          <w:b/>
          <w:bCs/>
          <w:lang w:val="de-DE"/>
        </w:rPr>
        <w:t>Student name</w:t>
      </w:r>
      <w:r w:rsidR="001672C0">
        <w:rPr>
          <w:rFonts w:ascii="Arial" w:hAnsi="Arial"/>
          <w:b/>
          <w:bCs/>
          <w:lang w:val="de-DE"/>
        </w:rPr>
        <w:t>/I’d number: Anamaria Nicolaescu 2120243</w:t>
      </w:r>
    </w:p>
    <w:p w:rsidR="00ED578C" w:rsidRDefault="00ED578C">
      <w:pPr>
        <w:pStyle w:val="Body"/>
        <w:spacing w:after="0" w:line="360" w:lineRule="auto"/>
        <w:jc w:val="center"/>
        <w:rPr>
          <w:rFonts w:ascii="Arial" w:hAnsi="Arial"/>
          <w:b/>
          <w:bCs/>
          <w:lang w:val="de-DE"/>
        </w:rPr>
      </w:pPr>
    </w:p>
    <w:p w:rsidR="00ED578C" w:rsidRDefault="00ED578C">
      <w:pPr>
        <w:pStyle w:val="Body"/>
        <w:spacing w:after="0" w:line="360" w:lineRule="auto"/>
        <w:jc w:val="center"/>
        <w:rPr>
          <w:rFonts w:ascii="Arial" w:hAnsi="Arial"/>
          <w:b/>
          <w:bCs/>
          <w:lang w:val="de-DE"/>
        </w:rPr>
      </w:pPr>
    </w:p>
    <w:p w:rsidR="00ED578C" w:rsidRDefault="00ED578C">
      <w:pPr>
        <w:pStyle w:val="Body"/>
        <w:spacing w:after="0" w:line="360" w:lineRule="auto"/>
        <w:jc w:val="center"/>
        <w:rPr>
          <w:rFonts w:ascii="Arial" w:hAnsi="Arial"/>
          <w:b/>
          <w:bCs/>
          <w:lang w:val="de-DE"/>
        </w:rPr>
      </w:pPr>
    </w:p>
    <w:p w:rsidR="00ED578C" w:rsidRDefault="00ED578C">
      <w:pPr>
        <w:pStyle w:val="Body"/>
        <w:spacing w:after="0" w:line="360" w:lineRule="auto"/>
        <w:jc w:val="center"/>
        <w:rPr>
          <w:rFonts w:ascii="Arial" w:hAnsi="Arial"/>
          <w:b/>
          <w:bCs/>
          <w:lang w:val="de-DE"/>
        </w:rPr>
      </w:pPr>
    </w:p>
    <w:p w:rsidR="00ED578C" w:rsidRDefault="00ED578C">
      <w:pPr>
        <w:pStyle w:val="Body"/>
        <w:spacing w:after="0" w:line="360" w:lineRule="auto"/>
        <w:jc w:val="center"/>
        <w:rPr>
          <w:rFonts w:ascii="Arial" w:hAnsi="Arial"/>
          <w:b/>
          <w:bCs/>
          <w:lang w:val="de-DE"/>
        </w:rPr>
      </w:pPr>
    </w:p>
    <w:p w:rsidR="00ED578C" w:rsidRDefault="00ED578C">
      <w:pPr>
        <w:pStyle w:val="Body"/>
        <w:spacing w:after="0" w:line="360" w:lineRule="auto"/>
        <w:jc w:val="center"/>
      </w:pPr>
    </w:p>
    <w:p w:rsidR="00561E4C" w:rsidRDefault="00ED578C">
      <w:pPr>
        <w:pStyle w:val="Titlucuprins"/>
        <w:spacing w:line="360" w:lineRule="auto"/>
        <w:jc w:val="center"/>
        <w:rPr>
          <w:rFonts w:ascii="Arial" w:eastAsia="Arial" w:hAnsi="Arial" w:cs="Arial"/>
          <w:b/>
          <w:bCs/>
          <w:color w:val="000000"/>
          <w:sz w:val="22"/>
          <w:szCs w:val="22"/>
          <w:u w:color="000000"/>
        </w:rPr>
      </w:pPr>
      <w:r>
        <w:rPr>
          <w:rFonts w:ascii="Arial" w:hAnsi="Arial"/>
          <w:b/>
          <w:bCs/>
          <w:color w:val="000000"/>
          <w:sz w:val="22"/>
          <w:szCs w:val="22"/>
          <w:u w:color="000000"/>
        </w:rPr>
        <w:t>Table of Contents</w:t>
      </w:r>
    </w:p>
    <w:p w:rsidR="00561E4C" w:rsidRDefault="00561E4C">
      <w:pPr>
        <w:pStyle w:val="Cuprins1"/>
        <w:rPr>
          <w:rFonts w:ascii="Arial" w:eastAsia="Arial" w:hAnsi="Arial" w:cs="Arial"/>
        </w:rPr>
      </w:pPr>
    </w:p>
    <w:p w:rsidR="00561E4C" w:rsidRDefault="00ED578C">
      <w:pPr>
        <w:pStyle w:val="Body"/>
        <w:spacing w:line="360" w:lineRule="auto"/>
      </w:pPr>
      <w:r>
        <w:rPr>
          <w:rFonts w:ascii="Arial" w:eastAsia="Arial" w:hAnsi="Arial" w:cs="Arial"/>
        </w:rPr>
        <w:fldChar w:fldCharType="begin"/>
      </w:r>
      <w:r>
        <w:rPr>
          <w:rFonts w:ascii="Arial" w:eastAsia="Arial" w:hAnsi="Arial" w:cs="Arial"/>
        </w:rPr>
        <w:instrText xml:space="preserve"> TOC \o 1-2 </w:instrText>
      </w:r>
      <w:r>
        <w:rPr>
          <w:rFonts w:ascii="Arial" w:eastAsia="Arial" w:hAnsi="Arial" w:cs="Arial"/>
        </w:rPr>
        <w:fldChar w:fldCharType="separate"/>
      </w:r>
    </w:p>
    <w:p w:rsidR="00561E4C" w:rsidRDefault="00ED578C">
      <w:pPr>
        <w:pStyle w:val="Cuprins1"/>
      </w:pPr>
      <w:r>
        <w:rPr>
          <w:rFonts w:eastAsia="Arial Unicode MS" w:cs="Arial Unicode MS"/>
        </w:rPr>
        <w:t>Introduction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3</w:t>
      </w:r>
      <w:r>
        <w:fldChar w:fldCharType="end"/>
      </w:r>
    </w:p>
    <w:p w:rsidR="00561E4C" w:rsidRDefault="00ED578C">
      <w:pPr>
        <w:pStyle w:val="Cuprins1"/>
      </w:pPr>
      <w:r>
        <w:rPr>
          <w:rFonts w:eastAsia="Arial Unicode MS" w:cs="Arial Unicode MS"/>
        </w:rPr>
        <w:t>Personal Reflection on Module by Gibbs Reflective Cycle</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3</w:t>
      </w:r>
      <w:r>
        <w:fldChar w:fldCharType="end"/>
      </w:r>
    </w:p>
    <w:p w:rsidR="00561E4C" w:rsidRDefault="00ED578C">
      <w:pPr>
        <w:pStyle w:val="Cuprins1"/>
      </w:pPr>
      <w:r>
        <w:rPr>
          <w:rFonts w:eastAsia="Arial Unicode MS" w:cs="Arial Unicode MS"/>
        </w:rPr>
        <w:t>Personal Development Plan</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9</w:t>
      </w:r>
      <w:r>
        <w:fldChar w:fldCharType="end"/>
      </w:r>
    </w:p>
    <w:p w:rsidR="00561E4C" w:rsidRDefault="00ED578C">
      <w:pPr>
        <w:pStyle w:val="Cuprins1"/>
      </w:pPr>
      <w:r>
        <w:rPr>
          <w:rFonts w:eastAsia="Arial Unicode MS" w:cs="Arial Unicode MS"/>
        </w:rPr>
        <w:t>Conclusion</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12</w:t>
      </w:r>
      <w:r>
        <w:fldChar w:fldCharType="end"/>
      </w:r>
    </w:p>
    <w:p w:rsidR="00561E4C" w:rsidRDefault="00ED578C">
      <w:pPr>
        <w:pStyle w:val="Cuprins1"/>
      </w:pPr>
      <w:r>
        <w:rPr>
          <w:rFonts w:eastAsia="Arial Unicode MS" w:cs="Arial Unicode MS"/>
        </w:rPr>
        <w:t>References</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13</w:t>
      </w:r>
      <w:r>
        <w:fldChar w:fldCharType="end"/>
      </w:r>
    </w:p>
    <w:p w:rsidR="00561E4C" w:rsidRDefault="00ED578C">
      <w:pPr>
        <w:spacing w:line="360" w:lineRule="auto"/>
        <w:rPr>
          <w:rFonts w:ascii="Arial" w:eastAsia="Arial" w:hAnsi="Arial" w:cs="Arial"/>
        </w:rPr>
      </w:pPr>
      <w:r>
        <w:rPr>
          <w:rFonts w:ascii="Arial" w:eastAsia="Arial" w:hAnsi="Arial" w:cs="Arial"/>
        </w:rPr>
        <w:fldChar w:fldCharType="end"/>
      </w:r>
    </w:p>
    <w:p w:rsidR="00561E4C" w:rsidRDefault="00ED578C">
      <w:pPr>
        <w:pStyle w:val="Body"/>
        <w:spacing w:after="0" w:line="360" w:lineRule="auto"/>
      </w:pPr>
      <w:r>
        <w:rPr>
          <w:rFonts w:ascii="Arial Unicode MS" w:hAnsi="Arial Unicode MS"/>
        </w:rPr>
        <w:br w:type="page"/>
      </w:r>
    </w:p>
    <w:p w:rsidR="00561E4C" w:rsidRDefault="00ED578C">
      <w:pPr>
        <w:pStyle w:val="Heading"/>
      </w:pPr>
      <w:bookmarkStart w:id="0" w:name="_Toc"/>
      <w:r>
        <w:rPr>
          <w:rFonts w:eastAsia="Arial Unicode MS" w:cs="Arial Unicode MS"/>
          <w:lang w:val="fr-FR"/>
        </w:rPr>
        <w:t>Introduction</w:t>
      </w:r>
      <w:bookmarkEnd w:id="0"/>
    </w:p>
    <w:p w:rsidR="00561E4C" w:rsidRDefault="00ED578C">
      <w:pPr>
        <w:pStyle w:val="Body"/>
        <w:spacing w:after="0" w:line="360" w:lineRule="auto"/>
        <w:ind w:firstLine="720"/>
        <w:rPr>
          <w:rFonts w:ascii="Arial" w:eastAsia="Arial" w:hAnsi="Arial" w:cs="Arial"/>
        </w:rPr>
      </w:pPr>
      <w:r>
        <w:rPr>
          <w:rFonts w:ascii="Arial" w:hAnsi="Arial"/>
        </w:rPr>
        <w:t>An organisation seeks the skills of employability and academics to perform in a professional career by a person. Such skills are very significant for perform</w:t>
      </w:r>
      <w:r>
        <w:rPr>
          <w:rFonts w:ascii="Arial" w:hAnsi="Arial"/>
        </w:rPr>
        <w:t xml:space="preserve">ing and achieving the objectives and goals of life </w:t>
      </w:r>
      <w:r>
        <w:rPr>
          <w:rFonts w:ascii="Arial" w:hAnsi="Arial"/>
          <w:shd w:val="clear" w:color="auto" w:fill="FFFFFF"/>
        </w:rPr>
        <w:t>(Scott et al., 2019)</w:t>
      </w:r>
      <w:r>
        <w:rPr>
          <w:rFonts w:ascii="Arial" w:hAnsi="Arial"/>
        </w:rPr>
        <w:t xml:space="preserve">. The report is going to be reflecting the module on Academic and Employability Skills to learn and develop my skills. The report will be preparing the model of Gibbs Reflection. There </w:t>
      </w:r>
      <w:r>
        <w:rPr>
          <w:rFonts w:ascii="Arial" w:hAnsi="Arial"/>
        </w:rPr>
        <w:t xml:space="preserve">are different stages in this model that will help me in reflecting. Some of these are </w:t>
      </w:r>
      <w:r>
        <w:rPr>
          <w:rFonts w:ascii="Arial" w:hAnsi="Arial"/>
        </w:rPr>
        <w:t>“</w:t>
      </w:r>
      <w:r>
        <w:rPr>
          <w:rFonts w:ascii="Arial" w:hAnsi="Arial"/>
        </w:rPr>
        <w:t>Description, Feeling, Evaluation, Analysis, Conclusion, and Action Plan</w:t>
      </w:r>
      <w:r>
        <w:rPr>
          <w:rFonts w:ascii="Arial" w:hAnsi="Arial"/>
        </w:rPr>
        <w:t>”</w:t>
      </w:r>
      <w:r>
        <w:rPr>
          <w:rFonts w:ascii="Arial" w:hAnsi="Arial"/>
        </w:rPr>
        <w:t>. These will help me to make the action plan for improving and developing my skills and will allo</w:t>
      </w:r>
      <w:r>
        <w:rPr>
          <w:rFonts w:ascii="Arial" w:hAnsi="Arial"/>
        </w:rPr>
        <w:t>w us to study all the stages and carefully analyse the problems and their solutions.</w:t>
      </w:r>
    </w:p>
    <w:p w:rsidR="00561E4C" w:rsidRDefault="00561E4C">
      <w:pPr>
        <w:pStyle w:val="Body"/>
        <w:spacing w:after="0" w:line="360" w:lineRule="auto"/>
        <w:rPr>
          <w:rFonts w:ascii="Arial" w:eastAsia="Arial" w:hAnsi="Arial" w:cs="Arial"/>
        </w:rPr>
      </w:pPr>
    </w:p>
    <w:p w:rsidR="00561E4C" w:rsidRDefault="00ED578C">
      <w:pPr>
        <w:pStyle w:val="Heading"/>
      </w:pPr>
      <w:bookmarkStart w:id="1" w:name="_Toc1"/>
      <w:r>
        <w:rPr>
          <w:rFonts w:eastAsia="Arial Unicode MS" w:cs="Arial Unicode MS"/>
          <w:lang w:val="en-US"/>
        </w:rPr>
        <w:t>Personal Reflection on Module by Gibbs Reflective Cycle</w:t>
      </w:r>
      <w:bookmarkEnd w:id="1"/>
    </w:p>
    <w:tbl>
      <w:tblPr>
        <w:tblStyle w:val="TableNormal"/>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4508"/>
        <w:gridCol w:w="4508"/>
      </w:tblGrid>
      <w:tr w:rsidR="00561E4C">
        <w:tblPrEx>
          <w:tblCellMar>
            <w:top w:w="0" w:type="dxa"/>
            <w:left w:w="0" w:type="dxa"/>
            <w:bottom w:w="0" w:type="dxa"/>
            <w:right w:w="0" w:type="dxa"/>
          </w:tblCellMar>
        </w:tblPrEx>
        <w:trPr>
          <w:trHeight w:val="128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spacing w:line="360" w:lineRule="auto"/>
              <w:rPr>
                <w:rFonts w:ascii="Arial" w:eastAsia="Arial" w:hAnsi="Arial" w:cs="Arial"/>
                <w:sz w:val="22"/>
                <w:szCs w:val="22"/>
              </w:rPr>
            </w:pPr>
            <w:r>
              <w:rPr>
                <w:rFonts w:ascii="Arial" w:hAnsi="Arial"/>
                <w:sz w:val="22"/>
                <w:szCs w:val="22"/>
                <w:lang w:val="en-US"/>
              </w:rPr>
              <w:t>“</w:t>
            </w:r>
            <w:r>
              <w:rPr>
                <w:rFonts w:ascii="Arial" w:hAnsi="Arial"/>
                <w:sz w:val="22"/>
                <w:szCs w:val="22"/>
                <w:lang w:val="en-US"/>
              </w:rPr>
              <w:t>Description</w:t>
            </w:r>
          </w:p>
          <w:p w:rsidR="00561E4C" w:rsidRDefault="00ED578C">
            <w:pPr>
              <w:pStyle w:val="Titlu2"/>
              <w:spacing w:line="360" w:lineRule="auto"/>
            </w:pPr>
            <w:r>
              <w:rPr>
                <w:rFonts w:ascii="Arial" w:hAnsi="Arial"/>
                <w:sz w:val="22"/>
                <w:szCs w:val="22"/>
                <w:lang w:val="en-US"/>
              </w:rPr>
              <w:t>(What happened?)</w:t>
            </w:r>
            <w:r>
              <w:rPr>
                <w:rFonts w:ascii="Arial" w:hAnsi="Arial"/>
                <w:sz w:val="22"/>
                <w:szCs w:val="22"/>
                <w:lang w:val="en-US"/>
              </w:rPr>
              <w: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This essay is the analysis of the module which we studied titled "Academics and Employability Skills". It helped us in learning the different types of skills that are needed for academic and professional life to get effectiveness in results. By using these</w:t>
            </w:r>
            <w:r>
              <w:rPr>
                <w:rFonts w:ascii="Arial" w:hAnsi="Arial"/>
              </w:rPr>
              <w:t xml:space="preserve"> skills, we can easily learn time management and use it professionally in our personal lives. The knowledge that is relevant for research and the method for research conduction has been taught in this module and has also covered the life of an employee and</w:t>
            </w:r>
            <w:r>
              <w:rPr>
                <w:rFonts w:ascii="Arial" w:hAnsi="Arial"/>
              </w:rPr>
              <w:t xml:space="preserve"> the different aspects they face. The module has also provided us with information for performing academic writing that included activities such as citation, report summary, and dissertations. The module also taught me in using internet sources the improve</w:t>
            </w:r>
            <w:r>
              <w:rPr>
                <w:rFonts w:ascii="Arial" w:hAnsi="Arial"/>
              </w:rPr>
              <w:t>ment in my academic writing skills and to study better. In the learning outcomes of this module, I understand different types of interviews and how I must be answering different questions placed in front of me such as about my skills of presentation, weakn</w:t>
            </w:r>
            <w:r>
              <w:rPr>
                <w:rFonts w:ascii="Arial" w:hAnsi="Arial"/>
              </w:rPr>
              <w:t>esses, strengths, vision, objectives, and goals. The module has helped me in building confidence to speak in public through different processes and methods which are supposed to be followed when I present to a large crowd. I also learned many ways of prope</w:t>
            </w:r>
            <w:r>
              <w:rPr>
                <w:rFonts w:ascii="Arial" w:hAnsi="Arial"/>
              </w:rPr>
              <w:t>rly writing the curriculum vitae (CV) and cover letter that are needed to apply for a job. A very important thing I learned in this module was the enhancement and development of my analytical and critical skills of thinking to make decisions for the future</w:t>
            </w:r>
            <w:r>
              <w:rPr>
                <w:rFonts w:ascii="Arial" w:hAnsi="Arial"/>
              </w:rPr>
              <w:t xml:space="preserve">. The module has helped me analyse the issues coming in front of me and evaluate them for assessing solutions for them </w:t>
            </w:r>
            <w:r>
              <w:rPr>
                <w:rFonts w:ascii="Arial" w:hAnsi="Arial"/>
                <w:shd w:val="clear" w:color="auto" w:fill="FFFFFF"/>
              </w:rPr>
              <w:t>(Stewart, 2021)</w:t>
            </w:r>
            <w:r>
              <w:rPr>
                <w:rFonts w:ascii="Arial" w:hAnsi="Arial"/>
              </w:rPr>
              <w:t>. The module has been very helpful for teaching about different aspects of a workplace and what an employee has to face wh</w:t>
            </w:r>
            <w:r>
              <w:rPr>
                <w:rFonts w:ascii="Arial" w:hAnsi="Arial"/>
              </w:rPr>
              <w:t>ile their job. People usually find it difficult to be committed in a workplace and the module has taught us different skills of management for employee commitment.</w:t>
            </w:r>
          </w:p>
        </w:tc>
      </w:tr>
      <w:tr w:rsidR="00561E4C">
        <w:tblPrEx>
          <w:tblCellMar>
            <w:top w:w="0" w:type="dxa"/>
            <w:left w:w="0" w:type="dxa"/>
            <w:bottom w:w="0" w:type="dxa"/>
            <w:right w:w="0" w:type="dxa"/>
          </w:tblCellMar>
        </w:tblPrEx>
        <w:trPr>
          <w:trHeight w:val="12800"/>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spacing w:line="360" w:lineRule="auto"/>
              <w:rPr>
                <w:rFonts w:ascii="Arial" w:eastAsia="Arial" w:hAnsi="Arial" w:cs="Arial"/>
                <w:sz w:val="22"/>
                <w:szCs w:val="22"/>
              </w:rPr>
            </w:pPr>
            <w:r>
              <w:rPr>
                <w:rFonts w:ascii="Arial" w:hAnsi="Arial"/>
                <w:sz w:val="22"/>
                <w:szCs w:val="22"/>
                <w:lang w:val="en-US"/>
              </w:rPr>
              <w:t>“</w:t>
            </w:r>
            <w:r>
              <w:rPr>
                <w:rFonts w:ascii="Arial" w:hAnsi="Arial"/>
                <w:sz w:val="22"/>
                <w:szCs w:val="22"/>
                <w:lang w:val="en-US"/>
              </w:rPr>
              <w:t>Feelings</w:t>
            </w:r>
          </w:p>
          <w:p w:rsidR="00561E4C" w:rsidRDefault="00ED578C">
            <w:pPr>
              <w:pStyle w:val="Titlu2"/>
              <w:spacing w:line="360" w:lineRule="auto"/>
            </w:pPr>
            <w:r>
              <w:rPr>
                <w:rFonts w:ascii="Arial" w:hAnsi="Arial"/>
                <w:sz w:val="22"/>
                <w:szCs w:val="22"/>
                <w:lang w:val="en-US"/>
              </w:rPr>
              <w:t>(What were you thinking and feeling at the time?)</w:t>
            </w:r>
            <w:r>
              <w:rPr>
                <w:rFonts w:ascii="Arial" w:hAnsi="Arial"/>
                <w:sz w:val="22"/>
                <w:szCs w:val="22"/>
                <w:lang w:val="en-US"/>
              </w:rPr>
              <w: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rPr>
                <w:rFonts w:ascii="Arial" w:eastAsia="Arial" w:hAnsi="Arial" w:cs="Arial"/>
              </w:rPr>
            </w:pPr>
            <w:r>
              <w:rPr>
                <w:rFonts w:ascii="Arial" w:hAnsi="Arial"/>
              </w:rPr>
              <w:t>In Gibbs Model, the second stage provides our feelings toward to topic. The explaining of feelings can either be negative or positive based on the experiences or the situations which have arrived. This module has helped me in the development of employabili</w:t>
            </w:r>
            <w:r>
              <w:rPr>
                <w:rFonts w:ascii="Arial" w:hAnsi="Arial"/>
              </w:rPr>
              <w:t xml:space="preserve">ty and academic skills for building my skills regarding confidence and helped me in performing different types of tasks which gives positive results and will help me in the future. The module helped me in analysing my friends, classmates, instructors, and </w:t>
            </w:r>
            <w:r>
              <w:rPr>
                <w:rFonts w:ascii="Arial" w:hAnsi="Arial"/>
              </w:rPr>
              <w:t>teachers who were a part of my skill development during this module. I feel our instructor was a bit serious about assignment completion of the module before the deadline and must be having an efficient quality of work. After the completion of my first cla</w:t>
            </w:r>
            <w:r>
              <w:rPr>
                <w:rFonts w:ascii="Arial" w:hAnsi="Arial"/>
              </w:rPr>
              <w:t xml:space="preserve">ss, I was confused about the different topics that were being taught to us but it got clearer as the time passed and my interest got developed in each employee. The students were provided extra time by our instructor because they were finding it difficult </w:t>
            </w:r>
            <w:r>
              <w:rPr>
                <w:rFonts w:ascii="Arial" w:hAnsi="Arial"/>
              </w:rPr>
              <w:t xml:space="preserve">in finding the solutions. It was a bit challenging but we were able to gain practical and theoretical skills by completing it </w:t>
            </w:r>
            <w:r>
              <w:rPr>
                <w:rFonts w:ascii="Arial" w:hAnsi="Arial"/>
                <w:shd w:val="clear" w:color="auto" w:fill="FFFFFF"/>
              </w:rPr>
              <w:t>(Scott et al., 2019)</w:t>
            </w:r>
            <w:r>
              <w:rPr>
                <w:rFonts w:ascii="Arial" w:hAnsi="Arial"/>
              </w:rPr>
              <w:t>.</w:t>
            </w:r>
          </w:p>
          <w:p w:rsidR="00561E4C" w:rsidRDefault="00ED578C">
            <w:pPr>
              <w:pStyle w:val="Body"/>
              <w:spacing w:after="0" w:line="360" w:lineRule="auto"/>
            </w:pPr>
            <w:r>
              <w:rPr>
                <w:rFonts w:ascii="Arial" w:hAnsi="Arial"/>
              </w:rPr>
              <w:t>The skills we learned in the module were practiced by us and all the work we did were from the mind that all</w:t>
            </w:r>
            <w:r>
              <w:rPr>
                <w:rFonts w:ascii="Arial" w:hAnsi="Arial"/>
              </w:rPr>
              <w:t>owed us to gain various skills of report writing for business, writing a cover letter for a job, or making a resume for applying in a firm. All students were able to complete their tasks on time and were able to put 100% effort into their assigned tasks. T</w:t>
            </w:r>
            <w:r>
              <w:rPr>
                <w:rFonts w:ascii="Arial" w:hAnsi="Arial"/>
              </w:rPr>
              <w:t>he group members of all teams were highly competitive because of the support they were giving to each other. They all worked together for solving the problems and issues that came in the assignment. When I was working in a team my group mates were my suppo</w:t>
            </w:r>
            <w:r>
              <w:rPr>
                <w:rFonts w:ascii="Arial" w:hAnsi="Arial"/>
              </w:rPr>
              <w:t>rt because of which we too were able to complete the given assignment. My feeling was mixed as it was positive and negative about my assignment. There were difficulties in solving some queries but all members of my team were there which was the positive si</w:t>
            </w:r>
            <w:r>
              <w:rPr>
                <w:rFonts w:ascii="Arial" w:hAnsi="Arial"/>
              </w:rPr>
              <w:t>de of our assignment. Their egos and attitude problems were the negative sides that led to issues occurring in the management of work.</w:t>
            </w:r>
          </w:p>
        </w:tc>
      </w:tr>
      <w:tr w:rsidR="00561E4C">
        <w:tblPrEx>
          <w:tblCellMar>
            <w:top w:w="0" w:type="dxa"/>
            <w:left w:w="0" w:type="dxa"/>
            <w:bottom w:w="0" w:type="dxa"/>
            <w:right w:w="0" w:type="dxa"/>
          </w:tblCellMar>
        </w:tblPrEx>
        <w:trPr>
          <w:trHeight w:val="9866"/>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spacing w:line="360" w:lineRule="auto"/>
              <w:rPr>
                <w:rFonts w:ascii="Arial" w:eastAsia="Arial" w:hAnsi="Arial" w:cs="Arial"/>
                <w:sz w:val="22"/>
                <w:szCs w:val="22"/>
              </w:rPr>
            </w:pPr>
            <w:r>
              <w:rPr>
                <w:rFonts w:ascii="Arial" w:hAnsi="Arial"/>
                <w:sz w:val="22"/>
                <w:szCs w:val="22"/>
                <w:lang w:val="en-US"/>
              </w:rPr>
              <w:t>“</w:t>
            </w:r>
            <w:r>
              <w:rPr>
                <w:rFonts w:ascii="Arial" w:hAnsi="Arial"/>
                <w:sz w:val="22"/>
                <w:szCs w:val="22"/>
                <w:lang w:val="en-US"/>
              </w:rPr>
              <w:t>Evaluation</w:t>
            </w:r>
          </w:p>
          <w:p w:rsidR="00561E4C" w:rsidRDefault="00ED578C">
            <w:pPr>
              <w:pStyle w:val="Titlu2"/>
              <w:spacing w:line="360" w:lineRule="auto"/>
            </w:pPr>
            <w:r>
              <w:rPr>
                <w:rFonts w:ascii="Arial" w:hAnsi="Arial"/>
                <w:sz w:val="22"/>
                <w:szCs w:val="22"/>
                <w:lang w:val="en-US"/>
              </w:rPr>
              <w:t>(What was good and bad about the experience?)</w:t>
            </w:r>
            <w:r>
              <w:rPr>
                <w:rFonts w:ascii="Arial" w:hAnsi="Arial"/>
                <w:sz w:val="22"/>
                <w:szCs w:val="22"/>
                <w:lang w:val="en-US"/>
              </w:rP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I can say this module has had an overall satisfactory impact</w:t>
            </w:r>
            <w:r>
              <w:rPr>
                <w:rFonts w:ascii="Arial" w:hAnsi="Arial"/>
              </w:rPr>
              <w:t xml:space="preserve"> on my experiences. There were some good and some bad aspects which are a part of life. Our teacher was a regular and dedicated person which made our module very interesting. The module contained relevant content which helped in achieving goals. This modul</w:t>
            </w:r>
            <w:r>
              <w:rPr>
                <w:rFonts w:ascii="Arial" w:hAnsi="Arial"/>
              </w:rPr>
              <w:t xml:space="preserve">e helped me get close to some classmates by performing the module's presentation assignment </w:t>
            </w:r>
            <w:r>
              <w:rPr>
                <w:rFonts w:ascii="Arial" w:hAnsi="Arial"/>
                <w:shd w:val="clear" w:color="auto" w:fill="FFFFFF"/>
              </w:rPr>
              <w:t>(Stewart, 2021)</w:t>
            </w:r>
            <w:r>
              <w:rPr>
                <w:rFonts w:ascii="Arial" w:hAnsi="Arial"/>
              </w:rPr>
              <w:t>. The good points which I gained in the module were the knowledge about the current situation of employment in the world. The module had various sets</w:t>
            </w:r>
            <w:r>
              <w:rPr>
                <w:rFonts w:ascii="Arial" w:hAnsi="Arial"/>
              </w:rPr>
              <w:t xml:space="preserve"> of goals for each student that was important for developing their skills. These skills were selected to be taught as per the requirement of the business market in the UK. These skills included analytical and critical thinking, researching skills, public s</w:t>
            </w:r>
            <w:r>
              <w:rPr>
                <w:rFonts w:ascii="Arial" w:hAnsi="Arial"/>
              </w:rPr>
              <w:t>peaking skills, and skills of presenting your thoughts and ideas among others. I think the content of the module was remarkable as it helped me understand and learn many new things such as the importance of goal setting, personal development plans, and the</w:t>
            </w:r>
            <w:r>
              <w:rPr>
                <w:rFonts w:ascii="Arial" w:hAnsi="Arial"/>
              </w:rPr>
              <w:t xml:space="preserve"> importance of feedback.</w:t>
            </w:r>
          </w:p>
        </w:tc>
      </w:tr>
      <w:tr w:rsidR="00561E4C">
        <w:tblPrEx>
          <w:tblCellMar>
            <w:top w:w="0" w:type="dxa"/>
            <w:left w:w="0" w:type="dxa"/>
            <w:bottom w:w="0" w:type="dxa"/>
            <w:right w:w="0" w:type="dxa"/>
          </w:tblCellMar>
        </w:tblPrEx>
        <w:trPr>
          <w:trHeight w:val="6302"/>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spacing w:line="360" w:lineRule="auto"/>
              <w:rPr>
                <w:rFonts w:ascii="Arial" w:eastAsia="Arial" w:hAnsi="Arial" w:cs="Arial"/>
                <w:sz w:val="22"/>
                <w:szCs w:val="22"/>
              </w:rPr>
            </w:pPr>
            <w:r>
              <w:rPr>
                <w:rFonts w:ascii="Arial" w:hAnsi="Arial"/>
                <w:sz w:val="22"/>
                <w:szCs w:val="22"/>
                <w:lang w:val="en-US"/>
              </w:rPr>
              <w:t>“</w:t>
            </w:r>
            <w:r>
              <w:rPr>
                <w:rFonts w:ascii="Arial" w:hAnsi="Arial"/>
                <w:sz w:val="22"/>
                <w:szCs w:val="22"/>
                <w:lang w:val="en-US"/>
              </w:rPr>
              <w:t>Analysis</w:t>
            </w:r>
          </w:p>
          <w:p w:rsidR="00561E4C" w:rsidRDefault="00ED578C">
            <w:pPr>
              <w:pStyle w:val="Titlu2"/>
              <w:spacing w:line="360" w:lineRule="auto"/>
            </w:pPr>
            <w:r>
              <w:rPr>
                <w:rFonts w:ascii="Arial" w:hAnsi="Arial"/>
                <w:sz w:val="22"/>
                <w:szCs w:val="22"/>
                <w:lang w:val="en-US"/>
              </w:rPr>
              <w:t>(What sense can you make out of the situation?)</w:t>
            </w:r>
            <w:r>
              <w:rPr>
                <w:rFonts w:ascii="Arial" w:hAnsi="Arial"/>
                <w:sz w:val="22"/>
                <w:szCs w:val="22"/>
                <w:lang w:val="en-US"/>
              </w:rPr>
              <w: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In Gibbs` reflective model`s 4</w:t>
            </w:r>
            <w:r>
              <w:rPr>
                <w:rFonts w:ascii="Arial" w:hAnsi="Arial"/>
                <w:vertAlign w:val="superscript"/>
              </w:rPr>
              <w:t>th</w:t>
            </w:r>
            <w:r>
              <w:rPr>
                <w:rFonts w:ascii="Arial" w:hAnsi="Arial"/>
              </w:rPr>
              <w:t xml:space="preserve"> stage, analysis is carried out after learning employability and academic skills as stated by </w:t>
            </w:r>
            <w:r>
              <w:rPr>
                <w:rFonts w:ascii="Arial" w:hAnsi="Arial"/>
                <w:shd w:val="clear" w:color="auto" w:fill="FFFFFF"/>
              </w:rPr>
              <w:t>(Goodwin et al., 2019)</w:t>
            </w:r>
            <w:r>
              <w:rPr>
                <w:rFonts w:ascii="Arial" w:hAnsi="Arial"/>
              </w:rPr>
              <w:t>. With the help of this course, I progressed skills of time management and can organise every work more efficiently and effectively. This ca</w:t>
            </w:r>
            <w:r>
              <w:rPr>
                <w:rFonts w:ascii="Arial" w:hAnsi="Arial"/>
              </w:rPr>
              <w:t>n aid me in time allocation and setting a plan consequently for acquiring objectives and aims. When such skills were not acquired by me, I concentrated on providing similar time for every specific task whether there were vital for me or not. Because of thi</w:t>
            </w:r>
            <w:r>
              <w:rPr>
                <w:rFonts w:ascii="Arial" w:hAnsi="Arial"/>
              </w:rPr>
              <w:t xml:space="preserve">s, I could accomplish my assigned work in the allotted period and for that, I will make use of a matrix of time management for organising my valuable time for allotted tasks. </w:t>
            </w:r>
          </w:p>
        </w:tc>
      </w:tr>
      <w:tr w:rsidR="00561E4C">
        <w:tblPrEx>
          <w:tblCellMar>
            <w:top w:w="0" w:type="dxa"/>
            <w:left w:w="0" w:type="dxa"/>
            <w:bottom w:w="0" w:type="dxa"/>
            <w:right w:w="0" w:type="dxa"/>
          </w:tblCellMar>
        </w:tblPrEx>
        <w:trPr>
          <w:trHeight w:val="7371"/>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spacing w:line="360" w:lineRule="auto"/>
              <w:rPr>
                <w:rFonts w:ascii="Arial" w:eastAsia="Arial" w:hAnsi="Arial" w:cs="Arial"/>
                <w:sz w:val="22"/>
                <w:szCs w:val="22"/>
              </w:rPr>
            </w:pPr>
            <w:r>
              <w:rPr>
                <w:rFonts w:ascii="Arial" w:hAnsi="Arial"/>
                <w:sz w:val="22"/>
                <w:szCs w:val="22"/>
                <w:lang w:val="en-US"/>
              </w:rPr>
              <w:t>“</w:t>
            </w:r>
            <w:r>
              <w:rPr>
                <w:rFonts w:ascii="Arial" w:hAnsi="Arial"/>
                <w:sz w:val="22"/>
                <w:szCs w:val="22"/>
                <w:lang w:val="en-US"/>
              </w:rPr>
              <w:t>Conclusion</w:t>
            </w:r>
          </w:p>
          <w:p w:rsidR="00561E4C" w:rsidRDefault="00ED578C">
            <w:pPr>
              <w:pStyle w:val="Titlu2"/>
              <w:spacing w:line="360" w:lineRule="auto"/>
            </w:pPr>
            <w:r>
              <w:rPr>
                <w:rFonts w:ascii="Arial" w:hAnsi="Arial"/>
                <w:sz w:val="22"/>
                <w:szCs w:val="22"/>
                <w:lang w:val="en-US"/>
              </w:rPr>
              <w:t xml:space="preserve">(What else could you have done? Or what could you have </w:t>
            </w:r>
            <w:r>
              <w:rPr>
                <w:rFonts w:ascii="Arial" w:hAnsi="Arial"/>
                <w:sz w:val="22"/>
                <w:szCs w:val="22"/>
                <w:lang w:val="en-US"/>
              </w:rPr>
              <w:t>improved?)</w:t>
            </w:r>
            <w:r>
              <w:rPr>
                <w:rFonts w:ascii="Arial" w:hAnsi="Arial"/>
                <w:sz w:val="22"/>
                <w:szCs w:val="22"/>
                <w:lang w:val="en-US"/>
              </w:rPr>
              <w: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ind w:firstLine="720"/>
            </w:pPr>
            <w:r>
              <w:rPr>
                <w:rFonts w:ascii="Arial" w:hAnsi="Arial"/>
              </w:rPr>
              <w:t xml:space="preserve">Finally, it could be concluded that this particular course i.e. "academic and employability skills" is very helpful to progress the required skills which are needed in both professional as well as personal life </w:t>
            </w:r>
            <w:r>
              <w:rPr>
                <w:rFonts w:ascii="Arial" w:hAnsi="Arial"/>
                <w:shd w:val="clear" w:color="auto" w:fill="FFFFFF"/>
              </w:rPr>
              <w:t>(Gill, 2018)</w:t>
            </w:r>
            <w:r>
              <w:rPr>
                <w:rFonts w:ascii="Arial" w:hAnsi="Arial"/>
              </w:rPr>
              <w:t>. I have supposed tha</w:t>
            </w:r>
            <w:r>
              <w:rPr>
                <w:rFonts w:ascii="Arial" w:hAnsi="Arial"/>
              </w:rPr>
              <w:t>t I can make use of such skills to enhance myself more and acquire my required objectives. This course has chosen efficient skills that are required in academic and professional careers. To enhance my analytical as well as critical thinking, I require some</w:t>
            </w:r>
            <w:r>
              <w:rPr>
                <w:rFonts w:ascii="Arial" w:hAnsi="Arial"/>
              </w:rPr>
              <w:t xml:space="preserve"> time which I will explain in the portion of the Personal development plan. I am required to progress skills of researching for acquiring knowledge related to mathematical analysis, presentation tools, and statistical data. I require skills in public speak</w:t>
            </w:r>
            <w:r>
              <w:rPr>
                <w:rFonts w:ascii="Arial" w:hAnsi="Arial"/>
              </w:rPr>
              <w:t xml:space="preserve">ing which are required to be enhanced with the aid of this module. </w:t>
            </w:r>
          </w:p>
        </w:tc>
      </w:tr>
      <w:tr w:rsidR="00561E4C">
        <w:tblPrEx>
          <w:tblCellMar>
            <w:top w:w="0" w:type="dxa"/>
            <w:left w:w="0" w:type="dxa"/>
            <w:bottom w:w="0" w:type="dxa"/>
            <w:right w:w="0" w:type="dxa"/>
          </w:tblCellMar>
        </w:tblPrEx>
        <w:trPr>
          <w:trHeight w:val="9509"/>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spacing w:line="360" w:lineRule="auto"/>
              <w:rPr>
                <w:rFonts w:ascii="Arial" w:eastAsia="Arial" w:hAnsi="Arial" w:cs="Arial"/>
                <w:sz w:val="22"/>
                <w:szCs w:val="22"/>
              </w:rPr>
            </w:pPr>
            <w:r>
              <w:rPr>
                <w:rFonts w:ascii="Arial" w:hAnsi="Arial"/>
                <w:sz w:val="22"/>
                <w:szCs w:val="22"/>
                <w:lang w:val="en-US"/>
              </w:rPr>
              <w:t>“</w:t>
            </w:r>
            <w:r>
              <w:rPr>
                <w:rFonts w:ascii="Arial" w:hAnsi="Arial"/>
                <w:sz w:val="22"/>
                <w:szCs w:val="22"/>
                <w:lang w:val="en-US"/>
              </w:rPr>
              <w:t>Action Plan</w:t>
            </w:r>
          </w:p>
          <w:p w:rsidR="00561E4C" w:rsidRDefault="00ED578C">
            <w:pPr>
              <w:pStyle w:val="Titlu2"/>
              <w:spacing w:line="360" w:lineRule="auto"/>
            </w:pPr>
            <w:r>
              <w:rPr>
                <w:rFonts w:ascii="Arial" w:hAnsi="Arial"/>
                <w:sz w:val="22"/>
                <w:szCs w:val="22"/>
                <w:lang w:val="en-US"/>
              </w:rPr>
              <w:t>(If you did another presentation, what would you do differently? What skills do you need to develop?)</w:t>
            </w:r>
            <w:r>
              <w:rPr>
                <w:rFonts w:ascii="Arial" w:hAnsi="Arial"/>
                <w:sz w:val="22"/>
                <w:szCs w:val="22"/>
                <w:lang w:val="en-US"/>
              </w:rP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ind w:firstLine="720"/>
            </w:pPr>
            <w:r>
              <w:rPr>
                <w:rFonts w:ascii="Arial" w:hAnsi="Arial"/>
              </w:rPr>
              <w:t>For action plan and to enhance my skills and understanding, I have dec</w:t>
            </w:r>
            <w:r>
              <w:rPr>
                <w:rFonts w:ascii="Arial" w:hAnsi="Arial"/>
              </w:rPr>
              <w:t>ided that initially, I will begin to work on the skills which I lack or require the most such as presentation skills, critical thinking, and public speaking skills. Although I am quite good at writing reports and assignments I find some issues when writing</w:t>
            </w:r>
            <w:r>
              <w:rPr>
                <w:rFonts w:ascii="Arial" w:hAnsi="Arial"/>
              </w:rPr>
              <w:t xml:space="preserve"> a cover letter or a CV. Also, I will try to involve myself more with people during working in a group or during the time of presentation because these are the skills that I require the most. Presentation skills are vital because they will help me in every</w:t>
            </w:r>
            <w:r>
              <w:rPr>
                <w:rFonts w:ascii="Arial" w:hAnsi="Arial"/>
              </w:rPr>
              <w:t xml:space="preserve"> aspect of my career from my time at university to my professional life. Furthermore, working on my team working skills will benefit me because team working helps to carry out tasks in less period and a  more effective and efficient manner. So, my action p</w:t>
            </w:r>
            <w:r>
              <w:rPr>
                <w:rFonts w:ascii="Arial" w:hAnsi="Arial"/>
              </w:rPr>
              <w:t xml:space="preserve">lan is really simple I will make a schedule or a matrix where I will write skills that I require the most and along with these skills, I will write a particular period and will make myself work on those skills within the time provided. </w:t>
            </w:r>
          </w:p>
        </w:tc>
      </w:tr>
    </w:tbl>
    <w:p w:rsidR="00561E4C" w:rsidRDefault="00561E4C">
      <w:pPr>
        <w:pStyle w:val="Heading"/>
        <w:widowControl w:val="0"/>
        <w:spacing w:line="240" w:lineRule="auto"/>
      </w:pPr>
    </w:p>
    <w:p w:rsidR="00561E4C" w:rsidRDefault="00561E4C">
      <w:pPr>
        <w:pStyle w:val="Body"/>
        <w:spacing w:after="0" w:line="360" w:lineRule="auto"/>
        <w:rPr>
          <w:rFonts w:ascii="Arial" w:eastAsia="Arial" w:hAnsi="Arial" w:cs="Arial"/>
        </w:rPr>
      </w:pPr>
    </w:p>
    <w:p w:rsidR="00561E4C" w:rsidRDefault="00ED578C">
      <w:pPr>
        <w:pStyle w:val="Heading"/>
      </w:pPr>
      <w:bookmarkStart w:id="2" w:name="_Toc2"/>
      <w:r>
        <w:rPr>
          <w:rFonts w:eastAsia="Arial Unicode MS" w:cs="Arial Unicode MS"/>
          <w:lang w:val="en-US"/>
        </w:rPr>
        <w:t xml:space="preserve">Personal </w:t>
      </w:r>
      <w:r>
        <w:rPr>
          <w:rFonts w:eastAsia="Arial Unicode MS" w:cs="Arial Unicode MS"/>
          <w:lang w:val="en-US"/>
        </w:rPr>
        <w:t>Development Plan</w:t>
      </w:r>
      <w:bookmarkEnd w:id="2"/>
    </w:p>
    <w:tbl>
      <w:tblPr>
        <w:tblStyle w:val="TableNormal"/>
        <w:tblW w:w="935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1865"/>
        <w:gridCol w:w="1891"/>
        <w:gridCol w:w="1883"/>
        <w:gridCol w:w="1891"/>
        <w:gridCol w:w="1820"/>
      </w:tblGrid>
      <w:tr w:rsidR="00561E4C">
        <w:tblPrEx>
          <w:tblCellMar>
            <w:top w:w="0" w:type="dxa"/>
            <w:left w:w="0" w:type="dxa"/>
            <w:bottom w:w="0" w:type="dxa"/>
            <w:right w:w="0" w:type="dxa"/>
          </w:tblCellMar>
        </w:tblPrEx>
        <w:trPr>
          <w:trHeight w:val="1668"/>
        </w:trPr>
        <w:tc>
          <w:tcPr>
            <w:tcW w:w="1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line="360" w:lineRule="auto"/>
            </w:pPr>
            <w:r>
              <w:rPr>
                <w:rFonts w:ascii="Arial" w:hAnsi="Arial"/>
                <w:b/>
                <w:bCs/>
              </w:rPr>
              <w:t>“</w:t>
            </w:r>
            <w:r>
              <w:rPr>
                <w:rFonts w:ascii="Arial" w:hAnsi="Arial"/>
                <w:b/>
                <w:bCs/>
              </w:rPr>
              <w:t>Personal Target</w:t>
            </w:r>
            <w:r>
              <w:rPr>
                <w:rFonts w:ascii="Arial" w:hAnsi="Arial"/>
                <w:b/>
                <w:bCs/>
              </w:rPr>
              <w:t>”</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b/>
                <w:bCs/>
              </w:rPr>
              <w:t>“</w:t>
            </w:r>
            <w:r>
              <w:rPr>
                <w:rFonts w:ascii="Arial" w:hAnsi="Arial"/>
                <w:b/>
                <w:bCs/>
              </w:rPr>
              <w:t>How will I achieve this?</w:t>
            </w:r>
            <w:r>
              <w:rPr>
                <w:rFonts w:ascii="Arial" w:hAnsi="Arial"/>
                <w:b/>
                <w:bCs/>
              </w:rPr>
              <w:t>”</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b/>
                <w:bCs/>
              </w:rPr>
              <w:t>“</w:t>
            </w:r>
            <w:r>
              <w:rPr>
                <w:rFonts w:ascii="Arial" w:hAnsi="Arial"/>
                <w:b/>
                <w:bCs/>
              </w:rPr>
              <w:t>How will this improve my academic or employability prospects?</w:t>
            </w:r>
            <w:r>
              <w:rPr>
                <w:rFonts w:ascii="Arial" w:hAnsi="Arial"/>
                <w:b/>
                <w:bCs/>
              </w:rPr>
              <w:t>”</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b/>
                <w:bCs/>
              </w:rPr>
              <w:t>“</w:t>
            </w:r>
            <w:r>
              <w:rPr>
                <w:rFonts w:ascii="Arial" w:hAnsi="Arial"/>
                <w:b/>
                <w:bCs/>
              </w:rPr>
              <w:t>How will I know that I have achieved this?</w:t>
            </w:r>
            <w:r>
              <w:rPr>
                <w:rFonts w:ascii="Arial" w:hAnsi="Arial"/>
                <w:b/>
                <w:bCs/>
              </w:rPr>
              <w:t>”</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b/>
                <w:bCs/>
              </w:rPr>
              <w:t>“</w:t>
            </w:r>
            <w:r>
              <w:rPr>
                <w:rFonts w:ascii="Arial" w:hAnsi="Arial"/>
                <w:b/>
                <w:bCs/>
              </w:rPr>
              <w:t>When will I achieve this by?</w:t>
            </w:r>
            <w:r>
              <w:rPr>
                <w:rFonts w:ascii="Arial" w:hAnsi="Arial"/>
                <w:b/>
                <w:bCs/>
              </w:rPr>
              <w:t>”</w:t>
            </w:r>
          </w:p>
        </w:tc>
      </w:tr>
      <w:tr w:rsidR="00561E4C">
        <w:tblPrEx>
          <w:tblCellMar>
            <w:top w:w="0" w:type="dxa"/>
            <w:left w:w="0" w:type="dxa"/>
            <w:bottom w:w="0" w:type="dxa"/>
            <w:right w:w="0" w:type="dxa"/>
          </w:tblCellMar>
        </w:tblPrEx>
        <w:trPr>
          <w:trHeight w:val="7014"/>
        </w:trPr>
        <w:tc>
          <w:tcPr>
            <w:tcW w:w="1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pPr>
            <w:r>
              <w:rPr>
                <w:rFonts w:eastAsia="Arial Unicode MS" w:cs="Arial Unicode MS"/>
                <w:lang w:val="en-US"/>
              </w:rPr>
              <w:t>Critical Thinking</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 xml:space="preserve">Critical thinking could be attained by working in a group and gaining different ideas from different and later thinking collaboratively to generate the finest innovative ideas via which we can carry out our work within the given time </w:t>
            </w:r>
            <w:r>
              <w:rPr>
                <w:rFonts w:ascii="Arial" w:hAnsi="Arial"/>
                <w:shd w:val="clear" w:color="auto" w:fill="FFFFFF"/>
              </w:rPr>
              <w:t>(Cachia et al., 2018)</w:t>
            </w:r>
            <w:r>
              <w:rPr>
                <w:rFonts w:ascii="Arial" w:hAnsi="Arial"/>
              </w:rPr>
              <w:t>.</w:t>
            </w:r>
            <w:r>
              <w:rPr>
                <w:rFonts w:ascii="Arial" w:hAnsi="Arial"/>
              </w:rPr>
              <w:t xml:space="preserve"> </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 xml:space="preserve">Critical thinking will go to help me both in my professional as well as individual career. In a professional career, critical thinking will help me to think creatively and innovatively which will go to benefit the company and as a result, there would be </w:t>
            </w:r>
            <w:r>
              <w:rPr>
                <w:rFonts w:ascii="Arial" w:hAnsi="Arial"/>
              </w:rPr>
              <w:t xml:space="preserve">enhanced chances for my promotion. </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 xml:space="preserve">When I observe that people have started to listen to me and often ask for my opinions during complexities, only then I will be sure that I have achieved skills of critical thinking. </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2 Months</w:t>
            </w:r>
          </w:p>
        </w:tc>
      </w:tr>
      <w:tr w:rsidR="00561E4C">
        <w:tblPrEx>
          <w:tblCellMar>
            <w:top w:w="0" w:type="dxa"/>
            <w:left w:w="0" w:type="dxa"/>
            <w:bottom w:w="0" w:type="dxa"/>
            <w:right w:w="0" w:type="dxa"/>
          </w:tblCellMar>
        </w:tblPrEx>
        <w:trPr>
          <w:trHeight w:val="6658"/>
        </w:trPr>
        <w:tc>
          <w:tcPr>
            <w:tcW w:w="1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pPr>
            <w:r>
              <w:rPr>
                <w:rFonts w:eastAsia="Arial Unicode MS" w:cs="Arial Unicode MS"/>
                <w:lang w:val="en-US"/>
              </w:rPr>
              <w:t>Public Speaking</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 xml:space="preserve">For achieving public speaking skills, I am required to have the finest communication skills and must be confident to stand in front of a whole crowd and deliver the finest speeches. </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Public speaking will aid me in offering a presentation to my employees or</w:t>
            </w:r>
            <w:r>
              <w:rPr>
                <w:rFonts w:ascii="Arial" w:hAnsi="Arial"/>
              </w:rPr>
              <w:t xml:space="preserve"> whenever I will be attending any meeting in a workplace. My finest public speaking skills will make my workers listen to me more carefully because of which there would be fewer chances of mistakes. </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I will know that I have acquired skills in public speaki</w:t>
            </w:r>
            <w:r>
              <w:rPr>
                <w:rFonts w:ascii="Arial" w:hAnsi="Arial"/>
              </w:rPr>
              <w:t xml:space="preserve">ng when my co-members ask me to deliver speeches in front of a huge crowd because of my confidence and finest communication skills. </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2-3 Months</w:t>
            </w:r>
          </w:p>
        </w:tc>
      </w:tr>
      <w:tr w:rsidR="00561E4C">
        <w:tblPrEx>
          <w:tblCellMar>
            <w:top w:w="0" w:type="dxa"/>
            <w:left w:w="0" w:type="dxa"/>
            <w:bottom w:w="0" w:type="dxa"/>
            <w:right w:w="0" w:type="dxa"/>
          </w:tblCellMar>
        </w:tblPrEx>
        <w:trPr>
          <w:trHeight w:val="6658"/>
        </w:trPr>
        <w:tc>
          <w:tcPr>
            <w:tcW w:w="18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Titlu2"/>
            </w:pPr>
            <w:r>
              <w:rPr>
                <w:rFonts w:eastAsia="Arial Unicode MS" w:cs="Arial Unicode MS"/>
                <w:lang w:val="en-US"/>
              </w:rPr>
              <w:t>Presentation Skills</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 xml:space="preserve">For presentation skills, I have to improve my public speaking and communication skills because presentations are normally given in groups and for that communication and team working skills must be outstanding. </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 xml:space="preserve">Presentation skills can help during the time </w:t>
            </w:r>
            <w:r>
              <w:rPr>
                <w:rFonts w:ascii="Arial" w:hAnsi="Arial"/>
              </w:rPr>
              <w:t xml:space="preserve">giving presentations at meetings and universities </w:t>
            </w:r>
            <w:r>
              <w:rPr>
                <w:rFonts w:ascii="Arial" w:hAnsi="Arial"/>
                <w:shd w:val="clear" w:color="auto" w:fill="FFFFFF"/>
              </w:rPr>
              <w:t>(Goodwin et al., 2019)</w:t>
            </w:r>
            <w:r>
              <w:rPr>
                <w:rFonts w:ascii="Arial" w:hAnsi="Arial"/>
              </w:rPr>
              <w:t xml:space="preserve">. Because of my presentation skills, I will be able to provide my finest piece of work which makes the employees understand the work better. </w:t>
            </w:r>
          </w:p>
        </w:tc>
        <w:tc>
          <w:tcPr>
            <w:tcW w:w="18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I will know that I have achieved presentat</w:t>
            </w:r>
            <w:r>
              <w:rPr>
                <w:rFonts w:ascii="Arial" w:hAnsi="Arial"/>
              </w:rPr>
              <w:t xml:space="preserve">ion skills when my opinions will begin to matter. Also, when my group members will begin to ask me to deliver a presentation and to prepare presentations for them using my knowledge then I will be sure that I have achieved presentation skills. </w:t>
            </w:r>
          </w:p>
        </w:tc>
        <w:tc>
          <w:tcPr>
            <w:tcW w:w="1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61E4C" w:rsidRDefault="00ED578C">
            <w:pPr>
              <w:pStyle w:val="Body"/>
              <w:spacing w:after="0" w:line="360" w:lineRule="auto"/>
            </w:pPr>
            <w:r>
              <w:rPr>
                <w:rFonts w:ascii="Arial" w:hAnsi="Arial"/>
              </w:rPr>
              <w:t>1-2 Months</w:t>
            </w:r>
          </w:p>
        </w:tc>
      </w:tr>
    </w:tbl>
    <w:p w:rsidR="00561E4C" w:rsidRDefault="00561E4C">
      <w:pPr>
        <w:pStyle w:val="Heading"/>
        <w:widowControl w:val="0"/>
        <w:spacing w:line="240" w:lineRule="auto"/>
      </w:pPr>
    </w:p>
    <w:p w:rsidR="00561E4C" w:rsidRDefault="00561E4C">
      <w:pPr>
        <w:pStyle w:val="Body"/>
        <w:spacing w:after="0" w:line="360" w:lineRule="auto"/>
        <w:rPr>
          <w:rFonts w:ascii="Arial" w:eastAsia="Arial" w:hAnsi="Arial" w:cs="Arial"/>
        </w:rPr>
      </w:pPr>
    </w:p>
    <w:p w:rsidR="00561E4C" w:rsidRDefault="00ED578C">
      <w:pPr>
        <w:pStyle w:val="Heading"/>
      </w:pPr>
      <w:bookmarkStart w:id="3" w:name="_Toc3"/>
      <w:r>
        <w:rPr>
          <w:rFonts w:eastAsia="Arial Unicode MS" w:cs="Arial Unicode MS"/>
          <w:lang w:val="it-IT"/>
        </w:rPr>
        <w:t>Conclusion</w:t>
      </w:r>
      <w:bookmarkEnd w:id="3"/>
    </w:p>
    <w:p w:rsidR="00561E4C" w:rsidRDefault="00ED578C">
      <w:pPr>
        <w:pStyle w:val="Body"/>
        <w:spacing w:after="0" w:line="360" w:lineRule="auto"/>
        <w:ind w:firstLine="720"/>
        <w:rPr>
          <w:rFonts w:ascii="Arial" w:eastAsia="Arial" w:hAnsi="Arial" w:cs="Arial"/>
        </w:rPr>
      </w:pPr>
      <w:r>
        <w:rPr>
          <w:rFonts w:ascii="Arial" w:hAnsi="Arial"/>
        </w:rPr>
        <w:t xml:space="preserve">It can be concluded from the above reflective report that employability and academic skills are vital for progressing and enhancing skills in both academic and professional careers. Via this, I am capable to enlarge numerous of my </w:t>
      </w:r>
      <w:r>
        <w:rPr>
          <w:rFonts w:ascii="Arial" w:hAnsi="Arial"/>
        </w:rPr>
        <w:t>skills for example critical thinking, referencing, public speaking skills, presentation skills, and researching skills for writing essays and reports. There are a few skills that are required of me and what I consider is that an action plan can assist me i</w:t>
      </w:r>
      <w:r>
        <w:rPr>
          <w:rFonts w:ascii="Arial" w:hAnsi="Arial"/>
        </w:rPr>
        <w:t>n expanding those particular skills within the allotted period.</w:t>
      </w:r>
    </w:p>
    <w:p w:rsidR="00561E4C" w:rsidRDefault="00ED578C">
      <w:pPr>
        <w:pStyle w:val="Body"/>
        <w:spacing w:after="0" w:line="360" w:lineRule="auto"/>
      </w:pPr>
      <w:r>
        <w:rPr>
          <w:rFonts w:ascii="Arial Unicode MS" w:hAnsi="Arial Unicode MS"/>
        </w:rPr>
        <w:br w:type="page"/>
      </w:r>
    </w:p>
    <w:p w:rsidR="00561E4C" w:rsidRDefault="00ED578C">
      <w:pPr>
        <w:pStyle w:val="Heading"/>
        <w:jc w:val="center"/>
      </w:pPr>
      <w:bookmarkStart w:id="4" w:name="_Toc4"/>
      <w:r>
        <w:rPr>
          <w:lang w:val="fr-FR"/>
        </w:rPr>
        <w:t>References</w:t>
      </w:r>
      <w:bookmarkEnd w:id="4"/>
    </w:p>
    <w:p w:rsidR="00561E4C" w:rsidRDefault="00ED578C">
      <w:pPr>
        <w:pStyle w:val="Body"/>
        <w:spacing w:after="0" w:line="360" w:lineRule="auto"/>
        <w:ind w:left="720" w:hanging="720"/>
        <w:rPr>
          <w:rFonts w:ascii="Arial" w:eastAsia="Arial" w:hAnsi="Arial" w:cs="Arial"/>
          <w:shd w:val="clear" w:color="auto" w:fill="FFFFFF"/>
        </w:rPr>
      </w:pPr>
      <w:r>
        <w:rPr>
          <w:rFonts w:ascii="Arial" w:hAnsi="Arial"/>
          <w:shd w:val="clear" w:color="auto" w:fill="FFFFFF"/>
        </w:rPr>
        <w:t>Cachia, M., Lynam, S. and Stock, R., 2018. Academic success: Is it just about the grades?.</w:t>
      </w:r>
      <w:r>
        <w:rPr>
          <w:rFonts w:ascii="Arial" w:hAnsi="Arial"/>
          <w:shd w:val="clear" w:color="auto" w:fill="FFFFFF"/>
        </w:rPr>
        <w:t> </w:t>
      </w:r>
      <w:r>
        <w:rPr>
          <w:rFonts w:ascii="Arial" w:hAnsi="Arial"/>
          <w:i/>
          <w:iCs/>
          <w:shd w:val="clear" w:color="auto" w:fill="FFFFFF"/>
        </w:rPr>
        <w:t>Higher Education Pedagogies</w:t>
      </w:r>
      <w:r>
        <w:rPr>
          <w:rFonts w:ascii="Arial" w:hAnsi="Arial"/>
          <w:shd w:val="clear" w:color="auto" w:fill="FFFFFF"/>
        </w:rPr>
        <w:t>,</w:t>
      </w:r>
      <w:r>
        <w:rPr>
          <w:rFonts w:ascii="Arial" w:hAnsi="Arial"/>
          <w:shd w:val="clear" w:color="auto" w:fill="FFFFFF"/>
        </w:rPr>
        <w:t> </w:t>
      </w:r>
      <w:r>
        <w:rPr>
          <w:rFonts w:ascii="Arial" w:hAnsi="Arial"/>
          <w:i/>
          <w:iCs/>
          <w:shd w:val="clear" w:color="auto" w:fill="FFFFFF"/>
        </w:rPr>
        <w:t>3</w:t>
      </w:r>
      <w:r>
        <w:rPr>
          <w:rFonts w:ascii="Arial" w:hAnsi="Arial"/>
          <w:shd w:val="clear" w:color="auto" w:fill="FFFFFF"/>
        </w:rPr>
        <w:t>(1), pp.434-439.</w:t>
      </w:r>
    </w:p>
    <w:p w:rsidR="00561E4C" w:rsidRDefault="00ED578C">
      <w:pPr>
        <w:pStyle w:val="Body"/>
        <w:spacing w:after="0" w:line="360" w:lineRule="auto"/>
        <w:ind w:left="720" w:hanging="720"/>
        <w:rPr>
          <w:rFonts w:ascii="Arial" w:eastAsia="Arial" w:hAnsi="Arial" w:cs="Arial"/>
          <w:shd w:val="clear" w:color="auto" w:fill="FFFFFF"/>
        </w:rPr>
      </w:pPr>
      <w:r>
        <w:rPr>
          <w:rFonts w:ascii="Arial" w:hAnsi="Arial"/>
          <w:shd w:val="clear" w:color="auto" w:fill="FFFFFF"/>
        </w:rPr>
        <w:t xml:space="preserve">Gill, R., 2018. Building </w:t>
      </w:r>
      <w:r>
        <w:rPr>
          <w:rFonts w:ascii="Arial" w:hAnsi="Arial"/>
          <w:shd w:val="clear" w:color="auto" w:fill="FFFFFF"/>
        </w:rPr>
        <w:t>employability skills for higher education students: An Australian example.</w:t>
      </w:r>
      <w:r>
        <w:rPr>
          <w:rFonts w:ascii="Arial" w:hAnsi="Arial"/>
          <w:shd w:val="clear" w:color="auto" w:fill="FFFFFF"/>
        </w:rPr>
        <w:t> </w:t>
      </w:r>
      <w:r>
        <w:rPr>
          <w:rFonts w:ascii="Arial" w:hAnsi="Arial"/>
          <w:i/>
          <w:iCs/>
          <w:shd w:val="clear" w:color="auto" w:fill="FFFFFF"/>
        </w:rPr>
        <w:t>Journal of Teaching and Learning for Graduate Employability</w:t>
      </w:r>
      <w:r>
        <w:rPr>
          <w:rFonts w:ascii="Arial" w:hAnsi="Arial"/>
          <w:shd w:val="clear" w:color="auto" w:fill="FFFFFF"/>
        </w:rPr>
        <w:t>,</w:t>
      </w:r>
      <w:r>
        <w:rPr>
          <w:rFonts w:ascii="Arial" w:hAnsi="Arial"/>
          <w:shd w:val="clear" w:color="auto" w:fill="FFFFFF"/>
        </w:rPr>
        <w:t> </w:t>
      </w:r>
      <w:r>
        <w:rPr>
          <w:rFonts w:ascii="Arial" w:hAnsi="Arial"/>
          <w:i/>
          <w:iCs/>
          <w:shd w:val="clear" w:color="auto" w:fill="FFFFFF"/>
        </w:rPr>
        <w:t>9</w:t>
      </w:r>
      <w:r>
        <w:rPr>
          <w:rFonts w:ascii="Arial" w:hAnsi="Arial"/>
          <w:shd w:val="clear" w:color="auto" w:fill="FFFFFF"/>
        </w:rPr>
        <w:t>(1), pp.84-92.</w:t>
      </w:r>
    </w:p>
    <w:p w:rsidR="00561E4C" w:rsidRDefault="00ED578C">
      <w:pPr>
        <w:pStyle w:val="Body"/>
        <w:spacing w:after="0" w:line="360" w:lineRule="auto"/>
        <w:ind w:left="720" w:hanging="720"/>
        <w:rPr>
          <w:rFonts w:ascii="Arial" w:eastAsia="Arial" w:hAnsi="Arial" w:cs="Arial"/>
          <w:shd w:val="clear" w:color="auto" w:fill="FFFFFF"/>
        </w:rPr>
      </w:pPr>
      <w:r>
        <w:rPr>
          <w:rFonts w:ascii="Arial" w:hAnsi="Arial"/>
          <w:shd w:val="clear" w:color="auto" w:fill="FFFFFF"/>
        </w:rPr>
        <w:t>Goodwin, J.T., Goh, J., Verkoeyen, S. and Lithgow, K., 2019. Can students be taught to articulate employ</w:t>
      </w:r>
      <w:r>
        <w:rPr>
          <w:rFonts w:ascii="Arial" w:hAnsi="Arial"/>
          <w:shd w:val="clear" w:color="auto" w:fill="FFFFFF"/>
        </w:rPr>
        <w:t>ability skills?.</w:t>
      </w:r>
      <w:r>
        <w:rPr>
          <w:rFonts w:ascii="Arial" w:hAnsi="Arial"/>
          <w:shd w:val="clear" w:color="auto" w:fill="FFFFFF"/>
        </w:rPr>
        <w:t> </w:t>
      </w:r>
      <w:r>
        <w:rPr>
          <w:rFonts w:ascii="Arial" w:hAnsi="Arial"/>
          <w:i/>
          <w:iCs/>
          <w:shd w:val="clear" w:color="auto" w:fill="FFFFFF"/>
        </w:rPr>
        <w:t>Education+ Training</w:t>
      </w:r>
      <w:r>
        <w:rPr>
          <w:rFonts w:ascii="Arial" w:hAnsi="Arial"/>
          <w:shd w:val="clear" w:color="auto" w:fill="FFFFFF"/>
        </w:rPr>
        <w:t>.</w:t>
      </w:r>
    </w:p>
    <w:p w:rsidR="00561E4C" w:rsidRDefault="00ED578C">
      <w:pPr>
        <w:pStyle w:val="Body"/>
        <w:spacing w:after="0" w:line="360" w:lineRule="auto"/>
        <w:ind w:left="720" w:hanging="720"/>
        <w:rPr>
          <w:rFonts w:ascii="Arial" w:eastAsia="Arial" w:hAnsi="Arial" w:cs="Arial"/>
          <w:shd w:val="clear" w:color="auto" w:fill="FFFFFF"/>
        </w:rPr>
      </w:pPr>
      <w:r>
        <w:rPr>
          <w:rFonts w:ascii="Arial" w:hAnsi="Arial"/>
          <w:shd w:val="clear" w:color="auto" w:fill="FFFFFF"/>
        </w:rPr>
        <w:t>Nisha, S.M. and Rajasekaran, V., 2018. Employability skills: A review.</w:t>
      </w:r>
      <w:r>
        <w:rPr>
          <w:rFonts w:ascii="Arial" w:hAnsi="Arial"/>
          <w:shd w:val="clear" w:color="auto" w:fill="FFFFFF"/>
        </w:rPr>
        <w:t> </w:t>
      </w:r>
      <w:r>
        <w:rPr>
          <w:rFonts w:ascii="Arial" w:hAnsi="Arial"/>
          <w:i/>
          <w:iCs/>
          <w:shd w:val="clear" w:color="auto" w:fill="FFFFFF"/>
        </w:rPr>
        <w:t>IUP Journal of Soft Skills</w:t>
      </w:r>
      <w:r>
        <w:rPr>
          <w:rFonts w:ascii="Arial" w:hAnsi="Arial"/>
          <w:shd w:val="clear" w:color="auto" w:fill="FFFFFF"/>
        </w:rPr>
        <w:t>,</w:t>
      </w:r>
      <w:r>
        <w:rPr>
          <w:rFonts w:ascii="Arial" w:hAnsi="Arial"/>
          <w:shd w:val="clear" w:color="auto" w:fill="FFFFFF"/>
        </w:rPr>
        <w:t> </w:t>
      </w:r>
      <w:r>
        <w:rPr>
          <w:rFonts w:ascii="Arial" w:hAnsi="Arial"/>
          <w:i/>
          <w:iCs/>
          <w:shd w:val="clear" w:color="auto" w:fill="FFFFFF"/>
        </w:rPr>
        <w:t>12</w:t>
      </w:r>
      <w:r>
        <w:rPr>
          <w:rFonts w:ascii="Arial" w:hAnsi="Arial"/>
          <w:shd w:val="clear" w:color="auto" w:fill="FFFFFF"/>
        </w:rPr>
        <w:t>(1), pp.29-37.</w:t>
      </w:r>
    </w:p>
    <w:p w:rsidR="00561E4C" w:rsidRDefault="00ED578C">
      <w:pPr>
        <w:pStyle w:val="Body"/>
        <w:spacing w:after="0" w:line="360" w:lineRule="auto"/>
        <w:ind w:left="720" w:hanging="720"/>
        <w:rPr>
          <w:rFonts w:ascii="Arial" w:eastAsia="Arial" w:hAnsi="Arial" w:cs="Arial"/>
          <w:shd w:val="clear" w:color="auto" w:fill="FFFFFF"/>
        </w:rPr>
      </w:pPr>
      <w:r>
        <w:rPr>
          <w:rFonts w:ascii="Arial" w:hAnsi="Arial"/>
          <w:shd w:val="clear" w:color="auto" w:fill="FFFFFF"/>
        </w:rPr>
        <w:t>Scott, F.J., Connell, P., Thomson, L.A. and Willison, D., 2019. Empowering students by enhancing their</w:t>
      </w:r>
      <w:r>
        <w:rPr>
          <w:rFonts w:ascii="Arial" w:hAnsi="Arial"/>
          <w:shd w:val="clear" w:color="auto" w:fill="FFFFFF"/>
        </w:rPr>
        <w:t xml:space="preserve"> employability skills.</w:t>
      </w:r>
      <w:r>
        <w:rPr>
          <w:rFonts w:ascii="Arial" w:hAnsi="Arial"/>
          <w:shd w:val="clear" w:color="auto" w:fill="FFFFFF"/>
        </w:rPr>
        <w:t> </w:t>
      </w:r>
      <w:r>
        <w:rPr>
          <w:rFonts w:ascii="Arial" w:hAnsi="Arial"/>
          <w:i/>
          <w:iCs/>
          <w:shd w:val="clear" w:color="auto" w:fill="FFFFFF"/>
        </w:rPr>
        <w:t>Journal of Further and Higher Education</w:t>
      </w:r>
      <w:r>
        <w:rPr>
          <w:rFonts w:ascii="Arial" w:hAnsi="Arial"/>
          <w:shd w:val="clear" w:color="auto" w:fill="FFFFFF"/>
        </w:rPr>
        <w:t>,</w:t>
      </w:r>
      <w:r>
        <w:rPr>
          <w:rFonts w:ascii="Arial" w:hAnsi="Arial"/>
          <w:shd w:val="clear" w:color="auto" w:fill="FFFFFF"/>
        </w:rPr>
        <w:t> </w:t>
      </w:r>
      <w:r>
        <w:rPr>
          <w:rFonts w:ascii="Arial" w:hAnsi="Arial"/>
          <w:i/>
          <w:iCs/>
          <w:shd w:val="clear" w:color="auto" w:fill="FFFFFF"/>
        </w:rPr>
        <w:t>43</w:t>
      </w:r>
      <w:r>
        <w:rPr>
          <w:rFonts w:ascii="Arial" w:hAnsi="Arial"/>
          <w:shd w:val="clear" w:color="auto" w:fill="FFFFFF"/>
        </w:rPr>
        <w:t>(5), pp.692-707.</w:t>
      </w:r>
    </w:p>
    <w:p w:rsidR="00561E4C" w:rsidRDefault="00ED578C">
      <w:pPr>
        <w:pStyle w:val="Body"/>
        <w:spacing w:after="0" w:line="360" w:lineRule="auto"/>
        <w:ind w:left="720" w:hanging="720"/>
      </w:pPr>
      <w:r>
        <w:rPr>
          <w:rFonts w:ascii="Arial" w:hAnsi="Arial"/>
          <w:shd w:val="clear" w:color="auto" w:fill="FFFFFF"/>
        </w:rPr>
        <w:t>Stewart, B.A., 2021. An empirical approach to identifying employability skills required of graduates in the environmental sciences.</w:t>
      </w:r>
      <w:r>
        <w:rPr>
          <w:rFonts w:ascii="Arial" w:hAnsi="Arial"/>
          <w:shd w:val="clear" w:color="auto" w:fill="FFFFFF"/>
        </w:rPr>
        <w:t> </w:t>
      </w:r>
      <w:r>
        <w:rPr>
          <w:rFonts w:ascii="Arial" w:hAnsi="Arial"/>
          <w:i/>
          <w:iCs/>
          <w:shd w:val="clear" w:color="auto" w:fill="FFFFFF"/>
        </w:rPr>
        <w:t>Industry and Higher Education</w:t>
      </w:r>
      <w:r>
        <w:rPr>
          <w:rFonts w:ascii="Arial" w:hAnsi="Arial"/>
          <w:shd w:val="clear" w:color="auto" w:fill="FFFFFF"/>
        </w:rPr>
        <w:t>,</w:t>
      </w:r>
      <w:r>
        <w:rPr>
          <w:rFonts w:ascii="Arial" w:hAnsi="Arial"/>
          <w:shd w:val="clear" w:color="auto" w:fill="FFFFFF"/>
        </w:rPr>
        <w:t> </w:t>
      </w:r>
      <w:r>
        <w:rPr>
          <w:rFonts w:ascii="Arial" w:hAnsi="Arial"/>
          <w:i/>
          <w:iCs/>
          <w:shd w:val="clear" w:color="auto" w:fill="FFFFFF"/>
        </w:rPr>
        <w:t>35</w:t>
      </w:r>
      <w:r>
        <w:rPr>
          <w:rFonts w:ascii="Arial" w:hAnsi="Arial"/>
          <w:shd w:val="clear" w:color="auto" w:fill="FFFFFF"/>
        </w:rPr>
        <w:t>(2), pp.</w:t>
      </w:r>
      <w:r>
        <w:rPr>
          <w:rFonts w:ascii="Arial" w:hAnsi="Arial"/>
          <w:shd w:val="clear" w:color="auto" w:fill="FFFFFF"/>
        </w:rPr>
        <w:t>89-101.</w:t>
      </w:r>
    </w:p>
    <w:sectPr w:rsidR="00561E4C">
      <w:headerReference w:type="default" r:id="rId6"/>
      <w:footerReference w:type="default" r:id="rId7"/>
      <w:headerReference w:type="first" r:id="rId8"/>
      <w:footerReference w:type="first" r:id="rId9"/>
      <w:pgSz w:w="12240" w:h="15840"/>
      <w:pgMar w:top="1440" w:right="1440" w:bottom="1440" w:left="1440" w:header="720" w:footer="72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ED578C">
      <w:r>
        <w:separator/>
      </w:r>
    </w:p>
  </w:endnote>
  <w:endnote w:type="continuationSeparator" w:id="0">
    <w:p w:rsidR="00000000" w:rsidRDefault="00ED5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Neue">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1E4C" w:rsidRDefault="00561E4C">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1E4C" w:rsidRDefault="00561E4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ED578C">
      <w:r>
        <w:separator/>
      </w:r>
    </w:p>
  </w:footnote>
  <w:footnote w:type="continuationSeparator" w:id="0">
    <w:p w:rsidR="00000000" w:rsidRDefault="00ED5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1E4C" w:rsidRDefault="00ED578C">
    <w:pPr>
      <w:pStyle w:val="Antet"/>
      <w:tabs>
        <w:tab w:val="clear" w:pos="9360"/>
        <w:tab w:val="right" w:pos="9340"/>
      </w:tabs>
      <w:jc w:val="right"/>
    </w:pPr>
    <w:r>
      <w:rPr>
        <w:rFonts w:ascii="Arial" w:hAnsi="Arial"/>
      </w:rPr>
      <w:t xml:space="preserve">Academics and Employability Skills     </w:t>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Pr>
        <w:rFonts w:ascii="Arial" w:eastAsia="Arial" w:hAnsi="Arial" w:cs="Aria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61E4C" w:rsidRDefault="00561E4C">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proofState w:spelling="clean" w:grammar="clean"/>
  <w:revisionView w:formatting="0"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E4C"/>
    <w:rsid w:val="001672C0"/>
    <w:rsid w:val="0039527C"/>
    <w:rsid w:val="004326F0"/>
    <w:rsid w:val="00561E4C"/>
    <w:rsid w:val="00824E6A"/>
    <w:rsid w:val="00957A64"/>
    <w:rsid w:val="00A04701"/>
    <w:rsid w:val="00B73C63"/>
    <w:rsid w:val="00BE7EC8"/>
    <w:rsid w:val="00CA331B"/>
    <w:rsid w:val="00ED578C"/>
    <w:rsid w:val="00F30D1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002611BE"/>
  <w15:docId w15:val="{9C65B5BE-B230-0147-BB81-75A664953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ro-RO" w:eastAsia="ro-R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itlu2">
    <w:name w:val="heading 2"/>
    <w:next w:val="Body"/>
    <w:uiPriority w:val="9"/>
    <w:unhideWhenUsed/>
    <w:qFormat/>
    <w:pPr>
      <w:outlineLvl w:val="1"/>
    </w:pPr>
    <w:rPr>
      <w:rFonts w:eastAsia="Times New Roman"/>
      <w:i/>
      <w:iCs/>
      <w:color w:val="000000"/>
      <w:sz w:val="24"/>
      <w:szCs w:val="24"/>
      <w:u w:color="000000"/>
      <w14:textOutline w14:w="0" w14:cap="flat" w14:cmpd="sng" w14:algn="ctr">
        <w14:noFill/>
        <w14:prstDash w14:val="solid"/>
        <w14:bevel/>
      </w14:textOutli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ntet">
    <w:name w:val="header"/>
    <w:pPr>
      <w:tabs>
        <w:tab w:val="center" w:pos="4680"/>
        <w:tab w:val="right" w:pos="9360"/>
      </w:tabs>
    </w:pPr>
    <w:rPr>
      <w:rFonts w:ascii="Calibri" w:hAnsi="Calibri" w:cs="Arial Unicode MS"/>
      <w:color w:val="000000"/>
      <w:sz w:val="22"/>
      <w:szCs w:val="22"/>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pPr>
      <w:spacing w:after="200" w:line="276"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styleId="Titlucuprins">
    <w:name w:val="TOC Heading"/>
    <w:next w:val="Body"/>
    <w:pPr>
      <w:keepNext/>
      <w:keepLines/>
      <w:spacing w:before="240" w:line="259" w:lineRule="auto"/>
    </w:pPr>
    <w:rPr>
      <w:rFonts w:ascii="Cambria" w:hAnsi="Cambria" w:cs="Arial Unicode MS"/>
      <w:color w:val="365F91"/>
      <w:sz w:val="32"/>
      <w:szCs w:val="32"/>
      <w:u w:color="365F91"/>
      <w:lang w:val="en-US"/>
    </w:rPr>
  </w:style>
  <w:style w:type="paragraph" w:styleId="Cuprins1">
    <w:name w:val="toc 1"/>
    <w:pPr>
      <w:tabs>
        <w:tab w:val="right" w:leader="dot" w:pos="9340"/>
      </w:tabs>
      <w:spacing w:after="100" w:line="360" w:lineRule="auto"/>
    </w:pPr>
    <w:rPr>
      <w:rFonts w:ascii="Calibri" w:eastAsia="Calibri" w:hAnsi="Calibri" w:cs="Calibri"/>
      <w:color w:val="000000"/>
      <w:sz w:val="22"/>
      <w:szCs w:val="22"/>
      <w:u w:color="000000"/>
      <w:lang w:val="en-US"/>
    </w:rPr>
  </w:style>
  <w:style w:type="paragraph" w:customStyle="1" w:styleId="Heading">
    <w:name w:val="Heading"/>
    <w:next w:val="Body"/>
    <w:pPr>
      <w:spacing w:line="360" w:lineRule="auto"/>
      <w:outlineLvl w:val="0"/>
    </w:pPr>
    <w:rPr>
      <w:rFonts w:ascii="Arial" w:eastAsia="Arial" w:hAnsi="Arial" w:cs="Arial"/>
      <w:b/>
      <w:bCs/>
      <w:i/>
      <w:iCs/>
      <w:color w:val="000000"/>
      <w:sz w:val="22"/>
      <w:szCs w:val="22"/>
      <w:u w:color="000000"/>
      <w14:textOutline w14:w="0" w14:cap="flat" w14:cmpd="sng" w14:algn="ctr">
        <w14:noFill/>
        <w14:prstDash w14:val="solid"/>
        <w14:bevel/>
      </w14:textOutline>
    </w:rPr>
  </w:style>
  <w:style w:type="paragraph" w:styleId="Cuprins2">
    <w:name w:val="toc 2"/>
    <w:pPr>
      <w:tabs>
        <w:tab w:val="right" w:leader="dot" w:pos="9340"/>
      </w:tabs>
      <w:spacing w:after="100" w:line="276" w:lineRule="auto"/>
      <w:ind w:left="220"/>
    </w:pPr>
    <w:rPr>
      <w:rFonts w:ascii="Calibri" w:eastAsia="Calibri" w:hAnsi="Calibri" w:cs="Calibri"/>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1994</Words>
  <Characters>11570</Characters>
  <Application>Microsoft Office Word</Application>
  <DocSecurity>0</DocSecurity>
  <Lines>96</Lines>
  <Paragraphs>27</Paragraphs>
  <ScaleCrop>false</ScaleCrop>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Nicolaescu</cp:lastModifiedBy>
  <cp:revision>2</cp:revision>
  <dcterms:created xsi:type="dcterms:W3CDTF">2022-04-06T11:51:00Z</dcterms:created>
  <dcterms:modified xsi:type="dcterms:W3CDTF">2022-04-06T11:51:00Z</dcterms:modified>
</cp:coreProperties>
</file>