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19EAD9" w14:textId="77777777" w:rsidR="00AE3A74" w:rsidRDefault="00AE3A74" w:rsidP="00F41A78">
      <w:pPr>
        <w:jc w:val="center"/>
      </w:pPr>
      <w:r>
        <w:t>ASSESSMENT 2</w:t>
      </w:r>
    </w:p>
    <w:p w14:paraId="57B73CF5" w14:textId="77777777" w:rsidR="00AE3A74" w:rsidRPr="00F41A78" w:rsidRDefault="00AE3A74" w:rsidP="00F41A78">
      <w:pPr>
        <w:jc w:val="center"/>
        <w:rPr>
          <w:b/>
          <w:bCs/>
          <w:sz w:val="40"/>
          <w:szCs w:val="40"/>
        </w:rPr>
      </w:pPr>
      <w:r w:rsidRPr="00F41A78">
        <w:rPr>
          <w:b/>
          <w:bCs/>
          <w:sz w:val="40"/>
          <w:szCs w:val="40"/>
        </w:rPr>
        <w:t>INTRODUCING THE MODERN WORKPLACE</w:t>
      </w:r>
    </w:p>
    <w:p w14:paraId="47FCDB3F" w14:textId="0F290DDE" w:rsidR="00AE3A74" w:rsidRDefault="00AE3A74" w:rsidP="00F41A78">
      <w:pPr>
        <w:jc w:val="center"/>
        <w:rPr>
          <w:b/>
          <w:bCs/>
          <w:sz w:val="40"/>
          <w:szCs w:val="40"/>
        </w:rPr>
      </w:pPr>
      <w:r w:rsidRPr="00F41A78">
        <w:rPr>
          <w:b/>
          <w:bCs/>
          <w:sz w:val="40"/>
          <w:szCs w:val="40"/>
        </w:rPr>
        <w:t>Case</w:t>
      </w:r>
      <w:r w:rsidR="00F41A78" w:rsidRPr="00F41A78">
        <w:rPr>
          <w:b/>
          <w:bCs/>
          <w:sz w:val="40"/>
          <w:szCs w:val="40"/>
        </w:rPr>
        <w:t>: Barclays Bank</w:t>
      </w:r>
    </w:p>
    <w:p w14:paraId="3505B1A6" w14:textId="77777777" w:rsidR="00F41A78" w:rsidRPr="00F41A78" w:rsidRDefault="00F41A78" w:rsidP="00F41A78">
      <w:pPr>
        <w:jc w:val="center"/>
        <w:rPr>
          <w:b/>
          <w:bCs/>
          <w:sz w:val="40"/>
          <w:szCs w:val="40"/>
        </w:rPr>
      </w:pPr>
    </w:p>
    <w:p w14:paraId="0C37DEDA" w14:textId="4F141F7C" w:rsidR="00F41A78" w:rsidRDefault="00F41A78" w:rsidP="00F41A78">
      <w:pPr>
        <w:jc w:val="center"/>
        <w:rPr>
          <w:sz w:val="40"/>
          <w:szCs w:val="40"/>
        </w:rPr>
      </w:pPr>
      <w:r>
        <w:rPr>
          <w:sz w:val="40"/>
          <w:szCs w:val="40"/>
        </w:rPr>
        <w:t>5000 words report</w:t>
      </w:r>
    </w:p>
    <w:p w14:paraId="5208B81B" w14:textId="77777777" w:rsidR="00F41A78" w:rsidRDefault="00F41A78" w:rsidP="00F41A78">
      <w:pPr>
        <w:jc w:val="center"/>
        <w:rPr>
          <w:sz w:val="40"/>
          <w:szCs w:val="40"/>
        </w:rPr>
      </w:pPr>
    </w:p>
    <w:p w14:paraId="5BA22D27" w14:textId="63A9A598" w:rsidR="00AE3A74" w:rsidRDefault="00AE3A74" w:rsidP="00F41A78">
      <w:pPr>
        <w:jc w:val="center"/>
        <w:rPr>
          <w:sz w:val="40"/>
          <w:szCs w:val="40"/>
        </w:rPr>
      </w:pPr>
      <w:r>
        <w:rPr>
          <w:sz w:val="40"/>
          <w:szCs w:val="40"/>
        </w:rPr>
        <w:t xml:space="preserve">by Tanya </w:t>
      </w:r>
      <w:proofErr w:type="spellStart"/>
      <w:r>
        <w:rPr>
          <w:sz w:val="40"/>
          <w:szCs w:val="40"/>
        </w:rPr>
        <w:t>Pekova</w:t>
      </w:r>
      <w:proofErr w:type="spellEnd"/>
      <w:r w:rsidR="00F41A78">
        <w:rPr>
          <w:sz w:val="40"/>
          <w:szCs w:val="40"/>
        </w:rPr>
        <w:t xml:space="preserve"> (1917725)</w:t>
      </w:r>
    </w:p>
    <w:p w14:paraId="77AB10B3" w14:textId="5FEFA234" w:rsidR="00AE3A74" w:rsidRDefault="00F41A78" w:rsidP="00F41A78">
      <w:pPr>
        <w:jc w:val="center"/>
        <w:rPr>
          <w:sz w:val="40"/>
          <w:szCs w:val="40"/>
        </w:rPr>
      </w:pPr>
      <w:r w:rsidRPr="00F41A78">
        <w:rPr>
          <w:sz w:val="40"/>
          <w:szCs w:val="40"/>
        </w:rPr>
        <w:t xml:space="preserve">Carolina </w:t>
      </w:r>
      <w:proofErr w:type="spellStart"/>
      <w:r w:rsidRPr="00F41A78">
        <w:rPr>
          <w:sz w:val="40"/>
          <w:szCs w:val="40"/>
        </w:rPr>
        <w:t>Cioinac</w:t>
      </w:r>
      <w:proofErr w:type="spellEnd"/>
      <w:r w:rsidRPr="00F41A78">
        <w:rPr>
          <w:sz w:val="40"/>
          <w:szCs w:val="40"/>
        </w:rPr>
        <w:t xml:space="preserve"> (1921599)</w:t>
      </w:r>
    </w:p>
    <w:p w14:paraId="072E7DC2" w14:textId="268ECB25" w:rsidR="00F41A78" w:rsidRDefault="00F41A78" w:rsidP="00F41A78">
      <w:pPr>
        <w:jc w:val="center"/>
        <w:rPr>
          <w:sz w:val="40"/>
          <w:szCs w:val="40"/>
        </w:rPr>
      </w:pPr>
      <w:r>
        <w:rPr>
          <w:sz w:val="40"/>
          <w:szCs w:val="40"/>
        </w:rPr>
        <w:t>Daniela Ivanova (1921353)</w:t>
      </w:r>
    </w:p>
    <w:p w14:paraId="29B20FB8" w14:textId="691776C0" w:rsidR="00F41A78" w:rsidRDefault="00F41A78" w:rsidP="00F41A78">
      <w:pPr>
        <w:jc w:val="center"/>
        <w:rPr>
          <w:sz w:val="40"/>
          <w:szCs w:val="40"/>
        </w:rPr>
      </w:pPr>
      <w:proofErr w:type="spellStart"/>
      <w:r>
        <w:rPr>
          <w:sz w:val="40"/>
          <w:szCs w:val="40"/>
        </w:rPr>
        <w:t>Bozhidar</w:t>
      </w:r>
      <w:proofErr w:type="spellEnd"/>
      <w:r>
        <w:rPr>
          <w:sz w:val="40"/>
          <w:szCs w:val="40"/>
        </w:rPr>
        <w:t xml:space="preserve"> </w:t>
      </w:r>
      <w:proofErr w:type="spellStart"/>
      <w:r>
        <w:rPr>
          <w:sz w:val="40"/>
          <w:szCs w:val="40"/>
        </w:rPr>
        <w:t>Minev</w:t>
      </w:r>
      <w:proofErr w:type="spellEnd"/>
      <w:r>
        <w:rPr>
          <w:sz w:val="40"/>
          <w:szCs w:val="40"/>
        </w:rPr>
        <w:t xml:space="preserve"> (1921806)</w:t>
      </w:r>
    </w:p>
    <w:p w14:paraId="09FCBD11" w14:textId="338BB867" w:rsidR="00F41A78" w:rsidRDefault="00F41A78" w:rsidP="00F41A78">
      <w:pPr>
        <w:jc w:val="center"/>
        <w:rPr>
          <w:sz w:val="40"/>
          <w:szCs w:val="40"/>
        </w:rPr>
      </w:pPr>
      <w:r>
        <w:rPr>
          <w:sz w:val="40"/>
          <w:szCs w:val="40"/>
        </w:rPr>
        <w:t xml:space="preserve">Emil </w:t>
      </w:r>
      <w:proofErr w:type="spellStart"/>
      <w:r>
        <w:rPr>
          <w:sz w:val="40"/>
          <w:szCs w:val="40"/>
        </w:rPr>
        <w:t>Aleksov</w:t>
      </w:r>
      <w:proofErr w:type="spellEnd"/>
      <w:r>
        <w:rPr>
          <w:sz w:val="40"/>
          <w:szCs w:val="40"/>
        </w:rPr>
        <w:t xml:space="preserve"> (1915955)</w:t>
      </w:r>
    </w:p>
    <w:p w14:paraId="122E2408" w14:textId="77777777" w:rsidR="00F41A78" w:rsidRDefault="00F41A78" w:rsidP="00F41A78">
      <w:pPr>
        <w:jc w:val="center"/>
        <w:rPr>
          <w:sz w:val="40"/>
          <w:szCs w:val="40"/>
        </w:rPr>
      </w:pPr>
    </w:p>
    <w:p w14:paraId="0FA61B4A" w14:textId="77777777" w:rsidR="00AE3A74" w:rsidRPr="008141FA" w:rsidRDefault="00AE3A74" w:rsidP="00F41A78">
      <w:pPr>
        <w:jc w:val="center"/>
        <w:rPr>
          <w:sz w:val="40"/>
          <w:szCs w:val="40"/>
        </w:rPr>
      </w:pPr>
      <w:r>
        <w:rPr>
          <w:sz w:val="40"/>
          <w:szCs w:val="40"/>
        </w:rPr>
        <w:t xml:space="preserve">Module Lecturer’s </w:t>
      </w:r>
      <w:proofErr w:type="spellStart"/>
      <w:r>
        <w:rPr>
          <w:sz w:val="40"/>
          <w:szCs w:val="40"/>
        </w:rPr>
        <w:t>Name</w:t>
      </w:r>
      <w:proofErr w:type="gramStart"/>
      <w:r>
        <w:rPr>
          <w:sz w:val="40"/>
          <w:szCs w:val="40"/>
        </w:rPr>
        <w:t>:Rula</w:t>
      </w:r>
      <w:proofErr w:type="spellEnd"/>
      <w:proofErr w:type="gramEnd"/>
      <w:r>
        <w:rPr>
          <w:sz w:val="40"/>
          <w:szCs w:val="40"/>
        </w:rPr>
        <w:t xml:space="preserve"> </w:t>
      </w:r>
      <w:proofErr w:type="spellStart"/>
      <w:r>
        <w:rPr>
          <w:sz w:val="40"/>
          <w:szCs w:val="40"/>
        </w:rPr>
        <w:t>Alousi</w:t>
      </w:r>
      <w:proofErr w:type="spellEnd"/>
    </w:p>
    <w:p w14:paraId="38C5625A" w14:textId="727191DD" w:rsidR="002A7AF6" w:rsidRDefault="00732ED8" w:rsidP="00F41A78">
      <w:pPr>
        <w:jc w:val="center"/>
      </w:pPr>
    </w:p>
    <w:bookmarkStart w:id="0" w:name="_GoBack"/>
    <w:p w14:paraId="3F3F85DD" w14:textId="02FF39B1" w:rsidR="00AE3A74" w:rsidRDefault="00732ED8">
      <w:r>
        <w:object w:dxaOrig="1993" w:dyaOrig="823" w14:anchorId="707EA3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9.75pt;height:41.2pt" o:ole="">
            <v:imagedata r:id="rId6" o:title=""/>
          </v:shape>
          <o:OLEObject Type="Embed" ProgID="Package" ShapeID="_x0000_i1025" DrawAspect="Content" ObjectID="_1660849840" r:id="rId7"/>
        </w:object>
      </w:r>
      <w:bookmarkEnd w:id="0"/>
    </w:p>
    <w:p w14:paraId="1454FCF1" w14:textId="1B786187" w:rsidR="00AE3A74" w:rsidRDefault="00AE3A74"/>
    <w:p w14:paraId="74423675" w14:textId="2B300C1C" w:rsidR="00AE3A74" w:rsidRDefault="00AE3A74"/>
    <w:p w14:paraId="6D4D4D56" w14:textId="499CBACD" w:rsidR="00AE3A74" w:rsidRDefault="00AE3A74"/>
    <w:p w14:paraId="1CB72D4E" w14:textId="3A51D337" w:rsidR="00AE3A74" w:rsidRDefault="00AE3A74"/>
    <w:p w14:paraId="7020C290" w14:textId="33D5097F" w:rsidR="00AE3A74" w:rsidRDefault="00AE3A74"/>
    <w:p w14:paraId="0EDA184B" w14:textId="5FE2AFD7" w:rsidR="00AE3A74" w:rsidRDefault="00AE3A74"/>
    <w:p w14:paraId="1680A699" w14:textId="6083E6BD" w:rsidR="00AE3A74" w:rsidRDefault="00AE3A74"/>
    <w:p w14:paraId="3F37D27A" w14:textId="5B9268C9" w:rsidR="00AE3A74" w:rsidRDefault="00AE3A74"/>
    <w:p w14:paraId="1ACAD863" w14:textId="72DC20FC" w:rsidR="00AE3A74" w:rsidRDefault="00AE3A74"/>
    <w:p w14:paraId="01EA4748" w14:textId="13BD3FA5" w:rsidR="00AE3A74" w:rsidRDefault="00AE3A74"/>
    <w:p w14:paraId="5E3F500B" w14:textId="3DEEA231" w:rsidR="00AE3A74" w:rsidRDefault="00AE3A74"/>
    <w:p w14:paraId="06D116BC" w14:textId="1E61D11D" w:rsidR="00AE3A74" w:rsidRDefault="00AE3A74"/>
    <w:p w14:paraId="299FFC76" w14:textId="79A4F3CF" w:rsidR="00AE3A74" w:rsidRDefault="00AE3A74"/>
    <w:p w14:paraId="482A4E33" w14:textId="1A06DA10" w:rsidR="00AE3A74" w:rsidRDefault="00AE3A74"/>
    <w:p w14:paraId="13E861FF" w14:textId="5504205E" w:rsidR="00AE3A74" w:rsidRDefault="00AE3A74"/>
    <w:p w14:paraId="1A5AA0D9" w14:textId="21D9717C" w:rsidR="00AE3A74" w:rsidRDefault="00AE3A74"/>
    <w:p w14:paraId="2DE374EB" w14:textId="0A09312B" w:rsidR="00AE3A74" w:rsidRDefault="00AE3A74"/>
    <w:p w14:paraId="1DAFF146" w14:textId="01C7DC2E" w:rsidR="00AE3A74" w:rsidRDefault="00AE3A74"/>
    <w:p w14:paraId="6B568AB4" w14:textId="72140BDC" w:rsidR="00AE3A74" w:rsidRDefault="00AE3A74"/>
    <w:p w14:paraId="0617DA0E" w14:textId="5C150A8C" w:rsidR="00AE3A74" w:rsidRDefault="00AE3A74"/>
    <w:p w14:paraId="2E42974B" w14:textId="4BB2EA71" w:rsidR="00AE3A74" w:rsidRDefault="00AE3A74"/>
    <w:p w14:paraId="29D8D4DB" w14:textId="7E6AAD4C" w:rsidR="00AE3A74" w:rsidRDefault="00AE3A74"/>
    <w:p w14:paraId="5D873159" w14:textId="267CFD2C" w:rsidR="00AE3A74" w:rsidRDefault="00AE3A74"/>
    <w:p w14:paraId="240952A9" w14:textId="14B4D06C" w:rsidR="00AE3A74" w:rsidRDefault="00AE3A74"/>
    <w:p w14:paraId="77AC8D75" w14:textId="31BBB39F" w:rsidR="00AE3A74" w:rsidRDefault="00AE3A74"/>
    <w:p w14:paraId="3A44C523" w14:textId="77777777" w:rsidR="00AE3A74" w:rsidRPr="00AE3A74" w:rsidRDefault="00AE3A74" w:rsidP="00AE3A74">
      <w:pPr>
        <w:pStyle w:val="1"/>
        <w:rPr>
          <w:color w:val="000000" w:themeColor="text1"/>
        </w:rPr>
      </w:pPr>
      <w:bookmarkStart w:id="1" w:name="_Toc49425411"/>
      <w:r w:rsidRPr="00AE3A74">
        <w:rPr>
          <w:color w:val="000000" w:themeColor="text1"/>
        </w:rPr>
        <w:t>INTRODUCTION</w:t>
      </w:r>
      <w:bookmarkEnd w:id="1"/>
      <w:r w:rsidRPr="00AE3A74">
        <w:rPr>
          <w:color w:val="000000" w:themeColor="text1"/>
        </w:rPr>
        <w:t xml:space="preserve"> </w:t>
      </w:r>
    </w:p>
    <w:p w14:paraId="7B4BAE32" w14:textId="77777777" w:rsidR="00AE3A74" w:rsidRDefault="00AE3A74" w:rsidP="00F41A78">
      <w:pPr>
        <w:spacing w:line="360" w:lineRule="auto"/>
        <w:ind w:firstLine="720"/>
      </w:pPr>
      <w:r>
        <w:t xml:space="preserve">The study focuses on the employee workplace and demographic predictors where the employee attitudes and </w:t>
      </w:r>
      <w:proofErr w:type="spellStart"/>
      <w:r>
        <w:t>behaviors</w:t>
      </w:r>
      <w:proofErr w:type="spellEnd"/>
      <w:r>
        <w:t xml:space="preserve"> are essential. The growing rate of globalization has influenced the business where the increased competition and technological advancement takes place. Due to an increase in the need to change the organizational policies where the challenges are unavoidable are carried out in the study. In Barclays, the nature of the managerial work and analysis of the leadership role along with </w:t>
      </w:r>
      <w:proofErr w:type="spellStart"/>
      <w:r>
        <w:t>behavioral</w:t>
      </w:r>
      <w:proofErr w:type="spellEnd"/>
      <w:r>
        <w:t xml:space="preserve"> management is widely discussed in the study based on the perspective of team members. In total 5 members were involved in the study to present the report on Barclays.</w:t>
      </w:r>
    </w:p>
    <w:p w14:paraId="2166B63E" w14:textId="77777777" w:rsidR="00AE3A74" w:rsidRPr="00C36D71" w:rsidRDefault="00AE3A74" w:rsidP="00F41A78">
      <w:pPr>
        <w:spacing w:line="360" w:lineRule="auto"/>
      </w:pPr>
      <w:r>
        <w:t xml:space="preserve">Barclays is a multinational banking and financial services company that focuses on operations in over 50 countries across Europe, North America, and Africa (Barclays, 2013). This is the fourth largest bank in the world by assets. There are two major business clusters through which the corporate banks can present the investment and management and retail and business banking practices.  </w:t>
      </w:r>
    </w:p>
    <w:p w14:paraId="7C6A2895" w14:textId="77777777" w:rsidR="00AE3A74" w:rsidRDefault="00AE3A74" w:rsidP="00F41A78">
      <w:pPr>
        <w:spacing w:line="360" w:lineRule="auto"/>
      </w:pPr>
      <w:r>
        <w:br w:type="page"/>
      </w:r>
    </w:p>
    <w:p w14:paraId="0FA3E7F3" w14:textId="77777777" w:rsidR="00AE3A74" w:rsidRPr="00AE3A74" w:rsidRDefault="00AE3A74" w:rsidP="00AE3A74">
      <w:pPr>
        <w:pStyle w:val="1"/>
        <w:rPr>
          <w:color w:val="000000" w:themeColor="text1"/>
        </w:rPr>
      </w:pPr>
      <w:bookmarkStart w:id="2" w:name="_Toc49425412"/>
      <w:r w:rsidRPr="00AE3A74">
        <w:rPr>
          <w:color w:val="000000" w:themeColor="text1"/>
        </w:rPr>
        <w:lastRenderedPageBreak/>
        <w:t>BACKGROUND OF THE PROJECT AND RELATED ORGANIZATION</w:t>
      </w:r>
      <w:bookmarkEnd w:id="2"/>
    </w:p>
    <w:p w14:paraId="1E0606A8" w14:textId="77777777" w:rsidR="00AE3A74" w:rsidRDefault="00AE3A74" w:rsidP="00F41A78">
      <w:pPr>
        <w:spacing w:line="360" w:lineRule="auto"/>
        <w:ind w:firstLine="720"/>
      </w:pPr>
      <w:r>
        <w:t xml:space="preserve">The opening theme of the project has been carried out by the first member of the team. The person will demonstrate the background information of the Barclays and also representing the nature of the managerial work in the Barclays. First and foremost, it can be represented by the team member that the purpose, values, and </w:t>
      </w:r>
      <w:proofErr w:type="spellStart"/>
      <w:r>
        <w:t>behaviors</w:t>
      </w:r>
      <w:proofErr w:type="spellEnd"/>
      <w:r>
        <w:t xml:space="preserve"> of the Barclays are the long term success which set the standards that are governed with the actions (</w:t>
      </w:r>
      <w:proofErr w:type="spellStart"/>
      <w:r w:rsidRPr="00546D4C">
        <w:t>Afram</w:t>
      </w:r>
      <w:proofErr w:type="spellEnd"/>
      <w:r w:rsidRPr="00546D4C">
        <w:t>, 2011</w:t>
      </w:r>
      <w:r>
        <w:t xml:space="preserve">). It has been projected that the performance of the individual can be reviewed with the help of the set objectives. The purpose of Barclays is to help people achieve their ambitions- the right way to do so. </w:t>
      </w:r>
      <w:r w:rsidRPr="00425D93">
        <w:t>B</w:t>
      </w:r>
      <w:r>
        <w:t>arclays</w:t>
      </w:r>
      <w:r w:rsidRPr="00425D93">
        <w:t xml:space="preserve"> </w:t>
      </w:r>
      <w:r>
        <w:t xml:space="preserve">present the </w:t>
      </w:r>
      <w:r w:rsidRPr="00425D93">
        <w:t>specialist where the categories and price points are certainly managed. The team members need to understand customer segments and sizes. It comes across the categories which might meet the price points and also offer a range of accounts for the people such as Saving, current and federal basis. It can also cover the ways to present the tax management and tax policy to keep the corporate environment sustainable and responsible for business</w:t>
      </w:r>
      <w:r>
        <w:t xml:space="preserve"> (</w:t>
      </w:r>
      <w:proofErr w:type="spellStart"/>
      <w:r w:rsidRPr="002D0D06">
        <w:t>Mbwaya</w:t>
      </w:r>
      <w:proofErr w:type="spellEnd"/>
      <w:r w:rsidRPr="002D0D06">
        <w:t>, 2012</w:t>
      </w:r>
      <w:r>
        <w:t>)</w:t>
      </w:r>
      <w:r w:rsidRPr="00425D93">
        <w:t>.</w:t>
      </w:r>
    </w:p>
    <w:p w14:paraId="683A2967" w14:textId="77777777" w:rsidR="00AE3A74" w:rsidRDefault="00AE3A74" w:rsidP="00F41A78">
      <w:pPr>
        <w:spacing w:line="360" w:lineRule="auto"/>
        <w:ind w:firstLine="720"/>
      </w:pPr>
      <w:r>
        <w:t>It has been foreseen that at Barclay's building trust and colleagues and partners that work with has sought out the alternative options to which shared interest can be pointed ahead of the individual balance.  It can also collaborate with the proactive practices of Barclays and presenting the shared interest as a result of it. As a transatlantic consumer, corporate and investment banks have come across the customer's and client's needs through consistently upgrading the policies and standards of the governance (</w:t>
      </w:r>
      <w:proofErr w:type="spellStart"/>
      <w:r w:rsidRPr="00D91767">
        <w:t>Eshun</w:t>
      </w:r>
      <w:proofErr w:type="spellEnd"/>
      <w:r w:rsidRPr="00D91767">
        <w:t>, 2011</w:t>
      </w:r>
      <w:r>
        <w:t>). The shared growth rates have been considered as the fundamental element through which activities might present the initiatives to which social and commercial values are developed. It can account for the broader impact of decisions that might evaluate the social, environmental, and ethical impact integral range to the assessment. The client's financial balance and supplier relationships as well as the development of the new products lead to broader decisions (</w:t>
      </w:r>
      <w:proofErr w:type="spellStart"/>
      <w:r w:rsidRPr="00D91767">
        <w:t>Eshun</w:t>
      </w:r>
      <w:proofErr w:type="spellEnd"/>
      <w:r w:rsidRPr="00D91767">
        <w:t>, 2011</w:t>
      </w:r>
      <w:r>
        <w:t xml:space="preserve">). </w:t>
      </w:r>
    </w:p>
    <w:p w14:paraId="1A535479" w14:textId="77777777" w:rsidR="00AE3A74" w:rsidRPr="00B6153D" w:rsidRDefault="00AE3A74" w:rsidP="00F41A78">
      <w:pPr>
        <w:spacing w:line="360" w:lineRule="auto"/>
        <w:ind w:firstLine="720"/>
      </w:pPr>
      <w:r>
        <w:t xml:space="preserve">The corporate and investment banking and wealth management clusters over the three business units. This can project on the retail and business banking measures through which business units might include the most subsidize with Barclays PLC where the functional relationships to which the support the segments of the local business. Henceforth, the Barclays consistent where the financial performance has projected on the </w:t>
      </w:r>
      <w:r>
        <w:lastRenderedPageBreak/>
        <w:t xml:space="preserve">confidence of the leadership and management where the banking shareholders are likely to meet the support of the internet and mobile banking channels where the customer service </w:t>
      </w:r>
      <w:proofErr w:type="spellStart"/>
      <w:r>
        <w:t>center</w:t>
      </w:r>
      <w:proofErr w:type="spellEnd"/>
      <w:r>
        <w:t xml:space="preserve"> as well as providing the services such as 24 hours a day and 7 days a week (</w:t>
      </w:r>
      <w:r w:rsidRPr="000C0863">
        <w:t>Wachira, 2013</w:t>
      </w:r>
      <w:r>
        <w:t>). The employees at Barclays are likely to communicate clearly without any jargon and resolve the complaints of the clients diligently. It can project on the delivery of the promises as well as taking the personal responsibility to which right and wrong ongoing practices are approached.</w:t>
      </w:r>
    </w:p>
    <w:p w14:paraId="09DC69B2" w14:textId="77777777" w:rsidR="00AE3A74" w:rsidRDefault="00AE3A74" w:rsidP="00F41A78">
      <w:pPr>
        <w:spacing w:line="360" w:lineRule="auto"/>
        <w:ind w:firstLine="720"/>
      </w:pPr>
      <w:r>
        <w:t>The Barclays have a diverse cluster and operational business environment globally which represent to the challenges to the bank where the local and industrial industry environmental condition. The bank withdraws its employees across the races, cultures, and nationalities in the increased form (</w:t>
      </w:r>
      <w:proofErr w:type="spellStart"/>
      <w:r w:rsidRPr="000C0863">
        <w:t>Cheptumo</w:t>
      </w:r>
      <w:proofErr w:type="spellEnd"/>
      <w:r w:rsidRPr="000C0863">
        <w:t>, 2010</w:t>
      </w:r>
      <w:r>
        <w:t>). It has globalized the interconnectivity and range of the different nationalities. This can bring about change in the workplace due to the different values, norms, and cultures. It can help in providing the Barclays banks a successful measure to develop workable standards along with the cut across the nationalities that harmonious operations (</w:t>
      </w:r>
      <w:r w:rsidRPr="007E4EEB">
        <w:t>Barclay</w:t>
      </w:r>
      <w:r>
        <w:t xml:space="preserve"> and </w:t>
      </w:r>
      <w:r w:rsidRPr="007E4EEB">
        <w:t>Logan, 2013</w:t>
      </w:r>
      <w:r>
        <w:t xml:space="preserve">). </w:t>
      </w:r>
    </w:p>
    <w:p w14:paraId="67CF8CEE" w14:textId="77777777" w:rsidR="00AE3A74" w:rsidRDefault="00AE3A74" w:rsidP="00F41A78">
      <w:pPr>
        <w:spacing w:line="360" w:lineRule="auto"/>
        <w:ind w:firstLine="720"/>
      </w:pPr>
      <w:r>
        <w:t>The business practices have provided the principles through which the last five years have been addressed with the Barclays paid interest for a completely different background. It has been foreseen that personal bankers were waiting patiently (</w:t>
      </w:r>
      <w:r w:rsidRPr="007E4EEB">
        <w:t>Barclay</w:t>
      </w:r>
      <w:r>
        <w:t xml:space="preserve"> and </w:t>
      </w:r>
      <w:r w:rsidRPr="007E4EEB">
        <w:t>Logan, 2013</w:t>
      </w:r>
      <w:r>
        <w:t xml:space="preserve">). </w:t>
      </w:r>
      <w:proofErr w:type="spellStart"/>
      <w:r>
        <w:t>There</w:t>
      </w:r>
      <w:proofErr w:type="spellEnd"/>
      <w:r>
        <w:t xml:space="preserve"> leadership and </w:t>
      </w:r>
      <w:proofErr w:type="spellStart"/>
      <w:r>
        <w:t>caliber</w:t>
      </w:r>
      <w:proofErr w:type="spellEnd"/>
      <w:r>
        <w:t xml:space="preserve"> have provided a level of customer satisfaction in the people. It has significantly developed team spirit.</w:t>
      </w:r>
    </w:p>
    <w:p w14:paraId="205E7A4D" w14:textId="77777777" w:rsidR="00AE3A74" w:rsidRPr="00BA71F9" w:rsidRDefault="00AE3A74" w:rsidP="00F41A78">
      <w:pPr>
        <w:spacing w:line="360" w:lineRule="auto"/>
      </w:pPr>
      <w:r>
        <w:t>The Barclays branch all over the world</w:t>
      </w:r>
      <w:r w:rsidRPr="00BA71F9">
        <w:t xml:space="preserve"> want</w:t>
      </w:r>
      <w:r>
        <w:t>s</w:t>
      </w:r>
      <w:r w:rsidRPr="00BA71F9">
        <w:t xml:space="preserve"> their employees to be productive in their work to earn more and more profit in today’s competitive environment. And to judge if the employees are working at their best, companies assess them based on their raw output as well as their </w:t>
      </w:r>
      <w:proofErr w:type="spellStart"/>
      <w:r w:rsidRPr="00BA71F9">
        <w:t>behavior</w:t>
      </w:r>
      <w:proofErr w:type="spellEnd"/>
      <w:r w:rsidRPr="00BA71F9">
        <w:t xml:space="preserve"> at the workplace</w:t>
      </w:r>
      <w:r>
        <w:t xml:space="preserve"> (Barclay et al., </w:t>
      </w:r>
      <w:r w:rsidRPr="00B2041E">
        <w:t>2015</w:t>
      </w:r>
      <w:r>
        <w:t>)</w:t>
      </w:r>
      <w:r w:rsidRPr="00BA71F9">
        <w:t xml:space="preserve">. Employees spend more than eight hours a day in the workplace leading to a deep impact on their personality over longer periods. The </w:t>
      </w:r>
      <w:proofErr w:type="spellStart"/>
      <w:r w:rsidRPr="00BA71F9">
        <w:t>behavior</w:t>
      </w:r>
      <w:proofErr w:type="spellEnd"/>
      <w:r w:rsidRPr="00BA71F9">
        <w:t xml:space="preserve"> of employees with each other plays a vital role in this. Some of the key </w:t>
      </w:r>
      <w:proofErr w:type="spellStart"/>
      <w:r w:rsidRPr="00BA71F9">
        <w:t>behavioral</w:t>
      </w:r>
      <w:proofErr w:type="spellEnd"/>
      <w:r w:rsidRPr="00BA71F9">
        <w:t xml:space="preserve"> traits include - mindset towards work, active participation in problem-solving, respect for </w:t>
      </w:r>
      <w:proofErr w:type="spellStart"/>
      <w:r w:rsidRPr="00BA71F9">
        <w:t>coworkers</w:t>
      </w:r>
      <w:proofErr w:type="spellEnd"/>
      <w:r w:rsidRPr="00BA71F9">
        <w:t>, relationship with the boss, and ethics, and values, response to criticism</w:t>
      </w:r>
      <w:r>
        <w:t xml:space="preserve"> (</w:t>
      </w:r>
      <w:proofErr w:type="spellStart"/>
      <w:r w:rsidRPr="001D74F5">
        <w:t>Mulera</w:t>
      </w:r>
      <w:proofErr w:type="spellEnd"/>
      <w:r w:rsidRPr="001D74F5">
        <w:t>, 2012</w:t>
      </w:r>
      <w:r>
        <w:t>)</w:t>
      </w:r>
      <w:r w:rsidRPr="00BA71F9">
        <w:t>.</w:t>
      </w:r>
    </w:p>
    <w:p w14:paraId="6386AEC4" w14:textId="77777777" w:rsidR="00AE3A74" w:rsidRPr="00BA71F9" w:rsidRDefault="00AE3A74" w:rsidP="00F41A78">
      <w:pPr>
        <w:spacing w:line="360" w:lineRule="auto"/>
        <w:ind w:firstLine="720"/>
      </w:pPr>
      <w:r w:rsidRPr="00BA71F9">
        <w:t xml:space="preserve">These </w:t>
      </w:r>
      <w:proofErr w:type="spellStart"/>
      <w:r w:rsidRPr="00BA71F9">
        <w:t>behavioral</w:t>
      </w:r>
      <w:proofErr w:type="spellEnd"/>
      <w:r w:rsidRPr="00BA71F9">
        <w:t xml:space="preserve"> traits need to be taken into account periodically by an experienced professional at the workplace, generally, it is the boss. The first </w:t>
      </w:r>
      <w:proofErr w:type="spellStart"/>
      <w:r w:rsidRPr="00BA71F9">
        <w:t>behavior</w:t>
      </w:r>
      <w:proofErr w:type="spellEnd"/>
      <w:r w:rsidRPr="00BA71F9">
        <w:t xml:space="preserve"> change to be looked for is the laziness of the worker, because with time and with the absence of proper </w:t>
      </w:r>
      <w:r w:rsidRPr="00BA71F9">
        <w:lastRenderedPageBreak/>
        <w:t>motivation workers lose their interest and become lazy, demanding more time to do petty tasks, thus deteriorating the overall productivity of the team</w:t>
      </w:r>
      <w:r>
        <w:t xml:space="preserve"> (</w:t>
      </w:r>
      <w:proofErr w:type="spellStart"/>
      <w:r w:rsidRPr="00D91767">
        <w:t>Akuoko</w:t>
      </w:r>
      <w:proofErr w:type="spellEnd"/>
      <w:r w:rsidRPr="00D91767">
        <w:t>, 2012</w:t>
      </w:r>
      <w:r>
        <w:t>)</w:t>
      </w:r>
      <w:r w:rsidRPr="00BA71F9">
        <w:t>. Another key trait is the responsiveness towards criticism from the boss and fellow teammates. Criticism is as necessary as an appraisal for the individual. To rectify mistakes in a task, mistakes have to be pointed out. Those who accept criticism positively and utilize it to rectify the mistakes produce better output in the longer run. The respect for fellow workers plays a vital role in the overall productivity of the team; those who pay respect to others indirectly improve teamwork</w:t>
      </w:r>
      <w:r>
        <w:t xml:space="preserve"> (</w:t>
      </w:r>
      <w:proofErr w:type="spellStart"/>
      <w:r w:rsidRPr="001D74F5">
        <w:t>Chiat</w:t>
      </w:r>
      <w:proofErr w:type="spellEnd"/>
      <w:r>
        <w:t xml:space="preserve"> and</w:t>
      </w:r>
      <w:r w:rsidRPr="001D74F5">
        <w:t xml:space="preserve"> </w:t>
      </w:r>
      <w:proofErr w:type="spellStart"/>
      <w:r w:rsidRPr="001D74F5">
        <w:t>Panatik</w:t>
      </w:r>
      <w:proofErr w:type="spellEnd"/>
      <w:r w:rsidRPr="001D74F5">
        <w:t>, 2019</w:t>
      </w:r>
      <w:r>
        <w:t>)</w:t>
      </w:r>
      <w:r w:rsidRPr="00BA71F9">
        <w:t>. Employees exercising self-control can be a great benefit to the company as they prioritize the work and execute it religiously. </w:t>
      </w:r>
    </w:p>
    <w:p w14:paraId="40EB8A64" w14:textId="77777777" w:rsidR="00AE3A74" w:rsidRPr="00BA71F9" w:rsidRDefault="00AE3A74" w:rsidP="00F41A78">
      <w:pPr>
        <w:spacing w:line="360" w:lineRule="auto"/>
        <w:ind w:firstLine="720"/>
      </w:pPr>
      <w:r w:rsidRPr="00BA71F9">
        <w:t xml:space="preserve">To </w:t>
      </w:r>
      <w:proofErr w:type="spellStart"/>
      <w:r w:rsidRPr="00BA71F9">
        <w:t>analyze</w:t>
      </w:r>
      <w:proofErr w:type="spellEnd"/>
      <w:r w:rsidRPr="00BA71F9">
        <w:t xml:space="preserve"> employee </w:t>
      </w:r>
      <w:proofErr w:type="spellStart"/>
      <w:r w:rsidRPr="00BA71F9">
        <w:t>behavior</w:t>
      </w:r>
      <w:proofErr w:type="spellEnd"/>
      <w:r w:rsidRPr="00BA71F9">
        <w:t xml:space="preserve"> and decide the course of action the boss has to exercise self-balance, which leads to the conclusion that the boss has to be chosen very carefully by the company owners. Boss is the entity that keeps the teams at the workplace together; he has to look for productivity from the individuals</w:t>
      </w:r>
      <w:r>
        <w:t xml:space="preserve"> (</w:t>
      </w:r>
      <w:r w:rsidRPr="0062754F">
        <w:t>Kamau, 2012</w:t>
      </w:r>
      <w:r>
        <w:t>)</w:t>
      </w:r>
      <w:r w:rsidRPr="00BA71F9">
        <w:t>. Productivity is t</w:t>
      </w:r>
      <w:r>
        <w:t>he reason that Banking giants such as Barclays and other banks</w:t>
      </w:r>
      <w:r w:rsidRPr="00BA71F9">
        <w:t xml:space="preserve"> utilize artificial intelligence to detect </w:t>
      </w:r>
      <w:proofErr w:type="spellStart"/>
      <w:r w:rsidRPr="00BA71F9">
        <w:t>behavioral</w:t>
      </w:r>
      <w:proofErr w:type="spellEnd"/>
      <w:r w:rsidRPr="00BA71F9">
        <w:t xml:space="preserve"> changes in their employees.</w:t>
      </w:r>
    </w:p>
    <w:p w14:paraId="2728FB77" w14:textId="77777777" w:rsidR="00AE3A74" w:rsidRDefault="00AE3A74" w:rsidP="00F41A78">
      <w:pPr>
        <w:spacing w:line="360" w:lineRule="auto"/>
      </w:pPr>
    </w:p>
    <w:p w14:paraId="6A43D59A" w14:textId="77777777" w:rsidR="00AE3A74" w:rsidRPr="008141FA" w:rsidRDefault="00AE3A74" w:rsidP="00F41A78">
      <w:pPr>
        <w:spacing w:line="360" w:lineRule="auto"/>
        <w:rPr>
          <w:rFonts w:asciiTheme="majorHAnsi" w:eastAsiaTheme="majorEastAsia" w:hAnsiTheme="majorHAnsi" w:cstheme="majorBidi"/>
          <w:b/>
          <w:bCs/>
          <w:color w:val="4472C4" w:themeColor="accent1"/>
          <w:sz w:val="26"/>
          <w:szCs w:val="26"/>
        </w:rPr>
      </w:pPr>
      <w:r>
        <w:br w:type="page"/>
      </w:r>
    </w:p>
    <w:p w14:paraId="1ABEF051" w14:textId="77777777" w:rsidR="00AE3A74" w:rsidRPr="00D6514A" w:rsidRDefault="00AE3A74" w:rsidP="00F41A78">
      <w:pPr>
        <w:pStyle w:val="1"/>
        <w:spacing w:line="360" w:lineRule="auto"/>
        <w:rPr>
          <w:color w:val="000000" w:themeColor="text1"/>
        </w:rPr>
      </w:pPr>
      <w:r w:rsidRPr="00D6514A">
        <w:rPr>
          <w:color w:val="000000" w:themeColor="text1"/>
        </w:rPr>
        <w:lastRenderedPageBreak/>
        <w:t xml:space="preserve">GOALS AND OBJECTIVES </w:t>
      </w:r>
    </w:p>
    <w:p w14:paraId="2A16222D" w14:textId="77777777" w:rsidR="00AE3A74" w:rsidRPr="00CC0947" w:rsidRDefault="00AE3A74" w:rsidP="00F41A78">
      <w:pPr>
        <w:spacing w:line="360" w:lineRule="auto"/>
        <w:ind w:firstLine="720"/>
      </w:pPr>
      <w:r>
        <w:t>Strategic aims and objectives of an organization set up in wide terms what the organization is looking to reach through its strategic plan. The aims of an organization are closely related to the mission and give a general sense of guidance for planning. Goals are general guidelines that explain what a business is willing to achieve in future, while strategies define strategies or steps to be taken in order to attain the identified goals (</w:t>
      </w:r>
      <w:proofErr w:type="spellStart"/>
      <w:r>
        <w:t>home.Barclays</w:t>
      </w:r>
      <w:proofErr w:type="spellEnd"/>
      <w:r>
        <w:t>).</w:t>
      </w:r>
    </w:p>
    <w:p w14:paraId="2E29EE84" w14:textId="77777777" w:rsidR="00AE3A74" w:rsidRDefault="00AE3A74" w:rsidP="00F41A78">
      <w:pPr>
        <w:spacing w:line="360" w:lineRule="auto"/>
        <w:ind w:firstLine="720"/>
      </w:pPr>
      <w:r>
        <w:t>In the current essay I will be demonstrating the goals and objectives at Barclays as well as representing the importance and role of the managers in the Barclays. Barclays common purpose is creating opportunities to rise “By creating opportunities for people to rise, we recognize that Barclays rises too”. Its main objective is to deliver a simplified bank, focused on offering long-term viable values for all its stakeholders (</w:t>
      </w:r>
      <w:proofErr w:type="spellStart"/>
      <w:r>
        <w:t>home.Barclays</w:t>
      </w:r>
      <w:proofErr w:type="spellEnd"/>
      <w:r>
        <w:t>).</w:t>
      </w:r>
    </w:p>
    <w:p w14:paraId="19B01373" w14:textId="77777777" w:rsidR="00AE3A74" w:rsidRDefault="00AE3A74" w:rsidP="00F41A78">
      <w:pPr>
        <w:spacing w:line="360" w:lineRule="auto"/>
      </w:pPr>
      <w:r>
        <w:t>The objectives that are set can be portrayed as follows:</w:t>
      </w:r>
    </w:p>
    <w:p w14:paraId="12E6DFEC" w14:textId="77777777" w:rsidR="00AE3A74" w:rsidRDefault="00AE3A74" w:rsidP="00F41A78">
      <w:pPr>
        <w:pStyle w:val="a5"/>
        <w:numPr>
          <w:ilvl w:val="0"/>
          <w:numId w:val="1"/>
        </w:numPr>
        <w:spacing w:line="360" w:lineRule="auto"/>
      </w:pPr>
      <w:r w:rsidRPr="00B6153D">
        <w:t>To understand the behav</w:t>
      </w:r>
      <w:r>
        <w:t>ior of the employees at Barclays</w:t>
      </w:r>
    </w:p>
    <w:p w14:paraId="3E291C9A" w14:textId="77777777" w:rsidR="00AE3A74" w:rsidRDefault="00AE3A74" w:rsidP="00F41A78">
      <w:pPr>
        <w:pStyle w:val="a5"/>
        <w:numPr>
          <w:ilvl w:val="0"/>
          <w:numId w:val="1"/>
        </w:numPr>
        <w:spacing w:line="360" w:lineRule="auto"/>
      </w:pPr>
      <w:r w:rsidRPr="00B6153D">
        <w:t>To evaluate the management practices at B</w:t>
      </w:r>
      <w:r>
        <w:t>arclays PLC</w:t>
      </w:r>
      <w:r w:rsidRPr="00B6153D">
        <w:t xml:space="preserve"> </w:t>
      </w:r>
    </w:p>
    <w:p w14:paraId="4A3B1ECE" w14:textId="77777777" w:rsidR="00AE3A74" w:rsidRDefault="00AE3A74" w:rsidP="00F41A78">
      <w:pPr>
        <w:pStyle w:val="a5"/>
        <w:numPr>
          <w:ilvl w:val="0"/>
          <w:numId w:val="1"/>
        </w:numPr>
        <w:spacing w:line="360" w:lineRule="auto"/>
      </w:pPr>
      <w:r>
        <w:t>To become more digital</w:t>
      </w:r>
    </w:p>
    <w:p w14:paraId="59199D06" w14:textId="77777777" w:rsidR="00AE3A74" w:rsidRDefault="00AE3A74" w:rsidP="00F41A78">
      <w:pPr>
        <w:pStyle w:val="a5"/>
        <w:numPr>
          <w:ilvl w:val="0"/>
          <w:numId w:val="1"/>
        </w:numPr>
        <w:spacing w:line="360" w:lineRule="auto"/>
      </w:pPr>
      <w:r>
        <w:t>To protect and strengthen the culture</w:t>
      </w:r>
    </w:p>
    <w:p w14:paraId="46A9E75D" w14:textId="77777777" w:rsidR="00AE3A74" w:rsidRDefault="00AE3A74" w:rsidP="00F41A78">
      <w:pPr>
        <w:spacing w:line="360" w:lineRule="auto"/>
        <w:ind w:firstLine="360"/>
      </w:pPr>
      <w:r>
        <w:t>As a purpose-driven organization, Barclays is tending to create possibilities to rise for all of its partners. Their approach has been evolved in order to balance the needs and wants of all stakeholders and the rest of the community (</w:t>
      </w:r>
      <w:proofErr w:type="spellStart"/>
      <w:r>
        <w:t>home.Barclays</w:t>
      </w:r>
      <w:proofErr w:type="spellEnd"/>
      <w:r>
        <w:t>).</w:t>
      </w:r>
    </w:p>
    <w:p w14:paraId="7F1DC21C" w14:textId="77777777" w:rsidR="00AE3A74" w:rsidRDefault="00AE3A74" w:rsidP="00F41A78">
      <w:pPr>
        <w:spacing w:line="360" w:lineRule="auto"/>
      </w:pPr>
      <w:r>
        <w:t xml:space="preserve">During the last four years Barclays has been transformed, responding to changes in the economic and politic environment, and to the changing needs of its customers and clients. Now the business needs to keep up the pace of evolution and delivery. The customers and clients are expecting Barclays to play a major role on the stage of development of the banking world. </w:t>
      </w:r>
    </w:p>
    <w:p w14:paraId="33AC9885" w14:textId="77777777" w:rsidR="00AE3A74" w:rsidRDefault="00AE3A74" w:rsidP="00F41A78">
      <w:pPr>
        <w:spacing w:line="360" w:lineRule="auto"/>
        <w:ind w:firstLine="720"/>
      </w:pPr>
      <w:r>
        <w:t>The economic background, especially small interest rates, will present provocations for all banks for the nearest future. Barclays’ strategy is built on its strengths and will lead the business through those obstacles (</w:t>
      </w:r>
      <w:proofErr w:type="spellStart"/>
      <w:r>
        <w:t>home.Barclays</w:t>
      </w:r>
      <w:proofErr w:type="spellEnd"/>
      <w:r>
        <w:t>).</w:t>
      </w:r>
    </w:p>
    <w:p w14:paraId="7F63F2F7" w14:textId="77777777" w:rsidR="00AE3A74" w:rsidRDefault="00AE3A74" w:rsidP="00F41A78">
      <w:pPr>
        <w:spacing w:line="360" w:lineRule="auto"/>
      </w:pPr>
      <w:r>
        <w:t>“Barclays aim is to connect the ideas, innovations and aspirations of its customers and clients to the capital that can bring them to life” (</w:t>
      </w:r>
      <w:proofErr w:type="spellStart"/>
      <w:r>
        <w:t>home.Barclays</w:t>
      </w:r>
      <w:proofErr w:type="spellEnd"/>
      <w:r>
        <w:t>).</w:t>
      </w:r>
    </w:p>
    <w:p w14:paraId="386CE6F7" w14:textId="2AD8D812" w:rsidR="00AE3A74" w:rsidRDefault="00AE3A74" w:rsidP="00F41A78">
      <w:pPr>
        <w:spacing w:line="360" w:lineRule="auto"/>
      </w:pPr>
      <w:r>
        <w:lastRenderedPageBreak/>
        <w:t xml:space="preserve"> </w:t>
      </w:r>
      <w:r>
        <w:tab/>
        <w:t>All of the above said can be possible only in a healthy working environment. The employees usually behave and perform well in the workplace. But there are certain aspects which demotivate them. However, with a strong and trusting relationship with their employees the experiences and knowledge can be addressed (</w:t>
      </w:r>
      <w:r w:rsidRPr="0062754F">
        <w:t>Kamau, 2012</w:t>
      </w:r>
      <w:r>
        <w:t xml:space="preserve">). As a manager of the Barclays Bank, they are likely to motivate the employees to increase their participation and increase the dedication in the company would be successfully applied. It can help in setting the vision and expectations of the jobs where the manager might meet the whole elements such as resolving conflicts, motivation, expectations, and recognition of </w:t>
      </w:r>
      <w:proofErr w:type="spellStart"/>
      <w:r>
        <w:t>behavioral</w:t>
      </w:r>
      <w:proofErr w:type="spellEnd"/>
      <w:r>
        <w:t xml:space="preserve"> needs along with full motivation (Mathenge, </w:t>
      </w:r>
      <w:r w:rsidRPr="002D0D06">
        <w:t>2016</w:t>
      </w:r>
      <w:r>
        <w:t xml:space="preserve">). </w:t>
      </w:r>
    </w:p>
    <w:p w14:paraId="44E567AC" w14:textId="77777777" w:rsidR="00AE3A74" w:rsidRDefault="00AE3A74" w:rsidP="00F41A78">
      <w:pPr>
        <w:spacing w:line="360" w:lineRule="auto"/>
      </w:pPr>
      <w:r>
        <w:t>A manager needs to understand the ways through which the individual working in the bank can meet their needs. This can help in directing the employees to remain loyal and achieve effective leadership (</w:t>
      </w:r>
      <w:r w:rsidRPr="007E4EEB">
        <w:t>Barclay</w:t>
      </w:r>
      <w:r>
        <w:t xml:space="preserve"> and </w:t>
      </w:r>
      <w:r w:rsidRPr="007E4EEB">
        <w:t>Logan, 2013</w:t>
      </w:r>
      <w:r>
        <w:t xml:space="preserve">). Effective leadership is not certainly based on the set principles but is likely to be dealt with the leadership styles that are being processed. This can help in establishing the leaders who can certainly display the role of the integrity and traits that are substantially addressing to recognize the needs that give the credit when the employees represent their point of interest. </w:t>
      </w:r>
    </w:p>
    <w:p w14:paraId="2FC71870" w14:textId="77777777" w:rsidR="00AE3A74" w:rsidRDefault="00AE3A74" w:rsidP="00F41A78">
      <w:pPr>
        <w:spacing w:line="360" w:lineRule="auto"/>
        <w:ind w:firstLine="720"/>
      </w:pPr>
      <w:r>
        <w:t>Henceforth, the poor and unprofessional thwart has provided a range of productivity. It can decrease in morale of the employees and create a poor public image for the services offered by Barclays (</w:t>
      </w:r>
      <w:proofErr w:type="spellStart"/>
      <w:r w:rsidRPr="000C0863">
        <w:t>Cheptumo</w:t>
      </w:r>
      <w:proofErr w:type="spellEnd"/>
      <w:r w:rsidRPr="000C0863">
        <w:t>, 2010</w:t>
      </w:r>
      <w:r>
        <w:t>). Being productive is the way through which the employees behave poorly and are representing the things to get it done well and right. This can focus on the team where the portion of the group project might undermine with the range of the rest of the team due to which the disagreement can be taken place. It has raised the costs and dissent among the ranks to which the contribution of the equally agreed and disagreed fact to meet the goals and objectives (</w:t>
      </w:r>
      <w:proofErr w:type="spellStart"/>
      <w:r w:rsidRPr="00D91767">
        <w:t>Eshun</w:t>
      </w:r>
      <w:proofErr w:type="spellEnd"/>
      <w:r w:rsidRPr="00D91767">
        <w:t>, 2011</w:t>
      </w:r>
      <w:r>
        <w:t xml:space="preserve">). </w:t>
      </w:r>
    </w:p>
    <w:p w14:paraId="04014A32" w14:textId="77777777" w:rsidR="00AE3A74" w:rsidRDefault="00AE3A74" w:rsidP="00F41A78">
      <w:pPr>
        <w:spacing w:line="360" w:lineRule="auto"/>
      </w:pPr>
      <w:r>
        <w:t xml:space="preserve">Recruitment and retention are where the best employees along with the workplace are a critical factor. The unprofessional </w:t>
      </w:r>
      <w:proofErr w:type="spellStart"/>
      <w:r>
        <w:t>behavior</w:t>
      </w:r>
      <w:proofErr w:type="spellEnd"/>
      <w:r>
        <w:t xml:space="preserve"> where represent the exit that ranges on the halt productivity as well as additional time and funds to re-recruit and role to be managed. The public perception has provided the reputation to poorly behave with the employees and poor service level along with the rapid change in the business (</w:t>
      </w:r>
      <w:proofErr w:type="spellStart"/>
      <w:r w:rsidRPr="000C5B89">
        <w:t>Musula</w:t>
      </w:r>
      <w:proofErr w:type="spellEnd"/>
      <w:r w:rsidRPr="000C5B89">
        <w:t>, 2012</w:t>
      </w:r>
      <w:r>
        <w:t xml:space="preserve">). The unprofessional </w:t>
      </w:r>
      <w:proofErr w:type="spellStart"/>
      <w:r>
        <w:t>behavior</w:t>
      </w:r>
      <w:proofErr w:type="spellEnd"/>
      <w:r>
        <w:t xml:space="preserve"> presents the distinct disadvantage that raises the problems attracting and retaining the employees. The role of the existing customers is bringing in new </w:t>
      </w:r>
      <w:r>
        <w:lastRenderedPageBreak/>
        <w:t>ones where the success rate can be determined. This can behave the range of poorly managed practices that behave in the same way with clients (</w:t>
      </w:r>
      <w:proofErr w:type="spellStart"/>
      <w:r w:rsidRPr="00546D4C">
        <w:t>Afram</w:t>
      </w:r>
      <w:proofErr w:type="spellEnd"/>
      <w:r w:rsidRPr="00546D4C">
        <w:t>, 2011</w:t>
      </w:r>
      <w:r>
        <w:t xml:space="preserve">). </w:t>
      </w:r>
    </w:p>
    <w:p w14:paraId="40881AE8" w14:textId="77777777" w:rsidR="00AE3A74" w:rsidRPr="00D976B5" w:rsidRDefault="00AE3A74" w:rsidP="00F41A78">
      <w:pPr>
        <w:spacing w:line="360" w:lineRule="auto"/>
        <w:ind w:firstLine="720"/>
      </w:pPr>
      <w:r>
        <w:t>Leaders are likely to establish clear and precise objectives for communication. This can encourage and inspire along with the ways to recognize the good work. This can fundamentally be addressed on the situations to which the credit due to the best and employee basis can be adopted. It can certainly practice beyond their interest. These are likely to be effective leaders and build trust on a similar basis (</w:t>
      </w:r>
      <w:proofErr w:type="spellStart"/>
      <w:r w:rsidRPr="00546D4C">
        <w:t>Afram</w:t>
      </w:r>
      <w:proofErr w:type="spellEnd"/>
      <w:r w:rsidRPr="00546D4C">
        <w:t>, 2011</w:t>
      </w:r>
      <w:r>
        <w:t>). In Barclays, emotional awareness and decision-making might certainly make a valuable impact on the directions which could bring about the success and change in the culture from within along with the self-development standards. It raises the high growth scaling business to which working efficiently and meeting the customer's needs scale on the business growth. This can certainly emphasize the operational success and retaining and developing talent through high growth organization challenge (</w:t>
      </w:r>
      <w:r w:rsidRPr="00A4748F">
        <w:t>Mbugua, 2014</w:t>
      </w:r>
      <w:r>
        <w:t>). The businesses are likely to drive the market share which has provided the pace to the cultural needs and is to be managed carefully. This is likely to withdraw the integrated range of the team and culture. Henceforth, the self-development and building a recognizable culture across its workforce has been presented. It can direct the Barclays employees to have a great sense of belonging and meet the practicalities learned through peers (</w:t>
      </w:r>
      <w:r w:rsidRPr="00A4748F">
        <w:t>Mbugua, 2014</w:t>
      </w:r>
      <w:r>
        <w:t xml:space="preserve">). </w:t>
      </w:r>
    </w:p>
    <w:p w14:paraId="2497EFE8" w14:textId="407D1FB5" w:rsidR="00AE3A74" w:rsidRDefault="00AE3A74" w:rsidP="00F41A78">
      <w:pPr>
        <w:spacing w:line="360" w:lineRule="auto"/>
      </w:pPr>
    </w:p>
    <w:p w14:paraId="1B362C09" w14:textId="0844217A" w:rsidR="00AE3A74" w:rsidRDefault="00AE3A74" w:rsidP="00F41A78">
      <w:pPr>
        <w:spacing w:line="360" w:lineRule="auto"/>
      </w:pPr>
    </w:p>
    <w:p w14:paraId="38C4EE62" w14:textId="75F9EDC1" w:rsidR="00AE3A74" w:rsidRDefault="00AE3A74" w:rsidP="00F41A78">
      <w:pPr>
        <w:spacing w:line="360" w:lineRule="auto"/>
      </w:pPr>
    </w:p>
    <w:p w14:paraId="1023023F" w14:textId="2A19EB8D" w:rsidR="00AE3A74" w:rsidRDefault="00AE3A74" w:rsidP="00F41A78">
      <w:pPr>
        <w:spacing w:line="360" w:lineRule="auto"/>
      </w:pPr>
    </w:p>
    <w:p w14:paraId="3F6E50B2" w14:textId="061A99A7" w:rsidR="00AE3A74" w:rsidRDefault="00AE3A74" w:rsidP="00F41A78">
      <w:pPr>
        <w:spacing w:line="360" w:lineRule="auto"/>
      </w:pPr>
    </w:p>
    <w:p w14:paraId="45855F1A" w14:textId="289E5492" w:rsidR="00AE3A74" w:rsidRDefault="00AE3A74" w:rsidP="00F41A78">
      <w:pPr>
        <w:spacing w:line="360" w:lineRule="auto"/>
      </w:pPr>
    </w:p>
    <w:p w14:paraId="5D1F1CA2" w14:textId="0D9A6A84" w:rsidR="00AE3A74" w:rsidRDefault="00AE3A74" w:rsidP="00F41A78">
      <w:pPr>
        <w:spacing w:line="360" w:lineRule="auto"/>
      </w:pPr>
    </w:p>
    <w:p w14:paraId="77F5007F" w14:textId="0D211155" w:rsidR="00AE3A74" w:rsidRDefault="00AE3A74" w:rsidP="00F41A78">
      <w:pPr>
        <w:spacing w:line="360" w:lineRule="auto"/>
      </w:pPr>
    </w:p>
    <w:p w14:paraId="48A2B3D5" w14:textId="24D9D6EF" w:rsidR="00AE3A74" w:rsidRDefault="00AE3A74" w:rsidP="00F41A78">
      <w:pPr>
        <w:spacing w:line="360" w:lineRule="auto"/>
      </w:pPr>
    </w:p>
    <w:p w14:paraId="5877E92B" w14:textId="0B38F436" w:rsidR="00AE3A74" w:rsidRDefault="00AE3A74" w:rsidP="00F41A78">
      <w:pPr>
        <w:spacing w:line="360" w:lineRule="auto"/>
      </w:pPr>
    </w:p>
    <w:p w14:paraId="36C8A781" w14:textId="77777777" w:rsidR="00F41A78" w:rsidRDefault="00F41A78" w:rsidP="00F41A78">
      <w:pPr>
        <w:spacing w:line="360" w:lineRule="auto"/>
        <w:rPr>
          <w:rFonts w:cstheme="minorHAnsi"/>
          <w:b/>
          <w:bCs/>
          <w:sz w:val="32"/>
          <w:szCs w:val="32"/>
        </w:rPr>
      </w:pPr>
    </w:p>
    <w:p w14:paraId="7B57AD82" w14:textId="77777777" w:rsidR="00F41A78" w:rsidRDefault="00F41A78" w:rsidP="00F41A78">
      <w:pPr>
        <w:spacing w:line="360" w:lineRule="auto"/>
        <w:rPr>
          <w:rFonts w:cstheme="minorHAnsi"/>
          <w:b/>
          <w:bCs/>
          <w:sz w:val="32"/>
          <w:szCs w:val="32"/>
        </w:rPr>
      </w:pPr>
    </w:p>
    <w:p w14:paraId="6EA7871A" w14:textId="77777777" w:rsidR="00F41A78" w:rsidRDefault="00F41A78" w:rsidP="00F41A78">
      <w:pPr>
        <w:spacing w:line="360" w:lineRule="auto"/>
        <w:rPr>
          <w:rFonts w:cstheme="minorHAnsi"/>
          <w:b/>
          <w:bCs/>
          <w:sz w:val="32"/>
          <w:szCs w:val="32"/>
        </w:rPr>
      </w:pPr>
    </w:p>
    <w:p w14:paraId="3FCFE8D5" w14:textId="6AADBFCD" w:rsidR="00AE3A74" w:rsidRPr="00A81B90" w:rsidRDefault="00A81B90" w:rsidP="00F41A78">
      <w:pPr>
        <w:spacing w:line="360" w:lineRule="auto"/>
        <w:rPr>
          <w:rFonts w:asciiTheme="majorHAnsi" w:hAnsiTheme="majorHAnsi" w:cstheme="majorHAnsi"/>
          <w:b/>
          <w:bCs/>
          <w:sz w:val="32"/>
          <w:szCs w:val="32"/>
        </w:rPr>
      </w:pPr>
      <w:r w:rsidRPr="00A81B90">
        <w:rPr>
          <w:rFonts w:asciiTheme="majorHAnsi" w:hAnsiTheme="majorHAnsi" w:cstheme="majorHAnsi"/>
          <w:b/>
          <w:bCs/>
          <w:sz w:val="32"/>
          <w:szCs w:val="32"/>
        </w:rPr>
        <w:lastRenderedPageBreak/>
        <w:t>GROUP AND TEAMS BEHAVIORS</w:t>
      </w:r>
    </w:p>
    <w:p w14:paraId="4FA1985B" w14:textId="4E0563BB" w:rsidR="00AE3A74" w:rsidRPr="00611B92" w:rsidRDefault="00AE3A74" w:rsidP="00F41A78">
      <w:pPr>
        <w:spacing w:line="360" w:lineRule="auto"/>
        <w:ind w:firstLine="720"/>
        <w:rPr>
          <w:rFonts w:cstheme="minorHAnsi"/>
          <w:sz w:val="28"/>
          <w:szCs w:val="28"/>
        </w:rPr>
      </w:pPr>
      <w:r>
        <w:rPr>
          <w:rFonts w:cstheme="minorHAnsi"/>
          <w:sz w:val="28"/>
          <w:szCs w:val="28"/>
        </w:rPr>
        <w:t xml:space="preserve">Understanding </w:t>
      </w:r>
      <w:proofErr w:type="gramStart"/>
      <w:r>
        <w:rPr>
          <w:rFonts w:cstheme="minorHAnsi"/>
          <w:sz w:val="28"/>
          <w:szCs w:val="28"/>
        </w:rPr>
        <w:t>employees</w:t>
      </w:r>
      <w:proofErr w:type="gramEnd"/>
      <w:r>
        <w:rPr>
          <w:rFonts w:cstheme="minorHAnsi"/>
          <w:sz w:val="28"/>
          <w:szCs w:val="28"/>
        </w:rPr>
        <w:t xml:space="preserve"> behaviour in any company could be a challenging task. Usually it is getting expressed through</w:t>
      </w:r>
      <w:r w:rsidRPr="00654CCD">
        <w:rPr>
          <w:rFonts w:cstheme="minorHAnsi"/>
          <w:sz w:val="28"/>
          <w:szCs w:val="28"/>
        </w:rPr>
        <w:t xml:space="preserve"> </w:t>
      </w:r>
      <w:r>
        <w:rPr>
          <w:rFonts w:cstheme="minorHAnsi"/>
          <w:sz w:val="28"/>
          <w:szCs w:val="28"/>
        </w:rPr>
        <w:t xml:space="preserve">the formal and unformal </w:t>
      </w:r>
      <w:r w:rsidRPr="00E12FFE">
        <w:rPr>
          <w:rFonts w:cstheme="minorHAnsi"/>
          <w:sz w:val="28"/>
          <w:szCs w:val="28"/>
        </w:rPr>
        <w:t xml:space="preserve">relations </w:t>
      </w:r>
      <w:r>
        <w:rPr>
          <w:rFonts w:cstheme="minorHAnsi"/>
          <w:sz w:val="28"/>
          <w:szCs w:val="28"/>
        </w:rPr>
        <w:t xml:space="preserve">among the people and also in the way how they do their day to day </w:t>
      </w:r>
      <w:proofErr w:type="gramStart"/>
      <w:r>
        <w:rPr>
          <w:rFonts w:cstheme="minorHAnsi"/>
          <w:sz w:val="28"/>
          <w:szCs w:val="28"/>
        </w:rPr>
        <w:t>obligation ,</w:t>
      </w:r>
      <w:proofErr w:type="gramEnd"/>
      <w:r>
        <w:rPr>
          <w:rFonts w:cstheme="minorHAnsi"/>
          <w:sz w:val="28"/>
          <w:szCs w:val="28"/>
        </w:rPr>
        <w:t xml:space="preserve"> within the organisation.</w:t>
      </w:r>
      <w:r w:rsidRPr="00611B92">
        <w:rPr>
          <w:rFonts w:cstheme="minorHAnsi"/>
          <w:sz w:val="28"/>
          <w:szCs w:val="28"/>
        </w:rPr>
        <w:t xml:space="preserve"> </w:t>
      </w:r>
      <w:r>
        <w:rPr>
          <w:rFonts w:cstheme="minorHAnsi"/>
          <w:sz w:val="28"/>
          <w:szCs w:val="28"/>
        </w:rPr>
        <w:t xml:space="preserve">In order to get an idea about </w:t>
      </w:r>
      <w:proofErr w:type="gramStart"/>
      <w:r>
        <w:rPr>
          <w:rFonts w:cstheme="minorHAnsi"/>
          <w:sz w:val="28"/>
          <w:szCs w:val="28"/>
        </w:rPr>
        <w:t>it ,</w:t>
      </w:r>
      <w:proofErr w:type="gramEnd"/>
      <w:r>
        <w:rPr>
          <w:rFonts w:cstheme="minorHAnsi"/>
          <w:sz w:val="28"/>
          <w:szCs w:val="28"/>
        </w:rPr>
        <w:t xml:space="preserve"> we need to see the nature of</w:t>
      </w:r>
      <w:r>
        <w:rPr>
          <w:rFonts w:cstheme="minorHAnsi"/>
          <w:sz w:val="28"/>
          <w:szCs w:val="28"/>
          <w:lang w:val="en-US"/>
        </w:rPr>
        <w:t xml:space="preserve"> company’s </w:t>
      </w:r>
      <w:r>
        <w:rPr>
          <w:rFonts w:cstheme="minorHAnsi"/>
          <w:sz w:val="28"/>
          <w:szCs w:val="28"/>
        </w:rPr>
        <w:t>organisational culture and motivational practices and how they determine its employees’ behaviour .</w:t>
      </w:r>
    </w:p>
    <w:p w14:paraId="055EBB58" w14:textId="77777777" w:rsidR="00AE3A74" w:rsidRDefault="00AE3A74" w:rsidP="00F41A78">
      <w:pPr>
        <w:spacing w:line="360" w:lineRule="auto"/>
        <w:rPr>
          <w:rFonts w:cstheme="minorHAnsi"/>
          <w:sz w:val="28"/>
          <w:szCs w:val="28"/>
        </w:rPr>
      </w:pPr>
      <w:r>
        <w:rPr>
          <w:rFonts w:cstheme="minorHAnsi"/>
          <w:sz w:val="28"/>
          <w:szCs w:val="28"/>
        </w:rPr>
        <w:t xml:space="preserve">     </w:t>
      </w:r>
    </w:p>
    <w:p w14:paraId="1E45E21B" w14:textId="77777777" w:rsidR="00AE3A74" w:rsidRDefault="00AE3A74" w:rsidP="00F41A78">
      <w:pPr>
        <w:spacing w:line="360" w:lineRule="auto"/>
      </w:pPr>
      <w:r>
        <w:rPr>
          <w:rFonts w:cstheme="minorHAnsi"/>
          <w:sz w:val="28"/>
          <w:szCs w:val="28"/>
        </w:rPr>
        <w:t xml:space="preserve">     ‘’</w:t>
      </w:r>
      <w:r w:rsidRPr="00611B92">
        <w:rPr>
          <w:rFonts w:cstheme="minorHAnsi"/>
          <w:sz w:val="28"/>
          <w:szCs w:val="28"/>
        </w:rPr>
        <w:t xml:space="preserve">Deal and Kennedy (1982) </w:t>
      </w:r>
      <w:r>
        <w:rPr>
          <w:rFonts w:cstheme="minorHAnsi"/>
          <w:sz w:val="28"/>
          <w:szCs w:val="28"/>
        </w:rPr>
        <w:t>in</w:t>
      </w:r>
      <w:r w:rsidRPr="00611B92">
        <w:rPr>
          <w:rFonts w:cstheme="minorHAnsi"/>
          <w:sz w:val="28"/>
          <w:szCs w:val="28"/>
        </w:rPr>
        <w:t xml:space="preserve"> their model of organisational culture, based on two dimensions -risk and feedback , suggested that the biggest single influence on a company’s culture was the business environment in which it operated. They called this ‘corporate culture’ and they came up with four ‘generic’ cultures.</w:t>
      </w:r>
      <w:r>
        <w:rPr>
          <w:rFonts w:cstheme="minorHAnsi"/>
          <w:sz w:val="28"/>
          <w:szCs w:val="28"/>
        </w:rPr>
        <w:t>’’</w:t>
      </w:r>
      <w:r w:rsidRPr="00611B92">
        <w:rPr>
          <w:rFonts w:cstheme="minorHAnsi"/>
          <w:sz w:val="28"/>
          <w:szCs w:val="28"/>
        </w:rPr>
        <w:t xml:space="preserve"> Pursuant to this </w:t>
      </w:r>
      <w:proofErr w:type="gramStart"/>
      <w:r w:rsidRPr="00611B92">
        <w:rPr>
          <w:rFonts w:cstheme="minorHAnsi"/>
          <w:sz w:val="28"/>
          <w:szCs w:val="28"/>
        </w:rPr>
        <w:t>theory ,Barclays</w:t>
      </w:r>
      <w:proofErr w:type="gramEnd"/>
      <w:r w:rsidRPr="00611B92">
        <w:rPr>
          <w:rFonts w:cstheme="minorHAnsi"/>
          <w:sz w:val="28"/>
          <w:szCs w:val="28"/>
        </w:rPr>
        <w:t xml:space="preserve"> PLC has </w:t>
      </w:r>
      <w:r>
        <w:rPr>
          <w:rFonts w:cstheme="minorHAnsi"/>
          <w:sz w:val="28"/>
          <w:szCs w:val="28"/>
        </w:rPr>
        <w:t>‘’</w:t>
      </w:r>
      <w:r w:rsidRPr="00611B92">
        <w:rPr>
          <w:rFonts w:cstheme="minorHAnsi"/>
          <w:sz w:val="28"/>
          <w:szCs w:val="28"/>
        </w:rPr>
        <w:t>a process (or also called bureaucracy ) culture – characterised with a little or a lack of feedback , where employees find it hard to measure what they do, instead they concentrate on how it’s done. (Source: Deal and Kennedy, 1982, p. 108)</w:t>
      </w:r>
      <w:r>
        <w:rPr>
          <w:rFonts w:cstheme="minorHAnsi"/>
          <w:sz w:val="28"/>
          <w:szCs w:val="28"/>
        </w:rPr>
        <w:t>’’</w:t>
      </w:r>
      <w:r w:rsidRPr="00611B92">
        <w:rPr>
          <w:b/>
          <w:bCs/>
        </w:rPr>
        <w:t xml:space="preserve"> </w:t>
      </w:r>
      <w:r w:rsidRPr="00611B92">
        <w:t>(</w:t>
      </w:r>
      <w:proofErr w:type="spellStart"/>
      <w:r w:rsidRPr="00611B92">
        <w:t>OpenLearn</w:t>
      </w:r>
      <w:proofErr w:type="spellEnd"/>
      <w:r w:rsidRPr="00611B92">
        <w:t>, 2019)</w:t>
      </w:r>
    </w:p>
    <w:p w14:paraId="79FFF60E" w14:textId="77777777" w:rsidR="00AE3A74" w:rsidRDefault="00AE3A74" w:rsidP="00F41A78">
      <w:pPr>
        <w:spacing w:line="360" w:lineRule="auto"/>
      </w:pPr>
    </w:p>
    <w:p w14:paraId="6B8F6587" w14:textId="77777777" w:rsidR="00AE3A74" w:rsidRPr="00FA35A8" w:rsidRDefault="00AE3A74" w:rsidP="00F41A78">
      <w:pPr>
        <w:spacing w:line="360" w:lineRule="auto"/>
      </w:pPr>
      <w:r>
        <w:rPr>
          <w:sz w:val="28"/>
          <w:szCs w:val="28"/>
        </w:rPr>
        <w:t xml:space="preserve">     Barclays culture defines how the things within the company need to get done</w:t>
      </w:r>
      <w:r>
        <w:rPr>
          <w:rFonts w:cstheme="minorHAnsi"/>
          <w:sz w:val="28"/>
          <w:szCs w:val="28"/>
        </w:rPr>
        <w:t xml:space="preserve"> through their ‘’</w:t>
      </w:r>
      <w:r w:rsidRPr="00902121">
        <w:rPr>
          <w:rFonts w:cstheme="minorHAnsi"/>
          <w:sz w:val="28"/>
          <w:szCs w:val="28"/>
        </w:rPr>
        <w:t>Code of Conduc</w:t>
      </w:r>
      <w:r>
        <w:rPr>
          <w:rFonts w:cstheme="minorHAnsi"/>
          <w:sz w:val="28"/>
          <w:szCs w:val="28"/>
        </w:rPr>
        <w:t>t’’</w:t>
      </w:r>
      <w:r w:rsidRPr="00902121">
        <w:rPr>
          <w:rFonts w:cstheme="minorHAnsi"/>
          <w:sz w:val="28"/>
          <w:szCs w:val="28"/>
        </w:rPr>
        <w:t xml:space="preserve"> </w:t>
      </w:r>
      <w:proofErr w:type="gramStart"/>
      <w:r w:rsidRPr="00902121">
        <w:rPr>
          <w:rFonts w:cstheme="minorHAnsi"/>
          <w:sz w:val="28"/>
          <w:szCs w:val="28"/>
        </w:rPr>
        <w:t>polic</w:t>
      </w:r>
      <w:r>
        <w:rPr>
          <w:rFonts w:cstheme="minorHAnsi"/>
          <w:sz w:val="28"/>
          <w:szCs w:val="28"/>
        </w:rPr>
        <w:t>y ,</w:t>
      </w:r>
      <w:proofErr w:type="gramEnd"/>
      <w:r>
        <w:rPr>
          <w:rFonts w:cstheme="minorHAnsi"/>
          <w:sz w:val="28"/>
          <w:szCs w:val="28"/>
        </w:rPr>
        <w:t xml:space="preserve"> designed to :</w:t>
      </w:r>
    </w:p>
    <w:p w14:paraId="7736E25A" w14:textId="77777777" w:rsidR="00AE3A74" w:rsidRPr="00902121" w:rsidRDefault="00AE3A74" w:rsidP="00F41A78">
      <w:pPr>
        <w:spacing w:line="360" w:lineRule="auto"/>
      </w:pPr>
      <w:r w:rsidRPr="00611B92">
        <w:t>‌</w:t>
      </w:r>
      <w:r w:rsidRPr="00611B92">
        <w:rPr>
          <w:rFonts w:cstheme="minorHAnsi"/>
          <w:sz w:val="28"/>
          <w:szCs w:val="28"/>
        </w:rPr>
        <w:t xml:space="preserve">- </w:t>
      </w:r>
      <w:r>
        <w:rPr>
          <w:rFonts w:cstheme="minorHAnsi"/>
          <w:sz w:val="28"/>
          <w:szCs w:val="28"/>
        </w:rPr>
        <w:t>‘’</w:t>
      </w:r>
      <w:r w:rsidRPr="00611B92">
        <w:rPr>
          <w:rFonts w:cstheme="minorHAnsi"/>
          <w:sz w:val="28"/>
          <w:szCs w:val="28"/>
        </w:rPr>
        <w:t>provide equal opportunities, in line with their values and in support of the long-term success.</w:t>
      </w:r>
      <w:r>
        <w:rPr>
          <w:rFonts w:cstheme="minorHAnsi"/>
          <w:sz w:val="28"/>
          <w:szCs w:val="28"/>
        </w:rPr>
        <w:t>’’</w:t>
      </w:r>
    </w:p>
    <w:p w14:paraId="0F968FB5"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 xml:space="preserve"> ‘’</w:t>
      </w:r>
      <w:r w:rsidRPr="00611B92">
        <w:rPr>
          <w:rFonts w:cstheme="minorHAnsi"/>
          <w:sz w:val="28"/>
          <w:szCs w:val="28"/>
        </w:rPr>
        <w:t>reflect relevant employment law, including the provisions of the Universal Declaration of Human Rights and ILO Declaration on Fundamental Principles and Rights at Work</w:t>
      </w:r>
      <w:r>
        <w:rPr>
          <w:rFonts w:cstheme="minorHAnsi"/>
          <w:sz w:val="28"/>
          <w:szCs w:val="28"/>
        </w:rPr>
        <w:t>’’</w:t>
      </w:r>
      <w:r w:rsidRPr="00611B92">
        <w:rPr>
          <w:rFonts w:cstheme="minorHAnsi"/>
          <w:sz w:val="28"/>
          <w:szCs w:val="28"/>
        </w:rPr>
        <w:t xml:space="preserve">. </w:t>
      </w:r>
    </w:p>
    <w:p w14:paraId="1E13D3B8" w14:textId="77777777" w:rsidR="00AE3A74" w:rsidRPr="00611B92" w:rsidRDefault="00AE3A74" w:rsidP="00F41A78">
      <w:pPr>
        <w:spacing w:line="360" w:lineRule="auto"/>
      </w:pPr>
      <w:r w:rsidRPr="00611B92">
        <w:rPr>
          <w:rFonts w:cstheme="minorHAnsi"/>
          <w:sz w:val="28"/>
          <w:szCs w:val="28"/>
        </w:rPr>
        <w:t>-</w:t>
      </w:r>
      <w:r w:rsidRPr="00E46FA7">
        <w:t xml:space="preserve"> </w:t>
      </w:r>
      <w:proofErr w:type="gramStart"/>
      <w:r>
        <w:rPr>
          <w:rFonts w:cstheme="minorHAnsi"/>
          <w:sz w:val="28"/>
          <w:szCs w:val="28"/>
        </w:rPr>
        <w:t>and</w:t>
      </w:r>
      <w:proofErr w:type="gramEnd"/>
      <w:r>
        <w:rPr>
          <w:rFonts w:cstheme="minorHAnsi"/>
          <w:sz w:val="28"/>
          <w:szCs w:val="28"/>
        </w:rPr>
        <w:t xml:space="preserve"> saying that ‘’</w:t>
      </w:r>
      <w:r w:rsidRPr="00611B92">
        <w:rPr>
          <w:rFonts w:cstheme="minorHAnsi"/>
          <w:sz w:val="28"/>
          <w:szCs w:val="28"/>
        </w:rPr>
        <w:t>Barclays is committed to pay its employees fairly and equitably relative to their role, skills, experience, and performance ,</w:t>
      </w:r>
      <w:r>
        <w:rPr>
          <w:rFonts w:cstheme="minorHAnsi"/>
          <w:sz w:val="28"/>
          <w:szCs w:val="28"/>
        </w:rPr>
        <w:t xml:space="preserve"> </w:t>
      </w:r>
      <w:r w:rsidRPr="00611B92">
        <w:rPr>
          <w:rFonts w:cstheme="minorHAnsi"/>
          <w:sz w:val="28"/>
          <w:szCs w:val="28"/>
        </w:rPr>
        <w:t xml:space="preserve">because their remuneration policies reward sustainable performance that’s in line with </w:t>
      </w:r>
      <w:r w:rsidRPr="00611B92">
        <w:rPr>
          <w:rFonts w:cstheme="minorHAnsi"/>
          <w:sz w:val="28"/>
          <w:szCs w:val="28"/>
        </w:rPr>
        <w:lastRenderedPageBreak/>
        <w:t>their Purpose and Values,</w:t>
      </w:r>
      <w:r>
        <w:rPr>
          <w:rFonts w:cstheme="minorHAnsi"/>
          <w:sz w:val="28"/>
          <w:szCs w:val="28"/>
        </w:rPr>
        <w:t>’’</w:t>
      </w:r>
      <w:r w:rsidRPr="00611B92">
        <w:rPr>
          <w:rFonts w:cstheme="minorHAnsi"/>
          <w:sz w:val="28"/>
          <w:szCs w:val="28"/>
        </w:rPr>
        <w:t xml:space="preserve"> as well as the particular risk expectations.</w:t>
      </w:r>
      <w:r w:rsidRPr="00611B92">
        <w:t xml:space="preserve"> (</w:t>
      </w:r>
      <w:proofErr w:type="spellStart"/>
      <w:r w:rsidRPr="00611B92">
        <w:t>Home.barclays</w:t>
      </w:r>
      <w:proofErr w:type="spellEnd"/>
      <w:r w:rsidRPr="00611B92">
        <w:t>, 2013)</w:t>
      </w:r>
    </w:p>
    <w:p w14:paraId="79ADFFD3" w14:textId="77777777" w:rsidR="00AE3A74" w:rsidRDefault="00AE3A74" w:rsidP="00F41A78">
      <w:pPr>
        <w:spacing w:line="360" w:lineRule="auto"/>
        <w:rPr>
          <w:sz w:val="28"/>
          <w:szCs w:val="28"/>
        </w:rPr>
      </w:pPr>
    </w:p>
    <w:p w14:paraId="233C3485" w14:textId="77777777" w:rsidR="00AE3A74" w:rsidRPr="00FC5899" w:rsidRDefault="00AE3A74" w:rsidP="00F41A78">
      <w:pPr>
        <w:spacing w:line="360" w:lineRule="auto"/>
        <w:rPr>
          <w:sz w:val="28"/>
          <w:szCs w:val="28"/>
        </w:rPr>
      </w:pPr>
      <w:r>
        <w:rPr>
          <w:sz w:val="28"/>
          <w:szCs w:val="28"/>
        </w:rPr>
        <w:t xml:space="preserve">     The </w:t>
      </w:r>
      <w:r w:rsidRPr="00FD5AFE">
        <w:rPr>
          <w:sz w:val="28"/>
          <w:szCs w:val="28"/>
        </w:rPr>
        <w:t xml:space="preserve">influence </w:t>
      </w:r>
      <w:r>
        <w:rPr>
          <w:sz w:val="28"/>
          <w:szCs w:val="28"/>
        </w:rPr>
        <w:t>of Barclays</w:t>
      </w:r>
      <w:r w:rsidRPr="00FC5899">
        <w:rPr>
          <w:sz w:val="28"/>
          <w:szCs w:val="28"/>
        </w:rPr>
        <w:t xml:space="preserve"> organi</w:t>
      </w:r>
      <w:r>
        <w:rPr>
          <w:sz w:val="28"/>
          <w:szCs w:val="28"/>
        </w:rPr>
        <w:t>s</w:t>
      </w:r>
      <w:r w:rsidRPr="00FC5899">
        <w:rPr>
          <w:sz w:val="28"/>
          <w:szCs w:val="28"/>
        </w:rPr>
        <w:t>ational culture</w:t>
      </w:r>
      <w:r>
        <w:rPr>
          <w:sz w:val="28"/>
          <w:szCs w:val="28"/>
        </w:rPr>
        <w:t xml:space="preserve"> on </w:t>
      </w:r>
      <w:proofErr w:type="gramStart"/>
      <w:r>
        <w:rPr>
          <w:rFonts w:cstheme="minorHAnsi"/>
          <w:sz w:val="28"/>
          <w:szCs w:val="28"/>
        </w:rPr>
        <w:t>their  employees</w:t>
      </w:r>
      <w:proofErr w:type="gramEnd"/>
      <w:r>
        <w:rPr>
          <w:rFonts w:cstheme="minorHAnsi"/>
          <w:sz w:val="28"/>
          <w:szCs w:val="28"/>
        </w:rPr>
        <w:t xml:space="preserve"> behaviour is regulated through </w:t>
      </w:r>
      <w:r w:rsidRPr="00611B92">
        <w:rPr>
          <w:rFonts w:cstheme="minorHAnsi"/>
          <w:sz w:val="28"/>
          <w:szCs w:val="28"/>
        </w:rPr>
        <w:t xml:space="preserve">their </w:t>
      </w:r>
      <w:r>
        <w:rPr>
          <w:rFonts w:cstheme="minorHAnsi"/>
          <w:sz w:val="28"/>
          <w:szCs w:val="28"/>
        </w:rPr>
        <w:t>‘’</w:t>
      </w:r>
      <w:r w:rsidRPr="00611B92">
        <w:rPr>
          <w:rFonts w:cstheme="minorHAnsi"/>
          <w:sz w:val="28"/>
          <w:szCs w:val="28"/>
        </w:rPr>
        <w:t>Colleague conduct</w:t>
      </w:r>
      <w:r>
        <w:rPr>
          <w:rFonts w:cstheme="minorHAnsi"/>
          <w:sz w:val="28"/>
          <w:szCs w:val="28"/>
        </w:rPr>
        <w:t>’’</w:t>
      </w:r>
      <w:r w:rsidRPr="00611B92">
        <w:rPr>
          <w:rFonts w:cstheme="minorHAnsi"/>
          <w:sz w:val="28"/>
          <w:szCs w:val="28"/>
        </w:rPr>
        <w:t xml:space="preserve"> which reads </w:t>
      </w:r>
      <w:r>
        <w:rPr>
          <w:rFonts w:cstheme="minorHAnsi"/>
          <w:sz w:val="28"/>
          <w:szCs w:val="28"/>
        </w:rPr>
        <w:t>that</w:t>
      </w:r>
      <w:r w:rsidRPr="00611B92">
        <w:rPr>
          <w:rFonts w:cstheme="minorHAnsi"/>
          <w:sz w:val="28"/>
          <w:szCs w:val="28"/>
        </w:rPr>
        <w:t>:</w:t>
      </w:r>
    </w:p>
    <w:p w14:paraId="57B79753" w14:textId="77777777" w:rsidR="00AE3A74" w:rsidRDefault="00AE3A74" w:rsidP="00F41A78">
      <w:pPr>
        <w:spacing w:line="360" w:lineRule="auto"/>
        <w:rPr>
          <w:rFonts w:cstheme="minorHAnsi"/>
          <w:sz w:val="28"/>
          <w:szCs w:val="28"/>
        </w:rPr>
      </w:pPr>
      <w:r>
        <w:rPr>
          <w:rFonts w:cstheme="minorHAnsi"/>
          <w:sz w:val="28"/>
          <w:szCs w:val="28"/>
        </w:rPr>
        <w:t xml:space="preserve">     ‘’</w:t>
      </w:r>
      <w:r w:rsidRPr="00611B92">
        <w:rPr>
          <w:rFonts w:cstheme="minorHAnsi"/>
          <w:sz w:val="28"/>
          <w:szCs w:val="28"/>
        </w:rPr>
        <w:t>Barclays expects that all employees act, and are seen to act, with the highest standards of conduct and integrity and in a way which promotes a diverse and inclusive culture. It is expected that employees will apply sound judgement and common sense to their standards of behaviour at all times, be guided by the Barclays Values and act within the law. This applies at all times to behaviour at work- and work-related meetings or where employee conduct may impact their ability to carry out their role.</w:t>
      </w:r>
      <w:r>
        <w:rPr>
          <w:rFonts w:cstheme="minorHAnsi"/>
          <w:sz w:val="28"/>
          <w:szCs w:val="28"/>
        </w:rPr>
        <w:t>’’</w:t>
      </w:r>
    </w:p>
    <w:p w14:paraId="39353028" w14:textId="77777777" w:rsidR="00AE3A74" w:rsidRPr="00611B92" w:rsidRDefault="00AE3A74" w:rsidP="00F41A78">
      <w:pPr>
        <w:spacing w:line="360" w:lineRule="auto"/>
        <w:rPr>
          <w:rFonts w:cstheme="minorHAnsi"/>
          <w:sz w:val="28"/>
          <w:szCs w:val="28"/>
        </w:rPr>
      </w:pPr>
      <w:r w:rsidRPr="00611B92">
        <w:rPr>
          <w:rFonts w:cstheme="minorHAnsi"/>
          <w:sz w:val="28"/>
          <w:szCs w:val="28"/>
        </w:rPr>
        <w:t>For example, all their colleagues are required to:</w:t>
      </w:r>
    </w:p>
    <w:p w14:paraId="488542AD"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 xml:space="preserve"> be reliable and punctual</w:t>
      </w:r>
      <w:r>
        <w:rPr>
          <w:rFonts w:cstheme="minorHAnsi"/>
          <w:sz w:val="28"/>
          <w:szCs w:val="28"/>
        </w:rPr>
        <w:t>’’</w:t>
      </w:r>
    </w:p>
    <w:p w14:paraId="3B5BC003" w14:textId="77777777" w:rsidR="00AE3A74" w:rsidRPr="00611B92" w:rsidRDefault="00AE3A74" w:rsidP="00F41A78">
      <w:pPr>
        <w:spacing w:line="360" w:lineRule="auto"/>
        <w:rPr>
          <w:rFonts w:cstheme="minorHAnsi"/>
          <w:sz w:val="28"/>
          <w:szCs w:val="28"/>
        </w:rPr>
      </w:pPr>
      <w:r w:rsidRPr="00611B92">
        <w:rPr>
          <w:rFonts w:cstheme="minorHAnsi"/>
          <w:sz w:val="28"/>
          <w:szCs w:val="28"/>
        </w:rPr>
        <w:t xml:space="preserve">• </w:t>
      </w:r>
      <w:r>
        <w:rPr>
          <w:rFonts w:cstheme="minorHAnsi"/>
          <w:sz w:val="28"/>
          <w:szCs w:val="28"/>
        </w:rPr>
        <w:t>‘’</w:t>
      </w:r>
      <w:r w:rsidRPr="00611B92">
        <w:rPr>
          <w:rFonts w:cstheme="minorHAnsi"/>
          <w:sz w:val="28"/>
          <w:szCs w:val="28"/>
        </w:rPr>
        <w:t>present a professional appearance at all times (as appropriate to their working environment)</w:t>
      </w:r>
      <w:r>
        <w:rPr>
          <w:rFonts w:cstheme="minorHAnsi"/>
          <w:sz w:val="28"/>
          <w:szCs w:val="28"/>
        </w:rPr>
        <w:t>’’</w:t>
      </w:r>
    </w:p>
    <w:p w14:paraId="49E212C6" w14:textId="77777777" w:rsidR="00AE3A74" w:rsidRPr="00611B92" w:rsidRDefault="00AE3A74" w:rsidP="00F41A78">
      <w:pPr>
        <w:spacing w:line="360" w:lineRule="auto"/>
        <w:rPr>
          <w:rFonts w:cstheme="minorHAnsi"/>
          <w:sz w:val="28"/>
          <w:szCs w:val="28"/>
        </w:rPr>
      </w:pPr>
      <w:r w:rsidRPr="00611B92">
        <w:rPr>
          <w:rFonts w:cstheme="minorHAnsi"/>
          <w:sz w:val="28"/>
          <w:szCs w:val="28"/>
        </w:rPr>
        <w:t xml:space="preserve">• </w:t>
      </w:r>
      <w:r>
        <w:rPr>
          <w:rFonts w:cstheme="minorHAnsi"/>
          <w:sz w:val="28"/>
          <w:szCs w:val="28"/>
        </w:rPr>
        <w:t>‘’</w:t>
      </w:r>
      <w:r w:rsidRPr="00611B92">
        <w:rPr>
          <w:rFonts w:cstheme="minorHAnsi"/>
          <w:sz w:val="28"/>
          <w:szCs w:val="28"/>
        </w:rPr>
        <w:t>be fit to carry out their jobs safely and effectively</w:t>
      </w:r>
      <w:r>
        <w:rPr>
          <w:rFonts w:cstheme="minorHAnsi"/>
          <w:sz w:val="28"/>
          <w:szCs w:val="28"/>
        </w:rPr>
        <w:t>’’</w:t>
      </w:r>
    </w:p>
    <w:p w14:paraId="00F70E0D" w14:textId="77777777" w:rsidR="00AE3A74" w:rsidRPr="00611B92" w:rsidRDefault="00AE3A74" w:rsidP="00F41A78">
      <w:pPr>
        <w:spacing w:line="360" w:lineRule="auto"/>
        <w:rPr>
          <w:rFonts w:cstheme="minorHAnsi"/>
          <w:sz w:val="28"/>
          <w:szCs w:val="28"/>
        </w:rPr>
      </w:pPr>
      <w:r w:rsidRPr="00611B92">
        <w:rPr>
          <w:rFonts w:cstheme="minorHAnsi"/>
          <w:sz w:val="28"/>
          <w:szCs w:val="28"/>
        </w:rPr>
        <w:t xml:space="preserve">• </w:t>
      </w:r>
      <w:r>
        <w:rPr>
          <w:rFonts w:cstheme="minorHAnsi"/>
          <w:sz w:val="28"/>
          <w:szCs w:val="28"/>
        </w:rPr>
        <w:t>‘’</w:t>
      </w:r>
      <w:r w:rsidRPr="00611B92">
        <w:rPr>
          <w:rFonts w:cstheme="minorHAnsi"/>
          <w:sz w:val="28"/>
          <w:szCs w:val="28"/>
        </w:rPr>
        <w:t xml:space="preserve">keep </w:t>
      </w:r>
      <w:r>
        <w:rPr>
          <w:rFonts w:cstheme="minorHAnsi"/>
          <w:sz w:val="28"/>
          <w:szCs w:val="28"/>
        </w:rPr>
        <w:t>the</w:t>
      </w:r>
      <w:r w:rsidRPr="00611B92">
        <w:rPr>
          <w:rFonts w:cstheme="minorHAnsi"/>
          <w:sz w:val="28"/>
          <w:szCs w:val="28"/>
        </w:rPr>
        <w:t xml:space="preserve"> working environment free from smoke (including simulated devices such as e-cigarettes), gambling and substance abuse</w:t>
      </w:r>
      <w:r>
        <w:rPr>
          <w:rFonts w:cstheme="minorHAnsi"/>
          <w:sz w:val="28"/>
          <w:szCs w:val="28"/>
        </w:rPr>
        <w:t>’’</w:t>
      </w:r>
    </w:p>
    <w:p w14:paraId="20E2AD37" w14:textId="77777777" w:rsidR="00AE3A74" w:rsidRPr="00611B92" w:rsidRDefault="00AE3A74" w:rsidP="00F41A78">
      <w:pPr>
        <w:spacing w:line="360" w:lineRule="auto"/>
        <w:rPr>
          <w:rFonts w:cstheme="minorHAnsi"/>
          <w:sz w:val="28"/>
          <w:szCs w:val="28"/>
        </w:rPr>
      </w:pPr>
      <w:r w:rsidRPr="00611B92">
        <w:rPr>
          <w:rFonts w:cstheme="minorHAnsi"/>
          <w:sz w:val="28"/>
          <w:szCs w:val="28"/>
        </w:rPr>
        <w:t xml:space="preserve">• </w:t>
      </w:r>
      <w:r>
        <w:rPr>
          <w:rFonts w:cstheme="minorHAnsi"/>
          <w:sz w:val="28"/>
          <w:szCs w:val="28"/>
        </w:rPr>
        <w:t>‘’</w:t>
      </w:r>
      <w:r w:rsidRPr="00611B92">
        <w:rPr>
          <w:rFonts w:cstheme="minorHAnsi"/>
          <w:sz w:val="28"/>
          <w:szCs w:val="28"/>
        </w:rPr>
        <w:t>respect and value people from all backgrounds</w:t>
      </w:r>
      <w:r>
        <w:rPr>
          <w:rFonts w:cstheme="minorHAnsi"/>
          <w:sz w:val="28"/>
          <w:szCs w:val="28"/>
        </w:rPr>
        <w:t>’’</w:t>
      </w:r>
      <w:r w:rsidRPr="00611B92">
        <w:rPr>
          <w:rFonts w:cstheme="minorHAnsi"/>
          <w:sz w:val="28"/>
          <w:szCs w:val="28"/>
        </w:rPr>
        <w:t xml:space="preserve">. </w:t>
      </w:r>
    </w:p>
    <w:p w14:paraId="331BDC11" w14:textId="77777777" w:rsidR="00AE3A74" w:rsidRPr="00611B92" w:rsidRDefault="00AE3A74" w:rsidP="00F41A78">
      <w:pPr>
        <w:spacing w:line="360" w:lineRule="auto"/>
      </w:pPr>
      <w:r w:rsidRPr="00611B92">
        <w:rPr>
          <w:rFonts w:cstheme="minorHAnsi"/>
          <w:sz w:val="28"/>
          <w:szCs w:val="28"/>
        </w:rPr>
        <w:t xml:space="preserve">• </w:t>
      </w:r>
      <w:r>
        <w:rPr>
          <w:rFonts w:cstheme="minorHAnsi"/>
          <w:sz w:val="28"/>
          <w:szCs w:val="28"/>
        </w:rPr>
        <w:t>‘’</w:t>
      </w:r>
      <w:r w:rsidRPr="00611B92">
        <w:rPr>
          <w:rFonts w:cstheme="minorHAnsi"/>
          <w:sz w:val="28"/>
          <w:szCs w:val="28"/>
        </w:rPr>
        <w:t>behave appropriately at all work-related social events, and never act in a way inside or outside of work that brings Barclays into disrepute</w:t>
      </w:r>
      <w:r>
        <w:rPr>
          <w:rFonts w:cstheme="minorHAnsi"/>
          <w:sz w:val="28"/>
          <w:szCs w:val="28"/>
        </w:rPr>
        <w:t>’’</w:t>
      </w:r>
      <w:r w:rsidRPr="00611B92">
        <w:rPr>
          <w:rFonts w:cstheme="minorHAnsi"/>
          <w:sz w:val="28"/>
          <w:szCs w:val="28"/>
        </w:rPr>
        <w:t>.</w:t>
      </w:r>
      <w:r w:rsidRPr="00611B92">
        <w:t xml:space="preserve"> (The Barclays Way How we do business Next page, n.d.)</w:t>
      </w:r>
    </w:p>
    <w:p w14:paraId="4ED64949" w14:textId="77777777" w:rsidR="00AE3A74" w:rsidRDefault="00AE3A74" w:rsidP="00F41A78">
      <w:pPr>
        <w:spacing w:line="360" w:lineRule="auto"/>
        <w:rPr>
          <w:rFonts w:cstheme="minorHAnsi"/>
          <w:sz w:val="28"/>
          <w:szCs w:val="28"/>
        </w:rPr>
      </w:pPr>
      <w:r w:rsidRPr="00FC5899">
        <w:rPr>
          <w:rFonts w:cstheme="minorHAnsi"/>
          <w:sz w:val="28"/>
          <w:szCs w:val="28"/>
        </w:rPr>
        <w:t xml:space="preserve">Barclays explicitly </w:t>
      </w:r>
      <w:proofErr w:type="gramStart"/>
      <w:r>
        <w:rPr>
          <w:rFonts w:cstheme="minorHAnsi"/>
          <w:sz w:val="28"/>
          <w:szCs w:val="28"/>
        </w:rPr>
        <w:t>‘’</w:t>
      </w:r>
      <w:r w:rsidRPr="00FC5899">
        <w:rPr>
          <w:rFonts w:cstheme="minorHAnsi"/>
          <w:sz w:val="28"/>
          <w:szCs w:val="28"/>
        </w:rPr>
        <w:t xml:space="preserve">emphasizes </w:t>
      </w:r>
      <w:r>
        <w:rPr>
          <w:rFonts w:cstheme="minorHAnsi"/>
          <w:sz w:val="28"/>
          <w:szCs w:val="28"/>
        </w:rPr>
        <w:t>,that</w:t>
      </w:r>
      <w:proofErr w:type="gramEnd"/>
      <w:r>
        <w:rPr>
          <w:rFonts w:cstheme="minorHAnsi"/>
          <w:sz w:val="28"/>
          <w:szCs w:val="28"/>
        </w:rPr>
        <w:t xml:space="preserve"> they </w:t>
      </w:r>
      <w:r w:rsidRPr="00FC5899">
        <w:rPr>
          <w:rFonts w:cstheme="minorHAnsi"/>
          <w:sz w:val="28"/>
          <w:szCs w:val="28"/>
        </w:rPr>
        <w:t>do not tolerate discrimination, bullying or harassment, of any employees, clients, customers, contractors, suppliers, or other visitors to its premises</w:t>
      </w:r>
      <w:r>
        <w:rPr>
          <w:rFonts w:cstheme="minorHAnsi"/>
          <w:sz w:val="28"/>
          <w:szCs w:val="28"/>
        </w:rPr>
        <w:t>.’’</w:t>
      </w:r>
    </w:p>
    <w:p w14:paraId="0DC65432" w14:textId="77777777" w:rsidR="00AE3A74" w:rsidRDefault="00AE3A74" w:rsidP="00F41A78">
      <w:pPr>
        <w:spacing w:line="360" w:lineRule="auto"/>
        <w:rPr>
          <w:rFonts w:cstheme="minorHAnsi"/>
          <w:sz w:val="28"/>
          <w:szCs w:val="28"/>
        </w:rPr>
      </w:pPr>
      <w:r>
        <w:rPr>
          <w:rFonts w:cstheme="minorHAnsi"/>
          <w:sz w:val="28"/>
          <w:szCs w:val="28"/>
        </w:rPr>
        <w:t xml:space="preserve">     </w:t>
      </w:r>
    </w:p>
    <w:p w14:paraId="0C98B5B8" w14:textId="77777777" w:rsidR="00AE3A74" w:rsidRPr="00611B92" w:rsidRDefault="00AE3A74" w:rsidP="00F41A78">
      <w:pPr>
        <w:spacing w:line="360" w:lineRule="auto"/>
      </w:pPr>
      <w:r>
        <w:rPr>
          <w:rFonts w:cstheme="minorHAnsi"/>
          <w:sz w:val="28"/>
          <w:szCs w:val="28"/>
        </w:rPr>
        <w:lastRenderedPageBreak/>
        <w:t xml:space="preserve">     </w:t>
      </w:r>
      <w:bookmarkStart w:id="3" w:name="_Hlk49883626"/>
      <w:r w:rsidRPr="00611B92">
        <w:rPr>
          <w:rFonts w:cstheme="minorHAnsi"/>
          <w:sz w:val="28"/>
          <w:szCs w:val="28"/>
        </w:rPr>
        <w:t xml:space="preserve">Another crucial impact on the </w:t>
      </w:r>
      <w:proofErr w:type="gramStart"/>
      <w:r w:rsidRPr="00611B92">
        <w:rPr>
          <w:rFonts w:cstheme="minorHAnsi"/>
          <w:sz w:val="28"/>
          <w:szCs w:val="28"/>
        </w:rPr>
        <w:t>employees</w:t>
      </w:r>
      <w:proofErr w:type="gramEnd"/>
      <w:r w:rsidRPr="00611B92">
        <w:rPr>
          <w:rFonts w:cstheme="minorHAnsi"/>
          <w:sz w:val="28"/>
          <w:szCs w:val="28"/>
        </w:rPr>
        <w:t xml:space="preserve"> behaviour have the motivational practices</w:t>
      </w:r>
      <w:r>
        <w:rPr>
          <w:rFonts w:cstheme="minorHAnsi"/>
          <w:sz w:val="28"/>
          <w:szCs w:val="28"/>
        </w:rPr>
        <w:t xml:space="preserve"> within the company</w:t>
      </w:r>
      <w:r w:rsidRPr="00611B92">
        <w:rPr>
          <w:rFonts w:cstheme="minorHAnsi"/>
          <w:sz w:val="28"/>
          <w:szCs w:val="28"/>
        </w:rPr>
        <w:t xml:space="preserve">. The motivational theory, to which I would refer Barclays is the </w:t>
      </w:r>
      <w:r>
        <w:rPr>
          <w:rFonts w:cstheme="minorHAnsi"/>
          <w:sz w:val="28"/>
          <w:szCs w:val="28"/>
        </w:rPr>
        <w:t>‘’</w:t>
      </w:r>
      <w:r w:rsidRPr="00611B92">
        <w:rPr>
          <w:rFonts w:cstheme="minorHAnsi"/>
          <w:sz w:val="28"/>
          <w:szCs w:val="28"/>
        </w:rPr>
        <w:t xml:space="preserve">Based-on Expectancy of Human Beings Vroom’s Expectancy Motivation </w:t>
      </w:r>
      <w:proofErr w:type="gramStart"/>
      <w:r w:rsidRPr="00FC5899">
        <w:rPr>
          <w:rFonts w:cstheme="minorHAnsi"/>
          <w:sz w:val="28"/>
          <w:szCs w:val="28"/>
        </w:rPr>
        <w:t xml:space="preserve">Theory </w:t>
      </w:r>
      <w:bookmarkEnd w:id="3"/>
      <w:r w:rsidRPr="00FC5899">
        <w:rPr>
          <w:rFonts w:cstheme="minorHAnsi"/>
          <w:sz w:val="28"/>
          <w:szCs w:val="28"/>
        </w:rPr>
        <w:t>,</w:t>
      </w:r>
      <w:proofErr w:type="gramEnd"/>
      <w:r w:rsidRPr="00FC5899">
        <w:rPr>
          <w:rFonts w:cstheme="minorHAnsi"/>
          <w:sz w:val="28"/>
          <w:szCs w:val="28"/>
        </w:rPr>
        <w:t xml:space="preserve"> which</w:t>
      </w:r>
      <w:r w:rsidRPr="00611B92">
        <w:rPr>
          <w:rFonts w:cstheme="minorHAnsi"/>
          <w:sz w:val="28"/>
          <w:szCs w:val="28"/>
        </w:rPr>
        <w:t xml:space="preserve"> is a cognitive process theory of motivation. The expectancy theory says that individuals have different sets of goals and can be motivated if they have certain expectations. </w:t>
      </w:r>
      <w:bookmarkStart w:id="4" w:name="_Hlk49883830"/>
      <w:r w:rsidRPr="00611B92">
        <w:rPr>
          <w:rFonts w:cstheme="minorHAnsi"/>
          <w:sz w:val="28"/>
          <w:szCs w:val="28"/>
        </w:rPr>
        <w:t xml:space="preserve">Vroom hypothesizes, that in order for a person to be </w:t>
      </w:r>
      <w:proofErr w:type="gramStart"/>
      <w:r w:rsidRPr="00611B92">
        <w:rPr>
          <w:rFonts w:cstheme="minorHAnsi"/>
          <w:sz w:val="28"/>
          <w:szCs w:val="28"/>
        </w:rPr>
        <w:t>motivated ,</w:t>
      </w:r>
      <w:proofErr w:type="gramEnd"/>
      <w:r w:rsidRPr="00611B92">
        <w:rPr>
          <w:rFonts w:cstheme="minorHAnsi"/>
          <w:sz w:val="28"/>
          <w:szCs w:val="28"/>
        </w:rPr>
        <w:t xml:space="preserve"> the effort, performance and motivation must be linked.</w:t>
      </w:r>
      <w:bookmarkEnd w:id="4"/>
      <w:r w:rsidRPr="00611B92">
        <w:rPr>
          <w:rFonts w:cstheme="minorHAnsi"/>
          <w:sz w:val="28"/>
          <w:szCs w:val="28"/>
        </w:rPr>
        <w:t xml:space="preserve"> He proposes three variables to account for this, which he calls Valence, Expectancy and Instrumen</w:t>
      </w:r>
      <w:r w:rsidRPr="00611B92">
        <w:rPr>
          <w:rFonts w:cstheme="minorHAnsi"/>
          <w:sz w:val="28"/>
          <w:szCs w:val="28"/>
        </w:rPr>
        <w:softHyphen/>
        <w:t>tality</w:t>
      </w:r>
      <w:r w:rsidRPr="00611B92">
        <w:t xml:space="preserve">. </w:t>
      </w:r>
      <w:proofErr w:type="gramStart"/>
      <w:r>
        <w:t>‘’</w:t>
      </w:r>
      <w:r w:rsidRPr="00611B92">
        <w:t>(</w:t>
      </w:r>
      <w:proofErr w:type="spellStart"/>
      <w:proofErr w:type="gramEnd"/>
      <w:r w:rsidRPr="00611B92">
        <w:t>Shahran</w:t>
      </w:r>
      <w:proofErr w:type="spellEnd"/>
      <w:r w:rsidRPr="00611B92">
        <w:t xml:space="preserve"> S, 2018)</w:t>
      </w:r>
    </w:p>
    <w:p w14:paraId="5980061F" w14:textId="77777777" w:rsidR="00AE3A74" w:rsidRPr="00611B92" w:rsidRDefault="00AE3A74" w:rsidP="00F41A78">
      <w:pPr>
        <w:spacing w:line="360" w:lineRule="auto"/>
        <w:rPr>
          <w:rFonts w:cstheme="minorHAnsi"/>
          <w:sz w:val="28"/>
          <w:szCs w:val="28"/>
        </w:rPr>
      </w:pPr>
      <w:r>
        <w:rPr>
          <w:rFonts w:cstheme="minorHAnsi"/>
          <w:sz w:val="28"/>
          <w:szCs w:val="28"/>
        </w:rPr>
        <w:t xml:space="preserve">     </w:t>
      </w:r>
      <w:bookmarkStart w:id="5" w:name="_Hlk49883880"/>
      <w:r w:rsidRPr="00611B92">
        <w:rPr>
          <w:rFonts w:cstheme="minorHAnsi"/>
          <w:sz w:val="28"/>
          <w:szCs w:val="28"/>
        </w:rPr>
        <w:t xml:space="preserve">Barclays </w:t>
      </w:r>
      <w:r>
        <w:rPr>
          <w:rFonts w:cstheme="minorHAnsi"/>
          <w:sz w:val="28"/>
          <w:szCs w:val="28"/>
        </w:rPr>
        <w:t xml:space="preserve">way to </w:t>
      </w:r>
      <w:r w:rsidRPr="00611B92">
        <w:rPr>
          <w:rFonts w:cstheme="minorHAnsi"/>
          <w:sz w:val="28"/>
          <w:szCs w:val="28"/>
        </w:rPr>
        <w:t xml:space="preserve">motivate its </w:t>
      </w:r>
      <w:proofErr w:type="gramStart"/>
      <w:r w:rsidRPr="00611B92">
        <w:rPr>
          <w:rFonts w:cstheme="minorHAnsi"/>
          <w:sz w:val="28"/>
          <w:szCs w:val="28"/>
        </w:rPr>
        <w:t xml:space="preserve">employees </w:t>
      </w:r>
      <w:r>
        <w:rPr>
          <w:rFonts w:cstheme="minorHAnsi"/>
          <w:sz w:val="28"/>
          <w:szCs w:val="28"/>
        </w:rPr>
        <w:t>,</w:t>
      </w:r>
      <w:proofErr w:type="gramEnd"/>
      <w:r>
        <w:rPr>
          <w:rFonts w:cstheme="minorHAnsi"/>
          <w:sz w:val="28"/>
          <w:szCs w:val="28"/>
        </w:rPr>
        <w:t xml:space="preserve"> </w:t>
      </w:r>
      <w:r w:rsidRPr="00611B92">
        <w:rPr>
          <w:rFonts w:cstheme="minorHAnsi"/>
          <w:sz w:val="28"/>
          <w:szCs w:val="28"/>
        </w:rPr>
        <w:t>using their expectations of getting rewarded in return</w:t>
      </w:r>
      <w:r>
        <w:rPr>
          <w:rFonts w:cstheme="minorHAnsi"/>
          <w:sz w:val="28"/>
          <w:szCs w:val="28"/>
        </w:rPr>
        <w:t xml:space="preserve"> ,</w:t>
      </w:r>
      <w:r w:rsidRPr="00611B92">
        <w:rPr>
          <w:rFonts w:cstheme="minorHAnsi"/>
          <w:sz w:val="28"/>
          <w:szCs w:val="28"/>
        </w:rPr>
        <w:t xml:space="preserve"> </w:t>
      </w:r>
      <w:r>
        <w:rPr>
          <w:rFonts w:cstheme="minorHAnsi"/>
          <w:sz w:val="28"/>
          <w:szCs w:val="28"/>
        </w:rPr>
        <w:t>can be seen in their ‘’</w:t>
      </w:r>
      <w:r w:rsidRPr="00611B92">
        <w:rPr>
          <w:rFonts w:cstheme="minorHAnsi"/>
          <w:sz w:val="28"/>
          <w:szCs w:val="28"/>
        </w:rPr>
        <w:t>Benefits and opportunities</w:t>
      </w:r>
      <w:r>
        <w:rPr>
          <w:rFonts w:cstheme="minorHAnsi"/>
          <w:sz w:val="28"/>
          <w:szCs w:val="28"/>
        </w:rPr>
        <w:t>’’</w:t>
      </w:r>
      <w:r w:rsidRPr="00611B92">
        <w:rPr>
          <w:rFonts w:cstheme="minorHAnsi"/>
          <w:sz w:val="28"/>
          <w:szCs w:val="28"/>
        </w:rPr>
        <w:t xml:space="preserve"> programme separated at 11 different arias </w:t>
      </w:r>
      <w:bookmarkEnd w:id="5"/>
      <w:r w:rsidRPr="00611B92">
        <w:rPr>
          <w:rFonts w:cstheme="minorHAnsi"/>
          <w:sz w:val="28"/>
          <w:szCs w:val="28"/>
        </w:rPr>
        <w:t xml:space="preserve">: </w:t>
      </w:r>
    </w:p>
    <w:p w14:paraId="1F77A888" w14:textId="77777777" w:rsidR="00AE3A74" w:rsidRPr="00611B92" w:rsidRDefault="00AE3A74" w:rsidP="00F41A78">
      <w:pPr>
        <w:spacing w:line="360" w:lineRule="auto"/>
        <w:rPr>
          <w:rFonts w:cstheme="minorHAnsi"/>
          <w:sz w:val="28"/>
          <w:szCs w:val="28"/>
        </w:rPr>
      </w:pPr>
      <w:bookmarkStart w:id="6" w:name="_Hlk49883908"/>
      <w:r w:rsidRPr="00611B92">
        <w:rPr>
          <w:rFonts w:cstheme="minorHAnsi"/>
          <w:sz w:val="28"/>
          <w:szCs w:val="28"/>
        </w:rPr>
        <w:t>-</w:t>
      </w:r>
      <w:r>
        <w:rPr>
          <w:rFonts w:cstheme="minorHAnsi"/>
          <w:sz w:val="28"/>
          <w:szCs w:val="28"/>
        </w:rPr>
        <w:t>‘’</w:t>
      </w:r>
      <w:r w:rsidRPr="00611B92">
        <w:rPr>
          <w:rFonts w:cstheme="minorHAnsi"/>
          <w:sz w:val="28"/>
          <w:szCs w:val="28"/>
        </w:rPr>
        <w:t>Rewards and benefits</w:t>
      </w:r>
      <w:r>
        <w:rPr>
          <w:rFonts w:cstheme="minorHAnsi"/>
          <w:sz w:val="28"/>
          <w:szCs w:val="28"/>
        </w:rPr>
        <w:t>’’</w:t>
      </w:r>
      <w:r w:rsidRPr="00611B92">
        <w:rPr>
          <w:rFonts w:cstheme="minorHAnsi"/>
          <w:sz w:val="28"/>
          <w:szCs w:val="28"/>
        </w:rPr>
        <w:t xml:space="preserve">; </w:t>
      </w:r>
    </w:p>
    <w:p w14:paraId="4C893801"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Health</w:t>
      </w:r>
      <w:r>
        <w:rPr>
          <w:rFonts w:cstheme="minorHAnsi"/>
          <w:sz w:val="28"/>
          <w:szCs w:val="28"/>
        </w:rPr>
        <w:t>’’</w:t>
      </w:r>
      <w:r w:rsidRPr="00611B92">
        <w:rPr>
          <w:rFonts w:cstheme="minorHAnsi"/>
          <w:sz w:val="28"/>
          <w:szCs w:val="28"/>
        </w:rPr>
        <w:t xml:space="preserve">; </w:t>
      </w:r>
    </w:p>
    <w:p w14:paraId="47366CF5"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Discounts</w:t>
      </w:r>
      <w:r>
        <w:rPr>
          <w:rFonts w:cstheme="minorHAnsi"/>
          <w:sz w:val="28"/>
          <w:szCs w:val="28"/>
        </w:rPr>
        <w:t>’’</w:t>
      </w:r>
      <w:r w:rsidRPr="00611B92">
        <w:rPr>
          <w:rFonts w:cstheme="minorHAnsi"/>
          <w:sz w:val="28"/>
          <w:szCs w:val="28"/>
        </w:rPr>
        <w:t xml:space="preserve">; </w:t>
      </w:r>
    </w:p>
    <w:p w14:paraId="0DFED0BE"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Holidays</w:t>
      </w:r>
      <w:r>
        <w:rPr>
          <w:rFonts w:cstheme="minorHAnsi"/>
          <w:sz w:val="28"/>
          <w:szCs w:val="28"/>
        </w:rPr>
        <w:t>’’</w:t>
      </w:r>
      <w:r w:rsidRPr="00611B92">
        <w:rPr>
          <w:rFonts w:cstheme="minorHAnsi"/>
          <w:sz w:val="28"/>
          <w:szCs w:val="28"/>
        </w:rPr>
        <w:t>;</w:t>
      </w:r>
    </w:p>
    <w:p w14:paraId="039AC56B"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Share plans-</w:t>
      </w:r>
      <w:proofErr w:type="gramStart"/>
      <w:r w:rsidRPr="00611B92">
        <w:rPr>
          <w:rFonts w:cstheme="minorHAnsi"/>
          <w:sz w:val="28"/>
          <w:szCs w:val="28"/>
        </w:rPr>
        <w:t>( Barclays</w:t>
      </w:r>
      <w:proofErr w:type="gramEnd"/>
      <w:r w:rsidRPr="00611B92">
        <w:rPr>
          <w:rFonts w:cstheme="minorHAnsi"/>
          <w:sz w:val="28"/>
          <w:szCs w:val="28"/>
        </w:rPr>
        <w:t xml:space="preserve"> colleague</w:t>
      </w:r>
      <w:r>
        <w:rPr>
          <w:rFonts w:cstheme="minorHAnsi"/>
          <w:sz w:val="28"/>
          <w:szCs w:val="28"/>
        </w:rPr>
        <w:t>s</w:t>
      </w:r>
      <w:r w:rsidRPr="00611B92">
        <w:rPr>
          <w:rFonts w:cstheme="minorHAnsi"/>
          <w:sz w:val="28"/>
          <w:szCs w:val="28"/>
        </w:rPr>
        <w:t xml:space="preserve">, you can share in the company's success by buying shares, and </w:t>
      </w:r>
      <w:r>
        <w:rPr>
          <w:rFonts w:cstheme="minorHAnsi"/>
          <w:sz w:val="28"/>
          <w:szCs w:val="28"/>
        </w:rPr>
        <w:t>they can get</w:t>
      </w:r>
      <w:r w:rsidRPr="00611B92">
        <w:rPr>
          <w:rFonts w:cstheme="minorHAnsi"/>
          <w:sz w:val="28"/>
          <w:szCs w:val="28"/>
        </w:rPr>
        <w:t xml:space="preserve"> up to £600 worth of matching shares. In the UK, </w:t>
      </w:r>
      <w:r>
        <w:rPr>
          <w:rFonts w:cstheme="minorHAnsi"/>
          <w:sz w:val="28"/>
          <w:szCs w:val="28"/>
        </w:rPr>
        <w:t>the</w:t>
      </w:r>
      <w:r w:rsidRPr="00611B92">
        <w:rPr>
          <w:rFonts w:cstheme="minorHAnsi"/>
          <w:sz w:val="28"/>
          <w:szCs w:val="28"/>
        </w:rPr>
        <w:t xml:space="preserve"> </w:t>
      </w:r>
      <w:proofErr w:type="spellStart"/>
      <w:r w:rsidRPr="00611B92">
        <w:rPr>
          <w:rFonts w:cstheme="minorHAnsi"/>
          <w:sz w:val="28"/>
          <w:szCs w:val="28"/>
        </w:rPr>
        <w:t>Sharesave</w:t>
      </w:r>
      <w:proofErr w:type="spellEnd"/>
      <w:r w:rsidRPr="00611B92">
        <w:rPr>
          <w:rFonts w:cstheme="minorHAnsi"/>
          <w:sz w:val="28"/>
          <w:szCs w:val="28"/>
        </w:rPr>
        <w:t xml:space="preserve"> plan means </w:t>
      </w:r>
      <w:r>
        <w:rPr>
          <w:rFonts w:cstheme="minorHAnsi"/>
          <w:sz w:val="28"/>
          <w:szCs w:val="28"/>
        </w:rPr>
        <w:t>that employees</w:t>
      </w:r>
      <w:r w:rsidRPr="00611B92">
        <w:rPr>
          <w:rFonts w:cstheme="minorHAnsi"/>
          <w:sz w:val="28"/>
          <w:szCs w:val="28"/>
        </w:rPr>
        <w:t xml:space="preserve"> can buy Barclays shares at up to 20% discount at the end of a three to five-year savings period)</w:t>
      </w:r>
      <w:r>
        <w:rPr>
          <w:rFonts w:cstheme="minorHAnsi"/>
          <w:sz w:val="28"/>
          <w:szCs w:val="28"/>
        </w:rPr>
        <w:t>’’</w:t>
      </w:r>
      <w:r w:rsidRPr="00611B92">
        <w:rPr>
          <w:rFonts w:cstheme="minorHAnsi"/>
          <w:sz w:val="28"/>
          <w:szCs w:val="28"/>
        </w:rPr>
        <w:t>;</w:t>
      </w:r>
    </w:p>
    <w:p w14:paraId="63945CC8" w14:textId="77777777" w:rsidR="00AE3A74" w:rsidRPr="00611B92" w:rsidRDefault="00AE3A74" w:rsidP="00F41A78">
      <w:pPr>
        <w:spacing w:line="360" w:lineRule="auto"/>
        <w:rPr>
          <w:rFonts w:cstheme="minorHAnsi"/>
          <w:sz w:val="28"/>
          <w:szCs w:val="28"/>
        </w:rPr>
      </w:pPr>
      <w:r w:rsidRPr="00611B92">
        <w:rPr>
          <w:rFonts w:cstheme="minorHAnsi"/>
          <w:sz w:val="28"/>
          <w:szCs w:val="28"/>
        </w:rPr>
        <w:t xml:space="preserve"> -</w:t>
      </w:r>
      <w:r>
        <w:rPr>
          <w:rFonts w:cstheme="minorHAnsi"/>
          <w:sz w:val="28"/>
          <w:szCs w:val="28"/>
        </w:rPr>
        <w:t>‘’</w:t>
      </w:r>
      <w:r w:rsidRPr="00611B92">
        <w:rPr>
          <w:rFonts w:cstheme="minorHAnsi"/>
          <w:sz w:val="28"/>
          <w:szCs w:val="28"/>
        </w:rPr>
        <w:t>Flexible working</w:t>
      </w:r>
      <w:r>
        <w:rPr>
          <w:rFonts w:cstheme="minorHAnsi"/>
          <w:sz w:val="28"/>
          <w:szCs w:val="28"/>
        </w:rPr>
        <w:t>’’</w:t>
      </w:r>
      <w:r w:rsidRPr="00611B92">
        <w:rPr>
          <w:rFonts w:cstheme="minorHAnsi"/>
          <w:sz w:val="28"/>
          <w:szCs w:val="28"/>
        </w:rPr>
        <w:t xml:space="preserve">; </w:t>
      </w:r>
    </w:p>
    <w:p w14:paraId="4DB8465D"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Volunteering and fundraising</w:t>
      </w:r>
      <w:r>
        <w:rPr>
          <w:rFonts w:cstheme="minorHAnsi"/>
          <w:sz w:val="28"/>
          <w:szCs w:val="28"/>
        </w:rPr>
        <w:t>’’</w:t>
      </w:r>
      <w:r w:rsidRPr="00611B92">
        <w:rPr>
          <w:rFonts w:cstheme="minorHAnsi"/>
          <w:sz w:val="28"/>
          <w:szCs w:val="28"/>
        </w:rPr>
        <w:t>;</w:t>
      </w:r>
    </w:p>
    <w:p w14:paraId="3170323B"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Recognition</w:t>
      </w:r>
      <w:r>
        <w:rPr>
          <w:rFonts w:cstheme="minorHAnsi"/>
          <w:sz w:val="28"/>
          <w:szCs w:val="28"/>
        </w:rPr>
        <w:t>’’</w:t>
      </w:r>
      <w:r w:rsidRPr="00611B92">
        <w:rPr>
          <w:rFonts w:cstheme="minorHAnsi"/>
          <w:sz w:val="28"/>
          <w:szCs w:val="28"/>
        </w:rPr>
        <w:t xml:space="preserve">; </w:t>
      </w:r>
    </w:p>
    <w:p w14:paraId="3843D01C"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Citizenship</w:t>
      </w:r>
      <w:r>
        <w:rPr>
          <w:rFonts w:cstheme="minorHAnsi"/>
          <w:sz w:val="28"/>
          <w:szCs w:val="28"/>
        </w:rPr>
        <w:t>’’</w:t>
      </w:r>
      <w:r w:rsidRPr="00611B92">
        <w:rPr>
          <w:rFonts w:cstheme="minorHAnsi"/>
          <w:sz w:val="28"/>
          <w:szCs w:val="28"/>
        </w:rPr>
        <w:t xml:space="preserve">; </w:t>
      </w:r>
    </w:p>
    <w:p w14:paraId="1C939160" w14:textId="77777777" w:rsidR="00AE3A74" w:rsidRPr="00611B92" w:rsidRDefault="00AE3A74" w:rsidP="00F41A78">
      <w:pPr>
        <w:spacing w:line="360" w:lineRule="auto"/>
        <w:rPr>
          <w:rFonts w:cstheme="minorHAnsi"/>
          <w:sz w:val="28"/>
          <w:szCs w:val="28"/>
        </w:rPr>
      </w:pPr>
      <w:r w:rsidRPr="00611B92">
        <w:rPr>
          <w:rFonts w:cstheme="minorHAnsi"/>
          <w:sz w:val="28"/>
          <w:szCs w:val="28"/>
        </w:rPr>
        <w:t>-</w:t>
      </w:r>
      <w:r>
        <w:rPr>
          <w:rFonts w:cstheme="minorHAnsi"/>
          <w:sz w:val="28"/>
          <w:szCs w:val="28"/>
        </w:rPr>
        <w:t>‘’</w:t>
      </w:r>
      <w:r w:rsidRPr="00611B92">
        <w:rPr>
          <w:rFonts w:cstheme="minorHAnsi"/>
          <w:sz w:val="28"/>
          <w:szCs w:val="28"/>
        </w:rPr>
        <w:t>Job sharing</w:t>
      </w:r>
      <w:r>
        <w:rPr>
          <w:rFonts w:cstheme="minorHAnsi"/>
          <w:sz w:val="28"/>
          <w:szCs w:val="28"/>
        </w:rPr>
        <w:t>’’</w:t>
      </w:r>
      <w:r w:rsidRPr="00611B92">
        <w:rPr>
          <w:rFonts w:cstheme="minorHAnsi"/>
          <w:sz w:val="28"/>
          <w:szCs w:val="28"/>
        </w:rPr>
        <w:t xml:space="preserve"> and </w:t>
      </w:r>
    </w:p>
    <w:p w14:paraId="643CC320" w14:textId="77777777" w:rsidR="00AE3A74" w:rsidRDefault="00AE3A74" w:rsidP="00F41A78">
      <w:pPr>
        <w:spacing w:line="360" w:lineRule="auto"/>
      </w:pPr>
      <w:r w:rsidRPr="00611B92">
        <w:rPr>
          <w:rFonts w:cstheme="minorHAnsi"/>
          <w:sz w:val="28"/>
          <w:szCs w:val="28"/>
        </w:rPr>
        <w:t>-</w:t>
      </w:r>
      <w:r>
        <w:rPr>
          <w:rFonts w:cstheme="minorHAnsi"/>
          <w:sz w:val="28"/>
          <w:szCs w:val="28"/>
        </w:rPr>
        <w:t>‘’</w:t>
      </w:r>
      <w:r w:rsidRPr="00611B92">
        <w:rPr>
          <w:rFonts w:cstheme="minorHAnsi"/>
          <w:sz w:val="28"/>
          <w:szCs w:val="28"/>
        </w:rPr>
        <w:t>Support for families and carers</w:t>
      </w:r>
      <w:r>
        <w:rPr>
          <w:rFonts w:cstheme="minorHAnsi"/>
          <w:sz w:val="28"/>
          <w:szCs w:val="28"/>
        </w:rPr>
        <w:t>’’</w:t>
      </w:r>
      <w:r w:rsidRPr="00611B92">
        <w:rPr>
          <w:rFonts w:cstheme="minorHAnsi"/>
          <w:sz w:val="28"/>
          <w:szCs w:val="28"/>
        </w:rPr>
        <w:t>.</w:t>
      </w:r>
      <w:r w:rsidRPr="00611B92">
        <w:t xml:space="preserve"> </w:t>
      </w:r>
      <w:bookmarkEnd w:id="6"/>
      <w:r w:rsidRPr="00611B92">
        <w:t>(</w:t>
      </w:r>
      <w:proofErr w:type="spellStart"/>
      <w:r w:rsidRPr="00611B92">
        <w:t>Home.barclays</w:t>
      </w:r>
      <w:proofErr w:type="spellEnd"/>
      <w:r w:rsidRPr="00611B92">
        <w:t>, 2014)</w:t>
      </w:r>
    </w:p>
    <w:p w14:paraId="0A1685C2" w14:textId="77777777" w:rsidR="00AE3A74" w:rsidRDefault="00AE3A74" w:rsidP="00F41A78">
      <w:pPr>
        <w:spacing w:line="360" w:lineRule="auto"/>
        <w:rPr>
          <w:sz w:val="28"/>
          <w:szCs w:val="28"/>
        </w:rPr>
      </w:pPr>
    </w:p>
    <w:p w14:paraId="1D1622DE" w14:textId="77777777" w:rsidR="00AE3A74" w:rsidRDefault="00AE3A74" w:rsidP="00F41A78">
      <w:pPr>
        <w:spacing w:line="360" w:lineRule="auto"/>
        <w:rPr>
          <w:sz w:val="28"/>
          <w:szCs w:val="28"/>
        </w:rPr>
      </w:pPr>
      <w:r>
        <w:rPr>
          <w:sz w:val="28"/>
          <w:szCs w:val="28"/>
        </w:rPr>
        <w:lastRenderedPageBreak/>
        <w:t xml:space="preserve">     </w:t>
      </w:r>
      <w:bookmarkStart w:id="7" w:name="_Hlk49883960"/>
      <w:r w:rsidRPr="000633DB">
        <w:rPr>
          <w:sz w:val="28"/>
          <w:szCs w:val="28"/>
        </w:rPr>
        <w:t xml:space="preserve">More about the behaviours among the employees within the organisation we can gain through the Barclays recruitment </w:t>
      </w:r>
      <w:proofErr w:type="gramStart"/>
      <w:r w:rsidRPr="000633DB">
        <w:rPr>
          <w:sz w:val="28"/>
          <w:szCs w:val="28"/>
        </w:rPr>
        <w:t>process</w:t>
      </w:r>
      <w:r>
        <w:rPr>
          <w:sz w:val="28"/>
          <w:szCs w:val="28"/>
        </w:rPr>
        <w:t xml:space="preserve"> ,which</w:t>
      </w:r>
      <w:proofErr w:type="gramEnd"/>
      <w:r>
        <w:rPr>
          <w:sz w:val="28"/>
          <w:szCs w:val="28"/>
        </w:rPr>
        <w:t xml:space="preserve"> is also proof of the applicability of the Vroom’s theory both for employees and employers.</w:t>
      </w:r>
    </w:p>
    <w:p w14:paraId="75446BBF" w14:textId="77777777" w:rsidR="00AE3A74" w:rsidRPr="000633DB" w:rsidRDefault="00AE3A74" w:rsidP="00F41A78">
      <w:pPr>
        <w:spacing w:line="360" w:lineRule="auto"/>
        <w:rPr>
          <w:sz w:val="28"/>
          <w:szCs w:val="28"/>
        </w:rPr>
      </w:pPr>
      <w:r>
        <w:rPr>
          <w:sz w:val="28"/>
          <w:szCs w:val="28"/>
        </w:rPr>
        <w:t>‘’A</w:t>
      </w:r>
      <w:r w:rsidRPr="000633DB">
        <w:rPr>
          <w:sz w:val="28"/>
          <w:szCs w:val="28"/>
        </w:rPr>
        <w:t>pplying for a job at Barclays does not involve submitting a CV and cover letter in the traditional sense. Whilst the applicant may have to upload a CV to apply, the company will assess his suitability for the role through a series of assessments that require the candidate to answer interview-style questions</w:t>
      </w:r>
      <w:r>
        <w:rPr>
          <w:sz w:val="28"/>
          <w:szCs w:val="28"/>
        </w:rPr>
        <w:t>’’</w:t>
      </w:r>
      <w:r w:rsidRPr="000633DB">
        <w:rPr>
          <w:sz w:val="28"/>
          <w:szCs w:val="28"/>
        </w:rPr>
        <w:t>.</w:t>
      </w:r>
    </w:p>
    <w:p w14:paraId="5CE67B11" w14:textId="77777777" w:rsidR="00AE3A74" w:rsidRPr="000633DB" w:rsidRDefault="00AE3A74" w:rsidP="00F41A78">
      <w:pPr>
        <w:spacing w:line="360" w:lineRule="auto"/>
        <w:rPr>
          <w:sz w:val="28"/>
          <w:szCs w:val="28"/>
        </w:rPr>
      </w:pPr>
      <w:r>
        <w:rPr>
          <w:sz w:val="28"/>
          <w:szCs w:val="28"/>
        </w:rPr>
        <w:t>‘’</w:t>
      </w:r>
      <w:r w:rsidRPr="000633DB">
        <w:rPr>
          <w:sz w:val="28"/>
          <w:szCs w:val="28"/>
        </w:rPr>
        <w:t>The assessment process culminates in a face-to-face interview</w:t>
      </w:r>
      <w:r>
        <w:rPr>
          <w:sz w:val="28"/>
          <w:szCs w:val="28"/>
        </w:rPr>
        <w:t>’’</w:t>
      </w:r>
      <w:r w:rsidRPr="000633DB">
        <w:rPr>
          <w:sz w:val="28"/>
          <w:szCs w:val="28"/>
        </w:rPr>
        <w:t xml:space="preserve">. </w:t>
      </w:r>
      <w:r>
        <w:rPr>
          <w:sz w:val="28"/>
          <w:szCs w:val="28"/>
        </w:rPr>
        <w:t>‘’</w:t>
      </w:r>
      <w:r w:rsidRPr="000633DB">
        <w:rPr>
          <w:sz w:val="28"/>
          <w:szCs w:val="28"/>
        </w:rPr>
        <w:t>There is a four-stage application process</w:t>
      </w:r>
      <w:r>
        <w:rPr>
          <w:sz w:val="28"/>
          <w:szCs w:val="28"/>
        </w:rPr>
        <w:t>’’’’</w:t>
      </w:r>
      <w:bookmarkEnd w:id="7"/>
      <w:r w:rsidRPr="000633DB">
        <w:rPr>
          <w:sz w:val="28"/>
          <w:szCs w:val="28"/>
        </w:rPr>
        <w:t>. (Barclays Interview Questions 2020: A Complete Guide, 2020)</w:t>
      </w:r>
    </w:p>
    <w:p w14:paraId="110C1E9C" w14:textId="77777777" w:rsidR="00AE3A74" w:rsidRPr="000633DB" w:rsidRDefault="00AE3A74" w:rsidP="00F41A78">
      <w:pPr>
        <w:spacing w:line="360" w:lineRule="auto"/>
        <w:rPr>
          <w:sz w:val="28"/>
          <w:szCs w:val="28"/>
        </w:rPr>
      </w:pPr>
      <w:r w:rsidRPr="000633DB">
        <w:rPr>
          <w:sz w:val="28"/>
          <w:szCs w:val="28"/>
        </w:rPr>
        <w:t xml:space="preserve">Some of the skills Barclays is looking for in the applicants through their recruitment process </w:t>
      </w:r>
      <w:proofErr w:type="gramStart"/>
      <w:r w:rsidRPr="000633DB">
        <w:rPr>
          <w:sz w:val="28"/>
          <w:szCs w:val="28"/>
        </w:rPr>
        <w:t>are :</w:t>
      </w:r>
      <w:proofErr w:type="gramEnd"/>
    </w:p>
    <w:p w14:paraId="18FEFB93" w14:textId="77777777" w:rsidR="00AE3A74" w:rsidRPr="000633DB" w:rsidRDefault="00AE3A74" w:rsidP="00F41A78">
      <w:pPr>
        <w:spacing w:line="360" w:lineRule="auto"/>
        <w:rPr>
          <w:sz w:val="28"/>
          <w:szCs w:val="28"/>
        </w:rPr>
      </w:pPr>
      <w:r w:rsidRPr="000633DB">
        <w:rPr>
          <w:sz w:val="28"/>
          <w:szCs w:val="28"/>
        </w:rPr>
        <w:t>-</w:t>
      </w:r>
      <w:r>
        <w:rPr>
          <w:sz w:val="28"/>
          <w:szCs w:val="28"/>
        </w:rPr>
        <w:t>‘’</w:t>
      </w:r>
      <w:r w:rsidRPr="000633DB">
        <w:rPr>
          <w:sz w:val="28"/>
          <w:szCs w:val="28"/>
        </w:rPr>
        <w:t>to be comfortable to calling on others for help and collaboration</w:t>
      </w:r>
      <w:r>
        <w:rPr>
          <w:sz w:val="28"/>
          <w:szCs w:val="28"/>
        </w:rPr>
        <w:t>’’</w:t>
      </w:r>
      <w:r w:rsidRPr="000633DB">
        <w:rPr>
          <w:sz w:val="28"/>
          <w:szCs w:val="28"/>
        </w:rPr>
        <w:t>;</w:t>
      </w:r>
    </w:p>
    <w:p w14:paraId="0905F306" w14:textId="77777777" w:rsidR="00AE3A74" w:rsidRPr="000633DB" w:rsidRDefault="00AE3A74" w:rsidP="00F41A78">
      <w:pPr>
        <w:spacing w:line="360" w:lineRule="auto"/>
        <w:rPr>
          <w:sz w:val="28"/>
          <w:szCs w:val="28"/>
        </w:rPr>
      </w:pPr>
      <w:r w:rsidRPr="000633DB">
        <w:rPr>
          <w:sz w:val="28"/>
          <w:szCs w:val="28"/>
        </w:rPr>
        <w:t>-</w:t>
      </w:r>
      <w:r>
        <w:rPr>
          <w:sz w:val="28"/>
          <w:szCs w:val="28"/>
        </w:rPr>
        <w:t>‘’</w:t>
      </w:r>
      <w:r w:rsidRPr="000633DB">
        <w:rPr>
          <w:sz w:val="28"/>
          <w:szCs w:val="28"/>
        </w:rPr>
        <w:t>thriving on achieving goals through teamwork</w:t>
      </w:r>
      <w:r>
        <w:rPr>
          <w:sz w:val="28"/>
          <w:szCs w:val="28"/>
        </w:rPr>
        <w:t>’’</w:t>
      </w:r>
      <w:r w:rsidRPr="000633DB">
        <w:rPr>
          <w:sz w:val="28"/>
          <w:szCs w:val="28"/>
        </w:rPr>
        <w:t>;</w:t>
      </w:r>
    </w:p>
    <w:p w14:paraId="4448DEA2" w14:textId="77777777" w:rsidR="00AE3A74" w:rsidRPr="000633DB" w:rsidRDefault="00AE3A74" w:rsidP="00F41A78">
      <w:pPr>
        <w:spacing w:line="360" w:lineRule="auto"/>
        <w:rPr>
          <w:sz w:val="28"/>
          <w:szCs w:val="28"/>
        </w:rPr>
      </w:pPr>
      <w:r w:rsidRPr="000633DB">
        <w:rPr>
          <w:sz w:val="28"/>
          <w:szCs w:val="28"/>
        </w:rPr>
        <w:t xml:space="preserve">-ability either for </w:t>
      </w:r>
      <w:proofErr w:type="gramStart"/>
      <w:r w:rsidRPr="000633DB">
        <w:rPr>
          <w:sz w:val="28"/>
          <w:szCs w:val="28"/>
        </w:rPr>
        <w:t>leading ,</w:t>
      </w:r>
      <w:proofErr w:type="gramEnd"/>
      <w:r w:rsidRPr="000633DB">
        <w:rPr>
          <w:sz w:val="28"/>
          <w:szCs w:val="28"/>
        </w:rPr>
        <w:t xml:space="preserve"> making valid contribution and leveraging group’s collective expertise and skills;</w:t>
      </w:r>
    </w:p>
    <w:p w14:paraId="3A91C232" w14:textId="77777777" w:rsidR="00AE3A74" w:rsidRPr="000633DB" w:rsidRDefault="00AE3A74" w:rsidP="00F41A78">
      <w:pPr>
        <w:spacing w:line="360" w:lineRule="auto"/>
        <w:rPr>
          <w:sz w:val="28"/>
          <w:szCs w:val="28"/>
        </w:rPr>
      </w:pPr>
      <w:r w:rsidRPr="000633DB">
        <w:rPr>
          <w:sz w:val="28"/>
          <w:szCs w:val="28"/>
        </w:rPr>
        <w:t xml:space="preserve">- </w:t>
      </w:r>
      <w:proofErr w:type="gramStart"/>
      <w:r w:rsidRPr="000633DB">
        <w:rPr>
          <w:sz w:val="28"/>
          <w:szCs w:val="28"/>
        </w:rPr>
        <w:t>to</w:t>
      </w:r>
      <w:proofErr w:type="gramEnd"/>
      <w:r w:rsidRPr="000633DB">
        <w:rPr>
          <w:sz w:val="28"/>
          <w:szCs w:val="28"/>
        </w:rPr>
        <w:t xml:space="preserve"> be </w:t>
      </w:r>
      <w:r>
        <w:rPr>
          <w:sz w:val="28"/>
          <w:szCs w:val="28"/>
        </w:rPr>
        <w:t>‘’</w:t>
      </w:r>
      <w:r w:rsidRPr="000633DB">
        <w:rPr>
          <w:sz w:val="28"/>
          <w:szCs w:val="28"/>
        </w:rPr>
        <w:t>able to work under pressure , to be determined and consistently  and to gets things done</w:t>
      </w:r>
      <w:r>
        <w:rPr>
          <w:sz w:val="28"/>
          <w:szCs w:val="28"/>
        </w:rPr>
        <w:t>’’</w:t>
      </w:r>
      <w:r w:rsidRPr="000633DB">
        <w:rPr>
          <w:sz w:val="28"/>
          <w:szCs w:val="28"/>
        </w:rPr>
        <w:t xml:space="preserve"> ; (</w:t>
      </w:r>
      <w:proofErr w:type="spellStart"/>
      <w:r w:rsidRPr="000633DB">
        <w:rPr>
          <w:sz w:val="28"/>
          <w:szCs w:val="28"/>
        </w:rPr>
        <w:t>Joinus.barclays</w:t>
      </w:r>
      <w:proofErr w:type="spellEnd"/>
      <w:r w:rsidRPr="000633DB">
        <w:rPr>
          <w:sz w:val="28"/>
          <w:szCs w:val="28"/>
        </w:rPr>
        <w:t>, 2018)</w:t>
      </w:r>
    </w:p>
    <w:p w14:paraId="04D3CDBC" w14:textId="77777777" w:rsidR="00AE3A74" w:rsidRDefault="00AE3A74" w:rsidP="00F41A78">
      <w:pPr>
        <w:spacing w:line="360" w:lineRule="auto"/>
        <w:rPr>
          <w:rFonts w:cstheme="minorHAnsi"/>
          <w:sz w:val="28"/>
          <w:szCs w:val="28"/>
        </w:rPr>
      </w:pPr>
    </w:p>
    <w:p w14:paraId="4C886968" w14:textId="77777777" w:rsidR="00AE3A74" w:rsidRPr="004302CD" w:rsidRDefault="00AE3A74" w:rsidP="00F41A78">
      <w:pPr>
        <w:spacing w:line="360" w:lineRule="auto"/>
        <w:rPr>
          <w:rFonts w:cstheme="minorHAnsi"/>
          <w:sz w:val="28"/>
          <w:szCs w:val="28"/>
        </w:rPr>
      </w:pPr>
      <w:r>
        <w:rPr>
          <w:rFonts w:cstheme="minorHAnsi"/>
          <w:sz w:val="28"/>
          <w:szCs w:val="28"/>
        </w:rPr>
        <w:t xml:space="preserve">     </w:t>
      </w:r>
      <w:bookmarkStart w:id="8" w:name="_Hlk49884236"/>
      <w:r>
        <w:rPr>
          <w:rFonts w:cstheme="minorHAnsi"/>
          <w:sz w:val="28"/>
          <w:szCs w:val="28"/>
        </w:rPr>
        <w:t>Because o</w:t>
      </w:r>
      <w:r w:rsidRPr="004302CD">
        <w:rPr>
          <w:rFonts w:cstheme="minorHAnsi"/>
          <w:sz w:val="28"/>
          <w:szCs w:val="28"/>
        </w:rPr>
        <w:t>bjectivity requires</w:t>
      </w:r>
      <w:r>
        <w:rPr>
          <w:rFonts w:cstheme="minorHAnsi"/>
          <w:sz w:val="28"/>
          <w:szCs w:val="28"/>
        </w:rPr>
        <w:t xml:space="preserve"> different points of view we can have a look on the </w:t>
      </w:r>
      <w:proofErr w:type="gramStart"/>
      <w:r>
        <w:rPr>
          <w:rFonts w:cstheme="minorHAnsi"/>
          <w:sz w:val="28"/>
          <w:szCs w:val="28"/>
        </w:rPr>
        <w:t>employees</w:t>
      </w:r>
      <w:proofErr w:type="gramEnd"/>
      <w:r>
        <w:rPr>
          <w:rFonts w:cstheme="minorHAnsi"/>
          <w:sz w:val="28"/>
          <w:szCs w:val="28"/>
        </w:rPr>
        <w:t xml:space="preserve"> opinion.  The</w:t>
      </w:r>
      <w:r w:rsidRPr="0099535A">
        <w:rPr>
          <w:rFonts w:cstheme="minorHAnsi"/>
          <w:sz w:val="28"/>
          <w:szCs w:val="28"/>
        </w:rPr>
        <w:t xml:space="preserve"> </w:t>
      </w:r>
      <w:r>
        <w:rPr>
          <w:rFonts w:cstheme="minorHAnsi"/>
          <w:sz w:val="28"/>
          <w:szCs w:val="28"/>
        </w:rPr>
        <w:t xml:space="preserve">‘’Barclays </w:t>
      </w:r>
      <w:r w:rsidRPr="0099535A">
        <w:rPr>
          <w:rFonts w:cstheme="minorHAnsi"/>
          <w:sz w:val="28"/>
          <w:szCs w:val="28"/>
        </w:rPr>
        <w:t xml:space="preserve">regular colleague survey formally captures the views of all </w:t>
      </w:r>
      <w:r>
        <w:rPr>
          <w:rFonts w:cstheme="minorHAnsi"/>
          <w:sz w:val="28"/>
          <w:szCs w:val="28"/>
        </w:rPr>
        <w:t xml:space="preserve">their </w:t>
      </w:r>
      <w:r w:rsidRPr="0099535A">
        <w:rPr>
          <w:rFonts w:cstheme="minorHAnsi"/>
          <w:sz w:val="28"/>
          <w:szCs w:val="28"/>
        </w:rPr>
        <w:t>people</w:t>
      </w:r>
      <w:r>
        <w:rPr>
          <w:rFonts w:cstheme="minorHAnsi"/>
          <w:sz w:val="28"/>
          <w:szCs w:val="28"/>
        </w:rPr>
        <w:t xml:space="preserve"> </w:t>
      </w:r>
      <w:r w:rsidRPr="0099535A">
        <w:rPr>
          <w:rFonts w:cstheme="minorHAnsi"/>
          <w:sz w:val="28"/>
          <w:szCs w:val="28"/>
        </w:rPr>
        <w:t xml:space="preserve">and is a key part of how </w:t>
      </w:r>
      <w:r>
        <w:rPr>
          <w:rFonts w:cstheme="minorHAnsi"/>
          <w:sz w:val="28"/>
          <w:szCs w:val="28"/>
        </w:rPr>
        <w:t>the bank</w:t>
      </w:r>
      <w:r w:rsidRPr="0099535A">
        <w:rPr>
          <w:rFonts w:cstheme="minorHAnsi"/>
          <w:sz w:val="28"/>
          <w:szCs w:val="28"/>
        </w:rPr>
        <w:t xml:space="preserve"> </w:t>
      </w:r>
      <w:proofErr w:type="gramStart"/>
      <w:r w:rsidRPr="0099535A">
        <w:rPr>
          <w:rFonts w:cstheme="minorHAnsi"/>
          <w:sz w:val="28"/>
          <w:szCs w:val="28"/>
        </w:rPr>
        <w:t>track</w:t>
      </w:r>
      <w:r>
        <w:rPr>
          <w:rFonts w:cstheme="minorHAnsi"/>
          <w:sz w:val="28"/>
          <w:szCs w:val="28"/>
        </w:rPr>
        <w:t xml:space="preserve">s </w:t>
      </w:r>
      <w:r w:rsidRPr="0099535A">
        <w:rPr>
          <w:rFonts w:cstheme="minorHAnsi"/>
          <w:sz w:val="28"/>
          <w:szCs w:val="28"/>
        </w:rPr>
        <w:t xml:space="preserve"> colleague</w:t>
      </w:r>
      <w:proofErr w:type="gramEnd"/>
      <w:r w:rsidRPr="0099535A">
        <w:rPr>
          <w:rFonts w:cstheme="minorHAnsi"/>
          <w:sz w:val="28"/>
          <w:szCs w:val="28"/>
        </w:rPr>
        <w:t xml:space="preserve"> engagement</w:t>
      </w:r>
      <w:r>
        <w:rPr>
          <w:rFonts w:cstheme="minorHAnsi"/>
          <w:sz w:val="28"/>
          <w:szCs w:val="28"/>
        </w:rPr>
        <w:t>’’</w:t>
      </w:r>
      <w:r w:rsidRPr="0099535A">
        <w:rPr>
          <w:rFonts w:cstheme="minorHAnsi"/>
          <w:sz w:val="28"/>
          <w:szCs w:val="28"/>
        </w:rPr>
        <w:t xml:space="preserve">. </w:t>
      </w:r>
      <w:r>
        <w:rPr>
          <w:rFonts w:cstheme="minorHAnsi"/>
          <w:sz w:val="28"/>
          <w:szCs w:val="28"/>
        </w:rPr>
        <w:t>‘’The</w:t>
      </w:r>
      <w:r w:rsidRPr="0099535A">
        <w:rPr>
          <w:rFonts w:cstheme="minorHAnsi"/>
          <w:sz w:val="28"/>
          <w:szCs w:val="28"/>
        </w:rPr>
        <w:t xml:space="preserve"> overall engagement score reduced slightly to 77% in 2019, but 80% of </w:t>
      </w:r>
      <w:r>
        <w:rPr>
          <w:rFonts w:cstheme="minorHAnsi"/>
          <w:sz w:val="28"/>
          <w:szCs w:val="28"/>
        </w:rPr>
        <w:t>their</w:t>
      </w:r>
      <w:r w:rsidRPr="0099535A">
        <w:rPr>
          <w:rFonts w:cstheme="minorHAnsi"/>
          <w:sz w:val="28"/>
          <w:szCs w:val="28"/>
        </w:rPr>
        <w:t xml:space="preserve"> colleagues would still recommend Barclays as a good place to work</w:t>
      </w:r>
      <w:r>
        <w:rPr>
          <w:rFonts w:cstheme="minorHAnsi"/>
          <w:sz w:val="28"/>
          <w:szCs w:val="28"/>
        </w:rPr>
        <w:t>’’</w:t>
      </w:r>
      <w:r w:rsidRPr="0099535A">
        <w:rPr>
          <w:rFonts w:cstheme="minorHAnsi"/>
          <w:sz w:val="28"/>
          <w:szCs w:val="28"/>
        </w:rPr>
        <w:t xml:space="preserve">. </w:t>
      </w:r>
      <w:r>
        <w:rPr>
          <w:rFonts w:cstheme="minorHAnsi"/>
          <w:sz w:val="28"/>
          <w:szCs w:val="28"/>
        </w:rPr>
        <w:t>They</w:t>
      </w:r>
      <w:r w:rsidRPr="0099535A">
        <w:rPr>
          <w:rFonts w:cstheme="minorHAnsi"/>
          <w:sz w:val="28"/>
          <w:szCs w:val="28"/>
        </w:rPr>
        <w:t xml:space="preserve"> also shared that </w:t>
      </w:r>
      <w:r>
        <w:rPr>
          <w:rFonts w:cstheme="minorHAnsi"/>
          <w:sz w:val="28"/>
          <w:szCs w:val="28"/>
        </w:rPr>
        <w:t>‘’</w:t>
      </w:r>
      <w:r w:rsidRPr="0099535A">
        <w:rPr>
          <w:rFonts w:cstheme="minorHAnsi"/>
          <w:sz w:val="28"/>
          <w:szCs w:val="28"/>
        </w:rPr>
        <w:t>79% of them feel it’s safe to speak up to share their views</w:t>
      </w:r>
      <w:r>
        <w:rPr>
          <w:rFonts w:cstheme="minorHAnsi"/>
          <w:sz w:val="28"/>
          <w:szCs w:val="28"/>
        </w:rPr>
        <w:t>’’</w:t>
      </w:r>
      <w:r w:rsidRPr="0099535A">
        <w:rPr>
          <w:rFonts w:cstheme="minorHAnsi"/>
          <w:sz w:val="28"/>
          <w:szCs w:val="28"/>
        </w:rPr>
        <w:t xml:space="preserve">. </w:t>
      </w:r>
      <w:r>
        <w:rPr>
          <w:color w:val="000000"/>
          <w:shd w:val="clear" w:color="auto" w:fill="FFFFFF"/>
        </w:rPr>
        <w:t>(</w:t>
      </w:r>
      <w:proofErr w:type="spellStart"/>
      <w:r>
        <w:rPr>
          <w:color w:val="000000"/>
          <w:shd w:val="clear" w:color="auto" w:fill="FFFFFF"/>
        </w:rPr>
        <w:t>Home.barclays</w:t>
      </w:r>
      <w:proofErr w:type="spellEnd"/>
      <w:r>
        <w:rPr>
          <w:color w:val="000000"/>
          <w:shd w:val="clear" w:color="auto" w:fill="FFFFFF"/>
        </w:rPr>
        <w:t>, 2019)</w:t>
      </w:r>
    </w:p>
    <w:p w14:paraId="131C30A8" w14:textId="77777777" w:rsidR="00F41A78" w:rsidRDefault="00AE3A74" w:rsidP="00F41A78">
      <w:pPr>
        <w:spacing w:line="360" w:lineRule="auto"/>
      </w:pPr>
      <w:r w:rsidRPr="00611B92">
        <w:rPr>
          <w:rFonts w:cstheme="minorHAnsi"/>
          <w:sz w:val="28"/>
          <w:szCs w:val="28"/>
        </w:rPr>
        <w:lastRenderedPageBreak/>
        <w:t>Confirming that is the Barclays rate in the company reviews page at indeed</w:t>
      </w:r>
      <w:r>
        <w:rPr>
          <w:rFonts w:cstheme="minorHAnsi"/>
          <w:sz w:val="28"/>
          <w:szCs w:val="28"/>
        </w:rPr>
        <w:t>.</w:t>
      </w:r>
      <w:r w:rsidRPr="00611B92">
        <w:rPr>
          <w:rFonts w:cstheme="minorHAnsi"/>
          <w:sz w:val="28"/>
          <w:szCs w:val="28"/>
        </w:rPr>
        <w:t xml:space="preserve">co.uk. According to 5800 reviews Barclays gets overall score of 4 stars from optimal </w:t>
      </w:r>
      <w:proofErr w:type="gramStart"/>
      <w:r w:rsidRPr="00611B92">
        <w:rPr>
          <w:rFonts w:cstheme="minorHAnsi"/>
          <w:sz w:val="28"/>
          <w:szCs w:val="28"/>
        </w:rPr>
        <w:t>5 .</w:t>
      </w:r>
      <w:proofErr w:type="gramEnd"/>
      <w:r w:rsidRPr="00611B92">
        <w:rPr>
          <w:rFonts w:cstheme="minorHAnsi"/>
          <w:sz w:val="28"/>
          <w:szCs w:val="28"/>
        </w:rPr>
        <w:t xml:space="preserve"> More than 2000 people rate them with 5 stars </w:t>
      </w:r>
      <w:r>
        <w:rPr>
          <w:rFonts w:cstheme="minorHAnsi"/>
          <w:sz w:val="28"/>
          <w:szCs w:val="28"/>
        </w:rPr>
        <w:t>and</w:t>
      </w:r>
      <w:r w:rsidRPr="00611B92">
        <w:rPr>
          <w:rFonts w:cstheme="minorHAnsi"/>
          <w:sz w:val="28"/>
          <w:szCs w:val="28"/>
        </w:rPr>
        <w:t xml:space="preserve"> another 2000 – with </w:t>
      </w:r>
      <w:proofErr w:type="gramStart"/>
      <w:r w:rsidRPr="00611B92">
        <w:rPr>
          <w:rFonts w:cstheme="minorHAnsi"/>
          <w:sz w:val="28"/>
          <w:szCs w:val="28"/>
        </w:rPr>
        <w:t>4</w:t>
      </w:r>
      <w:r>
        <w:rPr>
          <w:rFonts w:cstheme="minorHAnsi"/>
          <w:sz w:val="28"/>
          <w:szCs w:val="28"/>
        </w:rPr>
        <w:t xml:space="preserve"> .</w:t>
      </w:r>
      <w:proofErr w:type="gramEnd"/>
      <w:r w:rsidRPr="00611B92">
        <w:t xml:space="preserve"> (Barclays, 2016)</w:t>
      </w:r>
      <w:bookmarkEnd w:id="8"/>
    </w:p>
    <w:p w14:paraId="37D1CC36" w14:textId="77777777" w:rsidR="00F41A78" w:rsidRDefault="00F41A78" w:rsidP="00F41A78">
      <w:pPr>
        <w:spacing w:line="360" w:lineRule="auto"/>
        <w:rPr>
          <w:b/>
          <w:bCs/>
          <w:sz w:val="32"/>
          <w:szCs w:val="32"/>
          <w:lang w:val="en-US"/>
        </w:rPr>
      </w:pPr>
    </w:p>
    <w:p w14:paraId="79EBE6A1" w14:textId="77777777" w:rsidR="00F41A78" w:rsidRDefault="00F41A78" w:rsidP="00F41A78">
      <w:pPr>
        <w:spacing w:line="360" w:lineRule="auto"/>
        <w:rPr>
          <w:b/>
          <w:bCs/>
          <w:sz w:val="32"/>
          <w:szCs w:val="32"/>
          <w:lang w:val="en-US"/>
        </w:rPr>
      </w:pPr>
    </w:p>
    <w:p w14:paraId="74EE4AB3" w14:textId="77777777" w:rsidR="00F41A78" w:rsidRDefault="00F41A78" w:rsidP="00F41A78">
      <w:pPr>
        <w:spacing w:line="360" w:lineRule="auto"/>
        <w:rPr>
          <w:b/>
          <w:bCs/>
          <w:sz w:val="32"/>
          <w:szCs w:val="32"/>
          <w:lang w:val="en-US"/>
        </w:rPr>
      </w:pPr>
    </w:p>
    <w:p w14:paraId="5420842D" w14:textId="77777777" w:rsidR="00F41A78" w:rsidRDefault="00F41A78" w:rsidP="00F41A78">
      <w:pPr>
        <w:spacing w:line="360" w:lineRule="auto"/>
        <w:rPr>
          <w:b/>
          <w:bCs/>
          <w:sz w:val="32"/>
          <w:szCs w:val="32"/>
          <w:lang w:val="en-US"/>
        </w:rPr>
      </w:pPr>
    </w:p>
    <w:p w14:paraId="667E4AEF" w14:textId="77777777" w:rsidR="00F41A78" w:rsidRDefault="00F41A78" w:rsidP="00F41A78">
      <w:pPr>
        <w:spacing w:line="360" w:lineRule="auto"/>
        <w:rPr>
          <w:b/>
          <w:bCs/>
          <w:sz w:val="32"/>
          <w:szCs w:val="32"/>
          <w:lang w:val="en-US"/>
        </w:rPr>
      </w:pPr>
    </w:p>
    <w:p w14:paraId="223317EA" w14:textId="77777777" w:rsidR="00F41A78" w:rsidRDefault="00F41A78" w:rsidP="00F41A78">
      <w:pPr>
        <w:spacing w:line="360" w:lineRule="auto"/>
        <w:rPr>
          <w:b/>
          <w:bCs/>
          <w:sz w:val="32"/>
          <w:szCs w:val="32"/>
          <w:lang w:val="en-US"/>
        </w:rPr>
      </w:pPr>
    </w:p>
    <w:p w14:paraId="4E396340" w14:textId="77777777" w:rsidR="00F41A78" w:rsidRDefault="00F41A78" w:rsidP="00F41A78">
      <w:pPr>
        <w:spacing w:line="360" w:lineRule="auto"/>
        <w:rPr>
          <w:b/>
          <w:bCs/>
          <w:sz w:val="32"/>
          <w:szCs w:val="32"/>
          <w:lang w:val="en-US"/>
        </w:rPr>
      </w:pPr>
    </w:p>
    <w:p w14:paraId="70AF6328" w14:textId="77777777" w:rsidR="00F41A78" w:rsidRDefault="00F41A78" w:rsidP="00F41A78">
      <w:pPr>
        <w:spacing w:line="360" w:lineRule="auto"/>
        <w:rPr>
          <w:b/>
          <w:bCs/>
          <w:sz w:val="32"/>
          <w:szCs w:val="32"/>
          <w:lang w:val="en-US"/>
        </w:rPr>
      </w:pPr>
    </w:p>
    <w:p w14:paraId="15CE3C34" w14:textId="77777777" w:rsidR="00F41A78" w:rsidRDefault="00F41A78" w:rsidP="00F41A78">
      <w:pPr>
        <w:spacing w:line="360" w:lineRule="auto"/>
        <w:rPr>
          <w:b/>
          <w:bCs/>
          <w:sz w:val="32"/>
          <w:szCs w:val="32"/>
          <w:lang w:val="en-US"/>
        </w:rPr>
      </w:pPr>
    </w:p>
    <w:p w14:paraId="205D36A0" w14:textId="77777777" w:rsidR="00F41A78" w:rsidRDefault="00F41A78" w:rsidP="00F41A78">
      <w:pPr>
        <w:spacing w:line="360" w:lineRule="auto"/>
        <w:rPr>
          <w:b/>
          <w:bCs/>
          <w:sz w:val="32"/>
          <w:szCs w:val="32"/>
          <w:lang w:val="en-US"/>
        </w:rPr>
      </w:pPr>
    </w:p>
    <w:p w14:paraId="70C71B5C" w14:textId="77777777" w:rsidR="00F41A78" w:rsidRDefault="00F41A78" w:rsidP="00F41A78">
      <w:pPr>
        <w:spacing w:line="360" w:lineRule="auto"/>
        <w:rPr>
          <w:b/>
          <w:bCs/>
          <w:sz w:val="32"/>
          <w:szCs w:val="32"/>
          <w:lang w:val="en-US"/>
        </w:rPr>
      </w:pPr>
    </w:p>
    <w:p w14:paraId="1C5DF64B" w14:textId="77777777" w:rsidR="00F41A78" w:rsidRDefault="00F41A78" w:rsidP="00F41A78">
      <w:pPr>
        <w:spacing w:line="360" w:lineRule="auto"/>
        <w:rPr>
          <w:b/>
          <w:bCs/>
          <w:sz w:val="32"/>
          <w:szCs w:val="32"/>
          <w:lang w:val="en-US"/>
        </w:rPr>
      </w:pPr>
    </w:p>
    <w:p w14:paraId="30E169BB" w14:textId="77777777" w:rsidR="00F41A78" w:rsidRDefault="00F41A78" w:rsidP="00F41A78">
      <w:pPr>
        <w:spacing w:line="360" w:lineRule="auto"/>
        <w:rPr>
          <w:b/>
          <w:bCs/>
          <w:sz w:val="32"/>
          <w:szCs w:val="32"/>
          <w:lang w:val="en-US"/>
        </w:rPr>
      </w:pPr>
    </w:p>
    <w:p w14:paraId="2B3C6183" w14:textId="77777777" w:rsidR="00F41A78" w:rsidRDefault="00F41A78" w:rsidP="00F41A78">
      <w:pPr>
        <w:spacing w:line="360" w:lineRule="auto"/>
        <w:rPr>
          <w:b/>
          <w:bCs/>
          <w:sz w:val="32"/>
          <w:szCs w:val="32"/>
          <w:lang w:val="en-US"/>
        </w:rPr>
      </w:pPr>
    </w:p>
    <w:p w14:paraId="28997A87" w14:textId="77777777" w:rsidR="00F41A78" w:rsidRDefault="00F41A78" w:rsidP="00F41A78">
      <w:pPr>
        <w:spacing w:line="360" w:lineRule="auto"/>
        <w:rPr>
          <w:b/>
          <w:bCs/>
          <w:sz w:val="32"/>
          <w:szCs w:val="32"/>
          <w:lang w:val="en-US"/>
        </w:rPr>
      </w:pPr>
    </w:p>
    <w:p w14:paraId="144DA2D2" w14:textId="77777777" w:rsidR="00F41A78" w:rsidRDefault="00F41A78" w:rsidP="00F41A78">
      <w:pPr>
        <w:spacing w:line="360" w:lineRule="auto"/>
        <w:rPr>
          <w:b/>
          <w:bCs/>
          <w:sz w:val="32"/>
          <w:szCs w:val="32"/>
          <w:lang w:val="en-US"/>
        </w:rPr>
      </w:pPr>
    </w:p>
    <w:p w14:paraId="292B961C" w14:textId="77777777" w:rsidR="00F41A78" w:rsidRDefault="00F41A78" w:rsidP="00F41A78">
      <w:pPr>
        <w:spacing w:line="360" w:lineRule="auto"/>
        <w:rPr>
          <w:b/>
          <w:bCs/>
          <w:sz w:val="32"/>
          <w:szCs w:val="32"/>
          <w:lang w:val="en-US"/>
        </w:rPr>
      </w:pPr>
    </w:p>
    <w:p w14:paraId="5E770661" w14:textId="77777777" w:rsidR="00F41A78" w:rsidRDefault="00F41A78" w:rsidP="00F41A78">
      <w:pPr>
        <w:spacing w:line="360" w:lineRule="auto"/>
        <w:rPr>
          <w:b/>
          <w:bCs/>
          <w:sz w:val="32"/>
          <w:szCs w:val="32"/>
          <w:lang w:val="en-US"/>
        </w:rPr>
      </w:pPr>
    </w:p>
    <w:p w14:paraId="0D638220" w14:textId="77777777" w:rsidR="00F41A78" w:rsidRDefault="00F41A78" w:rsidP="00F41A78">
      <w:pPr>
        <w:spacing w:line="360" w:lineRule="auto"/>
        <w:rPr>
          <w:b/>
          <w:bCs/>
          <w:sz w:val="32"/>
          <w:szCs w:val="32"/>
          <w:lang w:val="en-US"/>
        </w:rPr>
      </w:pPr>
    </w:p>
    <w:p w14:paraId="047488B0" w14:textId="77777777" w:rsidR="00F41A78" w:rsidRDefault="00F41A78" w:rsidP="00F41A78">
      <w:pPr>
        <w:spacing w:line="360" w:lineRule="auto"/>
        <w:rPr>
          <w:b/>
          <w:bCs/>
          <w:sz w:val="32"/>
          <w:szCs w:val="32"/>
          <w:lang w:val="en-US"/>
        </w:rPr>
      </w:pPr>
    </w:p>
    <w:p w14:paraId="4AE48B18" w14:textId="234F8A49" w:rsidR="00AE3A74" w:rsidRPr="00A81B90" w:rsidRDefault="00A81B90" w:rsidP="00F41A78">
      <w:pPr>
        <w:spacing w:line="360" w:lineRule="auto"/>
        <w:rPr>
          <w:rFonts w:asciiTheme="majorHAnsi" w:hAnsiTheme="majorHAnsi" w:cstheme="majorHAnsi"/>
        </w:rPr>
      </w:pPr>
      <w:r w:rsidRPr="00A81B90">
        <w:rPr>
          <w:rFonts w:asciiTheme="majorHAnsi" w:hAnsiTheme="majorHAnsi" w:cstheme="majorHAnsi"/>
          <w:b/>
          <w:bCs/>
          <w:sz w:val="32"/>
          <w:szCs w:val="32"/>
          <w:lang w:val="en-US"/>
        </w:rPr>
        <w:lastRenderedPageBreak/>
        <w:t>LEADERSHIP AND MANAGEMENT BEHAVIORS</w:t>
      </w:r>
    </w:p>
    <w:p w14:paraId="4B614BB7" w14:textId="69C1CD0E" w:rsidR="00AE3A74" w:rsidRDefault="00AE3A74" w:rsidP="00F41A78">
      <w:pPr>
        <w:spacing w:line="360" w:lineRule="auto"/>
        <w:ind w:firstLine="708"/>
        <w:jc w:val="both"/>
        <w:rPr>
          <w:sz w:val="28"/>
          <w:szCs w:val="28"/>
          <w:lang w:val="en-US"/>
        </w:rPr>
      </w:pPr>
      <w:r w:rsidRPr="006410FD">
        <w:rPr>
          <w:sz w:val="28"/>
          <w:szCs w:val="28"/>
          <w:lang w:val="en-US"/>
        </w:rPr>
        <w:t>The researchers claim that there are many different definitions of leadership in academic literature. Some of them ar</w:t>
      </w:r>
      <w:r>
        <w:rPr>
          <w:sz w:val="28"/>
          <w:szCs w:val="28"/>
          <w:lang w:val="en-US"/>
        </w:rPr>
        <w:t>e:</w:t>
      </w:r>
    </w:p>
    <w:p w14:paraId="6EA27B80" w14:textId="77777777" w:rsidR="00AE3A74" w:rsidRDefault="00AE3A74" w:rsidP="00F41A78">
      <w:pPr>
        <w:spacing w:line="360" w:lineRule="auto"/>
        <w:ind w:firstLine="708"/>
        <w:jc w:val="both"/>
        <w:rPr>
          <w:sz w:val="28"/>
          <w:szCs w:val="28"/>
          <w:lang w:val="en-US"/>
        </w:rPr>
      </w:pPr>
      <w:r w:rsidRPr="006410FD">
        <w:rPr>
          <w:sz w:val="28"/>
          <w:szCs w:val="28"/>
          <w:lang w:val="en-US"/>
        </w:rPr>
        <w:t xml:space="preserve">According to Prentice leadership is about accomplishing a goal through the direction of human assistants. He also defines that a leader is a person who successfully interacts with others in order to achieve those goals (Prentice, 2004). </w:t>
      </w:r>
    </w:p>
    <w:p w14:paraId="6A68DD66" w14:textId="77777777" w:rsidR="00AE3A74" w:rsidRDefault="00AE3A74" w:rsidP="00F41A78">
      <w:pPr>
        <w:spacing w:line="360" w:lineRule="auto"/>
        <w:ind w:firstLine="708"/>
        <w:jc w:val="both"/>
        <w:rPr>
          <w:sz w:val="28"/>
          <w:szCs w:val="28"/>
          <w:lang w:val="en-US"/>
        </w:rPr>
      </w:pPr>
      <w:r w:rsidRPr="006410FD">
        <w:rPr>
          <w:sz w:val="28"/>
          <w:szCs w:val="28"/>
          <w:lang w:val="en-US"/>
        </w:rPr>
        <w:t>Cohen claims that leadership is the art of influencing other people. In this way, they will improve their performance to achieve any objective or project (Cohen, 1990)</w:t>
      </w:r>
      <w:r>
        <w:rPr>
          <w:sz w:val="28"/>
          <w:szCs w:val="28"/>
          <w:lang w:val="en-US"/>
        </w:rPr>
        <w:t xml:space="preserve">. </w:t>
      </w:r>
    </w:p>
    <w:p w14:paraId="540294A7" w14:textId="77777777" w:rsidR="00AE3A74" w:rsidRDefault="00AE3A74" w:rsidP="00F41A78">
      <w:pPr>
        <w:spacing w:line="360" w:lineRule="auto"/>
        <w:ind w:firstLine="708"/>
        <w:jc w:val="both"/>
        <w:rPr>
          <w:sz w:val="28"/>
          <w:szCs w:val="28"/>
          <w:lang w:val="en-US"/>
        </w:rPr>
      </w:pPr>
      <w:r w:rsidRPr="006410FD">
        <w:rPr>
          <w:sz w:val="28"/>
          <w:szCs w:val="28"/>
          <w:lang w:val="en-US"/>
        </w:rPr>
        <w:t xml:space="preserve">Hersey, Blanchard &amp; Johnson defined Leadership as a process of influencing the activities of an individual or a group in an effort to achieve goals situation. (Hersey, Blanchard &amp; Johnson, 2012). </w:t>
      </w:r>
    </w:p>
    <w:p w14:paraId="020DBB84"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There are many leadership styles that can be found in academic literature. Some of them are autocratic, democratic, and laissez-faire.  Autocratic is a style that the choices have been taken rapidly and halfway by one person. This style is more controlling and does not give freedom to employees. Democratic leadership style is more related to people in the group. The leader searches an opinion of its employees, it this way they will have a feel for management interested in them. Laissez fair leadership style is connected to the group model in that people are inspired, suitably chosen, and organized.  This leadership style is defined as an initiative. </w:t>
      </w:r>
    </w:p>
    <w:p w14:paraId="63DF5932"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The leadership style of Barclays is democratic. Their vision for leadership is to “find your team and use their voices”. This means that Barclays' leadership style is related to employee and their opinion. The company's aim is to make feel employees that they matter, and their voices are important for development. </w:t>
      </w:r>
    </w:p>
    <w:p w14:paraId="0A6DAD62"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lastRenderedPageBreak/>
        <w:t xml:space="preserve">The Barclays company strategy is “to build on their strength as British universal bank, diversified by business, by different types of customers and clients, and by geography” (Purpose &amp; values Barclays, 2020). </w:t>
      </w:r>
    </w:p>
    <w:p w14:paraId="2CA14765"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The purpose of Barclays company is “creating opportunities to rise”. </w:t>
      </w:r>
    </w:p>
    <w:p w14:paraId="423CA969"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Barclays is defined as a company that makes a lot of opportunities by working together with customers, clients, colleagues, and society (Purpose &amp; values Barclays, 2020). </w:t>
      </w:r>
    </w:p>
    <w:p w14:paraId="2C3BF212"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Barclays company have 5 values that strengthen their business and manage everything they do (Purpose &amp; values Barclays, 2020). </w:t>
      </w:r>
    </w:p>
    <w:p w14:paraId="12C2569D"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Those values are (Purpose &amp; values Barclays, 2020): </w:t>
      </w:r>
    </w:p>
    <w:p w14:paraId="44816FBF"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Respect – Barclays respect the people with whom they work (Purpose &amp; values Barclays, 2020).</w:t>
      </w:r>
    </w:p>
    <w:p w14:paraId="34A8BA65"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Building trust </w:t>
      </w:r>
    </w:p>
    <w:p w14:paraId="48037D86"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Creating partnerships</w:t>
      </w:r>
    </w:p>
    <w:p w14:paraId="48F3466F"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Searching different perspectives and shared interest with other teams</w:t>
      </w:r>
    </w:p>
    <w:p w14:paraId="37E1F87A"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Collaborating with colleagues in the whole company organization </w:t>
      </w:r>
    </w:p>
    <w:p w14:paraId="7306263A"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Seeking to increase the diversity of the organization </w:t>
      </w:r>
    </w:p>
    <w:p w14:paraId="4DF56AF7"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Integrity – Barclays is acting ethically in every activity they do (Purpose &amp; values Barclays, 2020). </w:t>
      </w:r>
    </w:p>
    <w:p w14:paraId="5B157526"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Encouraging people are saying and doing what is right</w:t>
      </w:r>
    </w:p>
    <w:p w14:paraId="613C1077"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Acting in private as they do in public </w:t>
      </w:r>
    </w:p>
    <w:p w14:paraId="58508104"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Accounting for failures as well as success </w:t>
      </w:r>
    </w:p>
    <w:p w14:paraId="237263DA"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Service – Put customers and clients in the first place (Purpose &amp; values Barclays, 2020).  </w:t>
      </w:r>
    </w:p>
    <w:p w14:paraId="766D5D29"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Understanding </w:t>
      </w:r>
      <w:proofErr w:type="spellStart"/>
      <w:r w:rsidRPr="006410FD">
        <w:rPr>
          <w:sz w:val="28"/>
          <w:szCs w:val="28"/>
          <w:lang w:val="en-US"/>
        </w:rPr>
        <w:t>clients</w:t>
      </w:r>
      <w:proofErr w:type="spellEnd"/>
      <w:r w:rsidRPr="006410FD">
        <w:rPr>
          <w:sz w:val="28"/>
          <w:szCs w:val="28"/>
          <w:lang w:val="en-US"/>
        </w:rPr>
        <w:t xml:space="preserve"> needs </w:t>
      </w:r>
    </w:p>
    <w:p w14:paraId="5C9BEC39"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Exceeding customer expectations </w:t>
      </w:r>
    </w:p>
    <w:p w14:paraId="64C22A23"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lastRenderedPageBreak/>
        <w:t xml:space="preserve">°        Creating and providing a solution to customers problems as soon as possible </w:t>
      </w:r>
    </w:p>
    <w:p w14:paraId="07D75BFB"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Excellence - Deliver sustainable results by using energy, skills, and resources (Purpose &amp; values Barclays, 2020).</w:t>
      </w:r>
    </w:p>
    <w:p w14:paraId="6BF068CC"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Learning from mistakes </w:t>
      </w:r>
    </w:p>
    <w:p w14:paraId="00F1584B"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Priding of own work and that of the team</w:t>
      </w:r>
    </w:p>
    <w:p w14:paraId="45D4E43A"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Contributing the performance</w:t>
      </w:r>
    </w:p>
    <w:p w14:paraId="13445AA5"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Creating an environment to attract and keep the best people </w:t>
      </w:r>
    </w:p>
    <w:p w14:paraId="40561527"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Stewardship – Improving things in better condition than Barclays found them (Purpose &amp; values Barclays, 2020).</w:t>
      </w:r>
    </w:p>
    <w:p w14:paraId="41764F43"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Finding a better way to do things</w:t>
      </w:r>
    </w:p>
    <w:p w14:paraId="72CB8BDD"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Protecting the reputation and legacy of the company</w:t>
      </w:r>
    </w:p>
    <w:p w14:paraId="05C184EA"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        Impacting positively in communities with which company interact with </w:t>
      </w:r>
    </w:p>
    <w:p w14:paraId="6C14C093"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Valuing sustainable progress as much as instant successes</w:t>
      </w:r>
    </w:p>
    <w:p w14:paraId="732CB0C0"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Mintzberg defines organizational structure as a framework of the relationship between jobs, systems, processes, and a group of people in the process of achieving a goal (Mintzberg, 1979). According to Daft organizational structure must accelerate the decision-making process, better reaction to changes, and improve the relationship between different groups of employees. Organizational structure helps to improve the relationship between main principles, activities, and internal relations in the organization (Daft, 1998). </w:t>
      </w:r>
    </w:p>
    <w:p w14:paraId="14859E94"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In 2016, Barclays announced that it will operate through two business directions – Barclays UK and Barclays International. They are divided into regional and international levels to fast-track the distribution of their strategy, and to better satisfy the need of UK clients.  </w:t>
      </w:r>
    </w:p>
    <w:p w14:paraId="65214BBC"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lastRenderedPageBreak/>
        <w:t xml:space="preserve">Barclays UK offered products and services to customers, a small and medium business based in the UK. While Barclays International delivered products to a larger corporation and international customers. In 2018, the company legally separated the two-business direction. </w:t>
      </w:r>
    </w:p>
    <w:p w14:paraId="49635F6F"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The new organizational structure of Barclays has the aim of harmonizing the business, create a focus on the client's needs and their requirements. Barclays established a new center of services which will increase the efficiency of group sustainability (Structure and leadership, Barclays, 2020). </w:t>
      </w:r>
    </w:p>
    <w:p w14:paraId="045113FF"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According to </w:t>
      </w:r>
      <w:proofErr w:type="spellStart"/>
      <w:r w:rsidRPr="006410FD">
        <w:rPr>
          <w:sz w:val="28"/>
          <w:szCs w:val="28"/>
          <w:lang w:val="en-US"/>
        </w:rPr>
        <w:t>Haimann</w:t>
      </w:r>
      <w:proofErr w:type="spellEnd"/>
      <w:r w:rsidRPr="006410FD">
        <w:rPr>
          <w:sz w:val="28"/>
          <w:szCs w:val="28"/>
          <w:lang w:val="en-US"/>
        </w:rPr>
        <w:t xml:space="preserve"> and Scott management is a process of develops, recourses, influences, and actions in order to achieve organizational goals and objectives (</w:t>
      </w:r>
      <w:proofErr w:type="spellStart"/>
      <w:r w:rsidRPr="006410FD">
        <w:rPr>
          <w:sz w:val="28"/>
          <w:szCs w:val="28"/>
          <w:lang w:val="en-US"/>
        </w:rPr>
        <w:t>Haimann</w:t>
      </w:r>
      <w:proofErr w:type="spellEnd"/>
      <w:r w:rsidRPr="006410FD">
        <w:rPr>
          <w:sz w:val="28"/>
          <w:szCs w:val="28"/>
          <w:lang w:val="en-US"/>
        </w:rPr>
        <w:t xml:space="preserve"> and Scott, 1970).  </w:t>
      </w:r>
    </w:p>
    <w:p w14:paraId="3578DBFA" w14:textId="77777777" w:rsidR="00AE3A74" w:rsidRPr="006410FD" w:rsidRDefault="00AE3A74" w:rsidP="00F41A78">
      <w:pPr>
        <w:spacing w:line="360" w:lineRule="auto"/>
        <w:ind w:firstLine="708"/>
        <w:jc w:val="both"/>
        <w:rPr>
          <w:sz w:val="28"/>
          <w:szCs w:val="28"/>
          <w:lang w:val="en-US"/>
        </w:rPr>
      </w:pPr>
      <w:proofErr w:type="spellStart"/>
      <w:r w:rsidRPr="006410FD">
        <w:rPr>
          <w:sz w:val="28"/>
          <w:szCs w:val="28"/>
          <w:lang w:val="en-US"/>
        </w:rPr>
        <w:t>Faylor</w:t>
      </w:r>
      <w:proofErr w:type="spellEnd"/>
      <w:r w:rsidRPr="006410FD">
        <w:rPr>
          <w:sz w:val="28"/>
          <w:szCs w:val="28"/>
          <w:lang w:val="en-US"/>
        </w:rPr>
        <w:t xml:space="preserve"> defines management as a social and technical process of prediction, plan, organization, coordination, and control of employees’ activities (</w:t>
      </w:r>
      <w:proofErr w:type="spellStart"/>
      <w:r w:rsidRPr="006410FD">
        <w:rPr>
          <w:sz w:val="28"/>
          <w:szCs w:val="28"/>
          <w:lang w:val="en-US"/>
        </w:rPr>
        <w:t>Faylor</w:t>
      </w:r>
      <w:proofErr w:type="spellEnd"/>
      <w:r w:rsidRPr="006410FD">
        <w:rPr>
          <w:sz w:val="28"/>
          <w:szCs w:val="28"/>
          <w:lang w:val="en-US"/>
        </w:rPr>
        <w:t xml:space="preserve">, 2016).  </w:t>
      </w:r>
    </w:p>
    <w:p w14:paraId="789BE474"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Management is an organizational process that includes different functions like planning, organizing, directing, leading, and controlling (Structure and leadership, Barclays, 2020). </w:t>
      </w:r>
    </w:p>
    <w:p w14:paraId="0F981FCB"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Barclays is managed by a Board of 13 directors. They manage and sets strategy that the executive committee needs to implement it in an organization.  The executive committee is consists of 14 CEO, executives, and different group chiefs (Structure and leadership, Barclays, 2020). </w:t>
      </w:r>
    </w:p>
    <w:p w14:paraId="5A0866B7"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In 2016 Barclays established an approach for measurement of performance which will help the company to provide longstanding sustainability. This approach includes key financial and non-financial metrics (Performance measures, Barclays,2020).  </w:t>
      </w:r>
    </w:p>
    <w:p w14:paraId="0F596E9F"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Financial metrics are: </w:t>
      </w:r>
    </w:p>
    <w:p w14:paraId="74F59211" w14:textId="77777777" w:rsidR="00AE3A74" w:rsidRPr="006410FD" w:rsidRDefault="00AE3A74" w:rsidP="00F41A78">
      <w:pPr>
        <w:pStyle w:val="a5"/>
        <w:numPr>
          <w:ilvl w:val="0"/>
          <w:numId w:val="2"/>
        </w:numPr>
        <w:spacing w:after="160" w:line="360" w:lineRule="auto"/>
        <w:rPr>
          <w:sz w:val="28"/>
          <w:szCs w:val="28"/>
        </w:rPr>
      </w:pPr>
      <w:r w:rsidRPr="006410FD">
        <w:rPr>
          <w:sz w:val="28"/>
          <w:szCs w:val="28"/>
        </w:rPr>
        <w:lastRenderedPageBreak/>
        <w:t xml:space="preserve">Group </w:t>
      </w:r>
      <w:proofErr w:type="spellStart"/>
      <w:r w:rsidRPr="006410FD">
        <w:rPr>
          <w:sz w:val="28"/>
          <w:szCs w:val="28"/>
        </w:rPr>
        <w:t>RoTE</w:t>
      </w:r>
      <w:proofErr w:type="spellEnd"/>
      <w:r w:rsidRPr="006410FD">
        <w:rPr>
          <w:sz w:val="28"/>
          <w:szCs w:val="28"/>
        </w:rPr>
        <w:t xml:space="preserve"> (Return on Tangible Equity) to converge with Core </w:t>
      </w:r>
      <w:proofErr w:type="spellStart"/>
      <w:r w:rsidRPr="006410FD">
        <w:rPr>
          <w:sz w:val="28"/>
          <w:szCs w:val="28"/>
        </w:rPr>
        <w:t>RoTe</w:t>
      </w:r>
      <w:proofErr w:type="spellEnd"/>
    </w:p>
    <w:p w14:paraId="0BF17AE2" w14:textId="77777777" w:rsidR="00AE3A74" w:rsidRPr="006410FD" w:rsidRDefault="00AE3A74" w:rsidP="00F41A78">
      <w:pPr>
        <w:pStyle w:val="a5"/>
        <w:numPr>
          <w:ilvl w:val="0"/>
          <w:numId w:val="2"/>
        </w:numPr>
        <w:spacing w:after="160" w:line="360" w:lineRule="auto"/>
        <w:rPr>
          <w:sz w:val="28"/>
          <w:szCs w:val="28"/>
        </w:rPr>
      </w:pPr>
      <w:r w:rsidRPr="006410FD">
        <w:rPr>
          <w:sz w:val="28"/>
          <w:szCs w:val="28"/>
        </w:rPr>
        <w:t>Group cost: Income ratio below 60%</w:t>
      </w:r>
    </w:p>
    <w:p w14:paraId="4A03E85F" w14:textId="77777777" w:rsidR="00AE3A74" w:rsidRPr="006410FD" w:rsidRDefault="00AE3A74" w:rsidP="00F41A78">
      <w:pPr>
        <w:pStyle w:val="a5"/>
        <w:numPr>
          <w:ilvl w:val="0"/>
          <w:numId w:val="2"/>
        </w:numPr>
        <w:spacing w:after="160" w:line="360" w:lineRule="auto"/>
        <w:rPr>
          <w:sz w:val="28"/>
          <w:szCs w:val="28"/>
        </w:rPr>
      </w:pPr>
      <w:r w:rsidRPr="006410FD">
        <w:rPr>
          <w:sz w:val="28"/>
          <w:szCs w:val="28"/>
        </w:rPr>
        <w:t xml:space="preserve">CET1 ratio 150-200 bps above the minimum regulatory level </w:t>
      </w:r>
    </w:p>
    <w:p w14:paraId="12F66E2A" w14:textId="77777777" w:rsidR="00AE3A74" w:rsidRPr="006410FD" w:rsidRDefault="00AE3A74" w:rsidP="00F41A78">
      <w:pPr>
        <w:spacing w:line="360" w:lineRule="auto"/>
        <w:ind w:firstLine="708"/>
        <w:jc w:val="both"/>
        <w:rPr>
          <w:sz w:val="28"/>
          <w:szCs w:val="28"/>
          <w:lang w:val="en-US"/>
        </w:rPr>
      </w:pPr>
      <w:r w:rsidRPr="006410FD">
        <w:rPr>
          <w:sz w:val="28"/>
          <w:szCs w:val="28"/>
          <w:lang w:val="en-US"/>
        </w:rPr>
        <w:t xml:space="preserve">Non-financial metrics are: </w:t>
      </w:r>
    </w:p>
    <w:p w14:paraId="12ECF915" w14:textId="77777777" w:rsidR="00AE3A74" w:rsidRPr="006410FD" w:rsidRDefault="00AE3A74" w:rsidP="00F41A78">
      <w:pPr>
        <w:pStyle w:val="a5"/>
        <w:numPr>
          <w:ilvl w:val="0"/>
          <w:numId w:val="3"/>
        </w:numPr>
        <w:spacing w:after="160" w:line="360" w:lineRule="auto"/>
        <w:rPr>
          <w:sz w:val="28"/>
          <w:szCs w:val="28"/>
        </w:rPr>
      </w:pPr>
      <w:r w:rsidRPr="006410FD">
        <w:rPr>
          <w:sz w:val="28"/>
          <w:szCs w:val="28"/>
        </w:rPr>
        <w:t xml:space="preserve">Building trust in customers and clients </w:t>
      </w:r>
    </w:p>
    <w:p w14:paraId="281C5A78" w14:textId="77777777" w:rsidR="00AE3A74" w:rsidRPr="006410FD" w:rsidRDefault="00AE3A74" w:rsidP="00F41A78">
      <w:pPr>
        <w:pStyle w:val="a5"/>
        <w:numPr>
          <w:ilvl w:val="0"/>
          <w:numId w:val="3"/>
        </w:numPr>
        <w:spacing w:after="160" w:line="360" w:lineRule="auto"/>
        <w:rPr>
          <w:sz w:val="28"/>
          <w:szCs w:val="28"/>
        </w:rPr>
      </w:pPr>
      <w:r w:rsidRPr="006410FD">
        <w:rPr>
          <w:sz w:val="28"/>
          <w:szCs w:val="28"/>
        </w:rPr>
        <w:t xml:space="preserve">Maintaining opportunities for the success of employees in the company </w:t>
      </w:r>
    </w:p>
    <w:p w14:paraId="62C77E24" w14:textId="77777777" w:rsidR="00AE3A74" w:rsidRDefault="00AE3A74" w:rsidP="00F41A78">
      <w:pPr>
        <w:pStyle w:val="a5"/>
        <w:numPr>
          <w:ilvl w:val="0"/>
          <w:numId w:val="3"/>
        </w:numPr>
        <w:spacing w:after="160" w:line="360" w:lineRule="auto"/>
        <w:rPr>
          <w:sz w:val="28"/>
          <w:szCs w:val="28"/>
        </w:rPr>
      </w:pPr>
      <w:r w:rsidRPr="006410FD">
        <w:rPr>
          <w:sz w:val="28"/>
          <w:szCs w:val="28"/>
        </w:rPr>
        <w:t>Managing the environmental and social impact of Barclays business</w:t>
      </w:r>
    </w:p>
    <w:p w14:paraId="1A3F0F09" w14:textId="77777777" w:rsidR="00AE3A74" w:rsidRPr="00692312" w:rsidRDefault="00AE3A74" w:rsidP="00F41A78">
      <w:pPr>
        <w:spacing w:line="360" w:lineRule="auto"/>
        <w:ind w:firstLine="708"/>
        <w:jc w:val="both"/>
        <w:rPr>
          <w:sz w:val="28"/>
          <w:szCs w:val="28"/>
          <w:lang w:val="en-US"/>
        </w:rPr>
      </w:pPr>
      <w:r>
        <w:rPr>
          <w:sz w:val="28"/>
          <w:szCs w:val="28"/>
          <w:lang w:val="en-US"/>
        </w:rPr>
        <w:t>The leadership and management of Barclays are related to employee individuality and</w:t>
      </w:r>
      <w:r w:rsidRPr="00692312">
        <w:rPr>
          <w:sz w:val="28"/>
          <w:szCs w:val="28"/>
          <w:lang w:val="en-US"/>
        </w:rPr>
        <w:t xml:space="preserve"> </w:t>
      </w:r>
      <w:r>
        <w:rPr>
          <w:sz w:val="28"/>
          <w:szCs w:val="28"/>
          <w:lang w:val="en-US"/>
        </w:rPr>
        <w:t xml:space="preserve">development, and customer satisfaction. </w:t>
      </w:r>
    </w:p>
    <w:p w14:paraId="3B7C7B38" w14:textId="00308B97" w:rsidR="00AE3A74" w:rsidRDefault="00AE3A74" w:rsidP="00F41A78">
      <w:pPr>
        <w:spacing w:line="360" w:lineRule="auto"/>
      </w:pPr>
    </w:p>
    <w:p w14:paraId="6167BFA0" w14:textId="642F3790" w:rsidR="00AE3A74" w:rsidRDefault="00AE3A74" w:rsidP="00F41A78">
      <w:pPr>
        <w:spacing w:line="360" w:lineRule="auto"/>
      </w:pPr>
    </w:p>
    <w:p w14:paraId="027380C2" w14:textId="241F461B" w:rsidR="00AE3A74" w:rsidRDefault="00AE3A74" w:rsidP="00F41A78">
      <w:pPr>
        <w:spacing w:line="360" w:lineRule="auto"/>
      </w:pPr>
    </w:p>
    <w:p w14:paraId="5ED1330E" w14:textId="1AA0883D" w:rsidR="00AE3A74" w:rsidRDefault="00AE3A74"/>
    <w:p w14:paraId="1B975212" w14:textId="17344213" w:rsidR="00AE3A74" w:rsidRDefault="00AE3A74"/>
    <w:p w14:paraId="4AD79BF5" w14:textId="4C86E3AA" w:rsidR="00AE3A74" w:rsidRDefault="00AE3A74"/>
    <w:p w14:paraId="6DD8CC8B" w14:textId="312BDDE5" w:rsidR="00AE3A74" w:rsidRDefault="00AE3A74"/>
    <w:p w14:paraId="7AEC5528" w14:textId="578BDDDC" w:rsidR="00AE3A74" w:rsidRDefault="00AE3A74"/>
    <w:p w14:paraId="2BCB245A" w14:textId="2B3E6BF6" w:rsidR="00AE3A74" w:rsidRDefault="00AE3A74"/>
    <w:p w14:paraId="14C078FD" w14:textId="36EE335D" w:rsidR="00AE3A74" w:rsidRDefault="00AE3A74"/>
    <w:p w14:paraId="6B354C20" w14:textId="76B6638E" w:rsidR="00AE3A74" w:rsidRDefault="00AE3A74"/>
    <w:p w14:paraId="4E162935" w14:textId="4337C260" w:rsidR="00AE3A74" w:rsidRDefault="00AE3A74"/>
    <w:p w14:paraId="42100A2A" w14:textId="77777777" w:rsidR="00F41A78" w:rsidRDefault="00F41A78"/>
    <w:p w14:paraId="427800AB" w14:textId="77777777" w:rsidR="00F41A78" w:rsidRDefault="00F41A78">
      <w:pPr>
        <w:rPr>
          <w:b/>
          <w:bCs/>
          <w:sz w:val="36"/>
          <w:szCs w:val="36"/>
        </w:rPr>
      </w:pPr>
    </w:p>
    <w:p w14:paraId="735D0670" w14:textId="77777777" w:rsidR="00F41A78" w:rsidRDefault="00F41A78">
      <w:pPr>
        <w:rPr>
          <w:b/>
          <w:bCs/>
          <w:sz w:val="36"/>
          <w:szCs w:val="36"/>
        </w:rPr>
      </w:pPr>
    </w:p>
    <w:p w14:paraId="19A4778C" w14:textId="77777777" w:rsidR="00F41A78" w:rsidRDefault="00F41A78">
      <w:pPr>
        <w:rPr>
          <w:b/>
          <w:bCs/>
          <w:sz w:val="36"/>
          <w:szCs w:val="36"/>
        </w:rPr>
      </w:pPr>
    </w:p>
    <w:p w14:paraId="4E7C6A86" w14:textId="77777777" w:rsidR="00F41A78" w:rsidRDefault="00F41A78">
      <w:pPr>
        <w:rPr>
          <w:b/>
          <w:bCs/>
          <w:sz w:val="36"/>
          <w:szCs w:val="36"/>
        </w:rPr>
      </w:pPr>
    </w:p>
    <w:p w14:paraId="6A8A4268" w14:textId="77777777" w:rsidR="00F41A78" w:rsidRDefault="00F41A78">
      <w:pPr>
        <w:rPr>
          <w:b/>
          <w:bCs/>
          <w:sz w:val="36"/>
          <w:szCs w:val="36"/>
        </w:rPr>
      </w:pPr>
    </w:p>
    <w:p w14:paraId="284E3B7D" w14:textId="77777777" w:rsidR="00F41A78" w:rsidRDefault="00F41A78">
      <w:pPr>
        <w:rPr>
          <w:b/>
          <w:bCs/>
          <w:sz w:val="36"/>
          <w:szCs w:val="36"/>
        </w:rPr>
      </w:pPr>
    </w:p>
    <w:p w14:paraId="11A03D50" w14:textId="77777777" w:rsidR="00F41A78" w:rsidRDefault="00F41A78">
      <w:pPr>
        <w:rPr>
          <w:b/>
          <w:bCs/>
          <w:sz w:val="36"/>
          <w:szCs w:val="36"/>
        </w:rPr>
      </w:pPr>
    </w:p>
    <w:p w14:paraId="45DB603E" w14:textId="77777777" w:rsidR="00F41A78" w:rsidRDefault="00F41A78">
      <w:pPr>
        <w:rPr>
          <w:b/>
          <w:bCs/>
          <w:sz w:val="36"/>
          <w:szCs w:val="36"/>
        </w:rPr>
      </w:pPr>
    </w:p>
    <w:p w14:paraId="47C1ACF5" w14:textId="4B5CE574" w:rsidR="00AE3A74" w:rsidRPr="00AE3A74" w:rsidRDefault="00AE3A74">
      <w:pPr>
        <w:rPr>
          <w:b/>
          <w:bCs/>
          <w:sz w:val="36"/>
          <w:szCs w:val="36"/>
        </w:rPr>
      </w:pPr>
      <w:r w:rsidRPr="00AE3A74">
        <w:rPr>
          <w:b/>
          <w:bCs/>
          <w:sz w:val="36"/>
          <w:szCs w:val="36"/>
        </w:rPr>
        <w:t>Reference:</w:t>
      </w:r>
    </w:p>
    <w:p w14:paraId="42CE0FD7"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Barclays, (2020). Purpose and values. [Online] Available on: </w:t>
      </w:r>
      <w:hyperlink r:id="rId8" w:anchor="stewardship" w:history="1">
        <w:r w:rsidRPr="006410FD">
          <w:rPr>
            <w:rStyle w:val="a6"/>
            <w:sz w:val="28"/>
            <w:szCs w:val="28"/>
          </w:rPr>
          <w:t>https://home.barclays/who-we-are/our-strategy/purpose-and-values/#stewardship</w:t>
        </w:r>
      </w:hyperlink>
      <w:r w:rsidRPr="006410FD">
        <w:rPr>
          <w:sz w:val="28"/>
          <w:szCs w:val="28"/>
        </w:rPr>
        <w:t xml:space="preserve"> [Accessed 31 Aug. 2020]. </w:t>
      </w:r>
    </w:p>
    <w:p w14:paraId="76427F19"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Barclays, (2020). Structure and leadership. [Online] Available on: </w:t>
      </w:r>
      <w:hyperlink r:id="rId9" w:history="1">
        <w:r w:rsidRPr="006410FD">
          <w:rPr>
            <w:rStyle w:val="a6"/>
            <w:sz w:val="28"/>
            <w:szCs w:val="28"/>
          </w:rPr>
          <w:t>https://home.barclays/who-we-are/structure-and-leadership/</w:t>
        </w:r>
      </w:hyperlink>
      <w:r w:rsidRPr="006410FD">
        <w:rPr>
          <w:sz w:val="28"/>
          <w:szCs w:val="28"/>
        </w:rPr>
        <w:t xml:space="preserve"> [Accessed 31 Aug. 2020].</w:t>
      </w:r>
    </w:p>
    <w:p w14:paraId="7012D3AC"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Barclays, (2020).  Performance measures. [Online] Available on: </w:t>
      </w:r>
      <w:hyperlink r:id="rId10" w:anchor="strategic%20non%20financial%20performance%20measures" w:history="1">
        <w:r w:rsidRPr="006410FD">
          <w:rPr>
            <w:rStyle w:val="a6"/>
            <w:sz w:val="28"/>
            <w:szCs w:val="28"/>
          </w:rPr>
          <w:t>https://home.barclays/who-we-are/our-strategy/performance-measures/#strategic%20non%20financial%20performance%20measures</w:t>
        </w:r>
      </w:hyperlink>
      <w:r w:rsidRPr="006410FD">
        <w:rPr>
          <w:sz w:val="28"/>
          <w:szCs w:val="28"/>
        </w:rPr>
        <w:t xml:space="preserve"> [Accessed 31 Aug. 2020]. </w:t>
      </w:r>
    </w:p>
    <w:p w14:paraId="1D4F556A"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Cohen, W. (1990). The art of the Leader. Business &amp; Economics. </w:t>
      </w:r>
    </w:p>
    <w:p w14:paraId="078C7497"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Daft, R. (1998). Theory and design of organization. Translated by </w:t>
      </w:r>
      <w:proofErr w:type="spellStart"/>
      <w:r w:rsidRPr="006410FD">
        <w:rPr>
          <w:sz w:val="28"/>
          <w:szCs w:val="28"/>
        </w:rPr>
        <w:t>Parsian</w:t>
      </w:r>
      <w:proofErr w:type="spellEnd"/>
      <w:r w:rsidRPr="006410FD">
        <w:rPr>
          <w:sz w:val="28"/>
          <w:szCs w:val="28"/>
        </w:rPr>
        <w:t xml:space="preserve"> and </w:t>
      </w:r>
      <w:proofErr w:type="spellStart"/>
      <w:r w:rsidRPr="006410FD">
        <w:rPr>
          <w:sz w:val="28"/>
          <w:szCs w:val="28"/>
        </w:rPr>
        <w:t>Arabi</w:t>
      </w:r>
      <w:proofErr w:type="spellEnd"/>
      <w:r w:rsidRPr="006410FD">
        <w:rPr>
          <w:sz w:val="28"/>
          <w:szCs w:val="28"/>
        </w:rPr>
        <w:t xml:space="preserve">. </w:t>
      </w:r>
    </w:p>
    <w:p w14:paraId="3261775C" w14:textId="77777777" w:rsidR="00AE3A74" w:rsidRPr="006410FD" w:rsidRDefault="00AE3A74" w:rsidP="00AE3A74">
      <w:pPr>
        <w:pStyle w:val="a5"/>
        <w:numPr>
          <w:ilvl w:val="0"/>
          <w:numId w:val="4"/>
        </w:numPr>
        <w:spacing w:after="160" w:line="360" w:lineRule="auto"/>
        <w:rPr>
          <w:sz w:val="28"/>
          <w:szCs w:val="28"/>
        </w:rPr>
      </w:pPr>
      <w:proofErr w:type="spellStart"/>
      <w:r w:rsidRPr="006410FD">
        <w:rPr>
          <w:sz w:val="28"/>
          <w:szCs w:val="28"/>
        </w:rPr>
        <w:t>Faylor</w:t>
      </w:r>
      <w:proofErr w:type="spellEnd"/>
      <w:r w:rsidRPr="006410FD">
        <w:rPr>
          <w:sz w:val="28"/>
          <w:szCs w:val="28"/>
        </w:rPr>
        <w:t xml:space="preserve">, H. (2016). General and Industrial Management. </w:t>
      </w:r>
      <w:proofErr w:type="spellStart"/>
      <w:r w:rsidRPr="006410FD">
        <w:rPr>
          <w:sz w:val="28"/>
          <w:szCs w:val="28"/>
        </w:rPr>
        <w:t>Revanio</w:t>
      </w:r>
      <w:proofErr w:type="spellEnd"/>
      <w:r w:rsidRPr="006410FD">
        <w:rPr>
          <w:sz w:val="28"/>
          <w:szCs w:val="28"/>
        </w:rPr>
        <w:t xml:space="preserve"> Books. </w:t>
      </w:r>
    </w:p>
    <w:p w14:paraId="602CC83B" w14:textId="77777777" w:rsidR="00AE3A74" w:rsidRPr="006410FD" w:rsidRDefault="00AE3A74" w:rsidP="00AE3A74">
      <w:pPr>
        <w:pStyle w:val="a5"/>
        <w:numPr>
          <w:ilvl w:val="0"/>
          <w:numId w:val="4"/>
        </w:numPr>
        <w:spacing w:after="160" w:line="360" w:lineRule="auto"/>
        <w:rPr>
          <w:sz w:val="28"/>
          <w:szCs w:val="28"/>
        </w:rPr>
      </w:pPr>
      <w:proofErr w:type="spellStart"/>
      <w:r w:rsidRPr="006410FD">
        <w:rPr>
          <w:sz w:val="28"/>
          <w:szCs w:val="28"/>
        </w:rPr>
        <w:t>Haiman</w:t>
      </w:r>
      <w:proofErr w:type="spellEnd"/>
      <w:r w:rsidRPr="006410FD">
        <w:rPr>
          <w:sz w:val="28"/>
          <w:szCs w:val="28"/>
        </w:rPr>
        <w:t xml:space="preserve"> Th., Scott, W. (1970). Management in Modern Organization. Houghton Mifflin. </w:t>
      </w:r>
    </w:p>
    <w:p w14:paraId="310A6809"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Hersey, P. Blanchard, K. &amp; Johnson, D. (2012). Management of organizational </w:t>
      </w:r>
      <w:proofErr w:type="spellStart"/>
      <w:r w:rsidRPr="006410FD">
        <w:rPr>
          <w:sz w:val="28"/>
          <w:szCs w:val="28"/>
        </w:rPr>
        <w:t>Behaviour</w:t>
      </w:r>
      <w:proofErr w:type="spellEnd"/>
      <w:r w:rsidRPr="006410FD">
        <w:rPr>
          <w:sz w:val="28"/>
          <w:szCs w:val="28"/>
        </w:rPr>
        <w:t xml:space="preserve"> (10</w:t>
      </w:r>
      <w:r w:rsidRPr="006410FD">
        <w:rPr>
          <w:sz w:val="28"/>
          <w:szCs w:val="28"/>
          <w:vertAlign w:val="superscript"/>
        </w:rPr>
        <w:t>th</w:t>
      </w:r>
      <w:r w:rsidRPr="006410FD">
        <w:rPr>
          <w:sz w:val="28"/>
          <w:szCs w:val="28"/>
        </w:rPr>
        <w:t xml:space="preserve"> Edition).</w:t>
      </w:r>
    </w:p>
    <w:p w14:paraId="7745EA9F"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Mintzberg, H. (1979) The structuring of </w:t>
      </w:r>
      <w:proofErr w:type="spellStart"/>
      <w:r w:rsidRPr="006410FD">
        <w:rPr>
          <w:sz w:val="28"/>
          <w:szCs w:val="28"/>
        </w:rPr>
        <w:t>organizationas</w:t>
      </w:r>
      <w:proofErr w:type="spellEnd"/>
      <w:r w:rsidRPr="006410FD">
        <w:rPr>
          <w:sz w:val="28"/>
          <w:szCs w:val="28"/>
        </w:rPr>
        <w:t xml:space="preserve">. </w:t>
      </w:r>
    </w:p>
    <w:p w14:paraId="5046CF4B"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Prentice, W.C.H. (2004). Understanding leadership. Harvard Business Review. [online]. Available at: </w:t>
      </w:r>
      <w:hyperlink r:id="rId11" w:history="1">
        <w:r w:rsidRPr="006410FD">
          <w:rPr>
            <w:rStyle w:val="a6"/>
            <w:sz w:val="28"/>
            <w:szCs w:val="28"/>
          </w:rPr>
          <w:t>https://hbr.org/2004/01/understanding-leadership</w:t>
        </w:r>
      </w:hyperlink>
      <w:r w:rsidRPr="006410FD">
        <w:rPr>
          <w:sz w:val="28"/>
          <w:szCs w:val="28"/>
        </w:rPr>
        <w:t xml:space="preserve"> [Accessed 31 Aug.  2020]. </w:t>
      </w:r>
    </w:p>
    <w:p w14:paraId="478B6210" w14:textId="77777777" w:rsidR="00AE3A74" w:rsidRPr="006410FD" w:rsidRDefault="00AE3A74" w:rsidP="00AE3A74">
      <w:pPr>
        <w:pStyle w:val="a5"/>
        <w:numPr>
          <w:ilvl w:val="0"/>
          <w:numId w:val="4"/>
        </w:numPr>
        <w:spacing w:after="160" w:line="360" w:lineRule="auto"/>
        <w:rPr>
          <w:sz w:val="28"/>
          <w:szCs w:val="28"/>
        </w:rPr>
      </w:pPr>
      <w:r w:rsidRPr="006410FD">
        <w:rPr>
          <w:sz w:val="28"/>
          <w:szCs w:val="28"/>
        </w:rPr>
        <w:t xml:space="preserve">Stiles, Ph. (2020). Managing and leading a team effectively. Barclays. [Online] Available at: </w:t>
      </w:r>
      <w:hyperlink r:id="rId12" w:history="1">
        <w:r w:rsidRPr="006410FD">
          <w:rPr>
            <w:rStyle w:val="a6"/>
            <w:sz w:val="28"/>
            <w:szCs w:val="28"/>
          </w:rPr>
          <w:t>https://www.barclays.co.uk/business-banking/business-insight/find-your-team/</w:t>
        </w:r>
      </w:hyperlink>
      <w:r w:rsidRPr="006410FD">
        <w:rPr>
          <w:sz w:val="28"/>
          <w:szCs w:val="28"/>
        </w:rPr>
        <w:t xml:space="preserve">  [Accessed 31 Aug. 2020]. </w:t>
      </w:r>
    </w:p>
    <w:p w14:paraId="54BC700E" w14:textId="77777777" w:rsidR="00AE3A74" w:rsidRDefault="00AE3A74" w:rsidP="00AE3A74">
      <w:pPr>
        <w:pStyle w:val="a5"/>
        <w:numPr>
          <w:ilvl w:val="0"/>
          <w:numId w:val="4"/>
        </w:numPr>
      </w:pPr>
      <w:r w:rsidRPr="007E4EEB">
        <w:t xml:space="preserve">Barclay, C., &amp; Logan, D. (2013, December). Towards an understanding of the implementation &amp; adoption of massive online open courses (MOOCs) in a developing </w:t>
      </w:r>
      <w:r w:rsidRPr="007E4EEB">
        <w:lastRenderedPageBreak/>
        <w:t>economy context. In </w:t>
      </w:r>
      <w:r w:rsidRPr="00AE3A74">
        <w:rPr>
          <w:i/>
          <w:iCs/>
        </w:rPr>
        <w:t>Proceedings Annual Workshop of the AIS Special Interest Group for ICT in Global Development</w:t>
      </w:r>
      <w:r w:rsidRPr="007E4EEB">
        <w:t> (Vol. 6, pp. 1-14).</w:t>
      </w:r>
    </w:p>
    <w:p w14:paraId="5C23B235" w14:textId="77777777" w:rsidR="00AE3A74" w:rsidRDefault="00AE3A74" w:rsidP="00AE3A74">
      <w:pPr>
        <w:pStyle w:val="a5"/>
        <w:numPr>
          <w:ilvl w:val="0"/>
          <w:numId w:val="4"/>
        </w:numPr>
      </w:pPr>
      <w:proofErr w:type="spellStart"/>
      <w:r w:rsidRPr="00D91767">
        <w:t>Eshun</w:t>
      </w:r>
      <w:proofErr w:type="spellEnd"/>
      <w:r w:rsidRPr="00D91767">
        <w:t>, F. K. D. (2011). Rewards as a Motivation tool for Employee Performance.</w:t>
      </w:r>
    </w:p>
    <w:p w14:paraId="60789563" w14:textId="77777777" w:rsidR="00AE3A74" w:rsidRDefault="00AE3A74" w:rsidP="00AE3A74">
      <w:pPr>
        <w:pStyle w:val="a5"/>
        <w:numPr>
          <w:ilvl w:val="0"/>
          <w:numId w:val="4"/>
        </w:numPr>
      </w:pPr>
      <w:r w:rsidRPr="0062754F">
        <w:t>Kamau, A. H. (2012). </w:t>
      </w:r>
      <w:r w:rsidRPr="00AE3A74">
        <w:rPr>
          <w:i/>
          <w:iCs/>
        </w:rPr>
        <w:t>The influence of quality of staff medical scheme on staff motivation: a case of Barclays bank of Kenya Ltd</w:t>
      </w:r>
      <w:r w:rsidRPr="0062754F">
        <w:t> (Doctoral dissertation, University of Nairobi, Kenya).</w:t>
      </w:r>
    </w:p>
    <w:p w14:paraId="0D07D3A8" w14:textId="77777777" w:rsidR="00AE3A74" w:rsidRDefault="00AE3A74" w:rsidP="00AE3A74">
      <w:pPr>
        <w:pStyle w:val="a5"/>
        <w:numPr>
          <w:ilvl w:val="0"/>
          <w:numId w:val="4"/>
        </w:numPr>
      </w:pPr>
      <w:r w:rsidRPr="002D0D06">
        <w:t>Mathenge, L. I. (2016). </w:t>
      </w:r>
      <w:r w:rsidRPr="00AE3A74">
        <w:rPr>
          <w:i/>
          <w:iCs/>
        </w:rPr>
        <w:t>Influence of cross-cultural dynamics on performance of Barclays bank in Kenya</w:t>
      </w:r>
      <w:r w:rsidRPr="002D0D06">
        <w:t> (Doctoral dissertation, University of Nairobi).</w:t>
      </w:r>
    </w:p>
    <w:p w14:paraId="004F7B99" w14:textId="77777777" w:rsidR="00AE3A74" w:rsidRPr="006E122D" w:rsidRDefault="00AE3A74" w:rsidP="00AE3A74">
      <w:pPr>
        <w:pStyle w:val="a5"/>
        <w:numPr>
          <w:ilvl w:val="0"/>
          <w:numId w:val="4"/>
        </w:numPr>
      </w:pPr>
      <w:r w:rsidRPr="00A4748F">
        <w:t>Mbugua, M. W. (2014). </w:t>
      </w:r>
      <w:r w:rsidRPr="00AE3A74">
        <w:rPr>
          <w:i/>
          <w:iCs/>
        </w:rPr>
        <w:t xml:space="preserve">The Effects of Brand Loyalty on Customer Retention in Kenyan Banking Sector: A Case Study of Barclays Bank, </w:t>
      </w:r>
      <w:proofErr w:type="spellStart"/>
      <w:r w:rsidRPr="00AE3A74">
        <w:rPr>
          <w:i/>
          <w:iCs/>
        </w:rPr>
        <w:t>Ruaraka</w:t>
      </w:r>
      <w:proofErr w:type="spellEnd"/>
      <w:r w:rsidRPr="00AE3A74">
        <w:rPr>
          <w:i/>
          <w:iCs/>
        </w:rPr>
        <w:t xml:space="preserve"> branch Nairobi</w:t>
      </w:r>
      <w:r w:rsidRPr="00A4748F">
        <w:t> (Doctoral dissertation, United States International University-Africa).</w:t>
      </w:r>
    </w:p>
    <w:p w14:paraId="71932754" w14:textId="77777777" w:rsidR="00AE3A74" w:rsidRDefault="00AE3A74" w:rsidP="00AE3A74">
      <w:pPr>
        <w:pStyle w:val="a5"/>
        <w:numPr>
          <w:ilvl w:val="0"/>
          <w:numId w:val="4"/>
        </w:numPr>
      </w:pPr>
      <w:proofErr w:type="spellStart"/>
      <w:r w:rsidRPr="000C0863">
        <w:t>Cheptumo</w:t>
      </w:r>
      <w:proofErr w:type="spellEnd"/>
      <w:r w:rsidRPr="000C0863">
        <w:t>, N. K. (2010). </w:t>
      </w:r>
      <w:r w:rsidRPr="00AE3A74">
        <w:rPr>
          <w:i/>
          <w:iCs/>
        </w:rPr>
        <w:t>Response strategies to fraud-related challenges by Barclays Bank of Kenya</w:t>
      </w:r>
      <w:r w:rsidRPr="000C0863">
        <w:t> (Doctoral dissertation, University of Nairobi, Kenya).</w:t>
      </w:r>
    </w:p>
    <w:p w14:paraId="3558AF46" w14:textId="0B1258C4" w:rsidR="00AE3A74" w:rsidRDefault="00AE3A74" w:rsidP="00AE3A74">
      <w:pPr>
        <w:pStyle w:val="a5"/>
        <w:numPr>
          <w:ilvl w:val="0"/>
          <w:numId w:val="4"/>
        </w:numPr>
      </w:pPr>
      <w:r>
        <w:t xml:space="preserve">Barclays website, </w:t>
      </w:r>
      <w:hyperlink r:id="rId13" w:history="1">
        <w:r w:rsidRPr="0076469E">
          <w:rPr>
            <w:rStyle w:val="a6"/>
          </w:rPr>
          <w:t>https://home.barclays/who-we-are/our-strategy/purpose-and-values/</w:t>
        </w:r>
      </w:hyperlink>
    </w:p>
    <w:p w14:paraId="59E4074E" w14:textId="77777777" w:rsidR="00AE3A74" w:rsidRDefault="00AE3A74" w:rsidP="00AE3A74">
      <w:pPr>
        <w:pStyle w:val="a5"/>
        <w:numPr>
          <w:ilvl w:val="0"/>
          <w:numId w:val="4"/>
        </w:numPr>
      </w:pPr>
      <w:proofErr w:type="spellStart"/>
      <w:r w:rsidRPr="00546D4C">
        <w:t>Afram</w:t>
      </w:r>
      <w:proofErr w:type="spellEnd"/>
      <w:r w:rsidRPr="00546D4C">
        <w:t>, P. D. (2011). </w:t>
      </w:r>
      <w:r w:rsidRPr="00AE3A74">
        <w:rPr>
          <w:i/>
          <w:iCs/>
        </w:rPr>
        <w:t>An evaluation of the competitive strategies in the banking industry in Ghana.: a case study of Barclays Bank of Ghana Ltd</w:t>
      </w:r>
      <w:r w:rsidRPr="00546D4C">
        <w:t> (Doctoral dissertation).</w:t>
      </w:r>
    </w:p>
    <w:p w14:paraId="1BF92CB4" w14:textId="77777777" w:rsidR="00AE3A74" w:rsidRDefault="00AE3A74" w:rsidP="00AE3A74">
      <w:pPr>
        <w:pStyle w:val="a5"/>
        <w:numPr>
          <w:ilvl w:val="0"/>
          <w:numId w:val="4"/>
        </w:numPr>
      </w:pPr>
      <w:proofErr w:type="spellStart"/>
      <w:r w:rsidRPr="00D91767">
        <w:t>Akuoko</w:t>
      </w:r>
      <w:proofErr w:type="spellEnd"/>
      <w:r w:rsidRPr="00D91767">
        <w:t>, K. O. (2012). Performance appraisal as employee motivation mechanism in selected financial institutions in Kumasi, Ashanti region of Ghana. </w:t>
      </w:r>
      <w:r w:rsidRPr="00AE3A74">
        <w:rPr>
          <w:i/>
          <w:iCs/>
        </w:rPr>
        <w:t>ZENITH International Journal of Multidisciplinary Research</w:t>
      </w:r>
      <w:r w:rsidRPr="00D91767">
        <w:t>, </w:t>
      </w:r>
      <w:r w:rsidRPr="00AE3A74">
        <w:rPr>
          <w:i/>
          <w:iCs/>
        </w:rPr>
        <w:t>2</w:t>
      </w:r>
      <w:r w:rsidRPr="00D91767">
        <w:t>(6), 20-37.</w:t>
      </w:r>
    </w:p>
    <w:p w14:paraId="4134C869" w14:textId="77777777" w:rsidR="00AE3A74" w:rsidRDefault="00AE3A74" w:rsidP="00AE3A74">
      <w:pPr>
        <w:pStyle w:val="a5"/>
        <w:numPr>
          <w:ilvl w:val="0"/>
          <w:numId w:val="4"/>
        </w:numPr>
      </w:pPr>
      <w:r w:rsidRPr="00B2041E">
        <w:t>Barclay, C. (2013). </w:t>
      </w:r>
      <w:r w:rsidRPr="00AE3A74">
        <w:rPr>
          <w:i/>
          <w:iCs/>
        </w:rPr>
        <w:t>The evaluation of information systems (IS) project performance: A multi-perspective approach to improved understanding</w:t>
      </w:r>
      <w:r w:rsidRPr="00B2041E">
        <w:t> (Doctoral dissertation).</w:t>
      </w:r>
    </w:p>
    <w:p w14:paraId="20F947E0" w14:textId="77777777" w:rsidR="00AE3A74" w:rsidRDefault="00AE3A74" w:rsidP="00AE3A74">
      <w:pPr>
        <w:pStyle w:val="a5"/>
        <w:numPr>
          <w:ilvl w:val="0"/>
          <w:numId w:val="4"/>
        </w:numPr>
      </w:pPr>
      <w:r w:rsidRPr="007E4EEB">
        <w:t>Barclay, C., &amp; Logan, D. (2013, December). Towards an understanding of the implementation &amp; adoption of massive online open courses (MOOCs) in a developing economy context. In </w:t>
      </w:r>
      <w:r w:rsidRPr="00AE3A74">
        <w:rPr>
          <w:i/>
          <w:iCs/>
        </w:rPr>
        <w:t>Proceedings Annual Workshop of the AIS Special Interest Group for ICT in Global Development</w:t>
      </w:r>
      <w:r w:rsidRPr="007E4EEB">
        <w:t> (Vol. 6, pp. 1-14).</w:t>
      </w:r>
    </w:p>
    <w:p w14:paraId="16472D27" w14:textId="77777777" w:rsidR="00AE3A74" w:rsidRDefault="00AE3A74" w:rsidP="00AE3A74">
      <w:pPr>
        <w:pStyle w:val="a5"/>
        <w:numPr>
          <w:ilvl w:val="0"/>
          <w:numId w:val="4"/>
        </w:numPr>
      </w:pPr>
      <w:r w:rsidRPr="00B2041E">
        <w:lastRenderedPageBreak/>
        <w:t>Barclay, C., Osei-Bryson, K. M., Barclay, C., &amp; Osei-Bryson, K. M. (2015). A Framework for Developing Performance Objectives for Projects, Programs, and Portfolios. </w:t>
      </w:r>
      <w:r w:rsidRPr="00AE3A74">
        <w:rPr>
          <w:i/>
          <w:iCs/>
        </w:rPr>
        <w:t>Strategic Project Management: Contemporary Issues and Strategies for Developing Economies</w:t>
      </w:r>
      <w:r w:rsidRPr="00B2041E">
        <w:t>, 47-66.</w:t>
      </w:r>
    </w:p>
    <w:p w14:paraId="439BDD4D" w14:textId="77777777" w:rsidR="00AE3A74" w:rsidRDefault="00AE3A74" w:rsidP="00AE3A74">
      <w:pPr>
        <w:pStyle w:val="a5"/>
        <w:numPr>
          <w:ilvl w:val="0"/>
          <w:numId w:val="4"/>
        </w:numPr>
      </w:pPr>
      <w:proofErr w:type="spellStart"/>
      <w:r w:rsidRPr="000C0863">
        <w:t>Cheptumo</w:t>
      </w:r>
      <w:proofErr w:type="spellEnd"/>
      <w:r w:rsidRPr="000C0863">
        <w:t>, N. K. (2010). </w:t>
      </w:r>
      <w:r w:rsidRPr="00AE3A74">
        <w:rPr>
          <w:i/>
          <w:iCs/>
        </w:rPr>
        <w:t>Response strategies to fraud-related challenges by Barclays Bank of Kenya</w:t>
      </w:r>
      <w:r w:rsidRPr="000C0863">
        <w:t> (Doctoral dissertation, University of Nairobi, Kenya).</w:t>
      </w:r>
    </w:p>
    <w:p w14:paraId="4D85AC49" w14:textId="77777777" w:rsidR="00AE3A74" w:rsidRDefault="00AE3A74" w:rsidP="00AE3A74">
      <w:pPr>
        <w:pStyle w:val="a5"/>
        <w:numPr>
          <w:ilvl w:val="0"/>
          <w:numId w:val="4"/>
        </w:numPr>
      </w:pPr>
      <w:r w:rsidRPr="001D74F5">
        <w:t xml:space="preserve">Chiat, L. C., &amp; </w:t>
      </w:r>
      <w:proofErr w:type="spellStart"/>
      <w:r w:rsidRPr="001D74F5">
        <w:t>Panatik</w:t>
      </w:r>
      <w:proofErr w:type="spellEnd"/>
      <w:r w:rsidRPr="001D74F5">
        <w:t>, S. A. (2019). Perceptions of employee turnover intention by Herzberg’s motivation-hygiene theory: A systematic literature review. </w:t>
      </w:r>
      <w:r w:rsidRPr="00AE3A74">
        <w:rPr>
          <w:i/>
          <w:iCs/>
        </w:rPr>
        <w:t>Journal of Research in Psychology</w:t>
      </w:r>
      <w:r w:rsidRPr="001D74F5">
        <w:t>, </w:t>
      </w:r>
      <w:r w:rsidRPr="00AE3A74">
        <w:rPr>
          <w:i/>
          <w:iCs/>
        </w:rPr>
        <w:t>1</w:t>
      </w:r>
      <w:r w:rsidRPr="001D74F5">
        <w:t>(2), 10-15.</w:t>
      </w:r>
    </w:p>
    <w:p w14:paraId="5FA1E6F3" w14:textId="77777777" w:rsidR="00AE3A74" w:rsidRDefault="00AE3A74" w:rsidP="00AE3A74">
      <w:pPr>
        <w:pStyle w:val="a5"/>
        <w:numPr>
          <w:ilvl w:val="0"/>
          <w:numId w:val="4"/>
        </w:numPr>
      </w:pPr>
      <w:r w:rsidRPr="0062754F">
        <w:t>Kamau, A. H. (2012). </w:t>
      </w:r>
      <w:r w:rsidRPr="00AE3A74">
        <w:rPr>
          <w:i/>
          <w:iCs/>
        </w:rPr>
        <w:t>The influence of quality of staff medical scheme on staff motivation: a case of Barclays bank of Kenya Ltd</w:t>
      </w:r>
      <w:r w:rsidRPr="0062754F">
        <w:t> (Doctoral dissertation, University of Nairobi, Kenya).</w:t>
      </w:r>
    </w:p>
    <w:p w14:paraId="6125EA3E" w14:textId="77777777" w:rsidR="00AE3A74" w:rsidRDefault="00AE3A74" w:rsidP="00AE3A74">
      <w:pPr>
        <w:pStyle w:val="a5"/>
        <w:numPr>
          <w:ilvl w:val="0"/>
          <w:numId w:val="4"/>
        </w:numPr>
      </w:pPr>
      <w:r w:rsidRPr="000C0863">
        <w:t>Kimani, J. (2011). Fraud Risk Assessment Plan for Barclays Bank of Kenya.</w:t>
      </w:r>
    </w:p>
    <w:p w14:paraId="069830EE" w14:textId="77777777" w:rsidR="00AE3A74" w:rsidRDefault="00AE3A74" w:rsidP="00AE3A74">
      <w:pPr>
        <w:pStyle w:val="a5"/>
        <w:numPr>
          <w:ilvl w:val="0"/>
          <w:numId w:val="4"/>
        </w:numPr>
      </w:pPr>
      <w:r w:rsidRPr="002D0D06">
        <w:t>Mathenge, L. I. (2016). </w:t>
      </w:r>
      <w:r w:rsidRPr="00AE3A74">
        <w:rPr>
          <w:i/>
          <w:iCs/>
        </w:rPr>
        <w:t>Influence of cross-cultural dynamics on performance of Barclays bank in Kenya</w:t>
      </w:r>
      <w:r w:rsidRPr="002D0D06">
        <w:t> (Doctoral dissertation, University of Nairobi).</w:t>
      </w:r>
    </w:p>
    <w:p w14:paraId="1799DD3A" w14:textId="77777777" w:rsidR="00AE3A74" w:rsidRPr="006E122D" w:rsidRDefault="00AE3A74" w:rsidP="00AE3A74">
      <w:pPr>
        <w:pStyle w:val="a5"/>
        <w:numPr>
          <w:ilvl w:val="0"/>
          <w:numId w:val="4"/>
        </w:numPr>
      </w:pPr>
      <w:r w:rsidRPr="00A4748F">
        <w:t>Mbugua, M. W. (2014). </w:t>
      </w:r>
      <w:r w:rsidRPr="00AE3A74">
        <w:rPr>
          <w:i/>
          <w:iCs/>
        </w:rPr>
        <w:t xml:space="preserve">The Effects of Brand Loyalty on Customer Retention in Kenyan Banking Sector: A Case Study of Barclays Bank, </w:t>
      </w:r>
      <w:proofErr w:type="spellStart"/>
      <w:r w:rsidRPr="00AE3A74">
        <w:rPr>
          <w:i/>
          <w:iCs/>
        </w:rPr>
        <w:t>Ruaraka</w:t>
      </w:r>
      <w:proofErr w:type="spellEnd"/>
      <w:r w:rsidRPr="00AE3A74">
        <w:rPr>
          <w:i/>
          <w:iCs/>
        </w:rPr>
        <w:t xml:space="preserve"> branch Nairobi</w:t>
      </w:r>
      <w:r w:rsidRPr="00A4748F">
        <w:t> (Doctoral dissertation, United States International University-Africa).</w:t>
      </w:r>
    </w:p>
    <w:p w14:paraId="04C8A77B" w14:textId="77777777" w:rsidR="00AE3A74" w:rsidRDefault="00AE3A74" w:rsidP="00AE3A74">
      <w:pPr>
        <w:pStyle w:val="a5"/>
        <w:numPr>
          <w:ilvl w:val="0"/>
          <w:numId w:val="4"/>
        </w:numPr>
      </w:pPr>
      <w:proofErr w:type="spellStart"/>
      <w:r w:rsidRPr="002D0D06">
        <w:t>Mbwaya</w:t>
      </w:r>
      <w:proofErr w:type="spellEnd"/>
      <w:r w:rsidRPr="002D0D06">
        <w:t>, E. L. (2012). </w:t>
      </w:r>
      <w:r w:rsidRPr="00AE3A74">
        <w:rPr>
          <w:i/>
          <w:iCs/>
        </w:rPr>
        <w:t>Strategic management practices at Barclays bank of Kenya</w:t>
      </w:r>
      <w:r w:rsidRPr="002D0D06">
        <w:t> (Doctoral dissertation).</w:t>
      </w:r>
    </w:p>
    <w:p w14:paraId="20CDD002" w14:textId="77777777" w:rsidR="00AE3A74" w:rsidRDefault="00AE3A74" w:rsidP="00AE3A74">
      <w:pPr>
        <w:pStyle w:val="a5"/>
        <w:numPr>
          <w:ilvl w:val="0"/>
          <w:numId w:val="4"/>
        </w:numPr>
      </w:pPr>
      <w:proofErr w:type="spellStart"/>
      <w:r w:rsidRPr="001D74F5">
        <w:t>Mulera</w:t>
      </w:r>
      <w:proofErr w:type="spellEnd"/>
      <w:r w:rsidRPr="001D74F5">
        <w:t>, D. M. (2012). </w:t>
      </w:r>
      <w:r w:rsidRPr="00AE3A74">
        <w:rPr>
          <w:i/>
          <w:iCs/>
        </w:rPr>
        <w:t>The perceived influence of performance based reward system on employee motivation in Barclays bank of Kenya head office</w:t>
      </w:r>
      <w:r w:rsidRPr="001D74F5">
        <w:t> (Doctoral dissertation, University of Nairobi).</w:t>
      </w:r>
    </w:p>
    <w:p w14:paraId="12B1AAA8" w14:textId="77777777" w:rsidR="00AE3A74" w:rsidRDefault="00AE3A74" w:rsidP="00AE3A74">
      <w:pPr>
        <w:pStyle w:val="a5"/>
        <w:numPr>
          <w:ilvl w:val="0"/>
          <w:numId w:val="4"/>
        </w:numPr>
      </w:pPr>
      <w:proofErr w:type="spellStart"/>
      <w:r w:rsidRPr="000C5B89">
        <w:lastRenderedPageBreak/>
        <w:t>Musula</w:t>
      </w:r>
      <w:proofErr w:type="spellEnd"/>
      <w:r w:rsidRPr="000C5B89">
        <w:t>, E. O. (2012). </w:t>
      </w:r>
      <w:r w:rsidRPr="00AE3A74">
        <w:rPr>
          <w:i/>
          <w:iCs/>
        </w:rPr>
        <w:t>The relationship between performance based Incentive pay and employee motivation in Barclays Bank of Kenya branches in Nairobi city</w:t>
      </w:r>
      <w:r w:rsidRPr="000C5B89">
        <w:t> (Doctoral dissertation, University of Nairobi).</w:t>
      </w:r>
    </w:p>
    <w:p w14:paraId="44EC9EE9" w14:textId="77777777" w:rsidR="00AE3A74" w:rsidRDefault="00AE3A74" w:rsidP="00AE3A74">
      <w:pPr>
        <w:pStyle w:val="a5"/>
        <w:numPr>
          <w:ilvl w:val="0"/>
          <w:numId w:val="4"/>
        </w:numPr>
      </w:pPr>
      <w:r w:rsidRPr="00D91767">
        <w:t>Muturi, R. (2017). </w:t>
      </w:r>
      <w:r w:rsidRPr="00AE3A74">
        <w:rPr>
          <w:i/>
          <w:iCs/>
        </w:rPr>
        <w:t>Effects of motivation packages employee performance: a case study of Barclays bank of Kenya Queensway branch, Nairobi</w:t>
      </w:r>
      <w:r w:rsidRPr="00D91767">
        <w:t> (Doctoral dissertation).</w:t>
      </w:r>
    </w:p>
    <w:p w14:paraId="44992D1B" w14:textId="77777777" w:rsidR="00AE3A74" w:rsidRPr="00C36D71" w:rsidRDefault="00AE3A74" w:rsidP="00AE3A74">
      <w:pPr>
        <w:pStyle w:val="a5"/>
        <w:numPr>
          <w:ilvl w:val="0"/>
          <w:numId w:val="4"/>
        </w:numPr>
      </w:pPr>
      <w:r w:rsidRPr="000C0863">
        <w:t>Wachira, J. M. (2013). </w:t>
      </w:r>
      <w:r w:rsidRPr="00AE3A74">
        <w:rPr>
          <w:i/>
          <w:iCs/>
        </w:rPr>
        <w:t>Relationship between employee engagement and commitment in Barclays bank of Kenya</w:t>
      </w:r>
      <w:r w:rsidRPr="000C0863">
        <w:t> (Doctoral dissertation, University of Nairobi).</w:t>
      </w:r>
    </w:p>
    <w:p w14:paraId="13C4A3A5" w14:textId="77777777" w:rsidR="00AE3A74" w:rsidRPr="00AE3A74" w:rsidRDefault="00AE3A74" w:rsidP="00AE3A74">
      <w:pPr>
        <w:pStyle w:val="a5"/>
        <w:numPr>
          <w:ilvl w:val="0"/>
          <w:numId w:val="4"/>
        </w:numPr>
        <w:spacing w:after="240" w:line="360" w:lineRule="atLeast"/>
        <w:rPr>
          <w:rFonts w:eastAsia="Times New Roman" w:cs="Times New Roman"/>
          <w:color w:val="000000"/>
          <w:lang w:eastAsia="en-GB"/>
        </w:rPr>
      </w:pPr>
      <w:proofErr w:type="spellStart"/>
      <w:r w:rsidRPr="00AE3A74">
        <w:rPr>
          <w:rFonts w:eastAsia="Times New Roman" w:cs="Times New Roman"/>
          <w:color w:val="000000"/>
          <w:lang w:eastAsia="en-GB"/>
        </w:rPr>
        <w:t>Home.barclays</w:t>
      </w:r>
      <w:proofErr w:type="spellEnd"/>
      <w:r w:rsidRPr="00AE3A74">
        <w:rPr>
          <w:rFonts w:eastAsia="Times New Roman" w:cs="Times New Roman"/>
          <w:color w:val="000000"/>
          <w:lang w:eastAsia="en-GB"/>
        </w:rPr>
        <w:t>. (2019). </w:t>
      </w:r>
      <w:r w:rsidRPr="00AE3A74">
        <w:rPr>
          <w:rFonts w:eastAsia="Times New Roman" w:cs="Times New Roman"/>
          <w:i/>
          <w:iCs/>
          <w:color w:val="000000"/>
          <w:lang w:eastAsia="en-GB"/>
        </w:rPr>
        <w:t>Our people and culture | Barclays</w:t>
      </w:r>
      <w:r w:rsidRPr="00AE3A74">
        <w:rPr>
          <w:rFonts w:eastAsia="Times New Roman" w:cs="Times New Roman"/>
          <w:color w:val="000000"/>
          <w:lang w:eastAsia="en-GB"/>
        </w:rPr>
        <w:t>. [online] Available at: https://home.barclays/society/our-approach-to-sustainability/Our-people-and-culture/ [Accessed 29 Aug. 2020].</w:t>
      </w:r>
    </w:p>
    <w:p w14:paraId="79C6B19A" w14:textId="77777777" w:rsidR="00AE3A74" w:rsidRPr="00611B92" w:rsidRDefault="00AE3A74" w:rsidP="00AE3A74">
      <w:pPr>
        <w:pStyle w:val="a5"/>
        <w:numPr>
          <w:ilvl w:val="0"/>
          <w:numId w:val="4"/>
        </w:numPr>
      </w:pPr>
      <w:r w:rsidRPr="00611B92">
        <w:t>Barclays (2016). </w:t>
      </w:r>
      <w:r w:rsidRPr="00AE3A74">
        <w:rPr>
          <w:i/>
          <w:iCs/>
        </w:rPr>
        <w:t>Working at Barclays: 2,350 Reviews | Indeed.co.uk</w:t>
      </w:r>
      <w:r w:rsidRPr="00611B92">
        <w:t>. [online] Indeed.co.uk. Available at: https://www.indeed.co.uk/cmp/Barclays/reviews [Accessed 27 Aug. 2020].</w:t>
      </w:r>
    </w:p>
    <w:p w14:paraId="569857C8" w14:textId="77777777" w:rsidR="00AE3A74" w:rsidRPr="00611B92" w:rsidRDefault="00AE3A74" w:rsidP="00AE3A74">
      <w:pPr>
        <w:pStyle w:val="a5"/>
        <w:numPr>
          <w:ilvl w:val="0"/>
          <w:numId w:val="4"/>
        </w:numPr>
      </w:pPr>
      <w:proofErr w:type="spellStart"/>
      <w:r w:rsidRPr="00611B92">
        <w:t>Home.barclays</w:t>
      </w:r>
      <w:proofErr w:type="spellEnd"/>
      <w:r w:rsidRPr="00611B92">
        <w:t>. (2014). </w:t>
      </w:r>
      <w:r w:rsidRPr="00AE3A74">
        <w:rPr>
          <w:i/>
          <w:iCs/>
        </w:rPr>
        <w:t>Why work for Barclays? | Barclays</w:t>
      </w:r>
      <w:r w:rsidRPr="00611B92">
        <w:t>. [online] Available at: https://home.barclays/careers/working-at-barclays/ [Accessed 27 Aug. 2020].</w:t>
      </w:r>
    </w:p>
    <w:p w14:paraId="2D6C70CB" w14:textId="77777777" w:rsidR="00AE3A74" w:rsidRPr="00611B92" w:rsidRDefault="00AE3A74" w:rsidP="00AE3A74">
      <w:pPr>
        <w:pStyle w:val="a5"/>
        <w:numPr>
          <w:ilvl w:val="0"/>
          <w:numId w:val="4"/>
        </w:numPr>
      </w:pPr>
      <w:proofErr w:type="spellStart"/>
      <w:r w:rsidRPr="00611B92">
        <w:t>Home.barclays</w:t>
      </w:r>
      <w:proofErr w:type="spellEnd"/>
      <w:r w:rsidRPr="00611B92">
        <w:t>. (2019). </w:t>
      </w:r>
      <w:r w:rsidRPr="00AE3A74">
        <w:rPr>
          <w:i/>
          <w:iCs/>
        </w:rPr>
        <w:t>Progress highlights</w:t>
      </w:r>
      <w:r w:rsidRPr="00611B92">
        <w:t>. [online] Available at: https://home.barclays/society/esg-resource-hub/progress-highlights/ [Accessed 28 Aug. 2020].</w:t>
      </w:r>
    </w:p>
    <w:p w14:paraId="342FED1F" w14:textId="77777777" w:rsidR="00AE3A74" w:rsidRPr="00611B92" w:rsidRDefault="00AE3A74" w:rsidP="00AE3A74">
      <w:pPr>
        <w:pStyle w:val="a5"/>
        <w:numPr>
          <w:ilvl w:val="0"/>
          <w:numId w:val="4"/>
        </w:numPr>
      </w:pPr>
      <w:proofErr w:type="spellStart"/>
      <w:r w:rsidRPr="00611B92">
        <w:t>Home.barclays</w:t>
      </w:r>
      <w:proofErr w:type="spellEnd"/>
      <w:r w:rsidRPr="00611B92">
        <w:t>. (2020). </w:t>
      </w:r>
      <w:r w:rsidRPr="00AE3A74">
        <w:rPr>
          <w:i/>
          <w:iCs/>
        </w:rPr>
        <w:t>Barclays Code of Conduct | Barclays</w:t>
      </w:r>
      <w:r w:rsidRPr="00611B92">
        <w:t>. [online] Available at: https://home.barclays/citizenship/the-way-we-do-business/code-of-conduct/ [Accessed 26 Aug. 2020].</w:t>
      </w:r>
    </w:p>
    <w:p w14:paraId="2DA87BC7" w14:textId="77777777" w:rsidR="00AE3A74" w:rsidRPr="00611B92" w:rsidRDefault="00AE3A74" w:rsidP="00AE3A74">
      <w:pPr>
        <w:pStyle w:val="a5"/>
        <w:numPr>
          <w:ilvl w:val="0"/>
          <w:numId w:val="4"/>
        </w:numPr>
      </w:pPr>
      <w:r w:rsidRPr="00611B92">
        <w:t xml:space="preserve">How we do business The Barclays Way. (n.d.). [online] Available at: </w:t>
      </w:r>
      <w:hyperlink r:id="rId14" w:history="1">
        <w:r w:rsidRPr="00611B92">
          <w:rPr>
            <w:rStyle w:val="a6"/>
          </w:rPr>
          <w:t>https://home.barclays/content/dam/home-barclays/documents/citizenship/our-reporting-and-policy-positions/policy-positions/The-Barclays-Way.pdf</w:t>
        </w:r>
      </w:hyperlink>
    </w:p>
    <w:p w14:paraId="33A16001" w14:textId="77777777" w:rsidR="00AE3A74" w:rsidRPr="00611B92" w:rsidRDefault="00AE3A74" w:rsidP="00AE3A74">
      <w:pPr>
        <w:pStyle w:val="a5"/>
        <w:numPr>
          <w:ilvl w:val="0"/>
          <w:numId w:val="4"/>
        </w:numPr>
      </w:pPr>
      <w:r w:rsidRPr="00611B92">
        <w:t>https://www.wikijob.co.uk/content/interview-advice/company-interview-questions/barclays [Accessed 26 Aug. 2020].</w:t>
      </w:r>
    </w:p>
    <w:p w14:paraId="50ECD09E" w14:textId="77777777" w:rsidR="00AE3A74" w:rsidRDefault="00AE3A74" w:rsidP="00AE3A74">
      <w:pPr>
        <w:pStyle w:val="a7"/>
        <w:numPr>
          <w:ilvl w:val="0"/>
          <w:numId w:val="4"/>
        </w:numPr>
        <w:spacing w:before="0" w:beforeAutospacing="0" w:after="240" w:afterAutospacing="0" w:line="360" w:lineRule="atLeast"/>
        <w:rPr>
          <w:color w:val="000000"/>
        </w:rPr>
      </w:pPr>
      <w:proofErr w:type="spellStart"/>
      <w:r>
        <w:rPr>
          <w:color w:val="000000"/>
        </w:rPr>
        <w:lastRenderedPageBreak/>
        <w:t>Joinus.barclays</w:t>
      </w:r>
      <w:proofErr w:type="spellEnd"/>
      <w:r>
        <w:rPr>
          <w:color w:val="000000"/>
        </w:rPr>
        <w:t>. (2018). </w:t>
      </w:r>
      <w:r>
        <w:rPr>
          <w:i/>
          <w:iCs/>
          <w:color w:val="000000"/>
        </w:rPr>
        <w:t>Application and Selection | Barclays Early Careers and Graduates</w:t>
      </w:r>
      <w:r>
        <w:rPr>
          <w:color w:val="000000"/>
        </w:rPr>
        <w:t>. [online] Available at: https://joinus.barclays/eme/application-and-selection/ [Accessed 29 Aug. 2020].</w:t>
      </w:r>
    </w:p>
    <w:p w14:paraId="280C1777" w14:textId="77777777" w:rsidR="00AE3A74" w:rsidRPr="00611B92" w:rsidRDefault="00AE3A74" w:rsidP="00AE3A74">
      <w:pPr>
        <w:pStyle w:val="a5"/>
        <w:numPr>
          <w:ilvl w:val="0"/>
          <w:numId w:val="4"/>
        </w:numPr>
      </w:pPr>
      <w:proofErr w:type="spellStart"/>
      <w:r w:rsidRPr="00611B92">
        <w:t>OpenLearn</w:t>
      </w:r>
      <w:proofErr w:type="spellEnd"/>
      <w:r w:rsidRPr="00611B92">
        <w:t>. (2019). </w:t>
      </w:r>
      <w:r w:rsidRPr="00AE3A74">
        <w:rPr>
          <w:i/>
          <w:iCs/>
        </w:rPr>
        <w:t>Management: perspective and practice</w:t>
      </w:r>
      <w:r w:rsidRPr="00611B92">
        <w:t>. [online] Available at: https://www.open.edu/openlearn/money-business/leadership-management/management-perspective-and-practice/content-section-3.5.1 [Accessed 27 Aug. 2020].</w:t>
      </w:r>
    </w:p>
    <w:p w14:paraId="72ECF071" w14:textId="77777777" w:rsidR="00AE3A74" w:rsidRPr="00611B92" w:rsidRDefault="00AE3A74" w:rsidP="00AE3A74">
      <w:pPr>
        <w:pStyle w:val="a5"/>
        <w:numPr>
          <w:ilvl w:val="0"/>
          <w:numId w:val="4"/>
        </w:numPr>
      </w:pPr>
      <w:proofErr w:type="spellStart"/>
      <w:r w:rsidRPr="00611B92">
        <w:t>Shahran</w:t>
      </w:r>
      <w:proofErr w:type="spellEnd"/>
      <w:r w:rsidRPr="00611B92">
        <w:t xml:space="preserve"> S (2018). </w:t>
      </w:r>
      <w:r w:rsidRPr="00AE3A74">
        <w:rPr>
          <w:i/>
          <w:iCs/>
        </w:rPr>
        <w:t>Theories of Motivation in Management</w:t>
      </w:r>
      <w:r w:rsidRPr="00611B92">
        <w:t>. [online] Essays, Research Papers and Articles on Business Management. Available at: https://www.businessmanagementideas.com/management/theories-of-motivation/theories-of-motivation-in-management/18448 [Accessed 25 Aug. 2020].</w:t>
      </w:r>
    </w:p>
    <w:p w14:paraId="06D11272" w14:textId="77777777" w:rsidR="00AE3A74" w:rsidRPr="00611B92" w:rsidRDefault="00AE3A74" w:rsidP="00AE3A74">
      <w:pPr>
        <w:pStyle w:val="a5"/>
        <w:numPr>
          <w:ilvl w:val="0"/>
          <w:numId w:val="4"/>
        </w:numPr>
      </w:pPr>
      <w:r w:rsidRPr="00611B92">
        <w:t>The Barclays Way How we do business Next page. (n.d.). [online] Available at: https://home.barclays/content/dam/home-barclays/documents/citizenship/the-way-we-do-business/The%20Barclays%20Way%202020_Online.pdf [Accessed 27 Aug. 2020].</w:t>
      </w:r>
    </w:p>
    <w:p w14:paraId="0D06375D" w14:textId="77777777" w:rsidR="00AE3A74" w:rsidRDefault="00AE3A74" w:rsidP="00AE3A74">
      <w:pPr>
        <w:pStyle w:val="a5"/>
        <w:ind w:left="502"/>
      </w:pPr>
    </w:p>
    <w:p w14:paraId="6C70EA01" w14:textId="77777777" w:rsidR="00AE3A74" w:rsidRDefault="00AE3A74"/>
    <w:p w14:paraId="0D29A93F" w14:textId="77777777" w:rsidR="00AE3A74" w:rsidRDefault="00AE3A74" w:rsidP="00A81B90">
      <w:pPr>
        <w:jc w:val="center"/>
      </w:pPr>
    </w:p>
    <w:sectPr w:rsidR="00AE3A74" w:rsidSect="00F41A78">
      <w:pgSz w:w="11906" w:h="16838"/>
      <w:pgMar w:top="1440" w:right="1440" w:bottom="1440" w:left="1440" w:header="708" w:footer="708" w:gutter="0"/>
      <w:pgBorders w:offsetFrom="page">
        <w:top w:val="single" w:sz="2" w:space="24" w:color="auto"/>
        <w:left w:val="single" w:sz="2" w:space="24" w:color="auto"/>
        <w:bottom w:val="single" w:sz="2" w:space="24" w:color="auto"/>
        <w:right w:val="single" w:sz="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CA3B2A"/>
    <w:multiLevelType w:val="hybridMultilevel"/>
    <w:tmpl w:val="1040E0A4"/>
    <w:lvl w:ilvl="0" w:tplc="B6E63146">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1">
    <w:nsid w:val="3E7B26DD"/>
    <w:multiLevelType w:val="hybridMultilevel"/>
    <w:tmpl w:val="43AA446C"/>
    <w:lvl w:ilvl="0" w:tplc="F8C2DD74">
      <w:start w:val="1"/>
      <w:numFmt w:val="bullet"/>
      <w:lvlText w:val=""/>
      <w:lvlJc w:val="left"/>
      <w:pPr>
        <w:ind w:left="720" w:hanging="360"/>
      </w:pPr>
      <w:rPr>
        <w:rFonts w:ascii="Symbol" w:hAnsi="Symbol" w:hint="default"/>
      </w:rPr>
    </w:lvl>
    <w:lvl w:ilvl="1" w:tplc="5FC0D1F6" w:tentative="1">
      <w:start w:val="1"/>
      <w:numFmt w:val="bullet"/>
      <w:lvlText w:val="o"/>
      <w:lvlJc w:val="left"/>
      <w:pPr>
        <w:ind w:left="1440" w:hanging="360"/>
      </w:pPr>
      <w:rPr>
        <w:rFonts w:ascii="Courier New" w:hAnsi="Courier New" w:cs="Courier New" w:hint="default"/>
      </w:rPr>
    </w:lvl>
    <w:lvl w:ilvl="2" w:tplc="5CA207BE" w:tentative="1">
      <w:start w:val="1"/>
      <w:numFmt w:val="bullet"/>
      <w:lvlText w:val=""/>
      <w:lvlJc w:val="left"/>
      <w:pPr>
        <w:ind w:left="2160" w:hanging="360"/>
      </w:pPr>
      <w:rPr>
        <w:rFonts w:ascii="Wingdings" w:hAnsi="Wingdings" w:hint="default"/>
      </w:rPr>
    </w:lvl>
    <w:lvl w:ilvl="3" w:tplc="8530E0F0" w:tentative="1">
      <w:start w:val="1"/>
      <w:numFmt w:val="bullet"/>
      <w:lvlText w:val=""/>
      <w:lvlJc w:val="left"/>
      <w:pPr>
        <w:ind w:left="2880" w:hanging="360"/>
      </w:pPr>
      <w:rPr>
        <w:rFonts w:ascii="Symbol" w:hAnsi="Symbol" w:hint="default"/>
      </w:rPr>
    </w:lvl>
    <w:lvl w:ilvl="4" w:tplc="10EEFF8C" w:tentative="1">
      <w:start w:val="1"/>
      <w:numFmt w:val="bullet"/>
      <w:lvlText w:val="o"/>
      <w:lvlJc w:val="left"/>
      <w:pPr>
        <w:ind w:left="3600" w:hanging="360"/>
      </w:pPr>
      <w:rPr>
        <w:rFonts w:ascii="Courier New" w:hAnsi="Courier New" w:cs="Courier New" w:hint="default"/>
      </w:rPr>
    </w:lvl>
    <w:lvl w:ilvl="5" w:tplc="68D4E5BC" w:tentative="1">
      <w:start w:val="1"/>
      <w:numFmt w:val="bullet"/>
      <w:lvlText w:val=""/>
      <w:lvlJc w:val="left"/>
      <w:pPr>
        <w:ind w:left="4320" w:hanging="360"/>
      </w:pPr>
      <w:rPr>
        <w:rFonts w:ascii="Wingdings" w:hAnsi="Wingdings" w:hint="default"/>
      </w:rPr>
    </w:lvl>
    <w:lvl w:ilvl="6" w:tplc="0F989198" w:tentative="1">
      <w:start w:val="1"/>
      <w:numFmt w:val="bullet"/>
      <w:lvlText w:val=""/>
      <w:lvlJc w:val="left"/>
      <w:pPr>
        <w:ind w:left="5040" w:hanging="360"/>
      </w:pPr>
      <w:rPr>
        <w:rFonts w:ascii="Symbol" w:hAnsi="Symbol" w:hint="default"/>
      </w:rPr>
    </w:lvl>
    <w:lvl w:ilvl="7" w:tplc="EAF08724" w:tentative="1">
      <w:start w:val="1"/>
      <w:numFmt w:val="bullet"/>
      <w:lvlText w:val="o"/>
      <w:lvlJc w:val="left"/>
      <w:pPr>
        <w:ind w:left="5760" w:hanging="360"/>
      </w:pPr>
      <w:rPr>
        <w:rFonts w:ascii="Courier New" w:hAnsi="Courier New" w:cs="Courier New" w:hint="default"/>
      </w:rPr>
    </w:lvl>
    <w:lvl w:ilvl="8" w:tplc="D0B2ECB0" w:tentative="1">
      <w:start w:val="1"/>
      <w:numFmt w:val="bullet"/>
      <w:lvlText w:val=""/>
      <w:lvlJc w:val="left"/>
      <w:pPr>
        <w:ind w:left="6480" w:hanging="360"/>
      </w:pPr>
      <w:rPr>
        <w:rFonts w:ascii="Wingdings" w:hAnsi="Wingdings" w:hint="default"/>
      </w:rPr>
    </w:lvl>
  </w:abstractNum>
  <w:abstractNum w:abstractNumId="2">
    <w:nsid w:val="6F142A89"/>
    <w:multiLevelType w:val="hybridMultilevel"/>
    <w:tmpl w:val="2E84CAB4"/>
    <w:lvl w:ilvl="0" w:tplc="B6E63146">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3">
    <w:nsid w:val="72C42983"/>
    <w:multiLevelType w:val="hybridMultilevel"/>
    <w:tmpl w:val="A5B0FA4A"/>
    <w:lvl w:ilvl="0" w:tplc="0402000F">
      <w:start w:val="1"/>
      <w:numFmt w:val="decimal"/>
      <w:lvlText w:val="%1."/>
      <w:lvlJc w:val="left"/>
      <w:pPr>
        <w:ind w:left="360" w:hanging="360"/>
      </w:pPr>
    </w:lvl>
    <w:lvl w:ilvl="1" w:tplc="04020019" w:tentative="1">
      <w:start w:val="1"/>
      <w:numFmt w:val="lowerLetter"/>
      <w:lvlText w:val="%2."/>
      <w:lvlJc w:val="left"/>
      <w:pPr>
        <w:ind w:left="1222" w:hanging="360"/>
      </w:pPr>
    </w:lvl>
    <w:lvl w:ilvl="2" w:tplc="0402001B" w:tentative="1">
      <w:start w:val="1"/>
      <w:numFmt w:val="lowerRoman"/>
      <w:lvlText w:val="%3."/>
      <w:lvlJc w:val="right"/>
      <w:pPr>
        <w:ind w:left="1942" w:hanging="180"/>
      </w:pPr>
    </w:lvl>
    <w:lvl w:ilvl="3" w:tplc="0402000F" w:tentative="1">
      <w:start w:val="1"/>
      <w:numFmt w:val="decimal"/>
      <w:lvlText w:val="%4."/>
      <w:lvlJc w:val="left"/>
      <w:pPr>
        <w:ind w:left="2662" w:hanging="360"/>
      </w:pPr>
    </w:lvl>
    <w:lvl w:ilvl="4" w:tplc="04020019" w:tentative="1">
      <w:start w:val="1"/>
      <w:numFmt w:val="lowerLetter"/>
      <w:lvlText w:val="%5."/>
      <w:lvlJc w:val="left"/>
      <w:pPr>
        <w:ind w:left="3382" w:hanging="360"/>
      </w:pPr>
    </w:lvl>
    <w:lvl w:ilvl="5" w:tplc="0402001B" w:tentative="1">
      <w:start w:val="1"/>
      <w:numFmt w:val="lowerRoman"/>
      <w:lvlText w:val="%6."/>
      <w:lvlJc w:val="right"/>
      <w:pPr>
        <w:ind w:left="4102" w:hanging="180"/>
      </w:pPr>
    </w:lvl>
    <w:lvl w:ilvl="6" w:tplc="0402000F" w:tentative="1">
      <w:start w:val="1"/>
      <w:numFmt w:val="decimal"/>
      <w:lvlText w:val="%7."/>
      <w:lvlJc w:val="left"/>
      <w:pPr>
        <w:ind w:left="4822" w:hanging="360"/>
      </w:pPr>
    </w:lvl>
    <w:lvl w:ilvl="7" w:tplc="04020019" w:tentative="1">
      <w:start w:val="1"/>
      <w:numFmt w:val="lowerLetter"/>
      <w:lvlText w:val="%8."/>
      <w:lvlJc w:val="left"/>
      <w:pPr>
        <w:ind w:left="5542" w:hanging="360"/>
      </w:pPr>
    </w:lvl>
    <w:lvl w:ilvl="8" w:tplc="0402001B" w:tentative="1">
      <w:start w:val="1"/>
      <w:numFmt w:val="lowerRoman"/>
      <w:lvlText w:val="%9."/>
      <w:lvlJc w:val="right"/>
      <w:pPr>
        <w:ind w:left="6262"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3A74"/>
    <w:rsid w:val="00013E95"/>
    <w:rsid w:val="006103CF"/>
    <w:rsid w:val="00732ED8"/>
    <w:rsid w:val="00852143"/>
    <w:rsid w:val="00A81B90"/>
    <w:rsid w:val="00AE3A74"/>
    <w:rsid w:val="00F41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A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E3A74"/>
    <w:pPr>
      <w:keepNext/>
      <w:keepLines/>
      <w:spacing w:before="480" w:line="480" w:lineRule="auto"/>
      <w:jc w:val="both"/>
      <w:outlineLvl w:val="0"/>
    </w:pPr>
    <w:rPr>
      <w:rFonts w:asciiTheme="majorHAnsi" w:eastAsiaTheme="majorEastAsia" w:hAnsiTheme="majorHAnsi" w:cstheme="majorBidi"/>
      <w:b/>
      <w:bCs/>
      <w:color w:val="2F5496" w:themeColor="accent1" w:themeShade="BF"/>
      <w:sz w:val="28"/>
      <w:szCs w:val="28"/>
      <w:lang w:val="en-US"/>
    </w:rPr>
  </w:style>
  <w:style w:type="paragraph" w:styleId="2">
    <w:name w:val="heading 2"/>
    <w:basedOn w:val="a"/>
    <w:next w:val="a"/>
    <w:link w:val="20"/>
    <w:uiPriority w:val="9"/>
    <w:unhideWhenUsed/>
    <w:qFormat/>
    <w:rsid w:val="00F41A7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41A78"/>
    <w:pPr>
      <w:keepNext/>
      <w:keepLines/>
      <w:spacing w:before="40"/>
      <w:outlineLvl w:val="2"/>
    </w:pPr>
    <w:rPr>
      <w:rFonts w:asciiTheme="majorHAnsi" w:eastAsiaTheme="majorEastAsia" w:hAnsiTheme="majorHAnsi" w:cstheme="majorBidi"/>
      <w:color w:val="1F3763" w:themeColor="accent1" w:themeShade="7F"/>
    </w:rPr>
  </w:style>
  <w:style w:type="paragraph" w:styleId="4">
    <w:name w:val="heading 4"/>
    <w:basedOn w:val="a"/>
    <w:next w:val="a"/>
    <w:link w:val="40"/>
    <w:uiPriority w:val="9"/>
    <w:unhideWhenUsed/>
    <w:qFormat/>
    <w:rsid w:val="00F41A7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AE3A74"/>
    <w:pPr>
      <w:pBdr>
        <w:bottom w:val="single" w:sz="8" w:space="4" w:color="4472C4" w:themeColor="accent1"/>
      </w:pBdr>
      <w:spacing w:after="300"/>
      <w:contextualSpacing/>
      <w:jc w:val="both"/>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a4">
    <w:name w:val="Название Знак"/>
    <w:basedOn w:val="a0"/>
    <w:link w:val="a3"/>
    <w:uiPriority w:val="10"/>
    <w:rsid w:val="00AE3A74"/>
    <w:rPr>
      <w:rFonts w:asciiTheme="majorHAnsi" w:eastAsiaTheme="majorEastAsia" w:hAnsiTheme="majorHAnsi" w:cstheme="majorBidi"/>
      <w:color w:val="323E4F" w:themeColor="text2" w:themeShade="BF"/>
      <w:spacing w:val="5"/>
      <w:kern w:val="28"/>
      <w:sz w:val="52"/>
      <w:szCs w:val="52"/>
      <w:lang w:val="en-US"/>
    </w:rPr>
  </w:style>
  <w:style w:type="character" w:customStyle="1" w:styleId="10">
    <w:name w:val="Заголовок 1 Знак"/>
    <w:basedOn w:val="a0"/>
    <w:link w:val="1"/>
    <w:uiPriority w:val="9"/>
    <w:rsid w:val="00AE3A74"/>
    <w:rPr>
      <w:rFonts w:asciiTheme="majorHAnsi" w:eastAsiaTheme="majorEastAsia" w:hAnsiTheme="majorHAnsi" w:cstheme="majorBidi"/>
      <w:b/>
      <w:bCs/>
      <w:color w:val="2F5496" w:themeColor="accent1" w:themeShade="BF"/>
      <w:sz w:val="28"/>
      <w:szCs w:val="28"/>
      <w:lang w:val="en-US"/>
    </w:rPr>
  </w:style>
  <w:style w:type="paragraph" w:styleId="a5">
    <w:name w:val="List Paragraph"/>
    <w:basedOn w:val="a"/>
    <w:uiPriority w:val="34"/>
    <w:qFormat/>
    <w:rsid w:val="00AE3A74"/>
    <w:pPr>
      <w:spacing w:after="200" w:line="480" w:lineRule="auto"/>
      <w:ind w:left="720"/>
      <w:contextualSpacing/>
      <w:jc w:val="both"/>
    </w:pPr>
    <w:rPr>
      <w:rFonts w:ascii="Times New Roman" w:hAnsi="Times New Roman"/>
      <w:szCs w:val="22"/>
      <w:lang w:val="en-US"/>
    </w:rPr>
  </w:style>
  <w:style w:type="character" w:styleId="a6">
    <w:name w:val="Hyperlink"/>
    <w:basedOn w:val="a0"/>
    <w:uiPriority w:val="99"/>
    <w:unhideWhenUsed/>
    <w:rsid w:val="00AE3A74"/>
    <w:rPr>
      <w:color w:val="0563C1" w:themeColor="hyperlink"/>
      <w:u w:val="single"/>
    </w:rPr>
  </w:style>
  <w:style w:type="character" w:customStyle="1" w:styleId="UnresolvedMention">
    <w:name w:val="Unresolved Mention"/>
    <w:basedOn w:val="a0"/>
    <w:uiPriority w:val="99"/>
    <w:semiHidden/>
    <w:unhideWhenUsed/>
    <w:rsid w:val="00AE3A74"/>
    <w:rPr>
      <w:color w:val="605E5C"/>
      <w:shd w:val="clear" w:color="auto" w:fill="E1DFDD"/>
    </w:rPr>
  </w:style>
  <w:style w:type="paragraph" w:styleId="a7">
    <w:name w:val="Normal (Web)"/>
    <w:basedOn w:val="a"/>
    <w:uiPriority w:val="99"/>
    <w:semiHidden/>
    <w:unhideWhenUsed/>
    <w:rsid w:val="00AE3A74"/>
    <w:pPr>
      <w:spacing w:before="100" w:beforeAutospacing="1" w:after="100" w:afterAutospacing="1"/>
    </w:pPr>
    <w:rPr>
      <w:rFonts w:ascii="Times New Roman" w:eastAsia="Times New Roman" w:hAnsi="Times New Roman" w:cs="Times New Roman"/>
      <w:lang w:eastAsia="en-GB"/>
    </w:rPr>
  </w:style>
  <w:style w:type="paragraph" w:styleId="a8">
    <w:name w:val="No Spacing"/>
    <w:uiPriority w:val="1"/>
    <w:qFormat/>
    <w:rsid w:val="00F41A78"/>
  </w:style>
  <w:style w:type="character" w:customStyle="1" w:styleId="20">
    <w:name w:val="Заголовок 2 Знак"/>
    <w:basedOn w:val="a0"/>
    <w:link w:val="2"/>
    <w:uiPriority w:val="9"/>
    <w:rsid w:val="00F41A78"/>
    <w:rPr>
      <w:rFonts w:asciiTheme="majorHAnsi" w:eastAsiaTheme="majorEastAsia" w:hAnsiTheme="majorHAnsi" w:cstheme="majorBidi"/>
      <w:color w:val="2F5496" w:themeColor="accent1" w:themeShade="BF"/>
      <w:sz w:val="26"/>
      <w:szCs w:val="26"/>
    </w:rPr>
  </w:style>
  <w:style w:type="character" w:customStyle="1" w:styleId="30">
    <w:name w:val="Заголовок 3 Знак"/>
    <w:basedOn w:val="a0"/>
    <w:link w:val="3"/>
    <w:uiPriority w:val="9"/>
    <w:rsid w:val="00F41A78"/>
    <w:rPr>
      <w:rFonts w:asciiTheme="majorHAnsi" w:eastAsiaTheme="majorEastAsia" w:hAnsiTheme="majorHAnsi" w:cstheme="majorBidi"/>
      <w:color w:val="1F3763" w:themeColor="accent1" w:themeShade="7F"/>
    </w:rPr>
  </w:style>
  <w:style w:type="character" w:customStyle="1" w:styleId="40">
    <w:name w:val="Заголовок 4 Знак"/>
    <w:basedOn w:val="a0"/>
    <w:link w:val="4"/>
    <w:uiPriority w:val="9"/>
    <w:rsid w:val="00F41A78"/>
    <w:rPr>
      <w:rFonts w:asciiTheme="majorHAnsi" w:eastAsiaTheme="majorEastAsia" w:hAnsiTheme="majorHAnsi" w:cstheme="majorBidi"/>
      <w:i/>
      <w:iCs/>
      <w:color w:val="2F5496" w:themeColor="accent1" w:themeShade="BF"/>
    </w:rPr>
  </w:style>
  <w:style w:type="character" w:styleId="a9">
    <w:name w:val="FollowedHyperlink"/>
    <w:basedOn w:val="a0"/>
    <w:uiPriority w:val="99"/>
    <w:semiHidden/>
    <w:unhideWhenUsed/>
    <w:rsid w:val="00852143"/>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E3A74"/>
    <w:pPr>
      <w:keepNext/>
      <w:keepLines/>
      <w:spacing w:before="480" w:line="480" w:lineRule="auto"/>
      <w:jc w:val="both"/>
      <w:outlineLvl w:val="0"/>
    </w:pPr>
    <w:rPr>
      <w:rFonts w:asciiTheme="majorHAnsi" w:eastAsiaTheme="majorEastAsia" w:hAnsiTheme="majorHAnsi" w:cstheme="majorBidi"/>
      <w:b/>
      <w:bCs/>
      <w:color w:val="2F5496" w:themeColor="accent1" w:themeShade="BF"/>
      <w:sz w:val="28"/>
      <w:szCs w:val="28"/>
      <w:lang w:val="en-US"/>
    </w:rPr>
  </w:style>
  <w:style w:type="paragraph" w:styleId="2">
    <w:name w:val="heading 2"/>
    <w:basedOn w:val="a"/>
    <w:next w:val="a"/>
    <w:link w:val="20"/>
    <w:uiPriority w:val="9"/>
    <w:unhideWhenUsed/>
    <w:qFormat/>
    <w:rsid w:val="00F41A7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41A78"/>
    <w:pPr>
      <w:keepNext/>
      <w:keepLines/>
      <w:spacing w:before="40"/>
      <w:outlineLvl w:val="2"/>
    </w:pPr>
    <w:rPr>
      <w:rFonts w:asciiTheme="majorHAnsi" w:eastAsiaTheme="majorEastAsia" w:hAnsiTheme="majorHAnsi" w:cstheme="majorBidi"/>
      <w:color w:val="1F3763" w:themeColor="accent1" w:themeShade="7F"/>
    </w:rPr>
  </w:style>
  <w:style w:type="paragraph" w:styleId="4">
    <w:name w:val="heading 4"/>
    <w:basedOn w:val="a"/>
    <w:next w:val="a"/>
    <w:link w:val="40"/>
    <w:uiPriority w:val="9"/>
    <w:unhideWhenUsed/>
    <w:qFormat/>
    <w:rsid w:val="00F41A7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AE3A74"/>
    <w:pPr>
      <w:pBdr>
        <w:bottom w:val="single" w:sz="8" w:space="4" w:color="4472C4" w:themeColor="accent1"/>
      </w:pBdr>
      <w:spacing w:after="300"/>
      <w:contextualSpacing/>
      <w:jc w:val="both"/>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a4">
    <w:name w:val="Название Знак"/>
    <w:basedOn w:val="a0"/>
    <w:link w:val="a3"/>
    <w:uiPriority w:val="10"/>
    <w:rsid w:val="00AE3A74"/>
    <w:rPr>
      <w:rFonts w:asciiTheme="majorHAnsi" w:eastAsiaTheme="majorEastAsia" w:hAnsiTheme="majorHAnsi" w:cstheme="majorBidi"/>
      <w:color w:val="323E4F" w:themeColor="text2" w:themeShade="BF"/>
      <w:spacing w:val="5"/>
      <w:kern w:val="28"/>
      <w:sz w:val="52"/>
      <w:szCs w:val="52"/>
      <w:lang w:val="en-US"/>
    </w:rPr>
  </w:style>
  <w:style w:type="character" w:customStyle="1" w:styleId="10">
    <w:name w:val="Заголовок 1 Знак"/>
    <w:basedOn w:val="a0"/>
    <w:link w:val="1"/>
    <w:uiPriority w:val="9"/>
    <w:rsid w:val="00AE3A74"/>
    <w:rPr>
      <w:rFonts w:asciiTheme="majorHAnsi" w:eastAsiaTheme="majorEastAsia" w:hAnsiTheme="majorHAnsi" w:cstheme="majorBidi"/>
      <w:b/>
      <w:bCs/>
      <w:color w:val="2F5496" w:themeColor="accent1" w:themeShade="BF"/>
      <w:sz w:val="28"/>
      <w:szCs w:val="28"/>
      <w:lang w:val="en-US"/>
    </w:rPr>
  </w:style>
  <w:style w:type="paragraph" w:styleId="a5">
    <w:name w:val="List Paragraph"/>
    <w:basedOn w:val="a"/>
    <w:uiPriority w:val="34"/>
    <w:qFormat/>
    <w:rsid w:val="00AE3A74"/>
    <w:pPr>
      <w:spacing w:after="200" w:line="480" w:lineRule="auto"/>
      <w:ind w:left="720"/>
      <w:contextualSpacing/>
      <w:jc w:val="both"/>
    </w:pPr>
    <w:rPr>
      <w:rFonts w:ascii="Times New Roman" w:hAnsi="Times New Roman"/>
      <w:szCs w:val="22"/>
      <w:lang w:val="en-US"/>
    </w:rPr>
  </w:style>
  <w:style w:type="character" w:styleId="a6">
    <w:name w:val="Hyperlink"/>
    <w:basedOn w:val="a0"/>
    <w:uiPriority w:val="99"/>
    <w:unhideWhenUsed/>
    <w:rsid w:val="00AE3A74"/>
    <w:rPr>
      <w:color w:val="0563C1" w:themeColor="hyperlink"/>
      <w:u w:val="single"/>
    </w:rPr>
  </w:style>
  <w:style w:type="character" w:customStyle="1" w:styleId="UnresolvedMention">
    <w:name w:val="Unresolved Mention"/>
    <w:basedOn w:val="a0"/>
    <w:uiPriority w:val="99"/>
    <w:semiHidden/>
    <w:unhideWhenUsed/>
    <w:rsid w:val="00AE3A74"/>
    <w:rPr>
      <w:color w:val="605E5C"/>
      <w:shd w:val="clear" w:color="auto" w:fill="E1DFDD"/>
    </w:rPr>
  </w:style>
  <w:style w:type="paragraph" w:styleId="a7">
    <w:name w:val="Normal (Web)"/>
    <w:basedOn w:val="a"/>
    <w:uiPriority w:val="99"/>
    <w:semiHidden/>
    <w:unhideWhenUsed/>
    <w:rsid w:val="00AE3A74"/>
    <w:pPr>
      <w:spacing w:before="100" w:beforeAutospacing="1" w:after="100" w:afterAutospacing="1"/>
    </w:pPr>
    <w:rPr>
      <w:rFonts w:ascii="Times New Roman" w:eastAsia="Times New Roman" w:hAnsi="Times New Roman" w:cs="Times New Roman"/>
      <w:lang w:eastAsia="en-GB"/>
    </w:rPr>
  </w:style>
  <w:style w:type="paragraph" w:styleId="a8">
    <w:name w:val="No Spacing"/>
    <w:uiPriority w:val="1"/>
    <w:qFormat/>
    <w:rsid w:val="00F41A78"/>
  </w:style>
  <w:style w:type="character" w:customStyle="1" w:styleId="20">
    <w:name w:val="Заголовок 2 Знак"/>
    <w:basedOn w:val="a0"/>
    <w:link w:val="2"/>
    <w:uiPriority w:val="9"/>
    <w:rsid w:val="00F41A78"/>
    <w:rPr>
      <w:rFonts w:asciiTheme="majorHAnsi" w:eastAsiaTheme="majorEastAsia" w:hAnsiTheme="majorHAnsi" w:cstheme="majorBidi"/>
      <w:color w:val="2F5496" w:themeColor="accent1" w:themeShade="BF"/>
      <w:sz w:val="26"/>
      <w:szCs w:val="26"/>
    </w:rPr>
  </w:style>
  <w:style w:type="character" w:customStyle="1" w:styleId="30">
    <w:name w:val="Заголовок 3 Знак"/>
    <w:basedOn w:val="a0"/>
    <w:link w:val="3"/>
    <w:uiPriority w:val="9"/>
    <w:rsid w:val="00F41A78"/>
    <w:rPr>
      <w:rFonts w:asciiTheme="majorHAnsi" w:eastAsiaTheme="majorEastAsia" w:hAnsiTheme="majorHAnsi" w:cstheme="majorBidi"/>
      <w:color w:val="1F3763" w:themeColor="accent1" w:themeShade="7F"/>
    </w:rPr>
  </w:style>
  <w:style w:type="character" w:customStyle="1" w:styleId="40">
    <w:name w:val="Заголовок 4 Знак"/>
    <w:basedOn w:val="a0"/>
    <w:link w:val="4"/>
    <w:uiPriority w:val="9"/>
    <w:rsid w:val="00F41A78"/>
    <w:rPr>
      <w:rFonts w:asciiTheme="majorHAnsi" w:eastAsiaTheme="majorEastAsia" w:hAnsiTheme="majorHAnsi" w:cstheme="majorBidi"/>
      <w:i/>
      <w:iCs/>
      <w:color w:val="2F5496" w:themeColor="accent1" w:themeShade="BF"/>
    </w:rPr>
  </w:style>
  <w:style w:type="character" w:styleId="a9">
    <w:name w:val="FollowedHyperlink"/>
    <w:basedOn w:val="a0"/>
    <w:uiPriority w:val="99"/>
    <w:semiHidden/>
    <w:unhideWhenUsed/>
    <w:rsid w:val="008521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barclays/who-we-are/our-strategy/purpose-and-values/" TargetMode="External"/><Relationship Id="rId13" Type="http://schemas.openxmlformats.org/officeDocument/2006/relationships/hyperlink" Target="https://home.barclays/who-we-are/our-strategy/purpose-and-values/" TargetMode="External"/><Relationship Id="rId3" Type="http://schemas.microsoft.com/office/2007/relationships/stylesWithEffects" Target="stylesWithEffects.xml"/><Relationship Id="rId7" Type="http://schemas.openxmlformats.org/officeDocument/2006/relationships/oleObject" Target="embeddings/oleObject1.bin"/><Relationship Id="rId12" Type="http://schemas.openxmlformats.org/officeDocument/2006/relationships/hyperlink" Target="https://www.barclays.co.uk/business-banking/business-insight/find-your-tea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hyperlink" Target="https://hbr.org/2004/01/understanding-leadershi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ome.barclays/who-we-are/our-strategy/performance-measures/" TargetMode="External"/><Relationship Id="rId4" Type="http://schemas.openxmlformats.org/officeDocument/2006/relationships/settings" Target="settings.xml"/><Relationship Id="rId9" Type="http://schemas.openxmlformats.org/officeDocument/2006/relationships/hyperlink" Target="https://home.barclays/who-we-are/structure-and-leadership/" TargetMode="External"/><Relationship Id="rId14" Type="http://schemas.openxmlformats.org/officeDocument/2006/relationships/hyperlink" Target="https://home.barclays/content/dam/home-barclays/documents/citizenship/our-reporting-and-policy-positions/policy-positions/The-Barclays-W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23</Pages>
  <Words>5414</Words>
  <Characters>30863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 Cioinac (1921599)</dc:creator>
  <cp:keywords/>
  <dc:description/>
  <cp:lastModifiedBy>carolina</cp:lastModifiedBy>
  <cp:revision>3</cp:revision>
  <dcterms:created xsi:type="dcterms:W3CDTF">2020-09-05T20:09:00Z</dcterms:created>
  <dcterms:modified xsi:type="dcterms:W3CDTF">2020-09-05T21:24:00Z</dcterms:modified>
</cp:coreProperties>
</file>