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90F376" w14:textId="77777777" w:rsidR="00876672" w:rsidRDefault="00876672">
      <w:pPr>
        <w:spacing w:line="360" w:lineRule="auto"/>
        <w:jc w:val="both"/>
        <w:rPr>
          <w:rFonts w:ascii="Times New Roman" w:eastAsia="Times New Roman" w:hAnsi="Times New Roman" w:cs="Times New Roman"/>
          <w:b/>
          <w:bCs/>
          <w:sz w:val="24"/>
          <w:szCs w:val="24"/>
        </w:rPr>
      </w:pPr>
    </w:p>
    <w:p w14:paraId="2ED8B0C3" w14:textId="77777777" w:rsidR="00876672" w:rsidRDefault="00876672">
      <w:pPr>
        <w:spacing w:line="360" w:lineRule="auto"/>
        <w:jc w:val="both"/>
        <w:rPr>
          <w:rFonts w:ascii="Times New Roman" w:eastAsia="Times New Roman" w:hAnsi="Times New Roman" w:cs="Times New Roman"/>
          <w:b/>
          <w:bCs/>
          <w:sz w:val="24"/>
          <w:szCs w:val="24"/>
        </w:rPr>
      </w:pPr>
    </w:p>
    <w:p w14:paraId="4A01F9D6" w14:textId="77777777" w:rsidR="00876672" w:rsidRDefault="00876672">
      <w:pPr>
        <w:spacing w:line="360" w:lineRule="auto"/>
        <w:jc w:val="both"/>
        <w:rPr>
          <w:rFonts w:ascii="Times New Roman" w:eastAsia="Times New Roman" w:hAnsi="Times New Roman" w:cs="Times New Roman"/>
          <w:b/>
          <w:bCs/>
          <w:sz w:val="24"/>
          <w:szCs w:val="24"/>
        </w:rPr>
      </w:pPr>
    </w:p>
    <w:p w14:paraId="48DA6E25" w14:textId="77777777" w:rsidR="00876672" w:rsidRDefault="00876672">
      <w:pPr>
        <w:spacing w:line="360" w:lineRule="auto"/>
        <w:jc w:val="both"/>
        <w:rPr>
          <w:rFonts w:ascii="Times New Roman" w:eastAsia="Times New Roman" w:hAnsi="Times New Roman" w:cs="Times New Roman"/>
          <w:b/>
          <w:bCs/>
          <w:sz w:val="24"/>
          <w:szCs w:val="24"/>
        </w:rPr>
      </w:pPr>
    </w:p>
    <w:p w14:paraId="7EC04E64" w14:textId="77777777" w:rsidR="00876672" w:rsidRDefault="00876672">
      <w:pPr>
        <w:spacing w:line="360" w:lineRule="auto"/>
        <w:jc w:val="both"/>
        <w:rPr>
          <w:rFonts w:ascii="Times New Roman" w:eastAsia="Times New Roman" w:hAnsi="Times New Roman" w:cs="Times New Roman"/>
          <w:b/>
          <w:bCs/>
          <w:sz w:val="24"/>
          <w:szCs w:val="24"/>
        </w:rPr>
      </w:pPr>
    </w:p>
    <w:p w14:paraId="328C4113" w14:textId="77777777" w:rsidR="00876672" w:rsidRDefault="00876672">
      <w:pPr>
        <w:spacing w:line="360" w:lineRule="auto"/>
        <w:jc w:val="both"/>
        <w:rPr>
          <w:rFonts w:ascii="Times New Roman" w:eastAsia="Times New Roman" w:hAnsi="Times New Roman" w:cs="Times New Roman"/>
          <w:b/>
          <w:bCs/>
          <w:sz w:val="24"/>
          <w:szCs w:val="24"/>
        </w:rPr>
      </w:pPr>
    </w:p>
    <w:p w14:paraId="49A93B5C" w14:textId="77777777" w:rsidR="00876672" w:rsidRDefault="00876672">
      <w:pPr>
        <w:spacing w:line="360" w:lineRule="auto"/>
        <w:jc w:val="both"/>
        <w:rPr>
          <w:rFonts w:ascii="Times New Roman" w:eastAsia="Times New Roman" w:hAnsi="Times New Roman" w:cs="Times New Roman"/>
          <w:b/>
          <w:bCs/>
          <w:sz w:val="24"/>
          <w:szCs w:val="24"/>
        </w:rPr>
      </w:pPr>
    </w:p>
    <w:p w14:paraId="7C5720DE" w14:textId="77777777" w:rsidR="00876672" w:rsidRDefault="00876672">
      <w:pPr>
        <w:spacing w:line="360" w:lineRule="auto"/>
        <w:jc w:val="both"/>
        <w:rPr>
          <w:rFonts w:ascii="Times New Roman" w:eastAsia="Times New Roman" w:hAnsi="Times New Roman" w:cs="Times New Roman"/>
          <w:b/>
          <w:bCs/>
          <w:sz w:val="24"/>
          <w:szCs w:val="24"/>
        </w:rPr>
      </w:pPr>
    </w:p>
    <w:p w14:paraId="3594ECCB" w14:textId="77777777" w:rsidR="00876672" w:rsidRDefault="00876672">
      <w:pPr>
        <w:spacing w:line="360" w:lineRule="auto"/>
        <w:jc w:val="both"/>
        <w:rPr>
          <w:rFonts w:ascii="Times New Roman" w:eastAsia="Times New Roman" w:hAnsi="Times New Roman" w:cs="Times New Roman"/>
          <w:b/>
          <w:bCs/>
          <w:sz w:val="24"/>
          <w:szCs w:val="24"/>
        </w:rPr>
      </w:pPr>
    </w:p>
    <w:p w14:paraId="2D4D033C" w14:textId="77777777" w:rsidR="00876672" w:rsidRDefault="00876672">
      <w:pPr>
        <w:spacing w:line="360" w:lineRule="auto"/>
        <w:jc w:val="both"/>
        <w:rPr>
          <w:rFonts w:ascii="Times New Roman" w:eastAsia="Times New Roman" w:hAnsi="Times New Roman" w:cs="Times New Roman"/>
          <w:b/>
          <w:bCs/>
          <w:sz w:val="24"/>
          <w:szCs w:val="24"/>
        </w:rPr>
      </w:pPr>
    </w:p>
    <w:p w14:paraId="7E81E651" w14:textId="77777777" w:rsidR="00876672" w:rsidRDefault="00876672">
      <w:pPr>
        <w:spacing w:line="360" w:lineRule="auto"/>
        <w:jc w:val="both"/>
        <w:rPr>
          <w:rFonts w:ascii="Times New Roman" w:eastAsia="Times New Roman" w:hAnsi="Times New Roman" w:cs="Times New Roman"/>
          <w:b/>
          <w:bCs/>
          <w:sz w:val="24"/>
          <w:szCs w:val="24"/>
        </w:rPr>
      </w:pPr>
    </w:p>
    <w:p w14:paraId="586DA33E" w14:textId="77777777" w:rsidR="00876672" w:rsidRDefault="00876672">
      <w:pPr>
        <w:spacing w:line="360" w:lineRule="auto"/>
        <w:jc w:val="both"/>
        <w:rPr>
          <w:rFonts w:ascii="Times New Roman" w:eastAsia="Times New Roman" w:hAnsi="Times New Roman" w:cs="Times New Roman"/>
          <w:b/>
          <w:bCs/>
          <w:sz w:val="24"/>
          <w:szCs w:val="24"/>
        </w:rPr>
      </w:pPr>
    </w:p>
    <w:p w14:paraId="011C5812" w14:textId="77777777" w:rsidR="00876672" w:rsidRDefault="00876672">
      <w:pPr>
        <w:spacing w:line="360" w:lineRule="auto"/>
        <w:jc w:val="both"/>
        <w:rPr>
          <w:rFonts w:ascii="Times New Roman" w:eastAsia="Times New Roman" w:hAnsi="Times New Roman" w:cs="Times New Roman"/>
          <w:b/>
          <w:bCs/>
          <w:sz w:val="24"/>
          <w:szCs w:val="24"/>
        </w:rPr>
      </w:pPr>
    </w:p>
    <w:p w14:paraId="376B5626" w14:textId="77777777" w:rsidR="00876672" w:rsidRDefault="00876672">
      <w:pPr>
        <w:spacing w:line="360" w:lineRule="auto"/>
        <w:jc w:val="both"/>
        <w:rPr>
          <w:rFonts w:ascii="Times New Roman" w:eastAsia="Times New Roman" w:hAnsi="Times New Roman" w:cs="Times New Roman"/>
          <w:b/>
          <w:bCs/>
          <w:sz w:val="24"/>
          <w:szCs w:val="24"/>
        </w:rPr>
      </w:pPr>
    </w:p>
    <w:p w14:paraId="2BD4BEB5" w14:textId="77777777" w:rsidR="00876672" w:rsidRDefault="00876672">
      <w:pPr>
        <w:spacing w:line="360" w:lineRule="auto"/>
        <w:jc w:val="both"/>
        <w:rPr>
          <w:rFonts w:ascii="Times New Roman" w:eastAsia="Times New Roman" w:hAnsi="Times New Roman" w:cs="Times New Roman"/>
          <w:b/>
          <w:bCs/>
          <w:sz w:val="24"/>
          <w:szCs w:val="24"/>
        </w:rPr>
      </w:pPr>
    </w:p>
    <w:p w14:paraId="1BA4EEF6" w14:textId="77777777" w:rsidR="00876672" w:rsidRDefault="00876672">
      <w:pPr>
        <w:spacing w:line="360" w:lineRule="auto"/>
        <w:jc w:val="both"/>
        <w:rPr>
          <w:rFonts w:ascii="Times New Roman" w:eastAsia="Times New Roman" w:hAnsi="Times New Roman" w:cs="Times New Roman"/>
          <w:b/>
          <w:bCs/>
          <w:sz w:val="24"/>
          <w:szCs w:val="24"/>
        </w:rPr>
      </w:pPr>
    </w:p>
    <w:p w14:paraId="2170189A" w14:textId="77777777" w:rsidR="00876672" w:rsidRDefault="00876672">
      <w:pPr>
        <w:spacing w:line="360" w:lineRule="auto"/>
        <w:jc w:val="both"/>
        <w:rPr>
          <w:rFonts w:ascii="Times New Roman" w:eastAsia="Times New Roman" w:hAnsi="Times New Roman" w:cs="Times New Roman"/>
          <w:b/>
          <w:bCs/>
          <w:sz w:val="24"/>
          <w:szCs w:val="24"/>
        </w:rPr>
      </w:pPr>
    </w:p>
    <w:p w14:paraId="646C9F7D" w14:textId="517DE08C" w:rsidR="00876672" w:rsidRDefault="000014F8" w:rsidP="000014F8">
      <w:pPr>
        <w:spacing w:line="360" w:lineRule="auto"/>
        <w:jc w:val="center"/>
        <w:rPr>
          <w:rFonts w:ascii="Times New Roman" w:eastAsia="Times New Roman" w:hAnsi="Times New Roman" w:cs="Times New Roman"/>
          <w:b/>
          <w:bCs/>
          <w:sz w:val="24"/>
          <w:szCs w:val="24"/>
        </w:rPr>
      </w:pPr>
      <w:r w:rsidRPr="000014F8">
        <w:rPr>
          <w:rFonts w:ascii="Times New Roman" w:eastAsia="Times New Roman" w:hAnsi="Times New Roman" w:cs="Times New Roman"/>
          <w:b/>
          <w:bCs/>
          <w:sz w:val="32"/>
          <w:szCs w:val="32"/>
        </w:rPr>
        <w:t>LCHS4010 PSYCHOLOGY IN HEALTH AND SOCIAL CARE</w:t>
      </w:r>
      <w:r w:rsidR="00000000">
        <w:br w:type="page"/>
      </w:r>
    </w:p>
    <w:bookmarkStart w:id="0" w:name="_sgmybnvkafw7" w:colFirst="0" w:colLast="0" w:displacedByCustomXml="next"/>
    <w:bookmarkEnd w:id="0" w:displacedByCustomXml="next"/>
    <w:sdt>
      <w:sdtPr>
        <w:id w:val="-564328624"/>
        <w:docPartObj>
          <w:docPartGallery w:val="Table of Contents"/>
          <w:docPartUnique/>
        </w:docPartObj>
      </w:sdtPr>
      <w:sdtEndPr>
        <w:rPr>
          <w:rFonts w:ascii="Arial" w:eastAsia="Arial" w:hAnsi="Arial" w:cs="Arial"/>
          <w:b/>
          <w:bCs/>
          <w:noProof/>
          <w:color w:val="auto"/>
          <w:sz w:val="22"/>
          <w:szCs w:val="22"/>
          <w:lang w:val="en-GB" w:eastAsia="en-IN"/>
        </w:rPr>
      </w:sdtEndPr>
      <w:sdtContent>
        <w:p w14:paraId="32B547EC" w14:textId="12D77850" w:rsidR="001245F1" w:rsidRPr="001245F1" w:rsidRDefault="001245F1" w:rsidP="001245F1">
          <w:pPr>
            <w:pStyle w:val="TOCHeading"/>
            <w:jc w:val="center"/>
            <w:rPr>
              <w:rFonts w:ascii="Times New Roman" w:hAnsi="Times New Roman" w:cs="Times New Roman"/>
              <w:b/>
              <w:bCs/>
              <w:color w:val="000000" w:themeColor="text1"/>
              <w:sz w:val="28"/>
              <w:szCs w:val="28"/>
            </w:rPr>
          </w:pPr>
          <w:r w:rsidRPr="001245F1">
            <w:rPr>
              <w:rFonts w:ascii="Times New Roman" w:hAnsi="Times New Roman" w:cs="Times New Roman"/>
              <w:b/>
              <w:bCs/>
              <w:color w:val="000000" w:themeColor="text1"/>
              <w:sz w:val="28"/>
              <w:szCs w:val="28"/>
            </w:rPr>
            <w:t>Table of Contents</w:t>
          </w:r>
        </w:p>
        <w:p w14:paraId="046E9389" w14:textId="48122AF4" w:rsidR="001245F1" w:rsidRPr="001245F1" w:rsidRDefault="001245F1" w:rsidP="001245F1">
          <w:pPr>
            <w:pStyle w:val="TOC1"/>
            <w:tabs>
              <w:tab w:val="right" w:leader="dot" w:pos="9019"/>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232887821" w:history="1">
            <w:r w:rsidRPr="001245F1">
              <w:rPr>
                <w:rStyle w:val="Hyperlink"/>
                <w:rFonts w:ascii="Times New Roman" w:hAnsi="Times New Roman" w:cs="Times New Roman"/>
                <w:noProof/>
                <w:sz w:val="24"/>
                <w:szCs w:val="24"/>
              </w:rPr>
              <w:t>Introduction</w:t>
            </w:r>
            <w:r w:rsidRPr="001245F1">
              <w:rPr>
                <w:rFonts w:ascii="Times New Roman" w:hAnsi="Times New Roman" w:cs="Times New Roman"/>
                <w:noProof/>
                <w:webHidden/>
                <w:sz w:val="24"/>
                <w:szCs w:val="24"/>
              </w:rPr>
              <w:tab/>
            </w:r>
            <w:r w:rsidRPr="001245F1">
              <w:rPr>
                <w:rFonts w:ascii="Times New Roman" w:hAnsi="Times New Roman" w:cs="Times New Roman"/>
                <w:noProof/>
                <w:webHidden/>
                <w:sz w:val="24"/>
                <w:szCs w:val="24"/>
              </w:rPr>
              <w:fldChar w:fldCharType="begin"/>
            </w:r>
            <w:r w:rsidRPr="001245F1">
              <w:rPr>
                <w:rFonts w:ascii="Times New Roman" w:hAnsi="Times New Roman" w:cs="Times New Roman"/>
                <w:noProof/>
                <w:webHidden/>
                <w:sz w:val="24"/>
                <w:szCs w:val="24"/>
              </w:rPr>
              <w:instrText xml:space="preserve"> PAGEREF _Toc232887821 \h </w:instrText>
            </w:r>
            <w:r w:rsidRPr="001245F1">
              <w:rPr>
                <w:rFonts w:ascii="Times New Roman" w:hAnsi="Times New Roman" w:cs="Times New Roman"/>
                <w:noProof/>
                <w:webHidden/>
                <w:sz w:val="24"/>
                <w:szCs w:val="24"/>
              </w:rPr>
            </w:r>
            <w:r w:rsidRPr="001245F1">
              <w:rPr>
                <w:rFonts w:ascii="Times New Roman" w:hAnsi="Times New Roman" w:cs="Times New Roman"/>
                <w:noProof/>
                <w:webHidden/>
                <w:sz w:val="24"/>
                <w:szCs w:val="24"/>
              </w:rPr>
              <w:fldChar w:fldCharType="separate"/>
            </w:r>
            <w:r w:rsidRPr="001245F1">
              <w:rPr>
                <w:rFonts w:ascii="Times New Roman" w:hAnsi="Times New Roman" w:cs="Times New Roman"/>
                <w:noProof/>
                <w:webHidden/>
                <w:sz w:val="24"/>
                <w:szCs w:val="24"/>
              </w:rPr>
              <w:t>3</w:t>
            </w:r>
            <w:r w:rsidRPr="001245F1">
              <w:rPr>
                <w:rFonts w:ascii="Times New Roman" w:hAnsi="Times New Roman" w:cs="Times New Roman"/>
                <w:noProof/>
                <w:webHidden/>
                <w:sz w:val="24"/>
                <w:szCs w:val="24"/>
              </w:rPr>
              <w:fldChar w:fldCharType="end"/>
            </w:r>
          </w:hyperlink>
        </w:p>
        <w:p w14:paraId="211E8FE4" w14:textId="249E38AE" w:rsidR="001245F1" w:rsidRPr="001245F1" w:rsidRDefault="001245F1" w:rsidP="001245F1">
          <w:pPr>
            <w:pStyle w:val="TOC1"/>
            <w:tabs>
              <w:tab w:val="right" w:leader="dot" w:pos="9019"/>
            </w:tabs>
            <w:spacing w:line="360" w:lineRule="auto"/>
            <w:jc w:val="both"/>
            <w:rPr>
              <w:rFonts w:ascii="Times New Roman" w:hAnsi="Times New Roman" w:cs="Times New Roman"/>
              <w:noProof/>
              <w:sz w:val="24"/>
              <w:szCs w:val="24"/>
            </w:rPr>
          </w:pPr>
          <w:hyperlink w:anchor="_Toc232887822" w:history="1">
            <w:r w:rsidRPr="001245F1">
              <w:rPr>
                <w:rStyle w:val="Hyperlink"/>
                <w:rFonts w:ascii="Times New Roman" w:hAnsi="Times New Roman" w:cs="Times New Roman"/>
                <w:noProof/>
                <w:sz w:val="24"/>
                <w:szCs w:val="24"/>
              </w:rPr>
              <w:t>Erikson's Psychosocial Development Theory</w:t>
            </w:r>
            <w:r w:rsidRPr="001245F1">
              <w:rPr>
                <w:rFonts w:ascii="Times New Roman" w:hAnsi="Times New Roman" w:cs="Times New Roman"/>
                <w:noProof/>
                <w:webHidden/>
                <w:sz w:val="24"/>
                <w:szCs w:val="24"/>
              </w:rPr>
              <w:tab/>
            </w:r>
            <w:r w:rsidRPr="001245F1">
              <w:rPr>
                <w:rFonts w:ascii="Times New Roman" w:hAnsi="Times New Roman" w:cs="Times New Roman"/>
                <w:noProof/>
                <w:webHidden/>
                <w:sz w:val="24"/>
                <w:szCs w:val="24"/>
              </w:rPr>
              <w:fldChar w:fldCharType="begin"/>
            </w:r>
            <w:r w:rsidRPr="001245F1">
              <w:rPr>
                <w:rFonts w:ascii="Times New Roman" w:hAnsi="Times New Roman" w:cs="Times New Roman"/>
                <w:noProof/>
                <w:webHidden/>
                <w:sz w:val="24"/>
                <w:szCs w:val="24"/>
              </w:rPr>
              <w:instrText xml:space="preserve"> PAGEREF _Toc232887822 \h </w:instrText>
            </w:r>
            <w:r w:rsidRPr="001245F1">
              <w:rPr>
                <w:rFonts w:ascii="Times New Roman" w:hAnsi="Times New Roman" w:cs="Times New Roman"/>
                <w:noProof/>
                <w:webHidden/>
                <w:sz w:val="24"/>
                <w:szCs w:val="24"/>
              </w:rPr>
            </w:r>
            <w:r w:rsidRPr="001245F1">
              <w:rPr>
                <w:rFonts w:ascii="Times New Roman" w:hAnsi="Times New Roman" w:cs="Times New Roman"/>
                <w:noProof/>
                <w:webHidden/>
                <w:sz w:val="24"/>
                <w:szCs w:val="24"/>
              </w:rPr>
              <w:fldChar w:fldCharType="separate"/>
            </w:r>
            <w:r w:rsidRPr="001245F1">
              <w:rPr>
                <w:rFonts w:ascii="Times New Roman" w:hAnsi="Times New Roman" w:cs="Times New Roman"/>
                <w:noProof/>
                <w:webHidden/>
                <w:sz w:val="24"/>
                <w:szCs w:val="24"/>
              </w:rPr>
              <w:t>4</w:t>
            </w:r>
            <w:r w:rsidRPr="001245F1">
              <w:rPr>
                <w:rFonts w:ascii="Times New Roman" w:hAnsi="Times New Roman" w:cs="Times New Roman"/>
                <w:noProof/>
                <w:webHidden/>
                <w:sz w:val="24"/>
                <w:szCs w:val="24"/>
              </w:rPr>
              <w:fldChar w:fldCharType="end"/>
            </w:r>
          </w:hyperlink>
        </w:p>
        <w:p w14:paraId="2C82DC3F" w14:textId="1429F578" w:rsidR="001245F1" w:rsidRPr="001245F1" w:rsidRDefault="001245F1" w:rsidP="001245F1">
          <w:pPr>
            <w:pStyle w:val="TOC1"/>
            <w:tabs>
              <w:tab w:val="right" w:leader="dot" w:pos="9019"/>
            </w:tabs>
            <w:spacing w:line="360" w:lineRule="auto"/>
            <w:jc w:val="both"/>
            <w:rPr>
              <w:rFonts w:ascii="Times New Roman" w:hAnsi="Times New Roman" w:cs="Times New Roman"/>
              <w:noProof/>
              <w:sz w:val="24"/>
              <w:szCs w:val="24"/>
            </w:rPr>
          </w:pPr>
          <w:hyperlink w:anchor="_Toc232887823" w:history="1">
            <w:r w:rsidRPr="001245F1">
              <w:rPr>
                <w:rStyle w:val="Hyperlink"/>
                <w:rFonts w:ascii="Times New Roman" w:hAnsi="Times New Roman" w:cs="Times New Roman"/>
                <w:noProof/>
                <w:sz w:val="24"/>
                <w:szCs w:val="24"/>
              </w:rPr>
              <w:t>Bowlby’s Attachment Theory</w:t>
            </w:r>
            <w:r w:rsidRPr="001245F1">
              <w:rPr>
                <w:rFonts w:ascii="Times New Roman" w:hAnsi="Times New Roman" w:cs="Times New Roman"/>
                <w:noProof/>
                <w:webHidden/>
                <w:sz w:val="24"/>
                <w:szCs w:val="24"/>
              </w:rPr>
              <w:tab/>
            </w:r>
            <w:r w:rsidRPr="001245F1">
              <w:rPr>
                <w:rFonts w:ascii="Times New Roman" w:hAnsi="Times New Roman" w:cs="Times New Roman"/>
                <w:noProof/>
                <w:webHidden/>
                <w:sz w:val="24"/>
                <w:szCs w:val="24"/>
              </w:rPr>
              <w:fldChar w:fldCharType="begin"/>
            </w:r>
            <w:r w:rsidRPr="001245F1">
              <w:rPr>
                <w:rFonts w:ascii="Times New Roman" w:hAnsi="Times New Roman" w:cs="Times New Roman"/>
                <w:noProof/>
                <w:webHidden/>
                <w:sz w:val="24"/>
                <w:szCs w:val="24"/>
              </w:rPr>
              <w:instrText xml:space="preserve"> PAGEREF _Toc232887823 \h </w:instrText>
            </w:r>
            <w:r w:rsidRPr="001245F1">
              <w:rPr>
                <w:rFonts w:ascii="Times New Roman" w:hAnsi="Times New Roman" w:cs="Times New Roman"/>
                <w:noProof/>
                <w:webHidden/>
                <w:sz w:val="24"/>
                <w:szCs w:val="24"/>
              </w:rPr>
            </w:r>
            <w:r w:rsidRPr="001245F1">
              <w:rPr>
                <w:rFonts w:ascii="Times New Roman" w:hAnsi="Times New Roman" w:cs="Times New Roman"/>
                <w:noProof/>
                <w:webHidden/>
                <w:sz w:val="24"/>
                <w:szCs w:val="24"/>
              </w:rPr>
              <w:fldChar w:fldCharType="separate"/>
            </w:r>
            <w:r w:rsidRPr="001245F1">
              <w:rPr>
                <w:rFonts w:ascii="Times New Roman" w:hAnsi="Times New Roman" w:cs="Times New Roman"/>
                <w:noProof/>
                <w:webHidden/>
                <w:sz w:val="24"/>
                <w:szCs w:val="24"/>
              </w:rPr>
              <w:t>4</w:t>
            </w:r>
            <w:r w:rsidRPr="001245F1">
              <w:rPr>
                <w:rFonts w:ascii="Times New Roman" w:hAnsi="Times New Roman" w:cs="Times New Roman"/>
                <w:noProof/>
                <w:webHidden/>
                <w:sz w:val="24"/>
                <w:szCs w:val="24"/>
              </w:rPr>
              <w:fldChar w:fldCharType="end"/>
            </w:r>
          </w:hyperlink>
        </w:p>
        <w:p w14:paraId="33481C21" w14:textId="209F0A92" w:rsidR="001245F1" w:rsidRPr="001245F1" w:rsidRDefault="001245F1" w:rsidP="001245F1">
          <w:pPr>
            <w:pStyle w:val="TOC1"/>
            <w:tabs>
              <w:tab w:val="right" w:leader="dot" w:pos="9019"/>
            </w:tabs>
            <w:spacing w:line="360" w:lineRule="auto"/>
            <w:jc w:val="both"/>
            <w:rPr>
              <w:rFonts w:ascii="Times New Roman" w:hAnsi="Times New Roman" w:cs="Times New Roman"/>
              <w:noProof/>
              <w:sz w:val="24"/>
              <w:szCs w:val="24"/>
            </w:rPr>
          </w:pPr>
          <w:hyperlink w:anchor="_Toc232887824" w:history="1">
            <w:r w:rsidRPr="001245F1">
              <w:rPr>
                <w:rStyle w:val="Hyperlink"/>
                <w:rFonts w:ascii="Times New Roman" w:hAnsi="Times New Roman" w:cs="Times New Roman"/>
                <w:noProof/>
                <w:sz w:val="24"/>
                <w:szCs w:val="24"/>
              </w:rPr>
              <w:t>The effect of nature and nurture on development</w:t>
            </w:r>
            <w:r w:rsidRPr="001245F1">
              <w:rPr>
                <w:rFonts w:ascii="Times New Roman" w:hAnsi="Times New Roman" w:cs="Times New Roman"/>
                <w:noProof/>
                <w:webHidden/>
                <w:sz w:val="24"/>
                <w:szCs w:val="24"/>
              </w:rPr>
              <w:tab/>
            </w:r>
            <w:r w:rsidRPr="001245F1">
              <w:rPr>
                <w:rFonts w:ascii="Times New Roman" w:hAnsi="Times New Roman" w:cs="Times New Roman"/>
                <w:noProof/>
                <w:webHidden/>
                <w:sz w:val="24"/>
                <w:szCs w:val="24"/>
              </w:rPr>
              <w:fldChar w:fldCharType="begin"/>
            </w:r>
            <w:r w:rsidRPr="001245F1">
              <w:rPr>
                <w:rFonts w:ascii="Times New Roman" w:hAnsi="Times New Roman" w:cs="Times New Roman"/>
                <w:noProof/>
                <w:webHidden/>
                <w:sz w:val="24"/>
                <w:szCs w:val="24"/>
              </w:rPr>
              <w:instrText xml:space="preserve"> PAGEREF _Toc232887824 \h </w:instrText>
            </w:r>
            <w:r w:rsidRPr="001245F1">
              <w:rPr>
                <w:rFonts w:ascii="Times New Roman" w:hAnsi="Times New Roman" w:cs="Times New Roman"/>
                <w:noProof/>
                <w:webHidden/>
                <w:sz w:val="24"/>
                <w:szCs w:val="24"/>
              </w:rPr>
            </w:r>
            <w:r w:rsidRPr="001245F1">
              <w:rPr>
                <w:rFonts w:ascii="Times New Roman" w:hAnsi="Times New Roman" w:cs="Times New Roman"/>
                <w:noProof/>
                <w:webHidden/>
                <w:sz w:val="24"/>
                <w:szCs w:val="24"/>
              </w:rPr>
              <w:fldChar w:fldCharType="separate"/>
            </w:r>
            <w:r w:rsidRPr="001245F1">
              <w:rPr>
                <w:rFonts w:ascii="Times New Roman" w:hAnsi="Times New Roman" w:cs="Times New Roman"/>
                <w:noProof/>
                <w:webHidden/>
                <w:sz w:val="24"/>
                <w:szCs w:val="24"/>
              </w:rPr>
              <w:t>6</w:t>
            </w:r>
            <w:r w:rsidRPr="001245F1">
              <w:rPr>
                <w:rFonts w:ascii="Times New Roman" w:hAnsi="Times New Roman" w:cs="Times New Roman"/>
                <w:noProof/>
                <w:webHidden/>
                <w:sz w:val="24"/>
                <w:szCs w:val="24"/>
              </w:rPr>
              <w:fldChar w:fldCharType="end"/>
            </w:r>
          </w:hyperlink>
        </w:p>
        <w:p w14:paraId="706BDD26" w14:textId="18339D3F" w:rsidR="001245F1" w:rsidRPr="001245F1" w:rsidRDefault="001245F1" w:rsidP="001245F1">
          <w:pPr>
            <w:pStyle w:val="TOC1"/>
            <w:tabs>
              <w:tab w:val="right" w:leader="dot" w:pos="9019"/>
            </w:tabs>
            <w:spacing w:line="360" w:lineRule="auto"/>
            <w:jc w:val="both"/>
            <w:rPr>
              <w:rFonts w:ascii="Times New Roman" w:hAnsi="Times New Roman" w:cs="Times New Roman"/>
              <w:noProof/>
              <w:sz w:val="24"/>
              <w:szCs w:val="24"/>
            </w:rPr>
          </w:pPr>
          <w:hyperlink w:anchor="_Toc232887825" w:history="1">
            <w:r w:rsidRPr="001245F1">
              <w:rPr>
                <w:rStyle w:val="Hyperlink"/>
                <w:rFonts w:ascii="Times New Roman" w:hAnsi="Times New Roman" w:cs="Times New Roman"/>
                <w:noProof/>
                <w:sz w:val="24"/>
                <w:szCs w:val="24"/>
              </w:rPr>
              <w:t>Practical Strategies and Interventions</w:t>
            </w:r>
            <w:r w:rsidRPr="001245F1">
              <w:rPr>
                <w:rFonts w:ascii="Times New Roman" w:hAnsi="Times New Roman" w:cs="Times New Roman"/>
                <w:noProof/>
                <w:webHidden/>
                <w:sz w:val="24"/>
                <w:szCs w:val="24"/>
              </w:rPr>
              <w:tab/>
            </w:r>
            <w:r w:rsidRPr="001245F1">
              <w:rPr>
                <w:rFonts w:ascii="Times New Roman" w:hAnsi="Times New Roman" w:cs="Times New Roman"/>
                <w:noProof/>
                <w:webHidden/>
                <w:sz w:val="24"/>
                <w:szCs w:val="24"/>
              </w:rPr>
              <w:fldChar w:fldCharType="begin"/>
            </w:r>
            <w:r w:rsidRPr="001245F1">
              <w:rPr>
                <w:rFonts w:ascii="Times New Roman" w:hAnsi="Times New Roman" w:cs="Times New Roman"/>
                <w:noProof/>
                <w:webHidden/>
                <w:sz w:val="24"/>
                <w:szCs w:val="24"/>
              </w:rPr>
              <w:instrText xml:space="preserve"> PAGEREF _Toc232887825 \h </w:instrText>
            </w:r>
            <w:r w:rsidRPr="001245F1">
              <w:rPr>
                <w:rFonts w:ascii="Times New Roman" w:hAnsi="Times New Roman" w:cs="Times New Roman"/>
                <w:noProof/>
                <w:webHidden/>
                <w:sz w:val="24"/>
                <w:szCs w:val="24"/>
              </w:rPr>
            </w:r>
            <w:r w:rsidRPr="001245F1">
              <w:rPr>
                <w:rFonts w:ascii="Times New Roman" w:hAnsi="Times New Roman" w:cs="Times New Roman"/>
                <w:noProof/>
                <w:webHidden/>
                <w:sz w:val="24"/>
                <w:szCs w:val="24"/>
              </w:rPr>
              <w:fldChar w:fldCharType="separate"/>
            </w:r>
            <w:r w:rsidRPr="001245F1">
              <w:rPr>
                <w:rFonts w:ascii="Times New Roman" w:hAnsi="Times New Roman" w:cs="Times New Roman"/>
                <w:noProof/>
                <w:webHidden/>
                <w:sz w:val="24"/>
                <w:szCs w:val="24"/>
              </w:rPr>
              <w:t>6</w:t>
            </w:r>
            <w:r w:rsidRPr="001245F1">
              <w:rPr>
                <w:rFonts w:ascii="Times New Roman" w:hAnsi="Times New Roman" w:cs="Times New Roman"/>
                <w:noProof/>
                <w:webHidden/>
                <w:sz w:val="24"/>
                <w:szCs w:val="24"/>
              </w:rPr>
              <w:fldChar w:fldCharType="end"/>
            </w:r>
          </w:hyperlink>
        </w:p>
        <w:p w14:paraId="750FFFB9" w14:textId="7A5A558A" w:rsidR="001245F1" w:rsidRPr="001245F1" w:rsidRDefault="001245F1" w:rsidP="001245F1">
          <w:pPr>
            <w:pStyle w:val="TOC1"/>
            <w:tabs>
              <w:tab w:val="right" w:leader="dot" w:pos="9019"/>
            </w:tabs>
            <w:spacing w:line="360" w:lineRule="auto"/>
            <w:jc w:val="both"/>
            <w:rPr>
              <w:rFonts w:ascii="Times New Roman" w:hAnsi="Times New Roman" w:cs="Times New Roman"/>
              <w:noProof/>
              <w:sz w:val="24"/>
              <w:szCs w:val="24"/>
            </w:rPr>
          </w:pPr>
          <w:hyperlink w:anchor="_Toc232887826" w:history="1">
            <w:r w:rsidRPr="001245F1">
              <w:rPr>
                <w:rStyle w:val="Hyperlink"/>
                <w:rFonts w:ascii="Times New Roman" w:hAnsi="Times New Roman" w:cs="Times New Roman"/>
                <w:noProof/>
                <w:sz w:val="24"/>
                <w:szCs w:val="24"/>
              </w:rPr>
              <w:t>Conclusion</w:t>
            </w:r>
            <w:r w:rsidRPr="001245F1">
              <w:rPr>
                <w:rFonts w:ascii="Times New Roman" w:hAnsi="Times New Roman" w:cs="Times New Roman"/>
                <w:noProof/>
                <w:webHidden/>
                <w:sz w:val="24"/>
                <w:szCs w:val="24"/>
              </w:rPr>
              <w:tab/>
            </w:r>
            <w:r w:rsidRPr="001245F1">
              <w:rPr>
                <w:rFonts w:ascii="Times New Roman" w:hAnsi="Times New Roman" w:cs="Times New Roman"/>
                <w:noProof/>
                <w:webHidden/>
                <w:sz w:val="24"/>
                <w:szCs w:val="24"/>
              </w:rPr>
              <w:fldChar w:fldCharType="begin"/>
            </w:r>
            <w:r w:rsidRPr="001245F1">
              <w:rPr>
                <w:rFonts w:ascii="Times New Roman" w:hAnsi="Times New Roman" w:cs="Times New Roman"/>
                <w:noProof/>
                <w:webHidden/>
                <w:sz w:val="24"/>
                <w:szCs w:val="24"/>
              </w:rPr>
              <w:instrText xml:space="preserve"> PAGEREF _Toc232887826 \h </w:instrText>
            </w:r>
            <w:r w:rsidRPr="001245F1">
              <w:rPr>
                <w:rFonts w:ascii="Times New Roman" w:hAnsi="Times New Roman" w:cs="Times New Roman"/>
                <w:noProof/>
                <w:webHidden/>
                <w:sz w:val="24"/>
                <w:szCs w:val="24"/>
              </w:rPr>
            </w:r>
            <w:r w:rsidRPr="001245F1">
              <w:rPr>
                <w:rFonts w:ascii="Times New Roman" w:hAnsi="Times New Roman" w:cs="Times New Roman"/>
                <w:noProof/>
                <w:webHidden/>
                <w:sz w:val="24"/>
                <w:szCs w:val="24"/>
              </w:rPr>
              <w:fldChar w:fldCharType="separate"/>
            </w:r>
            <w:r w:rsidRPr="001245F1">
              <w:rPr>
                <w:rFonts w:ascii="Times New Roman" w:hAnsi="Times New Roman" w:cs="Times New Roman"/>
                <w:noProof/>
                <w:webHidden/>
                <w:sz w:val="24"/>
                <w:szCs w:val="24"/>
              </w:rPr>
              <w:t>7</w:t>
            </w:r>
            <w:r w:rsidRPr="001245F1">
              <w:rPr>
                <w:rFonts w:ascii="Times New Roman" w:hAnsi="Times New Roman" w:cs="Times New Roman"/>
                <w:noProof/>
                <w:webHidden/>
                <w:sz w:val="24"/>
                <w:szCs w:val="24"/>
              </w:rPr>
              <w:fldChar w:fldCharType="end"/>
            </w:r>
          </w:hyperlink>
        </w:p>
        <w:p w14:paraId="01D26568" w14:textId="224DAE33" w:rsidR="001245F1" w:rsidRPr="001245F1" w:rsidRDefault="001245F1" w:rsidP="001245F1">
          <w:pPr>
            <w:pStyle w:val="TOC1"/>
            <w:tabs>
              <w:tab w:val="right" w:leader="dot" w:pos="9019"/>
            </w:tabs>
            <w:spacing w:line="360" w:lineRule="auto"/>
            <w:jc w:val="both"/>
            <w:rPr>
              <w:rFonts w:ascii="Times New Roman" w:hAnsi="Times New Roman" w:cs="Times New Roman"/>
              <w:noProof/>
              <w:sz w:val="24"/>
              <w:szCs w:val="24"/>
            </w:rPr>
          </w:pPr>
          <w:hyperlink w:anchor="_Toc232887827" w:history="1">
            <w:r w:rsidRPr="001245F1">
              <w:rPr>
                <w:rStyle w:val="Hyperlink"/>
                <w:rFonts w:ascii="Times New Roman" w:hAnsi="Times New Roman" w:cs="Times New Roman"/>
                <w:noProof/>
                <w:sz w:val="24"/>
                <w:szCs w:val="24"/>
              </w:rPr>
              <w:t>References</w:t>
            </w:r>
            <w:r w:rsidRPr="001245F1">
              <w:rPr>
                <w:rFonts w:ascii="Times New Roman" w:hAnsi="Times New Roman" w:cs="Times New Roman"/>
                <w:noProof/>
                <w:webHidden/>
                <w:sz w:val="24"/>
                <w:szCs w:val="24"/>
              </w:rPr>
              <w:tab/>
            </w:r>
            <w:r w:rsidRPr="001245F1">
              <w:rPr>
                <w:rFonts w:ascii="Times New Roman" w:hAnsi="Times New Roman" w:cs="Times New Roman"/>
                <w:noProof/>
                <w:webHidden/>
                <w:sz w:val="24"/>
                <w:szCs w:val="24"/>
              </w:rPr>
              <w:fldChar w:fldCharType="begin"/>
            </w:r>
            <w:r w:rsidRPr="001245F1">
              <w:rPr>
                <w:rFonts w:ascii="Times New Roman" w:hAnsi="Times New Roman" w:cs="Times New Roman"/>
                <w:noProof/>
                <w:webHidden/>
                <w:sz w:val="24"/>
                <w:szCs w:val="24"/>
              </w:rPr>
              <w:instrText xml:space="preserve"> PAGEREF _Toc232887827 \h </w:instrText>
            </w:r>
            <w:r w:rsidRPr="001245F1">
              <w:rPr>
                <w:rFonts w:ascii="Times New Roman" w:hAnsi="Times New Roman" w:cs="Times New Roman"/>
                <w:noProof/>
                <w:webHidden/>
                <w:sz w:val="24"/>
                <w:szCs w:val="24"/>
              </w:rPr>
            </w:r>
            <w:r w:rsidRPr="001245F1">
              <w:rPr>
                <w:rFonts w:ascii="Times New Roman" w:hAnsi="Times New Roman" w:cs="Times New Roman"/>
                <w:noProof/>
                <w:webHidden/>
                <w:sz w:val="24"/>
                <w:szCs w:val="24"/>
              </w:rPr>
              <w:fldChar w:fldCharType="separate"/>
            </w:r>
            <w:r w:rsidRPr="001245F1">
              <w:rPr>
                <w:rFonts w:ascii="Times New Roman" w:hAnsi="Times New Roman" w:cs="Times New Roman"/>
                <w:noProof/>
                <w:webHidden/>
                <w:sz w:val="24"/>
                <w:szCs w:val="24"/>
              </w:rPr>
              <w:t>8</w:t>
            </w:r>
            <w:r w:rsidRPr="001245F1">
              <w:rPr>
                <w:rFonts w:ascii="Times New Roman" w:hAnsi="Times New Roman" w:cs="Times New Roman"/>
                <w:noProof/>
                <w:webHidden/>
                <w:sz w:val="24"/>
                <w:szCs w:val="24"/>
              </w:rPr>
              <w:fldChar w:fldCharType="end"/>
            </w:r>
          </w:hyperlink>
        </w:p>
        <w:p w14:paraId="6F9503C5" w14:textId="19209A98" w:rsidR="001245F1" w:rsidRDefault="001245F1">
          <w:r>
            <w:rPr>
              <w:b/>
              <w:bCs/>
              <w:noProof/>
            </w:rPr>
            <w:fldChar w:fldCharType="end"/>
          </w:r>
        </w:p>
      </w:sdtContent>
    </w:sdt>
    <w:p w14:paraId="7D47B7CF" w14:textId="77777777" w:rsidR="001245F1" w:rsidRDefault="001245F1">
      <w:pPr>
        <w:rPr>
          <w:rFonts w:ascii="Times New Roman" w:eastAsia="Times New Roman" w:hAnsi="Times New Roman" w:cs="Times New Roman"/>
          <w:b/>
          <w:bCs/>
          <w:sz w:val="28"/>
          <w:szCs w:val="28"/>
        </w:rPr>
      </w:pPr>
      <w:r>
        <w:br w:type="page"/>
      </w:r>
    </w:p>
    <w:p w14:paraId="362F6C8E" w14:textId="6A0FDABF" w:rsidR="00876672" w:rsidRDefault="00000000">
      <w:pPr>
        <w:pStyle w:val="Heading1"/>
      </w:pPr>
      <w:bookmarkStart w:id="1" w:name="_Toc232887821"/>
      <w:r>
        <w:lastRenderedPageBreak/>
        <w:t>Introduction</w:t>
      </w:r>
      <w:bookmarkEnd w:id="1"/>
    </w:p>
    <w:p w14:paraId="54645DE0" w14:textId="77777777" w:rsidR="0087667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Adolescents' use of social media has become a way of life, offering them opportunities to communicate, entertain, educate and express themselves. Social media like Instagram, TikTok, Snapchat and Facebook enables young people to connect with their peers, share experiences, and get information real-time. Adolescence is a crucial developmental period that involves various physical, emotional, cognitive and social changes. They are more susceptible to social influences during this time, and their identity and sense of self are in the process of development. Social media can be beneficial in providing social support and connection, but there is an increasing amount of evidence that overuse and problematic use of social media can have a negative impact on adolescents' mental health.</w:t>
      </w:r>
    </w:p>
    <w:p w14:paraId="29722F7F" w14:textId="77777777" w:rsidR="0087667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Mental health describes a person's emotional, psychological and social state of being and how they think, feel and act. There are studies that have been published to connect the use of social media among teens with positive and negative effects on mental health. The positive impacts are the chances to connect socially and to connect with supportive communities, while the negative impacts are the potential for increased anxiety and depression, low self-esteem, cyberbullying, and unhealthy social comparison. </w:t>
      </w:r>
    </w:p>
    <w:p w14:paraId="1C94DBCD" w14:textId="77777777" w:rsidR="0087667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The impact of social media on adolescent mental health</w:t>
      </w:r>
    </w:p>
    <w:p w14:paraId="15C117F3" w14:textId="77777777" w:rsidR="0087667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There's no denying how social media has changed how teens communicate and interact with one another. Social networking websites are used by many young people on a daily basis to keep in touch with friends, to share their feelings and for online communities (Nagata et al., 2025). However, social media can also help improve the well-being of some adolescents by offering emotional support, social connections and a sense of belonging. For some youth, there is no one around to help them, so online communities can be a great resource to find others who have had similar experiences and interests.</w:t>
      </w:r>
    </w:p>
    <w:p w14:paraId="2BC07BE7" w14:textId="77777777" w:rsidR="0087667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these positive impacts have emerged, there is a growing concern about the potential harmful effects of social media on the mental well-being of adolescents. Social comparison is one thing that is an issue. Adolescents often come across carefully selected images and messages that are idealised lifestyles, physical attributes, and accomplishments (</w:t>
      </w:r>
      <w:proofErr w:type="spellStart"/>
      <w:r>
        <w:rPr>
          <w:rFonts w:ascii="Times New Roman" w:eastAsia="Times New Roman" w:hAnsi="Times New Roman" w:cs="Times New Roman"/>
          <w:sz w:val="24"/>
          <w:szCs w:val="24"/>
        </w:rPr>
        <w:t>Czubaj</w:t>
      </w:r>
      <w:proofErr w:type="spellEnd"/>
      <w:r>
        <w:rPr>
          <w:rFonts w:ascii="Times New Roman" w:eastAsia="Times New Roman" w:hAnsi="Times New Roman" w:cs="Times New Roman"/>
          <w:sz w:val="24"/>
          <w:szCs w:val="24"/>
        </w:rPr>
        <w:t xml:space="preserve"> et al., 2025). This can be a cause of young people feeling bad about themselves, low self-esteem and body dissatisfaction due to constant exposure to the content. It has been found that social media use and making frequent appearance-related comparisons are related to symptoms of anxiety and depression in adolescents.</w:t>
      </w:r>
    </w:p>
    <w:p w14:paraId="125E105B" w14:textId="77777777" w:rsidR="0087667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Another major issue with using social media is cyberbullying. Cyberbullying can happen anytime and to many, unlike traditional bullying. Those who are subjected to online abuse may suffer from psychological or emotional distress, loneliness, lack of self-confidence, and mental health issues (</w:t>
      </w:r>
      <w:proofErr w:type="spellStart"/>
      <w:r>
        <w:rPr>
          <w:rFonts w:ascii="Times New Roman" w:eastAsia="Times New Roman" w:hAnsi="Times New Roman" w:cs="Times New Roman"/>
          <w:sz w:val="24"/>
          <w:szCs w:val="24"/>
        </w:rPr>
        <w:t>Albikawi</w:t>
      </w:r>
      <w:proofErr w:type="spellEnd"/>
      <w:r>
        <w:rPr>
          <w:rFonts w:ascii="Times New Roman" w:eastAsia="Times New Roman" w:hAnsi="Times New Roman" w:cs="Times New Roman"/>
          <w:sz w:val="24"/>
          <w:szCs w:val="24"/>
        </w:rPr>
        <w:t>, 2023). Also, some platforms provide anonymity that can lead to more aggressive actions which might be less likely to be exhibited in a real-world context.</w:t>
      </w:r>
    </w:p>
    <w:p w14:paraId="3DA638D1" w14:textId="77777777" w:rsidR="0087667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media may also impact sleep, which is strongly connected to mental health. Many teens are using cell phones and social media late at night, which decreases their sleep times and quality. Studies have linked poor sleep to higher emotional problems, decreased focus and higher risk of anxiety and depression (Yazıcı-</w:t>
      </w:r>
      <w:proofErr w:type="spellStart"/>
      <w:r>
        <w:rPr>
          <w:rFonts w:ascii="Times New Roman" w:eastAsia="Times New Roman" w:hAnsi="Times New Roman" w:cs="Times New Roman"/>
          <w:sz w:val="24"/>
          <w:szCs w:val="24"/>
        </w:rPr>
        <w:t>Kabadayı</w:t>
      </w:r>
      <w:proofErr w:type="spellEnd"/>
      <w:r>
        <w:rPr>
          <w:rFonts w:ascii="Times New Roman" w:eastAsia="Times New Roman" w:hAnsi="Times New Roman" w:cs="Times New Roman"/>
          <w:sz w:val="24"/>
          <w:szCs w:val="24"/>
        </w:rPr>
        <w:t xml:space="preserve"> et al., 2025). Social media can be a useful tool for connecting with others and providing support, but excessive use of social media can lead to a variety of mental health issues during adolescence.</w:t>
      </w:r>
    </w:p>
    <w:p w14:paraId="2CDE87E3" w14:textId="77777777" w:rsidR="00876672" w:rsidRDefault="00000000">
      <w:pPr>
        <w:pStyle w:val="Heading1"/>
      </w:pPr>
      <w:bookmarkStart w:id="2" w:name="_b0dflvd5c35a" w:colFirst="0" w:colLast="0"/>
      <w:bookmarkStart w:id="3" w:name="_Toc232887822"/>
      <w:bookmarkEnd w:id="2"/>
      <w:r>
        <w:t>Erikson's Psychosocial Development Theory</w:t>
      </w:r>
      <w:bookmarkEnd w:id="3"/>
    </w:p>
    <w:p w14:paraId="700FE0C2" w14:textId="77777777" w:rsidR="0087667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Psychosocial Development Theory of Erik Erikson can be useful in understanding the effect that social media might have on adolescent mental health. The psychosocial stage of adolescence is Identity versus Role Confusion, as stated by Erikson (Orenstein and Lewis, 2022). In this stage, youth search for various values, beliefs and roles to build a sense of self. The resolution of this stage leads to a strong sense of self while problems can result in a lack of clarity in regards to personal identity and future course.</w:t>
      </w:r>
    </w:p>
    <w:p w14:paraId="2C2E75C1" w14:textId="77777777" w:rsidR="0087667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media has the potential to be a big part of identity development. Platforms enable adolescents to try out self-presentation, to voice their interests and solicit feedback from peers (Maree, 2021). Positive interactions on-line can boost young people's confidence and strengthen a stable sense of self. For instance, positive feedback and being around people who are similar can boost self-esteem and help to promote positive self-expression.</w:t>
      </w:r>
    </w:p>
    <w:p w14:paraId="0D682995" w14:textId="77777777" w:rsidR="0087667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Erikson's theory can also account for some negative side effects of social media on psychology (Gross, 2020). Adolescents might become too fixated on gaining validation through their likes, comments, or followers. The need for social acceptance can add to the pressure of portraying oneself as an idealized image, which may result in confusion in identity and emotional distress (</w:t>
      </w:r>
      <w:proofErr w:type="spellStart"/>
      <w:r>
        <w:rPr>
          <w:rFonts w:ascii="Times New Roman" w:eastAsia="Times New Roman" w:hAnsi="Times New Roman" w:cs="Times New Roman"/>
          <w:sz w:val="24"/>
          <w:szCs w:val="24"/>
        </w:rPr>
        <w:t>Rorije</w:t>
      </w:r>
      <w:proofErr w:type="spellEnd"/>
      <w:r>
        <w:rPr>
          <w:rFonts w:ascii="Times New Roman" w:eastAsia="Times New Roman" w:hAnsi="Times New Roman" w:cs="Times New Roman"/>
          <w:sz w:val="24"/>
          <w:szCs w:val="24"/>
        </w:rPr>
        <w:t xml:space="preserve"> et al., 2023). When they make comparisons with unrealistic images of others, they may doubt their own self-worth and difficulty in building a positive identity.</w:t>
      </w:r>
    </w:p>
    <w:p w14:paraId="70100301" w14:textId="77777777" w:rsidR="00876672" w:rsidRDefault="00000000">
      <w:pPr>
        <w:pStyle w:val="Heading1"/>
      </w:pPr>
      <w:bookmarkStart w:id="4" w:name="_2ra19loxogi3" w:colFirst="0" w:colLast="0"/>
      <w:bookmarkStart w:id="5" w:name="_Toc232887823"/>
      <w:bookmarkEnd w:id="4"/>
      <w:r>
        <w:t>Bowlby’s Attachment Theory</w:t>
      </w:r>
      <w:bookmarkEnd w:id="5"/>
    </w:p>
    <w:p w14:paraId="31504150" w14:textId="77777777" w:rsidR="0087667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perspective on social media and adolescent mental health is drawn from Bowlby's Attachment Theory (Behrens, Jones-Mason and Forslund, 2025). Bowlby suggested that the initial relationships with caregivers affect a person's emotional development and subsequent </w:t>
      </w:r>
      <w:r>
        <w:rPr>
          <w:rFonts w:ascii="Times New Roman" w:eastAsia="Times New Roman" w:hAnsi="Times New Roman" w:cs="Times New Roman"/>
          <w:sz w:val="24"/>
          <w:szCs w:val="24"/>
        </w:rPr>
        <w:lastRenderedPageBreak/>
        <w:t>relationships. The theory is that children who have secure attachments feel trusted, confident and well-regulated in their emotions, whereas children with insecure attachments are likely to struggle with relationships, self-esteem and emotional wellbeing. These attachment styles tend to persist into the adolescent years and can have a negative effect on the way adolescents interact offline and online.</w:t>
      </w:r>
    </w:p>
    <w:p w14:paraId="6EE66EF4" w14:textId="77777777" w:rsidR="00876672"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2241DCD6" wp14:editId="53C1BCE8">
            <wp:extent cx="5731200" cy="39624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3962400"/>
                    </a:xfrm>
                    <a:prstGeom prst="rect">
                      <a:avLst/>
                    </a:prstGeom>
                    <a:ln w="25400">
                      <a:solidFill>
                        <a:srgbClr val="000000"/>
                      </a:solidFill>
                      <a:prstDash val="solid"/>
                    </a:ln>
                  </pic:spPr>
                </pic:pic>
              </a:graphicData>
            </a:graphic>
          </wp:inline>
        </w:drawing>
      </w:r>
    </w:p>
    <w:p w14:paraId="193B7F21" w14:textId="77777777" w:rsidR="00876672"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1: Bowlby’s Attachment theory model overview </w:t>
      </w:r>
    </w:p>
    <w:p w14:paraId="1A88CB77" w14:textId="77777777" w:rsidR="0087667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Alareqe</w:t>
      </w:r>
      <w:proofErr w:type="spellEnd"/>
      <w:r>
        <w:rPr>
          <w:rFonts w:ascii="Times New Roman" w:eastAsia="Times New Roman" w:hAnsi="Times New Roman" w:cs="Times New Roman"/>
          <w:sz w:val="24"/>
          <w:szCs w:val="24"/>
        </w:rPr>
        <w:t xml:space="preserve"> et al., 2021)</w:t>
      </w:r>
    </w:p>
    <w:p w14:paraId="0CF249BC" w14:textId="77777777" w:rsidR="0087667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Adolescents' attachment style may influence their reactions to social media. Adolescents with secure attachment will more likely to use social media to sustain friendships and social networks, and keep a positive self-concept (</w:t>
      </w:r>
      <w:proofErr w:type="spellStart"/>
      <w:r>
        <w:rPr>
          <w:rFonts w:ascii="Times New Roman" w:eastAsia="Times New Roman" w:hAnsi="Times New Roman" w:cs="Times New Roman"/>
          <w:sz w:val="24"/>
          <w:szCs w:val="24"/>
        </w:rPr>
        <w:t>Albikawi</w:t>
      </w:r>
      <w:proofErr w:type="spellEnd"/>
      <w:r>
        <w:rPr>
          <w:rFonts w:ascii="Times New Roman" w:eastAsia="Times New Roman" w:hAnsi="Times New Roman" w:cs="Times New Roman"/>
          <w:sz w:val="24"/>
          <w:szCs w:val="24"/>
        </w:rPr>
        <w:t>, 2023). They might not have as much need for online approval, since they have already got a solid base of emotional help from family and near friends. Adolescents with insecure attachments on the other hand might look for validation from others via social media – with likes, comments and number of followers becoming important indicators of self-worth (</w:t>
      </w:r>
      <w:proofErr w:type="spellStart"/>
      <w:r>
        <w:rPr>
          <w:rFonts w:ascii="Times New Roman" w:eastAsia="Times New Roman" w:hAnsi="Times New Roman" w:cs="Times New Roman"/>
          <w:sz w:val="24"/>
          <w:szCs w:val="24"/>
        </w:rPr>
        <w:t>Alareqe</w:t>
      </w:r>
      <w:proofErr w:type="spellEnd"/>
      <w:r>
        <w:rPr>
          <w:rFonts w:ascii="Times New Roman" w:eastAsia="Times New Roman" w:hAnsi="Times New Roman" w:cs="Times New Roman"/>
          <w:sz w:val="24"/>
          <w:szCs w:val="24"/>
        </w:rPr>
        <w:t xml:space="preserve"> et al., 2021). Because they don't get the online attention that they expect, it’s possible for these people to feel rejected, anxious, lonely, or depressed.</w:t>
      </w:r>
    </w:p>
    <w:p w14:paraId="460358EF" w14:textId="77777777" w:rsidR="0087667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way to understand the significance of the excessive use of social media by adolescents is to understand the concept of Attachment Theory (Behrens, Jones-Mason and Forslund, </w:t>
      </w:r>
      <w:r>
        <w:rPr>
          <w:rFonts w:ascii="Times New Roman" w:eastAsia="Times New Roman" w:hAnsi="Times New Roman" w:cs="Times New Roman"/>
          <w:sz w:val="24"/>
          <w:szCs w:val="24"/>
        </w:rPr>
        <w:lastRenderedPageBreak/>
        <w:t>2025). Young people without emotional support in their offline relationships are likely to seek it in their online relationships. Without emotional support in offline relationships, young people are likely to seek emotional support in online relationships. Social media can give temporary feelings of belonging, but relying heavily on online interactions could lead to heightened risk of cyberbullying, social comparison and emotional issues (Yazıcı-</w:t>
      </w:r>
      <w:proofErr w:type="spellStart"/>
      <w:r>
        <w:rPr>
          <w:rFonts w:ascii="Times New Roman" w:eastAsia="Times New Roman" w:hAnsi="Times New Roman" w:cs="Times New Roman"/>
          <w:sz w:val="24"/>
          <w:szCs w:val="24"/>
        </w:rPr>
        <w:t>Kabadayı</w:t>
      </w:r>
      <w:proofErr w:type="spellEnd"/>
      <w:r>
        <w:rPr>
          <w:rFonts w:ascii="Times New Roman" w:eastAsia="Times New Roman" w:hAnsi="Times New Roman" w:cs="Times New Roman"/>
          <w:sz w:val="24"/>
          <w:szCs w:val="24"/>
        </w:rPr>
        <w:t xml:space="preserve">, Mercan and </w:t>
      </w:r>
      <w:proofErr w:type="spellStart"/>
      <w:r>
        <w:rPr>
          <w:rFonts w:ascii="Times New Roman" w:eastAsia="Times New Roman" w:hAnsi="Times New Roman" w:cs="Times New Roman"/>
          <w:sz w:val="24"/>
          <w:szCs w:val="24"/>
        </w:rPr>
        <w:t>Öztemel</w:t>
      </w:r>
      <w:proofErr w:type="spellEnd"/>
      <w:r>
        <w:rPr>
          <w:rFonts w:ascii="Times New Roman" w:eastAsia="Times New Roman" w:hAnsi="Times New Roman" w:cs="Times New Roman"/>
          <w:sz w:val="24"/>
          <w:szCs w:val="24"/>
        </w:rPr>
        <w:t>, 2025). As a result, attachment patterns may have a profound effect on how teens may feel about the benefits and risks of using social media.</w:t>
      </w:r>
    </w:p>
    <w:p w14:paraId="0977A60A" w14:textId="77777777" w:rsidR="0087667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advantage of Bowlby's work is that it highlights the role of early relationships in early childhood in the development of emotional wellbeing in later life (McLeod, 2025). The theory provides an explanation of why some teens respond positively and others negatively to social media and emphasizes the importance of family relationships for mental wellness. A problem in this is that it can overemphasize childhood experiences and underemphasize other social, cultural, and technological influences (Nagata et al., 2025). However, Attachment Theory has still been very useful in the study of mental health in adolescents in the digital era.</w:t>
      </w:r>
    </w:p>
    <w:p w14:paraId="4E297F9C" w14:textId="77777777" w:rsidR="00876672" w:rsidRDefault="00000000">
      <w:pPr>
        <w:pStyle w:val="Heading1"/>
      </w:pPr>
      <w:bookmarkStart w:id="6" w:name="_3zfvav45p24" w:colFirst="0" w:colLast="0"/>
      <w:bookmarkStart w:id="7" w:name="_Toc232887824"/>
      <w:bookmarkEnd w:id="6"/>
      <w:r>
        <w:t>The effect of nature and nurture on development</w:t>
      </w:r>
      <w:bookmarkEnd w:id="7"/>
    </w:p>
    <w:p w14:paraId="2911636F" w14:textId="77777777" w:rsidR="0087667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Biological or environmental factors must also be considered when evaluating the effects of social media on adolescent mental health as they are not only psychological (Sala, Porcaro and Gómez, 2024). </w:t>
      </w:r>
      <w:proofErr w:type="spellStart"/>
      <w:r>
        <w:rPr>
          <w:rFonts w:ascii="Times New Roman" w:eastAsia="Times New Roman" w:hAnsi="Times New Roman" w:cs="Times New Roman"/>
          <w:sz w:val="24"/>
          <w:szCs w:val="24"/>
        </w:rPr>
        <w:t>Adolescencen</w:t>
      </w:r>
      <w:proofErr w:type="spellEnd"/>
      <w:r>
        <w:rPr>
          <w:rFonts w:ascii="Times New Roman" w:eastAsia="Times New Roman" w:hAnsi="Times New Roman" w:cs="Times New Roman"/>
          <w:sz w:val="24"/>
          <w:szCs w:val="24"/>
        </w:rPr>
        <w:t xml:space="preserve"> is a time of fast brain development from a biological standpoint. The parts of the brain that regulate emotion, make decisions and process rewards continue to develop during the teens. This developmental period may mean teens are at greater risk for teen peer approval, social feedback, and internet interaction (</w:t>
      </w:r>
      <w:proofErr w:type="spellStart"/>
      <w:r>
        <w:rPr>
          <w:rFonts w:ascii="Times New Roman" w:eastAsia="Times New Roman" w:hAnsi="Times New Roman" w:cs="Times New Roman"/>
          <w:sz w:val="24"/>
          <w:szCs w:val="24"/>
        </w:rPr>
        <w:t>Mougharbel</w:t>
      </w:r>
      <w:proofErr w:type="spellEnd"/>
      <w:r>
        <w:rPr>
          <w:rFonts w:ascii="Times New Roman" w:eastAsia="Times New Roman" w:hAnsi="Times New Roman" w:cs="Times New Roman"/>
          <w:sz w:val="24"/>
          <w:szCs w:val="24"/>
        </w:rPr>
        <w:t xml:space="preserve"> et al., 2023). When there is social affirmation, or someone liking, commenting or engaging in social exchanges, the reward system can be activated leading to continued use.</w:t>
      </w:r>
    </w:p>
    <w:p w14:paraId="1B20520C" w14:textId="77777777" w:rsidR="0087667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Environmental influences play a large role in adolescent mental health. Family, peer groups, school environment and social interactions all contribute to positive or negative outcomes in adolescent mental health. Family support and social relationships can protect youth from some of these negative impacts while family conflict, social exclusion and bullying might increase the risk for psychological distress (Sala, Porcaro and </w:t>
      </w:r>
      <w:proofErr w:type="spellStart"/>
      <w:r>
        <w:rPr>
          <w:rFonts w:ascii="Times New Roman" w:eastAsia="Times New Roman" w:hAnsi="Times New Roman" w:cs="Times New Roman"/>
          <w:sz w:val="24"/>
          <w:szCs w:val="24"/>
        </w:rPr>
        <w:t>Gmez</w:t>
      </w:r>
      <w:proofErr w:type="spellEnd"/>
      <w:r>
        <w:rPr>
          <w:rFonts w:ascii="Times New Roman" w:eastAsia="Times New Roman" w:hAnsi="Times New Roman" w:cs="Times New Roman"/>
          <w:sz w:val="24"/>
          <w:szCs w:val="24"/>
        </w:rPr>
        <w:t xml:space="preserve">, 2024). It seems, therefore, that social media is not an entity in itself causing mental health problems but merely another interacting factor alongside biological and environmental </w:t>
      </w:r>
      <w:proofErr w:type="gramStart"/>
      <w:r>
        <w:rPr>
          <w:rFonts w:ascii="Times New Roman" w:eastAsia="Times New Roman" w:hAnsi="Times New Roman" w:cs="Times New Roman"/>
          <w:sz w:val="24"/>
          <w:szCs w:val="24"/>
        </w:rPr>
        <w:t>elements</w:t>
      </w:r>
      <w:proofErr w:type="gramEnd"/>
      <w:r>
        <w:rPr>
          <w:rFonts w:ascii="Times New Roman" w:eastAsia="Times New Roman" w:hAnsi="Times New Roman" w:cs="Times New Roman"/>
          <w:sz w:val="24"/>
          <w:szCs w:val="24"/>
        </w:rPr>
        <w:t>.</w:t>
      </w:r>
    </w:p>
    <w:p w14:paraId="41F85D18" w14:textId="77777777" w:rsidR="00876672" w:rsidRDefault="00000000">
      <w:pPr>
        <w:pStyle w:val="Heading1"/>
      </w:pPr>
      <w:bookmarkStart w:id="8" w:name="_10jiqtaypef4" w:colFirst="0" w:colLast="0"/>
      <w:bookmarkStart w:id="9" w:name="_Toc232887825"/>
      <w:bookmarkEnd w:id="8"/>
      <w:r>
        <w:t>Practical Strategies and Interventions</w:t>
      </w:r>
      <w:bookmarkEnd w:id="9"/>
    </w:p>
    <w:p w14:paraId="7018272D" w14:textId="77777777" w:rsidR="0087667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a number of simple and effective practices that health and social care practitioners can use to help adolescents establish healthy social media use. Digital literacy programmes can </w:t>
      </w:r>
      <w:r>
        <w:rPr>
          <w:rFonts w:ascii="Times New Roman" w:eastAsia="Times New Roman" w:hAnsi="Times New Roman" w:cs="Times New Roman"/>
          <w:sz w:val="24"/>
          <w:szCs w:val="24"/>
        </w:rPr>
        <w:lastRenderedPageBreak/>
        <w:t>help young people to critically assess online content, understand the unrealistic portrayals of appearance and lifestyle (</w:t>
      </w:r>
      <w:proofErr w:type="spellStart"/>
      <w:r>
        <w:rPr>
          <w:rFonts w:ascii="Times New Roman" w:eastAsia="Times New Roman" w:hAnsi="Times New Roman" w:cs="Times New Roman"/>
          <w:sz w:val="24"/>
          <w:szCs w:val="24"/>
        </w:rPr>
        <w:t>Mougharbel</w:t>
      </w:r>
      <w:proofErr w:type="spellEnd"/>
      <w:r>
        <w:rPr>
          <w:rFonts w:ascii="Times New Roman" w:eastAsia="Times New Roman" w:hAnsi="Times New Roman" w:cs="Times New Roman"/>
          <w:sz w:val="24"/>
          <w:szCs w:val="24"/>
        </w:rPr>
        <w:t xml:space="preserve"> et al., 2023). Open communication and clear boundaries regarding technology use are ways parents and caregivers can encourage balanced technology use. Schools are able to teach about online safety, prevention of cyberbullying and emotional wellbeing.</w:t>
      </w:r>
    </w:p>
    <w:p w14:paraId="69A3D1CC" w14:textId="77777777" w:rsidR="0087667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Adolescents who suffer from anxiety, depression and low self-esteem as a result of social media are also able to access counselling and mental health services. Early intervention services and school counselling programmes can provide support to help young people develop coping skills and resilience (Maree, 2021). The interventions highlight the need for the specific and broader factors affecting mental health to be taken into account when supporting positive mental health outcomes.</w:t>
      </w:r>
    </w:p>
    <w:p w14:paraId="4CB4610A" w14:textId="77777777" w:rsidR="00876672" w:rsidRDefault="00000000">
      <w:pPr>
        <w:pStyle w:val="Heading1"/>
      </w:pPr>
      <w:bookmarkStart w:id="10" w:name="_enid0b9db1xd" w:colFirst="0" w:colLast="0"/>
      <w:bookmarkStart w:id="11" w:name="_Toc232887826"/>
      <w:bookmarkEnd w:id="10"/>
      <w:r>
        <w:t>Conclusion</w:t>
      </w:r>
      <w:bookmarkEnd w:id="11"/>
    </w:p>
    <w:p w14:paraId="3EFBA5FB" w14:textId="77777777" w:rsidR="0087667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social media significantly influences adolescent mental health in both beneficial and harmful ways. While social media can promote social connection, emotional support and identity formation, it can also lead to anxiety, depression, low self-esteem, cyberbullying and disturbed sleep patterns when overused or used in a dysfunctional way. Erikson's Psychosocial Development Theory explains the effect of social media on identity formation during the psychologically crucial period of identity versus role confusion; and Bowlby's Attachment Theory depicts the influence of attachment styles on adolescents' online existence and their reactions to online experiences.</w:t>
      </w:r>
    </w:p>
    <w:p w14:paraId="571B76DB" w14:textId="77777777" w:rsidR="00876672" w:rsidRDefault="00000000">
      <w:pPr>
        <w:spacing w:line="360" w:lineRule="auto"/>
        <w:jc w:val="both"/>
        <w:rPr>
          <w:rFonts w:ascii="Times New Roman" w:eastAsia="Times New Roman" w:hAnsi="Times New Roman" w:cs="Times New Roman"/>
          <w:sz w:val="24"/>
          <w:szCs w:val="24"/>
        </w:rPr>
      </w:pPr>
      <w:r>
        <w:br w:type="page"/>
      </w:r>
    </w:p>
    <w:p w14:paraId="53ABA63E" w14:textId="77777777" w:rsidR="00876672" w:rsidRDefault="00000000">
      <w:pPr>
        <w:pStyle w:val="Heading1"/>
      </w:pPr>
      <w:bookmarkStart w:id="12" w:name="_3aorss9mae1w" w:colFirst="0" w:colLast="0"/>
      <w:bookmarkStart w:id="13" w:name="_Toc232887827"/>
      <w:bookmarkEnd w:id="12"/>
      <w:r>
        <w:lastRenderedPageBreak/>
        <w:t>References</w:t>
      </w:r>
      <w:bookmarkEnd w:id="13"/>
    </w:p>
    <w:p w14:paraId="7B158DEF" w14:textId="77777777" w:rsidR="00876672" w:rsidRDefault="00000000">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Alareqe</w:t>
      </w:r>
      <w:proofErr w:type="spellEnd"/>
      <w:r>
        <w:rPr>
          <w:rFonts w:ascii="Times New Roman" w:eastAsia="Times New Roman" w:hAnsi="Times New Roman" w:cs="Times New Roman"/>
          <w:sz w:val="24"/>
          <w:szCs w:val="24"/>
        </w:rPr>
        <w:t xml:space="preserve">, N.A., Roslan, S., Taresh, S.M. and Nordin, M.S. (2021). Universality and Normativity of the Attachment Theory in Non-Western Psychiatric and Non-Psychiatric Samples: Multiple Group Confirmatory Factor Analysis (CFA). </w:t>
      </w:r>
      <w:r>
        <w:rPr>
          <w:rFonts w:ascii="Times New Roman" w:eastAsia="Times New Roman" w:hAnsi="Times New Roman" w:cs="Times New Roman"/>
          <w:i/>
          <w:iCs/>
          <w:sz w:val="24"/>
          <w:szCs w:val="24"/>
        </w:rPr>
        <w:t>International Journal of Environmental Research and Public Health</w:t>
      </w:r>
      <w:r>
        <w:rPr>
          <w:rFonts w:ascii="Times New Roman" w:eastAsia="Times New Roman" w:hAnsi="Times New Roman" w:cs="Times New Roman"/>
          <w:sz w:val="24"/>
          <w:szCs w:val="24"/>
        </w:rPr>
        <w:t xml:space="preserve">, [online] 18(11), p.5770.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://doi.org/10.3390/ijerph18115770</w:t>
      </w:r>
      <w:proofErr w:type="gramEnd"/>
      <w:r>
        <w:rPr>
          <w:rFonts w:ascii="Times New Roman" w:eastAsia="Times New Roman" w:hAnsi="Times New Roman" w:cs="Times New Roman"/>
          <w:sz w:val="24"/>
          <w:szCs w:val="24"/>
        </w:rPr>
        <w:t>.</w:t>
      </w:r>
    </w:p>
    <w:p w14:paraId="04F2FBDE" w14:textId="77777777" w:rsidR="00876672" w:rsidRDefault="00000000">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Albikawi</w:t>
      </w:r>
      <w:proofErr w:type="spellEnd"/>
      <w:r>
        <w:rPr>
          <w:rFonts w:ascii="Times New Roman" w:eastAsia="Times New Roman" w:hAnsi="Times New Roman" w:cs="Times New Roman"/>
          <w:sz w:val="24"/>
          <w:szCs w:val="24"/>
        </w:rPr>
        <w:t xml:space="preserve">, Z.F. (2023). Anxiety, Depression, Self-Esteem, Internet Addiction and Predictors of Cyberbullying and Cybervictimization among Female Nursing University Students: A </w:t>
      </w:r>
      <w:proofErr w:type="gramStart"/>
      <w:r>
        <w:rPr>
          <w:rFonts w:ascii="Times New Roman" w:eastAsia="Times New Roman" w:hAnsi="Times New Roman" w:cs="Times New Roman"/>
          <w:sz w:val="24"/>
          <w:szCs w:val="24"/>
        </w:rPr>
        <w:t>Cross Sectional</w:t>
      </w:r>
      <w:proofErr w:type="gramEnd"/>
      <w:r>
        <w:rPr>
          <w:rFonts w:ascii="Times New Roman" w:eastAsia="Times New Roman" w:hAnsi="Times New Roman" w:cs="Times New Roman"/>
          <w:sz w:val="24"/>
          <w:szCs w:val="24"/>
        </w:rPr>
        <w:t xml:space="preserve"> Study. </w:t>
      </w:r>
      <w:r>
        <w:rPr>
          <w:rFonts w:ascii="Times New Roman" w:eastAsia="Times New Roman" w:hAnsi="Times New Roman" w:cs="Times New Roman"/>
          <w:i/>
          <w:iCs/>
          <w:sz w:val="24"/>
          <w:szCs w:val="24"/>
        </w:rPr>
        <w:t>International Journal of Environmental Research and Public Health</w:t>
      </w:r>
      <w:r>
        <w:rPr>
          <w:rFonts w:ascii="Times New Roman" w:eastAsia="Times New Roman" w:hAnsi="Times New Roman" w:cs="Times New Roman"/>
          <w:sz w:val="24"/>
          <w:szCs w:val="24"/>
        </w:rPr>
        <w:t xml:space="preserve">, [online] 20(5), p.4293.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://doi.org/10.3390/ijerph20054293</w:t>
      </w:r>
      <w:proofErr w:type="gramEnd"/>
      <w:r>
        <w:rPr>
          <w:rFonts w:ascii="Times New Roman" w:eastAsia="Times New Roman" w:hAnsi="Times New Roman" w:cs="Times New Roman"/>
          <w:sz w:val="24"/>
          <w:szCs w:val="24"/>
        </w:rPr>
        <w:t>.</w:t>
      </w:r>
    </w:p>
    <w:p w14:paraId="78B538CE" w14:textId="77777777" w:rsidR="00876672"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Behrens, K.Y., Jones-Mason, K. and Forslund, T. (2025). John Bowlby’s theory of attachment and separation: revisiting his original visions after 50+ years, what we know today, and where to go from here? </w:t>
      </w:r>
      <w:r>
        <w:rPr>
          <w:rFonts w:ascii="Times New Roman" w:eastAsia="Times New Roman" w:hAnsi="Times New Roman" w:cs="Times New Roman"/>
          <w:i/>
          <w:iCs/>
          <w:sz w:val="24"/>
          <w:szCs w:val="24"/>
        </w:rPr>
        <w:t>Attachment &amp; Human Development</w:t>
      </w:r>
      <w:r>
        <w:rPr>
          <w:rFonts w:ascii="Times New Roman" w:eastAsia="Times New Roman" w:hAnsi="Times New Roman" w:cs="Times New Roman"/>
          <w:sz w:val="24"/>
          <w:szCs w:val="24"/>
        </w:rPr>
        <w:t xml:space="preserve">, pp.1–5.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://doi.org/10.1080/14616734.2025.2550829</w:t>
      </w:r>
      <w:proofErr w:type="gramEnd"/>
      <w:r>
        <w:rPr>
          <w:rFonts w:ascii="Times New Roman" w:eastAsia="Times New Roman" w:hAnsi="Times New Roman" w:cs="Times New Roman"/>
          <w:sz w:val="24"/>
          <w:szCs w:val="24"/>
        </w:rPr>
        <w:t>.</w:t>
      </w:r>
    </w:p>
    <w:p w14:paraId="5B5129C6" w14:textId="77777777" w:rsidR="00876672"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Czubaj, N., Szymańska, M., Nowak, B. and Grajek, M. (2025). The impact of social media on body image perception in young people. </w:t>
      </w:r>
      <w:r>
        <w:rPr>
          <w:rFonts w:ascii="Times New Roman" w:eastAsia="Times New Roman" w:hAnsi="Times New Roman" w:cs="Times New Roman"/>
          <w:i/>
          <w:iCs/>
          <w:sz w:val="24"/>
          <w:szCs w:val="24"/>
        </w:rPr>
        <w:t>Nutrients</w:t>
      </w:r>
      <w:r>
        <w:rPr>
          <w:rFonts w:ascii="Times New Roman" w:eastAsia="Times New Roman" w:hAnsi="Times New Roman" w:cs="Times New Roman"/>
          <w:sz w:val="24"/>
          <w:szCs w:val="24"/>
        </w:rPr>
        <w:t xml:space="preserve">, [online] 17(9), p.1455.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://doi.org/10.3390/nu17091455</w:t>
      </w:r>
      <w:proofErr w:type="gramEnd"/>
      <w:r>
        <w:rPr>
          <w:rFonts w:ascii="Times New Roman" w:eastAsia="Times New Roman" w:hAnsi="Times New Roman" w:cs="Times New Roman"/>
          <w:sz w:val="24"/>
          <w:szCs w:val="24"/>
        </w:rPr>
        <w:t>.</w:t>
      </w:r>
    </w:p>
    <w:p w14:paraId="53BC8358" w14:textId="77777777" w:rsidR="00876672"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Gross, Y. (2020). Erikson’s stages of psychosocial development. </w:t>
      </w:r>
      <w:r>
        <w:rPr>
          <w:rFonts w:ascii="Times New Roman" w:eastAsia="Times New Roman" w:hAnsi="Times New Roman" w:cs="Times New Roman"/>
          <w:i/>
          <w:iCs/>
          <w:sz w:val="24"/>
          <w:szCs w:val="24"/>
        </w:rPr>
        <w:t xml:space="preserve">The Wiley </w:t>
      </w:r>
      <w:proofErr w:type="spellStart"/>
      <w:r>
        <w:rPr>
          <w:rFonts w:ascii="Times New Roman" w:eastAsia="Times New Roman" w:hAnsi="Times New Roman" w:cs="Times New Roman"/>
          <w:i/>
          <w:iCs/>
          <w:sz w:val="24"/>
          <w:szCs w:val="24"/>
        </w:rPr>
        <w:t>Encyclopedia</w:t>
      </w:r>
      <w:proofErr w:type="spellEnd"/>
      <w:r>
        <w:rPr>
          <w:rFonts w:ascii="Times New Roman" w:eastAsia="Times New Roman" w:hAnsi="Times New Roman" w:cs="Times New Roman"/>
          <w:i/>
          <w:iCs/>
          <w:sz w:val="24"/>
          <w:szCs w:val="24"/>
        </w:rPr>
        <w:t xml:space="preserve"> of Personality and Individual Differences</w:t>
      </w:r>
      <w:r>
        <w:rPr>
          <w:rFonts w:ascii="Times New Roman" w:eastAsia="Times New Roman" w:hAnsi="Times New Roman" w:cs="Times New Roman"/>
          <w:sz w:val="24"/>
          <w:szCs w:val="24"/>
        </w:rPr>
        <w:t xml:space="preserve">, 1, pp.179–184.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://doi.org/10.1002/9781118970843.ch31</w:t>
      </w:r>
      <w:proofErr w:type="gramEnd"/>
      <w:r>
        <w:rPr>
          <w:rFonts w:ascii="Times New Roman" w:eastAsia="Times New Roman" w:hAnsi="Times New Roman" w:cs="Times New Roman"/>
          <w:sz w:val="24"/>
          <w:szCs w:val="24"/>
        </w:rPr>
        <w:t>.</w:t>
      </w:r>
    </w:p>
    <w:p w14:paraId="0207AED3" w14:textId="77777777" w:rsidR="00876672"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Maree, J.G. (2021). The psychosocial development theory of </w:t>
      </w:r>
      <w:proofErr w:type="spellStart"/>
      <w:r>
        <w:rPr>
          <w:rFonts w:ascii="Times New Roman" w:eastAsia="Times New Roman" w:hAnsi="Times New Roman" w:cs="Times New Roman"/>
          <w:sz w:val="24"/>
          <w:szCs w:val="24"/>
        </w:rPr>
        <w:t>erik</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erikson</w:t>
      </w:r>
      <w:proofErr w:type="spellEnd"/>
      <w:r>
        <w:rPr>
          <w:rFonts w:ascii="Times New Roman" w:eastAsia="Times New Roman" w:hAnsi="Times New Roman" w:cs="Times New Roman"/>
          <w:sz w:val="24"/>
          <w:szCs w:val="24"/>
        </w:rPr>
        <w:t xml:space="preserve">: Critical overview. </w:t>
      </w:r>
      <w:r>
        <w:rPr>
          <w:rFonts w:ascii="Times New Roman" w:eastAsia="Times New Roman" w:hAnsi="Times New Roman" w:cs="Times New Roman"/>
          <w:i/>
          <w:iCs/>
          <w:sz w:val="24"/>
          <w:szCs w:val="24"/>
        </w:rPr>
        <w:t>Early Child Development and Care</w:t>
      </w:r>
      <w:r>
        <w:rPr>
          <w:rFonts w:ascii="Times New Roman" w:eastAsia="Times New Roman" w:hAnsi="Times New Roman" w:cs="Times New Roman"/>
          <w:sz w:val="24"/>
          <w:szCs w:val="24"/>
        </w:rPr>
        <w:t xml:space="preserve">, [online] 191(7-8), pp.1107–1121.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://doi.org/10.1080/03004430.2020.1845163</w:t>
      </w:r>
      <w:proofErr w:type="gramEnd"/>
      <w:r>
        <w:rPr>
          <w:rFonts w:ascii="Times New Roman" w:eastAsia="Times New Roman" w:hAnsi="Times New Roman" w:cs="Times New Roman"/>
          <w:sz w:val="24"/>
          <w:szCs w:val="24"/>
        </w:rPr>
        <w:t>.</w:t>
      </w:r>
    </w:p>
    <w:p w14:paraId="7BCA7EAF" w14:textId="77777777" w:rsidR="00876672"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McLeod, S. (2025). </w:t>
      </w:r>
      <w:r>
        <w:rPr>
          <w:rFonts w:ascii="Times New Roman" w:eastAsia="Times New Roman" w:hAnsi="Times New Roman" w:cs="Times New Roman"/>
          <w:i/>
          <w:iCs/>
          <w:sz w:val="24"/>
          <w:szCs w:val="24"/>
        </w:rPr>
        <w:t>John Bowlby’s Attachment Theory</w:t>
      </w:r>
      <w:r>
        <w:rPr>
          <w:rFonts w:ascii="Times New Roman" w:eastAsia="Times New Roman" w:hAnsi="Times New Roman" w:cs="Times New Roman"/>
          <w:sz w:val="24"/>
          <w:szCs w:val="24"/>
        </w:rPr>
        <w:t>. [online] Simply Psychology. Available at: https://www.simplypsychology.org/bowlby.html [Accessed 20 Jun. 2026].</w:t>
      </w:r>
    </w:p>
    <w:p w14:paraId="226AFBF6" w14:textId="77777777" w:rsidR="00876672" w:rsidRDefault="00000000">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Mougharbel</w:t>
      </w:r>
      <w:proofErr w:type="spellEnd"/>
      <w:r>
        <w:rPr>
          <w:rFonts w:ascii="Times New Roman" w:eastAsia="Times New Roman" w:hAnsi="Times New Roman" w:cs="Times New Roman"/>
          <w:sz w:val="24"/>
          <w:szCs w:val="24"/>
        </w:rPr>
        <w:t xml:space="preserve">, F., Chaput, J.-P., </w:t>
      </w:r>
      <w:proofErr w:type="spellStart"/>
      <w:r>
        <w:rPr>
          <w:rFonts w:ascii="Times New Roman" w:eastAsia="Times New Roman" w:hAnsi="Times New Roman" w:cs="Times New Roman"/>
          <w:sz w:val="24"/>
          <w:szCs w:val="24"/>
        </w:rPr>
        <w:t>Sampasa-Kanyinga</w:t>
      </w:r>
      <w:proofErr w:type="spellEnd"/>
      <w:r>
        <w:rPr>
          <w:rFonts w:ascii="Times New Roman" w:eastAsia="Times New Roman" w:hAnsi="Times New Roman" w:cs="Times New Roman"/>
          <w:sz w:val="24"/>
          <w:szCs w:val="24"/>
        </w:rPr>
        <w:t xml:space="preserve">, H., Hamilton, H., Colman, I., Leatherdale, S.T. and Goldfield, G.S. (2023). Heavy social media use and psychological distress among adolescents: the moderating role of sex, age, and parental support. </w:t>
      </w:r>
      <w:r>
        <w:rPr>
          <w:rFonts w:ascii="Times New Roman" w:eastAsia="Times New Roman" w:hAnsi="Times New Roman" w:cs="Times New Roman"/>
          <w:i/>
          <w:iCs/>
          <w:sz w:val="24"/>
          <w:szCs w:val="24"/>
        </w:rPr>
        <w:t>Frontiers in Public Health</w:t>
      </w:r>
      <w:r>
        <w:rPr>
          <w:rFonts w:ascii="Times New Roman" w:eastAsia="Times New Roman" w:hAnsi="Times New Roman" w:cs="Times New Roman"/>
          <w:sz w:val="24"/>
          <w:szCs w:val="24"/>
        </w:rPr>
        <w:t xml:space="preserve">, [online] 11.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://doi.org/10.3389/fpubh.2023.1190390</w:t>
      </w:r>
      <w:proofErr w:type="gramEnd"/>
      <w:r>
        <w:rPr>
          <w:rFonts w:ascii="Times New Roman" w:eastAsia="Times New Roman" w:hAnsi="Times New Roman" w:cs="Times New Roman"/>
          <w:sz w:val="24"/>
          <w:szCs w:val="24"/>
        </w:rPr>
        <w:t>.</w:t>
      </w:r>
    </w:p>
    <w:p w14:paraId="7D50C4A3" w14:textId="77777777" w:rsidR="00876672"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Nagata, J.M., Huang, O., Hur, J.O., Li, E.J. and Moreno, M.A. (2025). Health Benefits of Social Media Use in Adolescents and Young Adults. </w:t>
      </w:r>
      <w:r>
        <w:rPr>
          <w:rFonts w:ascii="Times New Roman" w:eastAsia="Times New Roman" w:hAnsi="Times New Roman" w:cs="Times New Roman"/>
          <w:i/>
          <w:iCs/>
          <w:sz w:val="24"/>
          <w:szCs w:val="24"/>
        </w:rPr>
        <w:t xml:space="preserve">Current </w:t>
      </w:r>
      <w:proofErr w:type="spellStart"/>
      <w:r>
        <w:rPr>
          <w:rFonts w:ascii="Times New Roman" w:eastAsia="Times New Roman" w:hAnsi="Times New Roman" w:cs="Times New Roman"/>
          <w:i/>
          <w:iCs/>
          <w:sz w:val="24"/>
          <w:szCs w:val="24"/>
        </w:rPr>
        <w:t>Pediatrics</w:t>
      </w:r>
      <w:proofErr w:type="spellEnd"/>
      <w:r>
        <w:rPr>
          <w:rFonts w:ascii="Times New Roman" w:eastAsia="Times New Roman" w:hAnsi="Times New Roman" w:cs="Times New Roman"/>
          <w:i/>
          <w:iCs/>
          <w:sz w:val="24"/>
          <w:szCs w:val="24"/>
        </w:rPr>
        <w:t xml:space="preserve"> Reports</w:t>
      </w:r>
      <w:r>
        <w:rPr>
          <w:rFonts w:ascii="Times New Roman" w:eastAsia="Times New Roman" w:hAnsi="Times New Roman" w:cs="Times New Roman"/>
          <w:sz w:val="24"/>
          <w:szCs w:val="24"/>
        </w:rPr>
        <w:t xml:space="preserve">, [online] 13(1).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://doi.org/10.1007/s40124-025-00357-7</w:t>
      </w:r>
      <w:proofErr w:type="gramEnd"/>
      <w:r>
        <w:rPr>
          <w:rFonts w:ascii="Times New Roman" w:eastAsia="Times New Roman" w:hAnsi="Times New Roman" w:cs="Times New Roman"/>
          <w:sz w:val="24"/>
          <w:szCs w:val="24"/>
        </w:rPr>
        <w:t>.</w:t>
      </w:r>
    </w:p>
    <w:p w14:paraId="1E948ADE" w14:textId="77777777" w:rsidR="00876672"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Orenstein, G. and Lewis, L. (2022). </w:t>
      </w:r>
      <w:r>
        <w:rPr>
          <w:rFonts w:ascii="Times New Roman" w:eastAsia="Times New Roman" w:hAnsi="Times New Roman" w:cs="Times New Roman"/>
          <w:i/>
          <w:iCs/>
          <w:sz w:val="24"/>
          <w:szCs w:val="24"/>
        </w:rPr>
        <w:t>Erikson’s stages of psychosocial development</w:t>
      </w:r>
      <w:r>
        <w:rPr>
          <w:rFonts w:ascii="Times New Roman" w:eastAsia="Times New Roman" w:hAnsi="Times New Roman" w:cs="Times New Roman"/>
          <w:sz w:val="24"/>
          <w:szCs w:val="24"/>
        </w:rPr>
        <w:t>. [online] National Library of Medicine. Available at: https://www.ncbi.nlm.nih.gov/books/NBK556096/ [Accessed 20 Jun. 2026].</w:t>
      </w:r>
    </w:p>
    <w:p w14:paraId="43A01E9F" w14:textId="77777777" w:rsidR="00876672"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Rorije, M., Damen, S., Janssen, M. and Minnaert, A. (2023). Applying Erikson’s theory of psychosocial development to understand autonomy development in children and youths with </w:t>
      </w:r>
      <w:proofErr w:type="spellStart"/>
      <w:r>
        <w:rPr>
          <w:rFonts w:ascii="Times New Roman" w:eastAsia="Times New Roman" w:hAnsi="Times New Roman" w:cs="Times New Roman"/>
          <w:sz w:val="24"/>
          <w:szCs w:val="24"/>
        </w:rPr>
        <w:t>deafblindness</w:t>
      </w:r>
      <w:proofErr w:type="spellEnd"/>
      <w:r>
        <w:rPr>
          <w:rFonts w:ascii="Times New Roman" w:eastAsia="Times New Roman" w:hAnsi="Times New Roman" w:cs="Times New Roman"/>
          <w:sz w:val="24"/>
          <w:szCs w:val="24"/>
        </w:rPr>
        <w:t xml:space="preserve">: a systematic literature review. </w:t>
      </w:r>
      <w:r>
        <w:rPr>
          <w:rFonts w:ascii="Times New Roman" w:eastAsia="Times New Roman" w:hAnsi="Times New Roman" w:cs="Times New Roman"/>
          <w:i/>
          <w:iCs/>
          <w:sz w:val="24"/>
          <w:szCs w:val="24"/>
        </w:rPr>
        <w:t>Frontiers in Education</w:t>
      </w:r>
      <w:r>
        <w:rPr>
          <w:rFonts w:ascii="Times New Roman" w:eastAsia="Times New Roman" w:hAnsi="Times New Roman" w:cs="Times New Roman"/>
          <w:sz w:val="24"/>
          <w:szCs w:val="24"/>
        </w:rPr>
        <w:t xml:space="preserve">, [online] 8(2), pp.1–18.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://doi.org/10.3389/feduc.2023.1228905</w:t>
      </w:r>
      <w:proofErr w:type="gramEnd"/>
      <w:r>
        <w:rPr>
          <w:rFonts w:ascii="Times New Roman" w:eastAsia="Times New Roman" w:hAnsi="Times New Roman" w:cs="Times New Roman"/>
          <w:sz w:val="24"/>
          <w:szCs w:val="24"/>
        </w:rPr>
        <w:t>.</w:t>
      </w:r>
    </w:p>
    <w:p w14:paraId="70C38789" w14:textId="77777777" w:rsidR="00876672"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Sala, A., Porcaro, L. and Gómez, E. (2024). Social Media Use and adolescents’ mental health and well-being: An umbrella review. </w:t>
      </w:r>
      <w:r>
        <w:rPr>
          <w:rFonts w:ascii="Times New Roman" w:eastAsia="Times New Roman" w:hAnsi="Times New Roman" w:cs="Times New Roman"/>
          <w:i/>
          <w:iCs/>
          <w:sz w:val="24"/>
          <w:szCs w:val="24"/>
        </w:rPr>
        <w:t xml:space="preserve">Computers in Human </w:t>
      </w:r>
      <w:proofErr w:type="spellStart"/>
      <w:r>
        <w:rPr>
          <w:rFonts w:ascii="Times New Roman" w:eastAsia="Times New Roman" w:hAnsi="Times New Roman" w:cs="Times New Roman"/>
          <w:i/>
          <w:iCs/>
          <w:sz w:val="24"/>
          <w:szCs w:val="24"/>
        </w:rPr>
        <w:t>Behavior</w:t>
      </w:r>
      <w:proofErr w:type="spellEnd"/>
      <w:r>
        <w:rPr>
          <w:rFonts w:ascii="Times New Roman" w:eastAsia="Times New Roman" w:hAnsi="Times New Roman" w:cs="Times New Roman"/>
          <w:i/>
          <w:iCs/>
          <w:sz w:val="24"/>
          <w:szCs w:val="24"/>
        </w:rPr>
        <w:t xml:space="preserve"> Reports</w:t>
      </w:r>
      <w:r>
        <w:rPr>
          <w:rFonts w:ascii="Times New Roman" w:eastAsia="Times New Roman" w:hAnsi="Times New Roman" w:cs="Times New Roman"/>
          <w:sz w:val="24"/>
          <w:szCs w:val="24"/>
        </w:rPr>
        <w:t xml:space="preserve">, [online] 14(14), pp.100404–100404.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://doi.org/10.1016/j.chbr.2024.100404</w:t>
      </w:r>
      <w:proofErr w:type="gramEnd"/>
      <w:r>
        <w:rPr>
          <w:rFonts w:ascii="Times New Roman" w:eastAsia="Times New Roman" w:hAnsi="Times New Roman" w:cs="Times New Roman"/>
          <w:sz w:val="24"/>
          <w:szCs w:val="24"/>
        </w:rPr>
        <w:t>.</w:t>
      </w:r>
    </w:p>
    <w:p w14:paraId="18338171" w14:textId="77777777" w:rsidR="00876672"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Yazıcı-</w:t>
      </w:r>
      <w:proofErr w:type="spellStart"/>
      <w:r>
        <w:rPr>
          <w:rFonts w:ascii="Times New Roman" w:eastAsia="Times New Roman" w:hAnsi="Times New Roman" w:cs="Times New Roman"/>
          <w:sz w:val="24"/>
          <w:szCs w:val="24"/>
        </w:rPr>
        <w:t>Kabadayı</w:t>
      </w:r>
      <w:proofErr w:type="spellEnd"/>
      <w:r>
        <w:rPr>
          <w:rFonts w:ascii="Times New Roman" w:eastAsia="Times New Roman" w:hAnsi="Times New Roman" w:cs="Times New Roman"/>
          <w:sz w:val="24"/>
          <w:szCs w:val="24"/>
        </w:rPr>
        <w:t xml:space="preserve">, S., Mercan, O. and </w:t>
      </w:r>
      <w:proofErr w:type="spellStart"/>
      <w:r>
        <w:rPr>
          <w:rFonts w:ascii="Times New Roman" w:eastAsia="Times New Roman" w:hAnsi="Times New Roman" w:cs="Times New Roman"/>
          <w:sz w:val="24"/>
          <w:szCs w:val="24"/>
        </w:rPr>
        <w:t>Öztemel</w:t>
      </w:r>
      <w:proofErr w:type="spellEnd"/>
      <w:r>
        <w:rPr>
          <w:rFonts w:ascii="Times New Roman" w:eastAsia="Times New Roman" w:hAnsi="Times New Roman" w:cs="Times New Roman"/>
          <w:sz w:val="24"/>
          <w:szCs w:val="24"/>
        </w:rPr>
        <w:t xml:space="preserve">, K. (2025). Cyberbullying roles and psychosocial dynamics: a latent profile analysis of loneliness, resilience, and self-regulation in adolescents. </w:t>
      </w:r>
      <w:r>
        <w:rPr>
          <w:rFonts w:ascii="Times New Roman" w:eastAsia="Times New Roman" w:hAnsi="Times New Roman" w:cs="Times New Roman"/>
          <w:i/>
          <w:iCs/>
          <w:sz w:val="24"/>
          <w:szCs w:val="24"/>
        </w:rPr>
        <w:t>BMC Public Health</w:t>
      </w:r>
      <w:r>
        <w:rPr>
          <w:rFonts w:ascii="Times New Roman" w:eastAsia="Times New Roman" w:hAnsi="Times New Roman" w:cs="Times New Roman"/>
          <w:sz w:val="24"/>
          <w:szCs w:val="24"/>
        </w:rPr>
        <w:t xml:space="preserve">, 25(1).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://doi.org/10.1186/s12889-025-22745-w</w:t>
      </w:r>
      <w:proofErr w:type="gramEnd"/>
      <w:r>
        <w:rPr>
          <w:rFonts w:ascii="Times New Roman" w:eastAsia="Times New Roman" w:hAnsi="Times New Roman" w:cs="Times New Roman"/>
          <w:sz w:val="24"/>
          <w:szCs w:val="24"/>
        </w:rPr>
        <w:t>.</w:t>
      </w:r>
    </w:p>
    <w:p w14:paraId="0AF98A78" w14:textId="77777777" w:rsidR="00876672" w:rsidRDefault="00876672">
      <w:pPr>
        <w:spacing w:line="360" w:lineRule="auto"/>
        <w:jc w:val="both"/>
        <w:rPr>
          <w:rFonts w:ascii="Times New Roman" w:eastAsia="Times New Roman" w:hAnsi="Times New Roman" w:cs="Times New Roman"/>
          <w:sz w:val="24"/>
          <w:szCs w:val="24"/>
        </w:rPr>
      </w:pPr>
    </w:p>
    <w:sectPr w:rsidR="00876672" w:rsidSect="000014F8">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4B1C35" w14:textId="77777777" w:rsidR="0028187A" w:rsidRDefault="0028187A" w:rsidP="003877BC">
      <w:pPr>
        <w:spacing w:line="240" w:lineRule="auto"/>
      </w:pPr>
      <w:r>
        <w:separator/>
      </w:r>
    </w:p>
  </w:endnote>
  <w:endnote w:type="continuationSeparator" w:id="0">
    <w:p w14:paraId="22072336" w14:textId="77777777" w:rsidR="0028187A" w:rsidRDefault="0028187A" w:rsidP="003877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EC0E528-71E6-47DB-8C27-B610DDBB197A}"/>
  </w:font>
  <w:font w:name="Cambria">
    <w:panose1 w:val="02040503050406030204"/>
    <w:charset w:val="00"/>
    <w:family w:val="roman"/>
    <w:pitch w:val="variable"/>
    <w:sig w:usb0="E00006FF" w:usb1="420024FF" w:usb2="02000000" w:usb3="00000000" w:csb0="0000019F" w:csb1="00000000"/>
    <w:embedRegular r:id="rId2" w:fontKey="{1715283A-F3CE-4459-9D11-58F260A960F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1198207"/>
      <w:docPartObj>
        <w:docPartGallery w:val="Page Numbers (Bottom of Page)"/>
        <w:docPartUnique/>
      </w:docPartObj>
    </w:sdtPr>
    <w:sdtEndPr>
      <w:rPr>
        <w:rFonts w:ascii="Times New Roman" w:hAnsi="Times New Roman" w:cs="Times New Roman"/>
        <w:noProof/>
        <w:sz w:val="20"/>
        <w:szCs w:val="20"/>
      </w:rPr>
    </w:sdtEndPr>
    <w:sdtContent>
      <w:p w14:paraId="51D2E43F" w14:textId="4D494133" w:rsidR="003877BC" w:rsidRPr="003877BC" w:rsidRDefault="003877BC">
        <w:pPr>
          <w:pStyle w:val="Footer"/>
          <w:jc w:val="right"/>
          <w:rPr>
            <w:rFonts w:ascii="Times New Roman" w:hAnsi="Times New Roman" w:cs="Times New Roman"/>
            <w:sz w:val="20"/>
            <w:szCs w:val="20"/>
          </w:rPr>
        </w:pPr>
        <w:r w:rsidRPr="003877BC">
          <w:rPr>
            <w:rFonts w:ascii="Times New Roman" w:hAnsi="Times New Roman" w:cs="Times New Roman"/>
            <w:sz w:val="20"/>
            <w:szCs w:val="20"/>
          </w:rPr>
          <w:fldChar w:fldCharType="begin"/>
        </w:r>
        <w:r w:rsidRPr="003877BC">
          <w:rPr>
            <w:rFonts w:ascii="Times New Roman" w:hAnsi="Times New Roman" w:cs="Times New Roman"/>
            <w:sz w:val="20"/>
            <w:szCs w:val="20"/>
          </w:rPr>
          <w:instrText xml:space="preserve"> PAGE   \* MERGEFORMAT </w:instrText>
        </w:r>
        <w:r w:rsidRPr="003877BC">
          <w:rPr>
            <w:rFonts w:ascii="Times New Roman" w:hAnsi="Times New Roman" w:cs="Times New Roman"/>
            <w:sz w:val="20"/>
            <w:szCs w:val="20"/>
          </w:rPr>
          <w:fldChar w:fldCharType="separate"/>
        </w:r>
        <w:r w:rsidRPr="003877BC">
          <w:rPr>
            <w:rFonts w:ascii="Times New Roman" w:hAnsi="Times New Roman" w:cs="Times New Roman"/>
            <w:noProof/>
            <w:sz w:val="20"/>
            <w:szCs w:val="20"/>
          </w:rPr>
          <w:t>2</w:t>
        </w:r>
        <w:r w:rsidRPr="003877BC">
          <w:rPr>
            <w:rFonts w:ascii="Times New Roman" w:hAnsi="Times New Roman" w:cs="Times New Roman"/>
            <w:noProof/>
            <w:sz w:val="20"/>
            <w:szCs w:val="20"/>
          </w:rPr>
          <w:fldChar w:fldCharType="end"/>
        </w:r>
      </w:p>
    </w:sdtContent>
  </w:sdt>
  <w:p w14:paraId="38AE9B58" w14:textId="77777777" w:rsidR="003877BC" w:rsidRDefault="003877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B511EB" w14:textId="77777777" w:rsidR="0028187A" w:rsidRDefault="0028187A" w:rsidP="003877BC">
      <w:pPr>
        <w:spacing w:line="240" w:lineRule="auto"/>
      </w:pPr>
      <w:r>
        <w:separator/>
      </w:r>
    </w:p>
  </w:footnote>
  <w:footnote w:type="continuationSeparator" w:id="0">
    <w:p w14:paraId="37329EFF" w14:textId="77777777" w:rsidR="0028187A" w:rsidRDefault="0028187A" w:rsidP="003877B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6672"/>
    <w:rsid w:val="000014F8"/>
    <w:rsid w:val="001245F1"/>
    <w:rsid w:val="0028187A"/>
    <w:rsid w:val="003877BC"/>
    <w:rsid w:val="0064087A"/>
    <w:rsid w:val="008766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A2884"/>
  <w15:docId w15:val="{91F34B3F-4DD0-48F4-8661-827F835D2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3877BC"/>
    <w:pPr>
      <w:tabs>
        <w:tab w:val="center" w:pos="4513"/>
        <w:tab w:val="right" w:pos="9026"/>
      </w:tabs>
      <w:spacing w:line="240" w:lineRule="auto"/>
    </w:pPr>
  </w:style>
  <w:style w:type="character" w:customStyle="1" w:styleId="HeaderChar">
    <w:name w:val="Header Char"/>
    <w:basedOn w:val="DefaultParagraphFont"/>
    <w:link w:val="Header"/>
    <w:uiPriority w:val="99"/>
    <w:rsid w:val="003877BC"/>
  </w:style>
  <w:style w:type="paragraph" w:styleId="Footer">
    <w:name w:val="footer"/>
    <w:basedOn w:val="Normal"/>
    <w:link w:val="FooterChar"/>
    <w:uiPriority w:val="99"/>
    <w:unhideWhenUsed/>
    <w:rsid w:val="003877BC"/>
    <w:pPr>
      <w:tabs>
        <w:tab w:val="center" w:pos="4513"/>
        <w:tab w:val="right" w:pos="9026"/>
      </w:tabs>
      <w:spacing w:line="240" w:lineRule="auto"/>
    </w:pPr>
  </w:style>
  <w:style w:type="character" w:customStyle="1" w:styleId="FooterChar">
    <w:name w:val="Footer Char"/>
    <w:basedOn w:val="DefaultParagraphFont"/>
    <w:link w:val="Footer"/>
    <w:uiPriority w:val="99"/>
    <w:rsid w:val="003877BC"/>
  </w:style>
  <w:style w:type="paragraph" w:styleId="TOCHeading">
    <w:name w:val="TOC Heading"/>
    <w:basedOn w:val="Heading1"/>
    <w:next w:val="Normal"/>
    <w:uiPriority w:val="39"/>
    <w:unhideWhenUsed/>
    <w:qFormat/>
    <w:rsid w:val="001245F1"/>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245F1"/>
    <w:pPr>
      <w:spacing w:after="100"/>
    </w:pPr>
  </w:style>
  <w:style w:type="character" w:styleId="Hyperlink">
    <w:name w:val="Hyperlink"/>
    <w:basedOn w:val="DefaultParagraphFont"/>
    <w:uiPriority w:val="99"/>
    <w:unhideWhenUsed/>
    <w:rsid w:val="001245F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A58971-F118-4CD7-87F1-3ACCE6F359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2142</Words>
  <Characters>13371</Characters>
  <Application>Microsoft Office Word</Application>
  <DocSecurity>0</DocSecurity>
  <Lines>351</Lines>
  <Paragraphs>136</Paragraphs>
  <ScaleCrop>false</ScaleCrop>
  <Company/>
  <LinksUpToDate>false</LinksUpToDate>
  <CharactersWithSpaces>15377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13</cp:revision>
  <dcterms:created xsi:type="dcterms:W3CDTF">2026-06-20T17:12:00Z</dcterms:created>
  <dcterms:modified xsi:type="dcterms:W3CDTF">2026-06-20T17:13:00Z</dcterms:modified>
</cp:coreProperties>
</file>