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center"/>
        <w:rPr>
          <w:rFonts w:ascii="Times New Roman" w:hAnsi="Times New Roman"/>
          <w:sz w:val="44"/>
          <w:szCs w:val="44"/>
        </w:rPr>
      </w:pPr>
    </w:p>
    <w:p>
      <w:pPr>
        <w:pStyle w:val="Body"/>
        <w:jc w:val="center"/>
        <w:rPr>
          <w:rFonts w:ascii="Times New Roman" w:hAnsi="Times New Roman"/>
          <w:sz w:val="44"/>
          <w:szCs w:val="44"/>
        </w:rPr>
      </w:pPr>
    </w:p>
    <w:p>
      <w:pPr>
        <w:pStyle w:val="Body"/>
        <w:jc w:val="center"/>
        <w:rPr>
          <w:rFonts w:ascii="Times New Roman" w:hAnsi="Times New Roman"/>
          <w:sz w:val="44"/>
          <w:szCs w:val="44"/>
        </w:rPr>
      </w:pPr>
    </w:p>
    <w:p>
      <w:pPr>
        <w:pStyle w:val="Body"/>
        <w:jc w:val="center"/>
        <w:rPr>
          <w:rFonts w:ascii="Times New Roman" w:hAnsi="Times New Roman"/>
          <w:sz w:val="44"/>
          <w:szCs w:val="44"/>
        </w:rPr>
      </w:pPr>
    </w:p>
    <w:p>
      <w:pPr>
        <w:pStyle w:val="Body"/>
        <w:jc w:val="center"/>
        <w:rPr>
          <w:rFonts w:ascii="Times New Roman" w:hAnsi="Times New Roman"/>
          <w:sz w:val="48"/>
          <w:szCs w:val="48"/>
        </w:rPr>
      </w:pPr>
    </w:p>
    <w:p>
      <w:pPr>
        <w:pStyle w:val="Body"/>
        <w:jc w:val="center"/>
        <w:rPr>
          <w:rFonts w:ascii="Times New Roman" w:hAnsi="Times New Roman"/>
          <w:sz w:val="48"/>
          <w:szCs w:val="48"/>
        </w:rPr>
      </w:pPr>
    </w:p>
    <w:p>
      <w:pPr>
        <w:pStyle w:val="Body"/>
        <w:jc w:val="center"/>
        <w:rPr>
          <w:rFonts w:ascii="Times New Roman" w:cs="Times New Roman" w:hAnsi="Times New Roman" w:eastAsia="Times New Roman"/>
          <w:sz w:val="48"/>
          <w:szCs w:val="48"/>
        </w:rPr>
      </w:pPr>
      <w:r>
        <w:rPr>
          <w:rFonts w:ascii="Times New Roman" w:hAnsi="Times New Roman"/>
          <w:sz w:val="48"/>
          <w:szCs w:val="48"/>
          <w:rtl w:val="0"/>
          <w:lang w:val="en-US"/>
        </w:rPr>
        <w:t>Mental Disorders and Psychopathology</w:t>
      </w:r>
    </w:p>
    <w:p>
      <w:pPr>
        <w:pStyle w:val="Body"/>
        <w:jc w:val="center"/>
        <w:rPr>
          <w:rFonts w:ascii="Times New Roman" w:cs="Times New Roman" w:hAnsi="Times New Roman" w:eastAsia="Times New Roman"/>
          <w:sz w:val="44"/>
          <w:szCs w:val="44"/>
        </w:rPr>
      </w:pPr>
    </w:p>
    <w:p>
      <w:pPr>
        <w:pStyle w:val="Body"/>
        <w:jc w:val="center"/>
        <w:rPr>
          <w:rFonts w:ascii="Times New Roman" w:cs="Times New Roman" w:hAnsi="Times New Roman" w:eastAsia="Times New Roman"/>
          <w:sz w:val="44"/>
          <w:szCs w:val="44"/>
        </w:rPr>
      </w:pPr>
    </w:p>
    <w:p>
      <w:pPr>
        <w:pStyle w:val="Body"/>
        <w:jc w:val="center"/>
        <w:rPr>
          <w:rFonts w:ascii="Times New Roman" w:cs="Times New Roman" w:hAnsi="Times New Roman" w:eastAsia="Times New Roman"/>
          <w:i w:val="1"/>
          <w:iCs w:val="1"/>
          <w:sz w:val="44"/>
          <w:szCs w:val="44"/>
        </w:rPr>
      </w:pPr>
      <w:r>
        <w:rPr>
          <w:rFonts w:ascii="Times New Roman" w:hAnsi="Times New Roman"/>
          <w:i w:val="1"/>
          <w:iCs w:val="1"/>
          <w:sz w:val="44"/>
          <w:szCs w:val="44"/>
          <w:rtl w:val="0"/>
          <w:lang w:val="en-US"/>
        </w:rPr>
        <w:t>Bipolar Disorder</w:t>
      </w: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28"/>
          <w:szCs w:val="28"/>
        </w:rPr>
      </w:pPr>
    </w:p>
    <w:p>
      <w:pPr>
        <w:pStyle w:val="Default"/>
        <w:bidi w:val="0"/>
        <w:spacing w:line="760" w:lineRule="atLeast"/>
        <w:ind w:left="0" w:right="0" w:firstLine="0"/>
        <w:jc w:val="right"/>
        <w:rPr>
          <w:rFonts w:ascii="Times New Roman" w:cs="Times New Roman" w:hAnsi="Times New Roman" w:eastAsia="Times New Roman"/>
          <w:sz w:val="28"/>
          <w:szCs w:val="28"/>
          <w:rtl w:val="0"/>
        </w:rPr>
      </w:pPr>
      <w:r>
        <w:rPr>
          <w:rFonts w:ascii="Times New Roman" w:hAnsi="Times New Roman"/>
          <w:sz w:val="28"/>
          <w:szCs w:val="28"/>
          <w:rtl w:val="0"/>
        </w:rPr>
        <w:t>Student Name: Maria Cristina Ilie</w:t>
      </w:r>
    </w:p>
    <w:p>
      <w:pPr>
        <w:pStyle w:val="Default"/>
        <w:bidi w:val="0"/>
        <w:spacing w:line="760" w:lineRule="atLeast"/>
        <w:ind w:left="0" w:right="0" w:firstLine="0"/>
        <w:jc w:val="right"/>
        <w:rPr>
          <w:rFonts w:ascii="Helvetica Neue" w:cs="Helvetica Neue" w:hAnsi="Helvetica Neue" w:eastAsia="Helvetica Neue"/>
          <w:sz w:val="29"/>
          <w:szCs w:val="29"/>
          <w:rtl w:val="0"/>
        </w:rPr>
      </w:pPr>
      <w:r>
        <w:rPr>
          <w:rFonts w:ascii="Times New Roman" w:hAnsi="Times New Roman"/>
          <w:sz w:val="28"/>
          <w:szCs w:val="28"/>
          <w:rtl w:val="0"/>
          <w:lang w:val="en-US"/>
        </w:rPr>
        <w:t>Student ID: 2008191</w:t>
      </w:r>
    </w:p>
    <w:p>
      <w:pPr>
        <w:pStyle w:val="Default"/>
        <w:bidi w:val="0"/>
        <w:spacing w:line="760" w:lineRule="atLeast"/>
        <w:ind w:left="0" w:right="0" w:firstLine="0"/>
        <w:jc w:val="right"/>
        <w:rPr>
          <w:rFonts w:ascii="Times New Roman" w:cs="Times New Roman" w:hAnsi="Times New Roman" w:eastAsia="Times New Roman"/>
          <w:sz w:val="51"/>
          <w:szCs w:val="51"/>
          <w:rtl w:val="0"/>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jc w:val="center"/>
        <w:rPr>
          <w:rFonts w:ascii="Times New Roman" w:cs="Times New Roman" w:hAnsi="Times New Roman" w:eastAsia="Times New Roman"/>
          <w:i w:val="1"/>
          <w:iCs w:val="1"/>
          <w:sz w:val="44"/>
          <w:szCs w:val="44"/>
        </w:rPr>
      </w:pPr>
    </w:p>
    <w:p>
      <w:pPr>
        <w:pStyle w:val="Body"/>
        <w:spacing w:line="360" w:lineRule="auto"/>
        <w:jc w:val="both"/>
        <w:rPr>
          <w:rFonts w:ascii="Times New Roman" w:cs="Times New Roman" w:hAnsi="Times New Roman" w:eastAsia="Times New Roman"/>
          <w:i w:val="1"/>
          <w:iCs w:val="1"/>
          <w:sz w:val="28"/>
          <w:szCs w:val="28"/>
        </w:rPr>
      </w:pPr>
      <w:r>
        <w:rPr>
          <w:rFonts w:ascii="Times New Roman" w:hAnsi="Times New Roman"/>
          <w:i w:val="1"/>
          <w:iCs w:val="1"/>
          <w:sz w:val="28"/>
          <w:szCs w:val="28"/>
          <w:rtl w:val="0"/>
          <w:lang w:val="en-US"/>
        </w:rPr>
        <w:t>Table of contents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                                                                                                              3</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Definition                                                                                                                   3</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Causes                                                                                                                         3</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Symptoms/ signs                                                                                                        4</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Diagnosis                                                                                                                    4</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Historical view and treatments</w:t>
      </w:r>
      <w:r>
        <w:rPr>
          <w:rFonts w:ascii="Times New Roman" w:hAnsi="Times New Roman"/>
          <w:b w:val="1"/>
          <w:bCs w:val="1"/>
          <w:sz w:val="24"/>
          <w:szCs w:val="24"/>
          <w:rtl w:val="0"/>
          <w:lang w:val="en-US"/>
        </w:rPr>
        <w:t xml:space="preserve">                                                                                5</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Current treatments                                                                                                    6</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Principles when working with people with bipolar disorder</w:t>
      </w:r>
      <w:r>
        <w:rPr>
          <w:rFonts w:ascii="Times New Roman" w:hAnsi="Times New Roman"/>
          <w:b w:val="1"/>
          <w:bCs w:val="1"/>
          <w:sz w:val="24"/>
          <w:szCs w:val="24"/>
          <w:rtl w:val="0"/>
          <w:lang w:val="en-US"/>
        </w:rPr>
        <w:t xml:space="preserve">                                 8</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Recommendations and conclusion                                                                            8</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                                                                                                                   9</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Introduction</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society is facing various health problems due to different factors that affect the standard of life and nowadays mood disorders are a pressing problem world wide. Depression alone is a concerning disorder which has been taken into consideration in contrast with the past neglect.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This report assess the bipolar disorder by presenting an overview of the illness, looking at how is diagnosed, how was treated in the past and how is treated currently.</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Definition</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it-IT"/>
        </w:rPr>
        <w:t xml:space="preserve">Bipolar disorder </w:t>
      </w:r>
      <w:r>
        <w:rPr>
          <w:rFonts w:ascii="Times New Roman" w:hAnsi="Times New Roman"/>
          <w:sz w:val="24"/>
          <w:szCs w:val="24"/>
          <w:rtl w:val="0"/>
          <w:lang w:val="en-US"/>
        </w:rPr>
        <w:t>is a chronic condition that is characterised by extreme mood swings which can include episodes of mania, depression, hypomania and other mixed affective states. The bipolar disorder can present extreme high form such as mania and extreme lows such as depression. The disorder is affecting a low percentage of the population 5% but is among one of the top causes of disability for young persons up to 40years old and a suicide rate of 10-20% which gives high morbidity and mortality (DeRubeis, 2015).</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Causes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widely acknowledged that the bipolar disorder is the result of chemical </w:t>
      </w:r>
      <w:r>
        <w:rPr>
          <w:rFonts w:ascii="Times New Roman" w:hAnsi="Times New Roman"/>
          <w:sz w:val="24"/>
          <w:szCs w:val="24"/>
          <w:rtl w:val="0"/>
          <w:lang w:val="en-US"/>
        </w:rPr>
        <w:t>imbalances in the brain.</w:t>
      </w:r>
      <w:r>
        <w:rPr>
          <w:rFonts w:ascii="Times New Roman" w:hAnsi="Times New Roman"/>
          <w:sz w:val="24"/>
          <w:szCs w:val="24"/>
          <w:rtl w:val="0"/>
          <w:lang w:val="en-US"/>
        </w:rPr>
        <w:t xml:space="preserve"> Evidence suggests that episodes of mania are determined when </w:t>
      </w:r>
      <w:r>
        <w:rPr>
          <w:rFonts w:ascii="Times New Roman" w:hAnsi="Times New Roman"/>
          <w:sz w:val="24"/>
          <w:szCs w:val="24"/>
          <w:rtl w:val="0"/>
          <w:lang w:val="en-US"/>
        </w:rPr>
        <w:t>levels of noradrenaline are too high</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and episodes of depression </w:t>
      </w:r>
      <w:r>
        <w:rPr>
          <w:rFonts w:ascii="Times New Roman" w:hAnsi="Times New Roman"/>
          <w:sz w:val="24"/>
          <w:szCs w:val="24"/>
          <w:rtl w:val="0"/>
          <w:lang w:val="en-US"/>
        </w:rPr>
        <w:t xml:space="preserve">when the </w:t>
      </w:r>
      <w:r>
        <w:rPr>
          <w:rFonts w:ascii="Times New Roman" w:hAnsi="Times New Roman"/>
          <w:sz w:val="24"/>
          <w:szCs w:val="24"/>
          <w:rtl w:val="0"/>
          <w:lang w:val="en-US"/>
        </w:rPr>
        <w:t xml:space="preserve">noradrenaline levels </w:t>
      </w:r>
      <w:r>
        <w:rPr>
          <w:rFonts w:ascii="Times New Roman" w:hAnsi="Times New Roman"/>
          <w:sz w:val="24"/>
          <w:szCs w:val="24"/>
          <w:rtl w:val="0"/>
          <w:lang w:val="en-US"/>
        </w:rPr>
        <w:t>are</w:t>
      </w:r>
      <w:r>
        <w:rPr>
          <w:rFonts w:ascii="Times New Roman" w:hAnsi="Times New Roman"/>
          <w:sz w:val="24"/>
          <w:szCs w:val="24"/>
          <w:rtl w:val="0"/>
          <w:lang w:val="en-US"/>
        </w:rPr>
        <w:t xml:space="preserve"> too low</w:t>
      </w:r>
      <w:r>
        <w:rPr>
          <w:rFonts w:ascii="Times New Roman" w:hAnsi="Times New Roman"/>
          <w:sz w:val="24"/>
          <w:szCs w:val="24"/>
          <w:rtl w:val="0"/>
          <w:lang w:val="en-US"/>
        </w:rPr>
        <w:t xml:space="preserve"> (NHS, 2022)</w:t>
      </w:r>
      <w:r>
        <w:rPr>
          <w:rFonts w:ascii="Times New Roman" w:hAnsi="Times New Roman"/>
          <w:sz w:val="24"/>
          <w:szCs w:val="24"/>
          <w:rtl w:val="0"/>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There are different causes for the bipolar disorder such as genetics and triggers. </w:t>
      </w:r>
      <w:r>
        <w:rPr>
          <w:rFonts w:ascii="Times New Roman" w:hAnsi="Times New Roman"/>
          <w:sz w:val="24"/>
          <w:szCs w:val="24"/>
          <w:rtl w:val="0"/>
          <w:lang w:val="en-US"/>
        </w:rPr>
        <w:t>According to DeRubeis  (2015) heritability is a large percentage over 60% for having this disorder, being a polygenic disorder. Studies has been identified that genetics are also susceptible for other disorders such as schizophrenia and attention deficit disorder. That is why sometimes families get tested in order to check the genetic risk for bipolar disorder. Some people even might decide not to have children when the genetic risk is considered to be too high, although DNA test is not a definitive result.</w:t>
      </w:r>
      <w:r>
        <w:rPr>
          <w:rFonts w:ascii="Times New Roman" w:hAnsi="Times New Roman"/>
          <w:sz w:val="24"/>
          <w:szCs w:val="24"/>
          <w:rtl w:val="0"/>
          <w:lang w:val="en-US"/>
        </w:rPr>
        <w:t xml:space="preserve"> </w:t>
      </w:r>
      <w:r>
        <w:rPr>
          <w:rFonts w:ascii="Times New Roman" w:hAnsi="Times New Roman"/>
          <w:sz w:val="24"/>
          <w:szCs w:val="24"/>
          <w:rtl w:val="0"/>
        </w:rPr>
        <w:t>Triggers</w:t>
      </w:r>
      <w:r>
        <w:rPr>
          <w:rFonts w:ascii="Times New Roman" w:hAnsi="Times New Roman"/>
          <w:sz w:val="24"/>
          <w:szCs w:val="24"/>
          <w:rtl w:val="0"/>
          <w:lang w:val="en-US"/>
        </w:rPr>
        <w:t xml:space="preserve"> for the bipolar disorder can be in the form of a stressful situation faced by the individual at one point such as physical or emotional abuse, breakdown of a relationship, death of someone loved, physical illness, continuous lack of sleep, life difficulties that are overwhelming.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Symptoms/signs</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Bipolar disorder can involve major depressive episodes, manic episodes, irritable mood that lasts, as well as hypomanic. Psychotic features are affecting the mood and can manifest as delusions    such as having an overestimating view over personal qualities. Despite that many times the bipolar disorder is unrecognised (NHS, 2022).</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Diagnosis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Diagnosing the bipolar disorder is realised based on the  mania alone even if the patient more often has a history of past and current depressions. </w:t>
      </w:r>
      <w:r>
        <w:rPr>
          <w:rFonts w:ascii="Times New Roman" w:hAnsi="Times New Roman"/>
          <w:sz w:val="24"/>
          <w:szCs w:val="24"/>
          <w:rtl w:val="0"/>
          <w:lang w:val="en-US"/>
        </w:rPr>
        <w:t xml:space="preserve">The bipolar disorder is diagnosed in hospital when the patient is admitted for mania. </w:t>
      </w:r>
      <w:r>
        <w:rPr>
          <w:rFonts w:ascii="Times New Roman" w:hAnsi="Times New Roman"/>
          <w:sz w:val="24"/>
          <w:szCs w:val="24"/>
          <w:rtl w:val="0"/>
          <w:lang w:val="en-US"/>
        </w:rPr>
        <w:t>Not many clinicians are very familiar with hypomania  either and fail to detect it. The disorder is associated with m</w:t>
      </w:r>
      <w:r>
        <w:rPr>
          <w:rFonts w:ascii="Times New Roman" w:hAnsi="Times New Roman"/>
          <w:sz w:val="24"/>
          <w:szCs w:val="24"/>
          <w:rtl w:val="0"/>
          <w:lang w:val="en-US"/>
        </w:rPr>
        <w:t>ajor depression</w:t>
      </w:r>
      <w:r>
        <w:rPr>
          <w:rFonts w:ascii="Times New Roman" w:hAnsi="Times New Roman"/>
          <w:sz w:val="24"/>
          <w:szCs w:val="24"/>
          <w:rtl w:val="0"/>
          <w:lang w:val="en-US"/>
        </w:rPr>
        <w:t xml:space="preserve">s but it involves having also other key symptoms for a longer period of time. </w:t>
      </w:r>
      <w:r>
        <w:rPr>
          <w:rFonts w:ascii="Times New Roman" w:hAnsi="Times New Roman"/>
          <w:sz w:val="24"/>
          <w:szCs w:val="24"/>
          <w:rtl w:val="0"/>
          <w:lang w:val="en-US"/>
        </w:rPr>
        <w:t>Depression is the main cause for suicide because of the functional impairment that patients can not cope with</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Marked psychomotor retardation is more common, together with psychotic depression in younger people and atypical features of depression, such as hypersomnia. </w:t>
      </w:r>
      <w:r>
        <w:rPr>
          <w:rFonts w:ascii="Times New Roman" w:hAnsi="Times New Roman"/>
          <w:sz w:val="24"/>
          <w:szCs w:val="24"/>
          <w:rtl w:val="0"/>
          <w:lang w:val="en-US"/>
        </w:rPr>
        <w:t xml:space="preserve">This type of patients will lack any motivation to do anything and will have extreme loss of energy. Usually a bipolar depression suggests a bipolar disorder diagnose.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medicine is much more difficult to diagnose such disorders as is not that obvious like in acute infections. Currently </w:t>
      </w:r>
      <w:r>
        <w:rPr>
          <w:rFonts w:ascii="Times New Roman" w:hAnsi="Times New Roman"/>
          <w:sz w:val="24"/>
          <w:szCs w:val="24"/>
          <w:rtl w:val="0"/>
          <w:lang w:val="en-US"/>
        </w:rPr>
        <w:t xml:space="preserve">less severe manifestations of mood elevation and depression are now also thought to merit recognition as bipolar disorder. </w:t>
      </w:r>
      <w:r>
        <w:rPr>
          <w:rFonts w:ascii="Times New Roman" w:hAnsi="Times New Roman"/>
          <w:sz w:val="24"/>
          <w:szCs w:val="24"/>
          <w:rtl w:val="0"/>
          <w:lang w:val="en-US"/>
        </w:rPr>
        <w:t>It includes</w:t>
      </w:r>
      <w:r>
        <w:rPr>
          <w:rFonts w:ascii="Times New Roman" w:hAnsi="Times New Roman"/>
          <w:sz w:val="24"/>
          <w:szCs w:val="24"/>
          <w:rtl w:val="0"/>
          <w:lang w:val="en-US"/>
        </w:rPr>
        <w:t xml:space="preserve"> recurrent subthreshold hypomania in the presence of intercurrent major depression</w:t>
      </w:r>
      <w:r>
        <w:rPr>
          <w:rFonts w:ascii="Times New Roman" w:hAnsi="Times New Roman"/>
          <w:sz w:val="24"/>
          <w:szCs w:val="24"/>
          <w:rtl w:val="0"/>
          <w:lang w:val="en-US"/>
        </w:rPr>
        <w:t xml:space="preserve">, </w:t>
      </w:r>
      <w:r>
        <w:rPr>
          <w:rFonts w:ascii="Times New Roman" w:hAnsi="Times New Roman"/>
          <w:sz w:val="24"/>
          <w:szCs w:val="24"/>
          <w:rtl w:val="0"/>
          <w:lang w:val="en-US"/>
        </w:rPr>
        <w:t>recurrent hypomania (at least two episodes) in the absence of recurrent major depression with or without subthreshold major depression</w:t>
      </w:r>
      <w:r>
        <w:rPr>
          <w:rFonts w:ascii="Times New Roman" w:hAnsi="Times New Roman"/>
          <w:sz w:val="24"/>
          <w:szCs w:val="24"/>
          <w:rtl w:val="0"/>
          <w:lang w:val="en-US"/>
        </w:rPr>
        <w:t xml:space="preserve">, </w:t>
      </w:r>
      <w:r>
        <w:rPr>
          <w:rFonts w:ascii="Times New Roman" w:hAnsi="Times New Roman"/>
          <w:sz w:val="24"/>
          <w:szCs w:val="24"/>
          <w:rtl w:val="0"/>
          <w:lang w:val="en-US"/>
        </w:rPr>
        <w:t>recurrent subthreshold hypomania in the absence of intercurrent major depression with or without subthreshold major depression.</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risk of bipolar disorder related to the genetic inheritance is much more likely to be diagnosed earlier of 6% rather than 0.5% for the rest of population. Through continuous research and more complex genetic analysis it is performed a more detailed analysis of this genes and larger samples are scanned for more reasonable results. Statistics highlight that the higher risk and the association with bipolar disorder are the genes </w:t>
      </w:r>
      <w:r>
        <w:rPr>
          <w:rFonts w:ascii="Times New Roman" w:hAnsi="Times New Roman"/>
          <w:sz w:val="24"/>
          <w:szCs w:val="24"/>
          <w:rtl w:val="0"/>
          <w:lang w:val="en-US"/>
        </w:rPr>
        <w:t>coding for ankyrin G and the alpha chain of L-type calcium channels</w:t>
      </w:r>
      <w:r>
        <w:rPr>
          <w:rFonts w:ascii="Times New Roman" w:hAnsi="Times New Roman"/>
          <w:sz w:val="24"/>
          <w:szCs w:val="24"/>
          <w:rtl w:val="0"/>
          <w:lang w:val="en-US"/>
        </w:rPr>
        <w:t xml:space="preserve"> </w:t>
      </w:r>
      <w:r>
        <w:rPr>
          <w:rFonts w:ascii="Times New Roman" w:hAnsi="Times New Roman"/>
          <w:sz w:val="24"/>
          <w:szCs w:val="24"/>
          <w:rtl w:val="0"/>
        </w:rPr>
        <w:t>(Barnhill, 2012).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diagnosis of</w:t>
      </w:r>
      <w:r>
        <w:rPr>
          <w:rFonts w:ascii="Times New Roman" w:hAnsi="Times New Roman"/>
          <w:sz w:val="24"/>
          <w:szCs w:val="24"/>
          <w:rtl w:val="0"/>
          <w:lang w:val="en-US"/>
        </w:rPr>
        <w:t xml:space="preserve"> the</w:t>
      </w:r>
      <w:r>
        <w:rPr>
          <w:rFonts w:ascii="Times New Roman" w:hAnsi="Times New Roman"/>
          <w:sz w:val="24"/>
          <w:szCs w:val="24"/>
          <w:rtl w:val="0"/>
          <w:lang w:val="it-IT"/>
        </w:rPr>
        <w:t xml:space="preserve"> bipolar</w:t>
      </w:r>
      <w:r>
        <w:rPr>
          <w:rFonts w:ascii="Times New Roman" w:hAnsi="Times New Roman"/>
          <w:sz w:val="24"/>
          <w:szCs w:val="24"/>
          <w:rtl w:val="0"/>
          <w:lang w:val="en-US"/>
        </w:rPr>
        <w:t xml:space="preserve"> </w:t>
      </w:r>
      <w:r>
        <w:rPr>
          <w:rFonts w:ascii="Times New Roman" w:hAnsi="Times New Roman"/>
          <w:sz w:val="24"/>
          <w:szCs w:val="24"/>
          <w:rtl w:val="0"/>
        </w:rPr>
        <w:t xml:space="preserve">disorder </w:t>
      </w:r>
      <w:r>
        <w:rPr>
          <w:rFonts w:ascii="Times New Roman" w:hAnsi="Times New Roman"/>
          <w:sz w:val="24"/>
          <w:szCs w:val="24"/>
          <w:rtl w:val="0"/>
          <w:lang w:val="en-US"/>
        </w:rPr>
        <w:t xml:space="preserve">can be controversial when it has to be established the boundary of hypomania with what is considered to be normal and number of episodes, intensity and </w:t>
      </w:r>
      <w:r>
        <w:rPr>
          <w:rFonts w:ascii="Times New Roman" w:hAnsi="Times New Roman"/>
          <w:sz w:val="24"/>
          <w:szCs w:val="24"/>
          <w:rtl w:val="0"/>
          <w:lang w:val="fr-FR"/>
        </w:rPr>
        <w:t>associat</w:t>
      </w:r>
      <w:r>
        <w:rPr>
          <w:rFonts w:ascii="Times New Roman" w:hAnsi="Times New Roman"/>
          <w:sz w:val="24"/>
          <w:szCs w:val="24"/>
          <w:rtl w:val="0"/>
          <w:lang w:val="en-US"/>
        </w:rPr>
        <w:t>ion</w:t>
      </w:r>
      <w:r>
        <w:rPr>
          <w:rFonts w:ascii="Times New Roman" w:hAnsi="Times New Roman"/>
          <w:sz w:val="24"/>
          <w:szCs w:val="24"/>
          <w:rtl w:val="0"/>
          <w:lang w:val="en-US"/>
        </w:rPr>
        <w:t xml:space="preserve"> with other morbidity </w:t>
      </w:r>
      <w:r>
        <w:rPr>
          <w:rFonts w:ascii="Times New Roman" w:hAnsi="Times New Roman"/>
          <w:sz w:val="24"/>
          <w:szCs w:val="24"/>
          <w:rtl w:val="0"/>
          <w:lang w:val="en-US"/>
        </w:rPr>
        <w:t xml:space="preserve">such as substance mis-use, self harm and depression.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traditional consideration on the start of bipolar disorder is after the patient has been hospitalised for a few months. In contrast the the new alternatives of early diagnosis consider the sum of chronic mixed features of the prepubertal bipolar disorder. That is why the numbers of very young patients with bipolar disorder has increased lately.</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Historical view and treatments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Historically the bipolar disorder was known as the manic disorder. It is mentioned since the antiquity by the Greek clinicians who identified patients with euphoria and psychosis represented by manic states and suicidal and despair for melancholia which today is represented through depression.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the late part of the 19th century Emil Kraepelin has distinguished the </w:t>
      </w:r>
      <w:r>
        <w:rPr>
          <w:rFonts w:ascii="Times New Roman" w:hAnsi="Times New Roman" w:hint="default"/>
          <w:sz w:val="24"/>
          <w:szCs w:val="24"/>
          <w:rtl w:val="0"/>
          <w:lang w:val="en-US"/>
        </w:rPr>
        <w:t>“</w:t>
      </w:r>
      <w:r>
        <w:rPr>
          <w:rFonts w:ascii="Times New Roman" w:hAnsi="Times New Roman"/>
          <w:sz w:val="24"/>
          <w:szCs w:val="24"/>
          <w:rtl w:val="0"/>
          <w:lang w:val="en-US"/>
        </w:rPr>
        <w:t>manic-depressive insanity from the other forms of functional psychosis by analysing patients at the asylum he worked. He observed that in contrast with other forms, bipolar disorder patient can recover with treatment and that is the way forward</w:t>
      </w:r>
      <w:r>
        <w:rPr>
          <w:rFonts w:ascii="Times New Roman" w:hAnsi="Times New Roman"/>
          <w:sz w:val="24"/>
          <w:szCs w:val="24"/>
          <w:rtl w:val="0"/>
        </w:rPr>
        <w:t xml:space="preserve"> (Barnhill, 2012).</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Despite that the bipolar term is quite modern starting to be used after the 1960</w:t>
      </w:r>
      <w:r>
        <w:rPr>
          <w:rFonts w:ascii="Times New Roman" w:hAnsi="Times New Roman" w:hint="default"/>
          <w:sz w:val="24"/>
          <w:szCs w:val="24"/>
          <w:rtl w:val="0"/>
          <w:lang w:val="en-US"/>
        </w:rPr>
        <w:t>’</w:t>
      </w:r>
      <w:r>
        <w:rPr>
          <w:rFonts w:ascii="Times New Roman" w:hAnsi="Times New Roman"/>
          <w:sz w:val="24"/>
          <w:szCs w:val="24"/>
          <w:rtl w:val="0"/>
          <w:lang w:val="en-US"/>
        </w:rPr>
        <w:t>s and makes distinction between patient with both mix of moods, elevation and depression. The research and studies from the last 2 decades  have contributed to the understanding of the disorder and the  recognition and treatment of psychiatric disorders have registered advancement. Nowadays the bipolar disorder is not considered to be a rare disorder there are addressed the mild ranges of the disorder too and the treatment has been improved with new classes of medicine being proposed and used (Table1). The approach of the treatment is also different involving the patient in the disorder</w:t>
      </w:r>
      <w:r>
        <w:rPr>
          <w:rFonts w:ascii="Times New Roman" w:hAnsi="Times New Roman" w:hint="default"/>
          <w:sz w:val="24"/>
          <w:szCs w:val="24"/>
          <w:rtl w:val="0"/>
          <w:lang w:val="en-US"/>
        </w:rPr>
        <w:t>’</w:t>
      </w:r>
      <w:r>
        <w:rPr>
          <w:rFonts w:ascii="Times New Roman" w:hAnsi="Times New Roman"/>
          <w:sz w:val="24"/>
          <w:szCs w:val="24"/>
          <w:rtl w:val="0"/>
          <w:lang w:val="en-US"/>
        </w:rPr>
        <w:t xml:space="preserve">s management, through educative relation with the doctors..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Mania was treated with antipsychotic medication such as chlorporomazine which was also used for  </w:t>
      </w:r>
      <w:r>
        <w:rPr>
          <w:rFonts w:ascii="Times New Roman" w:hAnsi="Times New Roman"/>
          <w:sz w:val="24"/>
          <w:szCs w:val="24"/>
          <w:rtl w:val="0"/>
        </w:rPr>
        <w:t>schizophrenia</w:t>
      </w:r>
      <w:r>
        <w:rPr>
          <w:rFonts w:ascii="Times New Roman" w:hAnsi="Times New Roman"/>
          <w:sz w:val="24"/>
          <w:szCs w:val="24"/>
          <w:rtl w:val="0"/>
          <w:lang w:val="en-US"/>
        </w:rPr>
        <w:t>. By sedating the patients it has been observed side effects and other complications from motor side effects and other severe effects from the high doses used. The results of sedation was that patient would drop out and would not need nursing attention and therefore had a pragmatic application.</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fr-FR"/>
        </w:rPr>
        <w:t>Table</w:t>
      </w:r>
      <w:r>
        <w:rPr>
          <w:rFonts w:ascii="Times New Roman" w:hAnsi="Times New Roman"/>
          <w:sz w:val="24"/>
          <w:szCs w:val="24"/>
          <w:rtl w:val="0"/>
          <w:lang w:val="en-US"/>
        </w:rPr>
        <w:t xml:space="preserve"> </w:t>
      </w:r>
      <w:r>
        <w:rPr>
          <w:rFonts w:ascii="Times New Roman" w:hAnsi="Times New Roman"/>
          <w:sz w:val="24"/>
          <w:szCs w:val="24"/>
          <w:rtl w:val="0"/>
          <w:lang w:val="en-US"/>
        </w:rPr>
        <w:t xml:space="preserve">1. Introduction of Mood Stabilizers </w:t>
      </w:r>
      <w:r>
        <w:rPr>
          <w:rFonts w:ascii="Times New Roman" w:hAnsi="Times New Roman"/>
          <w:sz w:val="24"/>
          <w:szCs w:val="24"/>
          <w:rtl w:val="0"/>
          <w:lang w:val="en-US"/>
        </w:rPr>
        <w:t xml:space="preserve"> </w:t>
      </w:r>
      <w:r>
        <w:rPr>
          <w:rFonts w:ascii="Times New Roman" w:hAnsi="Times New Roman"/>
          <w:sz w:val="24"/>
          <w:szCs w:val="24"/>
          <w:rtl w:val="0"/>
          <w:lang w:val="en-US"/>
        </w:rPr>
        <w:t>for the Treatment of Bipolar Disorder</w:t>
      </w:r>
    </w:p>
    <w:tbl>
      <w:tblPr>
        <w:tblW w:w="9638"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259"/>
        <w:gridCol w:w="3603"/>
        <w:gridCol w:w="1776"/>
      </w:tblGrid>
      <w:tr>
        <w:tblPrEx>
          <w:shd w:val="clear" w:color="auto" w:fill="auto"/>
        </w:tblPrEx>
        <w:trPr>
          <w:trHeight w:val="1202" w:hRule="atLeast"/>
        </w:trPr>
        <w:tc>
          <w:tcPr>
            <w:tcW w:type="dxa" w:w="4259"/>
            <w:tcBorders>
              <w:top w:val="single" w:color="000000" w:sz="2" w:space="0" w:shadow="0" w:frame="0"/>
              <w:left w:val="single" w:color="000000" w:sz="2" w:space="0" w:shadow="0" w:frame="0"/>
              <w:bottom w:val="single" w:color="ced4e4" w:sz="8" w:space="0" w:shadow="0" w:frame="0"/>
              <w:right w:val="single" w:color="000000" w:sz="2" w:space="0" w:shadow="0" w:frame="0"/>
            </w:tcBorders>
            <w:shd w:val="clear" w:color="auto" w:fill="f2f4f8"/>
            <w:tcMar>
              <w:top w:type="dxa" w:w="195"/>
              <w:left w:type="dxa" w:w="195"/>
              <w:bottom w:type="dxa" w:w="195"/>
              <w:right w:type="dxa" w:w="195"/>
            </w:tcMar>
            <w:vAlign w:val="top"/>
          </w:tcPr>
          <w:p/>
        </w:tc>
        <w:tc>
          <w:tcPr>
            <w:tcW w:type="dxa" w:w="3602"/>
            <w:tcBorders>
              <w:top w:val="single" w:color="000000" w:sz="2" w:space="0" w:shadow="0" w:frame="0"/>
              <w:left w:val="single" w:color="000000" w:sz="2" w:space="0" w:shadow="0" w:frame="0"/>
              <w:bottom w:val="single" w:color="ced4e4" w:sz="8" w:space="0" w:shadow="0" w:frame="0"/>
              <w:right w:val="single" w:color="000000" w:sz="2" w:space="0" w:shadow="0" w:frame="0"/>
            </w:tcBorders>
            <w:shd w:val="clear" w:color="auto" w:fill="f2f4f8"/>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b w:val="1"/>
                <w:bCs w:val="1"/>
                <w:color w:val="2a2a2a"/>
                <w:sz w:val="24"/>
                <w:szCs w:val="24"/>
                <w:shd w:val="clear" w:color="auto" w:fill="ffffff"/>
                <w:rtl w:val="0"/>
              </w:rPr>
              <w:t>Name of Drug</w:t>
            </w:r>
          </w:p>
        </w:tc>
        <w:tc>
          <w:tcPr>
            <w:tcW w:type="dxa" w:w="1775"/>
            <w:tcBorders>
              <w:top w:val="single" w:color="000000" w:sz="2" w:space="0" w:shadow="0" w:frame="0"/>
              <w:left w:val="single" w:color="000000" w:sz="2" w:space="0" w:shadow="0" w:frame="0"/>
              <w:bottom w:val="single" w:color="ced4e4" w:sz="8" w:space="0" w:shadow="0" w:frame="0"/>
              <w:right w:val="single" w:color="000000" w:sz="2" w:space="0" w:shadow="0" w:frame="0"/>
            </w:tcBorders>
            <w:shd w:val="clear" w:color="auto" w:fill="f2f4f8"/>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b w:val="1"/>
                <w:bCs w:val="1"/>
                <w:color w:val="2a2a2a"/>
                <w:sz w:val="24"/>
                <w:szCs w:val="24"/>
                <w:shd w:val="clear" w:color="auto" w:fill="ffffff"/>
                <w:rtl w:val="0"/>
              </w:rPr>
              <w:t>Period of Fulfilling Criteria for MSs</w:t>
            </w:r>
          </w:p>
        </w:tc>
      </w:tr>
      <w:tr>
        <w:tblPrEx>
          <w:shd w:val="clear" w:color="auto" w:fill="auto"/>
        </w:tblPrEx>
        <w:trPr>
          <w:trHeight w:val="1210" w:hRule="atLeast"/>
        </w:trPr>
        <w:tc>
          <w:tcPr>
            <w:tcW w:type="dxa" w:w="4259"/>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color w:val="2a2a2a"/>
                <w:sz w:val="24"/>
                <w:szCs w:val="24"/>
                <w:shd w:val="clear" w:color="auto" w:fill="ffffff"/>
                <w:rtl w:val="0"/>
              </w:rPr>
              <w:t>First-generation MSs</w:t>
            </w:r>
          </w:p>
        </w:tc>
        <w:tc>
          <w:tcPr>
            <w:tcW w:type="dxa" w:w="3602"/>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color w:val="2a2a2a"/>
                <w:sz w:val="24"/>
                <w:szCs w:val="24"/>
                <w:shd w:val="clear" w:color="auto" w:fill="ffffff"/>
                <w:rtl w:val="0"/>
                <w:lang w:val="en-US"/>
              </w:rPr>
              <w:t>Lithium</w:t>
            </w:r>
          </w:p>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i w:val="1"/>
                <w:iCs w:val="1"/>
                <w:color w:val="2a2a2a"/>
                <w:sz w:val="24"/>
                <w:szCs w:val="24"/>
                <w:shd w:val="clear" w:color="auto" w:fill="ffffff"/>
                <w:rtl w:val="0"/>
                <w:lang w:val="fr-FR"/>
              </w:rPr>
              <w:t>Anticonvulsants</w:t>
            </w:r>
            <w:r>
              <w:rPr>
                <w:rFonts w:ascii="Times New Roman" w:hAnsi="Times New Roman"/>
                <w:color w:val="2a2a2a"/>
                <w:sz w:val="24"/>
                <w:szCs w:val="24"/>
                <w:shd w:val="clear" w:color="auto" w:fill="ffffff"/>
                <w:rtl w:val="0"/>
              </w:rPr>
              <w:t>: valproate, carbamazepine</w:t>
            </w:r>
          </w:p>
        </w:tc>
        <w:tc>
          <w:tcPr>
            <w:tcW w:type="dxa" w:w="1775"/>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color w:val="2a2a2a"/>
                <w:sz w:val="24"/>
                <w:szCs w:val="24"/>
                <w:shd w:val="clear" w:color="auto" w:fill="ffffff"/>
                <w:rtl w:val="0"/>
              </w:rPr>
              <w:t>1963, turn of 1960s/1970s,</w:t>
            </w:r>
          </w:p>
          <w:p>
            <w:pPr>
              <w:pStyle w:val="Table Style 2"/>
              <w:bidi w:val="0"/>
              <w:ind w:left="0" w:right="0" w:firstLine="0"/>
              <w:jc w:val="left"/>
              <w:rPr>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color w:val="2a2a2a"/>
                <w:sz w:val="24"/>
                <w:szCs w:val="24"/>
                <w:shd w:val="clear" w:color="auto" w:fill="ffffff"/>
                <w:rtl w:val="0"/>
              </w:rPr>
              <w:t>early 1970s</w:t>
            </w:r>
          </w:p>
        </w:tc>
      </w:tr>
      <w:tr>
        <w:tblPrEx>
          <w:shd w:val="clear" w:color="auto" w:fill="auto"/>
        </w:tblPrEx>
        <w:trPr>
          <w:trHeight w:val="2110" w:hRule="atLeast"/>
        </w:trPr>
        <w:tc>
          <w:tcPr>
            <w:tcW w:type="dxa" w:w="4259"/>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color w:val="2a2a2a"/>
                <w:sz w:val="24"/>
                <w:szCs w:val="24"/>
                <w:shd w:val="clear" w:color="auto" w:fill="ffffff"/>
                <w:rtl w:val="0"/>
              </w:rPr>
              <w:t>Second-generation MSs</w:t>
            </w:r>
          </w:p>
        </w:tc>
        <w:tc>
          <w:tcPr>
            <w:tcW w:type="dxa" w:w="3602"/>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i w:val="1"/>
                <w:iCs w:val="1"/>
                <w:color w:val="2a2a2a"/>
                <w:sz w:val="24"/>
                <w:szCs w:val="24"/>
                <w:shd w:val="clear" w:color="auto" w:fill="ffffff"/>
                <w:rtl w:val="0"/>
                <w:lang w:val="en-US"/>
              </w:rPr>
              <w:t>Atypical antipsychotics</w:t>
            </w:r>
            <w:r>
              <w:rPr>
                <w:rFonts w:ascii="Times New Roman" w:hAnsi="Times New Roman"/>
                <w:color w:val="2a2a2a"/>
                <w:sz w:val="24"/>
                <w:szCs w:val="24"/>
                <w:shd w:val="clear" w:color="auto" w:fill="ffffff"/>
                <w:rtl w:val="0"/>
                <w:lang w:val="it-IT"/>
              </w:rPr>
              <w:t>: clozapine, olanzapine, quetiapine, aripiprazole, risperidone</w:t>
            </w:r>
          </w:p>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i w:val="1"/>
                <w:iCs w:val="1"/>
                <w:color w:val="2a2a2a"/>
                <w:sz w:val="24"/>
                <w:szCs w:val="24"/>
                <w:shd w:val="clear" w:color="auto" w:fill="ffffff"/>
                <w:rtl w:val="0"/>
                <w:lang w:val="fr-FR"/>
              </w:rPr>
              <w:t>Anticonvulsants</w:t>
            </w:r>
            <w:r>
              <w:rPr>
                <w:rFonts w:ascii="Times New Roman" w:hAnsi="Times New Roman"/>
                <w:i w:val="0"/>
                <w:iCs w:val="0"/>
                <w:color w:val="2a2a2a"/>
                <w:sz w:val="24"/>
                <w:szCs w:val="24"/>
                <w:shd w:val="clear" w:color="auto" w:fill="ffffff"/>
                <w:rtl w:val="0"/>
                <w:lang w:val="it-IT"/>
              </w:rPr>
              <w:t>: lamotrigine</w:t>
            </w:r>
          </w:p>
        </w:tc>
        <w:tc>
          <w:tcPr>
            <w:tcW w:type="dxa" w:w="1775"/>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color w:val="2a2a2a"/>
                <w:sz w:val="24"/>
                <w:szCs w:val="24"/>
                <w:shd w:val="clear" w:color="auto" w:fill="ffffff"/>
                <w:rtl w:val="0"/>
              </w:rPr>
              <w:t>1995, turn of 1990s/2000s,</w:t>
            </w:r>
          </w:p>
          <w:p>
            <w:pPr>
              <w:pStyle w:val="Table Style 2"/>
              <w:bidi w:val="0"/>
              <w:ind w:left="0" w:right="0" w:firstLine="0"/>
              <w:jc w:val="left"/>
              <w:rPr>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color w:val="2a2a2a"/>
                <w:sz w:val="24"/>
                <w:szCs w:val="24"/>
                <w:shd w:val="clear" w:color="auto" w:fill="ffffff"/>
                <w:rtl w:val="0"/>
              </w:rPr>
              <w:t>early 2000s, 2007, 2010,</w:t>
            </w:r>
          </w:p>
          <w:p>
            <w:pPr>
              <w:pStyle w:val="Table Style 2"/>
              <w:bidi w:val="0"/>
              <w:ind w:left="0" w:right="0" w:firstLine="0"/>
              <w:jc w:val="left"/>
              <w:rPr>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color w:val="2a2a2a"/>
                <w:sz w:val="24"/>
                <w:szCs w:val="24"/>
                <w:shd w:val="clear" w:color="auto" w:fill="ffffff"/>
                <w:rtl w:val="0"/>
              </w:rPr>
              <w:t>early 2000s</w:t>
            </w:r>
          </w:p>
        </w:tc>
      </w:tr>
      <w:tr>
        <w:tblPrEx>
          <w:shd w:val="clear" w:color="auto" w:fill="auto"/>
        </w:tblPrEx>
        <w:trPr>
          <w:trHeight w:val="1210" w:hRule="atLeast"/>
        </w:trPr>
        <w:tc>
          <w:tcPr>
            <w:tcW w:type="dxa" w:w="4259"/>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tl w:val="0"/>
              </w:rPr>
            </w:pPr>
            <w:r>
              <w:rPr>
                <w:rFonts w:ascii="Times New Roman" w:hAnsi="Times New Roman"/>
                <w:color w:val="2a2a2a"/>
                <w:sz w:val="24"/>
                <w:szCs w:val="24"/>
                <w:shd w:val="clear" w:color="auto" w:fill="ffffff"/>
                <w:rtl w:val="0"/>
              </w:rPr>
              <w:t>Drugs that have not fulfilled the criteria for MSs or pending for inclusion into second-generation MSs</w:t>
            </w:r>
          </w:p>
        </w:tc>
        <w:tc>
          <w:tcPr>
            <w:tcW w:type="dxa" w:w="5378"/>
            <w:gridSpan w:val="2"/>
            <w:tcBorders>
              <w:top w:val="single" w:color="ced4e4" w:sz="8" w:space="0" w:shadow="0" w:frame="0"/>
              <w:left w:val="single" w:color="000000" w:sz="2" w:space="0" w:shadow="0" w:frame="0"/>
              <w:bottom w:val="single" w:color="ced4e4" w:sz="8" w:space="0" w:shadow="0" w:frame="0"/>
              <w:right w:val="single" w:color="000000" w:sz="2" w:space="0" w:shadow="0" w:frame="0"/>
            </w:tcBorders>
            <w:shd w:val="clear" w:color="auto" w:fill="ffffff"/>
            <w:tcMar>
              <w:top w:type="dxa" w:w="195"/>
              <w:left w:type="dxa" w:w="195"/>
              <w:bottom w:type="dxa" w:w="195"/>
              <w:right w:type="dxa" w:w="195"/>
            </w:tcMar>
            <w:vAlign w:val="top"/>
          </w:tcPr>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i w:val="1"/>
                <w:iCs w:val="1"/>
                <w:color w:val="2a2a2a"/>
                <w:sz w:val="24"/>
                <w:szCs w:val="24"/>
                <w:shd w:val="clear" w:color="auto" w:fill="ffffff"/>
                <w:rtl w:val="0"/>
                <w:lang w:val="en-US"/>
              </w:rPr>
              <w:t>Atypical antipsychotics</w:t>
            </w:r>
            <w:r>
              <w:rPr>
                <w:rFonts w:ascii="Times New Roman" w:hAnsi="Times New Roman"/>
                <w:color w:val="2a2a2a"/>
                <w:sz w:val="24"/>
                <w:szCs w:val="24"/>
                <w:shd w:val="clear" w:color="auto" w:fill="ffffff"/>
                <w:rtl w:val="0"/>
                <w:lang w:val="it-IT"/>
              </w:rPr>
              <w:t>: asenapine, lurasidone, ziprasidone</w:t>
            </w:r>
          </w:p>
          <w:p>
            <w:pPr>
              <w:pStyle w:val="Table Style 2"/>
              <w:bidi w:val="0"/>
              <w:ind w:left="0" w:right="0" w:firstLine="0"/>
              <w:jc w:val="left"/>
              <w:rPr>
                <w:rFonts w:ascii="Times New Roman" w:cs="Times New Roman" w:hAnsi="Times New Roman" w:eastAsia="Times New Roman"/>
                <w:color w:val="2a2a2a"/>
                <w:sz w:val="24"/>
                <w:szCs w:val="24"/>
                <w:shd w:val="clear" w:color="auto" w:fill="ffffff"/>
                <w:rtl w:val="0"/>
              </w:rPr>
            </w:pPr>
            <w:r>
              <w:rPr>
                <w:rFonts w:ascii="Times New Roman" w:hAnsi="Times New Roman" w:hint="default"/>
                <w:color w:val="2a2a2a"/>
                <w:sz w:val="24"/>
                <w:szCs w:val="24"/>
                <w:shd w:val="clear" w:color="auto" w:fill="ffffff"/>
                <w:rtl w:val="0"/>
              </w:rPr>
              <w:t> </w:t>
            </w:r>
          </w:p>
          <w:p>
            <w:pPr>
              <w:pStyle w:val="Table Style 2"/>
              <w:bidi w:val="0"/>
              <w:ind w:left="0" w:right="0" w:firstLine="0"/>
              <w:jc w:val="left"/>
              <w:rPr>
                <w:rtl w:val="0"/>
              </w:rPr>
            </w:pPr>
            <w:r>
              <w:rPr>
                <w:rFonts w:ascii="Times New Roman" w:hAnsi="Times New Roman"/>
                <w:i w:val="1"/>
                <w:iCs w:val="1"/>
                <w:color w:val="2a2a2a"/>
                <w:sz w:val="24"/>
                <w:szCs w:val="24"/>
                <w:shd w:val="clear" w:color="auto" w:fill="ffffff"/>
                <w:rtl w:val="0"/>
                <w:lang w:val="fr-FR"/>
              </w:rPr>
              <w:t>Anticonvulsants</w:t>
            </w:r>
            <w:r>
              <w:rPr>
                <w:rFonts w:ascii="Times New Roman" w:hAnsi="Times New Roman"/>
                <w:color w:val="2a2a2a"/>
                <w:sz w:val="24"/>
                <w:szCs w:val="24"/>
                <w:shd w:val="clear" w:color="auto" w:fill="ffffff"/>
                <w:rtl w:val="0"/>
                <w:lang w:val="es-ES_tradnl"/>
              </w:rPr>
              <w:t>: gabapentin, topiramate</w:t>
            </w:r>
          </w:p>
        </w:tc>
      </w:tr>
    </w:tbl>
    <w:p>
      <w:pPr>
        <w:pStyle w:val="Default"/>
        <w:bidi w:val="0"/>
        <w:ind w:left="0" w:right="0" w:firstLine="0"/>
        <w:jc w:val="both"/>
        <w:rPr>
          <w:rFonts w:ascii="Times New Roman" w:cs="Times New Roman" w:hAnsi="Times New Roman" w:eastAsia="Times New Roman"/>
          <w:color w:val="2a2a2a"/>
          <w:sz w:val="24"/>
          <w:szCs w:val="24"/>
          <w:shd w:val="clear" w:color="auto" w:fill="ffffff"/>
          <w:rtl w:val="0"/>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Current treatments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treatment for the bipolar disorder addresses different stages </w:t>
      </w:r>
      <w:r>
        <w:rPr>
          <w:rFonts w:ascii="Times New Roman" w:hAnsi="Times New Roman"/>
          <w:sz w:val="24"/>
          <w:szCs w:val="24"/>
          <w:rtl w:val="0"/>
        </w:rPr>
        <w:t xml:space="preserve">acute manic </w:t>
      </w:r>
      <w:r>
        <w:rPr>
          <w:rFonts w:ascii="Times New Roman" w:hAnsi="Times New Roman"/>
          <w:sz w:val="24"/>
          <w:szCs w:val="24"/>
          <w:rtl w:val="0"/>
          <w:lang w:val="en-US"/>
        </w:rPr>
        <w:t xml:space="preserve">episodes, </w:t>
      </w:r>
      <w:r>
        <w:rPr>
          <w:rFonts w:ascii="Times New Roman" w:hAnsi="Times New Roman"/>
          <w:sz w:val="24"/>
          <w:szCs w:val="24"/>
          <w:rtl w:val="0"/>
          <w:lang w:val="en-US"/>
        </w:rPr>
        <w:t xml:space="preserve">acute depressive episodes, and the prevention </w:t>
      </w:r>
      <w:r>
        <w:rPr>
          <w:rFonts w:ascii="Times New Roman" w:hAnsi="Times New Roman"/>
          <w:sz w:val="24"/>
          <w:szCs w:val="24"/>
          <w:rtl w:val="0"/>
          <w:lang w:val="en-US"/>
        </w:rPr>
        <w:t xml:space="preserve">role for </w:t>
      </w:r>
      <w:r>
        <w:rPr>
          <w:rFonts w:ascii="Times New Roman" w:hAnsi="Times New Roman"/>
          <w:sz w:val="24"/>
          <w:szCs w:val="24"/>
          <w:rtl w:val="0"/>
          <w:lang w:val="en-US"/>
        </w:rPr>
        <w:t xml:space="preserve">recurrent affective episodes of </w:t>
      </w:r>
      <w:r>
        <w:rPr>
          <w:rFonts w:ascii="Times New Roman" w:hAnsi="Times New Roman"/>
          <w:sz w:val="24"/>
          <w:szCs w:val="24"/>
          <w:rtl w:val="0"/>
          <w:lang w:val="en-US"/>
        </w:rPr>
        <w:t>manic and depression</w:t>
      </w:r>
      <w:r>
        <w:rPr>
          <w:rFonts w:ascii="Times New Roman" w:hAnsi="Times New Roman"/>
          <w:sz w:val="24"/>
          <w:szCs w:val="24"/>
          <w:rtl w:val="0"/>
        </w:rPr>
        <w:t>.</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treatment of the bipolar disorder is on long term and on indefinite term because it has the purpose of preventing the recurrence of new episodes and ensuring the highest quality life possible. The short term treatments only address the treatment of the episodes.  Specific treatment is available </w:t>
      </w:r>
      <w:r>
        <w:rPr>
          <w:rFonts w:ascii="Times New Roman" w:hAnsi="Times New Roman"/>
          <w:sz w:val="24"/>
          <w:szCs w:val="24"/>
          <w:rtl w:val="0"/>
          <w:lang w:val="en-US"/>
        </w:rPr>
        <w:t xml:space="preserve"> for mania and mixed states</w:t>
      </w:r>
      <w:r>
        <w:rPr>
          <w:rFonts w:ascii="Times New Roman" w:hAnsi="Times New Roman"/>
          <w:sz w:val="24"/>
          <w:szCs w:val="24"/>
          <w:rtl w:val="0"/>
          <w:lang w:val="en-US"/>
        </w:rPr>
        <w:t xml:space="preserve"> and it is recommended to ensure a reduced stimuli environment. The antipsychotic treatment for</w:t>
      </w:r>
      <w:r>
        <w:rPr>
          <w:rFonts w:ascii="Times New Roman" w:hAnsi="Times New Roman"/>
          <w:sz w:val="24"/>
          <w:szCs w:val="24"/>
          <w:rtl w:val="0"/>
        </w:rPr>
        <w:t xml:space="preserve"> mania </w:t>
      </w:r>
      <w:r>
        <w:rPr>
          <w:rFonts w:ascii="Times New Roman" w:hAnsi="Times New Roman"/>
          <w:sz w:val="24"/>
          <w:szCs w:val="24"/>
          <w:rtl w:val="0"/>
          <w:lang w:val="en-US"/>
        </w:rPr>
        <w:t xml:space="preserve">which </w:t>
      </w:r>
      <w:r>
        <w:rPr>
          <w:rFonts w:ascii="Times New Roman" w:hAnsi="Times New Roman"/>
          <w:sz w:val="24"/>
          <w:szCs w:val="24"/>
          <w:rtl w:val="0"/>
          <w:lang w:val="en-US"/>
        </w:rPr>
        <w:t xml:space="preserve">is a hyperdopaminergic state </w:t>
      </w:r>
      <w:r>
        <w:rPr>
          <w:rFonts w:ascii="Times New Roman" w:hAnsi="Times New Roman"/>
          <w:sz w:val="24"/>
          <w:szCs w:val="24"/>
          <w:rtl w:val="0"/>
          <w:lang w:val="en-US"/>
        </w:rPr>
        <w:t>ensured a</w:t>
      </w:r>
      <w:r>
        <w:rPr>
          <w:rFonts w:ascii="Times New Roman" w:hAnsi="Times New Roman"/>
          <w:sz w:val="24"/>
          <w:szCs w:val="24"/>
          <w:rtl w:val="0"/>
          <w:lang w:val="en-US"/>
        </w:rPr>
        <w:t xml:space="preserve"> blockade of dopamine receptors </w:t>
      </w:r>
      <w:r>
        <w:rPr>
          <w:rFonts w:ascii="Times New Roman" w:hAnsi="Times New Roman"/>
          <w:sz w:val="24"/>
          <w:szCs w:val="24"/>
          <w:rtl w:val="0"/>
          <w:lang w:val="en-US"/>
        </w:rPr>
        <w:t xml:space="preserve">which is identified as the </w:t>
      </w:r>
      <w:r>
        <w:rPr>
          <w:rFonts w:ascii="Times New Roman" w:hAnsi="Times New Roman"/>
          <w:sz w:val="24"/>
          <w:szCs w:val="24"/>
          <w:rtl w:val="0"/>
          <w:lang w:val="en-US"/>
        </w:rPr>
        <w:t xml:space="preserve">appropriate approach to treatment. </w:t>
      </w:r>
      <w:r>
        <w:rPr>
          <w:rFonts w:ascii="Times New Roman" w:hAnsi="Times New Roman"/>
          <w:sz w:val="24"/>
          <w:szCs w:val="24"/>
          <w:rtl w:val="0"/>
          <w:lang w:val="en-US"/>
        </w:rPr>
        <w:t xml:space="preserve">Atypical antipsychotics can be used in trial such as </w:t>
      </w:r>
      <w:r>
        <w:rPr>
          <w:rFonts w:ascii="Times New Roman" w:hAnsi="Times New Roman"/>
          <w:sz w:val="24"/>
          <w:szCs w:val="24"/>
          <w:rtl w:val="0"/>
          <w:lang w:val="it-IT"/>
        </w:rPr>
        <w:t>aripiprazole, olanzapine, quetiapine, risperidone and ziprasidone</w:t>
      </w:r>
      <w:r>
        <w:rPr>
          <w:rFonts w:ascii="Times New Roman" w:hAnsi="Times New Roman"/>
          <w:sz w:val="24"/>
          <w:szCs w:val="24"/>
          <w:rtl w:val="0"/>
          <w:lang w:val="en-US"/>
        </w:rPr>
        <w:t xml:space="preserve">, the last one not being licensed in the United Kingdom. The use of </w:t>
      </w:r>
      <w:r>
        <w:rPr>
          <w:rFonts w:ascii="Times New Roman" w:hAnsi="Times New Roman"/>
          <w:sz w:val="24"/>
          <w:szCs w:val="24"/>
          <w:rtl w:val="0"/>
          <w:lang w:val="en-US"/>
        </w:rPr>
        <w:t xml:space="preserve">Asenapine is a new </w:t>
      </w:r>
      <w:r>
        <w:rPr>
          <w:rFonts w:ascii="Times New Roman" w:hAnsi="Times New Roman"/>
          <w:sz w:val="24"/>
          <w:szCs w:val="24"/>
          <w:rtl w:val="0"/>
          <w:lang w:val="en-US"/>
        </w:rPr>
        <w:t xml:space="preserve">method to because of the administration mode. </w:t>
      </w:r>
      <w:r>
        <w:rPr>
          <w:rFonts w:ascii="Times New Roman" w:hAnsi="Times New Roman"/>
          <w:sz w:val="24"/>
          <w:szCs w:val="24"/>
          <w:rtl w:val="0"/>
          <w:lang w:val="en-US"/>
        </w:rPr>
        <w:t xml:space="preserve">Lithium monotherapy is </w:t>
      </w:r>
      <w:r>
        <w:rPr>
          <w:rFonts w:ascii="Times New Roman" w:hAnsi="Times New Roman"/>
          <w:sz w:val="24"/>
          <w:szCs w:val="24"/>
          <w:rtl w:val="0"/>
          <w:lang w:val="en-US"/>
        </w:rPr>
        <w:t>used for the treatment of less severe manic states. When the episodes of manic are recurrent it is also added and antipsychotic to the treatment. The strategy for the treatment of mania is to reduce and control the behavioural disturbance when the episodes occur and tho shorten them (</w:t>
      </w:r>
      <w:r>
        <w:rPr>
          <w:rFonts w:ascii="Times New Roman" w:hAnsi="Times New Roman"/>
          <w:sz w:val="24"/>
          <w:szCs w:val="24"/>
          <w:rtl w:val="0"/>
        </w:rPr>
        <w:t>Bhagwagar , Goodwin</w:t>
      </w:r>
      <w:r>
        <w:rPr>
          <w:rFonts w:ascii="Times New Roman" w:hAnsi="Times New Roman"/>
          <w:sz w:val="24"/>
          <w:szCs w:val="24"/>
          <w:rtl w:val="0"/>
          <w:lang w:val="en-US"/>
        </w:rPr>
        <w:t xml:space="preserve">, </w:t>
      </w:r>
      <w:r>
        <w:rPr>
          <w:rFonts w:ascii="Times New Roman" w:hAnsi="Times New Roman"/>
          <w:sz w:val="24"/>
          <w:szCs w:val="24"/>
          <w:rtl w:val="0"/>
        </w:rPr>
        <w:t>2002)</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Clinicians should also consider on the long term the risk of switching from mania to depression and the risk should be avoided through treatment. That is why mixed states are more difficult to treat and can take longer. The lack of studies also reduces the knowledge on the treatment and it has been observed that atypical antipsychotics function better. </w:t>
      </w:r>
      <w:r>
        <w:rPr>
          <w:rFonts w:ascii="Times New Roman" w:hAnsi="Times New Roman"/>
          <w:sz w:val="24"/>
          <w:szCs w:val="24"/>
          <w:rtl w:val="0"/>
          <w:lang w:val="en-US"/>
        </w:rPr>
        <w:t xml:space="preserve">The use of antidepressants </w:t>
      </w:r>
      <w:r>
        <w:rPr>
          <w:rFonts w:ascii="Times New Roman" w:hAnsi="Times New Roman"/>
          <w:sz w:val="24"/>
          <w:szCs w:val="24"/>
          <w:rtl w:val="0"/>
          <w:lang w:val="en-US"/>
        </w:rPr>
        <w:t xml:space="preserve">for example </w:t>
      </w:r>
      <w:r>
        <w:rPr>
          <w:rFonts w:ascii="Times New Roman" w:hAnsi="Times New Roman"/>
          <w:sz w:val="24"/>
          <w:szCs w:val="24"/>
          <w:rtl w:val="0"/>
        </w:rPr>
        <w:t>fluoxetine, olanzapine</w:t>
      </w:r>
      <w:r>
        <w:rPr>
          <w:rFonts w:ascii="Times New Roman" w:hAnsi="Times New Roman"/>
          <w:sz w:val="24"/>
          <w:szCs w:val="24"/>
          <w:rtl w:val="0"/>
          <w:lang w:val="en-US"/>
        </w:rPr>
        <w:t xml:space="preserve"> </w:t>
      </w:r>
      <w:r>
        <w:rPr>
          <w:rFonts w:ascii="Times New Roman" w:hAnsi="Times New Roman"/>
          <w:sz w:val="24"/>
          <w:szCs w:val="24"/>
          <w:rtl w:val="0"/>
          <w:lang w:val="en-US"/>
        </w:rPr>
        <w:t>is more embraced nowadays</w:t>
      </w:r>
      <w:r>
        <w:rPr>
          <w:rFonts w:ascii="Times New Roman" w:hAnsi="Times New Roman"/>
          <w:sz w:val="24"/>
          <w:szCs w:val="24"/>
          <w:rtl w:val="0"/>
          <w:lang w:val="en-US"/>
        </w:rPr>
        <w:t>, but it the past was neglected the treatment for depressive episodes for the patients with bipolar disorder is very important because it has been observed that it can last longer than the other states. There are not many studies and vast data available regarding the bipolar disorder and the efficiency of the antidepressants and place had similar results with medicine given. In general when antidepressants are part of the treatment for bipolar disorder, there is used together with an antipsychotic to reduce the risk of mania (</w:t>
      </w:r>
      <w:r>
        <w:rPr>
          <w:rFonts w:ascii="Times New Roman" w:hAnsi="Times New Roman"/>
          <w:sz w:val="24"/>
          <w:szCs w:val="24"/>
          <w:rtl w:val="0"/>
        </w:rPr>
        <w:t>Gijsman</w:t>
      </w:r>
      <w:r>
        <w:rPr>
          <w:rFonts w:ascii="Times New Roman" w:hAnsi="Times New Roman"/>
          <w:sz w:val="24"/>
          <w:szCs w:val="24"/>
          <w:rtl w:val="0"/>
          <w:lang w:val="en-US"/>
        </w:rPr>
        <w:t xml:space="preserve">, 2004).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fr-FR"/>
        </w:rPr>
        <w:t>Anticonvulsants</w:t>
      </w:r>
      <w:r>
        <w:rPr>
          <w:rFonts w:ascii="Times New Roman" w:hAnsi="Times New Roman"/>
          <w:sz w:val="24"/>
          <w:szCs w:val="24"/>
          <w:rtl w:val="0"/>
          <w:lang w:val="en-US"/>
        </w:rPr>
        <w:t xml:space="preserve"> are part of the treatment for the bipolar disorder being used in acute depression as it is suggested that can be stabilising the patient</w:t>
      </w:r>
      <w:r>
        <w:rPr>
          <w:rFonts w:ascii="Times New Roman" w:hAnsi="Times New Roman" w:hint="default"/>
          <w:sz w:val="24"/>
          <w:szCs w:val="24"/>
          <w:rtl w:val="0"/>
          <w:lang w:val="en-US"/>
        </w:rPr>
        <w:t>’</w:t>
      </w:r>
      <w:r>
        <w:rPr>
          <w:rFonts w:ascii="Times New Roman" w:hAnsi="Times New Roman"/>
          <w:sz w:val="24"/>
          <w:szCs w:val="24"/>
          <w:rtl w:val="0"/>
          <w:lang w:val="en-US"/>
        </w:rPr>
        <w:t>s mood and does not influence the risk of switching to a manic state (</w:t>
      </w:r>
      <w:r>
        <w:rPr>
          <w:rFonts w:ascii="Times New Roman" w:hAnsi="Times New Roman"/>
          <w:sz w:val="24"/>
          <w:szCs w:val="24"/>
          <w:rtl w:val="0"/>
        </w:rPr>
        <w:t>Peet</w:t>
      </w:r>
      <w:r>
        <w:rPr>
          <w:rFonts w:ascii="Times New Roman" w:hAnsi="Times New Roman"/>
          <w:sz w:val="24"/>
          <w:szCs w:val="24"/>
          <w:rtl w:val="0"/>
          <w:lang w:val="en-US"/>
        </w:rPr>
        <w:t xml:space="preserve">, </w:t>
      </w:r>
      <w:r>
        <w:rPr>
          <w:rFonts w:ascii="Times New Roman" w:hAnsi="Times New Roman"/>
          <w:sz w:val="24"/>
          <w:szCs w:val="24"/>
          <w:rtl w:val="0"/>
        </w:rPr>
        <w:t>1994).</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M</w:t>
      </w:r>
      <w:r>
        <w:rPr>
          <w:rFonts w:ascii="Times New Roman" w:hAnsi="Times New Roman"/>
          <w:sz w:val="24"/>
          <w:szCs w:val="24"/>
          <w:rtl w:val="0"/>
        </w:rPr>
        <w:t xml:space="preserve">ania </w:t>
      </w:r>
      <w:r>
        <w:rPr>
          <w:rFonts w:ascii="Times New Roman" w:hAnsi="Times New Roman"/>
          <w:sz w:val="24"/>
          <w:szCs w:val="24"/>
          <w:rtl w:val="0"/>
          <w:lang w:val="en-US"/>
        </w:rPr>
        <w:t xml:space="preserve">can emerge </w:t>
      </w:r>
      <w:r>
        <w:rPr>
          <w:rFonts w:ascii="Times New Roman" w:hAnsi="Times New Roman"/>
          <w:sz w:val="24"/>
          <w:szCs w:val="24"/>
          <w:rtl w:val="0"/>
          <w:lang w:val="en-US"/>
        </w:rPr>
        <w:t>following depression</w:t>
      </w:r>
      <w:r>
        <w:rPr>
          <w:rFonts w:ascii="Times New Roman" w:hAnsi="Times New Roman"/>
          <w:sz w:val="24"/>
          <w:szCs w:val="24"/>
          <w:rtl w:val="0"/>
          <w:lang w:val="en-US"/>
        </w:rPr>
        <w:t xml:space="preserve"> in the cases when treatment does not have a propensity, but is not known if the real cause was the drug treatment. Lack of studies on this does not help clinicians to establish the probability o switching and that is why is recommended the usage of and antigenic agent together with antidepressants. Treating depression can be challenging as it can become a long term problem and medical treatment should be offered considering long treatment too. Q</w:t>
      </w:r>
      <w:r>
        <w:rPr>
          <w:rFonts w:ascii="Times New Roman" w:hAnsi="Times New Roman"/>
          <w:sz w:val="24"/>
          <w:szCs w:val="24"/>
          <w:rtl w:val="0"/>
          <w:lang w:val="en-US"/>
        </w:rPr>
        <w:t>uetiapine and lamotrigin</w:t>
      </w:r>
      <w:r>
        <w:rPr>
          <w:rFonts w:ascii="Times New Roman" w:hAnsi="Times New Roman"/>
          <w:sz w:val="24"/>
          <w:szCs w:val="24"/>
          <w:rtl w:val="0"/>
          <w:lang w:val="en-US"/>
        </w:rPr>
        <w:t>e is usually the</w:t>
      </w:r>
      <w:r>
        <w:rPr>
          <w:rFonts w:ascii="Times New Roman" w:hAnsi="Times New Roman"/>
          <w:sz w:val="24"/>
          <w:szCs w:val="24"/>
          <w:rtl w:val="0"/>
          <w:lang w:val="en-US"/>
        </w:rPr>
        <w:t xml:space="preserve"> first-line interventions </w:t>
      </w:r>
      <w:r>
        <w:rPr>
          <w:rFonts w:ascii="Times New Roman" w:hAnsi="Times New Roman"/>
          <w:sz w:val="24"/>
          <w:szCs w:val="24"/>
          <w:rtl w:val="0"/>
          <w:lang w:val="en-US"/>
        </w:rPr>
        <w:t xml:space="preserve">based on the improvement and prevention of relapse. </w:t>
      </w:r>
      <w:r>
        <w:rPr>
          <w:rFonts w:ascii="Times New Roman" w:hAnsi="Times New Roman"/>
          <w:sz w:val="24"/>
          <w:szCs w:val="24"/>
          <w:rtl w:val="0"/>
          <w:lang w:val="en-US"/>
        </w:rPr>
        <w:t xml:space="preserve">Antidepressants may be discontinued </w:t>
      </w:r>
      <w:r>
        <w:rPr>
          <w:rFonts w:ascii="Times New Roman" w:hAnsi="Times New Roman"/>
          <w:sz w:val="24"/>
          <w:szCs w:val="24"/>
          <w:rtl w:val="0"/>
          <w:lang w:val="en-US"/>
        </w:rPr>
        <w:t xml:space="preserve">when the patient </w:t>
      </w:r>
      <w:r>
        <w:rPr>
          <w:rFonts w:ascii="Times New Roman" w:hAnsi="Times New Roman"/>
          <w:sz w:val="24"/>
          <w:szCs w:val="24"/>
          <w:rtl w:val="0"/>
          <w:lang w:val="en-US"/>
        </w:rPr>
        <w:t>develop mania</w:t>
      </w:r>
      <w:r>
        <w:rPr>
          <w:rFonts w:ascii="Times New Roman" w:hAnsi="Times New Roman"/>
          <w:sz w:val="24"/>
          <w:szCs w:val="24"/>
          <w:rtl w:val="0"/>
          <w:lang w:val="en-US"/>
        </w:rPr>
        <w:t xml:space="preserve"> (</w:t>
      </w:r>
      <w:r>
        <w:rPr>
          <w:rFonts w:ascii="Times New Roman" w:hAnsi="Times New Roman"/>
          <w:sz w:val="24"/>
          <w:szCs w:val="24"/>
          <w:rtl w:val="0"/>
          <w:lang w:val="nl-NL"/>
        </w:rPr>
        <w:t>Goodwin</w:t>
      </w:r>
      <w:r>
        <w:rPr>
          <w:rFonts w:ascii="Times New Roman" w:hAnsi="Times New Roman"/>
          <w:sz w:val="24"/>
          <w:szCs w:val="24"/>
          <w:rtl w:val="0"/>
          <w:lang w:val="en-US"/>
        </w:rPr>
        <w:t xml:space="preserve">, </w:t>
      </w:r>
      <w:r>
        <w:rPr>
          <w:rFonts w:ascii="Times New Roman" w:hAnsi="Times New Roman"/>
          <w:sz w:val="24"/>
          <w:szCs w:val="24"/>
          <w:rtl w:val="0"/>
        </w:rPr>
        <w:t>2003).</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Electroconvulsive therapy </w:t>
      </w:r>
      <w:r>
        <w:rPr>
          <w:rFonts w:ascii="Times New Roman" w:hAnsi="Times New Roman"/>
          <w:sz w:val="24"/>
          <w:szCs w:val="24"/>
          <w:rtl w:val="0"/>
          <w:lang w:val="en-US"/>
        </w:rPr>
        <w:t>is a treatment that can be used in pregnancy and can help with severe depression, mania or mixed states (</w:t>
      </w:r>
      <w:r>
        <w:rPr>
          <w:rFonts w:ascii="Times New Roman" w:hAnsi="Times New Roman"/>
          <w:sz w:val="24"/>
          <w:szCs w:val="24"/>
          <w:rtl w:val="0"/>
        </w:rPr>
        <w:t xml:space="preserve">Mukherjee </w:t>
      </w:r>
      <w:r>
        <w:rPr>
          <w:rFonts w:ascii="Times New Roman" w:hAnsi="Times New Roman"/>
          <w:sz w:val="24"/>
          <w:szCs w:val="24"/>
          <w:rtl w:val="0"/>
          <w:lang w:val="en-US"/>
        </w:rPr>
        <w:t xml:space="preserve">et al, </w:t>
      </w:r>
      <w:r>
        <w:rPr>
          <w:rFonts w:ascii="Times New Roman" w:hAnsi="Times New Roman"/>
          <w:sz w:val="24"/>
          <w:szCs w:val="24"/>
          <w:rtl w:val="0"/>
        </w:rPr>
        <w:t>1994)</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Principles when working with people with bipolar disorder</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considered that the care given to the patients with bipolar disorder is not optimal and many times there is a lack of communication between doctor and patient in order to have the most efficient therapeutic results. The treatment of this </w:t>
      </w:r>
      <w:r>
        <w:rPr>
          <w:rFonts w:ascii="Times New Roman" w:hAnsi="Times New Roman"/>
          <w:sz w:val="24"/>
          <w:szCs w:val="24"/>
          <w:rtl w:val="0"/>
          <w:lang w:val="fr-FR"/>
        </w:rPr>
        <w:t>complex chronic condition</w:t>
      </w:r>
      <w:r>
        <w:rPr>
          <w:rFonts w:ascii="Times New Roman" w:hAnsi="Times New Roman"/>
          <w:sz w:val="24"/>
          <w:szCs w:val="24"/>
          <w:rtl w:val="0"/>
          <w:lang w:val="en-US"/>
        </w:rPr>
        <w:t xml:space="preserve"> can register positive results if the patient assumes a self management role or has continuous support from family and friends and clinicians use a systematic approach that considers each individual</w:t>
      </w:r>
      <w:r>
        <w:rPr>
          <w:rFonts w:ascii="Times New Roman" w:hAnsi="Times New Roman" w:hint="default"/>
          <w:sz w:val="24"/>
          <w:szCs w:val="24"/>
          <w:rtl w:val="0"/>
          <w:lang w:val="en-US"/>
        </w:rPr>
        <w:t>’</w:t>
      </w:r>
      <w:r>
        <w:rPr>
          <w:rFonts w:ascii="Times New Roman" w:hAnsi="Times New Roman"/>
          <w:sz w:val="24"/>
          <w:szCs w:val="24"/>
          <w:rtl w:val="0"/>
          <w:lang w:val="en-US"/>
        </w:rPr>
        <w:t xml:space="preserve">s needs. </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purpose is to increase the quality of the life of the patient through agreeing on the best management of the disorder. Patients can be taught how to monitor and identify symptoms and have a management plan decided by the doctor. Symptoms such as sleep disturbance can be easily monitored and addressed with early treatment and that can be realised through patient autonomy and self management. It is very important that alcohol and drugs are not used at all in order for the plan to function. This approach allows immediate action and faster results to treat the disorder. Therefore the clinicians will have to obtain knowledge on each patient from family history to previous treatment response, and will need the knowledge on the treatment guideline and proven treatments (</w:t>
      </w:r>
      <w:r>
        <w:rPr>
          <w:rFonts w:ascii="Times New Roman" w:hAnsi="Times New Roman"/>
          <w:sz w:val="24"/>
          <w:szCs w:val="24"/>
          <w:rtl w:val="0"/>
        </w:rPr>
        <w:t>Schneck et al.</w:t>
      </w:r>
      <w:r>
        <w:rPr>
          <w:rFonts w:ascii="Times New Roman" w:hAnsi="Times New Roman"/>
          <w:sz w:val="24"/>
          <w:szCs w:val="24"/>
          <w:rtl w:val="0"/>
          <w:lang w:val="en-US"/>
        </w:rPr>
        <w:t xml:space="preserve">, </w:t>
      </w:r>
      <w:r>
        <w:rPr>
          <w:rFonts w:ascii="Times New Roman" w:hAnsi="Times New Roman"/>
          <w:sz w:val="24"/>
          <w:szCs w:val="24"/>
          <w:rtl w:val="0"/>
        </w:rPr>
        <w:t>2008)</w:t>
      </w:r>
      <w:r>
        <w:rPr>
          <w:rFonts w:ascii="Times New Roman" w:hAnsi="Times New Roman"/>
          <w:sz w:val="24"/>
          <w:szCs w:val="24"/>
          <w:rtl w:val="0"/>
          <w:lang w:val="en-US"/>
        </w:rPr>
        <w:t xml:space="preserve">.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Recommendations and conclusion</w:t>
      </w:r>
    </w:p>
    <w:p>
      <w:pPr>
        <w:pStyle w:val="Body"/>
        <w:spacing w:line="360" w:lineRule="auto"/>
        <w:jc w:val="both"/>
        <w:rPr>
          <w:rFonts w:ascii="Times New Roman" w:cs="Times New Roman" w:hAnsi="Times New Roman" w:eastAsia="Times New Roman"/>
          <w:b w:val="1"/>
          <w:bCs w:val="1"/>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report has highlighted the complexity of this chronic disorder which affects the population. It has been evaluated that in the recognition of the disorder has been distinguished late from the other forms psychiatric disorders and treatment has not been observed for large size samples for many areas.</w:t>
      </w: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It is recommended that more studies are undertaken in order to have more details in relation to the most efficient treatment for the states of the patient. It is also recommended to ensure that clinicians have better knowledge in diagnosis in early stages the bipolar disorder.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References</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Barnhill, J. </w:t>
      </w:r>
      <w:r>
        <w:rPr>
          <w:rFonts w:ascii="Times New Roman" w:hAnsi="Times New Roman"/>
          <w:sz w:val="24"/>
          <w:szCs w:val="24"/>
          <w:rtl w:val="0"/>
          <w:lang w:val="en-US"/>
        </w:rPr>
        <w:t>(</w:t>
      </w:r>
      <w:r>
        <w:rPr>
          <w:rFonts w:ascii="Times New Roman" w:hAnsi="Times New Roman"/>
          <w:sz w:val="24"/>
          <w:szCs w:val="24"/>
          <w:rtl w:val="0"/>
        </w:rPr>
        <w:t>2012</w:t>
      </w:r>
      <w:r>
        <w:rPr>
          <w:rFonts w:ascii="Times New Roman" w:hAnsi="Times New Roman"/>
          <w:sz w:val="24"/>
          <w:szCs w:val="24"/>
          <w:rtl w:val="0"/>
          <w:lang w:val="en-US"/>
        </w:rPr>
        <w:t>)</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Bipolar Disorder - A Portrait of a Complex Mood Disorder</w:t>
      </w:r>
      <w:r>
        <w:rPr>
          <w:rFonts w:ascii="Times New Roman" w:hAnsi="Times New Roman" w:hint="default"/>
          <w:sz w:val="24"/>
          <w:szCs w:val="24"/>
          <w:rtl w:val="0"/>
          <w:lang w:val="en-US"/>
        </w:rPr>
        <w:t>”</w:t>
      </w:r>
      <w:r>
        <w:rPr>
          <w:rFonts w:ascii="Times New Roman" w:hAnsi="Times New Roman"/>
          <w:sz w:val="24"/>
          <w:szCs w:val="24"/>
          <w:rtl w:val="0"/>
        </w:rPr>
        <w:t>, IntechOpen, London. 10.5772/1885</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Bhagwagar Z, Goodwin GM. </w:t>
      </w:r>
      <w:r>
        <w:rPr>
          <w:rFonts w:ascii="Times New Roman" w:hAnsi="Times New Roman"/>
          <w:sz w:val="24"/>
          <w:szCs w:val="24"/>
          <w:rtl w:val="0"/>
          <w:lang w:val="en-US"/>
        </w:rPr>
        <w:t xml:space="preserve">(2002) </w:t>
      </w:r>
      <w:r>
        <w:rPr>
          <w:rFonts w:ascii="Times New Roman" w:hAnsi="Times New Roman" w:hint="default"/>
          <w:sz w:val="24"/>
          <w:szCs w:val="24"/>
          <w:rtl w:val="0"/>
          <w:lang w:val="en-US"/>
        </w:rPr>
        <w:t>“</w:t>
      </w:r>
      <w:r>
        <w:rPr>
          <w:rFonts w:ascii="Times New Roman" w:hAnsi="Times New Roman"/>
          <w:sz w:val="24"/>
          <w:szCs w:val="24"/>
          <w:rtl w:val="0"/>
          <w:lang w:val="en-US"/>
        </w:rPr>
        <w:t>The role of lithium in the treatment of bipolar depression</w:t>
      </w:r>
      <w:r>
        <w:rPr>
          <w:rFonts w:ascii="Times New Roman" w:hAnsi="Times New Roman" w:hint="default"/>
          <w:sz w:val="24"/>
          <w:szCs w:val="24"/>
          <w:rtl w:val="0"/>
          <w:lang w:val="en-US"/>
        </w:rPr>
        <w:t>”</w:t>
      </w:r>
      <w:r>
        <w:rPr>
          <w:rFonts w:ascii="Times New Roman" w:hAnsi="Times New Roman"/>
          <w:sz w:val="24"/>
          <w:szCs w:val="24"/>
          <w:rtl w:val="0"/>
          <w:lang w:val="en-US"/>
        </w:rPr>
        <w:t>,</w:t>
      </w:r>
      <w:r>
        <w:rPr>
          <w:rFonts w:ascii="Times New Roman" w:hAnsi="Times New Roman"/>
          <w:sz w:val="24"/>
          <w:szCs w:val="24"/>
          <w:rtl w:val="0"/>
          <w:lang w:val="it-IT"/>
        </w:rPr>
        <w:t xml:space="preserve"> Clin Neurosci Res</w:t>
      </w:r>
      <w:r>
        <w:rPr>
          <w:rFonts w:ascii="Times New Roman" w:hAnsi="Times New Roman"/>
          <w:sz w:val="24"/>
          <w:szCs w:val="24"/>
          <w:rtl w:val="0"/>
          <w:lang w:val="en-US"/>
        </w:rPr>
        <w:t xml:space="preserve">, </w:t>
      </w:r>
      <w:r>
        <w:rPr>
          <w:rFonts w:ascii="Times New Roman" w:hAnsi="Times New Roman"/>
          <w:sz w:val="24"/>
          <w:szCs w:val="24"/>
          <w:rtl w:val="0"/>
        </w:rPr>
        <w:t>2:222-7.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DeRubeis, R</w:t>
      </w:r>
      <w:r>
        <w:rPr>
          <w:rFonts w:ascii="Times New Roman" w:hAnsi="Times New Roman"/>
          <w:sz w:val="24"/>
          <w:szCs w:val="24"/>
          <w:rtl w:val="0"/>
          <w:lang w:val="en-US"/>
        </w:rPr>
        <w:t>.</w:t>
      </w:r>
      <w:r>
        <w:rPr>
          <w:rFonts w:ascii="Times New Roman" w:hAnsi="Times New Roman"/>
          <w:sz w:val="24"/>
          <w:szCs w:val="24"/>
          <w:rtl w:val="0"/>
          <w:lang w:val="en-US"/>
        </w:rPr>
        <w:t xml:space="preserve"> J., and Daniel R. Strunk (</w:t>
      </w:r>
      <w:r>
        <w:rPr>
          <w:rFonts w:ascii="Times New Roman" w:hAnsi="Times New Roman"/>
          <w:sz w:val="24"/>
          <w:szCs w:val="24"/>
          <w:rtl w:val="0"/>
          <w:lang w:val="en-US"/>
        </w:rPr>
        <w:t>2017</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The Oxford Handbook of Mood Disorders</w:t>
      </w:r>
      <w:r>
        <w:rPr>
          <w:rFonts w:ascii="Times New Roman" w:hAnsi="Times New Roman" w:hint="default"/>
          <w:sz w:val="24"/>
          <w:szCs w:val="24"/>
          <w:rtl w:val="0"/>
          <w:lang w:val="en-US"/>
        </w:rPr>
        <w:t>”</w:t>
      </w:r>
      <w:r>
        <w:rPr>
          <w:rFonts w:ascii="Times New Roman" w:hAnsi="Times New Roman"/>
          <w:sz w:val="24"/>
          <w:szCs w:val="24"/>
          <w:rtl w:val="0"/>
          <w:lang w:val="en-US"/>
        </w:rPr>
        <w:t>, Oxford Library of Psychology</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a-DK"/>
        </w:rPr>
        <w:t>Gijsman HJ, Geddes JR, Rendell JM et al.</w:t>
      </w:r>
      <w:r>
        <w:rPr>
          <w:rFonts w:ascii="Times New Roman" w:hAnsi="Times New Roman"/>
          <w:sz w:val="24"/>
          <w:szCs w:val="24"/>
          <w:rtl w:val="0"/>
          <w:lang w:val="en-US"/>
        </w:rPr>
        <w:t xml:space="preserve"> (2004)</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Antidepressants for bipolar depression: a systematic review of randomized, controlled trials</w:t>
      </w:r>
      <w:r>
        <w:rPr>
          <w:rFonts w:ascii="Times New Roman" w:hAnsi="Times New Roman" w:hint="default"/>
          <w:sz w:val="24"/>
          <w:szCs w:val="24"/>
          <w:rtl w:val="0"/>
          <w:lang w:val="en-US"/>
        </w:rPr>
        <w:t>”</w:t>
      </w:r>
      <w:r>
        <w:rPr>
          <w:rFonts w:ascii="Times New Roman" w:hAnsi="Times New Roman"/>
          <w:sz w:val="24"/>
          <w:szCs w:val="24"/>
          <w:rtl w:val="0"/>
        </w:rPr>
        <w:t>. Am J Psychiatry;161:1537-47.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Goodwin GM.</w:t>
      </w:r>
      <w:r>
        <w:rPr>
          <w:rFonts w:ascii="Times New Roman" w:hAnsi="Times New Roman"/>
          <w:sz w:val="24"/>
          <w:szCs w:val="24"/>
          <w:rtl w:val="0"/>
          <w:lang w:val="en-US"/>
        </w:rPr>
        <w:t xml:space="preserve"> (2003)</w:t>
      </w:r>
      <w:r>
        <w:rPr>
          <w:rFonts w:ascii="Times New Roman" w:hAnsi="Times New Roman"/>
          <w:sz w:val="24"/>
          <w:szCs w:val="24"/>
          <w:rtl w:val="0"/>
          <w:lang w:val="en-US"/>
        </w:rPr>
        <w:t xml:space="preserve"> Evidence-based guidelines for treating bipolar disorder: recommendations from the British Association for Psychopharmacology. J Psychopharmacol;17:149-73.</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de-DE"/>
        </w:rPr>
        <w:t>Mukherjee S, Sackeim HA, Schnur DB</w:t>
      </w:r>
      <w:r>
        <w:rPr>
          <w:rFonts w:ascii="Times New Roman" w:hAnsi="Times New Roman"/>
          <w:sz w:val="24"/>
          <w:szCs w:val="24"/>
          <w:rtl w:val="0"/>
          <w:lang w:val="en-US"/>
        </w:rPr>
        <w:t xml:space="preserve"> (1994)</w:t>
      </w:r>
      <w:r>
        <w:rPr>
          <w:rFonts w:ascii="Times New Roman" w:hAnsi="Times New Roman"/>
          <w:sz w:val="24"/>
          <w:szCs w:val="24"/>
          <w:rtl w:val="0"/>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Electroconvulsive therapy of acute manic episodes: a review of 50 years' experience</w:t>
      </w:r>
      <w:r>
        <w:rPr>
          <w:rFonts w:ascii="Times New Roman" w:hAnsi="Times New Roman" w:hint="default"/>
          <w:sz w:val="24"/>
          <w:szCs w:val="24"/>
          <w:rtl w:val="0"/>
          <w:lang w:val="en-US"/>
        </w:rPr>
        <w:t>”</w:t>
      </w:r>
      <w:r>
        <w:rPr>
          <w:rFonts w:ascii="Times New Roman" w:hAnsi="Times New Roman"/>
          <w:sz w:val="24"/>
          <w:szCs w:val="24"/>
          <w:rtl w:val="0"/>
          <w:lang w:val="de-DE"/>
        </w:rPr>
        <w:t>. Am J Psychiatr</w:t>
      </w:r>
      <w:r>
        <w:rPr>
          <w:rFonts w:ascii="Times New Roman" w:hAnsi="Times New Roman"/>
          <w:sz w:val="24"/>
          <w:szCs w:val="24"/>
          <w:rtl w:val="0"/>
          <w:lang w:val="en-US"/>
        </w:rPr>
        <w:t xml:space="preserve">y, </w:t>
      </w:r>
      <w:r>
        <w:rPr>
          <w:rFonts w:ascii="Times New Roman" w:hAnsi="Times New Roman"/>
          <w:sz w:val="24"/>
          <w:szCs w:val="24"/>
          <w:rtl w:val="0"/>
        </w:rPr>
        <w:t>151:169-76.</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nl-NL"/>
        </w:rPr>
        <w:t xml:space="preserve">Peet M. </w:t>
      </w:r>
      <w:r>
        <w:rPr>
          <w:rFonts w:ascii="Times New Roman" w:hAnsi="Times New Roman"/>
          <w:sz w:val="24"/>
          <w:szCs w:val="24"/>
          <w:rtl w:val="0"/>
          <w:lang w:val="en-US"/>
        </w:rPr>
        <w:t xml:space="preserve">(1994) </w:t>
      </w:r>
      <w:r>
        <w:rPr>
          <w:rFonts w:ascii="Times New Roman" w:hAnsi="Times New Roman" w:hint="default"/>
          <w:sz w:val="24"/>
          <w:szCs w:val="24"/>
          <w:rtl w:val="0"/>
          <w:lang w:val="en-US"/>
        </w:rPr>
        <w:t>“</w:t>
      </w:r>
      <w:r>
        <w:rPr>
          <w:rFonts w:ascii="Times New Roman" w:hAnsi="Times New Roman"/>
          <w:sz w:val="24"/>
          <w:szCs w:val="24"/>
          <w:rtl w:val="0"/>
          <w:lang w:val="en-US"/>
        </w:rPr>
        <w:t>Induction of mania with selective serotonin re-uptake inhibitors and tricyclic antidepressants</w:t>
      </w:r>
      <w:r>
        <w:rPr>
          <w:rFonts w:ascii="Times New Roman" w:hAnsi="Times New Roman" w:hint="default"/>
          <w:sz w:val="24"/>
          <w:szCs w:val="24"/>
          <w:rtl w:val="0"/>
          <w:lang w:val="en-US"/>
        </w:rPr>
        <w:t>”</w:t>
      </w:r>
      <w:r>
        <w:rPr>
          <w:rFonts w:ascii="Times New Roman" w:hAnsi="Times New Roman"/>
          <w:sz w:val="24"/>
          <w:szCs w:val="24"/>
          <w:rtl w:val="0"/>
        </w:rPr>
        <w:t>. Br J Psychiatr</w:t>
      </w:r>
      <w:r>
        <w:rPr>
          <w:rFonts w:ascii="Times New Roman" w:hAnsi="Times New Roman"/>
          <w:sz w:val="24"/>
          <w:szCs w:val="24"/>
          <w:rtl w:val="0"/>
          <w:lang w:val="en-US"/>
        </w:rPr>
        <w:t xml:space="preserve">y, </w:t>
      </w:r>
      <w:r>
        <w:rPr>
          <w:rFonts w:ascii="Times New Roman" w:hAnsi="Times New Roman"/>
          <w:sz w:val="24"/>
          <w:szCs w:val="24"/>
          <w:rtl w:val="0"/>
        </w:rPr>
        <w:t>164:549-50.</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Schneck CD, Miklowitz DJ, Miyahara S et al. </w:t>
      </w:r>
      <w:r>
        <w:rPr>
          <w:rFonts w:ascii="Times New Roman" w:hAnsi="Times New Roman"/>
          <w:sz w:val="24"/>
          <w:szCs w:val="24"/>
          <w:rtl w:val="0"/>
          <w:lang w:val="en-US"/>
        </w:rPr>
        <w:t xml:space="preserve">(2008) </w:t>
      </w:r>
      <w:r>
        <w:rPr>
          <w:rFonts w:ascii="Times New Roman" w:hAnsi="Times New Roman" w:hint="default"/>
          <w:sz w:val="24"/>
          <w:szCs w:val="24"/>
          <w:rtl w:val="0"/>
          <w:lang w:val="en-US"/>
        </w:rPr>
        <w:t>“</w:t>
      </w:r>
      <w:r>
        <w:rPr>
          <w:rFonts w:ascii="Times New Roman" w:hAnsi="Times New Roman"/>
          <w:sz w:val="24"/>
          <w:szCs w:val="24"/>
          <w:rtl w:val="0"/>
          <w:lang w:val="en-US"/>
        </w:rPr>
        <w:t>The prospective course of rapid-cycling bipolar disorder: findings from the STEP-BD</w:t>
      </w:r>
      <w:r>
        <w:rPr>
          <w:rFonts w:ascii="Times New Roman" w:hAnsi="Times New Roman" w:hint="default"/>
          <w:sz w:val="24"/>
          <w:szCs w:val="24"/>
          <w:rtl w:val="0"/>
          <w:lang w:val="en-US"/>
        </w:rPr>
        <w:t>”</w:t>
      </w:r>
      <w:r>
        <w:rPr>
          <w:rFonts w:ascii="Times New Roman" w:hAnsi="Times New Roman"/>
          <w:sz w:val="24"/>
          <w:szCs w:val="24"/>
          <w:rtl w:val="0"/>
          <w:lang w:val="de-DE"/>
        </w:rPr>
        <w:t>. Am J Psychiatry</w:t>
      </w:r>
      <w:r>
        <w:rPr>
          <w:rFonts w:ascii="Times New Roman" w:hAnsi="Times New Roman"/>
          <w:sz w:val="24"/>
          <w:szCs w:val="24"/>
          <w:rtl w:val="0"/>
          <w:lang w:val="en-US"/>
        </w:rPr>
        <w:t xml:space="preserve">, </w:t>
      </w:r>
      <w:r>
        <w:rPr>
          <w:rFonts w:ascii="Times New Roman" w:hAnsi="Times New Roman"/>
          <w:sz w:val="24"/>
          <w:szCs w:val="24"/>
          <w:rtl w:val="0"/>
        </w:rPr>
        <w:t>165: 370-7.</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NHS (2022) </w:t>
      </w:r>
      <w:r>
        <w:rPr>
          <w:rFonts w:ascii="Times New Roman" w:hAnsi="Times New Roman" w:hint="default"/>
          <w:sz w:val="24"/>
          <w:szCs w:val="24"/>
          <w:rtl w:val="0"/>
          <w:lang w:val="en-US"/>
        </w:rPr>
        <w:t>“</w:t>
      </w:r>
      <w:r>
        <w:rPr>
          <w:rFonts w:ascii="Times New Roman" w:hAnsi="Times New Roman"/>
          <w:sz w:val="24"/>
          <w:szCs w:val="24"/>
          <w:rtl w:val="0"/>
          <w:lang w:val="en-US"/>
        </w:rPr>
        <w:t>bipolar disorder</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[online]. Available at: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"https://www.nhs.uk/mental-health/conditions/bipolar-disorder/overview/"</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https://www.nhs.uk/mental-health/conditions/bipolar-disorder/overview/</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n-US"/>
        </w:rPr>
        <w:t xml:space="preserve"> Accessed 20.11.2022</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cs="Times New Roman" w:hAnsi="Times New Roman" w:eastAsia="Times New Roman"/>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Fonts w:ascii="Times New Roman" w:hAnsi="Times New Roman"/>
      </w:rPr>
      <w:tab/>
      <w:tab/>
    </w:r>
    <w:r>
      <w:rPr>
        <w:rFonts w:ascii="Times New Roman" w:hAnsi="Times New Roman"/>
      </w:rPr>
      <w:fldChar w:fldCharType="begin" w:fldLock="0"/>
    </w:r>
    <w:r>
      <w:rPr>
        <w:rFonts w:ascii="Times New Roman" w:hAnsi="Times New Roman"/>
      </w:rPr>
      <w:instrText xml:space="preserve"> PAGE </w:instrText>
    </w:r>
    <w:r>
      <w:rPr>
        <w:rFonts w:ascii="Times New Roman" w:hAnsi="Times New Roman"/>
      </w:rPr>
      <w:fldChar w:fldCharType="separate" w:fldLock="0"/>
    </w:r>
    <w:r>
      <w:rPr>
        <w:rFonts w:ascii="Times New Roman" w:hAnsi="Times New Roman"/>
      </w:rPr>
      <w:t>9</w:t>
    </w:r>
    <w:r>
      <w:rPr>
        <w:rFonts w:ascii="Times New Roman" w:hAnsi="Times New Roman"/>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