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25A72" w:rsidRPr="006D15DB" w:rsidRDefault="000947DE" w:rsidP="006D15DB">
      <w:pPr>
        <w:jc w:val="center"/>
        <w:rPr>
          <w:rFonts w:ascii="Arial" w:hAnsi="Arial" w:cs="Arial"/>
          <w:b/>
          <w:color w:val="0D0D0D" w:themeColor="text1" w:themeTint="F2"/>
          <w:sz w:val="24"/>
          <w:szCs w:val="24"/>
        </w:rPr>
      </w:pPr>
      <w:r w:rsidRPr="006D15DB">
        <w:rPr>
          <w:rFonts w:ascii="Arial" w:hAnsi="Arial" w:cs="Arial"/>
          <w:b/>
          <w:color w:val="0D0D0D" w:themeColor="text1" w:themeTint="F2"/>
          <w:sz w:val="24"/>
          <w:szCs w:val="24"/>
        </w:rPr>
        <w:t xml:space="preserve">ASSESSMENT </w:t>
      </w:r>
      <w:r w:rsidRPr="006D15DB">
        <w:rPr>
          <w:rFonts w:ascii="Arial" w:hAnsi="Arial" w:cs="Arial"/>
          <w:b/>
          <w:color w:val="0D0D0D" w:themeColor="text1" w:themeTint="F2"/>
          <w:sz w:val="24"/>
          <w:szCs w:val="24"/>
          <w:lang w:val="en-US"/>
        </w:rPr>
        <w:t>HRM 2</w:t>
      </w:r>
    </w:p>
    <w:p w:rsidR="006D15DB" w:rsidRPr="006D15DB" w:rsidRDefault="006D15DB" w:rsidP="006D15DB">
      <w:pPr>
        <w:shd w:val="clear" w:color="auto" w:fill="FFFFFF"/>
        <w:spacing w:after="150" w:line="240" w:lineRule="auto"/>
        <w:rPr>
          <w:rFonts w:ascii="Arial" w:hAnsi="Arial" w:cs="Arial"/>
          <w:color w:val="0D0D0D" w:themeColor="text1" w:themeTint="F2"/>
          <w:sz w:val="24"/>
          <w:szCs w:val="24"/>
        </w:rPr>
      </w:pPr>
      <w:r w:rsidRPr="006D15DB">
        <w:rPr>
          <w:rFonts w:ascii="Arial" w:hAnsi="Arial" w:cs="Arial"/>
          <w:color w:val="0D0D0D" w:themeColor="text1" w:themeTint="F2"/>
          <w:sz w:val="24"/>
          <w:szCs w:val="24"/>
        </w:rPr>
        <w:t>This report is about outlining modern remuneration practices that could be introduced in business in order to strengthen employee engagement management and public policy professionals who have either an interest in design and pay and benefits in organizations.</w:t>
      </w:r>
    </w:p>
    <w:p w:rsidR="006D15DB" w:rsidRPr="006D15DB" w:rsidRDefault="006D15DB" w:rsidP="006D15DB">
      <w:pPr>
        <w:shd w:val="clear" w:color="auto" w:fill="FFFFFF"/>
        <w:spacing w:after="150" w:line="240" w:lineRule="auto"/>
        <w:rPr>
          <w:rFonts w:ascii="Arial" w:hAnsi="Arial" w:cs="Arial"/>
          <w:color w:val="0D0D0D" w:themeColor="text1" w:themeTint="F2"/>
          <w:sz w:val="24"/>
          <w:szCs w:val="24"/>
        </w:rPr>
      </w:pPr>
      <w:r w:rsidRPr="006D15DB">
        <w:rPr>
          <w:rFonts w:ascii="Arial" w:hAnsi="Arial" w:cs="Arial"/>
          <w:color w:val="0D0D0D" w:themeColor="text1" w:themeTint="F2"/>
          <w:sz w:val="24"/>
          <w:szCs w:val="24"/>
        </w:rPr>
        <w:t>Also affected are the themes of structure and organization of wages and motivation of staff in times of crisis through the main elements of remuneration – basic remuneration; performance-related pay and non-financial incentives.</w:t>
      </w:r>
    </w:p>
    <w:p w:rsidR="006D15DB" w:rsidRPr="006D15DB" w:rsidRDefault="006D15DB" w:rsidP="006D15DB">
      <w:pPr>
        <w:shd w:val="clear" w:color="auto" w:fill="FFFFFF"/>
        <w:spacing w:after="150" w:line="240" w:lineRule="auto"/>
        <w:rPr>
          <w:rFonts w:ascii="Arial" w:hAnsi="Arial" w:cs="Arial"/>
          <w:color w:val="0D0D0D" w:themeColor="text1" w:themeTint="F2"/>
          <w:sz w:val="24"/>
          <w:szCs w:val="24"/>
        </w:rPr>
      </w:pPr>
      <w:r w:rsidRPr="006D15DB">
        <w:rPr>
          <w:rFonts w:ascii="Arial" w:hAnsi="Arial" w:cs="Arial"/>
          <w:color w:val="0D0D0D" w:themeColor="text1" w:themeTint="F2"/>
          <w:sz w:val="24"/>
          <w:szCs w:val="24"/>
        </w:rPr>
        <w:t>It introduces in evidence from behavioral science - in general psychology, cognitive neurology behavioral economics - and explores how these findings might be in the field of organization. In particular, the report examines the potential contribution of behavioural science in four areas</w:t>
      </w:r>
    </w:p>
    <w:p w:rsidR="006D15DB" w:rsidRPr="006D15DB" w:rsidRDefault="006D15DB" w:rsidP="006D15DB">
      <w:pPr>
        <w:shd w:val="clear" w:color="auto" w:fill="FFFFFF"/>
        <w:spacing w:after="150" w:line="240" w:lineRule="auto"/>
        <w:rPr>
          <w:rFonts w:ascii="Arial" w:hAnsi="Arial" w:cs="Arial"/>
          <w:color w:val="0D0D0D" w:themeColor="text1" w:themeTint="F2"/>
          <w:sz w:val="24"/>
          <w:szCs w:val="24"/>
        </w:rPr>
      </w:pPr>
      <w:r w:rsidRPr="006D15DB">
        <w:rPr>
          <w:rFonts w:ascii="Arial" w:hAnsi="Arial" w:cs="Arial"/>
          <w:color w:val="0D0D0D" w:themeColor="text1" w:themeTint="F2"/>
          <w:sz w:val="24"/>
          <w:szCs w:val="24"/>
        </w:rPr>
        <w:t>– basic pay, variable pay, pensions and benefits and the executive award</w:t>
      </w:r>
    </w:p>
    <w:p w:rsidR="006D15DB" w:rsidRPr="006D15DB" w:rsidRDefault="006D15DB" w:rsidP="006D15DB">
      <w:pPr>
        <w:shd w:val="clear" w:color="auto" w:fill="FFFFFF"/>
        <w:spacing w:after="150" w:line="240" w:lineRule="auto"/>
        <w:rPr>
          <w:rFonts w:ascii="Arial" w:hAnsi="Arial" w:cs="Arial"/>
          <w:color w:val="0D0D0D" w:themeColor="text1" w:themeTint="F2"/>
          <w:sz w:val="24"/>
          <w:szCs w:val="24"/>
        </w:rPr>
      </w:pPr>
      <w:r w:rsidRPr="006D15DB">
        <w:rPr>
          <w:rFonts w:ascii="Arial" w:hAnsi="Arial" w:cs="Arial"/>
          <w:color w:val="0D0D0D" w:themeColor="text1" w:themeTint="F2"/>
          <w:sz w:val="24"/>
          <w:szCs w:val="24"/>
        </w:rPr>
        <w:t xml:space="preserve">– in any case, they are exploring what behavioural perspective can be for awarding professionals and impacting on practice. </w:t>
      </w:r>
    </w:p>
    <w:p w:rsidR="006D15DB" w:rsidRPr="006D15DB" w:rsidRDefault="006D15DB" w:rsidP="006D15DB">
      <w:pPr>
        <w:shd w:val="clear" w:color="auto" w:fill="FFFFFF"/>
        <w:spacing w:after="150" w:line="240" w:lineRule="auto"/>
        <w:rPr>
          <w:rFonts w:ascii="Arial" w:hAnsi="Arial" w:cs="Arial"/>
          <w:color w:val="0D0D0D" w:themeColor="text1" w:themeTint="F2"/>
          <w:sz w:val="24"/>
          <w:szCs w:val="24"/>
        </w:rPr>
      </w:pPr>
      <w:r w:rsidRPr="006D15DB">
        <w:rPr>
          <w:rFonts w:ascii="Arial" w:hAnsi="Arial" w:cs="Arial"/>
          <w:color w:val="0D0D0D" w:themeColor="text1" w:themeTint="F2"/>
          <w:sz w:val="24"/>
          <w:szCs w:val="24"/>
        </w:rPr>
        <w:t>The report aims to broaden the evidence base to inform reward decisions and offer rewarding strategists new insights, and an initial perspective, on contemporary prize issues.</w:t>
      </w:r>
    </w:p>
    <w:p w:rsidR="006D15DB" w:rsidRPr="006D15DB" w:rsidRDefault="006D15DB" w:rsidP="006D15DB">
      <w:pPr>
        <w:shd w:val="clear" w:color="auto" w:fill="FFFFFF"/>
        <w:spacing w:after="150" w:line="240" w:lineRule="auto"/>
        <w:rPr>
          <w:rFonts w:ascii="Arial" w:hAnsi="Arial" w:cs="Arial"/>
          <w:color w:val="0D0D0D" w:themeColor="text1" w:themeTint="F2"/>
          <w:sz w:val="24"/>
          <w:szCs w:val="24"/>
        </w:rPr>
      </w:pPr>
      <w:r w:rsidRPr="006D15DB">
        <w:rPr>
          <w:rFonts w:ascii="Arial" w:hAnsi="Arial" w:cs="Arial"/>
          <w:color w:val="0D0D0D" w:themeColor="text1" w:themeTint="F2"/>
          <w:sz w:val="24"/>
          <w:szCs w:val="24"/>
        </w:rPr>
        <w:t>Context</w:t>
      </w:r>
    </w:p>
    <w:p w:rsidR="006D15DB" w:rsidRPr="006D15DB" w:rsidRDefault="006D15DB" w:rsidP="006D15DB">
      <w:pPr>
        <w:shd w:val="clear" w:color="auto" w:fill="FFFFFF"/>
        <w:spacing w:after="150" w:line="240" w:lineRule="auto"/>
        <w:rPr>
          <w:rFonts w:ascii="Arial" w:hAnsi="Arial" w:cs="Arial"/>
          <w:color w:val="0D0D0D" w:themeColor="text1" w:themeTint="F2"/>
          <w:sz w:val="24"/>
          <w:szCs w:val="24"/>
        </w:rPr>
      </w:pPr>
      <w:r w:rsidRPr="006D15DB">
        <w:rPr>
          <w:rFonts w:ascii="Arial" w:hAnsi="Arial" w:cs="Arial"/>
          <w:color w:val="0D0D0D" w:themeColor="text1" w:themeTint="F2"/>
          <w:sz w:val="24"/>
          <w:szCs w:val="24"/>
        </w:rPr>
        <w:t>Difficult economic climates mean that organisations often have less room to maneuver their reward strategies.</w:t>
      </w:r>
    </w:p>
    <w:p w:rsidR="006D15DB" w:rsidRPr="006D15DB" w:rsidRDefault="006D15DB" w:rsidP="006D15DB">
      <w:pPr>
        <w:shd w:val="clear" w:color="auto" w:fill="FFFFFF"/>
        <w:spacing w:after="150" w:line="240" w:lineRule="auto"/>
        <w:rPr>
          <w:rFonts w:ascii="Arial" w:hAnsi="Arial" w:cs="Arial"/>
          <w:color w:val="0D0D0D" w:themeColor="text1" w:themeTint="F2"/>
          <w:sz w:val="24"/>
          <w:szCs w:val="24"/>
        </w:rPr>
      </w:pPr>
      <w:r w:rsidRPr="006D15DB">
        <w:rPr>
          <w:rFonts w:ascii="Arial" w:hAnsi="Arial" w:cs="Arial"/>
          <w:color w:val="0D0D0D" w:themeColor="text1" w:themeTint="F2"/>
          <w:sz w:val="24"/>
          <w:szCs w:val="24"/>
        </w:rPr>
        <w:t>However, the enduring challenges that Human Resources Professionals still need on remuneration systems of:</w:t>
      </w:r>
    </w:p>
    <w:p w:rsidR="006D15DB" w:rsidRPr="006D15DB" w:rsidRDefault="006D15DB" w:rsidP="006D15DB">
      <w:pPr>
        <w:shd w:val="clear" w:color="auto" w:fill="FFFFFF"/>
        <w:spacing w:after="150" w:line="240" w:lineRule="auto"/>
        <w:rPr>
          <w:rFonts w:ascii="Arial" w:hAnsi="Arial" w:cs="Arial"/>
          <w:color w:val="0D0D0D" w:themeColor="text1" w:themeTint="F2"/>
          <w:sz w:val="24"/>
          <w:szCs w:val="24"/>
        </w:rPr>
      </w:pPr>
      <w:r w:rsidRPr="006D15DB">
        <w:rPr>
          <w:rFonts w:ascii="Arial" w:hAnsi="Arial" w:cs="Arial"/>
          <w:color w:val="0D0D0D" w:themeColor="text1" w:themeTint="F2"/>
          <w:sz w:val="24"/>
          <w:szCs w:val="24"/>
        </w:rPr>
        <w:t>• be aligned with the organisation's strategy</w:t>
      </w:r>
    </w:p>
    <w:p w:rsidR="006D15DB" w:rsidRPr="006D15DB" w:rsidRDefault="006D15DB" w:rsidP="006D15DB">
      <w:pPr>
        <w:shd w:val="clear" w:color="auto" w:fill="FFFFFF"/>
        <w:spacing w:after="150" w:line="240" w:lineRule="auto"/>
        <w:rPr>
          <w:rFonts w:ascii="Arial" w:hAnsi="Arial" w:cs="Arial"/>
          <w:color w:val="0D0D0D" w:themeColor="text1" w:themeTint="F2"/>
          <w:sz w:val="24"/>
          <w:szCs w:val="24"/>
        </w:rPr>
      </w:pPr>
      <w:r w:rsidRPr="006D15DB">
        <w:rPr>
          <w:rFonts w:ascii="Arial" w:hAnsi="Arial" w:cs="Arial"/>
          <w:color w:val="0D0D0D" w:themeColor="text1" w:themeTint="F2"/>
          <w:sz w:val="24"/>
          <w:szCs w:val="24"/>
        </w:rPr>
        <w:t>• attract and retain the workforce to implement strategies</w:t>
      </w:r>
    </w:p>
    <w:p w:rsidR="006D15DB" w:rsidRPr="006D15DB" w:rsidRDefault="006D15DB" w:rsidP="006D15DB">
      <w:pPr>
        <w:shd w:val="clear" w:color="auto" w:fill="FFFFFF"/>
        <w:spacing w:after="150" w:line="240" w:lineRule="auto"/>
        <w:rPr>
          <w:rFonts w:ascii="Arial" w:hAnsi="Arial" w:cs="Arial"/>
          <w:color w:val="0D0D0D" w:themeColor="text1" w:themeTint="F2"/>
          <w:sz w:val="24"/>
          <w:szCs w:val="24"/>
        </w:rPr>
      </w:pPr>
      <w:r w:rsidRPr="006D15DB">
        <w:rPr>
          <w:rFonts w:ascii="Arial" w:hAnsi="Arial" w:cs="Arial"/>
          <w:color w:val="0D0D0D" w:themeColor="text1" w:themeTint="F2"/>
          <w:sz w:val="24"/>
          <w:szCs w:val="24"/>
        </w:rPr>
        <w:t>• promote better performance and shape attitudes and attitudes towards</w:t>
      </w:r>
    </w:p>
    <w:p w:rsidR="006D15DB" w:rsidRPr="006D15DB" w:rsidRDefault="006D15DB" w:rsidP="006D15DB">
      <w:pPr>
        <w:shd w:val="clear" w:color="auto" w:fill="FFFFFF"/>
        <w:spacing w:after="150" w:line="240" w:lineRule="auto"/>
        <w:rPr>
          <w:rFonts w:ascii="Arial" w:hAnsi="Arial" w:cs="Arial"/>
          <w:color w:val="0D0D0D" w:themeColor="text1" w:themeTint="F2"/>
          <w:sz w:val="24"/>
          <w:szCs w:val="24"/>
        </w:rPr>
      </w:pPr>
      <w:r w:rsidRPr="006D15DB">
        <w:rPr>
          <w:rFonts w:ascii="Arial" w:hAnsi="Arial" w:cs="Arial"/>
          <w:color w:val="0D0D0D" w:themeColor="text1" w:themeTint="F2"/>
          <w:sz w:val="24"/>
          <w:szCs w:val="24"/>
        </w:rPr>
        <w:t>Behavior</w:t>
      </w:r>
    </w:p>
    <w:p w:rsidR="006D15DB" w:rsidRDefault="006D15DB" w:rsidP="006D15DB">
      <w:pPr>
        <w:shd w:val="clear" w:color="auto" w:fill="FFFFFF"/>
        <w:spacing w:after="150" w:line="240" w:lineRule="auto"/>
        <w:rPr>
          <w:rFonts w:ascii="Arial" w:hAnsi="Arial" w:cs="Arial"/>
          <w:color w:val="0D0D0D" w:themeColor="text1" w:themeTint="F2"/>
          <w:sz w:val="24"/>
          <w:szCs w:val="24"/>
        </w:rPr>
      </w:pPr>
      <w:r w:rsidRPr="006D15DB">
        <w:rPr>
          <w:rFonts w:ascii="Arial" w:hAnsi="Arial" w:cs="Arial"/>
          <w:color w:val="0D0D0D" w:themeColor="text1" w:themeTint="F2"/>
          <w:sz w:val="24"/>
          <w:szCs w:val="24"/>
        </w:rPr>
        <w:t>• rewards people in a way that does not create a misunderstanding or controversy.</w:t>
      </w:r>
    </w:p>
    <w:p w:rsidR="006D15DB" w:rsidRPr="006D15DB" w:rsidRDefault="006D15DB" w:rsidP="006D15DB">
      <w:pPr>
        <w:shd w:val="clear" w:color="auto" w:fill="FFFFFF"/>
        <w:spacing w:after="150" w:line="240" w:lineRule="auto"/>
        <w:rPr>
          <w:rFonts w:ascii="Arial" w:hAnsi="Arial" w:cs="Arial"/>
          <w:color w:val="0D0D0D" w:themeColor="text1" w:themeTint="F2"/>
          <w:sz w:val="24"/>
          <w:szCs w:val="24"/>
        </w:rPr>
      </w:pPr>
      <w:r w:rsidRPr="006D15DB">
        <w:rPr>
          <w:rFonts w:ascii="Arial" w:hAnsi="Arial" w:cs="Arial"/>
          <w:color w:val="0D0D0D" w:themeColor="text1" w:themeTint="F2"/>
          <w:sz w:val="24"/>
          <w:szCs w:val="24"/>
        </w:rPr>
        <w:t>One of the reasons why the design of the reward strategy requires a high level of knowledge and experience is that these always pull in the same direction.</w:t>
      </w:r>
    </w:p>
    <w:p w:rsidR="006D15DB" w:rsidRPr="006D15DB" w:rsidRDefault="006D15DB" w:rsidP="006D15DB">
      <w:pPr>
        <w:shd w:val="clear" w:color="auto" w:fill="FFFFFF"/>
        <w:spacing w:after="150" w:line="240" w:lineRule="auto"/>
        <w:rPr>
          <w:rFonts w:ascii="Arial" w:hAnsi="Arial" w:cs="Arial"/>
          <w:color w:val="0D0D0D" w:themeColor="text1" w:themeTint="F2"/>
          <w:sz w:val="24"/>
          <w:szCs w:val="24"/>
        </w:rPr>
      </w:pPr>
      <w:r w:rsidRPr="006D15DB">
        <w:rPr>
          <w:rFonts w:ascii="Arial" w:hAnsi="Arial" w:cs="Arial"/>
          <w:color w:val="0D0D0D" w:themeColor="text1" w:themeTint="F2"/>
          <w:sz w:val="24"/>
          <w:szCs w:val="24"/>
        </w:rPr>
        <w:t>When we also take into account the limited budgets available to deliver them (not to mention globalisation and the 2016 regulatory environment), we can see that decisions and compromises are increasing in complexity.</w:t>
      </w:r>
    </w:p>
    <w:p w:rsidR="006D15DB" w:rsidRPr="006D15DB" w:rsidRDefault="006D15DB" w:rsidP="006D15DB">
      <w:pPr>
        <w:shd w:val="clear" w:color="auto" w:fill="FFFFFF"/>
        <w:spacing w:after="150" w:line="240" w:lineRule="auto"/>
        <w:rPr>
          <w:rFonts w:ascii="Arial" w:hAnsi="Arial" w:cs="Arial"/>
          <w:color w:val="0D0D0D" w:themeColor="text1" w:themeTint="F2"/>
          <w:sz w:val="24"/>
          <w:szCs w:val="24"/>
        </w:rPr>
      </w:pPr>
      <w:r w:rsidRPr="006D15DB">
        <w:rPr>
          <w:rFonts w:ascii="Arial" w:hAnsi="Arial" w:cs="Arial"/>
          <w:color w:val="0D0D0D" w:themeColor="text1" w:themeTint="F2"/>
          <w:sz w:val="24"/>
          <w:szCs w:val="24"/>
        </w:rPr>
        <w:t>Human resources specialists are able to riches from research and inform their decisions – from disciplines such as economics psychology. Recently, however, interest in what behavioral sciences to offer for understanding people in organizations.</w:t>
      </w:r>
    </w:p>
    <w:p w:rsidR="006D15DB" w:rsidRPr="006D15DB" w:rsidRDefault="006D15DB" w:rsidP="006D15DB">
      <w:pPr>
        <w:shd w:val="clear" w:color="auto" w:fill="FFFFFF"/>
        <w:spacing w:after="150" w:line="240" w:lineRule="auto"/>
        <w:rPr>
          <w:rFonts w:ascii="Arial" w:hAnsi="Arial" w:cs="Arial"/>
          <w:color w:val="0D0D0D" w:themeColor="text1" w:themeTint="F2"/>
          <w:sz w:val="24"/>
          <w:szCs w:val="24"/>
        </w:rPr>
      </w:pPr>
      <w:r w:rsidRPr="006D15DB">
        <w:rPr>
          <w:rFonts w:ascii="Arial" w:hAnsi="Arial" w:cs="Arial"/>
          <w:color w:val="0D0D0D" w:themeColor="text1" w:themeTint="F2"/>
          <w:sz w:val="24"/>
          <w:szCs w:val="24"/>
        </w:rPr>
        <w:t>First, we look at basic remuneration, wages and the market.</w:t>
      </w:r>
    </w:p>
    <w:p w:rsidR="006D15DB" w:rsidRPr="006D15DB" w:rsidRDefault="006D15DB" w:rsidP="006D15DB">
      <w:pPr>
        <w:shd w:val="clear" w:color="auto" w:fill="FFFFFF"/>
        <w:spacing w:after="150" w:line="240" w:lineRule="auto"/>
        <w:rPr>
          <w:rFonts w:ascii="Arial" w:hAnsi="Arial" w:cs="Arial"/>
          <w:color w:val="0D0D0D" w:themeColor="text1" w:themeTint="F2"/>
          <w:sz w:val="24"/>
          <w:szCs w:val="24"/>
        </w:rPr>
      </w:pPr>
      <w:r w:rsidRPr="006D15DB">
        <w:rPr>
          <w:rFonts w:ascii="Arial" w:hAnsi="Arial" w:cs="Arial"/>
          <w:color w:val="0D0D0D" w:themeColor="text1" w:themeTint="F2"/>
          <w:sz w:val="24"/>
          <w:szCs w:val="24"/>
        </w:rPr>
        <w:lastRenderedPageBreak/>
        <w:t xml:space="preserve">We are exploring the implications of subjective valuation of and their equity approach to setting Prices. We look at how individuals value their own value and how they respond to the wage scale (or the barriers to it). </w:t>
      </w:r>
    </w:p>
    <w:p w:rsidR="006D15DB" w:rsidRPr="006D15DB" w:rsidRDefault="006D15DB" w:rsidP="006D15DB">
      <w:pPr>
        <w:shd w:val="clear" w:color="auto" w:fill="FFFFFF"/>
        <w:spacing w:after="150" w:line="240" w:lineRule="auto"/>
        <w:rPr>
          <w:rFonts w:ascii="Arial" w:hAnsi="Arial" w:cs="Arial"/>
          <w:color w:val="0D0D0D" w:themeColor="text1" w:themeTint="F2"/>
          <w:sz w:val="24"/>
          <w:szCs w:val="24"/>
        </w:rPr>
      </w:pPr>
      <w:r w:rsidRPr="006D15DB">
        <w:rPr>
          <w:rFonts w:ascii="Arial" w:hAnsi="Arial" w:cs="Arial"/>
          <w:color w:val="0D0D0D" w:themeColor="text1" w:themeTint="F2"/>
          <w:sz w:val="24"/>
          <w:szCs w:val="24"/>
        </w:rPr>
        <w:t>The data review highlights a number of key points. We see that individuals have a subjective view of their value, which varies factors that are affected by such as the wider economic climate and how they compare their own skills to those of peers.</w:t>
      </w:r>
    </w:p>
    <w:p w:rsidR="006D15DB" w:rsidRPr="006D15DB" w:rsidRDefault="006D15DB" w:rsidP="006D15DB">
      <w:pPr>
        <w:shd w:val="clear" w:color="auto" w:fill="FFFFFF"/>
        <w:spacing w:after="150" w:line="240" w:lineRule="auto"/>
        <w:rPr>
          <w:rFonts w:ascii="Arial" w:hAnsi="Arial" w:cs="Arial"/>
          <w:color w:val="0D0D0D" w:themeColor="text1" w:themeTint="F2"/>
          <w:sz w:val="24"/>
          <w:szCs w:val="24"/>
        </w:rPr>
      </w:pPr>
      <w:r w:rsidRPr="006D15DB">
        <w:rPr>
          <w:rFonts w:ascii="Arial" w:hAnsi="Arial" w:cs="Arial"/>
          <w:color w:val="0D0D0D" w:themeColor="text1" w:themeTint="F2"/>
          <w:sz w:val="24"/>
          <w:szCs w:val="24"/>
        </w:rPr>
        <w:t>Therefore, we will be dynamic and flexible in setting base pay to meet employee expectations. Another key finding concerns a bias towards donation, to re-attach our own skills to others.</w:t>
      </w:r>
    </w:p>
    <w:p w:rsidR="006D15DB" w:rsidRPr="006D15DB" w:rsidRDefault="006D15DB" w:rsidP="006D15DB">
      <w:pPr>
        <w:shd w:val="clear" w:color="auto" w:fill="FFFFFF"/>
        <w:spacing w:after="150" w:line="240" w:lineRule="auto"/>
        <w:rPr>
          <w:rFonts w:ascii="Arial" w:hAnsi="Arial" w:cs="Arial"/>
          <w:color w:val="0D0D0D" w:themeColor="text1" w:themeTint="F2"/>
          <w:sz w:val="24"/>
          <w:szCs w:val="24"/>
        </w:rPr>
      </w:pPr>
      <w:r w:rsidRPr="006D15DB">
        <w:rPr>
          <w:rFonts w:ascii="Arial" w:hAnsi="Arial" w:cs="Arial"/>
          <w:color w:val="0D0D0D" w:themeColor="text1" w:themeTint="F2"/>
          <w:sz w:val="24"/>
          <w:szCs w:val="24"/>
        </w:rPr>
        <w:t>This can play out in a variety of ways, including, for example, people at the top of their wages perceive when to deal with barriers to pay progression. Greater flexibility in basic pay structures can help counter examples of donation bias.</w:t>
      </w:r>
    </w:p>
    <w:p w:rsidR="006D15DB" w:rsidRPr="006D15DB" w:rsidRDefault="006D15DB" w:rsidP="006D15DB">
      <w:pPr>
        <w:shd w:val="clear" w:color="auto" w:fill="FFFFFF"/>
        <w:spacing w:after="150" w:line="240" w:lineRule="auto"/>
        <w:rPr>
          <w:rFonts w:ascii="Arial" w:hAnsi="Arial" w:cs="Arial"/>
          <w:color w:val="0D0D0D" w:themeColor="text1" w:themeTint="F2"/>
          <w:sz w:val="24"/>
          <w:szCs w:val="24"/>
        </w:rPr>
      </w:pPr>
      <w:r w:rsidRPr="006D15DB">
        <w:rPr>
          <w:rFonts w:ascii="Arial" w:hAnsi="Arial" w:cs="Arial"/>
          <w:color w:val="0D0D0D" w:themeColor="text1" w:themeTint="F2"/>
          <w:sz w:val="24"/>
          <w:szCs w:val="24"/>
        </w:rPr>
        <w:t>However, there is a balance that needs to be struck. Evidence from behavioral science suggests that our justice is deeply held</w:t>
      </w:r>
    </w:p>
    <w:p w:rsidR="006D15DB" w:rsidRPr="006D15DB" w:rsidRDefault="006D15DB" w:rsidP="006D15DB">
      <w:pPr>
        <w:shd w:val="clear" w:color="auto" w:fill="FFFFFF"/>
        <w:spacing w:after="150" w:line="240" w:lineRule="auto"/>
        <w:rPr>
          <w:rFonts w:ascii="Arial" w:hAnsi="Arial" w:cs="Arial"/>
          <w:color w:val="0D0D0D" w:themeColor="text1" w:themeTint="F2"/>
          <w:sz w:val="24"/>
          <w:szCs w:val="24"/>
        </w:rPr>
      </w:pPr>
      <w:r w:rsidRPr="006D15DB">
        <w:rPr>
          <w:rFonts w:ascii="Arial" w:hAnsi="Arial" w:cs="Arial"/>
          <w:color w:val="0D0D0D" w:themeColor="text1" w:themeTint="F2"/>
          <w:sz w:val="24"/>
          <w:szCs w:val="24"/>
        </w:rPr>
        <w:t>and we seek demonstrative transparency in wage setting and progression for both procedural and distributional justice.</w:t>
      </w:r>
    </w:p>
    <w:p w:rsidR="006D15DB" w:rsidRDefault="006D15DB" w:rsidP="006D15DB">
      <w:pPr>
        <w:shd w:val="clear" w:color="auto" w:fill="FFFFFF"/>
        <w:spacing w:after="150" w:line="240" w:lineRule="auto"/>
        <w:rPr>
          <w:rFonts w:ascii="Arial" w:hAnsi="Arial" w:cs="Arial"/>
          <w:color w:val="0D0D0D" w:themeColor="text1" w:themeTint="F2"/>
          <w:sz w:val="24"/>
          <w:szCs w:val="24"/>
        </w:rPr>
      </w:pPr>
      <w:r w:rsidRPr="006D15DB">
        <w:rPr>
          <w:rFonts w:ascii="Arial" w:hAnsi="Arial" w:cs="Arial"/>
          <w:color w:val="0D0D0D" w:themeColor="text1" w:themeTint="F2"/>
          <w:sz w:val="24"/>
          <w:szCs w:val="24"/>
        </w:rPr>
        <w:t>It is clear that this challenge the greater the flexibility built into the system...</w:t>
      </w:r>
    </w:p>
    <w:p w:rsidR="006D15DB" w:rsidRPr="006D15DB" w:rsidRDefault="006D15DB" w:rsidP="006D15DB">
      <w:pPr>
        <w:shd w:val="clear" w:color="auto" w:fill="FFFFFF"/>
        <w:spacing w:after="150" w:line="240" w:lineRule="auto"/>
        <w:rPr>
          <w:rFonts w:ascii="Arial" w:hAnsi="Arial" w:cs="Arial"/>
          <w:i/>
          <w:color w:val="0D0D0D" w:themeColor="text1" w:themeTint="F2"/>
          <w:sz w:val="24"/>
          <w:szCs w:val="24"/>
        </w:rPr>
      </w:pPr>
      <w:r w:rsidRPr="006D15DB">
        <w:rPr>
          <w:rFonts w:ascii="Arial" w:hAnsi="Arial" w:cs="Arial"/>
          <w:i/>
          <w:color w:val="0D0D0D" w:themeColor="text1" w:themeTint="F2"/>
          <w:sz w:val="24"/>
          <w:szCs w:val="24"/>
        </w:rPr>
        <w:t>Factors in a start-up campaign look at how the general manager can convince line managers that introducing these remuneration practices can add value to business</w:t>
      </w:r>
    </w:p>
    <w:p w:rsidR="006D15DB" w:rsidRPr="006D15DB" w:rsidRDefault="006D15DB" w:rsidP="006D15DB">
      <w:pPr>
        <w:shd w:val="clear" w:color="auto" w:fill="FFFFFF"/>
        <w:spacing w:after="150" w:line="240" w:lineRule="auto"/>
        <w:rPr>
          <w:rFonts w:ascii="Arial" w:hAnsi="Arial" w:cs="Arial"/>
          <w:color w:val="0D0D0D" w:themeColor="text1" w:themeTint="F2"/>
          <w:sz w:val="24"/>
          <w:szCs w:val="24"/>
        </w:rPr>
      </w:pPr>
      <w:r w:rsidRPr="006D15DB">
        <w:rPr>
          <w:rFonts w:ascii="Arial" w:hAnsi="Arial" w:cs="Arial"/>
          <w:color w:val="0D0D0D" w:themeColor="text1" w:themeTint="F2"/>
          <w:sz w:val="24"/>
          <w:szCs w:val="24"/>
        </w:rPr>
        <w:t xml:space="preserve">The sources of legal requirements for equal job opportunities. Contractors and subcontractors; immigration; Benefits and benefits; safety and health; Employee and employment relations Relations between labour management relations.  Summary of federal labor laws; Terms of know; Review of questions; Chapter 3: Building a staff plan; strategic foundation; Speaking the language of business strategy; Identification of work needs; recruitment strategy; operational responsibilities; Analysis of work; Job descriptions;  </w:t>
      </w:r>
    </w:p>
    <w:p w:rsidR="006D15DB" w:rsidRPr="006D15DB" w:rsidRDefault="006D15DB" w:rsidP="006D15DB">
      <w:pPr>
        <w:shd w:val="clear" w:color="auto" w:fill="FFFFFF"/>
        <w:spacing w:after="150" w:line="240" w:lineRule="auto"/>
        <w:rPr>
          <w:rFonts w:ascii="Arial" w:hAnsi="Arial" w:cs="Arial"/>
          <w:color w:val="0D0D0D" w:themeColor="text1" w:themeTint="F2"/>
          <w:sz w:val="24"/>
          <w:szCs w:val="24"/>
        </w:rPr>
      </w:pPr>
      <w:r w:rsidRPr="006D15DB">
        <w:rPr>
          <w:rFonts w:ascii="Arial" w:hAnsi="Arial" w:cs="Arial"/>
          <w:color w:val="0D0D0D" w:themeColor="text1" w:themeTint="F2"/>
          <w:sz w:val="24"/>
          <w:szCs w:val="24"/>
        </w:rPr>
        <w:t xml:space="preserve">Procedures for hiring employees at the exit; administrative responsibilities. </w:t>
      </w:r>
    </w:p>
    <w:p w:rsidR="006D15DB" w:rsidRPr="006D15DB" w:rsidRDefault="006D15DB" w:rsidP="006D15DB">
      <w:pPr>
        <w:shd w:val="clear" w:color="auto" w:fill="FFFFFF"/>
        <w:spacing w:after="150" w:line="240" w:lineRule="auto"/>
        <w:rPr>
          <w:rFonts w:ascii="Arial" w:hAnsi="Arial" w:cs="Arial"/>
          <w:color w:val="0D0D0D" w:themeColor="text1" w:themeTint="F2"/>
          <w:sz w:val="24"/>
          <w:szCs w:val="24"/>
        </w:rPr>
      </w:pPr>
      <w:r w:rsidRPr="006D15DB">
        <w:rPr>
          <w:rFonts w:ascii="Arial" w:hAnsi="Arial" w:cs="Arial"/>
          <w:color w:val="0D0D0D" w:themeColor="text1" w:themeTint="F2"/>
          <w:sz w:val="24"/>
          <w:szCs w:val="24"/>
        </w:rPr>
        <w:t>Main steps:</w:t>
      </w:r>
    </w:p>
    <w:p w:rsidR="006D15DB" w:rsidRPr="006D15DB" w:rsidRDefault="006D15DB" w:rsidP="006D15DB">
      <w:pPr>
        <w:shd w:val="clear" w:color="auto" w:fill="FFFFFF"/>
        <w:spacing w:after="150" w:line="240" w:lineRule="auto"/>
        <w:rPr>
          <w:rFonts w:ascii="Arial" w:hAnsi="Arial" w:cs="Arial"/>
          <w:color w:val="0D0D0D" w:themeColor="text1" w:themeTint="F2"/>
          <w:sz w:val="24"/>
          <w:szCs w:val="24"/>
        </w:rPr>
      </w:pPr>
      <w:r w:rsidRPr="006D15DB">
        <w:rPr>
          <w:rFonts w:ascii="Arial" w:hAnsi="Arial" w:cs="Arial"/>
          <w:color w:val="0D0D0D" w:themeColor="text1" w:themeTint="F2"/>
          <w:sz w:val="24"/>
          <w:szCs w:val="24"/>
        </w:rPr>
        <w:t xml:space="preserve"> Construction of the compensation plan; compensation strategy; </w:t>
      </w:r>
    </w:p>
    <w:p w:rsidR="006D15DB" w:rsidRPr="006D15DB" w:rsidRDefault="006D15DB" w:rsidP="006D15DB">
      <w:pPr>
        <w:shd w:val="clear" w:color="auto" w:fill="FFFFFF"/>
        <w:spacing w:after="150" w:line="240" w:lineRule="auto"/>
        <w:rPr>
          <w:rFonts w:ascii="Arial" w:hAnsi="Arial" w:cs="Arial"/>
          <w:color w:val="0D0D0D" w:themeColor="text1" w:themeTint="F2"/>
          <w:sz w:val="24"/>
          <w:szCs w:val="24"/>
        </w:rPr>
      </w:pPr>
      <w:r w:rsidRPr="006D15DB">
        <w:rPr>
          <w:rFonts w:ascii="Arial" w:hAnsi="Arial" w:cs="Arial"/>
          <w:color w:val="0D0D0D" w:themeColor="text1" w:themeTint="F2"/>
          <w:sz w:val="24"/>
          <w:szCs w:val="24"/>
        </w:rPr>
        <w:t xml:space="preserve">Philosophy of compensation;  financial constraints;  framework for administering compensation;  operational responsibilities; evaluation of the work; </w:t>
      </w:r>
    </w:p>
    <w:p w:rsidR="006D15DB" w:rsidRPr="006D15DB" w:rsidRDefault="006D15DB" w:rsidP="006D15DB">
      <w:pPr>
        <w:shd w:val="clear" w:color="auto" w:fill="FFFFFF"/>
        <w:spacing w:after="150" w:line="240" w:lineRule="auto"/>
        <w:rPr>
          <w:rFonts w:ascii="Arial" w:hAnsi="Arial" w:cs="Arial"/>
          <w:color w:val="0D0D0D" w:themeColor="text1" w:themeTint="F2"/>
          <w:sz w:val="24"/>
          <w:szCs w:val="24"/>
        </w:rPr>
      </w:pPr>
      <w:r w:rsidRPr="006D15DB">
        <w:rPr>
          <w:rFonts w:ascii="Arial" w:hAnsi="Arial" w:cs="Arial"/>
          <w:color w:val="0D0D0D" w:themeColor="text1" w:themeTint="F2"/>
          <w:sz w:val="24"/>
          <w:szCs w:val="24"/>
        </w:rPr>
        <w:t xml:space="preserve">Create pay estimates and scopes;  administrative responsibilities; </w:t>
      </w:r>
    </w:p>
    <w:p w:rsidR="006D15DB" w:rsidRPr="006D15DB" w:rsidRDefault="006D15DB" w:rsidP="006D15DB">
      <w:pPr>
        <w:shd w:val="clear" w:color="auto" w:fill="FFFFFF"/>
        <w:spacing w:after="150" w:line="240" w:lineRule="auto"/>
        <w:rPr>
          <w:rFonts w:ascii="Arial" w:hAnsi="Arial" w:cs="Arial"/>
          <w:color w:val="0D0D0D" w:themeColor="text1" w:themeTint="F2"/>
          <w:sz w:val="24"/>
          <w:szCs w:val="24"/>
        </w:rPr>
      </w:pPr>
      <w:r w:rsidRPr="006D15DB">
        <w:rPr>
          <w:rFonts w:ascii="Arial" w:hAnsi="Arial" w:cs="Arial"/>
          <w:color w:val="0D0D0D" w:themeColor="text1" w:themeTint="F2"/>
          <w:sz w:val="24"/>
          <w:szCs w:val="24"/>
        </w:rPr>
        <w:t>Building a safe and secure workplace; strategic foundation;  operational responsibilities;  health problems in the workplace.</w:t>
      </w:r>
    </w:p>
    <w:p w:rsidR="006D15DB" w:rsidRPr="006D15DB" w:rsidRDefault="006D15DB" w:rsidP="006D15DB">
      <w:pPr>
        <w:shd w:val="clear" w:color="auto" w:fill="FFFFFF"/>
        <w:spacing w:after="150" w:line="240" w:lineRule="auto"/>
        <w:rPr>
          <w:rFonts w:ascii="Arial" w:hAnsi="Arial" w:cs="Arial"/>
          <w:color w:val="0D0D0D" w:themeColor="text1" w:themeTint="F2"/>
          <w:sz w:val="24"/>
          <w:szCs w:val="24"/>
        </w:rPr>
      </w:pPr>
      <w:r w:rsidRPr="006D15DB">
        <w:rPr>
          <w:rFonts w:ascii="Arial" w:hAnsi="Arial" w:cs="Arial"/>
          <w:color w:val="0D0D0D" w:themeColor="text1" w:themeTint="F2"/>
          <w:sz w:val="24"/>
          <w:szCs w:val="24"/>
        </w:rPr>
        <w:t xml:space="preserve">Workplace health programs Workplace safety and workplace problems. safety and health plans; administrative responsibilities. </w:t>
      </w:r>
    </w:p>
    <w:p w:rsidR="006D15DB" w:rsidRPr="006D15DB" w:rsidRDefault="006D15DB" w:rsidP="006D15DB">
      <w:pPr>
        <w:shd w:val="clear" w:color="auto" w:fill="FFFFFF"/>
        <w:spacing w:after="150" w:line="240" w:lineRule="auto"/>
        <w:rPr>
          <w:rFonts w:ascii="Arial" w:hAnsi="Arial" w:cs="Arial"/>
          <w:color w:val="0D0D0D" w:themeColor="text1" w:themeTint="F2"/>
          <w:sz w:val="24"/>
          <w:szCs w:val="24"/>
        </w:rPr>
      </w:pPr>
      <w:r w:rsidRPr="006D15DB">
        <w:rPr>
          <w:rFonts w:ascii="Arial" w:hAnsi="Arial" w:cs="Arial"/>
          <w:color w:val="0D0D0D" w:themeColor="text1" w:themeTint="F2"/>
          <w:sz w:val="24"/>
          <w:szCs w:val="24"/>
        </w:rPr>
        <w:t xml:space="preserve"> Building the Staff Relations Program; </w:t>
      </w:r>
    </w:p>
    <w:p w:rsidR="006D15DB" w:rsidRPr="006D15DB" w:rsidRDefault="006D15DB" w:rsidP="006D15DB">
      <w:pPr>
        <w:shd w:val="clear" w:color="auto" w:fill="FFFFFF"/>
        <w:spacing w:after="150" w:line="240" w:lineRule="auto"/>
        <w:rPr>
          <w:rFonts w:ascii="Arial" w:hAnsi="Arial" w:cs="Arial"/>
          <w:color w:val="0D0D0D" w:themeColor="text1" w:themeTint="F2"/>
          <w:sz w:val="24"/>
          <w:szCs w:val="24"/>
        </w:rPr>
      </w:pPr>
      <w:r w:rsidRPr="006D15DB">
        <w:rPr>
          <w:rFonts w:ascii="Arial" w:hAnsi="Arial" w:cs="Arial"/>
          <w:color w:val="0D0D0D" w:themeColor="text1" w:themeTint="F2"/>
          <w:sz w:val="24"/>
          <w:szCs w:val="24"/>
        </w:rPr>
        <w:t xml:space="preserve">Organizational culture. Detention programmes, unions and labour relations; operational responsibilities;  inclusion in boarding, conduct of workplace investigations; </w:t>
      </w:r>
    </w:p>
    <w:p w:rsidR="006D15DB" w:rsidRPr="006D15DB" w:rsidRDefault="006D15DB" w:rsidP="006D15DB">
      <w:pPr>
        <w:shd w:val="clear" w:color="auto" w:fill="FFFFFF"/>
        <w:spacing w:after="150" w:line="240" w:lineRule="auto"/>
        <w:rPr>
          <w:rFonts w:ascii="Arial" w:hAnsi="Arial" w:cs="Arial"/>
          <w:color w:val="0D0D0D" w:themeColor="text1" w:themeTint="F2"/>
          <w:sz w:val="24"/>
          <w:szCs w:val="24"/>
        </w:rPr>
      </w:pPr>
      <w:r w:rsidRPr="006D15DB">
        <w:rPr>
          <w:rFonts w:ascii="Arial" w:hAnsi="Arial" w:cs="Arial"/>
          <w:color w:val="0D0D0D" w:themeColor="text1" w:themeTint="F2"/>
          <w:sz w:val="24"/>
          <w:szCs w:val="24"/>
        </w:rPr>
        <w:lastRenderedPageBreak/>
        <w:t>Dispute resolution, administrative responsibilities. Building the communication plan.</w:t>
      </w:r>
    </w:p>
    <w:p w:rsidR="006D15DB" w:rsidRPr="006D15DB" w:rsidRDefault="006D15DB" w:rsidP="006D15DB">
      <w:pPr>
        <w:shd w:val="clear" w:color="auto" w:fill="FFFFFF"/>
        <w:spacing w:after="150" w:line="240" w:lineRule="auto"/>
        <w:rPr>
          <w:rFonts w:ascii="Arial" w:hAnsi="Arial" w:cs="Arial"/>
          <w:color w:val="0D0D0D" w:themeColor="text1" w:themeTint="F2"/>
          <w:sz w:val="24"/>
          <w:szCs w:val="24"/>
        </w:rPr>
      </w:pPr>
      <w:r w:rsidRPr="006D15DB">
        <w:rPr>
          <w:rFonts w:ascii="Arial" w:hAnsi="Arial" w:cs="Arial"/>
          <w:color w:val="0D0D0D" w:themeColor="text1" w:themeTint="F2"/>
          <w:sz w:val="24"/>
          <w:szCs w:val="24"/>
        </w:rPr>
        <w:t xml:space="preserve">Why create a strategy? </w:t>
      </w:r>
      <w:r w:rsidRPr="006D15DB">
        <w:rPr>
          <w:rFonts w:ascii="Arial" w:hAnsi="Arial" w:cs="Arial"/>
          <w:color w:val="0D0D0D" w:themeColor="text1" w:themeTint="F2"/>
          <w:sz w:val="24"/>
          <w:szCs w:val="24"/>
        </w:rPr>
        <w:tab/>
      </w:r>
    </w:p>
    <w:p w:rsidR="006D15DB" w:rsidRPr="006D15DB" w:rsidRDefault="006D15DB" w:rsidP="006D15DB">
      <w:pPr>
        <w:shd w:val="clear" w:color="auto" w:fill="FFFFFF"/>
        <w:spacing w:after="150" w:line="240" w:lineRule="auto"/>
        <w:rPr>
          <w:rFonts w:ascii="Arial" w:hAnsi="Arial" w:cs="Arial"/>
          <w:color w:val="0D0D0D" w:themeColor="text1" w:themeTint="F2"/>
          <w:sz w:val="24"/>
          <w:szCs w:val="24"/>
        </w:rPr>
      </w:pPr>
      <w:r w:rsidRPr="006D15DB">
        <w:rPr>
          <w:rFonts w:ascii="Arial" w:hAnsi="Arial" w:cs="Arial"/>
          <w:color w:val="0D0D0D" w:themeColor="text1" w:themeTint="F2"/>
          <w:sz w:val="24"/>
          <w:szCs w:val="24"/>
        </w:rPr>
        <w:t>Development of the strategy, operational responsibilities, methods of communication, training in communication; administrative responsibilities.  Construction of training and development programmes, strategic foundation; Hiring skills or training of employees: decision-making, development of the organization; operational responsibilities.</w:t>
      </w:r>
    </w:p>
    <w:p w:rsidR="006D15DB" w:rsidRDefault="006D15DB" w:rsidP="006D15DB">
      <w:pPr>
        <w:shd w:val="clear" w:color="auto" w:fill="FFFFFF"/>
        <w:spacing w:after="150" w:line="240" w:lineRule="auto"/>
        <w:rPr>
          <w:rFonts w:ascii="Arial" w:hAnsi="Arial" w:cs="Arial"/>
          <w:b/>
          <w:color w:val="0D0D0D" w:themeColor="text1" w:themeTint="F2"/>
          <w:sz w:val="24"/>
          <w:szCs w:val="24"/>
        </w:rPr>
      </w:pPr>
    </w:p>
    <w:p w:rsidR="006D15DB" w:rsidRPr="006D15DB" w:rsidRDefault="006D15DB" w:rsidP="006D15DB">
      <w:pPr>
        <w:shd w:val="clear" w:color="auto" w:fill="FFFFFF"/>
        <w:spacing w:after="150" w:line="240" w:lineRule="auto"/>
        <w:rPr>
          <w:rFonts w:ascii="Arial" w:hAnsi="Arial" w:cs="Arial"/>
          <w:b/>
          <w:color w:val="0D0D0D" w:themeColor="text1" w:themeTint="F2"/>
          <w:sz w:val="24"/>
          <w:szCs w:val="24"/>
        </w:rPr>
      </w:pPr>
      <w:r w:rsidRPr="006D15DB">
        <w:rPr>
          <w:rFonts w:ascii="Arial" w:hAnsi="Arial" w:cs="Arial"/>
          <w:b/>
          <w:color w:val="0D0D0D" w:themeColor="text1" w:themeTint="F2"/>
          <w:sz w:val="24"/>
          <w:szCs w:val="24"/>
        </w:rPr>
        <w:t>My point of view</w:t>
      </w:r>
    </w:p>
    <w:p w:rsidR="006D15DB" w:rsidRPr="006D15DB" w:rsidRDefault="006D15DB" w:rsidP="006D15DB">
      <w:pPr>
        <w:shd w:val="clear" w:color="auto" w:fill="FFFFFF"/>
        <w:spacing w:after="150" w:line="240" w:lineRule="auto"/>
        <w:rPr>
          <w:rFonts w:ascii="Arial" w:hAnsi="Arial" w:cs="Arial"/>
          <w:color w:val="0D0D0D" w:themeColor="text1" w:themeTint="F2"/>
          <w:sz w:val="24"/>
          <w:szCs w:val="24"/>
        </w:rPr>
      </w:pPr>
      <w:r w:rsidRPr="006D15DB">
        <w:rPr>
          <w:rFonts w:ascii="Arial" w:hAnsi="Arial" w:cs="Arial"/>
          <w:color w:val="0D0D0D" w:themeColor="text1" w:themeTint="F2"/>
          <w:sz w:val="24"/>
          <w:szCs w:val="24"/>
        </w:rPr>
        <w:t>According to most prominent financial experts, the current year 2020 will be disastrous for the global economy. In times like this, more than ever, we need to manage human resources remuneration in the best way possible so that we can preserve and even improve the company's performance.</w:t>
      </w:r>
    </w:p>
    <w:p w:rsidR="006D15DB" w:rsidRPr="006D15DB" w:rsidRDefault="006D15DB" w:rsidP="006D15DB">
      <w:pPr>
        <w:shd w:val="clear" w:color="auto" w:fill="FFFFFF"/>
        <w:spacing w:after="150" w:line="240" w:lineRule="auto"/>
        <w:rPr>
          <w:rFonts w:ascii="Arial" w:hAnsi="Arial" w:cs="Arial"/>
          <w:color w:val="0D0D0D" w:themeColor="text1" w:themeTint="F2"/>
          <w:sz w:val="24"/>
          <w:szCs w:val="24"/>
        </w:rPr>
      </w:pPr>
      <w:r w:rsidRPr="006D15DB">
        <w:rPr>
          <w:rFonts w:ascii="Arial" w:hAnsi="Arial" w:cs="Arial"/>
          <w:color w:val="0D0D0D" w:themeColor="text1" w:themeTint="F2"/>
          <w:sz w:val="24"/>
          <w:szCs w:val="24"/>
        </w:rPr>
        <w:t>The measures the company has to take depend on its expectations and economic indicators. Some sectors, unfortunately, have to close directly. For others, measures will be imposed to reduce labour costs such as: staff cuts, wage freezes, reductions in out-of-hours costs, delays in paying bonuses or pay on merit, or ending some benefits.</w:t>
      </w:r>
    </w:p>
    <w:p w:rsidR="006D15DB" w:rsidRPr="006D15DB" w:rsidRDefault="006D15DB" w:rsidP="006D15DB">
      <w:pPr>
        <w:shd w:val="clear" w:color="auto" w:fill="FFFFFF"/>
        <w:spacing w:after="150" w:line="240" w:lineRule="auto"/>
        <w:rPr>
          <w:rFonts w:ascii="Arial" w:hAnsi="Arial" w:cs="Arial"/>
          <w:color w:val="0D0D0D" w:themeColor="text1" w:themeTint="F2"/>
          <w:sz w:val="24"/>
          <w:szCs w:val="24"/>
        </w:rPr>
      </w:pPr>
      <w:r w:rsidRPr="006D15DB">
        <w:rPr>
          <w:rFonts w:ascii="Arial" w:hAnsi="Arial" w:cs="Arial"/>
          <w:color w:val="0D0D0D" w:themeColor="text1" w:themeTint="F2"/>
          <w:sz w:val="24"/>
          <w:szCs w:val="24"/>
        </w:rPr>
        <w:t xml:space="preserve">The main point is that the company will have the opportunity to optimize its investments for remuneration. For a large number of organisations, this means they can save at least 10% of the wage investment while increasing employee engagement.  </w:t>
      </w:r>
    </w:p>
    <w:p w:rsidR="006D15DB" w:rsidRPr="006D15DB" w:rsidRDefault="006D15DB" w:rsidP="006D15DB">
      <w:pPr>
        <w:shd w:val="clear" w:color="auto" w:fill="FFFFFF"/>
        <w:spacing w:after="150" w:line="240" w:lineRule="auto"/>
        <w:rPr>
          <w:rFonts w:ascii="Arial" w:hAnsi="Arial" w:cs="Arial"/>
          <w:color w:val="0D0D0D" w:themeColor="text1" w:themeTint="F2"/>
          <w:sz w:val="24"/>
          <w:szCs w:val="24"/>
        </w:rPr>
      </w:pPr>
      <w:r w:rsidRPr="006D15DB">
        <w:rPr>
          <w:rFonts w:ascii="Arial" w:hAnsi="Arial" w:cs="Arial"/>
          <w:color w:val="0D0D0D" w:themeColor="text1" w:themeTint="F2"/>
          <w:sz w:val="24"/>
          <w:szCs w:val="24"/>
        </w:rPr>
        <w:t>The crisis is the moment to put order in wages. We can work in three aspects to optimize the elements of remuneration – basic salary, monetary and non-monetary remuneration.</w:t>
      </w:r>
    </w:p>
    <w:p w:rsidR="006D15DB" w:rsidRPr="006D15DB" w:rsidRDefault="006D15DB" w:rsidP="006D15DB">
      <w:pPr>
        <w:shd w:val="clear" w:color="auto" w:fill="FFFFFF"/>
        <w:spacing w:after="150" w:line="240" w:lineRule="auto"/>
        <w:rPr>
          <w:rFonts w:ascii="Arial" w:hAnsi="Arial" w:cs="Arial"/>
          <w:color w:val="0D0D0D" w:themeColor="text1" w:themeTint="F2"/>
          <w:sz w:val="24"/>
          <w:szCs w:val="24"/>
        </w:rPr>
      </w:pPr>
      <w:r w:rsidRPr="006D15DB">
        <w:rPr>
          <w:rFonts w:ascii="Arial" w:hAnsi="Arial" w:cs="Arial"/>
          <w:color w:val="0D0D0D" w:themeColor="text1" w:themeTint="F2"/>
          <w:sz w:val="24"/>
          <w:szCs w:val="24"/>
        </w:rPr>
        <w:t>Whose wages should we freeze? Whose increase even by a little? The answer is available in our salary information, usually in "Rules for determining the company's salary". In a crisis, if, of course, we can afford to increase wages at all, then the percentage at our disposal is too small. However, now is a good time to achieve "internal pay fairness" in the best way possible.</w:t>
      </w:r>
    </w:p>
    <w:p w:rsidR="006D15DB" w:rsidRDefault="006D15DB" w:rsidP="006D15DB">
      <w:pPr>
        <w:shd w:val="clear" w:color="auto" w:fill="FFFFFF"/>
        <w:spacing w:after="150" w:line="240" w:lineRule="auto"/>
        <w:rPr>
          <w:rFonts w:ascii="Arial" w:hAnsi="Arial" w:cs="Arial"/>
          <w:color w:val="0D0D0D" w:themeColor="text1" w:themeTint="F2"/>
          <w:sz w:val="24"/>
          <w:szCs w:val="24"/>
        </w:rPr>
      </w:pPr>
      <w:r w:rsidRPr="006D15DB">
        <w:rPr>
          <w:rFonts w:ascii="Arial" w:hAnsi="Arial" w:cs="Arial"/>
          <w:color w:val="0D0D0D" w:themeColor="text1" w:themeTint="F2"/>
          <w:sz w:val="24"/>
          <w:szCs w:val="24"/>
        </w:rPr>
        <w:t xml:space="preserve">The successful approach is always the same – according to the internal salary rules, under a certain budget, we increase the salary of the undervalued /as a salary/ employees with excellent performance with the highest percentage. </w:t>
      </w:r>
    </w:p>
    <w:p w:rsidR="006D15DB" w:rsidRDefault="006D15DB" w:rsidP="006D15DB">
      <w:pPr>
        <w:shd w:val="clear" w:color="auto" w:fill="FFFFFF"/>
        <w:spacing w:after="150" w:line="240" w:lineRule="auto"/>
        <w:rPr>
          <w:rFonts w:ascii="Arial" w:hAnsi="Arial" w:cs="Arial"/>
          <w:color w:val="0D0D0D" w:themeColor="text1" w:themeTint="F2"/>
          <w:sz w:val="24"/>
          <w:szCs w:val="24"/>
        </w:rPr>
      </w:pPr>
      <w:r w:rsidRPr="006D15DB">
        <w:rPr>
          <w:rFonts w:ascii="Arial" w:hAnsi="Arial" w:cs="Arial"/>
          <w:color w:val="0D0D0D" w:themeColor="text1" w:themeTint="F2"/>
          <w:sz w:val="24"/>
          <w:szCs w:val="24"/>
        </w:rPr>
        <w:t>Then follow the undervalued /as salary/ employees with an average performance with a smaller percentage. Overpriced employees (such as low-performance salary) usually do not receive any /or if we have any other reasons to keep them - receive a very small/ percentage of salary increase. This approach gives an answer to whose individual salary to increase and whose to freeze.</w:t>
      </w:r>
    </w:p>
    <w:p w:rsidR="006D15DB" w:rsidRDefault="006D15DB" w:rsidP="006D15DB">
      <w:pPr>
        <w:shd w:val="clear" w:color="auto" w:fill="FFFFFF"/>
        <w:spacing w:after="150" w:line="240" w:lineRule="auto"/>
        <w:rPr>
          <w:rFonts w:ascii="Arial" w:eastAsia="Times New Roman" w:hAnsi="Arial" w:cs="Arial"/>
          <w:color w:val="0D0D0D" w:themeColor="text1" w:themeTint="F2"/>
          <w:sz w:val="24"/>
          <w:szCs w:val="24"/>
          <w:lang w:eastAsia="bg-BG"/>
        </w:rPr>
      </w:pPr>
      <w:r w:rsidRPr="006D15DB">
        <w:rPr>
          <w:rFonts w:ascii="Arial" w:eastAsia="Times New Roman" w:hAnsi="Arial" w:cs="Arial"/>
          <w:color w:val="0D0D0D" w:themeColor="text1" w:themeTint="F2"/>
          <w:sz w:val="24"/>
          <w:szCs w:val="24"/>
          <w:lang w:eastAsia="bg-BG"/>
        </w:rPr>
        <w:t xml:space="preserve">Applying this approach to the staff and positions that matter most to us in the face of crisis is more critical than ever. If we do not want to remain in a situation where after the crisis we find ourselves only with the most mediocre of our people (usually the best leave first) we need to take special action against our most important ones. </w:t>
      </w:r>
    </w:p>
    <w:p w:rsidR="006D15DB" w:rsidRPr="006D15DB" w:rsidRDefault="006D15DB" w:rsidP="006D15DB">
      <w:pPr>
        <w:shd w:val="clear" w:color="auto" w:fill="FFFFFF"/>
        <w:spacing w:after="150" w:line="240" w:lineRule="auto"/>
        <w:rPr>
          <w:rFonts w:ascii="Arial" w:eastAsia="Times New Roman" w:hAnsi="Arial" w:cs="Arial"/>
          <w:color w:val="0D0D0D" w:themeColor="text1" w:themeTint="F2"/>
          <w:sz w:val="24"/>
          <w:szCs w:val="24"/>
          <w:lang w:eastAsia="bg-BG"/>
        </w:rPr>
      </w:pPr>
      <w:r w:rsidRPr="006D15DB">
        <w:rPr>
          <w:rFonts w:ascii="Arial" w:eastAsia="Times New Roman" w:hAnsi="Arial" w:cs="Arial"/>
          <w:color w:val="0D0D0D" w:themeColor="text1" w:themeTint="F2"/>
          <w:sz w:val="24"/>
          <w:szCs w:val="24"/>
          <w:lang w:eastAsia="bg-BG"/>
        </w:rPr>
        <w:lastRenderedPageBreak/>
        <w:t>Our focus in a crisis situation should be the most talented employees occupying key positions – those who achieve the company's results. If we do not have a talent identification and management programme, then we should take into account high-scoring staff from performance assessment results. This will stimulate those who contribute the most to the company's performance.</w:t>
      </w:r>
    </w:p>
    <w:p w:rsidR="006D15DB" w:rsidRDefault="006D15DB" w:rsidP="006D15DB">
      <w:pPr>
        <w:shd w:val="clear" w:color="auto" w:fill="FFFFFF"/>
        <w:spacing w:after="150" w:line="240" w:lineRule="auto"/>
        <w:rPr>
          <w:rFonts w:ascii="Arial" w:eastAsia="Times New Roman" w:hAnsi="Arial" w:cs="Arial"/>
          <w:color w:val="0D0D0D" w:themeColor="text1" w:themeTint="F2"/>
          <w:sz w:val="24"/>
          <w:szCs w:val="24"/>
          <w:lang w:eastAsia="bg-BG"/>
        </w:rPr>
      </w:pPr>
      <w:r w:rsidRPr="006D15DB">
        <w:rPr>
          <w:rFonts w:ascii="Arial" w:eastAsia="Times New Roman" w:hAnsi="Arial" w:cs="Arial"/>
          <w:color w:val="0D0D0D" w:themeColor="text1" w:themeTint="F2"/>
          <w:sz w:val="24"/>
          <w:szCs w:val="24"/>
          <w:lang w:eastAsia="bg-BG"/>
        </w:rPr>
        <w:t xml:space="preserve">This approach to individual salary levels is in theory perfect, but in practice often for the company it is difficult to implement. She's struggling to communicate. </w:t>
      </w:r>
    </w:p>
    <w:p w:rsidR="006D15DB" w:rsidRPr="006D15DB" w:rsidRDefault="006D15DB" w:rsidP="006D15DB">
      <w:pPr>
        <w:shd w:val="clear" w:color="auto" w:fill="FFFFFF"/>
        <w:spacing w:after="150" w:line="240" w:lineRule="auto"/>
        <w:rPr>
          <w:rFonts w:ascii="Arial" w:eastAsia="Times New Roman" w:hAnsi="Arial" w:cs="Arial"/>
          <w:color w:val="0D0D0D" w:themeColor="text1" w:themeTint="F2"/>
          <w:sz w:val="24"/>
          <w:szCs w:val="24"/>
          <w:lang w:eastAsia="bg-BG"/>
        </w:rPr>
      </w:pPr>
      <w:r w:rsidRPr="006D15DB">
        <w:rPr>
          <w:rFonts w:ascii="Arial" w:eastAsia="Times New Roman" w:hAnsi="Arial" w:cs="Arial"/>
          <w:color w:val="0D0D0D" w:themeColor="text1" w:themeTint="F2"/>
          <w:sz w:val="24"/>
          <w:szCs w:val="24"/>
          <w:lang w:eastAsia="bg-BG"/>
        </w:rPr>
        <w:t>Mostly because the performance management process has become a "routine activity" with no value. Or there's no talent management program. Or she doesn't know who her key positions are at this point. And the differences in internal fairness of wages continue to deepen, while very often in the company begins to hear "Why is there such a big difference in the basic salary of my position with a lower or similar one to mine? Is there fairness in wage formation? Are there rules for determining the salary in the organization? Do we even have internal rules for determining the basic salary?""</w:t>
      </w:r>
    </w:p>
    <w:p w:rsidR="006D15DB" w:rsidRPr="006D15DB" w:rsidRDefault="006D15DB" w:rsidP="006D15DB">
      <w:pPr>
        <w:shd w:val="clear" w:color="auto" w:fill="FFFFFF"/>
        <w:spacing w:after="150" w:line="240" w:lineRule="auto"/>
        <w:rPr>
          <w:rFonts w:ascii="Arial" w:eastAsia="Times New Roman" w:hAnsi="Arial" w:cs="Arial"/>
          <w:color w:val="0D0D0D" w:themeColor="text1" w:themeTint="F2"/>
          <w:sz w:val="24"/>
          <w:szCs w:val="24"/>
          <w:lang w:eastAsia="bg-BG"/>
        </w:rPr>
      </w:pPr>
      <w:r w:rsidRPr="006D15DB">
        <w:rPr>
          <w:rFonts w:ascii="Arial" w:eastAsia="Times New Roman" w:hAnsi="Arial" w:cs="Arial"/>
          <w:color w:val="0D0D0D" w:themeColor="text1" w:themeTint="F2"/>
          <w:sz w:val="24"/>
          <w:szCs w:val="24"/>
          <w:lang w:eastAsia="bg-BG"/>
        </w:rPr>
        <w:t>It makes more sense than ever to answer these questions. Thus, even with a small step in the long term, we will achieve internal fairness in determining wages. And if she's got it, we can build the rest. As one engineer friend of mine says: "There is no foundation."</w:t>
      </w:r>
    </w:p>
    <w:p w:rsidR="006D15DB" w:rsidRPr="006D15DB" w:rsidRDefault="006D15DB" w:rsidP="006D15DB">
      <w:pPr>
        <w:shd w:val="clear" w:color="auto" w:fill="FFFFFF"/>
        <w:spacing w:after="150" w:line="240" w:lineRule="auto"/>
        <w:rPr>
          <w:rFonts w:ascii="Arial" w:eastAsia="Times New Roman" w:hAnsi="Arial" w:cs="Arial"/>
          <w:color w:val="0D0D0D" w:themeColor="text1" w:themeTint="F2"/>
          <w:sz w:val="24"/>
          <w:szCs w:val="24"/>
          <w:lang w:eastAsia="bg-BG"/>
        </w:rPr>
      </w:pPr>
      <w:r w:rsidRPr="006D15DB">
        <w:rPr>
          <w:rFonts w:ascii="Arial" w:eastAsia="Times New Roman" w:hAnsi="Arial" w:cs="Arial"/>
          <w:color w:val="0D0D0D" w:themeColor="text1" w:themeTint="F2"/>
          <w:sz w:val="24"/>
          <w:szCs w:val="24"/>
          <w:lang w:eastAsia="bg-BG"/>
        </w:rPr>
        <w:t>Creating a global human resources program, this book looks through the eyes of HR professionals themselves. It provides a broad, consistent overview of the IHRHR area and a detailed, practical analysis of what is needed to be successful in this key area of modern governance. A number of key issues were addressed:</w:t>
      </w:r>
    </w:p>
    <w:p w:rsidR="006D15DB" w:rsidRPr="006D15DB" w:rsidRDefault="006D15DB" w:rsidP="006D15DB">
      <w:pPr>
        <w:shd w:val="clear" w:color="auto" w:fill="FFFFFF"/>
        <w:spacing w:after="150" w:line="240" w:lineRule="auto"/>
        <w:rPr>
          <w:rFonts w:ascii="Arial" w:eastAsia="Times New Roman" w:hAnsi="Arial" w:cs="Arial"/>
          <w:color w:val="0D0D0D" w:themeColor="text1" w:themeTint="F2"/>
          <w:sz w:val="24"/>
          <w:szCs w:val="24"/>
          <w:lang w:eastAsia="bg-BG"/>
        </w:rPr>
      </w:pPr>
    </w:p>
    <w:p w:rsidR="006D15DB" w:rsidRPr="006D15DB" w:rsidRDefault="006D15DB" w:rsidP="006D15DB">
      <w:pPr>
        <w:shd w:val="clear" w:color="auto" w:fill="FFFFFF"/>
        <w:spacing w:after="150" w:line="240" w:lineRule="auto"/>
        <w:rPr>
          <w:rFonts w:ascii="Arial" w:eastAsia="Times New Roman" w:hAnsi="Arial" w:cs="Arial"/>
          <w:color w:val="0D0D0D" w:themeColor="text1" w:themeTint="F2"/>
          <w:sz w:val="24"/>
          <w:szCs w:val="24"/>
          <w:lang w:eastAsia="bg-BG"/>
        </w:rPr>
      </w:pPr>
      <w:r w:rsidRPr="006D15DB">
        <w:rPr>
          <w:rFonts w:ascii="Arial" w:eastAsia="Times New Roman" w:hAnsi="Arial" w:cs="Arial"/>
          <w:color w:val="0D0D0D" w:themeColor="text1" w:themeTint="F2"/>
          <w:sz w:val="24"/>
          <w:szCs w:val="24"/>
          <w:lang w:eastAsia="bg-BG"/>
        </w:rPr>
        <w:t>Is IHRM at the center of the business program more than the internal STAR?</w:t>
      </w:r>
    </w:p>
    <w:p w:rsidR="006D15DB" w:rsidRPr="006D15DB" w:rsidRDefault="006D15DB" w:rsidP="006D15DB">
      <w:pPr>
        <w:shd w:val="clear" w:color="auto" w:fill="FFFFFF"/>
        <w:spacing w:after="150" w:line="240" w:lineRule="auto"/>
        <w:rPr>
          <w:rFonts w:ascii="Arial" w:eastAsia="Times New Roman" w:hAnsi="Arial" w:cs="Arial"/>
          <w:color w:val="0D0D0D" w:themeColor="text1" w:themeTint="F2"/>
          <w:sz w:val="24"/>
          <w:szCs w:val="24"/>
          <w:lang w:eastAsia="bg-BG"/>
        </w:rPr>
      </w:pPr>
      <w:r w:rsidRPr="006D15DB">
        <w:rPr>
          <w:rFonts w:ascii="Arial" w:eastAsia="Times New Roman" w:hAnsi="Arial" w:cs="Arial"/>
          <w:color w:val="0D0D0D" w:themeColor="text1" w:themeTint="F2"/>
          <w:sz w:val="24"/>
          <w:szCs w:val="24"/>
          <w:lang w:eastAsia="bg-BG"/>
        </w:rPr>
        <w:t>What is the impact of IHRM on organisational performance?</w:t>
      </w:r>
    </w:p>
    <w:p w:rsidR="006D15DB" w:rsidRPr="006D15DB" w:rsidRDefault="006D15DB" w:rsidP="006D15DB">
      <w:pPr>
        <w:shd w:val="clear" w:color="auto" w:fill="FFFFFF"/>
        <w:spacing w:after="150" w:line="240" w:lineRule="auto"/>
        <w:rPr>
          <w:rFonts w:ascii="Arial" w:eastAsia="Times New Roman" w:hAnsi="Arial" w:cs="Arial"/>
          <w:color w:val="0D0D0D" w:themeColor="text1" w:themeTint="F2"/>
          <w:sz w:val="24"/>
          <w:szCs w:val="24"/>
          <w:lang w:eastAsia="bg-BG"/>
        </w:rPr>
      </w:pPr>
      <w:r w:rsidRPr="006D15DB">
        <w:rPr>
          <w:rFonts w:ascii="Arial" w:eastAsia="Times New Roman" w:hAnsi="Arial" w:cs="Arial"/>
          <w:color w:val="0D0D0D" w:themeColor="text1" w:themeTint="F2"/>
          <w:sz w:val="24"/>
          <w:szCs w:val="24"/>
          <w:lang w:eastAsia="bg-BG"/>
        </w:rPr>
        <w:t>What are the keys to success at IHRM?Based on current research conducted as part of the Globalization of Literacy Project of the Institute of Personnel and Development, they include data from studies of human resources specialists and company practice, as well as longitudinal cases.</w:t>
      </w:r>
    </w:p>
    <w:p w:rsidR="006D15DB" w:rsidRDefault="006D15DB" w:rsidP="006D15DB">
      <w:pPr>
        <w:shd w:val="clear" w:color="auto" w:fill="FFFFFF"/>
        <w:spacing w:after="150" w:line="240" w:lineRule="auto"/>
        <w:rPr>
          <w:rFonts w:ascii="Arial" w:eastAsia="Times New Roman" w:hAnsi="Arial" w:cs="Arial"/>
          <w:color w:val="0D0D0D" w:themeColor="text1" w:themeTint="F2"/>
          <w:sz w:val="24"/>
          <w:szCs w:val="24"/>
          <w:lang w:eastAsia="bg-BG"/>
        </w:rPr>
      </w:pPr>
      <w:r w:rsidRPr="006D15DB">
        <w:rPr>
          <w:rFonts w:ascii="Arial" w:eastAsia="Times New Roman" w:hAnsi="Arial" w:cs="Arial"/>
          <w:color w:val="0D0D0D" w:themeColor="text1" w:themeTint="F2"/>
          <w:sz w:val="24"/>
          <w:szCs w:val="24"/>
          <w:lang w:eastAsia="bg-BG"/>
        </w:rPr>
        <w:t xml:space="preserve">Often the crisis is the moment when we will understand how the pay system works in our organization. Many companies will find themselves in a situation of continuing to pay performance-related pay in serious amounts (or have no indication from the remuneration system that they should stop) in the case of a serious decline in the company's financial performance. Some answers, why this happens when calculating bonuses in a bonus system, lie in communication – the company at one point forgets to communicate that the amount of bonuses to the salary and its receipt depends on the financial performance of the whole company. </w:t>
      </w:r>
    </w:p>
    <w:p w:rsidR="006D15DB" w:rsidRDefault="006D15DB" w:rsidP="006D15DB">
      <w:pPr>
        <w:shd w:val="clear" w:color="auto" w:fill="FFFFFF"/>
        <w:spacing w:after="150" w:line="240" w:lineRule="auto"/>
        <w:rPr>
          <w:rFonts w:ascii="Arial" w:eastAsia="Times New Roman" w:hAnsi="Arial" w:cs="Arial"/>
          <w:color w:val="0D0D0D" w:themeColor="text1" w:themeTint="F2"/>
          <w:sz w:val="24"/>
          <w:szCs w:val="24"/>
          <w:lang w:eastAsia="bg-BG"/>
        </w:rPr>
      </w:pPr>
      <w:r w:rsidRPr="006D15DB">
        <w:rPr>
          <w:rFonts w:ascii="Arial" w:eastAsia="Times New Roman" w:hAnsi="Arial" w:cs="Arial"/>
          <w:color w:val="0D0D0D" w:themeColor="text1" w:themeTint="F2"/>
          <w:sz w:val="24"/>
          <w:szCs w:val="24"/>
          <w:lang w:eastAsia="bg-BG"/>
        </w:rPr>
        <w:t xml:space="preserve">There has been no problem in recent years and the results were usually above the thresholds set. In other cases, problems in the company's bonus system lie in the criteria for good performance – for example, employees are often paid for "activities" rather than "results". Often in the scheme we see a payment linking the results to performance criteria such as "number of customers visited", "number of reports issued", even "number of company meetings visited". </w:t>
      </w:r>
    </w:p>
    <w:p w:rsidR="006D15DB" w:rsidRPr="006D15DB" w:rsidRDefault="006D15DB" w:rsidP="006D15DB">
      <w:pPr>
        <w:shd w:val="clear" w:color="auto" w:fill="FFFFFF"/>
        <w:spacing w:after="150" w:line="240" w:lineRule="auto"/>
        <w:rPr>
          <w:rFonts w:ascii="Arial" w:eastAsia="Times New Roman" w:hAnsi="Arial" w:cs="Arial"/>
          <w:color w:val="0D0D0D" w:themeColor="text1" w:themeTint="F2"/>
          <w:sz w:val="24"/>
          <w:szCs w:val="24"/>
          <w:lang w:eastAsia="bg-BG"/>
        </w:rPr>
      </w:pPr>
      <w:r w:rsidRPr="006D15DB">
        <w:rPr>
          <w:rFonts w:ascii="Arial" w:eastAsia="Times New Roman" w:hAnsi="Arial" w:cs="Arial"/>
          <w:color w:val="0D0D0D" w:themeColor="text1" w:themeTint="F2"/>
          <w:sz w:val="24"/>
          <w:szCs w:val="24"/>
          <w:lang w:eastAsia="bg-BG"/>
        </w:rPr>
        <w:lastRenderedPageBreak/>
        <w:t>Very often, just in order not to exclude "support functions" from bonuses to wages, the company sets for them hard-to-measure and ineffective performance indicators in the remuneration system. Now is the time when individual, team and organizational goals need to be updated.</w:t>
      </w:r>
    </w:p>
    <w:p w:rsidR="006D15DB" w:rsidRDefault="006D15DB" w:rsidP="006D15DB">
      <w:pPr>
        <w:shd w:val="clear" w:color="auto" w:fill="FFFFFF"/>
        <w:spacing w:after="150" w:line="240" w:lineRule="auto"/>
        <w:rPr>
          <w:rFonts w:ascii="Arial" w:eastAsia="Times New Roman" w:hAnsi="Arial" w:cs="Arial"/>
          <w:color w:val="0D0D0D" w:themeColor="text1" w:themeTint="F2"/>
          <w:sz w:val="24"/>
          <w:szCs w:val="24"/>
          <w:lang w:eastAsia="bg-BG"/>
        </w:rPr>
      </w:pPr>
      <w:r w:rsidRPr="006D15DB">
        <w:rPr>
          <w:rFonts w:ascii="Arial" w:eastAsia="Times New Roman" w:hAnsi="Arial" w:cs="Arial"/>
          <w:color w:val="0D0D0D" w:themeColor="text1" w:themeTint="F2"/>
          <w:sz w:val="24"/>
          <w:szCs w:val="24"/>
          <w:lang w:eastAsia="bg-BG"/>
        </w:rPr>
        <w:t xml:space="preserve">In a crisis, the easiest option is to give up bonus payments in the remuneration system at all. That's sometimes what you have to do. But how do you pay the bonus without prejudice to the company? We often forget that reward systems are a tool to achieve the desired goals of the company. </w:t>
      </w:r>
    </w:p>
    <w:p w:rsidR="006D15DB" w:rsidRDefault="006D15DB" w:rsidP="006D15DB">
      <w:pPr>
        <w:shd w:val="clear" w:color="auto" w:fill="FFFFFF"/>
        <w:spacing w:after="150" w:line="240" w:lineRule="auto"/>
        <w:rPr>
          <w:rFonts w:ascii="Arial" w:eastAsia="Times New Roman" w:hAnsi="Arial" w:cs="Arial"/>
          <w:color w:val="0D0D0D" w:themeColor="text1" w:themeTint="F2"/>
          <w:sz w:val="24"/>
          <w:szCs w:val="24"/>
          <w:lang w:eastAsia="bg-BG"/>
        </w:rPr>
      </w:pPr>
      <w:r w:rsidRPr="006D15DB">
        <w:rPr>
          <w:rFonts w:ascii="Arial" w:eastAsia="Times New Roman" w:hAnsi="Arial" w:cs="Arial"/>
          <w:color w:val="0D0D0D" w:themeColor="text1" w:themeTint="F2"/>
          <w:sz w:val="24"/>
          <w:szCs w:val="24"/>
          <w:lang w:eastAsia="bg-BG"/>
        </w:rPr>
        <w:t xml:space="preserve">The main thing is to motivate employees to achieve better results and most importantly to have these results in those areas that the company has mapped. Many cases in practice show that companies that introduce performance bonus programs and continue to offer bonuses to the salary of certain groups of staff, even at a reduced rate, in times of crisis, perform better. Harvard Business Review reports on the Mercadona company, which despite difficult times in times of crisis gives performance-related pay to 95% of its employees. </w:t>
      </w:r>
    </w:p>
    <w:p w:rsidR="006D15DB" w:rsidRPr="006D15DB" w:rsidRDefault="006D15DB" w:rsidP="006D15DB">
      <w:pPr>
        <w:shd w:val="clear" w:color="auto" w:fill="FFFFFF"/>
        <w:spacing w:after="150" w:line="240" w:lineRule="auto"/>
        <w:rPr>
          <w:rFonts w:ascii="Arial" w:eastAsia="Times New Roman" w:hAnsi="Arial" w:cs="Arial"/>
          <w:color w:val="0D0D0D" w:themeColor="text1" w:themeTint="F2"/>
          <w:sz w:val="24"/>
          <w:szCs w:val="24"/>
          <w:lang w:eastAsia="bg-BG"/>
        </w:rPr>
      </w:pPr>
      <w:r w:rsidRPr="006D15DB">
        <w:rPr>
          <w:rFonts w:ascii="Arial" w:eastAsia="Times New Roman" w:hAnsi="Arial" w:cs="Arial"/>
          <w:color w:val="0D0D0D" w:themeColor="text1" w:themeTint="F2"/>
          <w:sz w:val="24"/>
          <w:szCs w:val="24"/>
          <w:lang w:eastAsia="bg-BG"/>
        </w:rPr>
        <w:t>They said: "We needed the commitment of our staff because we expected difficult times. We did not feel confident that we would be in a position to understand and adapt quickly to the needs of customers and their purchasing habits without the commitment of our people. Ultimately, employees acquire new skills and fulfill goals not because someone has told them, but because they want to."</w:t>
      </w:r>
    </w:p>
    <w:p w:rsidR="006D15DB" w:rsidRPr="006D15DB" w:rsidRDefault="006D15DB" w:rsidP="006D15DB">
      <w:pPr>
        <w:shd w:val="clear" w:color="auto" w:fill="FFFFFF"/>
        <w:spacing w:after="150" w:line="240" w:lineRule="auto"/>
        <w:rPr>
          <w:rFonts w:ascii="Arial" w:eastAsia="Times New Roman" w:hAnsi="Arial" w:cs="Arial"/>
          <w:color w:val="0D0D0D" w:themeColor="text1" w:themeTint="F2"/>
          <w:sz w:val="24"/>
          <w:szCs w:val="24"/>
          <w:lang w:eastAsia="bg-BG"/>
        </w:rPr>
      </w:pPr>
      <w:r w:rsidRPr="006D15DB">
        <w:rPr>
          <w:rFonts w:ascii="Arial" w:eastAsia="Times New Roman" w:hAnsi="Arial" w:cs="Arial"/>
          <w:color w:val="0D0D0D" w:themeColor="text1" w:themeTint="F2"/>
          <w:sz w:val="24"/>
          <w:szCs w:val="24"/>
          <w:lang w:eastAsia="bg-BG"/>
        </w:rPr>
        <w:t>In the face of a crisis, another aspect of remuneration becomes critical to staff motivation, such as non-financial remuneration.The main non-financial rewards that are particularly important in times of crisis are elements of the organisational climate such as clarity, recognition, collective commitment and flexibility. We need to focus on talent management among leaders because they create the organizational climate.</w:t>
      </w:r>
    </w:p>
    <w:p w:rsidR="006D15DB" w:rsidRPr="006D15DB" w:rsidRDefault="006D15DB" w:rsidP="006D15DB">
      <w:pPr>
        <w:shd w:val="clear" w:color="auto" w:fill="FFFFFF"/>
        <w:spacing w:after="150" w:line="240" w:lineRule="auto"/>
        <w:rPr>
          <w:rFonts w:ascii="Arial" w:eastAsia="Times New Roman" w:hAnsi="Arial" w:cs="Arial"/>
          <w:color w:val="0D0D0D" w:themeColor="text1" w:themeTint="F2"/>
          <w:sz w:val="24"/>
          <w:szCs w:val="24"/>
          <w:lang w:eastAsia="bg-BG"/>
        </w:rPr>
      </w:pPr>
      <w:r w:rsidRPr="006D15DB">
        <w:rPr>
          <w:rFonts w:ascii="Arial" w:eastAsia="Times New Roman" w:hAnsi="Arial" w:cs="Arial"/>
          <w:color w:val="0D0D0D" w:themeColor="text1" w:themeTint="F2"/>
          <w:sz w:val="24"/>
          <w:szCs w:val="24"/>
          <w:lang w:eastAsia="bg-BG"/>
        </w:rPr>
        <w:t>1. CLARITY</w:t>
      </w:r>
    </w:p>
    <w:p w:rsidR="006D15DB" w:rsidRPr="006D15DB" w:rsidRDefault="006D15DB" w:rsidP="006D15DB">
      <w:pPr>
        <w:shd w:val="clear" w:color="auto" w:fill="FFFFFF"/>
        <w:spacing w:after="150" w:line="240" w:lineRule="auto"/>
        <w:rPr>
          <w:rFonts w:ascii="Arial" w:eastAsia="Times New Roman" w:hAnsi="Arial" w:cs="Arial"/>
          <w:color w:val="0D0D0D" w:themeColor="text1" w:themeTint="F2"/>
          <w:sz w:val="24"/>
          <w:szCs w:val="24"/>
          <w:lang w:eastAsia="bg-BG"/>
        </w:rPr>
      </w:pPr>
      <w:r w:rsidRPr="006D15DB">
        <w:rPr>
          <w:rFonts w:ascii="Arial" w:eastAsia="Times New Roman" w:hAnsi="Arial" w:cs="Arial"/>
          <w:color w:val="0D0D0D" w:themeColor="text1" w:themeTint="F2"/>
          <w:sz w:val="24"/>
          <w:szCs w:val="24"/>
          <w:lang w:eastAsia="bg-BG"/>
        </w:rPr>
        <w:t>expectations, responsibilities and tasks. The main thoughts in times of crisis of the company and employees in the field of remuneration are aimed at preserving jobs and paying salaries. It's time to stand up to your people and tell them the truth.</w:t>
      </w:r>
    </w:p>
    <w:p w:rsidR="006D15DB" w:rsidRPr="006D15DB" w:rsidRDefault="006D15DB" w:rsidP="006D15DB">
      <w:pPr>
        <w:shd w:val="clear" w:color="auto" w:fill="FFFFFF"/>
        <w:spacing w:after="150" w:line="240" w:lineRule="auto"/>
        <w:rPr>
          <w:rFonts w:ascii="Arial" w:eastAsia="Times New Roman" w:hAnsi="Arial" w:cs="Arial"/>
          <w:color w:val="0D0D0D" w:themeColor="text1" w:themeTint="F2"/>
          <w:sz w:val="24"/>
          <w:szCs w:val="24"/>
          <w:lang w:eastAsia="bg-BG"/>
        </w:rPr>
      </w:pPr>
      <w:r w:rsidRPr="006D15DB">
        <w:rPr>
          <w:rFonts w:ascii="Arial" w:eastAsia="Times New Roman" w:hAnsi="Arial" w:cs="Arial"/>
          <w:color w:val="0D0D0D" w:themeColor="text1" w:themeTint="F2"/>
          <w:sz w:val="24"/>
          <w:szCs w:val="24"/>
          <w:lang w:eastAsia="bg-BG"/>
        </w:rPr>
        <w:t>2. RECOGNITION</w:t>
      </w:r>
    </w:p>
    <w:p w:rsidR="006D15DB" w:rsidRPr="006D15DB" w:rsidRDefault="006D15DB" w:rsidP="006D15DB">
      <w:pPr>
        <w:shd w:val="clear" w:color="auto" w:fill="FFFFFF"/>
        <w:spacing w:after="150" w:line="240" w:lineRule="auto"/>
        <w:rPr>
          <w:rFonts w:ascii="Arial" w:eastAsia="Times New Roman" w:hAnsi="Arial" w:cs="Arial"/>
          <w:color w:val="0D0D0D" w:themeColor="text1" w:themeTint="F2"/>
          <w:sz w:val="24"/>
          <w:szCs w:val="24"/>
          <w:lang w:eastAsia="bg-BG"/>
        </w:rPr>
      </w:pPr>
      <w:r w:rsidRPr="006D15DB">
        <w:rPr>
          <w:rFonts w:ascii="Arial" w:eastAsia="Times New Roman" w:hAnsi="Arial" w:cs="Arial"/>
          <w:color w:val="0D0D0D" w:themeColor="text1" w:themeTint="F2"/>
          <w:sz w:val="24"/>
          <w:szCs w:val="24"/>
          <w:lang w:eastAsia="bg-BG"/>
        </w:rPr>
        <w:t>is, on the other hand, according to all the studies carried out, the most important instrument of non-financial remuneration. Research shows that more than half of employees would work harder if they felt their efforts were better appreciated. Especially in times of crisis.</w:t>
      </w:r>
    </w:p>
    <w:p w:rsidR="006D15DB" w:rsidRPr="006D15DB" w:rsidRDefault="006D15DB" w:rsidP="006D15DB">
      <w:pPr>
        <w:shd w:val="clear" w:color="auto" w:fill="FFFFFF"/>
        <w:spacing w:after="150" w:line="240" w:lineRule="auto"/>
        <w:rPr>
          <w:rFonts w:ascii="Arial" w:eastAsia="Times New Roman" w:hAnsi="Arial" w:cs="Arial"/>
          <w:color w:val="0D0D0D" w:themeColor="text1" w:themeTint="F2"/>
          <w:sz w:val="24"/>
          <w:szCs w:val="24"/>
          <w:lang w:eastAsia="bg-BG"/>
        </w:rPr>
      </w:pPr>
      <w:r w:rsidRPr="006D15DB">
        <w:rPr>
          <w:rFonts w:ascii="Arial" w:eastAsia="Times New Roman" w:hAnsi="Arial" w:cs="Arial"/>
          <w:color w:val="0D0D0D" w:themeColor="text1" w:themeTint="F2"/>
          <w:sz w:val="24"/>
          <w:szCs w:val="24"/>
          <w:lang w:eastAsia="bg-BG"/>
        </w:rPr>
        <w:t>3. COLLECTIVE COMMITMENT</w:t>
      </w:r>
    </w:p>
    <w:p w:rsidR="006D15DB" w:rsidRPr="006D15DB" w:rsidRDefault="006D15DB" w:rsidP="006D15DB">
      <w:pPr>
        <w:shd w:val="clear" w:color="auto" w:fill="FFFFFF"/>
        <w:spacing w:after="150" w:line="240" w:lineRule="auto"/>
        <w:rPr>
          <w:rFonts w:ascii="Arial" w:eastAsia="Times New Roman" w:hAnsi="Arial" w:cs="Arial"/>
          <w:color w:val="0D0D0D" w:themeColor="text1" w:themeTint="F2"/>
          <w:sz w:val="24"/>
          <w:szCs w:val="24"/>
          <w:lang w:eastAsia="bg-BG"/>
        </w:rPr>
      </w:pPr>
      <w:r w:rsidRPr="006D15DB">
        <w:rPr>
          <w:rFonts w:ascii="Arial" w:eastAsia="Times New Roman" w:hAnsi="Arial" w:cs="Arial"/>
          <w:color w:val="0D0D0D" w:themeColor="text1" w:themeTint="F2"/>
          <w:sz w:val="24"/>
          <w:szCs w:val="24"/>
          <w:lang w:eastAsia="bg-BG"/>
        </w:rPr>
        <w:t>It is very important that in times of crisis we gain employee engagement, maintain good relations and interaction between them. The current economic crisis has created a very stressful environment for employees, which needs to be effectively managed by managers and employees in order for the organization to achieve its business goals. The Human Resources Department will need to support management to address stressors to keep staff engaged and motivated.</w:t>
      </w:r>
    </w:p>
    <w:p w:rsidR="006D15DB" w:rsidRPr="006D15DB" w:rsidRDefault="006D15DB" w:rsidP="006D15DB">
      <w:pPr>
        <w:shd w:val="clear" w:color="auto" w:fill="FFFFFF"/>
        <w:spacing w:after="150" w:line="240" w:lineRule="auto"/>
        <w:rPr>
          <w:rFonts w:ascii="Arial" w:eastAsia="Times New Roman" w:hAnsi="Arial" w:cs="Arial"/>
          <w:color w:val="0D0D0D" w:themeColor="text1" w:themeTint="F2"/>
          <w:sz w:val="24"/>
          <w:szCs w:val="24"/>
          <w:lang w:eastAsia="bg-BG"/>
        </w:rPr>
      </w:pPr>
      <w:r w:rsidRPr="006D15DB">
        <w:rPr>
          <w:rFonts w:ascii="Arial" w:eastAsia="Times New Roman" w:hAnsi="Arial" w:cs="Arial"/>
          <w:color w:val="0D0D0D" w:themeColor="text1" w:themeTint="F2"/>
          <w:sz w:val="24"/>
          <w:szCs w:val="24"/>
          <w:lang w:eastAsia="bg-BG"/>
        </w:rPr>
        <w:t>4. FLEXIBILITY</w:t>
      </w:r>
    </w:p>
    <w:p w:rsidR="006D15DB" w:rsidRPr="006D15DB" w:rsidRDefault="006D15DB" w:rsidP="006D15DB">
      <w:pPr>
        <w:shd w:val="clear" w:color="auto" w:fill="FFFFFF"/>
        <w:spacing w:after="150" w:line="240" w:lineRule="auto"/>
        <w:rPr>
          <w:rFonts w:ascii="Arial" w:eastAsia="Times New Roman" w:hAnsi="Arial" w:cs="Arial"/>
          <w:color w:val="0D0D0D" w:themeColor="text1" w:themeTint="F2"/>
          <w:sz w:val="24"/>
          <w:szCs w:val="24"/>
          <w:lang w:eastAsia="bg-BG"/>
        </w:rPr>
      </w:pPr>
      <w:r w:rsidRPr="006D15DB">
        <w:rPr>
          <w:rFonts w:ascii="Arial" w:eastAsia="Times New Roman" w:hAnsi="Arial" w:cs="Arial"/>
          <w:color w:val="0D0D0D" w:themeColor="text1" w:themeTint="F2"/>
          <w:sz w:val="24"/>
          <w:szCs w:val="24"/>
          <w:lang w:eastAsia="bg-BG"/>
        </w:rPr>
        <w:lastRenderedPageBreak/>
        <w:t>In these times of economic trouble, the corporate world shifts from surplus to essential, from routine and comfort to survival. This focus requires the design of new priorities, relationships and strategies. This makes even more important the flexibility of the company in terms of: quickly adapting, considering and introducing new ideas and abandoning unnecessary rules.</w:t>
      </w:r>
    </w:p>
    <w:p w:rsidR="006D15DB" w:rsidRDefault="006D15DB" w:rsidP="006D15DB">
      <w:pPr>
        <w:shd w:val="clear" w:color="auto" w:fill="FFFFFF"/>
        <w:spacing w:after="150" w:line="240" w:lineRule="auto"/>
        <w:rPr>
          <w:rFonts w:ascii="Arial" w:eastAsia="Times New Roman" w:hAnsi="Arial" w:cs="Arial"/>
          <w:color w:val="0D0D0D" w:themeColor="text1" w:themeTint="F2"/>
          <w:sz w:val="24"/>
          <w:szCs w:val="24"/>
          <w:lang w:eastAsia="bg-BG"/>
        </w:rPr>
      </w:pPr>
      <w:r w:rsidRPr="006D15DB">
        <w:rPr>
          <w:rFonts w:ascii="Arial" w:eastAsia="Times New Roman" w:hAnsi="Arial" w:cs="Arial"/>
          <w:color w:val="0D0D0D" w:themeColor="text1" w:themeTint="F2"/>
          <w:sz w:val="24"/>
          <w:szCs w:val="24"/>
          <w:lang w:eastAsia="bg-BG"/>
        </w:rPr>
        <w:t>5. TALENT ASSESSMENT AND MANAGEMENT AMONG LEADERS</w:t>
      </w:r>
    </w:p>
    <w:p w:rsidR="006D15DB" w:rsidRPr="006D15DB" w:rsidRDefault="006D15DB" w:rsidP="006D15DB">
      <w:pPr>
        <w:pStyle w:val="a3"/>
        <w:shd w:val="clear" w:color="auto" w:fill="FFFFFF"/>
        <w:spacing w:after="150"/>
        <w:rPr>
          <w:rFonts w:ascii="Arial" w:hAnsi="Arial" w:cs="Arial"/>
          <w:color w:val="0D0D0D" w:themeColor="text1" w:themeTint="F2"/>
        </w:rPr>
      </w:pPr>
      <w:r w:rsidRPr="006D15DB">
        <w:rPr>
          <w:rFonts w:ascii="Arial" w:hAnsi="Arial" w:cs="Arial"/>
          <w:color w:val="0D0D0D" w:themeColor="text1" w:themeTint="F2"/>
        </w:rPr>
        <w:t>At a time of crisis, it seems natural for organizations to postpone talent management work among leaders. But there is actually no better time to check and update our practices in this area. To answer the question: what leaders do we have and what do we need to exist? These questions will be fundamental to the survival of some companies. Therefore, it is important not to postpone them – but to deepen them on the contrary. But of course, applying these processes quickly. It is important to apply quick and easy tools for assessing competencies and leadership skills. It is now more than important to identify the leaders who will lead us through this crisis and on the road to recovery. They need to start developing and developing their people, embrace uncertainty, lead with empathy and passion, be quick and determined. Leadership styles have been shown to influence up to 70% on the organizational climate, and it in turn up to 30% to achieve the company's results.</w:t>
      </w:r>
    </w:p>
    <w:p w:rsidR="006D15DB" w:rsidRPr="006D15DB" w:rsidRDefault="006D15DB" w:rsidP="006D15DB">
      <w:pPr>
        <w:pStyle w:val="a3"/>
        <w:shd w:val="clear" w:color="auto" w:fill="FFFFFF"/>
        <w:spacing w:after="150"/>
        <w:rPr>
          <w:rFonts w:ascii="Arial" w:hAnsi="Arial" w:cs="Arial"/>
          <w:color w:val="0D0D0D" w:themeColor="text1" w:themeTint="F2"/>
        </w:rPr>
      </w:pPr>
      <w:r w:rsidRPr="006D15DB">
        <w:rPr>
          <w:rFonts w:ascii="Arial" w:hAnsi="Arial" w:cs="Arial"/>
          <w:color w:val="0D0D0D" w:themeColor="text1" w:themeTint="F2"/>
        </w:rPr>
        <w:t>An effective remuneration system can lead to even better working outcomes, especially during the economic crisis. At least in the case of an economic downturn, the jobless rate will increase and there will be many who are struggling for one job.</w:t>
      </w:r>
    </w:p>
    <w:p w:rsidR="00825A72" w:rsidRPr="006D15DB" w:rsidRDefault="006D15DB" w:rsidP="006D15DB">
      <w:pPr>
        <w:pStyle w:val="a3"/>
        <w:shd w:val="clear" w:color="auto" w:fill="FFFFFF"/>
        <w:spacing w:before="0" w:beforeAutospacing="0" w:after="150" w:afterAutospacing="0"/>
        <w:rPr>
          <w:rFonts w:ascii="Arial" w:hAnsi="Arial" w:cs="Arial"/>
          <w:color w:val="0D0D0D" w:themeColor="text1" w:themeTint="F2"/>
        </w:rPr>
      </w:pPr>
      <w:r w:rsidRPr="006D15DB">
        <w:rPr>
          <w:rFonts w:ascii="Arial" w:hAnsi="Arial" w:cs="Arial"/>
          <w:color w:val="0D0D0D" w:themeColor="text1" w:themeTint="F2"/>
        </w:rPr>
        <w:t>If a company does not release employees but still creates an effective remuneration system, it will encourage and motivate current employees to work harder and achieve better results than ever before.</w:t>
      </w:r>
    </w:p>
    <w:p w:rsidR="00825A72" w:rsidRPr="006D15DB" w:rsidRDefault="00825A72" w:rsidP="00825A72">
      <w:pPr>
        <w:pStyle w:val="a3"/>
        <w:shd w:val="clear" w:color="auto" w:fill="FFFFFF"/>
        <w:spacing w:before="0" w:beforeAutospacing="0" w:after="150" w:afterAutospacing="0"/>
        <w:rPr>
          <w:rStyle w:val="a5"/>
          <w:rFonts w:ascii="Arial" w:hAnsi="Arial" w:cs="Arial"/>
          <w:color w:val="0D0D0D" w:themeColor="text1" w:themeTint="F2"/>
        </w:rPr>
      </w:pPr>
    </w:p>
    <w:p w:rsidR="00825A72" w:rsidRPr="006D15DB" w:rsidRDefault="00825A72" w:rsidP="00825A72">
      <w:pPr>
        <w:pStyle w:val="a3"/>
        <w:shd w:val="clear" w:color="auto" w:fill="FFFFFF"/>
        <w:spacing w:before="0" w:beforeAutospacing="0" w:after="150" w:afterAutospacing="0"/>
        <w:rPr>
          <w:rStyle w:val="a5"/>
          <w:rFonts w:ascii="Arial" w:hAnsi="Arial" w:cs="Arial"/>
          <w:color w:val="0D0D0D" w:themeColor="text1" w:themeTint="F2"/>
        </w:rPr>
      </w:pPr>
    </w:p>
    <w:p w:rsidR="006D15DB" w:rsidRPr="006D15DB" w:rsidRDefault="006D15DB" w:rsidP="006D15DB">
      <w:pPr>
        <w:pStyle w:val="a3"/>
        <w:shd w:val="clear" w:color="auto" w:fill="FFFFFF"/>
        <w:spacing w:after="150"/>
        <w:rPr>
          <w:rStyle w:val="a5"/>
          <w:rFonts w:ascii="Arial" w:hAnsi="Arial" w:cs="Arial"/>
          <w:color w:val="0D0D0D" w:themeColor="text1" w:themeTint="F2"/>
        </w:rPr>
      </w:pPr>
      <w:r w:rsidRPr="006D15DB">
        <w:rPr>
          <w:rStyle w:val="a5"/>
          <w:rFonts w:ascii="Arial" w:hAnsi="Arial" w:cs="Arial"/>
          <w:color w:val="0D0D0D" w:themeColor="text1" w:themeTint="F2"/>
        </w:rPr>
        <w:t>A few closing words.</w:t>
      </w:r>
    </w:p>
    <w:p w:rsidR="00825A72" w:rsidRPr="006D15DB" w:rsidRDefault="006D15DB" w:rsidP="006D15DB">
      <w:pPr>
        <w:pStyle w:val="a3"/>
        <w:shd w:val="clear" w:color="auto" w:fill="FFFFFF"/>
        <w:spacing w:before="0" w:beforeAutospacing="0" w:after="150" w:afterAutospacing="0"/>
        <w:rPr>
          <w:rFonts w:ascii="Arial" w:hAnsi="Arial" w:cs="Arial"/>
          <w:color w:val="0D0D0D" w:themeColor="text1" w:themeTint="F2"/>
        </w:rPr>
      </w:pPr>
      <w:r w:rsidRPr="006D15DB">
        <w:rPr>
          <w:rStyle w:val="a5"/>
          <w:rFonts w:ascii="Arial" w:hAnsi="Arial" w:cs="Arial"/>
          <w:color w:val="0D0D0D" w:themeColor="text1" w:themeTint="F2"/>
        </w:rPr>
        <w:t>Dimitar Georgiev: The introduction of a remuneration management strategy is much more than knowing and implementing "best practices". Each company is unique and a different approach is needed.</w:t>
      </w:r>
    </w:p>
    <w:sectPr w:rsidR="00825A72" w:rsidRPr="006D15DB" w:rsidSect="00904973">
      <w:pgSz w:w="11906" w:h="16838"/>
      <w:pgMar w:top="1417" w:right="1417" w:bottom="1417" w:left="1417"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1A93AF5"/>
    <w:multiLevelType w:val="multilevel"/>
    <w:tmpl w:val="33F0CDD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43960733"/>
    <w:multiLevelType w:val="multilevel"/>
    <w:tmpl w:val="CAAE1BD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5FB15506"/>
    <w:multiLevelType w:val="multilevel"/>
    <w:tmpl w:val="58C4F3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6914013D"/>
    <w:multiLevelType w:val="multilevel"/>
    <w:tmpl w:val="828CCE9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76B420E8"/>
    <w:multiLevelType w:val="multilevel"/>
    <w:tmpl w:val="18A256B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1"/>
  </w:num>
  <w:num w:numId="3">
    <w:abstractNumId w:val="0"/>
  </w:num>
  <w:num w:numId="4">
    <w:abstractNumId w:val="3"/>
  </w:num>
  <w:num w:numId="5">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hideSpellingErrors/>
  <w:proofState w:grammar="clean"/>
  <w:defaultTabStop w:val="708"/>
  <w:hyphenationZone w:val="425"/>
  <w:characterSpacingControl w:val="doNotCompress"/>
  <w:compat/>
  <w:rsids>
    <w:rsidRoot w:val="000947DE"/>
    <w:rsid w:val="00072338"/>
    <w:rsid w:val="000947DE"/>
    <w:rsid w:val="002630E6"/>
    <w:rsid w:val="00381517"/>
    <w:rsid w:val="006D15DB"/>
    <w:rsid w:val="00825A72"/>
    <w:rsid w:val="00904973"/>
    <w:rsid w:val="00B065D1"/>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904973"/>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unhideWhenUsed/>
    <w:rsid w:val="00072338"/>
    <w:pPr>
      <w:spacing w:before="100" w:beforeAutospacing="1" w:after="100" w:afterAutospacing="1" w:line="240" w:lineRule="auto"/>
    </w:pPr>
    <w:rPr>
      <w:rFonts w:ascii="Times New Roman" w:eastAsia="Times New Roman" w:hAnsi="Times New Roman" w:cs="Times New Roman"/>
      <w:sz w:val="24"/>
      <w:szCs w:val="24"/>
      <w:lang w:eastAsia="bg-BG"/>
    </w:rPr>
  </w:style>
  <w:style w:type="character" w:styleId="a4">
    <w:name w:val="Strong"/>
    <w:basedOn w:val="a0"/>
    <w:uiPriority w:val="22"/>
    <w:qFormat/>
    <w:rsid w:val="00072338"/>
    <w:rPr>
      <w:b/>
      <w:bCs/>
    </w:rPr>
  </w:style>
  <w:style w:type="character" w:styleId="a5">
    <w:name w:val="Emphasis"/>
    <w:basedOn w:val="a0"/>
    <w:uiPriority w:val="20"/>
    <w:qFormat/>
    <w:rsid w:val="00072338"/>
    <w:rPr>
      <w:i/>
      <w:iCs/>
    </w:rPr>
  </w:style>
</w:styles>
</file>

<file path=word/webSettings.xml><?xml version="1.0" encoding="utf-8"?>
<w:webSettings xmlns:r="http://schemas.openxmlformats.org/officeDocument/2006/relationships" xmlns:w="http://schemas.openxmlformats.org/wordprocessingml/2006/main">
  <w:divs>
    <w:div w:id="125705312">
      <w:bodyDiv w:val="1"/>
      <w:marLeft w:val="0"/>
      <w:marRight w:val="0"/>
      <w:marTop w:val="0"/>
      <w:marBottom w:val="0"/>
      <w:divBdr>
        <w:top w:val="none" w:sz="0" w:space="0" w:color="auto"/>
        <w:left w:val="none" w:sz="0" w:space="0" w:color="auto"/>
        <w:bottom w:val="none" w:sz="0" w:space="0" w:color="auto"/>
        <w:right w:val="none" w:sz="0" w:space="0" w:color="auto"/>
      </w:divBdr>
    </w:div>
    <w:div w:id="516625777">
      <w:bodyDiv w:val="1"/>
      <w:marLeft w:val="0"/>
      <w:marRight w:val="0"/>
      <w:marTop w:val="0"/>
      <w:marBottom w:val="0"/>
      <w:divBdr>
        <w:top w:val="none" w:sz="0" w:space="0" w:color="auto"/>
        <w:left w:val="none" w:sz="0" w:space="0" w:color="auto"/>
        <w:bottom w:val="none" w:sz="0" w:space="0" w:color="auto"/>
        <w:right w:val="none" w:sz="0" w:space="0" w:color="auto"/>
      </w:divBdr>
    </w:div>
    <w:div w:id="719868708">
      <w:bodyDiv w:val="1"/>
      <w:marLeft w:val="0"/>
      <w:marRight w:val="0"/>
      <w:marTop w:val="0"/>
      <w:marBottom w:val="0"/>
      <w:divBdr>
        <w:top w:val="none" w:sz="0" w:space="0" w:color="auto"/>
        <w:left w:val="none" w:sz="0" w:space="0" w:color="auto"/>
        <w:bottom w:val="none" w:sz="0" w:space="0" w:color="auto"/>
        <w:right w:val="none" w:sz="0" w:space="0" w:color="auto"/>
      </w:divBdr>
    </w:div>
    <w:div w:id="965238322">
      <w:bodyDiv w:val="1"/>
      <w:marLeft w:val="0"/>
      <w:marRight w:val="0"/>
      <w:marTop w:val="0"/>
      <w:marBottom w:val="0"/>
      <w:divBdr>
        <w:top w:val="none" w:sz="0" w:space="0" w:color="auto"/>
        <w:left w:val="none" w:sz="0" w:space="0" w:color="auto"/>
        <w:bottom w:val="none" w:sz="0" w:space="0" w:color="auto"/>
        <w:right w:val="none" w:sz="0" w:space="0" w:color="auto"/>
      </w:divBdr>
    </w:div>
    <w:div w:id="1064647165">
      <w:bodyDiv w:val="1"/>
      <w:marLeft w:val="0"/>
      <w:marRight w:val="0"/>
      <w:marTop w:val="0"/>
      <w:marBottom w:val="0"/>
      <w:divBdr>
        <w:top w:val="none" w:sz="0" w:space="0" w:color="auto"/>
        <w:left w:val="none" w:sz="0" w:space="0" w:color="auto"/>
        <w:bottom w:val="none" w:sz="0" w:space="0" w:color="auto"/>
        <w:right w:val="none" w:sz="0" w:space="0" w:color="auto"/>
      </w:divBdr>
    </w:div>
    <w:div w:id="13336779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О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О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91EBBEF3-D9F9-42B1-82F4-3493227832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6</Pages>
  <Words>2413</Words>
  <Characters>13757</Characters>
  <Application>Microsoft Office Word</Application>
  <DocSecurity>0</DocSecurity>
  <Lines>114</Lines>
  <Paragraphs>32</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16138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EvoLife</dc:creator>
  <cp:lastModifiedBy>EvoLife</cp:lastModifiedBy>
  <cp:revision>1</cp:revision>
  <dcterms:created xsi:type="dcterms:W3CDTF">2020-08-24T16:31:00Z</dcterms:created>
  <dcterms:modified xsi:type="dcterms:W3CDTF">2020-08-24T17:22:00Z</dcterms:modified>
</cp:coreProperties>
</file>