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F1960" w14:textId="02755B80" w:rsidR="00326DCC" w:rsidRPr="009F2128" w:rsidRDefault="005424FB" w:rsidP="009F2128">
      <w:pPr>
        <w:spacing w:after="0" w:line="360" w:lineRule="auto"/>
        <w:jc w:val="both"/>
        <w:rPr>
          <w:rFonts w:ascii="Times New Roman" w:eastAsia="Times New Roman" w:hAnsi="Times New Roman" w:cs="Times New Roman"/>
          <w:b/>
          <w:sz w:val="24"/>
          <w:szCs w:val="24"/>
          <w:lang w:val="en-US"/>
        </w:rPr>
      </w:pPr>
      <w:r w:rsidRPr="00326DCC">
        <w:rPr>
          <w:rFonts w:ascii="Times New Roman" w:eastAsia="Times New Roman" w:hAnsi="Times New Roman" w:cs="Times New Roman"/>
          <w:b/>
          <w:sz w:val="24"/>
          <w:szCs w:val="24"/>
          <w:lang w:val="en-US"/>
        </w:rPr>
        <w:t xml:space="preserve">            </w:t>
      </w:r>
    </w:p>
    <w:p w14:paraId="486ED8C1" w14:textId="77777777"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 xml:space="preserve">Course: BA Business </w:t>
      </w:r>
      <w:r>
        <w:rPr>
          <w:rFonts w:ascii="Times New Roman" w:hAnsi="Times New Roman" w:cs="Times New Roman"/>
          <w:b/>
          <w:bCs/>
          <w:sz w:val="40"/>
          <w:szCs w:val="40"/>
        </w:rPr>
        <w:t>M</w:t>
      </w:r>
      <w:r w:rsidRPr="0047314C">
        <w:rPr>
          <w:rFonts w:ascii="Times New Roman" w:hAnsi="Times New Roman" w:cs="Times New Roman"/>
          <w:b/>
          <w:bCs/>
          <w:sz w:val="40"/>
          <w:szCs w:val="40"/>
        </w:rPr>
        <w:t>anagement</w:t>
      </w:r>
    </w:p>
    <w:p w14:paraId="5F7E3303" w14:textId="77777777" w:rsidR="00B951F9" w:rsidRPr="0047314C" w:rsidRDefault="00B951F9" w:rsidP="00B951F9">
      <w:pPr>
        <w:spacing w:line="240" w:lineRule="auto"/>
        <w:jc w:val="center"/>
        <w:rPr>
          <w:rFonts w:ascii="Times New Roman" w:hAnsi="Times New Roman" w:cs="Times New Roman"/>
          <w:b/>
          <w:bCs/>
          <w:sz w:val="40"/>
          <w:szCs w:val="40"/>
        </w:rPr>
      </w:pPr>
    </w:p>
    <w:p w14:paraId="0777DE33" w14:textId="5A83CB8B"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 xml:space="preserve">Module name: </w:t>
      </w:r>
      <w:r w:rsidR="006A6632">
        <w:rPr>
          <w:rFonts w:ascii="Times New Roman" w:hAnsi="Times New Roman" w:cs="Times New Roman"/>
          <w:b/>
          <w:bCs/>
          <w:sz w:val="40"/>
          <w:szCs w:val="40"/>
        </w:rPr>
        <w:t xml:space="preserve">Community Engagement </w:t>
      </w:r>
    </w:p>
    <w:p w14:paraId="1C93F16B" w14:textId="77777777" w:rsidR="00B951F9" w:rsidRPr="0047314C" w:rsidRDefault="00B951F9" w:rsidP="00B951F9">
      <w:pPr>
        <w:spacing w:line="240" w:lineRule="auto"/>
        <w:jc w:val="center"/>
        <w:rPr>
          <w:rFonts w:ascii="Times New Roman" w:hAnsi="Times New Roman" w:cs="Times New Roman"/>
          <w:b/>
          <w:bCs/>
          <w:sz w:val="40"/>
          <w:szCs w:val="40"/>
        </w:rPr>
      </w:pPr>
    </w:p>
    <w:p w14:paraId="72A153C2" w14:textId="26151334"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Module code: LCBB</w:t>
      </w:r>
      <w:r>
        <w:rPr>
          <w:rFonts w:ascii="Times New Roman" w:hAnsi="Times New Roman" w:cs="Times New Roman"/>
          <w:b/>
          <w:bCs/>
          <w:sz w:val="40"/>
          <w:szCs w:val="40"/>
        </w:rPr>
        <w:t>400</w:t>
      </w:r>
      <w:r w:rsidR="00332EA4">
        <w:rPr>
          <w:rFonts w:ascii="Times New Roman" w:hAnsi="Times New Roman" w:cs="Times New Roman"/>
          <w:b/>
          <w:bCs/>
          <w:sz w:val="40"/>
          <w:szCs w:val="40"/>
        </w:rPr>
        <w:t>2</w:t>
      </w:r>
    </w:p>
    <w:p w14:paraId="32173B07" w14:textId="77777777" w:rsidR="00B951F9" w:rsidRPr="0047314C" w:rsidRDefault="00B951F9" w:rsidP="00B951F9">
      <w:pPr>
        <w:spacing w:line="240" w:lineRule="auto"/>
        <w:jc w:val="center"/>
        <w:rPr>
          <w:rFonts w:ascii="Times New Roman" w:hAnsi="Times New Roman" w:cs="Times New Roman"/>
          <w:b/>
          <w:bCs/>
          <w:sz w:val="40"/>
          <w:szCs w:val="40"/>
        </w:rPr>
      </w:pPr>
    </w:p>
    <w:p w14:paraId="404057A1" w14:textId="693681A3"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 xml:space="preserve">Lecture name:  </w:t>
      </w:r>
      <w:r w:rsidR="003B5727">
        <w:rPr>
          <w:rFonts w:ascii="Times New Roman" w:hAnsi="Times New Roman" w:cs="Times New Roman"/>
          <w:b/>
          <w:bCs/>
          <w:sz w:val="40"/>
          <w:szCs w:val="40"/>
        </w:rPr>
        <w:t>Anita Nan</w:t>
      </w:r>
    </w:p>
    <w:p w14:paraId="7F6E9E64" w14:textId="77777777" w:rsidR="00B951F9" w:rsidRPr="0047314C" w:rsidRDefault="00B951F9" w:rsidP="00B951F9">
      <w:pPr>
        <w:spacing w:line="240" w:lineRule="auto"/>
        <w:jc w:val="center"/>
        <w:rPr>
          <w:rFonts w:ascii="Times New Roman" w:hAnsi="Times New Roman" w:cs="Times New Roman"/>
          <w:b/>
          <w:bCs/>
          <w:sz w:val="40"/>
          <w:szCs w:val="40"/>
        </w:rPr>
      </w:pPr>
    </w:p>
    <w:p w14:paraId="51BF598A" w14:textId="41CB1FB3"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Title of report:</w:t>
      </w:r>
      <w:r w:rsidR="00F03E8F">
        <w:rPr>
          <w:rFonts w:ascii="Times New Roman" w:hAnsi="Times New Roman" w:cs="Times New Roman"/>
          <w:b/>
          <w:bCs/>
          <w:sz w:val="40"/>
          <w:szCs w:val="40"/>
        </w:rPr>
        <w:t xml:space="preserve"> Assessment 1 community Engagement</w:t>
      </w:r>
      <w:r w:rsidRPr="0047314C">
        <w:rPr>
          <w:rFonts w:ascii="Times New Roman" w:hAnsi="Times New Roman" w:cs="Times New Roman"/>
          <w:b/>
          <w:bCs/>
          <w:sz w:val="40"/>
          <w:szCs w:val="40"/>
        </w:rPr>
        <w:t xml:space="preserve"> </w:t>
      </w:r>
    </w:p>
    <w:p w14:paraId="34DADCAC" w14:textId="77777777" w:rsidR="00B951F9" w:rsidRPr="0047314C" w:rsidRDefault="00B951F9" w:rsidP="00B951F9">
      <w:pPr>
        <w:spacing w:line="240" w:lineRule="auto"/>
        <w:jc w:val="center"/>
        <w:rPr>
          <w:rFonts w:ascii="Times New Roman" w:hAnsi="Times New Roman" w:cs="Times New Roman"/>
          <w:b/>
          <w:bCs/>
          <w:sz w:val="40"/>
          <w:szCs w:val="40"/>
        </w:rPr>
      </w:pPr>
    </w:p>
    <w:p w14:paraId="4B508EA5" w14:textId="77777777" w:rsidR="00B951F9" w:rsidRDefault="00B951F9" w:rsidP="00B951F9">
      <w:pPr>
        <w:spacing w:line="24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Student name: Daniela Krasteva</w:t>
      </w:r>
    </w:p>
    <w:p w14:paraId="6C7D39D0" w14:textId="77777777" w:rsidR="00B951F9" w:rsidRPr="0047314C" w:rsidRDefault="00B951F9" w:rsidP="00B951F9">
      <w:pPr>
        <w:spacing w:line="240" w:lineRule="auto"/>
        <w:jc w:val="center"/>
        <w:rPr>
          <w:rFonts w:ascii="Times New Roman" w:hAnsi="Times New Roman" w:cs="Times New Roman"/>
          <w:b/>
          <w:bCs/>
          <w:sz w:val="40"/>
          <w:szCs w:val="40"/>
        </w:rPr>
      </w:pPr>
    </w:p>
    <w:p w14:paraId="1B1FD3A8" w14:textId="77777777" w:rsidR="00B951F9" w:rsidRDefault="00B951F9" w:rsidP="00B951F9">
      <w:pPr>
        <w:spacing w:line="360" w:lineRule="auto"/>
        <w:jc w:val="center"/>
        <w:rPr>
          <w:rFonts w:ascii="Times New Roman" w:hAnsi="Times New Roman" w:cs="Times New Roman"/>
          <w:b/>
          <w:bCs/>
          <w:sz w:val="40"/>
          <w:szCs w:val="40"/>
        </w:rPr>
      </w:pPr>
      <w:r w:rsidRPr="0047314C">
        <w:rPr>
          <w:rFonts w:ascii="Times New Roman" w:hAnsi="Times New Roman" w:cs="Times New Roman"/>
          <w:b/>
          <w:bCs/>
          <w:sz w:val="40"/>
          <w:szCs w:val="40"/>
        </w:rPr>
        <w:t>Student number:  2124368</w:t>
      </w:r>
    </w:p>
    <w:p w14:paraId="6E0C9252" w14:textId="74930D9E" w:rsidR="005751D6" w:rsidRPr="00326DCC" w:rsidRDefault="006A6632" w:rsidP="00326DCC">
      <w:pPr>
        <w:spacing w:line="360" w:lineRule="auto"/>
        <w:ind w:right="-1170"/>
        <w:jc w:val="both"/>
        <w:rPr>
          <w:rFonts w:ascii="Times New Roman" w:eastAsia="Times New Roman" w:hAnsi="Times New Roman" w:cs="Times New Roman"/>
          <w:b/>
          <w:sz w:val="24"/>
          <w:szCs w:val="24"/>
          <w:lang w:val="en-US"/>
        </w:rPr>
      </w:pPr>
      <w:r>
        <w:rPr>
          <w:noProof/>
        </w:rPr>
        <w:drawing>
          <wp:anchor distT="0" distB="0" distL="114300" distR="114300" simplePos="0" relativeHeight="251659264" behindDoc="0" locked="0" layoutInCell="1" allowOverlap="1" wp14:anchorId="779D6501" wp14:editId="487E52D2">
            <wp:simplePos x="0" y="0"/>
            <wp:positionH relativeFrom="margin">
              <wp:align>center</wp:align>
            </wp:positionH>
            <wp:positionV relativeFrom="paragraph">
              <wp:posOffset>1410970</wp:posOffset>
            </wp:positionV>
            <wp:extent cx="1685925" cy="657225"/>
            <wp:effectExtent l="0" t="0" r="9525" b="9525"/>
            <wp:wrapThrough wrapText="bothSides">
              <wp:wrapPolygon edited="0">
                <wp:start x="0" y="0"/>
                <wp:lineTo x="0" y="21287"/>
                <wp:lineTo x="21478" y="21287"/>
                <wp:lineTo x="21478" y="0"/>
                <wp:lineTo x="0" y="0"/>
              </wp:wrapPolygon>
            </wp:wrapThrough>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8" cstate="print">
                      <a:extLst>
                        <a:ext uri="{28A0092B-C50C-407E-A947-70E740481C1C}">
                          <a14:useLocalDpi xmlns:a14="http://schemas.microsoft.com/office/drawing/2010/main" val="0"/>
                        </a:ext>
                      </a:extLst>
                    </a:blip>
                    <a:srcRect l="41506" t="27844" r="30128" b="53134"/>
                    <a:stretch/>
                  </pic:blipFill>
                  <pic:spPr bwMode="auto">
                    <a:xfrm>
                      <a:off x="0" y="0"/>
                      <a:ext cx="1685925" cy="657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51D6" w:rsidRPr="00326DCC">
        <w:rPr>
          <w:rFonts w:ascii="Times New Roman" w:eastAsia="Times New Roman" w:hAnsi="Times New Roman" w:cs="Times New Roman"/>
          <w:b/>
          <w:sz w:val="24"/>
          <w:szCs w:val="24"/>
          <w:lang w:val="en-US"/>
        </w:rPr>
        <w:br w:type="page"/>
      </w:r>
    </w:p>
    <w:p w14:paraId="73563B90" w14:textId="77777777" w:rsidR="00115FA1" w:rsidRPr="00115FA1" w:rsidRDefault="00115FA1" w:rsidP="00115FA1">
      <w:pPr>
        <w:pStyle w:val="Heading1"/>
        <w:spacing w:line="360" w:lineRule="auto"/>
        <w:jc w:val="center"/>
        <w:rPr>
          <w:rFonts w:ascii="Times New Roman" w:eastAsia="Times New Roman" w:hAnsi="Times New Roman" w:cs="Times New Roman"/>
          <w:i/>
          <w:color w:val="auto"/>
          <w:lang w:val="en-US"/>
        </w:rPr>
      </w:pPr>
      <w:r w:rsidRPr="00115FA1">
        <w:rPr>
          <w:rFonts w:ascii="Times New Roman" w:eastAsia="Times New Roman" w:hAnsi="Times New Roman" w:cs="Times New Roman"/>
          <w:i/>
          <w:color w:val="auto"/>
          <w:lang w:val="en-US"/>
        </w:rPr>
        <w:lastRenderedPageBreak/>
        <w:t>Essay on Community Engagement</w:t>
      </w:r>
    </w:p>
    <w:p w14:paraId="4E37F32E" w14:textId="77777777" w:rsidR="005424FB" w:rsidRPr="00326DCC" w:rsidRDefault="005424FB"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Introduction</w:t>
      </w:r>
    </w:p>
    <w:p w14:paraId="53790CE4" w14:textId="020EBBA8" w:rsidR="005424FB" w:rsidRPr="00326DCC" w:rsidRDefault="002F3181" w:rsidP="00326DCC">
      <w:pPr>
        <w:spacing w:after="0"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The purpose of this essay is to explain how the c</w:t>
      </w:r>
      <w:r w:rsidR="005424FB" w:rsidRPr="00326DCC">
        <w:rPr>
          <w:rFonts w:ascii="Times New Roman" w:eastAsia="Times New Roman" w:hAnsi="Times New Roman" w:cs="Times New Roman"/>
          <w:sz w:val="24"/>
          <w:szCs w:val="24"/>
          <w:lang w:val="en-US"/>
        </w:rPr>
        <w:t>ommunity engagement refers to the active participation of local communities and residents in the process of making a decision. This is done to create improvement in the lives of the people. Good communication is important to identify the perception of the community and on the basis of others' points of view, proper decisions are taken. Better communication means better interaction between individuals, businesses, groups and agencies which is good for maintaining better understanding. Th</w:t>
      </w:r>
      <w:r>
        <w:rPr>
          <w:rFonts w:ascii="Times New Roman" w:eastAsia="Times New Roman" w:hAnsi="Times New Roman" w:cs="Times New Roman"/>
          <w:sz w:val="24"/>
          <w:szCs w:val="24"/>
          <w:lang w:val="en-US"/>
        </w:rPr>
        <w:t>is</w:t>
      </w:r>
      <w:r w:rsidR="005424FB" w:rsidRPr="00326DCC">
        <w:rPr>
          <w:rFonts w:ascii="Times New Roman" w:eastAsia="Times New Roman" w:hAnsi="Times New Roman" w:cs="Times New Roman"/>
          <w:sz w:val="24"/>
          <w:szCs w:val="24"/>
          <w:lang w:val="en-US"/>
        </w:rPr>
        <w:t xml:space="preserve"> essay </w:t>
      </w:r>
      <w:r>
        <w:rPr>
          <w:rFonts w:ascii="Times New Roman" w:eastAsia="Times New Roman" w:hAnsi="Times New Roman" w:cs="Times New Roman"/>
          <w:sz w:val="24"/>
          <w:szCs w:val="24"/>
          <w:lang w:val="en-US"/>
        </w:rPr>
        <w:t xml:space="preserve">aims to explore </w:t>
      </w:r>
      <w:r w:rsidR="005424FB" w:rsidRPr="00326DCC">
        <w:rPr>
          <w:rFonts w:ascii="Times New Roman" w:eastAsia="Times New Roman" w:hAnsi="Times New Roman" w:cs="Times New Roman"/>
          <w:sz w:val="24"/>
          <w:szCs w:val="24"/>
          <w:lang w:val="en-US"/>
        </w:rPr>
        <w:t xml:space="preserve">the different set of principles related to community engagement which ensures smooth conversations and builds an effective team. There are some standards too which are required to follow by the leaders of the community in order to achieve success and motivate the other community members. This essay also covers the role of interpersonal skills which are essential for better understanding among team members. These skills are also required to gain the interest of different stakeholders through social media platforms. The stakeholders are very beneficial for the </w:t>
      </w:r>
      <w:r w:rsidR="00BB5960" w:rsidRPr="00326DCC">
        <w:rPr>
          <w:rFonts w:ascii="Times New Roman" w:eastAsia="Times New Roman" w:hAnsi="Times New Roman" w:cs="Times New Roman"/>
          <w:sz w:val="24"/>
          <w:szCs w:val="24"/>
          <w:lang w:val="en-US"/>
        </w:rPr>
        <w:t>organization</w:t>
      </w:r>
      <w:r w:rsidR="005424FB" w:rsidRPr="00326DCC">
        <w:rPr>
          <w:rFonts w:ascii="Times New Roman" w:eastAsia="Times New Roman" w:hAnsi="Times New Roman" w:cs="Times New Roman"/>
          <w:sz w:val="24"/>
          <w:szCs w:val="24"/>
          <w:lang w:val="en-US"/>
        </w:rPr>
        <w:t xml:space="preserve"> as they are supporters and advocates of the community who offers direction to the communities. The support of stakeholders is good for the growth of the community which encourages the betterment of individuals.</w:t>
      </w:r>
      <w:r>
        <w:rPr>
          <w:rFonts w:ascii="Times New Roman" w:eastAsia="Times New Roman" w:hAnsi="Times New Roman" w:cs="Times New Roman"/>
          <w:sz w:val="24"/>
          <w:szCs w:val="24"/>
          <w:lang w:val="en-US"/>
        </w:rPr>
        <w:t xml:space="preserve"> </w:t>
      </w:r>
      <w:r w:rsidR="00495CE1">
        <w:rPr>
          <w:rFonts w:ascii="Times New Roman" w:eastAsia="Times New Roman" w:hAnsi="Times New Roman" w:cs="Times New Roman"/>
          <w:sz w:val="24"/>
          <w:szCs w:val="24"/>
          <w:lang w:val="en-US"/>
        </w:rPr>
        <w:t>This will be done by looking at the ways in which good communication is perceived and relayed to each individual, by ensuring that there is good understanding and no miscommunication between each party member (individuals, businesses, groups, and agencies).</w:t>
      </w:r>
    </w:p>
    <w:p w14:paraId="65F07738" w14:textId="77777777" w:rsidR="005424FB" w:rsidRPr="00326DCC" w:rsidRDefault="005424FB"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Practical analysis of community engagement principles</w:t>
      </w:r>
    </w:p>
    <w:p w14:paraId="551A8ADD" w14:textId="77777777" w:rsidR="00474A42" w:rsidRDefault="005424FB" w:rsidP="00326DCC">
      <w:pPr>
        <w:spacing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Superior engagement refers to the development of good connections and also encourages values among individuals. The leaders of the community do frequent innovations in the contributions made for the welfare of the local residents. There are some principles to guide the leaders for better community engagement. The first principle is of understanding the interest of the community members like the purpose of their involvement in the community, </w:t>
      </w:r>
      <w:proofErr w:type="spellStart"/>
      <w:r w:rsidRPr="00326DCC">
        <w:rPr>
          <w:rFonts w:ascii="Times New Roman" w:eastAsia="Times New Roman" w:hAnsi="Times New Roman" w:cs="Times New Roman"/>
          <w:sz w:val="24"/>
          <w:szCs w:val="24"/>
          <w:lang w:val="en-US"/>
        </w:rPr>
        <w:t>etc</w:t>
      </w:r>
      <w:proofErr w:type="spellEnd"/>
      <w:r w:rsidRPr="00326DCC">
        <w:rPr>
          <w:rFonts w:ascii="Times New Roman" w:eastAsia="Times New Roman" w:hAnsi="Times New Roman" w:cs="Times New Roman"/>
          <w:sz w:val="24"/>
          <w:szCs w:val="24"/>
          <w:lang w:val="en-US"/>
        </w:rPr>
        <w:t xml:space="preserve"> because a formation of a new committee can run activities only after they understand what is the base of the customers and what they are required. The surveys for the community are essential to the different job titles of the individuals and the reasons that can encourage them to involve. The data collection is required to </w:t>
      </w:r>
      <w:r w:rsidR="00BB5960" w:rsidRPr="00326DCC">
        <w:rPr>
          <w:rFonts w:ascii="Times New Roman" w:eastAsia="Times New Roman" w:hAnsi="Times New Roman" w:cs="Times New Roman"/>
          <w:sz w:val="24"/>
          <w:szCs w:val="24"/>
          <w:lang w:val="en-US"/>
        </w:rPr>
        <w:t>fulfill</w:t>
      </w:r>
      <w:r w:rsidRPr="00326DCC">
        <w:rPr>
          <w:rFonts w:ascii="Times New Roman" w:eastAsia="Times New Roman" w:hAnsi="Times New Roman" w:cs="Times New Roman"/>
          <w:sz w:val="24"/>
          <w:szCs w:val="24"/>
          <w:lang w:val="en-US"/>
        </w:rPr>
        <w:t xml:space="preserve"> the requirements of the communities</w:t>
      </w:r>
      <w:r w:rsidR="00454EF4" w:rsidRPr="00326DCC">
        <w:rPr>
          <w:rFonts w:ascii="Times New Roman" w:eastAsia="Times New Roman" w:hAnsi="Times New Roman" w:cs="Times New Roman"/>
          <w:sz w:val="24"/>
          <w:szCs w:val="24"/>
          <w:lang w:val="en-US"/>
        </w:rPr>
        <w:t xml:space="preserve"> </w:t>
      </w:r>
      <w:r w:rsidR="00454EF4" w:rsidRPr="00326DCC">
        <w:rPr>
          <w:rFonts w:ascii="Times New Roman" w:hAnsi="Times New Roman" w:cs="Times New Roman"/>
          <w:sz w:val="24"/>
          <w:szCs w:val="24"/>
        </w:rPr>
        <w:t>(Steinmetz et al., 2021).</w:t>
      </w:r>
      <w:r w:rsidRPr="00326DCC">
        <w:rPr>
          <w:rFonts w:ascii="Times New Roman" w:eastAsia="Times New Roman" w:hAnsi="Times New Roman" w:cs="Times New Roman"/>
          <w:sz w:val="24"/>
          <w:szCs w:val="24"/>
          <w:lang w:val="en-US"/>
        </w:rPr>
        <w:t xml:space="preserve"> </w:t>
      </w:r>
    </w:p>
    <w:p w14:paraId="764E3339" w14:textId="77777777" w:rsidR="00474A42" w:rsidRDefault="005424FB" w:rsidP="00326DCC">
      <w:pPr>
        <w:spacing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lastRenderedPageBreak/>
        <w:t xml:space="preserve">The other principle is related to the connection among team members. In a community, transparency is very important to maintain because building networks and maintenance of the better relationship is required for the growth of the community. A team is made when individuals with the same interests and issues come together to find solutions to those challenges and this is what individuals do in community engagement. Simple participation in the community is good and this can also be increased by online community spaces. The opportunities which are related to engagement should not be time-intensive because there can be some members who cannot attend long-hours webinars. </w:t>
      </w:r>
    </w:p>
    <w:p w14:paraId="311003F9" w14:textId="3EEA3FF2" w:rsidR="004F6EB4" w:rsidRPr="00326DCC" w:rsidRDefault="005424FB"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 xml:space="preserve">The community leaders’ engagement is equally important as of members’ engagement because the leaders are essential in making the culture and </w:t>
      </w:r>
      <w:r w:rsidR="00BB5960" w:rsidRPr="00326DCC">
        <w:rPr>
          <w:rFonts w:ascii="Times New Roman" w:eastAsia="Times New Roman" w:hAnsi="Times New Roman" w:cs="Times New Roman"/>
          <w:sz w:val="24"/>
          <w:szCs w:val="24"/>
          <w:lang w:val="en-US"/>
        </w:rPr>
        <w:t>behavior</w:t>
      </w:r>
      <w:r w:rsidRPr="00326DCC">
        <w:rPr>
          <w:rFonts w:ascii="Times New Roman" w:eastAsia="Times New Roman" w:hAnsi="Times New Roman" w:cs="Times New Roman"/>
          <w:sz w:val="24"/>
          <w:szCs w:val="24"/>
          <w:lang w:val="en-US"/>
        </w:rPr>
        <w:t xml:space="preserve"> among individuals</w:t>
      </w:r>
      <w:r w:rsidR="0045215E" w:rsidRPr="00326DCC">
        <w:rPr>
          <w:rFonts w:ascii="Times New Roman" w:eastAsia="Times New Roman" w:hAnsi="Times New Roman" w:cs="Times New Roman"/>
          <w:sz w:val="24"/>
          <w:szCs w:val="24"/>
          <w:lang w:val="en-US"/>
        </w:rPr>
        <w:t xml:space="preserve"> </w:t>
      </w:r>
      <w:r w:rsidR="0045215E" w:rsidRPr="00326DCC">
        <w:rPr>
          <w:rFonts w:ascii="Times New Roman" w:hAnsi="Times New Roman" w:cs="Times New Roman"/>
          <w:sz w:val="24"/>
          <w:szCs w:val="24"/>
        </w:rPr>
        <w:t>(Conner, 2022)</w:t>
      </w:r>
      <w:r w:rsidRPr="00326DCC">
        <w:rPr>
          <w:rFonts w:ascii="Times New Roman" w:eastAsia="Times New Roman" w:hAnsi="Times New Roman" w:cs="Times New Roman"/>
          <w:sz w:val="24"/>
          <w:szCs w:val="24"/>
          <w:lang w:val="en-US"/>
        </w:rPr>
        <w:t xml:space="preserve">. The leader needs to be supportive and encouraging to contribute to the betterment of the local residents. The more authentic the </w:t>
      </w:r>
      <w:r w:rsidR="00BB5960" w:rsidRPr="00326DCC">
        <w:rPr>
          <w:rFonts w:ascii="Times New Roman" w:eastAsia="Times New Roman" w:hAnsi="Times New Roman" w:cs="Times New Roman"/>
          <w:sz w:val="24"/>
          <w:szCs w:val="24"/>
          <w:lang w:val="en-US"/>
        </w:rPr>
        <w:t>behavior</w:t>
      </w:r>
      <w:r w:rsidRPr="00326DCC">
        <w:rPr>
          <w:rFonts w:ascii="Times New Roman" w:eastAsia="Times New Roman" w:hAnsi="Times New Roman" w:cs="Times New Roman"/>
          <w:sz w:val="24"/>
          <w:szCs w:val="24"/>
          <w:lang w:val="en-US"/>
        </w:rPr>
        <w:t xml:space="preserve"> of the community leads to more authenticity in the community. Good interaction among the members needs a plan which must be followed by the team members and the group leaders. The use of a</w:t>
      </w:r>
      <w:r w:rsidR="004034BC">
        <w:rPr>
          <w:rFonts w:ascii="Times New Roman" w:eastAsia="Times New Roman" w:hAnsi="Times New Roman" w:cs="Times New Roman"/>
          <w:sz w:val="24"/>
          <w:szCs w:val="24"/>
          <w:lang w:val="en-US"/>
        </w:rPr>
        <w:t xml:space="preserve"> shared</w:t>
      </w:r>
      <w:r w:rsidRPr="00326DCC">
        <w:rPr>
          <w:rFonts w:ascii="Times New Roman" w:eastAsia="Times New Roman" w:hAnsi="Times New Roman" w:cs="Times New Roman"/>
          <w:sz w:val="24"/>
          <w:szCs w:val="24"/>
          <w:lang w:val="en-US"/>
        </w:rPr>
        <w:t xml:space="preserve"> content calendar of solicitous touch points is </w:t>
      </w:r>
      <w:r w:rsidR="004034BC">
        <w:rPr>
          <w:rFonts w:ascii="Times New Roman" w:eastAsia="Times New Roman" w:hAnsi="Times New Roman" w:cs="Times New Roman"/>
          <w:sz w:val="24"/>
          <w:szCs w:val="24"/>
          <w:lang w:val="en-US"/>
        </w:rPr>
        <w:t xml:space="preserve">a </w:t>
      </w:r>
      <w:r w:rsidRPr="00326DCC">
        <w:rPr>
          <w:rFonts w:ascii="Times New Roman" w:eastAsia="Times New Roman" w:hAnsi="Times New Roman" w:cs="Times New Roman"/>
          <w:sz w:val="24"/>
          <w:szCs w:val="24"/>
          <w:lang w:val="en-US"/>
        </w:rPr>
        <w:t xml:space="preserve">good </w:t>
      </w:r>
      <w:r w:rsidR="004034BC">
        <w:rPr>
          <w:rFonts w:ascii="Times New Roman" w:eastAsia="Times New Roman" w:hAnsi="Times New Roman" w:cs="Times New Roman"/>
          <w:sz w:val="24"/>
          <w:szCs w:val="24"/>
          <w:lang w:val="en-US"/>
        </w:rPr>
        <w:t xml:space="preserve">source </w:t>
      </w:r>
      <w:r w:rsidRPr="00326DCC">
        <w:rPr>
          <w:rFonts w:ascii="Times New Roman" w:eastAsia="Times New Roman" w:hAnsi="Times New Roman" w:cs="Times New Roman"/>
          <w:sz w:val="24"/>
          <w:szCs w:val="24"/>
          <w:lang w:val="en-US"/>
        </w:rPr>
        <w:t>for making the life of the team members easier</w:t>
      </w:r>
      <w:r w:rsidR="004034BC">
        <w:rPr>
          <w:rFonts w:ascii="Times New Roman" w:eastAsia="Times New Roman" w:hAnsi="Times New Roman" w:cs="Times New Roman"/>
          <w:sz w:val="24"/>
          <w:szCs w:val="24"/>
          <w:lang w:val="en-US"/>
        </w:rPr>
        <w:t xml:space="preserve"> and more efficient</w:t>
      </w:r>
      <w:r w:rsidRPr="00326DCC">
        <w:rPr>
          <w:rFonts w:ascii="Times New Roman" w:eastAsia="Times New Roman" w:hAnsi="Times New Roman" w:cs="Times New Roman"/>
          <w:sz w:val="24"/>
          <w:szCs w:val="24"/>
          <w:lang w:val="en-US"/>
        </w:rPr>
        <w:t>. The engagement plan of about 2-3 weeks ahead is better for making connections between</w:t>
      </w:r>
      <w:r w:rsidR="004034BC">
        <w:rPr>
          <w:rFonts w:ascii="Times New Roman" w:eastAsia="Times New Roman" w:hAnsi="Times New Roman" w:cs="Times New Roman"/>
          <w:sz w:val="24"/>
          <w:szCs w:val="24"/>
          <w:lang w:val="en-US"/>
        </w:rPr>
        <w:t xml:space="preserve"> every</w:t>
      </w:r>
      <w:r w:rsidRPr="00326DCC">
        <w:rPr>
          <w:rFonts w:ascii="Times New Roman" w:eastAsia="Times New Roman" w:hAnsi="Times New Roman" w:cs="Times New Roman"/>
          <w:sz w:val="24"/>
          <w:szCs w:val="24"/>
          <w:lang w:val="en-US"/>
        </w:rPr>
        <w:t xml:space="preserve"> member of the team. After implementing the plans made, the evaluation of these plans is also important which will suggest the best methods. Experimentation is </w:t>
      </w:r>
      <w:r w:rsidR="004034BC">
        <w:rPr>
          <w:rFonts w:ascii="Times New Roman" w:eastAsia="Times New Roman" w:hAnsi="Times New Roman" w:cs="Times New Roman"/>
          <w:sz w:val="24"/>
          <w:szCs w:val="24"/>
          <w:lang w:val="en-US"/>
        </w:rPr>
        <w:t>a great way</w:t>
      </w:r>
      <w:r w:rsidRPr="00326DCC">
        <w:rPr>
          <w:rFonts w:ascii="Times New Roman" w:eastAsia="Times New Roman" w:hAnsi="Times New Roman" w:cs="Times New Roman"/>
          <w:sz w:val="24"/>
          <w:szCs w:val="24"/>
          <w:lang w:val="en-US"/>
        </w:rPr>
        <w:t xml:space="preserve"> for understanding what works better for the welfare of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The plans need to be properly tested to gain an advantage of it in a small period of time. There is a possibility of gaining the advantage after taking a long time but it needs to be understood that consistency i</w:t>
      </w:r>
      <w:r w:rsidR="00BB0067" w:rsidRPr="00326DCC">
        <w:rPr>
          <w:rFonts w:ascii="Times New Roman" w:eastAsia="Times New Roman" w:hAnsi="Times New Roman" w:cs="Times New Roman"/>
          <w:sz w:val="24"/>
          <w:szCs w:val="24"/>
          <w:lang w:val="en-US"/>
        </w:rPr>
        <w:t xml:space="preserve">s the key to achieving anything </w:t>
      </w:r>
      <w:r w:rsidR="004F6EB4" w:rsidRPr="00326DCC">
        <w:rPr>
          <w:rFonts w:ascii="Times New Roman" w:hAnsi="Times New Roman" w:cs="Times New Roman"/>
          <w:sz w:val="24"/>
          <w:szCs w:val="24"/>
        </w:rPr>
        <w:t>(</w:t>
      </w:r>
      <w:proofErr w:type="spellStart"/>
      <w:r w:rsidR="004F6EB4" w:rsidRPr="00326DCC">
        <w:rPr>
          <w:rFonts w:ascii="Times New Roman" w:hAnsi="Times New Roman" w:cs="Times New Roman"/>
          <w:sz w:val="24"/>
          <w:szCs w:val="24"/>
        </w:rPr>
        <w:t>Koprowska</w:t>
      </w:r>
      <w:proofErr w:type="spellEnd"/>
      <w:r w:rsidR="004F6EB4" w:rsidRPr="00326DCC">
        <w:rPr>
          <w:rFonts w:ascii="Times New Roman" w:hAnsi="Times New Roman" w:cs="Times New Roman"/>
          <w:sz w:val="24"/>
          <w:szCs w:val="24"/>
        </w:rPr>
        <w:t>, 2020).</w:t>
      </w:r>
    </w:p>
    <w:p w14:paraId="4E754172" w14:textId="77777777" w:rsidR="005424FB" w:rsidRPr="00326DCC" w:rsidRDefault="005424FB"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Standards for Community Engagement</w:t>
      </w:r>
    </w:p>
    <w:p w14:paraId="035C9207" w14:textId="77777777" w:rsidR="00474A42" w:rsidRDefault="005424FB" w:rsidP="00326DCC">
      <w:pPr>
        <w:spacing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Standard means the measurable performance used by the team members which is related to community engagement. The standards are used by the community leaders to improve the qualities that are important for engagement purposes and also to create better plans which offer good results. The standards are maintained for the community engagement to update the process of engagement which results in improved outcomes. There are seven standards maintained for better community engagement. Inclusion is one of the standards which refer to the determination and engagement of different organizations, agencies and individuals who are greatly affected by the decisions taken </w:t>
      </w:r>
      <w:r w:rsidRPr="00326DCC">
        <w:rPr>
          <w:rFonts w:ascii="Times New Roman" w:eastAsia="Times New Roman" w:hAnsi="Times New Roman" w:cs="Times New Roman"/>
          <w:sz w:val="24"/>
          <w:szCs w:val="24"/>
          <w:lang w:val="en-US"/>
        </w:rPr>
        <w:lastRenderedPageBreak/>
        <w:t>by the leaders of the community in the community</w:t>
      </w:r>
      <w:r w:rsidR="00704266" w:rsidRPr="00326DCC">
        <w:rPr>
          <w:rFonts w:ascii="Times New Roman" w:hAnsi="Times New Roman" w:cs="Times New Roman"/>
          <w:sz w:val="24"/>
          <w:szCs w:val="24"/>
        </w:rPr>
        <w:t xml:space="preserve"> (Nguyen, Mohamed and </w:t>
      </w:r>
      <w:proofErr w:type="spellStart"/>
      <w:r w:rsidR="00704266" w:rsidRPr="00326DCC">
        <w:rPr>
          <w:rFonts w:ascii="Times New Roman" w:hAnsi="Times New Roman" w:cs="Times New Roman"/>
          <w:sz w:val="24"/>
          <w:szCs w:val="24"/>
        </w:rPr>
        <w:t>Panuwatwanich</w:t>
      </w:r>
      <w:proofErr w:type="spellEnd"/>
      <w:r w:rsidR="00704266" w:rsidRPr="00326DCC">
        <w:rPr>
          <w:rFonts w:ascii="Times New Roman" w:hAnsi="Times New Roman" w:cs="Times New Roman"/>
          <w:sz w:val="24"/>
          <w:szCs w:val="24"/>
        </w:rPr>
        <w:t>, 2018)</w:t>
      </w:r>
      <w:r w:rsidRPr="00326DCC">
        <w:rPr>
          <w:rFonts w:ascii="Times New Roman" w:eastAsia="Times New Roman" w:hAnsi="Times New Roman" w:cs="Times New Roman"/>
          <w:sz w:val="24"/>
          <w:szCs w:val="24"/>
          <w:lang w:val="en-US"/>
        </w:rPr>
        <w:t xml:space="preserve">. </w:t>
      </w:r>
    </w:p>
    <w:p w14:paraId="115AC155" w14:textId="77777777" w:rsidR="00761576" w:rsidRPr="00326DCC" w:rsidRDefault="005424FB"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Another standard offers support to the leaders of the community in order to overcome the hurdles and make the process of interaction easier. Planning standard is also important to determine different objectives of the members’ involvement which need to be identified. Another standard is to work together in a team which is the main cause behind the formation of community engagement. The creation of a community is for developing the standard of living of local residents which can only be improved through working in a group together</w:t>
      </w:r>
      <w:r w:rsidR="00434F12" w:rsidRPr="00326DCC">
        <w:rPr>
          <w:rFonts w:ascii="Times New Roman" w:hAnsi="Times New Roman" w:cs="Times New Roman"/>
          <w:sz w:val="24"/>
          <w:szCs w:val="24"/>
        </w:rPr>
        <w:t xml:space="preserve"> (Parsons and </w:t>
      </w:r>
      <w:proofErr w:type="spellStart"/>
      <w:r w:rsidR="00434F12" w:rsidRPr="00326DCC">
        <w:rPr>
          <w:rFonts w:ascii="Times New Roman" w:hAnsi="Times New Roman" w:cs="Times New Roman"/>
          <w:sz w:val="24"/>
          <w:szCs w:val="24"/>
        </w:rPr>
        <w:t>Lepkowska</w:t>
      </w:r>
      <w:proofErr w:type="spellEnd"/>
      <w:r w:rsidR="00434F12" w:rsidRPr="00326DCC">
        <w:rPr>
          <w:rFonts w:ascii="Times New Roman" w:hAnsi="Times New Roman" w:cs="Times New Roman"/>
          <w:sz w:val="24"/>
          <w:szCs w:val="24"/>
        </w:rPr>
        <w:t>-White, 2018)</w:t>
      </w:r>
      <w:r w:rsidRPr="00326DCC">
        <w:rPr>
          <w:rFonts w:ascii="Times New Roman" w:eastAsia="Times New Roman" w:hAnsi="Times New Roman" w:cs="Times New Roman"/>
          <w:sz w:val="24"/>
          <w:szCs w:val="24"/>
          <w:lang w:val="en-US"/>
        </w:rPr>
        <w:t xml:space="preserve">. The community can easily perform when the individuals have the same goals and they adopt common strategies to </w:t>
      </w:r>
      <w:r w:rsidR="00BB5960" w:rsidRPr="00326DCC">
        <w:rPr>
          <w:rFonts w:ascii="Times New Roman" w:eastAsia="Times New Roman" w:hAnsi="Times New Roman" w:cs="Times New Roman"/>
          <w:sz w:val="24"/>
          <w:szCs w:val="24"/>
          <w:lang w:val="en-US"/>
        </w:rPr>
        <w:t>fulfill</w:t>
      </w:r>
      <w:r w:rsidRPr="00326DCC">
        <w:rPr>
          <w:rFonts w:ascii="Times New Roman" w:eastAsia="Times New Roman" w:hAnsi="Times New Roman" w:cs="Times New Roman"/>
          <w:sz w:val="24"/>
          <w:szCs w:val="24"/>
          <w:lang w:val="en-US"/>
        </w:rPr>
        <w:t xml:space="preserve"> their objectives. The strategies followed by the leaders also play a crucial role in the community because it is the reason behind the efficient working in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The determination of an adequate method needs experiments with different methods. Communication is also a very important aspect of Community engagement as this creates clarity and transparency in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which gives rise to zero confusion in the community’s decision-making process. Regular interaction among leaders and community members is very important for t</w:t>
      </w:r>
      <w:r w:rsidR="00761576" w:rsidRPr="00326DCC">
        <w:rPr>
          <w:rFonts w:ascii="Times New Roman" w:eastAsia="Times New Roman" w:hAnsi="Times New Roman" w:cs="Times New Roman"/>
          <w:sz w:val="24"/>
          <w:szCs w:val="24"/>
          <w:lang w:val="en-US"/>
        </w:rPr>
        <w:t>he achievement of a common goal</w:t>
      </w:r>
      <w:r w:rsidR="00761576" w:rsidRPr="00326DCC">
        <w:rPr>
          <w:rFonts w:ascii="Times New Roman" w:hAnsi="Times New Roman" w:cs="Times New Roman"/>
          <w:sz w:val="24"/>
          <w:szCs w:val="24"/>
        </w:rPr>
        <w:t xml:space="preserve"> (Blakemore and </w:t>
      </w:r>
      <w:proofErr w:type="spellStart"/>
      <w:r w:rsidR="00761576" w:rsidRPr="00326DCC">
        <w:rPr>
          <w:rFonts w:ascii="Times New Roman" w:hAnsi="Times New Roman" w:cs="Times New Roman"/>
          <w:sz w:val="24"/>
          <w:szCs w:val="24"/>
        </w:rPr>
        <w:t>Agllias</w:t>
      </w:r>
      <w:proofErr w:type="spellEnd"/>
      <w:r w:rsidR="00761576" w:rsidRPr="00326DCC">
        <w:rPr>
          <w:rFonts w:ascii="Times New Roman" w:hAnsi="Times New Roman" w:cs="Times New Roman"/>
          <w:sz w:val="24"/>
          <w:szCs w:val="24"/>
        </w:rPr>
        <w:t>, 2020).</w:t>
      </w:r>
    </w:p>
    <w:p w14:paraId="61B7827D" w14:textId="77777777" w:rsidR="005424FB" w:rsidRPr="00326DCC" w:rsidRDefault="00761576"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B</w:t>
      </w:r>
      <w:r w:rsidR="005424FB" w:rsidRPr="00326DCC">
        <w:rPr>
          <w:rFonts w:ascii="Times New Roman" w:eastAsia="Times New Roman" w:hAnsi="Times New Roman" w:cs="Times New Roman"/>
          <w:color w:val="auto"/>
          <w:sz w:val="24"/>
          <w:szCs w:val="24"/>
          <w:lang w:val="en-US"/>
        </w:rPr>
        <w:t>enefit of stakeholder’s participation in community engagement </w:t>
      </w:r>
    </w:p>
    <w:p w14:paraId="5815E07B" w14:textId="77777777" w:rsidR="005424FB" w:rsidRPr="00326DCC" w:rsidRDefault="005424FB"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Engagement means various ways of connection and involvement with stakeholders, communities and different agencies to build up and execute community initiatives. Engagement is better in maintaining networks and relationships with different parties on the basis of mutual respect and trust. The engagement of stakeholders in community engagement describes that the same set of principles are followed and decisions are made. The approach based on the stakeholders is to develop programs which are social and community-based, sustain healthy relationships which are based on faith and simplicity, uniformity in the communication process and manage the expect</w:t>
      </w:r>
      <w:r w:rsidR="00051EB9" w:rsidRPr="00326DCC">
        <w:rPr>
          <w:rFonts w:ascii="Times New Roman" w:eastAsia="Times New Roman" w:hAnsi="Times New Roman" w:cs="Times New Roman"/>
          <w:sz w:val="24"/>
          <w:szCs w:val="24"/>
          <w:lang w:val="en-US"/>
        </w:rPr>
        <w:t xml:space="preserve">ations of the stakeholders, </w:t>
      </w:r>
      <w:proofErr w:type="spellStart"/>
      <w:r w:rsidR="00051EB9" w:rsidRPr="00326DCC">
        <w:rPr>
          <w:rFonts w:ascii="Times New Roman" w:eastAsia="Times New Roman" w:hAnsi="Times New Roman" w:cs="Times New Roman"/>
          <w:sz w:val="24"/>
          <w:szCs w:val="24"/>
          <w:lang w:val="en-US"/>
        </w:rPr>
        <w:t>etc</w:t>
      </w:r>
      <w:proofErr w:type="spellEnd"/>
      <w:r w:rsidR="00051EB9" w:rsidRPr="00326DCC">
        <w:rPr>
          <w:rFonts w:ascii="Times New Roman" w:hAnsi="Times New Roman" w:cs="Times New Roman"/>
          <w:sz w:val="24"/>
          <w:szCs w:val="24"/>
        </w:rPr>
        <w:t xml:space="preserve"> (Englefield et al., 2019).</w:t>
      </w:r>
      <w:r w:rsidRPr="00326DCC">
        <w:rPr>
          <w:rFonts w:ascii="Times New Roman" w:eastAsia="Times New Roman" w:hAnsi="Times New Roman" w:cs="Times New Roman"/>
          <w:sz w:val="24"/>
          <w:szCs w:val="24"/>
          <w:lang w:val="en-US"/>
        </w:rPr>
        <w:t xml:space="preserve"> Some of the benefits of the stakeholders’ involvement in community engagement are given below:</w:t>
      </w:r>
    </w:p>
    <w:p w14:paraId="5A51BE2D"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Stakeholders’ involvement in the community engagement ensures that the plans made in the community reveal the actual requirements of the members of the community.</w:t>
      </w:r>
    </w:p>
    <w:p w14:paraId="0CF9A8FB"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lastRenderedPageBreak/>
        <w:t xml:space="preserve">The issues of the stakeholders are resolved which creates a culture of trust and hope within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w:t>
      </w:r>
    </w:p>
    <w:p w14:paraId="60D4567C"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The stakeholders create transparency in the community’s performances and also make the community engagement accountable for all the actions done by the team members.</w:t>
      </w:r>
    </w:p>
    <w:p w14:paraId="4D06C0D1"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The stakeholder’s engagement offers targets achievement on time. It has been proved that the engagement of the shareholders increases the target achievement in a small time period because of low challenges in the decision-making process.</w:t>
      </w:r>
    </w:p>
    <w:p w14:paraId="171FEFBD"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The preference given to shareholders’ opinions by the leaders of the community makes the stakeholders feel motivated and also encourages them to set trust and goodwill of the community.</w:t>
      </w:r>
    </w:p>
    <w:p w14:paraId="3F3CE905"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The engagement of prominent stakeholders increases focus more on important issues and prompts the community to build strategies in order to solve the problems. </w:t>
      </w:r>
    </w:p>
    <w:p w14:paraId="1EC449F9" w14:textId="77777777" w:rsidR="005424FB" w:rsidRPr="00326DCC" w:rsidRDefault="005424FB" w:rsidP="00326DCC">
      <w:pPr>
        <w:numPr>
          <w:ilvl w:val="0"/>
          <w:numId w:val="2"/>
        </w:num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The stakeholders with good influencing skills can prove to be good supporters and advocates of the community which is considered to be the gain of growing networks of the community.</w:t>
      </w:r>
    </w:p>
    <w:p w14:paraId="6B56912C" w14:textId="77777777" w:rsidR="00805B64" w:rsidRPr="00326DCC" w:rsidRDefault="005424FB"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 xml:space="preserve">The growth of community engagement is based on the involvement of the stakeholders which can be achieved by effective communication. The </w:t>
      </w:r>
      <w:r w:rsidR="00BB5960" w:rsidRPr="00326DCC">
        <w:rPr>
          <w:rFonts w:ascii="Times New Roman" w:eastAsia="Times New Roman" w:hAnsi="Times New Roman" w:cs="Times New Roman"/>
          <w:sz w:val="24"/>
          <w:szCs w:val="24"/>
          <w:lang w:val="en-US"/>
        </w:rPr>
        <w:t>fulfillment</w:t>
      </w:r>
      <w:r w:rsidRPr="00326DCC">
        <w:rPr>
          <w:rFonts w:ascii="Times New Roman" w:eastAsia="Times New Roman" w:hAnsi="Times New Roman" w:cs="Times New Roman"/>
          <w:sz w:val="24"/>
          <w:szCs w:val="24"/>
          <w:lang w:val="en-US"/>
        </w:rPr>
        <w:t xml:space="preserve"> of the interest of stakeholders is important otherwise community engagement is of no use. Stakeholders can also give rise to long-term sustainability. The </w:t>
      </w:r>
      <w:r w:rsidR="00BB5960" w:rsidRPr="00326DCC">
        <w:rPr>
          <w:rFonts w:ascii="Times New Roman" w:eastAsia="Times New Roman" w:hAnsi="Times New Roman" w:cs="Times New Roman"/>
          <w:sz w:val="24"/>
          <w:szCs w:val="24"/>
          <w:lang w:val="en-US"/>
        </w:rPr>
        <w:t>organizations</w:t>
      </w:r>
      <w:r w:rsidRPr="00326DCC">
        <w:rPr>
          <w:rFonts w:ascii="Times New Roman" w:eastAsia="Times New Roman" w:hAnsi="Times New Roman" w:cs="Times New Roman"/>
          <w:sz w:val="24"/>
          <w:szCs w:val="24"/>
          <w:lang w:val="en-US"/>
        </w:rPr>
        <w:t xml:space="preserve"> get benefitted from better outcomes when the stakeholders get engaged with the community</w:t>
      </w:r>
      <w:r w:rsidR="00805B64" w:rsidRPr="00326DCC">
        <w:rPr>
          <w:rFonts w:ascii="Times New Roman" w:hAnsi="Times New Roman" w:cs="Times New Roman"/>
          <w:sz w:val="24"/>
          <w:szCs w:val="24"/>
        </w:rPr>
        <w:t xml:space="preserve"> (</w:t>
      </w:r>
      <w:proofErr w:type="spellStart"/>
      <w:r w:rsidR="00805B64" w:rsidRPr="00326DCC">
        <w:rPr>
          <w:rFonts w:ascii="Times New Roman" w:hAnsi="Times New Roman" w:cs="Times New Roman"/>
          <w:sz w:val="24"/>
          <w:szCs w:val="24"/>
        </w:rPr>
        <w:t>Benneworth</w:t>
      </w:r>
      <w:proofErr w:type="spellEnd"/>
      <w:r w:rsidR="00805B64" w:rsidRPr="00326DCC">
        <w:rPr>
          <w:rFonts w:ascii="Times New Roman" w:hAnsi="Times New Roman" w:cs="Times New Roman"/>
          <w:sz w:val="24"/>
          <w:szCs w:val="24"/>
        </w:rPr>
        <w:t>, 2018).</w:t>
      </w:r>
    </w:p>
    <w:p w14:paraId="730C3C44" w14:textId="77777777" w:rsidR="005424FB" w:rsidRPr="00326DCC" w:rsidRDefault="00805B64"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 xml:space="preserve"> </w:t>
      </w:r>
      <w:r w:rsidR="005424FB" w:rsidRPr="00326DCC">
        <w:rPr>
          <w:rFonts w:ascii="Times New Roman" w:eastAsia="Times New Roman" w:hAnsi="Times New Roman" w:cs="Times New Roman"/>
          <w:color w:val="auto"/>
          <w:sz w:val="24"/>
          <w:szCs w:val="24"/>
          <w:lang w:val="en-US"/>
        </w:rPr>
        <w:t xml:space="preserve">Strategies to engage with stakeholders </w:t>
      </w:r>
      <w:r w:rsidR="005424FB" w:rsidRPr="00326DCC">
        <w:rPr>
          <w:rFonts w:ascii="Times New Roman" w:hAnsi="Times New Roman" w:cs="Times New Roman"/>
          <w:color w:val="auto"/>
          <w:sz w:val="24"/>
          <w:szCs w:val="24"/>
          <w:lang w:val="en-US"/>
        </w:rPr>
        <w:t>through</w:t>
      </w:r>
      <w:r w:rsidR="005424FB" w:rsidRPr="00326DCC">
        <w:rPr>
          <w:rFonts w:ascii="Times New Roman" w:eastAsia="Times New Roman" w:hAnsi="Times New Roman" w:cs="Times New Roman"/>
          <w:color w:val="auto"/>
          <w:sz w:val="24"/>
          <w:szCs w:val="24"/>
          <w:lang w:val="en-US"/>
        </w:rPr>
        <w:t xml:space="preserve"> social media platforms </w:t>
      </w:r>
    </w:p>
    <w:p w14:paraId="37710380" w14:textId="77777777" w:rsidR="00C22FD4" w:rsidRPr="00326DCC" w:rsidRDefault="005424FB"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Social media plays a crucial role in contemporary society as it is used by a large group of people in communicating and sharing different information. Interpersonal relations can also be maintained using social media. Individuals get connected and develop long networks using social media platforms. Public sector stakeholders use different social media platforms which creates a great opportunity of engaging with them</w:t>
      </w:r>
      <w:r w:rsidR="00C7728C" w:rsidRPr="00326DCC">
        <w:rPr>
          <w:rFonts w:ascii="Times New Roman" w:hAnsi="Times New Roman" w:cs="Times New Roman"/>
          <w:sz w:val="24"/>
          <w:szCs w:val="24"/>
        </w:rPr>
        <w:t xml:space="preserve"> (Aksoy et al., 2022)</w:t>
      </w:r>
      <w:r w:rsidRPr="00326DCC">
        <w:rPr>
          <w:rFonts w:ascii="Times New Roman" w:eastAsia="Times New Roman" w:hAnsi="Times New Roman" w:cs="Times New Roman"/>
          <w:sz w:val="24"/>
          <w:szCs w:val="24"/>
          <w:lang w:val="en-US"/>
        </w:rPr>
        <w:t xml:space="preserve">. The community leaders can engage with stakeholders by maintaining different social media accounts on different platforms. The accounts which show the needs of the stakeholders can connect with the stakeholders. There are different stakeholders and so they are available on different social media platforms according to their requirements. The communities can attract stakeholders by creating social media account which is </w:t>
      </w:r>
      <w:r w:rsidRPr="00326DCC">
        <w:rPr>
          <w:rFonts w:ascii="Times New Roman" w:eastAsia="Times New Roman" w:hAnsi="Times New Roman" w:cs="Times New Roman"/>
          <w:sz w:val="24"/>
          <w:szCs w:val="24"/>
          <w:lang w:val="en-US"/>
        </w:rPr>
        <w:lastRenderedPageBreak/>
        <w:t>able to present the community’s goals in front of the shareholders with the same goals. The objectives of the shareholders can be easily identified using their social networks. The stakeholders are considered to be good at creating content on social media relevant to the community’s objective. The good skills of maintaining relationships on social media are good for network building</w:t>
      </w:r>
      <w:r w:rsidR="00C22FD4" w:rsidRPr="00326DCC">
        <w:rPr>
          <w:rFonts w:ascii="Times New Roman" w:hAnsi="Times New Roman" w:cs="Times New Roman"/>
          <w:sz w:val="24"/>
          <w:szCs w:val="24"/>
        </w:rPr>
        <w:t xml:space="preserve"> (</w:t>
      </w:r>
      <w:proofErr w:type="spellStart"/>
      <w:r w:rsidR="00C22FD4" w:rsidRPr="00326DCC">
        <w:rPr>
          <w:rFonts w:ascii="Times New Roman" w:hAnsi="Times New Roman" w:cs="Times New Roman"/>
          <w:sz w:val="24"/>
          <w:szCs w:val="24"/>
        </w:rPr>
        <w:t>Benneworth</w:t>
      </w:r>
      <w:proofErr w:type="spellEnd"/>
      <w:r w:rsidR="00C22FD4" w:rsidRPr="00326DCC">
        <w:rPr>
          <w:rFonts w:ascii="Times New Roman" w:hAnsi="Times New Roman" w:cs="Times New Roman"/>
          <w:sz w:val="24"/>
          <w:szCs w:val="24"/>
        </w:rPr>
        <w:t>, 2018).</w:t>
      </w:r>
    </w:p>
    <w:p w14:paraId="05A016A7" w14:textId="77777777" w:rsidR="005424FB" w:rsidRPr="00326DCC" w:rsidRDefault="00C22FD4" w:rsidP="00326DCC">
      <w:pPr>
        <w:spacing w:line="360" w:lineRule="auto"/>
        <w:jc w:val="both"/>
        <w:rPr>
          <w:rFonts w:ascii="Times New Roman" w:hAnsi="Times New Roman" w:cs="Times New Roman"/>
          <w:sz w:val="24"/>
          <w:szCs w:val="24"/>
        </w:rPr>
      </w:pPr>
      <w:r w:rsidRPr="00326DCC">
        <w:rPr>
          <w:rFonts w:ascii="Times New Roman" w:eastAsia="Times New Roman" w:hAnsi="Times New Roman" w:cs="Times New Roman"/>
          <w:sz w:val="24"/>
          <w:szCs w:val="24"/>
          <w:lang w:val="en-US"/>
        </w:rPr>
        <w:t xml:space="preserve"> </w:t>
      </w:r>
      <w:r w:rsidR="005424FB" w:rsidRPr="00326DCC">
        <w:rPr>
          <w:rFonts w:ascii="Times New Roman" w:eastAsia="Times New Roman" w:hAnsi="Times New Roman" w:cs="Times New Roman"/>
          <w:sz w:val="24"/>
          <w:szCs w:val="24"/>
          <w:lang w:val="en-US"/>
        </w:rPr>
        <w:t>The emergence of different social media platforms increases the need of understanding the best social media platforms in order to achieve the organization’s goals. The best platforms can be identified after the proper analysis of all platforms and then decide which is beneficial for the promotion of the community</w:t>
      </w:r>
      <w:r w:rsidR="00CD373C" w:rsidRPr="00326DCC">
        <w:rPr>
          <w:rFonts w:ascii="Times New Roman" w:hAnsi="Times New Roman" w:cs="Times New Roman"/>
          <w:sz w:val="24"/>
          <w:szCs w:val="24"/>
        </w:rPr>
        <w:t xml:space="preserve"> (Boaz et al., 2018)</w:t>
      </w:r>
      <w:r w:rsidR="005424FB" w:rsidRPr="00326DCC">
        <w:rPr>
          <w:rFonts w:ascii="Times New Roman" w:eastAsia="Times New Roman" w:hAnsi="Times New Roman" w:cs="Times New Roman"/>
          <w:sz w:val="24"/>
          <w:szCs w:val="24"/>
          <w:lang w:val="en-US"/>
        </w:rPr>
        <w:t xml:space="preserve">. Interpersonal skills are also used in interacting with others on different platforms. So, these skills are also required for creating communities. The main role of social media is to communicate and so there are different options available on social media to connect and interact. It is seen in different community engagements that the team members often face certain challenges and cultural diversification is one of them. This challenge needs to be overcome in order to strengthen the team. The team can follow some tips to overcome this cross-cultural challenge which include respect for cultural differences, team norms management, development of trust, </w:t>
      </w:r>
      <w:proofErr w:type="spellStart"/>
      <w:r w:rsidR="005424FB" w:rsidRPr="00326DCC">
        <w:rPr>
          <w:rFonts w:ascii="Times New Roman" w:eastAsia="Times New Roman" w:hAnsi="Times New Roman" w:cs="Times New Roman"/>
          <w:sz w:val="24"/>
          <w:szCs w:val="24"/>
          <w:lang w:val="en-US"/>
        </w:rPr>
        <w:t>etc</w:t>
      </w:r>
      <w:proofErr w:type="spellEnd"/>
      <w:r w:rsidR="00061E4E" w:rsidRPr="00326DCC">
        <w:rPr>
          <w:rFonts w:ascii="Times New Roman" w:eastAsia="Times New Roman" w:hAnsi="Times New Roman" w:cs="Times New Roman"/>
          <w:sz w:val="24"/>
          <w:szCs w:val="24"/>
          <w:lang w:val="en-US"/>
        </w:rPr>
        <w:t xml:space="preserve"> </w:t>
      </w:r>
      <w:r w:rsidR="00061E4E" w:rsidRPr="00326DCC">
        <w:rPr>
          <w:rFonts w:ascii="Times New Roman" w:hAnsi="Times New Roman" w:cs="Times New Roman"/>
          <w:sz w:val="24"/>
          <w:szCs w:val="24"/>
        </w:rPr>
        <w:t>(Wilkins, 2018).</w:t>
      </w:r>
      <w:r w:rsidR="005424FB" w:rsidRPr="00326DCC">
        <w:rPr>
          <w:rFonts w:ascii="Times New Roman" w:eastAsia="Times New Roman" w:hAnsi="Times New Roman" w:cs="Times New Roman"/>
          <w:sz w:val="24"/>
          <w:szCs w:val="24"/>
          <w:lang w:val="en-US"/>
        </w:rPr>
        <w:t xml:space="preserve"> The diversities in culture can be in different ways like differences in language, </w:t>
      </w:r>
      <w:r w:rsidR="00BB5960" w:rsidRPr="00326DCC">
        <w:rPr>
          <w:rFonts w:ascii="Times New Roman" w:eastAsia="Times New Roman" w:hAnsi="Times New Roman" w:cs="Times New Roman"/>
          <w:sz w:val="24"/>
          <w:szCs w:val="24"/>
          <w:lang w:val="en-US"/>
        </w:rPr>
        <w:t>behavior</w:t>
      </w:r>
      <w:r w:rsidR="005424FB" w:rsidRPr="00326DCC">
        <w:rPr>
          <w:rFonts w:ascii="Times New Roman" w:eastAsia="Times New Roman" w:hAnsi="Times New Roman" w:cs="Times New Roman"/>
          <w:sz w:val="24"/>
          <w:szCs w:val="24"/>
          <w:lang w:val="en-US"/>
        </w:rPr>
        <w:t xml:space="preserve"> and culture differences and even sometimes the variations in words, ideas and activities also lead to cultural diversity. For controlling the negative effects of cultural diversity, it becomes very important to understand the different cultures which will maintain coordination among team members. The leaders also need to maintain different norm</w:t>
      </w:r>
      <w:r w:rsidR="007C63CE" w:rsidRPr="00326DCC">
        <w:rPr>
          <w:rFonts w:ascii="Times New Roman" w:eastAsia="Times New Roman" w:hAnsi="Times New Roman" w:cs="Times New Roman"/>
          <w:sz w:val="24"/>
          <w:szCs w:val="24"/>
          <w:lang w:val="en-US"/>
        </w:rPr>
        <w:t>s to maintain unity in the team</w:t>
      </w:r>
      <w:r w:rsidR="007C63CE" w:rsidRPr="00326DCC">
        <w:rPr>
          <w:rFonts w:ascii="Times New Roman" w:hAnsi="Times New Roman" w:cs="Times New Roman"/>
          <w:sz w:val="24"/>
          <w:szCs w:val="24"/>
        </w:rPr>
        <w:t xml:space="preserve"> (Said et al., 2020).</w:t>
      </w:r>
    </w:p>
    <w:p w14:paraId="6991AD47" w14:textId="77777777" w:rsidR="005424FB" w:rsidRPr="00326DCC" w:rsidRDefault="005424FB"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Conclusion </w:t>
      </w:r>
    </w:p>
    <w:p w14:paraId="14B167DE" w14:textId="77777777" w:rsidR="005424FB" w:rsidRPr="00326DCC" w:rsidRDefault="005424FB" w:rsidP="00326DCC">
      <w:pPr>
        <w:spacing w:after="0" w:line="360" w:lineRule="auto"/>
        <w:jc w:val="both"/>
        <w:rPr>
          <w:rFonts w:ascii="Times New Roman" w:eastAsia="Times New Roman" w:hAnsi="Times New Roman" w:cs="Times New Roman"/>
          <w:sz w:val="24"/>
          <w:szCs w:val="24"/>
          <w:lang w:val="en-US"/>
        </w:rPr>
      </w:pPr>
      <w:r w:rsidRPr="00326DCC">
        <w:rPr>
          <w:rFonts w:ascii="Times New Roman" w:eastAsia="Times New Roman" w:hAnsi="Times New Roman" w:cs="Times New Roman"/>
          <w:sz w:val="24"/>
          <w:szCs w:val="24"/>
          <w:lang w:val="en-US"/>
        </w:rPr>
        <w:t xml:space="preserve">The essay concludes with the significance of community engagement for the welfare of local residents and communities in the process of decision-making. The focus of community engagement is on bringing the individuals together and offering them solutions. The standards are also important to maintain smooth functioning in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which includes inclusion, support, planning, working together, methods, communication and impact to develop better understanding and engagement. Some principles are also mentioned for better engagement in the decision-making process. Stakeholders are also an important part of the community as they are </w:t>
      </w:r>
      <w:r w:rsidRPr="00326DCC">
        <w:rPr>
          <w:rFonts w:ascii="Times New Roman" w:eastAsia="Times New Roman" w:hAnsi="Times New Roman" w:cs="Times New Roman"/>
          <w:sz w:val="24"/>
          <w:szCs w:val="24"/>
          <w:lang w:val="en-US"/>
        </w:rPr>
        <w:lastRenderedPageBreak/>
        <w:t xml:space="preserve">available on different social media platforms which create a large network. Also, they have the ability to create different contents which will promote the motive of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The communities can also use different social media platforms in improving their interpersonal skills. Interpersonal skills are also good for better conversation among team members. Careful planning is significant for the </w:t>
      </w:r>
      <w:r w:rsidR="00BB5960" w:rsidRPr="00326DCC">
        <w:rPr>
          <w:rFonts w:ascii="Times New Roman" w:eastAsia="Times New Roman" w:hAnsi="Times New Roman" w:cs="Times New Roman"/>
          <w:sz w:val="24"/>
          <w:szCs w:val="24"/>
          <w:lang w:val="en-US"/>
        </w:rPr>
        <w:t>organization</w:t>
      </w:r>
      <w:r w:rsidRPr="00326DCC">
        <w:rPr>
          <w:rFonts w:ascii="Times New Roman" w:eastAsia="Times New Roman" w:hAnsi="Times New Roman" w:cs="Times New Roman"/>
          <w:sz w:val="24"/>
          <w:szCs w:val="24"/>
          <w:lang w:val="en-US"/>
        </w:rPr>
        <w:t xml:space="preserve"> as it describes the community objective. The community leaders need to be supportive and good listeners as these are important for motivating the employees. Listening skills are also required in community engagement which helps in drawing conclusions from it. Thus, community engagement can be worked properly and able to maintain long-term relationships for the welfare of society.</w:t>
      </w:r>
    </w:p>
    <w:p w14:paraId="74EA78C7" w14:textId="620109F2" w:rsidR="00A405BC" w:rsidRPr="00326DCC" w:rsidRDefault="00A405BC" w:rsidP="00326DCC">
      <w:pPr>
        <w:spacing w:line="360" w:lineRule="auto"/>
        <w:jc w:val="both"/>
        <w:rPr>
          <w:rFonts w:ascii="Times New Roman" w:eastAsia="Times New Roman" w:hAnsi="Times New Roman" w:cs="Times New Roman"/>
          <w:b/>
          <w:bCs/>
          <w:sz w:val="24"/>
          <w:szCs w:val="24"/>
          <w:lang w:val="en-US"/>
        </w:rPr>
      </w:pPr>
      <w:r w:rsidRPr="00326DCC">
        <w:rPr>
          <w:rFonts w:ascii="Times New Roman" w:eastAsia="Times New Roman" w:hAnsi="Times New Roman" w:cs="Times New Roman"/>
          <w:sz w:val="24"/>
          <w:szCs w:val="24"/>
          <w:lang w:val="en-US"/>
        </w:rPr>
        <w:br w:type="page"/>
      </w:r>
      <w:r w:rsidR="0030385E">
        <w:rPr>
          <w:rFonts w:ascii="Times New Roman" w:eastAsia="Times New Roman" w:hAnsi="Times New Roman" w:cs="Times New Roman"/>
          <w:sz w:val="24"/>
          <w:szCs w:val="24"/>
          <w:lang w:val="en-US"/>
        </w:rPr>
        <w:lastRenderedPageBreak/>
        <w:t>@</w:t>
      </w:r>
    </w:p>
    <w:p w14:paraId="62284EEB" w14:textId="77777777" w:rsidR="005424FB" w:rsidRPr="00326DCC" w:rsidRDefault="005424FB" w:rsidP="00326DCC">
      <w:pPr>
        <w:pStyle w:val="Heading1"/>
        <w:spacing w:line="360" w:lineRule="auto"/>
        <w:jc w:val="both"/>
        <w:rPr>
          <w:rFonts w:ascii="Times New Roman" w:eastAsia="Times New Roman" w:hAnsi="Times New Roman" w:cs="Times New Roman"/>
          <w:color w:val="auto"/>
          <w:sz w:val="24"/>
          <w:szCs w:val="24"/>
          <w:lang w:val="en-US"/>
        </w:rPr>
      </w:pPr>
      <w:r w:rsidRPr="00326DCC">
        <w:rPr>
          <w:rFonts w:ascii="Times New Roman" w:eastAsia="Times New Roman" w:hAnsi="Times New Roman" w:cs="Times New Roman"/>
          <w:color w:val="auto"/>
          <w:sz w:val="24"/>
          <w:szCs w:val="24"/>
          <w:lang w:val="en-US"/>
        </w:rPr>
        <w:t>References</w:t>
      </w:r>
    </w:p>
    <w:p w14:paraId="3F688B7A"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 xml:space="preserve">Aksoy, L., Banda, S., Harmeling, C., </w:t>
      </w:r>
      <w:proofErr w:type="spellStart"/>
      <w:r w:rsidRPr="00474A42">
        <w:rPr>
          <w:rFonts w:ascii="Times New Roman" w:hAnsi="Times New Roman" w:cs="Times New Roman"/>
          <w:sz w:val="24"/>
          <w:szCs w:val="24"/>
          <w:lang w:val="en-US"/>
        </w:rPr>
        <w:t>Keiningham</w:t>
      </w:r>
      <w:proofErr w:type="spellEnd"/>
      <w:r w:rsidRPr="00474A42">
        <w:rPr>
          <w:rFonts w:ascii="Times New Roman" w:hAnsi="Times New Roman" w:cs="Times New Roman"/>
          <w:sz w:val="24"/>
          <w:szCs w:val="24"/>
          <w:lang w:val="en-US"/>
        </w:rPr>
        <w:t xml:space="preserve">, T.L. and </w:t>
      </w:r>
      <w:proofErr w:type="spellStart"/>
      <w:r w:rsidRPr="00474A42">
        <w:rPr>
          <w:rFonts w:ascii="Times New Roman" w:hAnsi="Times New Roman" w:cs="Times New Roman"/>
          <w:sz w:val="24"/>
          <w:szCs w:val="24"/>
          <w:lang w:val="en-US"/>
        </w:rPr>
        <w:t>Pansari</w:t>
      </w:r>
      <w:proofErr w:type="spellEnd"/>
      <w:r w:rsidRPr="00474A42">
        <w:rPr>
          <w:rFonts w:ascii="Times New Roman" w:hAnsi="Times New Roman" w:cs="Times New Roman"/>
          <w:sz w:val="24"/>
          <w:szCs w:val="24"/>
          <w:lang w:val="en-US"/>
        </w:rPr>
        <w:t>, A., 2022. Marketing’s role in multi-stakeholder engagement. International Journal of Research in Marketing, 39(2), pp.445-461.</w:t>
      </w:r>
    </w:p>
    <w:p w14:paraId="28BB95B2" w14:textId="77777777" w:rsidR="00474A42" w:rsidRPr="00474A42" w:rsidRDefault="00474A42" w:rsidP="00474A42">
      <w:pPr>
        <w:spacing w:line="360" w:lineRule="auto"/>
        <w:jc w:val="both"/>
        <w:rPr>
          <w:rFonts w:ascii="Times New Roman" w:hAnsi="Times New Roman" w:cs="Times New Roman"/>
          <w:sz w:val="24"/>
          <w:szCs w:val="24"/>
          <w:lang w:val="en-US"/>
        </w:rPr>
      </w:pPr>
      <w:proofErr w:type="spellStart"/>
      <w:r w:rsidRPr="00474A42">
        <w:rPr>
          <w:rFonts w:ascii="Times New Roman" w:hAnsi="Times New Roman" w:cs="Times New Roman"/>
          <w:sz w:val="24"/>
          <w:szCs w:val="24"/>
          <w:lang w:val="en-US"/>
        </w:rPr>
        <w:t>Benneworth</w:t>
      </w:r>
      <w:proofErr w:type="spellEnd"/>
      <w:r w:rsidRPr="00474A42">
        <w:rPr>
          <w:rFonts w:ascii="Times New Roman" w:hAnsi="Times New Roman" w:cs="Times New Roman"/>
          <w:sz w:val="24"/>
          <w:szCs w:val="24"/>
          <w:lang w:val="en-US"/>
        </w:rPr>
        <w:t>, P., 2018. Definitions, approaches and challenges to community engagement. Mapping and Critical Synthesis of Current State-of-the-Art on, 16.</w:t>
      </w:r>
    </w:p>
    <w:p w14:paraId="3F6AA75B"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 xml:space="preserve">Blakemore, T. and </w:t>
      </w:r>
      <w:proofErr w:type="spellStart"/>
      <w:r w:rsidRPr="00474A42">
        <w:rPr>
          <w:rFonts w:ascii="Times New Roman" w:hAnsi="Times New Roman" w:cs="Times New Roman"/>
          <w:sz w:val="24"/>
          <w:szCs w:val="24"/>
          <w:lang w:val="en-US"/>
        </w:rPr>
        <w:t>Agllias</w:t>
      </w:r>
      <w:proofErr w:type="spellEnd"/>
      <w:r w:rsidRPr="00474A42">
        <w:rPr>
          <w:rFonts w:ascii="Times New Roman" w:hAnsi="Times New Roman" w:cs="Times New Roman"/>
          <w:sz w:val="24"/>
          <w:szCs w:val="24"/>
          <w:lang w:val="en-US"/>
        </w:rPr>
        <w:t>, K., 2020. Social media, empathy and interpersonal skills: Social work students’ reflections in the digital era. Social Work Education, 39(2), pp.200-213.</w:t>
      </w:r>
    </w:p>
    <w:p w14:paraId="79A311CA"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 xml:space="preserve">Boaz, A., </w:t>
      </w:r>
      <w:proofErr w:type="spellStart"/>
      <w:r w:rsidRPr="00474A42">
        <w:rPr>
          <w:rFonts w:ascii="Times New Roman" w:hAnsi="Times New Roman" w:cs="Times New Roman"/>
          <w:sz w:val="24"/>
          <w:szCs w:val="24"/>
          <w:lang w:val="en-US"/>
        </w:rPr>
        <w:t>Hanney</w:t>
      </w:r>
      <w:proofErr w:type="spellEnd"/>
      <w:r w:rsidRPr="00474A42">
        <w:rPr>
          <w:rFonts w:ascii="Times New Roman" w:hAnsi="Times New Roman" w:cs="Times New Roman"/>
          <w:sz w:val="24"/>
          <w:szCs w:val="24"/>
          <w:lang w:val="en-US"/>
        </w:rPr>
        <w:t xml:space="preserve">, S., Borst, R., O’Shea, A. and </w:t>
      </w:r>
      <w:proofErr w:type="spellStart"/>
      <w:r w:rsidRPr="00474A42">
        <w:rPr>
          <w:rFonts w:ascii="Times New Roman" w:hAnsi="Times New Roman" w:cs="Times New Roman"/>
          <w:sz w:val="24"/>
          <w:szCs w:val="24"/>
          <w:lang w:val="en-US"/>
        </w:rPr>
        <w:t>Kok</w:t>
      </w:r>
      <w:proofErr w:type="spellEnd"/>
      <w:r w:rsidRPr="00474A42">
        <w:rPr>
          <w:rFonts w:ascii="Times New Roman" w:hAnsi="Times New Roman" w:cs="Times New Roman"/>
          <w:sz w:val="24"/>
          <w:szCs w:val="24"/>
          <w:lang w:val="en-US"/>
        </w:rPr>
        <w:t>, M., 2018. How to engage stakeholders in research: design principles to support improvement. Health research policy and systems, 16(1), pp.1-9.</w:t>
      </w:r>
    </w:p>
    <w:p w14:paraId="7FEE7A60"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Conner, T.W., 2022. Deserving and engaged: how individual attitudes influence stakeholder engagement. Politics, Groups, and Identities, pp.1-17.</w:t>
      </w:r>
    </w:p>
    <w:p w14:paraId="7AD9A8C9"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Englefield, E., Black, S.A., Copsey, J.A. and Knight, A.T., 2019. Interpersonal competencies define effective conservation leadership. Biological conservation, 235, pp.18-26.</w:t>
      </w:r>
    </w:p>
    <w:p w14:paraId="0B2D273A" w14:textId="77777777" w:rsidR="00474A42" w:rsidRPr="00474A42" w:rsidRDefault="00474A42" w:rsidP="00474A42">
      <w:pPr>
        <w:spacing w:line="360" w:lineRule="auto"/>
        <w:jc w:val="both"/>
        <w:rPr>
          <w:rFonts w:ascii="Times New Roman" w:hAnsi="Times New Roman" w:cs="Times New Roman"/>
          <w:sz w:val="24"/>
          <w:szCs w:val="24"/>
          <w:lang w:val="en-US"/>
        </w:rPr>
      </w:pPr>
      <w:proofErr w:type="spellStart"/>
      <w:r w:rsidRPr="00474A42">
        <w:rPr>
          <w:rFonts w:ascii="Times New Roman" w:hAnsi="Times New Roman" w:cs="Times New Roman"/>
          <w:sz w:val="24"/>
          <w:szCs w:val="24"/>
          <w:lang w:val="en-US"/>
        </w:rPr>
        <w:t>Koprowska</w:t>
      </w:r>
      <w:proofErr w:type="spellEnd"/>
      <w:r w:rsidRPr="00474A42">
        <w:rPr>
          <w:rFonts w:ascii="Times New Roman" w:hAnsi="Times New Roman" w:cs="Times New Roman"/>
          <w:sz w:val="24"/>
          <w:szCs w:val="24"/>
          <w:lang w:val="en-US"/>
        </w:rPr>
        <w:t>, J., 2020. Communication and interpersonal skills in social work. Sage.</w:t>
      </w:r>
    </w:p>
    <w:p w14:paraId="5E468774"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 xml:space="preserve">Nguyen, T.S., Mohamed, S. and </w:t>
      </w:r>
      <w:proofErr w:type="spellStart"/>
      <w:r w:rsidRPr="00474A42">
        <w:rPr>
          <w:rFonts w:ascii="Times New Roman" w:hAnsi="Times New Roman" w:cs="Times New Roman"/>
          <w:sz w:val="24"/>
          <w:szCs w:val="24"/>
          <w:lang w:val="en-US"/>
        </w:rPr>
        <w:t>Panuwatwanich</w:t>
      </w:r>
      <w:proofErr w:type="spellEnd"/>
      <w:r w:rsidRPr="00474A42">
        <w:rPr>
          <w:rFonts w:ascii="Times New Roman" w:hAnsi="Times New Roman" w:cs="Times New Roman"/>
          <w:sz w:val="24"/>
          <w:szCs w:val="24"/>
          <w:lang w:val="en-US"/>
        </w:rPr>
        <w:t>, K., 2018. Stakeholder Management in Complex Project: Review of Contemporary Literature. Journal of Engineering, Project &amp; Production Management, 8(2).</w:t>
      </w:r>
    </w:p>
    <w:p w14:paraId="52C74D7F" w14:textId="77777777" w:rsidR="00474A42" w:rsidRPr="00474A42" w:rsidRDefault="00474A42" w:rsidP="00474A42">
      <w:pPr>
        <w:spacing w:line="360" w:lineRule="auto"/>
        <w:jc w:val="both"/>
        <w:rPr>
          <w:lang w:val="en-US"/>
        </w:rPr>
      </w:pPr>
      <w:r w:rsidRPr="00474A42">
        <w:rPr>
          <w:rFonts w:ascii="Times New Roman" w:hAnsi="Times New Roman" w:cs="Times New Roman"/>
          <w:sz w:val="24"/>
          <w:szCs w:val="24"/>
          <w:lang w:val="en-US"/>
        </w:rPr>
        <w:t xml:space="preserve">Parsons, A.L. and </w:t>
      </w:r>
      <w:proofErr w:type="spellStart"/>
      <w:r w:rsidRPr="00474A42">
        <w:rPr>
          <w:rFonts w:ascii="Times New Roman" w:hAnsi="Times New Roman" w:cs="Times New Roman"/>
          <w:sz w:val="24"/>
          <w:szCs w:val="24"/>
          <w:lang w:val="en-US"/>
        </w:rPr>
        <w:t>Lepkowska</w:t>
      </w:r>
      <w:proofErr w:type="spellEnd"/>
      <w:r w:rsidRPr="00474A42">
        <w:rPr>
          <w:rFonts w:ascii="Times New Roman" w:hAnsi="Times New Roman" w:cs="Times New Roman"/>
          <w:sz w:val="24"/>
          <w:szCs w:val="24"/>
          <w:lang w:val="en-US"/>
        </w:rPr>
        <w:t>-White, E., 2018. Social media marketing management: A conceptual framework</w:t>
      </w:r>
      <w:r w:rsidRPr="00474A42">
        <w:rPr>
          <w:lang w:val="en-US"/>
        </w:rPr>
        <w:t>. Journal of Internet Commerce, 17(2), pp.81-95.</w:t>
      </w:r>
    </w:p>
    <w:p w14:paraId="42F4F19B"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 xml:space="preserve">Said, A., Prabowo, H., </w:t>
      </w:r>
      <w:proofErr w:type="spellStart"/>
      <w:r w:rsidRPr="00474A42">
        <w:rPr>
          <w:rFonts w:ascii="Times New Roman" w:hAnsi="Times New Roman" w:cs="Times New Roman"/>
          <w:sz w:val="24"/>
          <w:szCs w:val="24"/>
          <w:lang w:val="en-US"/>
        </w:rPr>
        <w:t>Hamsal</w:t>
      </w:r>
      <w:proofErr w:type="spellEnd"/>
      <w:r w:rsidRPr="00474A42">
        <w:rPr>
          <w:rFonts w:ascii="Times New Roman" w:hAnsi="Times New Roman" w:cs="Times New Roman"/>
          <w:sz w:val="24"/>
          <w:szCs w:val="24"/>
          <w:lang w:val="en-US"/>
        </w:rPr>
        <w:t xml:space="preserve">, M. and </w:t>
      </w:r>
      <w:proofErr w:type="spellStart"/>
      <w:r w:rsidRPr="00474A42">
        <w:rPr>
          <w:rFonts w:ascii="Times New Roman" w:hAnsi="Times New Roman" w:cs="Times New Roman"/>
          <w:sz w:val="24"/>
          <w:szCs w:val="24"/>
          <w:lang w:val="en-US"/>
        </w:rPr>
        <w:t>Simatupang</w:t>
      </w:r>
      <w:proofErr w:type="spellEnd"/>
      <w:r w:rsidRPr="00474A42">
        <w:rPr>
          <w:rFonts w:ascii="Times New Roman" w:hAnsi="Times New Roman" w:cs="Times New Roman"/>
          <w:sz w:val="24"/>
          <w:szCs w:val="24"/>
          <w:lang w:val="en-US"/>
        </w:rPr>
        <w:t>, B., 2020. Interpersonal skills in project management. In Understanding Digital Industry (pp. 210-213). Routledge.</w:t>
      </w:r>
    </w:p>
    <w:p w14:paraId="49E5936F"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lastRenderedPageBreak/>
        <w:t xml:space="preserve">Steinmetz, C., </w:t>
      </w:r>
      <w:proofErr w:type="spellStart"/>
      <w:r w:rsidRPr="00474A42">
        <w:rPr>
          <w:rFonts w:ascii="Times New Roman" w:hAnsi="Times New Roman" w:cs="Times New Roman"/>
          <w:sz w:val="24"/>
          <w:szCs w:val="24"/>
          <w:lang w:val="en-US"/>
        </w:rPr>
        <w:t>Rahmat</w:t>
      </w:r>
      <w:proofErr w:type="spellEnd"/>
      <w:r w:rsidRPr="00474A42">
        <w:rPr>
          <w:rFonts w:ascii="Times New Roman" w:hAnsi="Times New Roman" w:cs="Times New Roman"/>
          <w:sz w:val="24"/>
          <w:szCs w:val="24"/>
          <w:lang w:val="en-US"/>
        </w:rPr>
        <w:t xml:space="preserve">, H., Marshall, N., Bishop, K., Thompson, S., Park, M., Corkery, L. and </w:t>
      </w:r>
      <w:proofErr w:type="spellStart"/>
      <w:r w:rsidRPr="00474A42">
        <w:rPr>
          <w:rFonts w:ascii="Times New Roman" w:hAnsi="Times New Roman" w:cs="Times New Roman"/>
          <w:sz w:val="24"/>
          <w:szCs w:val="24"/>
          <w:lang w:val="en-US"/>
        </w:rPr>
        <w:t>Tietz</w:t>
      </w:r>
      <w:proofErr w:type="spellEnd"/>
      <w:r w:rsidRPr="00474A42">
        <w:rPr>
          <w:rFonts w:ascii="Times New Roman" w:hAnsi="Times New Roman" w:cs="Times New Roman"/>
          <w:sz w:val="24"/>
          <w:szCs w:val="24"/>
          <w:lang w:val="en-US"/>
        </w:rPr>
        <w:t>, C., 2021. Liking, Tweeting and Posting: An Analysis of Community Engagement through Social Media Platforms. Urban Policy and Research, 39(1), pp.85-105.</w:t>
      </w:r>
    </w:p>
    <w:p w14:paraId="0755F826" w14:textId="77777777" w:rsidR="00474A42" w:rsidRPr="00474A42" w:rsidRDefault="00474A42" w:rsidP="00474A42">
      <w:pPr>
        <w:spacing w:line="360" w:lineRule="auto"/>
        <w:jc w:val="both"/>
        <w:rPr>
          <w:rFonts w:ascii="Times New Roman" w:hAnsi="Times New Roman" w:cs="Times New Roman"/>
          <w:sz w:val="24"/>
          <w:szCs w:val="24"/>
          <w:lang w:val="en-US"/>
        </w:rPr>
      </w:pPr>
      <w:r w:rsidRPr="00474A42">
        <w:rPr>
          <w:rFonts w:ascii="Times New Roman" w:hAnsi="Times New Roman" w:cs="Times New Roman"/>
          <w:sz w:val="24"/>
          <w:szCs w:val="24"/>
          <w:lang w:val="en-US"/>
        </w:rPr>
        <w:t>Wilkins, C.H., 2018. Effective engagement requires trust and being trustworthy. Medical Care, 56(10 Suppl 1), p.S6.</w:t>
      </w:r>
    </w:p>
    <w:p w14:paraId="081D6FB9" w14:textId="77777777" w:rsidR="002B0D04" w:rsidRPr="00326DCC" w:rsidRDefault="002B0D04" w:rsidP="00326DCC">
      <w:pPr>
        <w:spacing w:after="0" w:line="360" w:lineRule="auto"/>
        <w:ind w:firstLine="720"/>
        <w:jc w:val="both"/>
        <w:rPr>
          <w:rFonts w:ascii="Times New Roman" w:eastAsia="Times New Roman" w:hAnsi="Times New Roman" w:cs="Times New Roman"/>
          <w:sz w:val="24"/>
          <w:szCs w:val="24"/>
          <w:lang w:val="en-US"/>
        </w:rPr>
      </w:pPr>
    </w:p>
    <w:p w14:paraId="6C53BC3C" w14:textId="77777777" w:rsidR="00F96A5C" w:rsidRPr="00326DCC" w:rsidRDefault="00F96A5C" w:rsidP="00326DCC">
      <w:pPr>
        <w:spacing w:after="0" w:line="360" w:lineRule="auto"/>
        <w:jc w:val="both"/>
        <w:rPr>
          <w:rFonts w:ascii="Times New Roman" w:eastAsia="Times New Roman" w:hAnsi="Times New Roman" w:cs="Times New Roman"/>
          <w:sz w:val="24"/>
          <w:szCs w:val="24"/>
          <w:lang w:val="en-US"/>
        </w:rPr>
      </w:pPr>
    </w:p>
    <w:p w14:paraId="63693431" w14:textId="77777777" w:rsidR="00757F0B" w:rsidRPr="00326DCC" w:rsidRDefault="00757F0B" w:rsidP="00326DCC">
      <w:pPr>
        <w:spacing w:line="360" w:lineRule="auto"/>
        <w:jc w:val="both"/>
        <w:rPr>
          <w:rFonts w:ascii="Times New Roman" w:hAnsi="Times New Roman" w:cs="Times New Roman"/>
          <w:sz w:val="24"/>
          <w:szCs w:val="24"/>
        </w:rPr>
      </w:pPr>
    </w:p>
    <w:sectPr w:rsidR="00757F0B" w:rsidRPr="00326DCC" w:rsidSect="00115FA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FA88D" w14:textId="77777777" w:rsidR="005F1C9D" w:rsidRDefault="005F1C9D" w:rsidP="00434F12">
      <w:pPr>
        <w:spacing w:after="0" w:line="240" w:lineRule="auto"/>
      </w:pPr>
      <w:r>
        <w:separator/>
      </w:r>
    </w:p>
  </w:endnote>
  <w:endnote w:type="continuationSeparator" w:id="0">
    <w:p w14:paraId="3055D834" w14:textId="77777777" w:rsidR="005F1C9D" w:rsidRDefault="005F1C9D" w:rsidP="00434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065137"/>
      <w:docPartObj>
        <w:docPartGallery w:val="Page Numbers (Bottom of Page)"/>
        <w:docPartUnique/>
      </w:docPartObj>
    </w:sdtPr>
    <w:sdtEndPr>
      <w:rPr>
        <w:noProof/>
      </w:rPr>
    </w:sdtEndPr>
    <w:sdtContent>
      <w:p w14:paraId="70044B3C" w14:textId="77777777" w:rsidR="00115FA1" w:rsidRDefault="00115FA1">
        <w:pPr>
          <w:pStyle w:val="Footer"/>
          <w:jc w:val="right"/>
        </w:pPr>
        <w:r>
          <w:fldChar w:fldCharType="begin"/>
        </w:r>
        <w:r>
          <w:instrText xml:space="preserve"> PAGE   \* MERGEFORMAT </w:instrText>
        </w:r>
        <w:r>
          <w:fldChar w:fldCharType="separate"/>
        </w:r>
        <w:r w:rsidR="00474A42">
          <w:rPr>
            <w:noProof/>
          </w:rPr>
          <w:t>9</w:t>
        </w:r>
        <w:r>
          <w:rPr>
            <w:noProof/>
          </w:rPr>
          <w:fldChar w:fldCharType="end"/>
        </w:r>
      </w:p>
    </w:sdtContent>
  </w:sdt>
  <w:p w14:paraId="6FC73834" w14:textId="77777777" w:rsidR="00115FA1" w:rsidRDefault="00115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52E2C" w14:textId="77777777" w:rsidR="005F1C9D" w:rsidRDefault="005F1C9D" w:rsidP="00434F12">
      <w:pPr>
        <w:spacing w:after="0" w:line="240" w:lineRule="auto"/>
      </w:pPr>
      <w:r>
        <w:separator/>
      </w:r>
    </w:p>
  </w:footnote>
  <w:footnote w:type="continuationSeparator" w:id="0">
    <w:p w14:paraId="0A633E1A" w14:textId="77777777" w:rsidR="005F1C9D" w:rsidRDefault="005F1C9D" w:rsidP="00434F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24AE6"/>
    <w:multiLevelType w:val="hybridMultilevel"/>
    <w:tmpl w:val="46BAB0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E767E2"/>
    <w:multiLevelType w:val="multilevel"/>
    <w:tmpl w:val="4D145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B26044"/>
    <w:multiLevelType w:val="hybridMultilevel"/>
    <w:tmpl w:val="D1485DF0"/>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50D3FC0"/>
    <w:multiLevelType w:val="hybridMultilevel"/>
    <w:tmpl w:val="F12CC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7917607">
    <w:abstractNumId w:val="3"/>
  </w:num>
  <w:num w:numId="2" w16cid:durableId="501550870">
    <w:abstractNumId w:val="1"/>
  </w:num>
  <w:num w:numId="3" w16cid:durableId="380521074">
    <w:abstractNumId w:val="0"/>
  </w:num>
  <w:num w:numId="4" w16cid:durableId="17304158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9B9"/>
    <w:rsid w:val="000008F9"/>
    <w:rsid w:val="000037EC"/>
    <w:rsid w:val="00007353"/>
    <w:rsid w:val="00020C08"/>
    <w:rsid w:val="00033BEB"/>
    <w:rsid w:val="000363AB"/>
    <w:rsid w:val="00043DFA"/>
    <w:rsid w:val="0004448F"/>
    <w:rsid w:val="00045624"/>
    <w:rsid w:val="000462B7"/>
    <w:rsid w:val="00051EB9"/>
    <w:rsid w:val="000521F3"/>
    <w:rsid w:val="00056436"/>
    <w:rsid w:val="00061E4E"/>
    <w:rsid w:val="00067C56"/>
    <w:rsid w:val="00074487"/>
    <w:rsid w:val="00080E93"/>
    <w:rsid w:val="00085A55"/>
    <w:rsid w:val="000905CD"/>
    <w:rsid w:val="00092F2A"/>
    <w:rsid w:val="00095CA3"/>
    <w:rsid w:val="00096F77"/>
    <w:rsid w:val="000A24AE"/>
    <w:rsid w:val="000A2DD7"/>
    <w:rsid w:val="000A372E"/>
    <w:rsid w:val="000C1858"/>
    <w:rsid w:val="000C6D2E"/>
    <w:rsid w:val="000D048F"/>
    <w:rsid w:val="000D2A01"/>
    <w:rsid w:val="000D5036"/>
    <w:rsid w:val="000D5544"/>
    <w:rsid w:val="000E1CA0"/>
    <w:rsid w:val="000F60C9"/>
    <w:rsid w:val="001022B0"/>
    <w:rsid w:val="00104C9E"/>
    <w:rsid w:val="0010743E"/>
    <w:rsid w:val="00115339"/>
    <w:rsid w:val="0011592D"/>
    <w:rsid w:val="00115FA1"/>
    <w:rsid w:val="001164B5"/>
    <w:rsid w:val="001166DB"/>
    <w:rsid w:val="00116E40"/>
    <w:rsid w:val="00130DD4"/>
    <w:rsid w:val="00150CBD"/>
    <w:rsid w:val="00153C94"/>
    <w:rsid w:val="00154DBD"/>
    <w:rsid w:val="0015609C"/>
    <w:rsid w:val="001562A2"/>
    <w:rsid w:val="001649B9"/>
    <w:rsid w:val="001679F8"/>
    <w:rsid w:val="00192D9E"/>
    <w:rsid w:val="00193373"/>
    <w:rsid w:val="001A67C1"/>
    <w:rsid w:val="001B072D"/>
    <w:rsid w:val="001B39FD"/>
    <w:rsid w:val="001B527D"/>
    <w:rsid w:val="001B7076"/>
    <w:rsid w:val="001B7D90"/>
    <w:rsid w:val="001E6D3D"/>
    <w:rsid w:val="001F0262"/>
    <w:rsid w:val="001F3AB6"/>
    <w:rsid w:val="001F75BA"/>
    <w:rsid w:val="00221DE2"/>
    <w:rsid w:val="00223A40"/>
    <w:rsid w:val="00224C4A"/>
    <w:rsid w:val="00230B71"/>
    <w:rsid w:val="0023526C"/>
    <w:rsid w:val="00257E7D"/>
    <w:rsid w:val="00266366"/>
    <w:rsid w:val="0026686C"/>
    <w:rsid w:val="00271BD6"/>
    <w:rsid w:val="00272467"/>
    <w:rsid w:val="002974D3"/>
    <w:rsid w:val="002A0DA1"/>
    <w:rsid w:val="002B0D04"/>
    <w:rsid w:val="002C0C8B"/>
    <w:rsid w:val="002C7383"/>
    <w:rsid w:val="002D24DB"/>
    <w:rsid w:val="002E16BB"/>
    <w:rsid w:val="002E4CC6"/>
    <w:rsid w:val="002F3181"/>
    <w:rsid w:val="0030218E"/>
    <w:rsid w:val="003022ED"/>
    <w:rsid w:val="0030385E"/>
    <w:rsid w:val="003039D0"/>
    <w:rsid w:val="00312075"/>
    <w:rsid w:val="003167FC"/>
    <w:rsid w:val="00326DCC"/>
    <w:rsid w:val="0033011E"/>
    <w:rsid w:val="00332EA4"/>
    <w:rsid w:val="00337367"/>
    <w:rsid w:val="00341AD1"/>
    <w:rsid w:val="0034356E"/>
    <w:rsid w:val="00343F90"/>
    <w:rsid w:val="00345376"/>
    <w:rsid w:val="0035490C"/>
    <w:rsid w:val="0035536D"/>
    <w:rsid w:val="00357325"/>
    <w:rsid w:val="00364518"/>
    <w:rsid w:val="00365AA5"/>
    <w:rsid w:val="003704E2"/>
    <w:rsid w:val="00375A10"/>
    <w:rsid w:val="00382A95"/>
    <w:rsid w:val="00390CDC"/>
    <w:rsid w:val="00392F1D"/>
    <w:rsid w:val="00397492"/>
    <w:rsid w:val="003A02AF"/>
    <w:rsid w:val="003B4D3C"/>
    <w:rsid w:val="003B5727"/>
    <w:rsid w:val="003C3543"/>
    <w:rsid w:val="003D26B5"/>
    <w:rsid w:val="003D718E"/>
    <w:rsid w:val="003E6CFC"/>
    <w:rsid w:val="003F2AC9"/>
    <w:rsid w:val="00400F93"/>
    <w:rsid w:val="004034BC"/>
    <w:rsid w:val="004061C1"/>
    <w:rsid w:val="00421648"/>
    <w:rsid w:val="004304B9"/>
    <w:rsid w:val="00430B58"/>
    <w:rsid w:val="004319F8"/>
    <w:rsid w:val="00432AF7"/>
    <w:rsid w:val="00434F12"/>
    <w:rsid w:val="00435FC8"/>
    <w:rsid w:val="00441041"/>
    <w:rsid w:val="00442210"/>
    <w:rsid w:val="00444A23"/>
    <w:rsid w:val="0045215E"/>
    <w:rsid w:val="00452C0B"/>
    <w:rsid w:val="00452D0F"/>
    <w:rsid w:val="00454830"/>
    <w:rsid w:val="00454EF4"/>
    <w:rsid w:val="004550F6"/>
    <w:rsid w:val="00455674"/>
    <w:rsid w:val="0046168D"/>
    <w:rsid w:val="00470560"/>
    <w:rsid w:val="0047240D"/>
    <w:rsid w:val="00474A42"/>
    <w:rsid w:val="00476875"/>
    <w:rsid w:val="00484198"/>
    <w:rsid w:val="00486A55"/>
    <w:rsid w:val="00486D74"/>
    <w:rsid w:val="00495CE1"/>
    <w:rsid w:val="004A08C9"/>
    <w:rsid w:val="004B082C"/>
    <w:rsid w:val="004B1072"/>
    <w:rsid w:val="004B13F6"/>
    <w:rsid w:val="004B1E74"/>
    <w:rsid w:val="004B26C2"/>
    <w:rsid w:val="004B5568"/>
    <w:rsid w:val="004B5A62"/>
    <w:rsid w:val="004C75D5"/>
    <w:rsid w:val="004D5792"/>
    <w:rsid w:val="004D68C8"/>
    <w:rsid w:val="004D6EC9"/>
    <w:rsid w:val="004E1282"/>
    <w:rsid w:val="004F6EB4"/>
    <w:rsid w:val="00501B37"/>
    <w:rsid w:val="00502EE1"/>
    <w:rsid w:val="005101AD"/>
    <w:rsid w:val="00510DD2"/>
    <w:rsid w:val="005248AC"/>
    <w:rsid w:val="00530420"/>
    <w:rsid w:val="005347CB"/>
    <w:rsid w:val="0053631E"/>
    <w:rsid w:val="005424FB"/>
    <w:rsid w:val="005538A4"/>
    <w:rsid w:val="00553A27"/>
    <w:rsid w:val="00555A49"/>
    <w:rsid w:val="005564DE"/>
    <w:rsid w:val="00561B48"/>
    <w:rsid w:val="005630ED"/>
    <w:rsid w:val="005751D6"/>
    <w:rsid w:val="0058073E"/>
    <w:rsid w:val="005B0543"/>
    <w:rsid w:val="005C67E1"/>
    <w:rsid w:val="005D1367"/>
    <w:rsid w:val="005D1411"/>
    <w:rsid w:val="005D1ED0"/>
    <w:rsid w:val="005D3C21"/>
    <w:rsid w:val="005E20A0"/>
    <w:rsid w:val="005F1C9D"/>
    <w:rsid w:val="005F60B8"/>
    <w:rsid w:val="00602345"/>
    <w:rsid w:val="00602F52"/>
    <w:rsid w:val="00604194"/>
    <w:rsid w:val="006064D4"/>
    <w:rsid w:val="00623151"/>
    <w:rsid w:val="006256AF"/>
    <w:rsid w:val="006307BD"/>
    <w:rsid w:val="006360CE"/>
    <w:rsid w:val="006415CC"/>
    <w:rsid w:val="00641EFD"/>
    <w:rsid w:val="00642A25"/>
    <w:rsid w:val="00645619"/>
    <w:rsid w:val="00653ABA"/>
    <w:rsid w:val="00663F80"/>
    <w:rsid w:val="00667485"/>
    <w:rsid w:val="00680252"/>
    <w:rsid w:val="00681FB3"/>
    <w:rsid w:val="00686913"/>
    <w:rsid w:val="00694BEC"/>
    <w:rsid w:val="006A3164"/>
    <w:rsid w:val="006A37FC"/>
    <w:rsid w:val="006A588C"/>
    <w:rsid w:val="006A6632"/>
    <w:rsid w:val="006B01D1"/>
    <w:rsid w:val="006B218D"/>
    <w:rsid w:val="006E1FEA"/>
    <w:rsid w:val="006F1B17"/>
    <w:rsid w:val="00701286"/>
    <w:rsid w:val="0070415C"/>
    <w:rsid w:val="00704266"/>
    <w:rsid w:val="00704301"/>
    <w:rsid w:val="00705336"/>
    <w:rsid w:val="00712BB7"/>
    <w:rsid w:val="0072280A"/>
    <w:rsid w:val="00722F61"/>
    <w:rsid w:val="007236EE"/>
    <w:rsid w:val="00740F05"/>
    <w:rsid w:val="00741132"/>
    <w:rsid w:val="007526B9"/>
    <w:rsid w:val="00752D8F"/>
    <w:rsid w:val="0075638F"/>
    <w:rsid w:val="00757F0B"/>
    <w:rsid w:val="00761576"/>
    <w:rsid w:val="00766F2C"/>
    <w:rsid w:val="00767C92"/>
    <w:rsid w:val="00771F39"/>
    <w:rsid w:val="00773E27"/>
    <w:rsid w:val="0079778B"/>
    <w:rsid w:val="007A0422"/>
    <w:rsid w:val="007A211D"/>
    <w:rsid w:val="007A21B3"/>
    <w:rsid w:val="007B5AD6"/>
    <w:rsid w:val="007B6A84"/>
    <w:rsid w:val="007C63CE"/>
    <w:rsid w:val="007D2B43"/>
    <w:rsid w:val="007D6111"/>
    <w:rsid w:val="007D77A6"/>
    <w:rsid w:val="007E7369"/>
    <w:rsid w:val="007F09C3"/>
    <w:rsid w:val="007F1FD7"/>
    <w:rsid w:val="007F3662"/>
    <w:rsid w:val="00805B64"/>
    <w:rsid w:val="00814CAC"/>
    <w:rsid w:val="00830ED5"/>
    <w:rsid w:val="00832081"/>
    <w:rsid w:val="00841C06"/>
    <w:rsid w:val="00845F91"/>
    <w:rsid w:val="00847056"/>
    <w:rsid w:val="008643C4"/>
    <w:rsid w:val="00882934"/>
    <w:rsid w:val="00886D10"/>
    <w:rsid w:val="00893F6D"/>
    <w:rsid w:val="008A0667"/>
    <w:rsid w:val="008A5E7C"/>
    <w:rsid w:val="008B3AC0"/>
    <w:rsid w:val="008C79D4"/>
    <w:rsid w:val="008D1EE8"/>
    <w:rsid w:val="008E379F"/>
    <w:rsid w:val="008E3986"/>
    <w:rsid w:val="008F3781"/>
    <w:rsid w:val="0090051B"/>
    <w:rsid w:val="00913590"/>
    <w:rsid w:val="009233DB"/>
    <w:rsid w:val="009243D7"/>
    <w:rsid w:val="009246A3"/>
    <w:rsid w:val="00930A6B"/>
    <w:rsid w:val="00935924"/>
    <w:rsid w:val="0094239B"/>
    <w:rsid w:val="009450B3"/>
    <w:rsid w:val="009525DC"/>
    <w:rsid w:val="00956991"/>
    <w:rsid w:val="009607DE"/>
    <w:rsid w:val="0096341C"/>
    <w:rsid w:val="00963E8B"/>
    <w:rsid w:val="009649B9"/>
    <w:rsid w:val="00972032"/>
    <w:rsid w:val="0097423F"/>
    <w:rsid w:val="00980289"/>
    <w:rsid w:val="009866CD"/>
    <w:rsid w:val="00993DDA"/>
    <w:rsid w:val="009A189B"/>
    <w:rsid w:val="009A79F3"/>
    <w:rsid w:val="009B09C3"/>
    <w:rsid w:val="009B2F67"/>
    <w:rsid w:val="009C3134"/>
    <w:rsid w:val="009C52D2"/>
    <w:rsid w:val="009D1904"/>
    <w:rsid w:val="009D3558"/>
    <w:rsid w:val="009D5726"/>
    <w:rsid w:val="009E43BD"/>
    <w:rsid w:val="009E5F62"/>
    <w:rsid w:val="009F0493"/>
    <w:rsid w:val="009F2128"/>
    <w:rsid w:val="009F3AE4"/>
    <w:rsid w:val="009F74B7"/>
    <w:rsid w:val="00A00627"/>
    <w:rsid w:val="00A405BC"/>
    <w:rsid w:val="00A54010"/>
    <w:rsid w:val="00A576C1"/>
    <w:rsid w:val="00A669E4"/>
    <w:rsid w:val="00A6794E"/>
    <w:rsid w:val="00A74E0B"/>
    <w:rsid w:val="00A76BD7"/>
    <w:rsid w:val="00A825AA"/>
    <w:rsid w:val="00A827A6"/>
    <w:rsid w:val="00A8304B"/>
    <w:rsid w:val="00AA5337"/>
    <w:rsid w:val="00AA609E"/>
    <w:rsid w:val="00AA79C5"/>
    <w:rsid w:val="00AA7A9D"/>
    <w:rsid w:val="00AA7CD2"/>
    <w:rsid w:val="00AB11C6"/>
    <w:rsid w:val="00AB61E0"/>
    <w:rsid w:val="00AB6C93"/>
    <w:rsid w:val="00AC11AE"/>
    <w:rsid w:val="00AD340C"/>
    <w:rsid w:val="00AE01C0"/>
    <w:rsid w:val="00B0329E"/>
    <w:rsid w:val="00B0338B"/>
    <w:rsid w:val="00B05288"/>
    <w:rsid w:val="00B07B45"/>
    <w:rsid w:val="00B11621"/>
    <w:rsid w:val="00B217B1"/>
    <w:rsid w:val="00B2577E"/>
    <w:rsid w:val="00B26EC5"/>
    <w:rsid w:val="00B37194"/>
    <w:rsid w:val="00B43AD4"/>
    <w:rsid w:val="00B51917"/>
    <w:rsid w:val="00B61869"/>
    <w:rsid w:val="00B75502"/>
    <w:rsid w:val="00B75FCC"/>
    <w:rsid w:val="00B81D67"/>
    <w:rsid w:val="00B87D9D"/>
    <w:rsid w:val="00B90C6E"/>
    <w:rsid w:val="00B93399"/>
    <w:rsid w:val="00B951F9"/>
    <w:rsid w:val="00BA15CC"/>
    <w:rsid w:val="00BA3AB9"/>
    <w:rsid w:val="00BA72E2"/>
    <w:rsid w:val="00BB0067"/>
    <w:rsid w:val="00BB0D12"/>
    <w:rsid w:val="00BB124E"/>
    <w:rsid w:val="00BB3A06"/>
    <w:rsid w:val="00BB40E5"/>
    <w:rsid w:val="00BB5960"/>
    <w:rsid w:val="00BB7212"/>
    <w:rsid w:val="00BC008A"/>
    <w:rsid w:val="00BD58D4"/>
    <w:rsid w:val="00BE4D1E"/>
    <w:rsid w:val="00BE58F8"/>
    <w:rsid w:val="00BE5DB9"/>
    <w:rsid w:val="00BF2804"/>
    <w:rsid w:val="00BF5CD3"/>
    <w:rsid w:val="00C07A41"/>
    <w:rsid w:val="00C215BA"/>
    <w:rsid w:val="00C22FD4"/>
    <w:rsid w:val="00C34C61"/>
    <w:rsid w:val="00C40F6E"/>
    <w:rsid w:val="00C54C4B"/>
    <w:rsid w:val="00C571E5"/>
    <w:rsid w:val="00C6333E"/>
    <w:rsid w:val="00C7056C"/>
    <w:rsid w:val="00C7728C"/>
    <w:rsid w:val="00C87B8B"/>
    <w:rsid w:val="00C91C40"/>
    <w:rsid w:val="00C926CD"/>
    <w:rsid w:val="00C96BA3"/>
    <w:rsid w:val="00C96D00"/>
    <w:rsid w:val="00C97248"/>
    <w:rsid w:val="00CA1955"/>
    <w:rsid w:val="00CA4633"/>
    <w:rsid w:val="00CA55EF"/>
    <w:rsid w:val="00CA57B1"/>
    <w:rsid w:val="00CB558F"/>
    <w:rsid w:val="00CC2072"/>
    <w:rsid w:val="00CC6B93"/>
    <w:rsid w:val="00CD0E39"/>
    <w:rsid w:val="00CD373C"/>
    <w:rsid w:val="00CD7EC0"/>
    <w:rsid w:val="00CE1FB9"/>
    <w:rsid w:val="00CE3946"/>
    <w:rsid w:val="00CF0C9E"/>
    <w:rsid w:val="00CF0D69"/>
    <w:rsid w:val="00D006B8"/>
    <w:rsid w:val="00D00BEA"/>
    <w:rsid w:val="00D00C7E"/>
    <w:rsid w:val="00D04341"/>
    <w:rsid w:val="00D10615"/>
    <w:rsid w:val="00D15830"/>
    <w:rsid w:val="00D20C91"/>
    <w:rsid w:val="00D2694C"/>
    <w:rsid w:val="00D35077"/>
    <w:rsid w:val="00D35D1A"/>
    <w:rsid w:val="00D51DD8"/>
    <w:rsid w:val="00D62CBA"/>
    <w:rsid w:val="00D631D3"/>
    <w:rsid w:val="00D71390"/>
    <w:rsid w:val="00D763A6"/>
    <w:rsid w:val="00D97C78"/>
    <w:rsid w:val="00DA012A"/>
    <w:rsid w:val="00DA0170"/>
    <w:rsid w:val="00DA1A23"/>
    <w:rsid w:val="00DB7F3D"/>
    <w:rsid w:val="00DE2D66"/>
    <w:rsid w:val="00DE66D7"/>
    <w:rsid w:val="00DF653B"/>
    <w:rsid w:val="00E05119"/>
    <w:rsid w:val="00E102D9"/>
    <w:rsid w:val="00E15B3F"/>
    <w:rsid w:val="00E2178A"/>
    <w:rsid w:val="00E2320B"/>
    <w:rsid w:val="00E44428"/>
    <w:rsid w:val="00E50268"/>
    <w:rsid w:val="00E543E3"/>
    <w:rsid w:val="00E63C75"/>
    <w:rsid w:val="00E6693E"/>
    <w:rsid w:val="00E8452A"/>
    <w:rsid w:val="00E86C2F"/>
    <w:rsid w:val="00E91900"/>
    <w:rsid w:val="00E966A4"/>
    <w:rsid w:val="00EB42E7"/>
    <w:rsid w:val="00EB450B"/>
    <w:rsid w:val="00EC0E1F"/>
    <w:rsid w:val="00EC0EC5"/>
    <w:rsid w:val="00EC1B4B"/>
    <w:rsid w:val="00EC4E78"/>
    <w:rsid w:val="00ED444B"/>
    <w:rsid w:val="00ED465C"/>
    <w:rsid w:val="00ED4B10"/>
    <w:rsid w:val="00ED6FFF"/>
    <w:rsid w:val="00EE0551"/>
    <w:rsid w:val="00EE3565"/>
    <w:rsid w:val="00EF7DD7"/>
    <w:rsid w:val="00F01231"/>
    <w:rsid w:val="00F033B1"/>
    <w:rsid w:val="00F03E8F"/>
    <w:rsid w:val="00F04592"/>
    <w:rsid w:val="00F06537"/>
    <w:rsid w:val="00F15D3A"/>
    <w:rsid w:val="00F202A8"/>
    <w:rsid w:val="00F24776"/>
    <w:rsid w:val="00F274DF"/>
    <w:rsid w:val="00F34C1C"/>
    <w:rsid w:val="00F3699F"/>
    <w:rsid w:val="00F401FF"/>
    <w:rsid w:val="00F4797E"/>
    <w:rsid w:val="00F6616B"/>
    <w:rsid w:val="00F702F2"/>
    <w:rsid w:val="00F76CD4"/>
    <w:rsid w:val="00F807AE"/>
    <w:rsid w:val="00F82731"/>
    <w:rsid w:val="00F84E1E"/>
    <w:rsid w:val="00F84E89"/>
    <w:rsid w:val="00F917CF"/>
    <w:rsid w:val="00F91BE4"/>
    <w:rsid w:val="00F95BB5"/>
    <w:rsid w:val="00F96A5C"/>
    <w:rsid w:val="00FA24B9"/>
    <w:rsid w:val="00FB0130"/>
    <w:rsid w:val="00FB1A1C"/>
    <w:rsid w:val="00FB5AB8"/>
    <w:rsid w:val="00FC6DB4"/>
    <w:rsid w:val="00FC7098"/>
    <w:rsid w:val="00FD4C27"/>
    <w:rsid w:val="00FE4C17"/>
    <w:rsid w:val="00FE73A6"/>
    <w:rsid w:val="00FF5BBB"/>
    <w:rsid w:val="00FF68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4FE2C"/>
  <w15:docId w15:val="{033F8FC5-C14D-4B5C-B662-9580BE932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E7C"/>
    <w:rPr>
      <w:lang w:val="en-GB"/>
    </w:rPr>
  </w:style>
  <w:style w:type="paragraph" w:styleId="Heading1">
    <w:name w:val="heading 1"/>
    <w:basedOn w:val="Normal"/>
    <w:next w:val="Normal"/>
    <w:link w:val="Heading1Char"/>
    <w:uiPriority w:val="9"/>
    <w:qFormat/>
    <w:rsid w:val="00A405B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4D4"/>
    <w:pPr>
      <w:ind w:left="720"/>
      <w:contextualSpacing/>
    </w:pPr>
  </w:style>
  <w:style w:type="paragraph" w:styleId="NormalWeb">
    <w:name w:val="Normal (Web)"/>
    <w:basedOn w:val="Normal"/>
    <w:uiPriority w:val="99"/>
    <w:semiHidden/>
    <w:unhideWhenUsed/>
    <w:rsid w:val="005424F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434F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4F12"/>
    <w:rPr>
      <w:lang w:val="en-GB"/>
    </w:rPr>
  </w:style>
  <w:style w:type="paragraph" w:styleId="Footer">
    <w:name w:val="footer"/>
    <w:basedOn w:val="Normal"/>
    <w:link w:val="FooterChar"/>
    <w:uiPriority w:val="99"/>
    <w:unhideWhenUsed/>
    <w:rsid w:val="00434F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4F12"/>
    <w:rPr>
      <w:lang w:val="en-GB"/>
    </w:rPr>
  </w:style>
  <w:style w:type="character" w:customStyle="1" w:styleId="Heading1Char">
    <w:name w:val="Heading 1 Char"/>
    <w:basedOn w:val="DefaultParagraphFont"/>
    <w:link w:val="Heading1"/>
    <w:uiPriority w:val="9"/>
    <w:rsid w:val="00A405BC"/>
    <w:rPr>
      <w:rFonts w:asciiTheme="majorHAnsi" w:eastAsiaTheme="majorEastAsia" w:hAnsiTheme="majorHAnsi" w:cstheme="majorBidi"/>
      <w:b/>
      <w:bCs/>
      <w:color w:val="365F91" w:themeColor="accent1" w:themeShade="BF"/>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0379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C8FAC7-B83E-438E-888F-B7DB5A1F1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2335</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sonu</dc:creator>
  <cp:lastModifiedBy>Dilan Something</cp:lastModifiedBy>
  <cp:revision>9</cp:revision>
  <dcterms:created xsi:type="dcterms:W3CDTF">2022-08-08T19:44:00Z</dcterms:created>
  <dcterms:modified xsi:type="dcterms:W3CDTF">2022-08-27T18:29:00Z</dcterms:modified>
</cp:coreProperties>
</file>