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4AD92DAD" w:rsidR="00141A69" w:rsidRDefault="00141A69" w:rsidP="00DA52F0">
      <w:pPr>
        <w:pStyle w:val="BodyText"/>
        <w:spacing w:line="360" w:lineRule="auto"/>
        <w:mirrorIndents/>
        <w:rPr>
          <w:rFonts w:ascii="Arial" w:hAnsi="Arial" w:cs="Arial"/>
          <w:sz w:val="20"/>
        </w:rPr>
      </w:pPr>
    </w:p>
    <w:p w14:paraId="08BA2AEE" w14:textId="37585874" w:rsidR="00E127A3" w:rsidRDefault="00E127A3" w:rsidP="00DA52F0">
      <w:pPr>
        <w:pStyle w:val="BodyText"/>
        <w:spacing w:line="360" w:lineRule="auto"/>
        <w:mirrorIndents/>
        <w:rPr>
          <w:rFonts w:ascii="Arial" w:hAnsi="Arial" w:cs="Arial"/>
          <w:sz w:val="20"/>
        </w:rPr>
      </w:pPr>
    </w:p>
    <w:p w14:paraId="53462EBC" w14:textId="042B6950" w:rsidR="00E127A3" w:rsidRDefault="00E127A3" w:rsidP="00DA52F0">
      <w:pPr>
        <w:pStyle w:val="BodyText"/>
        <w:spacing w:line="360" w:lineRule="auto"/>
        <w:mirrorIndents/>
        <w:rPr>
          <w:rFonts w:ascii="Arial" w:hAnsi="Arial" w:cs="Arial"/>
          <w:sz w:val="20"/>
        </w:rPr>
      </w:pPr>
    </w:p>
    <w:p w14:paraId="1073D7CA" w14:textId="02F39D62" w:rsidR="00E127A3" w:rsidRDefault="00E127A3" w:rsidP="00DA52F0">
      <w:pPr>
        <w:pStyle w:val="BodyText"/>
        <w:spacing w:line="360" w:lineRule="auto"/>
        <w:mirrorIndents/>
        <w:rPr>
          <w:rFonts w:ascii="Arial" w:hAnsi="Arial" w:cs="Arial"/>
          <w:sz w:val="20"/>
        </w:rPr>
      </w:pPr>
    </w:p>
    <w:p w14:paraId="56E9676E" w14:textId="209F03B8" w:rsidR="00E127A3" w:rsidRDefault="00E127A3" w:rsidP="00DA52F0">
      <w:pPr>
        <w:pStyle w:val="BodyText"/>
        <w:spacing w:line="360" w:lineRule="auto"/>
        <w:mirrorIndents/>
        <w:rPr>
          <w:rFonts w:ascii="Arial" w:hAnsi="Arial" w:cs="Arial"/>
          <w:sz w:val="20"/>
        </w:rPr>
      </w:pPr>
    </w:p>
    <w:p w14:paraId="0F5E6A96" w14:textId="66469217" w:rsidR="00E127A3" w:rsidRDefault="00E127A3" w:rsidP="00DA52F0">
      <w:pPr>
        <w:pStyle w:val="BodyText"/>
        <w:spacing w:line="360" w:lineRule="auto"/>
        <w:mirrorIndents/>
        <w:rPr>
          <w:rFonts w:ascii="Arial" w:hAnsi="Arial" w:cs="Arial"/>
          <w:sz w:val="20"/>
        </w:rPr>
      </w:pPr>
    </w:p>
    <w:p w14:paraId="3C5F64F5" w14:textId="77777777" w:rsidR="00E127A3" w:rsidRPr="00812591" w:rsidRDefault="00E127A3" w:rsidP="00DA52F0">
      <w:pPr>
        <w:pStyle w:val="BodyText"/>
        <w:spacing w:line="360" w:lineRule="auto"/>
        <w:mirrorIndents/>
        <w:rPr>
          <w:rFonts w:ascii="Arial" w:hAnsi="Arial" w:cs="Arial"/>
          <w:sz w:val="20"/>
        </w:rPr>
      </w:pPr>
    </w:p>
    <w:p w14:paraId="2241D023" w14:textId="77777777" w:rsidR="00E127A3" w:rsidRPr="007D5C12" w:rsidRDefault="00E127A3" w:rsidP="00E127A3">
      <w:pPr>
        <w:spacing w:line="276" w:lineRule="auto"/>
        <w:jc w:val="center"/>
        <w:rPr>
          <w:rFonts w:ascii="Arial" w:hAnsi="Arial" w:cs="Arial"/>
          <w:b/>
          <w:bCs/>
          <w:color w:val="0070C0"/>
          <w:sz w:val="44"/>
          <w:szCs w:val="44"/>
        </w:rPr>
      </w:pPr>
      <w:bookmarkStart w:id="0" w:name="_Hlk211771333"/>
      <w:r w:rsidRPr="007D5C12">
        <w:rPr>
          <w:rFonts w:ascii="Arial" w:hAnsi="Arial" w:cs="Arial"/>
          <w:b/>
          <w:bCs/>
          <w:color w:val="0070C0"/>
          <w:sz w:val="44"/>
          <w:szCs w:val="44"/>
        </w:rPr>
        <w:t>“</w:t>
      </w:r>
      <w:r w:rsidRPr="007D5C12">
        <w:rPr>
          <w:rFonts w:ascii="Arial" w:hAnsi="Arial" w:cs="Arial"/>
          <w:b/>
          <w:bCs/>
          <w:iCs/>
          <w:color w:val="0070C0"/>
          <w:sz w:val="44"/>
          <w:szCs w:val="44"/>
        </w:rPr>
        <w:t>An investigation on the effects of the cost-of-living crisis on the mental health of single parents in the UK</w:t>
      </w:r>
      <w:r w:rsidRPr="007D5C12">
        <w:rPr>
          <w:rFonts w:ascii="Arial" w:hAnsi="Arial" w:cs="Arial"/>
          <w:b/>
          <w:bCs/>
          <w:color w:val="0070C0"/>
          <w:sz w:val="44"/>
          <w:szCs w:val="44"/>
        </w:rPr>
        <w:t>”.</w:t>
      </w:r>
    </w:p>
    <w:bookmarkEnd w:id="0"/>
    <w:p w14:paraId="36B51F0B" w14:textId="77777777" w:rsidR="00141A69" w:rsidRPr="00141A69"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80"/>
          <w:szCs w:val="80"/>
        </w:rPr>
      </w:pPr>
    </w:p>
    <w:p w14:paraId="2B0E8795" w14:textId="77777777" w:rsidR="00E127A3" w:rsidRDefault="00E127A3" w:rsidP="00E127A3">
      <w:pPr>
        <w:jc w:val="center"/>
        <w:rPr>
          <w:rFonts w:ascii="Arial" w:hAnsi="Arial" w:cs="Arial"/>
          <w:b/>
          <w:bCs/>
          <w:color w:val="1D2125"/>
          <w:sz w:val="36"/>
          <w:szCs w:val="36"/>
          <w:lang w:val="nl-NL"/>
        </w:rPr>
      </w:pPr>
      <w:r w:rsidRPr="00C15560">
        <w:rPr>
          <w:rFonts w:ascii="Arial" w:hAnsi="Arial" w:cs="Arial"/>
          <w:b/>
          <w:bCs/>
          <w:color w:val="1D2125"/>
          <w:sz w:val="36"/>
          <w:szCs w:val="36"/>
          <w:lang w:val="nl-NL"/>
        </w:rPr>
        <w:t>Student name: Adeola Victoria Kolawole</w:t>
      </w:r>
      <w:r w:rsidRPr="00C15560">
        <w:rPr>
          <w:rFonts w:ascii="Arial" w:hAnsi="Arial" w:cs="Arial"/>
          <w:b/>
          <w:bCs/>
          <w:color w:val="1D2125"/>
          <w:sz w:val="36"/>
          <w:szCs w:val="36"/>
        </w:rPr>
        <w:br/>
      </w:r>
      <w:r w:rsidRPr="00C15560">
        <w:rPr>
          <w:rFonts w:ascii="Arial" w:hAnsi="Arial" w:cs="Arial"/>
          <w:b/>
          <w:bCs/>
          <w:color w:val="1D2125"/>
          <w:sz w:val="36"/>
          <w:szCs w:val="36"/>
          <w:lang w:val="nl-NL"/>
        </w:rPr>
        <w:t>Student ID: 2246896</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1F7CBB88"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B1233F">
        <w:rPr>
          <w:rFonts w:ascii="Arial" w:eastAsia="Arial Unicode MS" w:hAnsi="Arial" w:cs="Arial"/>
          <w:sz w:val="36"/>
          <w:szCs w:val="36"/>
        </w:rPr>
        <w:t xml:space="preserve"> </w:t>
      </w:r>
      <w:r w:rsidR="00B1233F" w:rsidRPr="00B1233F">
        <w:rPr>
          <w:rFonts w:ascii="Arial" w:eastAsia="Arial Unicode MS" w:hAnsi="Arial" w:cs="Arial"/>
          <w:b/>
          <w:bCs/>
          <w:sz w:val="36"/>
          <w:szCs w:val="36"/>
        </w:rPr>
        <w:t>Jolly Nwankwo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09E5494" w14:textId="11730878" w:rsidR="00766D97" w:rsidRPr="00E127A3" w:rsidRDefault="00E127A3" w:rsidP="00E127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rPr>
      </w:pPr>
      <w:r w:rsidRPr="00E127A3">
        <w:rPr>
          <w:rFonts w:ascii="Arial" w:eastAsia="Arial Unicode MS" w:hAnsi="Arial" w:cs="Arial"/>
          <w:b/>
          <w:bCs/>
        </w:rPr>
        <w:t>May 2026</w:t>
      </w: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1" w:name="_Toc226897520"/>
      <w:r w:rsidRPr="00812591">
        <w:lastRenderedPageBreak/>
        <w:t>DECLARATION</w:t>
      </w:r>
      <w:bookmarkEnd w:id="1"/>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7447529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1233F" w:rsidRPr="00B1233F">
        <w:rPr>
          <w:rFonts w:ascii="Arial" w:hAnsi="Arial" w:cs="Arial"/>
          <w:b/>
          <w:bCs/>
          <w:color w:val="1D2125"/>
          <w:sz w:val="36"/>
          <w:szCs w:val="36"/>
          <w:lang w:val="nl-NL"/>
        </w:rPr>
        <w:t xml:space="preserve"> </w:t>
      </w:r>
      <w:r w:rsidR="00B1233F" w:rsidRPr="00B1233F">
        <w:rPr>
          <w:rFonts w:ascii="Arial" w:hAnsi="Arial" w:cs="Arial"/>
          <w:color w:val="1D2125"/>
          <w:sz w:val="28"/>
          <w:szCs w:val="28"/>
          <w:lang w:val="nl-NL"/>
        </w:rPr>
        <w:t>Adeola Kolawole</w:t>
      </w:r>
      <w:r w:rsidR="00B1233F" w:rsidRPr="002B4534">
        <w:rPr>
          <w:rFonts w:ascii="Arial" w:eastAsia="Times New Roman" w:hAnsi="Arial" w:cs="Arial"/>
          <w:sz w:val="24"/>
          <w:szCs w:val="24"/>
        </w:rPr>
        <w:t xml:space="preserve"> </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256BC97D"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1233F">
        <w:rPr>
          <w:rFonts w:ascii="Arial" w:eastAsia="Times New Roman" w:hAnsi="Arial" w:cs="Arial"/>
          <w:sz w:val="24"/>
          <w:szCs w:val="24"/>
        </w:rPr>
        <w:t>29/04/2026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369FB71B"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1233F" w:rsidRPr="00B1233F">
        <w:rPr>
          <w:rFonts w:ascii="Arial" w:hAnsi="Arial" w:cs="Arial"/>
          <w:color w:val="1D2125"/>
          <w:sz w:val="28"/>
          <w:szCs w:val="28"/>
          <w:lang w:val="nl-NL"/>
        </w:rPr>
        <w:t xml:space="preserve"> </w:t>
      </w:r>
      <w:r w:rsidR="00B1233F" w:rsidRPr="00B1233F">
        <w:rPr>
          <w:rFonts w:ascii="Arial" w:hAnsi="Arial" w:cs="Arial"/>
          <w:color w:val="1D2125"/>
          <w:sz w:val="28"/>
          <w:szCs w:val="28"/>
          <w:lang w:val="nl-NL"/>
        </w:rPr>
        <w:t>Adeola Kolawole</w:t>
      </w:r>
      <w:r w:rsidR="00B1233F" w:rsidRPr="002B4534">
        <w:rPr>
          <w:rFonts w:ascii="Arial" w:eastAsia="Times New Roman" w:hAnsi="Arial" w:cs="Arial"/>
          <w:sz w:val="24"/>
          <w:szCs w:val="24"/>
        </w:rPr>
        <w:t xml:space="preserve"> </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510A091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1233F">
        <w:rPr>
          <w:rFonts w:ascii="Arial" w:eastAsia="Times New Roman" w:hAnsi="Arial" w:cs="Arial"/>
          <w:sz w:val="24"/>
          <w:szCs w:val="24"/>
        </w:rPr>
        <w:t>29/04/2026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631FCB5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1233F" w:rsidRPr="00B1233F">
        <w:rPr>
          <w:rFonts w:ascii="Arial" w:hAnsi="Arial" w:cs="Arial"/>
          <w:color w:val="1D2125"/>
          <w:sz w:val="28"/>
          <w:szCs w:val="28"/>
          <w:lang w:val="nl-NL"/>
        </w:rPr>
        <w:t xml:space="preserve"> </w:t>
      </w:r>
      <w:r w:rsidR="00B1233F" w:rsidRPr="00B1233F">
        <w:rPr>
          <w:rFonts w:ascii="Arial" w:hAnsi="Arial" w:cs="Arial"/>
          <w:color w:val="1D2125"/>
          <w:sz w:val="28"/>
          <w:szCs w:val="28"/>
          <w:lang w:val="nl-NL"/>
        </w:rPr>
        <w:t>Adeola Kolawole</w:t>
      </w:r>
      <w:r w:rsidR="00B1233F" w:rsidRPr="002B4534">
        <w:rPr>
          <w:rFonts w:ascii="Arial" w:eastAsia="Times New Roman" w:hAnsi="Arial" w:cs="Arial"/>
          <w:sz w:val="24"/>
          <w:szCs w:val="24"/>
        </w:rPr>
        <w:t xml:space="preserve"> </w:t>
      </w:r>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5D04415C"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1233F">
        <w:rPr>
          <w:rFonts w:ascii="Arial" w:eastAsia="Times New Roman" w:hAnsi="Arial" w:cs="Arial"/>
          <w:sz w:val="24"/>
          <w:szCs w:val="24"/>
        </w:rPr>
        <w:t>29/04/2026</w:t>
      </w:r>
      <w:r w:rsidRPr="002B4534">
        <w:rPr>
          <w:rFonts w:ascii="Arial" w:eastAsia="Times New Roman" w:hAnsi="Arial" w:cs="Arial"/>
          <w:sz w:val="24"/>
          <w:szCs w:val="24"/>
        </w:rPr>
        <w:t xml:space="preserve">………………… </w:t>
      </w:r>
    </w:p>
    <w:p w14:paraId="673DE55E" w14:textId="074C5804" w:rsidR="005C2C7A" w:rsidRPr="00B1233F" w:rsidRDefault="00DC1687" w:rsidP="00B1233F">
      <w:pPr>
        <w:spacing w:line="360" w:lineRule="auto"/>
        <w:mirrorIndents/>
        <w:jc w:val="center"/>
        <w:rPr>
          <w:rFonts w:ascii="Arial" w:hAnsi="Arial" w:cs="Arial"/>
          <w:b/>
          <w:bCs/>
          <w:sz w:val="28"/>
          <w:szCs w:val="28"/>
        </w:rPr>
      </w:pPr>
      <w:r w:rsidRPr="00812591">
        <w:rPr>
          <w:rFonts w:ascii="Arial" w:eastAsia="Arial Unicode MS" w:hAnsi="Arial" w:cs="Arial"/>
          <w:b/>
          <w:sz w:val="28"/>
          <w:szCs w:val="28"/>
        </w:rPr>
        <w:br w:type="page"/>
      </w:r>
      <w:bookmarkStart w:id="2" w:name="_Toc226897521"/>
      <w:r w:rsidR="005C2C7A" w:rsidRPr="00B1233F">
        <w:rPr>
          <w:rFonts w:ascii="Arial" w:hAnsi="Arial" w:cs="Arial"/>
          <w:b/>
          <w:bCs/>
          <w:sz w:val="28"/>
          <w:szCs w:val="28"/>
        </w:rPr>
        <w:lastRenderedPageBreak/>
        <w:t>ACKNOWLEDGEMENTS</w:t>
      </w:r>
      <w:bookmarkEnd w:id="2"/>
    </w:p>
    <w:p w14:paraId="7EAEFB92" w14:textId="77777777" w:rsidR="004325DC" w:rsidRPr="004325DC" w:rsidRDefault="004325DC" w:rsidP="004325DC">
      <w:pPr>
        <w:pStyle w:val="Heading1"/>
        <w:spacing w:line="360" w:lineRule="auto"/>
        <w:jc w:val="center"/>
        <w:rPr>
          <w:sz w:val="28"/>
          <w:szCs w:val="28"/>
        </w:rPr>
      </w:pPr>
    </w:p>
    <w:p w14:paraId="037F2821" w14:textId="77777777" w:rsidR="004325DC" w:rsidRDefault="004325DC" w:rsidP="004325DC">
      <w:pPr>
        <w:pStyle w:val="Heading1"/>
        <w:spacing w:line="360" w:lineRule="auto"/>
        <w:jc w:val="both"/>
        <w:rPr>
          <w:b w:val="0"/>
          <w:bCs/>
          <w:sz w:val="24"/>
          <w:szCs w:val="24"/>
        </w:rPr>
      </w:pPr>
      <w:bookmarkStart w:id="3" w:name="_Toc226897522"/>
      <w:r w:rsidRPr="004325DC">
        <w:rPr>
          <w:b w:val="0"/>
          <w:bCs/>
          <w:sz w:val="24"/>
          <w:szCs w:val="24"/>
        </w:rPr>
        <w:t>I express gratitude and reverence to the Almighty God for His favour, direction, protection, and strength during the duration of this dissertation. I am profoundly appreciative of my children for their affection, patience, comprehension, and unwavering support, which motivated me to endure through difficult periods. Your support has been my foundation and inspiration. I profoundly appreciate my instructor, Jolly Nwankwo, for the crucial assistance, constructive criticism, patience, and academic mentorship that have formed my work into its current form. Your guidance and support have been vital to my academic development. I extend my gratitude to all who supported me, both directly and indirectly, in the completion of this dissertation. May divine favour be bestowed upon you all in abundance.</w:t>
      </w:r>
      <w:bookmarkEnd w:id="3"/>
    </w:p>
    <w:p w14:paraId="046FD669" w14:textId="77777777" w:rsidR="004325DC" w:rsidRDefault="004325DC" w:rsidP="004325DC">
      <w:pPr>
        <w:pStyle w:val="Heading1"/>
        <w:spacing w:line="360" w:lineRule="auto"/>
        <w:jc w:val="both"/>
        <w:rPr>
          <w:b w:val="0"/>
          <w:bCs/>
          <w:sz w:val="24"/>
          <w:szCs w:val="24"/>
        </w:rPr>
      </w:pPr>
    </w:p>
    <w:p w14:paraId="20555C87" w14:textId="4033206D" w:rsidR="004325DC" w:rsidRPr="004325DC" w:rsidRDefault="004325DC" w:rsidP="004325DC">
      <w:pPr>
        <w:pStyle w:val="Heading1"/>
        <w:spacing w:line="360" w:lineRule="auto"/>
        <w:jc w:val="both"/>
        <w:rPr>
          <w:b w:val="0"/>
          <w:bCs/>
          <w:sz w:val="24"/>
          <w:szCs w:val="24"/>
        </w:rPr>
      </w:pPr>
      <w:bookmarkStart w:id="4" w:name="_Toc226897523"/>
      <w:r w:rsidRPr="004325DC">
        <w:rPr>
          <w:b w:val="0"/>
          <w:bCs/>
          <w:sz w:val="24"/>
          <w:szCs w:val="24"/>
        </w:rPr>
        <w:t>I am eternally grateful for the wisdom, strength, and opportunity bestowed by God, and I pray for ongoing blessings for my family, my children, and those who have aided in the accomplishment of my academic endeavour, with enduring thanks.</w:t>
      </w:r>
      <w:bookmarkEnd w:id="4"/>
    </w:p>
    <w:p w14:paraId="1F1F2121" w14:textId="77777777" w:rsidR="004325DC" w:rsidRPr="004325DC" w:rsidRDefault="004325DC" w:rsidP="004325DC">
      <w:pPr>
        <w:pStyle w:val="Heading1"/>
        <w:spacing w:line="360" w:lineRule="auto"/>
        <w:ind w:left="0"/>
        <w:jc w:val="both"/>
        <w:rPr>
          <w:b w:val="0"/>
          <w:bCs/>
          <w:sz w:val="24"/>
          <w:szCs w:val="24"/>
        </w:rPr>
      </w:pPr>
    </w:p>
    <w:p w14:paraId="13D9C2E3" w14:textId="77777777" w:rsidR="004325DC" w:rsidRPr="00E127A3" w:rsidRDefault="004325DC" w:rsidP="004325DC">
      <w:pPr>
        <w:pStyle w:val="Heading1"/>
        <w:spacing w:line="360" w:lineRule="auto"/>
        <w:ind w:left="0"/>
        <w:jc w:val="center"/>
        <w:rPr>
          <w:sz w:val="28"/>
          <w:szCs w:val="28"/>
        </w:rPr>
      </w:pPr>
    </w:p>
    <w:p w14:paraId="4C953EF5" w14:textId="77777777" w:rsidR="005C2C7A" w:rsidRPr="00812591" w:rsidRDefault="005C2C7A" w:rsidP="004325D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812591" w:rsidRDefault="005C2C7A" w:rsidP="004325D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4325D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1063D5CF" w14:textId="682C3922" w:rsidR="005C2C7A" w:rsidRPr="00141A69" w:rsidRDefault="004325DC" w:rsidP="004325DC">
      <w:pPr>
        <w:pStyle w:val="NormalWeb"/>
        <w:shd w:val="clear" w:color="auto" w:fill="FFFFFF"/>
        <w:spacing w:before="0" w:beforeAutospacing="0" w:after="150" w:afterAutospacing="0" w:line="360" w:lineRule="auto"/>
        <w:mirrorIndents/>
        <w:rPr>
          <w:rFonts w:ascii="Arial" w:hAnsi="Arial" w:cs="Arial"/>
          <w:color w:val="0070C0"/>
        </w:rPr>
      </w:pPr>
      <w:r>
        <w:rPr>
          <w:rFonts w:ascii="Arial" w:hAnsi="Arial" w:cs="Arial"/>
          <w:color w:val="0070C0"/>
        </w:rPr>
        <w:t xml:space="preserve"> </w:t>
      </w:r>
    </w:p>
    <w:p w14:paraId="610E0EBC" w14:textId="77777777" w:rsidR="005C2C7A" w:rsidRPr="003F2B6D" w:rsidRDefault="005C2C7A" w:rsidP="004325D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3F2B6D" w:rsidRDefault="005C2C7A" w:rsidP="004325D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4325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4325DC">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482D2DD8" w14:textId="2DEB8090" w:rsidR="005C2C7A" w:rsidRPr="004325DC" w:rsidRDefault="005C2C7A" w:rsidP="004325DC">
      <w:pPr>
        <w:pStyle w:val="Heading1"/>
        <w:jc w:val="center"/>
        <w:rPr>
          <w:color w:val="0070C0"/>
          <w:sz w:val="28"/>
          <w:szCs w:val="28"/>
        </w:rPr>
      </w:pPr>
      <w:bookmarkStart w:id="5" w:name="_Toc226897524"/>
      <w:r w:rsidRPr="004325DC">
        <w:rPr>
          <w:sz w:val="28"/>
          <w:szCs w:val="28"/>
        </w:rPr>
        <w:lastRenderedPageBreak/>
        <w:t>ABSTRACT</w:t>
      </w:r>
      <w:bookmarkEnd w:id="5"/>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F80E769"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The cost-of-living crisis in the UK has become a major socioeconomic issue, disproportionately impacting vulnerable groups like single parents. This study seeks to examine the impact of the cost-of-living issue on the mental health of single parents in the UK. The aims are to investigate the correlation between financial distress and mental health outcomes, assess the emotional and social repercussions of the crisis, and evaluate findings through pertinent theoretical frameworks.</w:t>
      </w:r>
    </w:p>
    <w:p w14:paraId="148F0EAE"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This research is based on growing evidence that escalating living expenses, such as housing, electricity, and food, have exacerbated financial pressure on low-income households. Single parents are more vulnerable due to dependence on a sole income and heightened caregiving obligations, perhaps leading to elevated psychological distress.</w:t>
      </w:r>
    </w:p>
    <w:p w14:paraId="742714EB"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A qualitative secondary research methodology was employed, encompassing a systematic evaluation and thematic analysis of contemporary literature (2022–2025), which includes peer-reviewed journal articles, governmental papers, and organisational publications. Ten pivotal studies were chosen and examined to discern recurring patterns and themes associated with mental health outcomes.</w:t>
      </w:r>
    </w:p>
    <w:p w14:paraId="45B40951"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The principal findings reveal that financial distress is the predominant catalyst for the decline in mental health, resulting in heightened anxiety, despair, and chronic stress. Contributory elements such as parental guilt, social isolation, and diminished support networks further intensify these effects. The crisis also affects familial dynamics, with consequences for children's wellbeing.</w:t>
      </w:r>
    </w:p>
    <w:p w14:paraId="382D0FC4" w14:textId="15A0679F" w:rsidR="00E127A3" w:rsidRP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In summary, the cost-of-living problem has profoundly and diversely affected the mental health of single parents in the UK. Addressing these difficulties necessitates extensive legislative reforms, enhanced access to mental health treatments, and focused support to mitigate socioeconomic disparities.</w:t>
      </w:r>
    </w:p>
    <w:p w14:paraId="4922B9E6" w14:textId="77777777" w:rsidR="005C2C7A" w:rsidRPr="00812591" w:rsidRDefault="005C2C7A" w:rsidP="00DA52F0">
      <w:pPr>
        <w:spacing w:line="360" w:lineRule="auto"/>
        <w:mirrorIndents/>
        <w:jc w:val="both"/>
        <w:rPr>
          <w:rFonts w:ascii="Arial" w:eastAsia="Arial Unicode MS" w:hAnsi="Arial" w:cs="Arial"/>
        </w:rPr>
      </w:pPr>
    </w:p>
    <w:p w14:paraId="314126B6" w14:textId="5A5999FB" w:rsidR="005C2C7A" w:rsidRPr="003F3EB9" w:rsidRDefault="00E127A3"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r>
        <w:rPr>
          <w:rFonts w:ascii="Arial" w:eastAsia="Arial Unicode MS" w:hAnsi="Arial" w:cs="Arial"/>
          <w:color w:val="0070C0"/>
        </w:rPr>
        <w:t xml:space="preserve"> </w:t>
      </w: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08B9AE0A" w14:textId="77777777" w:rsidR="005C2C7A" w:rsidRPr="00E127A3" w:rsidRDefault="003F3EB9" w:rsidP="00DA52F0">
      <w:pPr>
        <w:keepNext/>
        <w:pageBreakBefore/>
        <w:spacing w:after="180" w:line="360" w:lineRule="auto"/>
        <w:mirrorIndents/>
        <w:outlineLvl w:val="0"/>
        <w:rPr>
          <w:rFonts w:ascii="Arial" w:eastAsia="Times New Roman" w:hAnsi="Arial" w:cs="Arial"/>
          <w:b/>
          <w:kern w:val="28"/>
          <w:sz w:val="28"/>
          <w:szCs w:val="28"/>
        </w:rPr>
      </w:pPr>
      <w:bookmarkStart w:id="6" w:name="_Toc536543204"/>
      <w:bookmarkStart w:id="7" w:name="_Toc536543433"/>
      <w:bookmarkStart w:id="8" w:name="_Toc15893759"/>
      <w:bookmarkStart w:id="9" w:name="_Toc299977276"/>
      <w:bookmarkStart w:id="10" w:name="_Toc226897525"/>
      <w:r w:rsidRPr="00E127A3">
        <w:rPr>
          <w:rFonts w:ascii="Arial" w:eastAsia="Times New Roman" w:hAnsi="Arial" w:cs="Arial"/>
          <w:b/>
          <w:kern w:val="28"/>
          <w:sz w:val="28"/>
          <w:szCs w:val="28"/>
        </w:rPr>
        <w:lastRenderedPageBreak/>
        <w:t>Table of</w:t>
      </w:r>
      <w:r w:rsidRPr="00E127A3">
        <w:rPr>
          <w:rFonts w:ascii="Arial" w:eastAsia="Times New Roman" w:hAnsi="Arial" w:cs="Arial"/>
          <w:bCs/>
          <w:kern w:val="28"/>
          <w:sz w:val="28"/>
          <w:szCs w:val="28"/>
        </w:rPr>
        <w:t xml:space="preserve"> </w:t>
      </w:r>
      <w:r w:rsidR="005C2C7A" w:rsidRPr="00E127A3">
        <w:rPr>
          <w:rFonts w:ascii="Arial" w:eastAsia="Times New Roman" w:hAnsi="Arial" w:cs="Arial"/>
          <w:b/>
          <w:kern w:val="28"/>
          <w:sz w:val="28"/>
          <w:szCs w:val="28"/>
        </w:rPr>
        <w:t>Contents</w:t>
      </w:r>
      <w:bookmarkEnd w:id="6"/>
      <w:bookmarkEnd w:id="7"/>
      <w:bookmarkEnd w:id="8"/>
      <w:bookmarkEnd w:id="9"/>
      <w:bookmarkEnd w:id="10"/>
      <w:r w:rsidR="005C2C7A" w:rsidRPr="00E127A3">
        <w:rPr>
          <w:rFonts w:ascii="Arial" w:eastAsia="Times New Roman" w:hAnsi="Arial" w:cs="Arial"/>
          <w:b/>
          <w:kern w:val="28"/>
          <w:sz w:val="28"/>
          <w:szCs w:val="28"/>
        </w:rPr>
        <w:t xml:space="preserve"> </w:t>
      </w:r>
    </w:p>
    <w:sdt>
      <w:sdtPr>
        <w:rPr>
          <w:rFonts w:ascii="Calibri Light" w:eastAsia="Calibri Light" w:hAnsi="Calibri Light" w:cs="Calibri Light"/>
          <w:color w:val="auto"/>
          <w:sz w:val="22"/>
          <w:szCs w:val="22"/>
          <w:lang w:val="en-GB" w:eastAsia="en-GB" w:bidi="en-GB"/>
        </w:rPr>
        <w:id w:val="1157495631"/>
        <w:docPartObj>
          <w:docPartGallery w:val="Table of Contents"/>
          <w:docPartUnique/>
        </w:docPartObj>
      </w:sdtPr>
      <w:sdtEndPr>
        <w:rPr>
          <w:b/>
          <w:bCs/>
          <w:noProof/>
        </w:rPr>
      </w:sdtEndPr>
      <w:sdtContent>
        <w:p w14:paraId="12BC5B5A" w14:textId="2652A1B5" w:rsidR="004325DC" w:rsidRPr="004325DC" w:rsidRDefault="004325DC" w:rsidP="004325DC">
          <w:pPr>
            <w:pStyle w:val="TOCHeading"/>
            <w:spacing w:line="360" w:lineRule="auto"/>
            <w:rPr>
              <w:rFonts w:ascii="Arial" w:hAnsi="Arial" w:cs="Arial"/>
              <w:sz w:val="24"/>
              <w:szCs w:val="24"/>
            </w:rPr>
          </w:pPr>
          <w:r w:rsidRPr="004325DC">
            <w:rPr>
              <w:rFonts w:ascii="Arial" w:hAnsi="Arial" w:cs="Arial"/>
              <w:sz w:val="24"/>
              <w:szCs w:val="24"/>
            </w:rPr>
            <w:t>Contents</w:t>
          </w:r>
        </w:p>
        <w:p w14:paraId="424F5515" w14:textId="4A2EE9E3" w:rsidR="004325DC" w:rsidRPr="004325DC" w:rsidRDefault="004325DC" w:rsidP="004325DC">
          <w:pPr>
            <w:pStyle w:val="TOC1"/>
            <w:tabs>
              <w:tab w:val="right" w:leader="dot" w:pos="9016"/>
            </w:tabs>
            <w:spacing w:line="360" w:lineRule="auto"/>
            <w:rPr>
              <w:rFonts w:ascii="Arial" w:hAnsi="Arial" w:cs="Arial"/>
              <w:noProof/>
              <w:sz w:val="24"/>
              <w:szCs w:val="24"/>
            </w:rPr>
          </w:pPr>
          <w:r w:rsidRPr="004325DC">
            <w:rPr>
              <w:rFonts w:ascii="Arial" w:hAnsi="Arial" w:cs="Arial"/>
              <w:sz w:val="24"/>
              <w:szCs w:val="24"/>
            </w:rPr>
            <w:fldChar w:fldCharType="begin"/>
          </w:r>
          <w:r w:rsidRPr="004325DC">
            <w:rPr>
              <w:rFonts w:ascii="Arial" w:hAnsi="Arial" w:cs="Arial"/>
              <w:sz w:val="24"/>
              <w:szCs w:val="24"/>
            </w:rPr>
            <w:instrText xml:space="preserve"> TOC \o "1-3" \h \z \u </w:instrText>
          </w:r>
          <w:r w:rsidRPr="004325DC">
            <w:rPr>
              <w:rFonts w:ascii="Arial" w:hAnsi="Arial" w:cs="Arial"/>
              <w:sz w:val="24"/>
              <w:szCs w:val="24"/>
            </w:rPr>
            <w:fldChar w:fldCharType="separate"/>
          </w:r>
          <w:hyperlink w:anchor="_Toc226897520" w:history="1">
            <w:r w:rsidRPr="004325DC">
              <w:rPr>
                <w:rStyle w:val="Hyperlink"/>
                <w:rFonts w:ascii="Arial" w:hAnsi="Arial" w:cs="Arial"/>
                <w:noProof/>
                <w:sz w:val="24"/>
                <w:szCs w:val="24"/>
              </w:rPr>
              <w:t>DECLARATION</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_Toc226897520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2</w:t>
            </w:r>
            <w:r w:rsidRPr="004325DC">
              <w:rPr>
                <w:rFonts w:ascii="Arial" w:hAnsi="Arial" w:cs="Arial"/>
                <w:noProof/>
                <w:webHidden/>
                <w:sz w:val="24"/>
                <w:szCs w:val="24"/>
              </w:rPr>
              <w:fldChar w:fldCharType="end"/>
            </w:r>
          </w:hyperlink>
        </w:p>
        <w:p w14:paraId="4A5A004D" w14:textId="16BCAC24"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21" w:history="1">
            <w:r w:rsidRPr="004325DC">
              <w:rPr>
                <w:rStyle w:val="Hyperlink"/>
                <w:rFonts w:ascii="Arial" w:hAnsi="Arial" w:cs="Arial"/>
                <w:noProof/>
                <w:sz w:val="24"/>
                <w:szCs w:val="24"/>
              </w:rPr>
              <w:t>ACKNOWLEDGEMENTS</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_Toc226897521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3</w:t>
            </w:r>
            <w:r w:rsidRPr="004325DC">
              <w:rPr>
                <w:rFonts w:ascii="Arial" w:hAnsi="Arial" w:cs="Arial"/>
                <w:noProof/>
                <w:webHidden/>
                <w:sz w:val="24"/>
                <w:szCs w:val="24"/>
              </w:rPr>
              <w:fldChar w:fldCharType="end"/>
            </w:r>
          </w:hyperlink>
          <w:r w:rsidRPr="004325DC">
            <w:rPr>
              <w:rStyle w:val="Hyperlink"/>
              <w:rFonts w:ascii="Arial" w:hAnsi="Arial" w:cs="Arial"/>
              <w:noProof/>
              <w:sz w:val="24"/>
              <w:szCs w:val="24"/>
            </w:rPr>
            <w:t xml:space="preserve"> </w:t>
          </w:r>
        </w:p>
        <w:p w14:paraId="655E08FB" w14:textId="7A89B8F2"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24" w:history="1">
            <w:r w:rsidRPr="004325DC">
              <w:rPr>
                <w:rStyle w:val="Hyperlink"/>
                <w:rFonts w:ascii="Arial" w:hAnsi="Arial" w:cs="Arial"/>
                <w:noProof/>
                <w:sz w:val="24"/>
                <w:szCs w:val="24"/>
              </w:rPr>
              <w:t>ABSTRACT</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_Toc226897524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4</w:t>
            </w:r>
            <w:r w:rsidRPr="004325DC">
              <w:rPr>
                <w:rFonts w:ascii="Arial" w:hAnsi="Arial" w:cs="Arial"/>
                <w:noProof/>
                <w:webHidden/>
                <w:sz w:val="24"/>
                <w:szCs w:val="24"/>
              </w:rPr>
              <w:fldChar w:fldCharType="end"/>
            </w:r>
          </w:hyperlink>
          <w:hyperlink w:anchor="_Toc226897525" w:history="1"/>
          <w:r w:rsidRPr="004325DC">
            <w:rPr>
              <w:rStyle w:val="Hyperlink"/>
              <w:rFonts w:ascii="Arial" w:hAnsi="Arial" w:cs="Arial"/>
              <w:noProof/>
              <w:sz w:val="24"/>
              <w:szCs w:val="24"/>
            </w:rPr>
            <w:t xml:space="preserve"> </w:t>
          </w:r>
        </w:p>
        <w:p w14:paraId="638B77BF" w14:textId="3543666D"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26" w:history="1">
            <w:r w:rsidRPr="004325DC">
              <w:rPr>
                <w:rStyle w:val="Hyperlink"/>
                <w:rFonts w:ascii="Arial" w:hAnsi="Arial" w:cs="Arial"/>
                <w:noProof/>
                <w:sz w:val="24"/>
                <w:szCs w:val="24"/>
              </w:rPr>
              <w:t>CHAPTER 1: INTRODUCTION</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_Toc226897526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6</w:t>
            </w:r>
            <w:r w:rsidRPr="004325DC">
              <w:rPr>
                <w:rFonts w:ascii="Arial" w:hAnsi="Arial" w:cs="Arial"/>
                <w:noProof/>
                <w:webHidden/>
                <w:sz w:val="24"/>
                <w:szCs w:val="24"/>
              </w:rPr>
              <w:fldChar w:fldCharType="end"/>
            </w:r>
          </w:hyperlink>
        </w:p>
        <w:p w14:paraId="787DD02C" w14:textId="774CAA78" w:rsidR="004325DC" w:rsidRPr="004325DC" w:rsidRDefault="004325DC" w:rsidP="004325DC">
          <w:pPr>
            <w:pStyle w:val="TOC2"/>
            <w:tabs>
              <w:tab w:val="right" w:leader="dot" w:pos="9016"/>
            </w:tabs>
            <w:spacing w:line="360" w:lineRule="auto"/>
            <w:rPr>
              <w:rFonts w:ascii="Arial" w:hAnsi="Arial" w:cs="Arial"/>
              <w:noProof/>
              <w:sz w:val="24"/>
              <w:szCs w:val="24"/>
            </w:rPr>
          </w:pPr>
          <w:hyperlink w:anchor="_Toc226897527" w:history="1">
            <w:r w:rsidRPr="004325DC">
              <w:rPr>
                <w:rStyle w:val="Hyperlink"/>
                <w:rFonts w:ascii="Arial" w:eastAsia="Times New Roman" w:hAnsi="Arial" w:cs="Arial"/>
                <w:noProof/>
                <w:sz w:val="24"/>
                <w:szCs w:val="24"/>
              </w:rPr>
              <w:t>1.4 Aim</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_Toc226897527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7</w:t>
            </w:r>
            <w:r w:rsidRPr="004325DC">
              <w:rPr>
                <w:rFonts w:ascii="Arial" w:hAnsi="Arial" w:cs="Arial"/>
                <w:noProof/>
                <w:webHidden/>
                <w:sz w:val="24"/>
                <w:szCs w:val="24"/>
              </w:rPr>
              <w:fldChar w:fldCharType="end"/>
            </w:r>
          </w:hyperlink>
        </w:p>
        <w:p w14:paraId="0DA81682" w14:textId="28CC9395" w:rsidR="004325DC" w:rsidRPr="004325DC" w:rsidRDefault="004325DC" w:rsidP="004325DC">
          <w:pPr>
            <w:pStyle w:val="TOC2"/>
            <w:tabs>
              <w:tab w:val="right" w:leader="dot" w:pos="9016"/>
            </w:tabs>
            <w:spacing w:line="360" w:lineRule="auto"/>
            <w:rPr>
              <w:rFonts w:ascii="Arial" w:hAnsi="Arial" w:cs="Arial"/>
              <w:noProof/>
              <w:sz w:val="24"/>
              <w:szCs w:val="24"/>
            </w:rPr>
          </w:pPr>
          <w:hyperlink w:anchor="_Toc226897528" w:history="1">
            <w:r w:rsidRPr="004325DC">
              <w:rPr>
                <w:rStyle w:val="Hyperlink"/>
                <w:rFonts w:ascii="Arial" w:eastAsia="Times New Roman" w:hAnsi="Arial" w:cs="Arial"/>
                <w:noProof/>
                <w:sz w:val="24"/>
                <w:szCs w:val="24"/>
              </w:rPr>
              <w:t>1.5 Objectives</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_Toc226897528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7</w:t>
            </w:r>
            <w:r w:rsidRPr="004325DC">
              <w:rPr>
                <w:rFonts w:ascii="Arial" w:hAnsi="Arial" w:cs="Arial"/>
                <w:noProof/>
                <w:webHidden/>
                <w:sz w:val="24"/>
                <w:szCs w:val="24"/>
              </w:rPr>
              <w:fldChar w:fldCharType="end"/>
            </w:r>
          </w:hyperlink>
        </w:p>
        <w:p w14:paraId="047429B6" w14:textId="6C666FEE" w:rsidR="004325DC" w:rsidRPr="004325DC" w:rsidRDefault="004325DC" w:rsidP="004325DC">
          <w:pPr>
            <w:pStyle w:val="TOC2"/>
            <w:tabs>
              <w:tab w:val="right" w:leader="dot" w:pos="9016"/>
            </w:tabs>
            <w:spacing w:line="360" w:lineRule="auto"/>
            <w:rPr>
              <w:rFonts w:ascii="Arial" w:hAnsi="Arial" w:cs="Arial"/>
              <w:noProof/>
              <w:sz w:val="24"/>
              <w:szCs w:val="24"/>
            </w:rPr>
          </w:pPr>
          <w:hyperlink w:anchor="_Toc226897529" w:history="1">
            <w:r w:rsidRPr="004325DC">
              <w:rPr>
                <w:rStyle w:val="Hyperlink"/>
                <w:rFonts w:ascii="Arial" w:eastAsia="Times New Roman" w:hAnsi="Arial" w:cs="Arial"/>
                <w:noProof/>
                <w:sz w:val="24"/>
                <w:szCs w:val="24"/>
              </w:rPr>
              <w:t>1.6 Research Question</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_Toc226897529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8</w:t>
            </w:r>
            <w:r w:rsidRPr="004325DC">
              <w:rPr>
                <w:rFonts w:ascii="Arial" w:hAnsi="Arial" w:cs="Arial"/>
                <w:noProof/>
                <w:webHidden/>
                <w:sz w:val="24"/>
                <w:szCs w:val="24"/>
              </w:rPr>
              <w:fldChar w:fldCharType="end"/>
            </w:r>
          </w:hyperlink>
        </w:p>
        <w:p w14:paraId="7770CC3C" w14:textId="3F14BB19"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30" w:history="1">
            <w:r w:rsidRPr="004325DC">
              <w:rPr>
                <w:rStyle w:val="Hyperlink"/>
                <w:rFonts w:ascii="Arial" w:hAnsi="Arial" w:cs="Arial"/>
                <w:noProof/>
                <w:sz w:val="24"/>
                <w:szCs w:val="24"/>
              </w:rPr>
              <w:t>CHAPTER 2: BACKGROUND</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_Toc226897530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9</w:t>
            </w:r>
            <w:r w:rsidRPr="004325DC">
              <w:rPr>
                <w:rFonts w:ascii="Arial" w:hAnsi="Arial" w:cs="Arial"/>
                <w:noProof/>
                <w:webHidden/>
                <w:sz w:val="24"/>
                <w:szCs w:val="24"/>
              </w:rPr>
              <w:fldChar w:fldCharType="end"/>
            </w:r>
          </w:hyperlink>
        </w:p>
        <w:p w14:paraId="0B71369F" w14:textId="5CE1819C"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31" w:history="1">
            <w:r w:rsidRPr="004325DC">
              <w:rPr>
                <w:rStyle w:val="Hyperlink"/>
                <w:rFonts w:ascii="Arial" w:hAnsi="Arial" w:cs="Arial"/>
                <w:noProof/>
                <w:sz w:val="24"/>
                <w:szCs w:val="24"/>
              </w:rPr>
              <w:t>CHAPTER 3: METHODS</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_Toc226897531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16</w:t>
            </w:r>
            <w:r w:rsidRPr="004325DC">
              <w:rPr>
                <w:rFonts w:ascii="Arial" w:hAnsi="Arial" w:cs="Arial"/>
                <w:noProof/>
                <w:webHidden/>
                <w:sz w:val="24"/>
                <w:szCs w:val="24"/>
              </w:rPr>
              <w:fldChar w:fldCharType="end"/>
            </w:r>
          </w:hyperlink>
          <w:hyperlink w:anchor="_Toc226897532" w:history="1"/>
          <w:r w:rsidRPr="004325DC">
            <w:rPr>
              <w:rStyle w:val="Hyperlink"/>
              <w:rFonts w:ascii="Arial" w:hAnsi="Arial" w:cs="Arial"/>
              <w:noProof/>
              <w:sz w:val="24"/>
              <w:szCs w:val="24"/>
            </w:rPr>
            <w:t xml:space="preserve"> </w:t>
          </w:r>
        </w:p>
        <w:p w14:paraId="114933A0" w14:textId="77395489"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37" w:history="1">
            <w:r w:rsidRPr="004325DC">
              <w:rPr>
                <w:rStyle w:val="Hyperlink"/>
                <w:rFonts w:ascii="Arial" w:hAnsi="Arial" w:cs="Arial"/>
                <w:noProof/>
                <w:sz w:val="24"/>
                <w:szCs w:val="24"/>
              </w:rPr>
              <w:t>CHAPTER 4: RESULTS AND DISCUSSION</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_Toc226897537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20</w:t>
            </w:r>
            <w:r w:rsidRPr="004325DC">
              <w:rPr>
                <w:rFonts w:ascii="Arial" w:hAnsi="Arial" w:cs="Arial"/>
                <w:noProof/>
                <w:webHidden/>
                <w:sz w:val="24"/>
                <w:szCs w:val="24"/>
              </w:rPr>
              <w:fldChar w:fldCharType="end"/>
            </w:r>
          </w:hyperlink>
        </w:p>
        <w:p w14:paraId="404E4E00" w14:textId="0A6E6CD9"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38" w:history="1">
            <w:r w:rsidRPr="004325DC">
              <w:rPr>
                <w:rStyle w:val="Hyperlink"/>
                <w:rFonts w:ascii="Arial" w:hAnsi="Arial" w:cs="Arial"/>
                <w:noProof/>
                <w:sz w:val="24"/>
                <w:szCs w:val="24"/>
              </w:rPr>
              <w:t>CHAPTER 5: RECOMMENDATIONS AND CONCLUSION</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_Toc226897538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32</w:t>
            </w:r>
            <w:r w:rsidRPr="004325DC">
              <w:rPr>
                <w:rFonts w:ascii="Arial" w:hAnsi="Arial" w:cs="Arial"/>
                <w:noProof/>
                <w:webHidden/>
                <w:sz w:val="24"/>
                <w:szCs w:val="24"/>
              </w:rPr>
              <w:fldChar w:fldCharType="end"/>
            </w:r>
          </w:hyperlink>
        </w:p>
        <w:p w14:paraId="17133DC7" w14:textId="7A5916F9"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39" w:history="1">
            <w:r w:rsidRPr="004325DC">
              <w:rPr>
                <w:rStyle w:val="Hyperlink"/>
                <w:rFonts w:ascii="Arial" w:hAnsi="Arial" w:cs="Arial"/>
                <w:noProof/>
                <w:sz w:val="24"/>
                <w:szCs w:val="24"/>
              </w:rPr>
              <w:t>REFERENCES</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_Toc226897539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38</w:t>
            </w:r>
            <w:r w:rsidRPr="004325DC">
              <w:rPr>
                <w:rFonts w:ascii="Arial" w:hAnsi="Arial" w:cs="Arial"/>
                <w:noProof/>
                <w:webHidden/>
                <w:sz w:val="24"/>
                <w:szCs w:val="24"/>
              </w:rPr>
              <w:fldChar w:fldCharType="end"/>
            </w:r>
          </w:hyperlink>
        </w:p>
        <w:p w14:paraId="5835C4B9" w14:textId="32528898" w:rsidR="004325DC" w:rsidRPr="004325DC" w:rsidRDefault="004325DC" w:rsidP="004325DC">
          <w:pPr>
            <w:pStyle w:val="TOC1"/>
            <w:tabs>
              <w:tab w:val="right" w:leader="dot" w:pos="9016"/>
            </w:tabs>
            <w:spacing w:line="360" w:lineRule="auto"/>
            <w:rPr>
              <w:rFonts w:ascii="Arial" w:hAnsi="Arial" w:cs="Arial"/>
              <w:noProof/>
              <w:sz w:val="24"/>
              <w:szCs w:val="24"/>
            </w:rPr>
          </w:pPr>
          <w:hyperlink w:anchor="_Toc226897540" w:history="1">
            <w:r w:rsidRPr="004325DC">
              <w:rPr>
                <w:rStyle w:val="Hyperlink"/>
                <w:rFonts w:ascii="Arial" w:hAnsi="Arial" w:cs="Arial"/>
                <w:noProof/>
                <w:sz w:val="24"/>
                <w:szCs w:val="24"/>
              </w:rPr>
              <w:t>APPENDICES</w:t>
            </w:r>
            <w:r w:rsidRPr="004325DC">
              <w:rPr>
                <w:rFonts w:ascii="Arial" w:hAnsi="Arial" w:cs="Arial"/>
                <w:noProof/>
                <w:webHidden/>
                <w:sz w:val="24"/>
                <w:szCs w:val="24"/>
              </w:rPr>
              <w:tab/>
            </w:r>
            <w:r w:rsidRPr="004325DC">
              <w:rPr>
                <w:rFonts w:ascii="Arial" w:hAnsi="Arial" w:cs="Arial"/>
                <w:noProof/>
                <w:webHidden/>
                <w:sz w:val="24"/>
                <w:szCs w:val="24"/>
              </w:rPr>
              <w:fldChar w:fldCharType="begin"/>
            </w:r>
            <w:r w:rsidRPr="004325DC">
              <w:rPr>
                <w:rFonts w:ascii="Arial" w:hAnsi="Arial" w:cs="Arial"/>
                <w:noProof/>
                <w:webHidden/>
                <w:sz w:val="24"/>
                <w:szCs w:val="24"/>
              </w:rPr>
              <w:instrText xml:space="preserve"> PAGEREF _Toc226897540 \h </w:instrText>
            </w:r>
            <w:r w:rsidRPr="004325DC">
              <w:rPr>
                <w:rFonts w:ascii="Arial" w:hAnsi="Arial" w:cs="Arial"/>
                <w:noProof/>
                <w:webHidden/>
                <w:sz w:val="24"/>
                <w:szCs w:val="24"/>
              </w:rPr>
            </w:r>
            <w:r w:rsidRPr="004325DC">
              <w:rPr>
                <w:rFonts w:ascii="Arial" w:hAnsi="Arial" w:cs="Arial"/>
                <w:noProof/>
                <w:webHidden/>
                <w:sz w:val="24"/>
                <w:szCs w:val="24"/>
              </w:rPr>
              <w:fldChar w:fldCharType="separate"/>
            </w:r>
            <w:r w:rsidRPr="004325DC">
              <w:rPr>
                <w:rFonts w:ascii="Arial" w:hAnsi="Arial" w:cs="Arial"/>
                <w:noProof/>
                <w:webHidden/>
                <w:sz w:val="24"/>
                <w:szCs w:val="24"/>
              </w:rPr>
              <w:t>41</w:t>
            </w:r>
            <w:r w:rsidRPr="004325DC">
              <w:rPr>
                <w:rFonts w:ascii="Arial" w:hAnsi="Arial" w:cs="Arial"/>
                <w:noProof/>
                <w:webHidden/>
                <w:sz w:val="24"/>
                <w:szCs w:val="24"/>
              </w:rPr>
              <w:fldChar w:fldCharType="end"/>
            </w:r>
          </w:hyperlink>
        </w:p>
        <w:p w14:paraId="5F0957E5" w14:textId="234EEFCF" w:rsidR="004325DC" w:rsidRDefault="004325DC" w:rsidP="004325DC">
          <w:pPr>
            <w:spacing w:line="360" w:lineRule="auto"/>
          </w:pPr>
          <w:r w:rsidRPr="004325DC">
            <w:rPr>
              <w:rFonts w:ascii="Arial" w:hAnsi="Arial" w:cs="Arial"/>
              <w:b/>
              <w:bCs/>
              <w:noProof/>
              <w:sz w:val="24"/>
              <w:szCs w:val="24"/>
            </w:rPr>
            <w:fldChar w:fldCharType="end"/>
          </w:r>
        </w:p>
      </w:sdtContent>
    </w:sdt>
    <w:p w14:paraId="230E6AAE" w14:textId="77777777" w:rsidR="003F3EB9" w:rsidRDefault="003F3EB9" w:rsidP="00DA52F0">
      <w:pPr>
        <w:spacing w:line="360" w:lineRule="auto"/>
        <w:mirrorIndents/>
        <w:rPr>
          <w:rFonts w:ascii="Arial" w:eastAsia="Times New Roman" w:hAnsi="Arial" w:cs="Arial"/>
          <w:kern w:val="22"/>
          <w:szCs w:val="20"/>
        </w:rPr>
      </w:pPr>
    </w:p>
    <w:p w14:paraId="7D5EF523" w14:textId="77777777" w:rsidR="003F3EB9" w:rsidRDefault="003F3EB9" w:rsidP="00DA52F0">
      <w:pPr>
        <w:spacing w:line="360" w:lineRule="auto"/>
        <w:mirrorIndents/>
        <w:rPr>
          <w:rFonts w:ascii="Arial" w:eastAsia="Times New Roman" w:hAnsi="Arial" w:cs="Arial"/>
          <w:kern w:val="22"/>
          <w:szCs w:val="20"/>
        </w:rPr>
      </w:pPr>
    </w:p>
    <w:p w14:paraId="79B3804A" w14:textId="77777777" w:rsidR="003F3EB9" w:rsidRDefault="003F3EB9" w:rsidP="00DA52F0">
      <w:pPr>
        <w:spacing w:line="360" w:lineRule="auto"/>
        <w:mirrorIndents/>
        <w:rPr>
          <w:rFonts w:ascii="Arial" w:eastAsia="Times New Roman" w:hAnsi="Arial" w:cs="Arial"/>
          <w:kern w:val="22"/>
          <w:szCs w:val="20"/>
        </w:rPr>
      </w:pPr>
    </w:p>
    <w:p w14:paraId="193F9D9A" w14:textId="77777777" w:rsidR="003F3EB9" w:rsidRDefault="003F3EB9" w:rsidP="00DA52F0">
      <w:pPr>
        <w:spacing w:line="360" w:lineRule="auto"/>
        <w:mirrorIndents/>
        <w:rPr>
          <w:rFonts w:ascii="Arial" w:eastAsia="Times New Roman" w:hAnsi="Arial" w:cs="Arial"/>
          <w:kern w:val="22"/>
          <w:szCs w:val="20"/>
        </w:rPr>
      </w:pP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56D84073" w14:textId="53C48B5F" w:rsidR="005C2C7A" w:rsidRPr="004325DC" w:rsidRDefault="005C2C7A" w:rsidP="004325DC">
      <w:pPr>
        <w:pStyle w:val="Heading1"/>
        <w:spacing w:line="360" w:lineRule="auto"/>
        <w:ind w:left="0"/>
        <w:jc w:val="center"/>
        <w:rPr>
          <w:sz w:val="28"/>
          <w:szCs w:val="28"/>
        </w:rPr>
      </w:pPr>
      <w:bookmarkStart w:id="11" w:name="_Toc226897526"/>
      <w:r w:rsidRPr="004325DC">
        <w:rPr>
          <w:sz w:val="28"/>
          <w:szCs w:val="28"/>
        </w:rPr>
        <w:lastRenderedPageBreak/>
        <w:t>CHAPTE</w:t>
      </w:r>
      <w:r w:rsidR="00C764A3" w:rsidRPr="004325DC">
        <w:rPr>
          <w:sz w:val="28"/>
          <w:szCs w:val="28"/>
        </w:rPr>
        <w:t>R 1: INTRODUCTION</w:t>
      </w:r>
      <w:bookmarkEnd w:id="11"/>
    </w:p>
    <w:p w14:paraId="38D8783F" w14:textId="77777777" w:rsidR="00E127A3" w:rsidRDefault="00E127A3" w:rsidP="004325DC">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The cost-of-living crisis in the United Kingdom has emerged as a major socioeconomic challenge of the 2020s. Escalating inflation, increasing energy and food costs, and stagnant real incomes have induced persistent financial strain for millions of people (Mental Health Foundation, 2023). Single parents, a demographic disproportionately represented among low-income households and facing limited economic resources, experience constraints that are not merely financial but profoundly psychosocial. Economic strain is an acknowledged risk factor for adverse mental health outcomes, including anxiety, depression, and stress-related illnesses (King’s College London, 2023). Nonetheless, there is no understanding of the specific impact of the UK's cost-of-living issue on the mental health of single parents, who endure the simultaneous challenges of sole caring and financial obligation. This study examines the impact of the cost-of-living crisis on the mental health of single parents in the UK, seeking to enhance comprehension of how economic adversity manifests as psychological distress within this at-risk population.</w:t>
      </w:r>
    </w:p>
    <w:p w14:paraId="3A561C0E"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p>
    <w:p w14:paraId="57017970" w14:textId="6E9C9833" w:rsidR="00E127A3" w:rsidRPr="00E127A3" w:rsidRDefault="00E127A3" w:rsidP="00E127A3">
      <w:pPr>
        <w:pStyle w:val="ListParagraph"/>
        <w:widowControl/>
        <w:numPr>
          <w:ilvl w:val="1"/>
          <w:numId w:val="12"/>
        </w:numPr>
        <w:autoSpaceDE/>
        <w:autoSpaceDN/>
        <w:spacing w:line="360" w:lineRule="auto"/>
        <w:jc w:val="both"/>
        <w:rPr>
          <w:rFonts w:ascii="Arial" w:eastAsia="Times New Roman" w:hAnsi="Arial" w:cs="Arial"/>
          <w:b/>
          <w:bCs/>
          <w:sz w:val="24"/>
          <w:szCs w:val="24"/>
          <w:lang w:bidi="ar-SA"/>
        </w:rPr>
      </w:pPr>
      <w:r w:rsidRPr="00E127A3">
        <w:rPr>
          <w:rFonts w:ascii="Arial" w:eastAsia="Times New Roman" w:hAnsi="Arial" w:cs="Arial"/>
          <w:b/>
          <w:bCs/>
          <w:sz w:val="24"/>
          <w:szCs w:val="24"/>
          <w:lang w:bidi="ar-SA"/>
        </w:rPr>
        <w:t>Origin of the Study</w:t>
      </w:r>
    </w:p>
    <w:p w14:paraId="2978BC22"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 xml:space="preserve">This study originates from increasing research that emphasises the connection between financial adversity and mental wellness in single parents. </w:t>
      </w:r>
      <w:proofErr w:type="gramStart"/>
      <w:r w:rsidRPr="00E127A3">
        <w:rPr>
          <w:rFonts w:ascii="Arial" w:eastAsia="Times New Roman" w:hAnsi="Arial" w:cs="Arial"/>
          <w:sz w:val="24"/>
          <w:szCs w:val="24"/>
          <w:lang w:bidi="ar-SA"/>
        </w:rPr>
        <w:t>A recent research</w:t>
      </w:r>
      <w:proofErr w:type="gramEnd"/>
      <w:r w:rsidRPr="00E127A3">
        <w:rPr>
          <w:rFonts w:ascii="Arial" w:eastAsia="Times New Roman" w:hAnsi="Arial" w:cs="Arial"/>
          <w:sz w:val="24"/>
          <w:szCs w:val="24"/>
          <w:lang w:bidi="ar-SA"/>
        </w:rPr>
        <w:t xml:space="preserve"> in the Journal of Poverty conducts qualitative interviews with single parents facing the cost-of-living issue, revealing that daily financial demands exacerbate mood changes, social isolation, and psychological distress (Younis and Eberhardt, 2024). In addition to academic research, advocacy organisations like Gingerbread have recorded that single parents disproportionately experience the impact of escalating prices and insecurity, frequently reporting anxiety levels that are twice as high as those of other individuals (Gingerbread, 2022). The convergence of evidence prompted this study to comprehensively examine the psychological effects of the cost-of-living crisis, concentrating on the mental health experiences of single parents in the UK and investigating the connections between economic strain and emotional consequences.</w:t>
      </w:r>
    </w:p>
    <w:p w14:paraId="0D653A48"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p>
    <w:p w14:paraId="5E77E248" w14:textId="3830C1AB" w:rsidR="00E127A3" w:rsidRPr="00E127A3" w:rsidRDefault="00E127A3" w:rsidP="00E127A3">
      <w:pPr>
        <w:pStyle w:val="ListParagraph"/>
        <w:widowControl/>
        <w:numPr>
          <w:ilvl w:val="1"/>
          <w:numId w:val="12"/>
        </w:numPr>
        <w:autoSpaceDE/>
        <w:autoSpaceDN/>
        <w:spacing w:line="360" w:lineRule="auto"/>
        <w:jc w:val="both"/>
        <w:rPr>
          <w:rFonts w:ascii="Arial" w:eastAsia="Times New Roman" w:hAnsi="Arial" w:cs="Arial"/>
          <w:b/>
          <w:bCs/>
          <w:sz w:val="24"/>
          <w:szCs w:val="24"/>
          <w:lang w:bidi="ar-SA"/>
        </w:rPr>
      </w:pPr>
      <w:r w:rsidRPr="00E127A3">
        <w:rPr>
          <w:rFonts w:ascii="Arial" w:eastAsia="Times New Roman" w:hAnsi="Arial" w:cs="Arial"/>
          <w:b/>
          <w:bCs/>
          <w:sz w:val="24"/>
          <w:szCs w:val="24"/>
          <w:lang w:bidi="ar-SA"/>
        </w:rPr>
        <w:t>Background to the Study</w:t>
      </w:r>
    </w:p>
    <w:p w14:paraId="47C41D52"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 xml:space="preserve">In recent years, the UK has seen significant economic instability marked by high inflation rates, rising utility and food expenses, and sluggish wage growth. These </w:t>
      </w:r>
      <w:r w:rsidRPr="00E127A3">
        <w:rPr>
          <w:rFonts w:ascii="Arial" w:eastAsia="Times New Roman" w:hAnsi="Arial" w:cs="Arial"/>
          <w:sz w:val="24"/>
          <w:szCs w:val="24"/>
          <w:lang w:bidi="ar-SA"/>
        </w:rPr>
        <w:lastRenderedPageBreak/>
        <w:t>macroeconomic changes have imposed unparalleled strain on household finances, resulting in numerous families facing difficulties in affording essential goods. Financial instability has been identified as a substantial contributor to mental health issues, with national surveys revealing prevalent anxiety, insomnia, and stress associated with monetary concerns (Mental Health Foundation, 2023; King’s College London, 2023). Single parents, often facing diminished salaries, restricted savings, and elevated poverty rates compared to two-parent households, endure these challenges more acutely. Qualitative and quantitative evidence indicates that single parents are more prone to anxiety, depression, and financial distress, with these challenges exacerbated by the current cost-of-living crisis (Younis and Eberhardt, 2024). This study is positioned within an expanding corpus of literature that associates macroeconomic adversity with individual mental health outcomes.</w:t>
      </w:r>
    </w:p>
    <w:p w14:paraId="757D3B68" w14:textId="77777777" w:rsidR="00E127A3" w:rsidRDefault="00E127A3" w:rsidP="00E127A3">
      <w:pPr>
        <w:widowControl/>
        <w:autoSpaceDE/>
        <w:autoSpaceDN/>
        <w:spacing w:line="360" w:lineRule="auto"/>
        <w:jc w:val="both"/>
        <w:rPr>
          <w:rFonts w:ascii="Arial" w:eastAsia="Times New Roman" w:hAnsi="Arial" w:cs="Arial"/>
          <w:sz w:val="24"/>
          <w:szCs w:val="24"/>
          <w:lang w:bidi="ar-SA"/>
        </w:rPr>
      </w:pPr>
    </w:p>
    <w:p w14:paraId="4B69BB45" w14:textId="32422AC5" w:rsidR="00E127A3" w:rsidRPr="00E127A3" w:rsidRDefault="00E127A3" w:rsidP="00E127A3">
      <w:pPr>
        <w:pStyle w:val="ListParagraph"/>
        <w:widowControl/>
        <w:numPr>
          <w:ilvl w:val="1"/>
          <w:numId w:val="12"/>
        </w:numPr>
        <w:autoSpaceDE/>
        <w:autoSpaceDN/>
        <w:spacing w:line="360" w:lineRule="auto"/>
        <w:jc w:val="both"/>
        <w:rPr>
          <w:rFonts w:ascii="Arial" w:eastAsia="Times New Roman" w:hAnsi="Arial" w:cs="Arial"/>
          <w:b/>
          <w:bCs/>
          <w:sz w:val="24"/>
          <w:szCs w:val="24"/>
          <w:lang w:bidi="ar-SA"/>
        </w:rPr>
      </w:pPr>
      <w:r w:rsidRPr="00E127A3">
        <w:rPr>
          <w:rFonts w:ascii="Arial" w:eastAsia="Times New Roman" w:hAnsi="Arial" w:cs="Arial"/>
          <w:b/>
          <w:bCs/>
          <w:sz w:val="24"/>
          <w:szCs w:val="24"/>
          <w:lang w:bidi="ar-SA"/>
        </w:rPr>
        <w:t>Problem Statement</w:t>
      </w:r>
    </w:p>
    <w:p w14:paraId="2D3E45B4" w14:textId="26CAC163" w:rsidR="00E127A3" w:rsidRPr="00E127A3" w:rsidRDefault="00E127A3" w:rsidP="00E127A3">
      <w:pPr>
        <w:widowControl/>
        <w:autoSpaceDE/>
        <w:autoSpaceDN/>
        <w:spacing w:line="360" w:lineRule="auto"/>
        <w:jc w:val="both"/>
        <w:rPr>
          <w:rFonts w:ascii="Arial" w:eastAsia="Times New Roman" w:hAnsi="Arial" w:cs="Arial"/>
          <w:sz w:val="24"/>
          <w:szCs w:val="24"/>
          <w:lang w:bidi="ar-SA"/>
        </w:rPr>
      </w:pPr>
      <w:r w:rsidRPr="00E127A3">
        <w:rPr>
          <w:rFonts w:ascii="Arial" w:eastAsia="Times New Roman" w:hAnsi="Arial" w:cs="Arial"/>
          <w:sz w:val="24"/>
          <w:szCs w:val="24"/>
          <w:lang w:bidi="ar-SA"/>
        </w:rPr>
        <w:t>Although extensive research has demonstrated a correlation between financial stress and mental health on a national scale, there exists a deficiency in comprehending how these dynamics function within particular family configurations, especially among single parents in the UK. Current research frequently presents aggregated consequences of economic insecurity but fails to adequately differentiate outcomes for single-parent homes, which encounter distinct financial and emotional difficulties. Given that single parents have heightened anxiety and mental health challenges due to economic and caregiving obligations (Mental Health Foundation, 2023), their experiences amid intensifying cost-of-living strains necessitate targeted examination. The fundamental issue is the insufficient comprehension of how cost-of-living pressures specifically impact the mental health of single parents, hence constraining policymakers, service providers, and community organisations in their capacity to develop effective support strategies.</w:t>
      </w:r>
    </w:p>
    <w:p w14:paraId="65CC7BDF" w14:textId="76E534BD" w:rsidR="00DA52F0" w:rsidRDefault="00DA52F0" w:rsidP="00DA52F0">
      <w:pPr>
        <w:spacing w:line="360" w:lineRule="auto"/>
        <w:mirrorIndents/>
        <w:jc w:val="both"/>
        <w:rPr>
          <w:rFonts w:ascii="Arial" w:eastAsia="Arial Unicode MS" w:hAnsi="Arial" w:cs="Arial"/>
        </w:rPr>
      </w:pPr>
    </w:p>
    <w:p w14:paraId="3D4F89D2" w14:textId="77777777" w:rsidR="00E127A3" w:rsidRPr="0097645C" w:rsidRDefault="00E127A3" w:rsidP="00E127A3">
      <w:pPr>
        <w:spacing w:before="100" w:beforeAutospacing="1" w:after="100" w:afterAutospacing="1" w:line="360" w:lineRule="auto"/>
        <w:jc w:val="both"/>
        <w:outlineLvl w:val="1"/>
        <w:rPr>
          <w:rFonts w:ascii="Arial" w:eastAsia="Times New Roman" w:hAnsi="Arial" w:cs="Arial"/>
          <w:b/>
          <w:bCs/>
          <w:sz w:val="24"/>
          <w:szCs w:val="24"/>
        </w:rPr>
      </w:pPr>
      <w:bookmarkStart w:id="12" w:name="_Toc226897527"/>
      <w:r w:rsidRPr="0097645C">
        <w:rPr>
          <w:rFonts w:ascii="Arial" w:eastAsia="Times New Roman" w:hAnsi="Arial" w:cs="Arial"/>
          <w:b/>
          <w:bCs/>
          <w:sz w:val="24"/>
          <w:szCs w:val="24"/>
        </w:rPr>
        <w:t>1.4 Aim</w:t>
      </w:r>
      <w:bookmarkEnd w:id="12"/>
    </w:p>
    <w:p w14:paraId="2F670B37" w14:textId="77777777" w:rsidR="00E127A3" w:rsidRDefault="00E127A3" w:rsidP="00E127A3">
      <w:pPr>
        <w:spacing w:line="360" w:lineRule="auto"/>
        <w:jc w:val="both"/>
        <w:rPr>
          <w:rFonts w:ascii="Arial" w:hAnsi="Arial" w:cs="Arial"/>
        </w:rPr>
      </w:pPr>
      <w:r w:rsidRPr="00096A0C">
        <w:rPr>
          <w:rFonts w:ascii="Arial" w:hAnsi="Arial" w:cs="Arial"/>
        </w:rPr>
        <w:t xml:space="preserve">The aim of the study is to analytically explore and examine exactly how the increasing costs of living </w:t>
      </w:r>
      <w:r>
        <w:rPr>
          <w:rFonts w:ascii="Arial" w:hAnsi="Arial" w:cs="Arial"/>
        </w:rPr>
        <w:t xml:space="preserve">affect </w:t>
      </w:r>
      <w:r w:rsidRPr="00096A0C">
        <w:rPr>
          <w:rFonts w:ascii="Arial" w:hAnsi="Arial" w:cs="Arial"/>
        </w:rPr>
        <w:t>the emotional wellbeing of single parents</w:t>
      </w:r>
      <w:r>
        <w:rPr>
          <w:rFonts w:ascii="Arial" w:hAnsi="Arial" w:cs="Arial"/>
        </w:rPr>
        <w:t xml:space="preserve"> in the United Kingdom</w:t>
      </w:r>
      <w:r w:rsidRPr="0015221D">
        <w:rPr>
          <w:rFonts w:ascii="Arial" w:hAnsi="Arial" w:cs="Arial"/>
        </w:rPr>
        <w:t>.</w:t>
      </w:r>
    </w:p>
    <w:p w14:paraId="1F26133A" w14:textId="77777777" w:rsidR="00E127A3" w:rsidRPr="0097645C" w:rsidRDefault="00E127A3" w:rsidP="00E127A3">
      <w:pPr>
        <w:spacing w:line="360" w:lineRule="auto"/>
        <w:jc w:val="both"/>
        <w:rPr>
          <w:rFonts w:ascii="Arial" w:eastAsia="Times New Roman" w:hAnsi="Arial" w:cs="Arial"/>
          <w:sz w:val="24"/>
          <w:szCs w:val="24"/>
        </w:rPr>
      </w:pPr>
    </w:p>
    <w:p w14:paraId="12BC4E2C" w14:textId="77777777" w:rsidR="00E127A3" w:rsidRPr="0097645C" w:rsidRDefault="00E127A3" w:rsidP="00E127A3">
      <w:pPr>
        <w:spacing w:before="100" w:beforeAutospacing="1" w:after="100" w:afterAutospacing="1" w:line="360" w:lineRule="auto"/>
        <w:jc w:val="both"/>
        <w:outlineLvl w:val="1"/>
        <w:rPr>
          <w:rFonts w:ascii="Arial" w:eastAsia="Times New Roman" w:hAnsi="Arial" w:cs="Arial"/>
          <w:b/>
          <w:bCs/>
          <w:sz w:val="24"/>
          <w:szCs w:val="24"/>
        </w:rPr>
      </w:pPr>
      <w:bookmarkStart w:id="13" w:name="_Toc226897528"/>
      <w:r w:rsidRPr="0097645C">
        <w:rPr>
          <w:rFonts w:ascii="Arial" w:eastAsia="Times New Roman" w:hAnsi="Arial" w:cs="Arial"/>
          <w:b/>
          <w:bCs/>
          <w:sz w:val="24"/>
          <w:szCs w:val="24"/>
        </w:rPr>
        <w:lastRenderedPageBreak/>
        <w:t>1.5 Objectives</w:t>
      </w:r>
      <w:bookmarkEnd w:id="13"/>
    </w:p>
    <w:p w14:paraId="5D0FA701" w14:textId="77777777" w:rsidR="00E127A3" w:rsidRPr="0097645C" w:rsidRDefault="00E127A3" w:rsidP="00E127A3">
      <w:pPr>
        <w:pStyle w:val="ListParagraph"/>
        <w:widowControl/>
        <w:numPr>
          <w:ilvl w:val="0"/>
          <w:numId w:val="13"/>
        </w:numPr>
        <w:autoSpaceDE/>
        <w:autoSpaceDN/>
        <w:spacing w:after="160" w:line="360" w:lineRule="auto"/>
        <w:contextualSpacing/>
        <w:jc w:val="both"/>
        <w:rPr>
          <w:rFonts w:ascii="Arial" w:hAnsi="Arial" w:cs="Arial"/>
        </w:rPr>
      </w:pPr>
      <w:r w:rsidRPr="0097645C">
        <w:rPr>
          <w:rFonts w:ascii="Arial" w:hAnsi="Arial" w:cs="Arial"/>
        </w:rPr>
        <w:t>To explore the different effects of cost-of-living on mental health of the population in general in the United Kingdom.</w:t>
      </w:r>
    </w:p>
    <w:p w14:paraId="3C86B3F8" w14:textId="77777777" w:rsidR="00E127A3" w:rsidRPr="0097645C" w:rsidRDefault="00E127A3" w:rsidP="00E127A3">
      <w:pPr>
        <w:pStyle w:val="ListParagraph"/>
        <w:widowControl/>
        <w:numPr>
          <w:ilvl w:val="0"/>
          <w:numId w:val="13"/>
        </w:numPr>
        <w:autoSpaceDE/>
        <w:autoSpaceDN/>
        <w:spacing w:after="160" w:line="360" w:lineRule="auto"/>
        <w:contextualSpacing/>
        <w:jc w:val="both"/>
        <w:rPr>
          <w:rFonts w:ascii="Arial" w:hAnsi="Arial" w:cs="Arial"/>
        </w:rPr>
      </w:pPr>
      <w:r w:rsidRPr="0097645C">
        <w:rPr>
          <w:rFonts w:ascii="Arial" w:hAnsi="Arial" w:cs="Arial"/>
        </w:rPr>
        <w:t>To examine the impact of cost-of-living on mental health of single parents.</w:t>
      </w:r>
    </w:p>
    <w:p w14:paraId="16B30C6F" w14:textId="77777777" w:rsidR="00E127A3" w:rsidRPr="0097645C" w:rsidRDefault="00E127A3" w:rsidP="00E127A3">
      <w:pPr>
        <w:pStyle w:val="ListParagraph"/>
        <w:widowControl/>
        <w:numPr>
          <w:ilvl w:val="0"/>
          <w:numId w:val="13"/>
        </w:numPr>
        <w:autoSpaceDE/>
        <w:autoSpaceDN/>
        <w:spacing w:after="160" w:line="360" w:lineRule="auto"/>
        <w:contextualSpacing/>
        <w:jc w:val="both"/>
        <w:rPr>
          <w:rFonts w:ascii="Arial" w:hAnsi="Arial" w:cs="Arial"/>
        </w:rPr>
      </w:pPr>
      <w:r w:rsidRPr="0097645C">
        <w:rPr>
          <w:rFonts w:ascii="Arial" w:hAnsi="Arial" w:cs="Arial"/>
        </w:rPr>
        <w:t xml:space="preserve">To discuss individual strategies to be applied by single parents to prevent mental health related to the effects of cost-of-living. </w:t>
      </w:r>
    </w:p>
    <w:p w14:paraId="6DF0C1E8" w14:textId="77777777" w:rsidR="00E127A3" w:rsidRPr="0097645C" w:rsidRDefault="00E127A3" w:rsidP="00E127A3">
      <w:pPr>
        <w:pStyle w:val="ListParagraph"/>
        <w:widowControl/>
        <w:numPr>
          <w:ilvl w:val="0"/>
          <w:numId w:val="13"/>
        </w:numPr>
        <w:autoSpaceDE/>
        <w:autoSpaceDN/>
        <w:spacing w:after="160" w:line="360" w:lineRule="auto"/>
        <w:contextualSpacing/>
        <w:jc w:val="both"/>
        <w:rPr>
          <w:rFonts w:ascii="Arial" w:hAnsi="Arial" w:cs="Arial"/>
        </w:rPr>
      </w:pPr>
      <w:r w:rsidRPr="0097645C">
        <w:rPr>
          <w:rFonts w:ascii="Arial" w:hAnsi="Arial" w:cs="Arial"/>
        </w:rPr>
        <w:t>To investigate UK government strategies to prevent mental health effects among single parents in relation to Cost-of-living, and their effectiveness</w:t>
      </w:r>
      <w:r w:rsidRPr="0097645C">
        <w:rPr>
          <w:rFonts w:ascii="Arial" w:eastAsia="Times New Roman" w:hAnsi="Arial" w:cs="Arial"/>
          <w:b/>
          <w:bCs/>
          <w:sz w:val="24"/>
          <w:szCs w:val="24"/>
        </w:rPr>
        <w:t>.</w:t>
      </w:r>
    </w:p>
    <w:p w14:paraId="484BDB57" w14:textId="77777777" w:rsidR="00E127A3" w:rsidRPr="0097645C" w:rsidRDefault="00E127A3" w:rsidP="00E127A3">
      <w:pPr>
        <w:spacing w:before="100" w:beforeAutospacing="1" w:after="100" w:afterAutospacing="1" w:line="360" w:lineRule="auto"/>
        <w:jc w:val="both"/>
        <w:outlineLvl w:val="1"/>
        <w:rPr>
          <w:rFonts w:ascii="Arial" w:eastAsia="Times New Roman" w:hAnsi="Arial" w:cs="Arial"/>
          <w:sz w:val="24"/>
          <w:szCs w:val="24"/>
        </w:rPr>
      </w:pPr>
      <w:bookmarkStart w:id="14" w:name="_Toc226897529"/>
      <w:r w:rsidRPr="0097645C">
        <w:rPr>
          <w:rFonts w:ascii="Arial" w:eastAsia="Times New Roman" w:hAnsi="Arial" w:cs="Arial"/>
          <w:b/>
          <w:bCs/>
          <w:sz w:val="24"/>
          <w:szCs w:val="24"/>
        </w:rPr>
        <w:t>1.6 Research Question</w:t>
      </w:r>
      <w:bookmarkEnd w:id="14"/>
      <w:r>
        <w:rPr>
          <w:rFonts w:ascii="Arial" w:eastAsia="Times New Roman" w:hAnsi="Arial" w:cs="Arial"/>
          <w:sz w:val="24"/>
          <w:szCs w:val="24"/>
        </w:rPr>
        <w:t xml:space="preserve"> </w:t>
      </w:r>
    </w:p>
    <w:p w14:paraId="212A6E67" w14:textId="77777777" w:rsidR="00E127A3" w:rsidRPr="0097645C" w:rsidRDefault="00E127A3" w:rsidP="00E127A3">
      <w:pPr>
        <w:spacing w:before="100" w:beforeAutospacing="1" w:after="100" w:afterAutospacing="1" w:line="360" w:lineRule="auto"/>
        <w:jc w:val="both"/>
        <w:rPr>
          <w:rFonts w:ascii="Arial" w:eastAsia="Times New Roman" w:hAnsi="Arial" w:cs="Arial"/>
          <w:sz w:val="24"/>
          <w:szCs w:val="24"/>
        </w:rPr>
      </w:pPr>
      <w:r w:rsidRPr="0097645C">
        <w:rPr>
          <w:rFonts w:ascii="Arial" w:eastAsia="Times New Roman" w:hAnsi="Arial" w:cs="Arial"/>
          <w:sz w:val="24"/>
          <w:szCs w:val="24"/>
        </w:rPr>
        <w:t>How has the cost-of-living crisis affected the mental health of single parents in the United Kingdom?</w:t>
      </w:r>
    </w:p>
    <w:p w14:paraId="48F9BFB7" w14:textId="77777777" w:rsidR="00F7268C" w:rsidRPr="00F7268C" w:rsidRDefault="000E3E29" w:rsidP="000E3E29">
      <w:pPr>
        <w:widowControl/>
        <w:autoSpaceDE/>
        <w:autoSpaceDN/>
        <w:spacing w:line="360" w:lineRule="auto"/>
        <w:jc w:val="both"/>
        <w:rPr>
          <w:rFonts w:ascii="Arial" w:eastAsia="Times New Roman" w:hAnsi="Arial" w:cs="Arial"/>
          <w:b/>
          <w:bCs/>
          <w:sz w:val="24"/>
          <w:szCs w:val="24"/>
          <w:lang w:bidi="ar-SA"/>
        </w:rPr>
      </w:pPr>
      <w:r w:rsidRPr="000E3E29">
        <w:rPr>
          <w:rFonts w:ascii="Arial" w:eastAsia="Times New Roman" w:hAnsi="Arial" w:cs="Arial"/>
          <w:b/>
          <w:bCs/>
          <w:sz w:val="24"/>
          <w:szCs w:val="24"/>
          <w:lang w:bidi="ar-SA"/>
        </w:rPr>
        <w:t>1.7 Study Scope</w:t>
      </w:r>
    </w:p>
    <w:p w14:paraId="67B021CE" w14:textId="77777777" w:rsidR="00F7268C" w:rsidRDefault="000E3E29" w:rsidP="000E3E29">
      <w:pPr>
        <w:widowControl/>
        <w:autoSpaceDE/>
        <w:autoSpaceDN/>
        <w:spacing w:line="360" w:lineRule="auto"/>
        <w:jc w:val="both"/>
        <w:rPr>
          <w:rFonts w:ascii="Arial" w:eastAsia="Times New Roman" w:hAnsi="Arial" w:cs="Arial"/>
          <w:sz w:val="24"/>
          <w:szCs w:val="24"/>
          <w:lang w:bidi="ar-SA"/>
        </w:rPr>
      </w:pPr>
      <w:r w:rsidRPr="000E3E29">
        <w:rPr>
          <w:rFonts w:ascii="Arial" w:eastAsia="Times New Roman" w:hAnsi="Arial" w:cs="Arial"/>
          <w:sz w:val="24"/>
          <w:szCs w:val="24"/>
          <w:lang w:bidi="ar-SA"/>
        </w:rPr>
        <w:t>This research examines single parents in the UK who have faced financial hardship due to the cost-of-living problem. It analyses mental health outcomes such as anxiety, stress, depressive symptoms, and emotional well-being within this cohort, employing both qualitative and quantitative methodologies. This study specifically examines single parents, offering focused insights that consider family structure, caregiving obligations, and economic vulnerability, in contrast to broader studies that have documented mental health impacts across general populations (King’s College London, 2023). The period of focus primarily encompasses the heightened cost-of-living pressures from 2021 to 2025.</w:t>
      </w:r>
    </w:p>
    <w:p w14:paraId="090DB35E" w14:textId="77777777" w:rsidR="00F7268C" w:rsidRDefault="00F7268C" w:rsidP="000E3E29">
      <w:pPr>
        <w:widowControl/>
        <w:autoSpaceDE/>
        <w:autoSpaceDN/>
        <w:spacing w:line="360" w:lineRule="auto"/>
        <w:jc w:val="both"/>
        <w:rPr>
          <w:rFonts w:ascii="Arial" w:eastAsia="Times New Roman" w:hAnsi="Arial" w:cs="Arial"/>
          <w:sz w:val="24"/>
          <w:szCs w:val="24"/>
          <w:lang w:bidi="ar-SA"/>
        </w:rPr>
      </w:pPr>
    </w:p>
    <w:p w14:paraId="08A0831E" w14:textId="77777777" w:rsidR="00F7268C" w:rsidRPr="00F7268C" w:rsidRDefault="000E3E29" w:rsidP="000E3E29">
      <w:pPr>
        <w:widowControl/>
        <w:autoSpaceDE/>
        <w:autoSpaceDN/>
        <w:spacing w:line="360" w:lineRule="auto"/>
        <w:jc w:val="both"/>
        <w:rPr>
          <w:rFonts w:ascii="Arial" w:eastAsia="Times New Roman" w:hAnsi="Arial" w:cs="Arial"/>
          <w:b/>
          <w:bCs/>
          <w:sz w:val="24"/>
          <w:szCs w:val="24"/>
          <w:lang w:bidi="ar-SA"/>
        </w:rPr>
      </w:pPr>
      <w:r w:rsidRPr="000E3E29">
        <w:rPr>
          <w:rFonts w:ascii="Arial" w:eastAsia="Times New Roman" w:hAnsi="Arial" w:cs="Arial"/>
          <w:b/>
          <w:bCs/>
          <w:sz w:val="24"/>
          <w:szCs w:val="24"/>
          <w:lang w:bidi="ar-SA"/>
        </w:rPr>
        <w:t>1.8 Significance of the Study</w:t>
      </w:r>
    </w:p>
    <w:p w14:paraId="685F5CB9" w14:textId="77777777" w:rsidR="00F7268C" w:rsidRDefault="000E3E29" w:rsidP="000E3E29">
      <w:pPr>
        <w:widowControl/>
        <w:autoSpaceDE/>
        <w:autoSpaceDN/>
        <w:spacing w:line="360" w:lineRule="auto"/>
        <w:jc w:val="both"/>
        <w:rPr>
          <w:rFonts w:ascii="Arial" w:eastAsia="Times New Roman" w:hAnsi="Arial" w:cs="Arial"/>
          <w:sz w:val="24"/>
          <w:szCs w:val="24"/>
          <w:lang w:bidi="ar-SA"/>
        </w:rPr>
      </w:pPr>
      <w:r w:rsidRPr="000E3E29">
        <w:rPr>
          <w:rFonts w:ascii="Arial" w:eastAsia="Times New Roman" w:hAnsi="Arial" w:cs="Arial"/>
          <w:sz w:val="24"/>
          <w:szCs w:val="24"/>
          <w:lang w:bidi="ar-SA"/>
        </w:rPr>
        <w:t xml:space="preserve">This work is significant for both research and policy sectors. Focusing on single parents enhances the evidence regarding the impact of systemic economic pressures on individual mental health outcomes within certain social groupings. The results will have practical ramifications for welfare policy, mental health services, and community support programs, providing evidence to guide initiatives specifically designed for the distinct needs of single parents. Moreover, the research elevates the perspectives of a demographic whose experiences are frequently marginalised in wider </w:t>
      </w:r>
      <w:r w:rsidRPr="000E3E29">
        <w:rPr>
          <w:rFonts w:ascii="Arial" w:eastAsia="Times New Roman" w:hAnsi="Arial" w:cs="Arial"/>
          <w:sz w:val="24"/>
          <w:szCs w:val="24"/>
          <w:lang w:bidi="ar-SA"/>
        </w:rPr>
        <w:lastRenderedPageBreak/>
        <w:t>socioeconomic dialogues, therefore enhancing discourses on social equality and public health.</w:t>
      </w:r>
    </w:p>
    <w:p w14:paraId="7FA51BC8" w14:textId="77777777" w:rsidR="00F7268C" w:rsidRDefault="00F7268C" w:rsidP="000E3E29">
      <w:pPr>
        <w:widowControl/>
        <w:autoSpaceDE/>
        <w:autoSpaceDN/>
        <w:spacing w:line="360" w:lineRule="auto"/>
        <w:jc w:val="both"/>
        <w:rPr>
          <w:rFonts w:ascii="Arial" w:eastAsia="Times New Roman" w:hAnsi="Arial" w:cs="Arial"/>
          <w:sz w:val="24"/>
          <w:szCs w:val="24"/>
          <w:lang w:bidi="ar-SA"/>
        </w:rPr>
      </w:pPr>
    </w:p>
    <w:p w14:paraId="257571EF" w14:textId="77777777" w:rsidR="00F7268C" w:rsidRPr="00F7268C" w:rsidRDefault="000E3E29" w:rsidP="000E3E29">
      <w:pPr>
        <w:widowControl/>
        <w:autoSpaceDE/>
        <w:autoSpaceDN/>
        <w:spacing w:line="360" w:lineRule="auto"/>
        <w:jc w:val="both"/>
        <w:rPr>
          <w:rFonts w:ascii="Arial" w:eastAsia="Times New Roman" w:hAnsi="Arial" w:cs="Arial"/>
          <w:b/>
          <w:bCs/>
          <w:sz w:val="24"/>
          <w:szCs w:val="24"/>
          <w:lang w:bidi="ar-SA"/>
        </w:rPr>
      </w:pPr>
      <w:r w:rsidRPr="000E3E29">
        <w:rPr>
          <w:rFonts w:ascii="Arial" w:eastAsia="Times New Roman" w:hAnsi="Arial" w:cs="Arial"/>
          <w:b/>
          <w:bCs/>
          <w:sz w:val="24"/>
          <w:szCs w:val="24"/>
          <w:lang w:bidi="ar-SA"/>
        </w:rPr>
        <w:t>1.9 Rationale of the Study</w:t>
      </w:r>
    </w:p>
    <w:p w14:paraId="5CF30983" w14:textId="77777777" w:rsidR="00F7268C" w:rsidRPr="00F7268C" w:rsidRDefault="000E3E29" w:rsidP="000E3E29">
      <w:pPr>
        <w:widowControl/>
        <w:autoSpaceDE/>
        <w:autoSpaceDN/>
        <w:spacing w:line="360" w:lineRule="auto"/>
        <w:jc w:val="both"/>
        <w:rPr>
          <w:rFonts w:ascii="Arial" w:eastAsia="Times New Roman" w:hAnsi="Arial" w:cs="Arial"/>
          <w:b/>
          <w:bCs/>
          <w:sz w:val="24"/>
          <w:szCs w:val="24"/>
          <w:lang w:bidi="ar-SA"/>
        </w:rPr>
      </w:pPr>
      <w:r w:rsidRPr="000E3E29">
        <w:rPr>
          <w:rFonts w:ascii="Arial" w:eastAsia="Times New Roman" w:hAnsi="Arial" w:cs="Arial"/>
          <w:sz w:val="24"/>
          <w:szCs w:val="24"/>
          <w:lang w:bidi="ar-SA"/>
        </w:rPr>
        <w:t>This research is motivated by the necessity to connect macroeconomic issues with micro-level psychosocial impacts for vulnerable people. Although universal trends in mental health and economic insecurity, such as the effects of cost-of-living on adult mental health, are extensively documented, there is a paucity of research examining how these trends specifically affect single-parent homes. Considering that single parents constitute a demographic with considerable economic vulnerability and caring responsibilities, comprehending their mental health trajectories in reaction to the cost-of-living crisis is essential for formulating effective social policies and therapeutic interventions.</w:t>
      </w:r>
      <w:r w:rsidRPr="000E3E29">
        <w:rPr>
          <w:rFonts w:ascii="Arial" w:eastAsia="Times New Roman" w:hAnsi="Arial" w:cs="Arial"/>
          <w:sz w:val="24"/>
          <w:szCs w:val="24"/>
          <w:lang w:bidi="ar-SA"/>
        </w:rPr>
        <w:br/>
      </w:r>
      <w:r w:rsidRPr="000E3E29">
        <w:rPr>
          <w:rFonts w:ascii="Arial" w:eastAsia="Times New Roman" w:hAnsi="Arial" w:cs="Arial"/>
          <w:sz w:val="24"/>
          <w:szCs w:val="24"/>
          <w:lang w:bidi="ar-SA"/>
        </w:rPr>
        <w:br/>
      </w:r>
      <w:r w:rsidRPr="000E3E29">
        <w:rPr>
          <w:rFonts w:ascii="Arial" w:eastAsia="Times New Roman" w:hAnsi="Arial" w:cs="Arial"/>
          <w:b/>
          <w:bCs/>
          <w:sz w:val="24"/>
          <w:szCs w:val="24"/>
          <w:lang w:bidi="ar-SA"/>
        </w:rPr>
        <w:t>1.10 Dissertation Structure</w:t>
      </w:r>
    </w:p>
    <w:p w14:paraId="411FF1B2" w14:textId="77777777" w:rsidR="00F7268C" w:rsidRDefault="000E3E29" w:rsidP="000E3E29">
      <w:pPr>
        <w:widowControl/>
        <w:autoSpaceDE/>
        <w:autoSpaceDN/>
        <w:spacing w:line="360" w:lineRule="auto"/>
        <w:jc w:val="both"/>
        <w:rPr>
          <w:rFonts w:ascii="Arial" w:eastAsia="Times New Roman" w:hAnsi="Arial" w:cs="Arial"/>
          <w:sz w:val="24"/>
          <w:szCs w:val="24"/>
          <w:lang w:bidi="ar-SA"/>
        </w:rPr>
      </w:pPr>
      <w:r w:rsidRPr="000E3E29">
        <w:rPr>
          <w:rFonts w:ascii="Arial" w:eastAsia="Times New Roman" w:hAnsi="Arial" w:cs="Arial"/>
          <w:sz w:val="24"/>
          <w:szCs w:val="24"/>
          <w:lang w:bidi="ar-SA"/>
        </w:rPr>
        <w:t>The dissertation is organised to methodically develop a thorough comprehension of the subject. Chapter 1 presents the research's context, issues, objectives, and justification. Chapter 2 examines pertinent research regarding cost-of-living issues, economic insecurity, and mental health, focusing specifically on single parents. Chapter 3 delineates the research approach, encompassing design, sample, and data gathering techniques. Chapter 4 delineates findings and analysis, evaluating evidence in the context of theory and extant research. Chapter 5 examines ramifications, connecting findings to policy and practice. Chapter 6 ultimately finishes with suggestions and considerations for future research trajectories.</w:t>
      </w:r>
    </w:p>
    <w:p w14:paraId="5AF9BDB3" w14:textId="77777777" w:rsidR="00F7268C" w:rsidRDefault="00F7268C" w:rsidP="000E3E29">
      <w:pPr>
        <w:widowControl/>
        <w:autoSpaceDE/>
        <w:autoSpaceDN/>
        <w:spacing w:line="360" w:lineRule="auto"/>
        <w:jc w:val="both"/>
        <w:rPr>
          <w:rFonts w:ascii="Arial" w:eastAsia="Times New Roman" w:hAnsi="Arial" w:cs="Arial"/>
          <w:sz w:val="24"/>
          <w:szCs w:val="24"/>
          <w:lang w:bidi="ar-SA"/>
        </w:rPr>
      </w:pPr>
    </w:p>
    <w:p w14:paraId="477D5D66" w14:textId="77777777" w:rsidR="00F7268C" w:rsidRPr="00F7268C" w:rsidRDefault="000E3E29" w:rsidP="000E3E29">
      <w:pPr>
        <w:widowControl/>
        <w:autoSpaceDE/>
        <w:autoSpaceDN/>
        <w:spacing w:line="360" w:lineRule="auto"/>
        <w:jc w:val="both"/>
        <w:rPr>
          <w:rFonts w:ascii="Arial" w:eastAsia="Times New Roman" w:hAnsi="Arial" w:cs="Arial"/>
          <w:b/>
          <w:bCs/>
          <w:sz w:val="24"/>
          <w:szCs w:val="24"/>
          <w:lang w:bidi="ar-SA"/>
        </w:rPr>
      </w:pPr>
      <w:r w:rsidRPr="000E3E29">
        <w:rPr>
          <w:rFonts w:ascii="Arial" w:eastAsia="Times New Roman" w:hAnsi="Arial" w:cs="Arial"/>
          <w:b/>
          <w:bCs/>
          <w:sz w:val="24"/>
          <w:szCs w:val="24"/>
          <w:lang w:bidi="ar-SA"/>
        </w:rPr>
        <w:t>Summary of Chapter 1</w:t>
      </w:r>
    </w:p>
    <w:p w14:paraId="6C8EA8A7" w14:textId="2E13C51B" w:rsidR="000E3E29" w:rsidRPr="000E3E29" w:rsidRDefault="000E3E29" w:rsidP="000E3E29">
      <w:pPr>
        <w:widowControl/>
        <w:autoSpaceDE/>
        <w:autoSpaceDN/>
        <w:spacing w:line="360" w:lineRule="auto"/>
        <w:jc w:val="both"/>
        <w:rPr>
          <w:rFonts w:ascii="Arial" w:eastAsia="Times New Roman" w:hAnsi="Arial" w:cs="Arial"/>
          <w:sz w:val="24"/>
          <w:szCs w:val="24"/>
          <w:lang w:bidi="ar-SA"/>
        </w:rPr>
      </w:pPr>
      <w:r w:rsidRPr="000E3E29">
        <w:rPr>
          <w:rFonts w:ascii="Arial" w:eastAsia="Times New Roman" w:hAnsi="Arial" w:cs="Arial"/>
          <w:sz w:val="24"/>
          <w:szCs w:val="24"/>
          <w:lang w:bidi="ar-SA"/>
        </w:rPr>
        <w:t>Chapter 1 has delineated the rationale for examining the impact of the cost-of-living issue on the mental health of single parents in the UK. It outlined the context and origins of the study, defined the research topic, and specified the aim, objectives, and primary research question. The study's scope, significance, and justification were elucidated, along with an outline of the dissertation's structure. This chapter establishes the groundwork for the ensuing literature analysis, which will analyse current information regarding economic stress and mental health, especially within at-risk family structures.</w:t>
      </w:r>
    </w:p>
    <w:p w14:paraId="64A3928F" w14:textId="23BFAC95" w:rsidR="003F2B6D" w:rsidRPr="004325DC" w:rsidRDefault="003F2B6D" w:rsidP="004325DC">
      <w:pPr>
        <w:pStyle w:val="Heading1"/>
        <w:jc w:val="center"/>
        <w:rPr>
          <w:sz w:val="28"/>
          <w:szCs w:val="28"/>
        </w:rPr>
      </w:pPr>
      <w:bookmarkStart w:id="15" w:name="_Toc226897530"/>
      <w:r w:rsidRPr="004325DC">
        <w:rPr>
          <w:sz w:val="28"/>
          <w:szCs w:val="28"/>
        </w:rPr>
        <w:lastRenderedPageBreak/>
        <w:t>CHAPTER 2: BACKGROUND</w:t>
      </w:r>
      <w:bookmarkEnd w:id="15"/>
    </w:p>
    <w:p w14:paraId="777C2796" w14:textId="7107A6AA" w:rsidR="003F2B6D" w:rsidRPr="00141A69" w:rsidRDefault="003F2B6D" w:rsidP="00DA52F0">
      <w:pPr>
        <w:spacing w:line="360" w:lineRule="auto"/>
        <w:mirrorIndents/>
        <w:jc w:val="both"/>
        <w:rPr>
          <w:rFonts w:ascii="Arial" w:eastAsia="Arial Unicode MS" w:hAnsi="Arial" w:cs="Arial"/>
          <w:b/>
          <w:u w:val="single"/>
        </w:rPr>
      </w:pPr>
    </w:p>
    <w:p w14:paraId="6FF6C34E"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2.0 Overview</w:t>
      </w:r>
    </w:p>
    <w:p w14:paraId="7CD77624"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sz w:val="24"/>
          <w:szCs w:val="24"/>
          <w:lang w:bidi="ar-SA"/>
        </w:rPr>
        <w:t>The UK's persistent cost-of-living issue, characterised by swiftly escalating prices for necessities like food, electricity, and housing, has been extensively associated with negative mental health consequences throughout society. Nonetheless, the repercussions of this crisis are not uniformly experienced; single-parent households, already facing financial instability, seem to endure disproportionate mental stress. An increasing volume of research demonstrates that economic adversity affects mental wellbeing via a complex interaction of stress, social isolation, and diminished access to support and services (Mental Health Foundation, 2023). This review consolidates empirical information regarding the mental health effects of economic pressures on single parents in the UK and delineates theoretical frameworks that elucidate these links.</w:t>
      </w:r>
      <w:r w:rsidRPr="00532311">
        <w:rPr>
          <w:rFonts w:ascii="Arial" w:eastAsia="Times New Roman" w:hAnsi="Arial" w:cs="Arial"/>
          <w:sz w:val="24"/>
          <w:szCs w:val="24"/>
          <w:lang w:bidi="ar-SA"/>
        </w:rPr>
        <w:br/>
      </w:r>
      <w:r w:rsidRPr="00532311">
        <w:rPr>
          <w:rFonts w:ascii="Arial" w:eastAsia="Times New Roman" w:hAnsi="Arial" w:cs="Arial"/>
          <w:sz w:val="24"/>
          <w:szCs w:val="24"/>
          <w:lang w:bidi="ar-SA"/>
        </w:rPr>
        <w:br/>
      </w:r>
      <w:r w:rsidRPr="00532311">
        <w:rPr>
          <w:rFonts w:ascii="Arial" w:eastAsia="Times New Roman" w:hAnsi="Arial" w:cs="Arial"/>
          <w:b/>
          <w:bCs/>
          <w:sz w:val="24"/>
          <w:szCs w:val="24"/>
          <w:lang w:bidi="ar-SA"/>
        </w:rPr>
        <w:t>2.1 The Cost-of-Living Crisis and Mental Health in the United Kingdom</w:t>
      </w:r>
    </w:p>
    <w:p w14:paraId="74541C4D"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Recent research demonstrates that the prolonged duration of inflation and economic stagnation in the UK has significantly impacted population mental health. National studies indicate that about one-third of respondents experienced anxiety in the preceding month attributable to their financial circumstances, with financial stress markedly exacerbating emotions of stress and hopelessness (Mental Health Foundation, 2023). This survey notably showed that individuals in lower socioeconomic groups experience elevated levels of mental suffering, underscoring how economic hardship intensifies inequities. Subsequent enquiries by charities and research entities have identified the cost-of-living crisis as a principal catalyst of psychological distress, manifesting in heightened stress levels, feelings of being overwhelmed, diminished coping abilities, and, in certain instances, thoughts of self-harm (Mind, 2023). </w:t>
      </w:r>
    </w:p>
    <w:p w14:paraId="015F6C41"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While extensive research has been conducted on adult populations, single parents require particular focus due to their distinct socioeconomic challenges. Polling data from Gingerbread, a prominent UK charity advocating for single parents, indicates that more than fifty percent of single parents have experienced deteriorating mental health due to escalating prices, with 88% indicating persistent concern around critical price hikes (Gingerbread, 2023). These findings underscore that increasing living expenses </w:t>
      </w:r>
      <w:r w:rsidRPr="00532311">
        <w:rPr>
          <w:rFonts w:ascii="Arial" w:eastAsia="Times New Roman" w:hAnsi="Arial" w:cs="Arial"/>
          <w:sz w:val="24"/>
          <w:szCs w:val="24"/>
          <w:lang w:bidi="ar-SA"/>
        </w:rPr>
        <w:lastRenderedPageBreak/>
        <w:t>result in psychological pressures that surpass mere economic assessments and permeate daily emotional experiences.</w:t>
      </w:r>
    </w:p>
    <w:p w14:paraId="628DF28D"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47DFF17C"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2.2 Single Parents: Financial Strain and Psychological Consequences</w:t>
      </w:r>
    </w:p>
    <w:p w14:paraId="4A5743E2"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experience of single parents embodies a synthesis of economic precariousness and the emotional burdens of exclusive parenting. A recent qualitative study published in the Journal of Poverty analysed interviews with single parents in the UK, revealing that economic pressures, including trade-offs between heating and food, persistent financial anxiety, and heightened social isolation, were pivotal to their declining mental wellbeing (Younis and Eberhardt, 2024). Interviewees reported mood instability, anxiety regarding the fulfilment of children's demands, and a feeling of social exclusion stemming from resource limitations. </w:t>
      </w:r>
    </w:p>
    <w:p w14:paraId="3518A5F5"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Additional foreign research corroborates the association between financial stress and adverse mental effects. Research on single parents in various situations has revealed elevated levels of depression, anxiety, and suicide ideation among individuals enduring chronic adversity and significant economic pressures (Stack and Meredith, 2018). While not particular to the UK, these findings align with UK studies indicating that financial insecurity might adversely affect mental health by inducing chronic stress responses and depleting psychosocial resources. </w:t>
      </w:r>
    </w:p>
    <w:p w14:paraId="04B0950B"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In addition to individual research, wider social indicators also demonstrate the vulnerability of single-parent families during economic downturns. Single-parent homes are approximately four times more likely to experience homelessness or be at imminent risk of homelessness compared to two-adult families in England, highlighting the significant material insecurity frequently associated with mental health issues (Shelter England, 2025).</w:t>
      </w:r>
    </w:p>
    <w:p w14:paraId="49DAB27D"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2F04E12E"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2.3 Theoretical Frameworks</w:t>
      </w:r>
    </w:p>
    <w:p w14:paraId="206401D9" w14:textId="6E8A1F3B"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Several theoretical frameworks are beneficial for comprehending the impact of cost-of-living problems on mental health, particularly for single parents. Four ideas that have explanatory efficacy in this setting are:</w:t>
      </w:r>
    </w:p>
    <w:p w14:paraId="53FD28F3"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4B95EF8F"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2.3.1 Theory of Social Determinants of Health</w:t>
      </w:r>
    </w:p>
    <w:p w14:paraId="5ED5B0DF" w14:textId="7E8C063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Social Determinants of Health (SDH) theory asserts that mental health outcomes are influenced by extensive socioeconomic factors, including income, education, </w:t>
      </w:r>
      <w:r w:rsidRPr="00532311">
        <w:rPr>
          <w:rFonts w:ascii="Arial" w:eastAsia="Times New Roman" w:hAnsi="Arial" w:cs="Arial"/>
          <w:sz w:val="24"/>
          <w:szCs w:val="24"/>
          <w:lang w:bidi="ar-SA"/>
        </w:rPr>
        <w:lastRenderedPageBreak/>
        <w:t xml:space="preserve">employment, housing, and social support systems. These variables are posited to have causal linkages with mental health outcomes; adverse social situations are regularly associated with elevated rates of psychological distress and mental disorders (WHO Commission on Social variables of Health, 2008). From this viewpoint, the cost-of-living problem serves as a structural stressor that exacerbates poverty, food insecurity, housing instability, and social exclusion, all of which negatively impact mental well-being. </w:t>
      </w:r>
    </w:p>
    <w:p w14:paraId="5CD75FBE" w14:textId="4D80EE4A" w:rsidR="00532311" w:rsidRDefault="00532311" w:rsidP="00532311">
      <w:pPr>
        <w:widowControl/>
        <w:autoSpaceDE/>
        <w:autoSpaceDN/>
        <w:spacing w:line="360" w:lineRule="auto"/>
        <w:jc w:val="center"/>
        <w:rPr>
          <w:rFonts w:ascii="Arial" w:eastAsia="Times New Roman" w:hAnsi="Arial" w:cs="Arial"/>
          <w:sz w:val="24"/>
          <w:szCs w:val="24"/>
          <w:lang w:bidi="ar-SA"/>
        </w:rPr>
      </w:pPr>
      <w:r>
        <w:rPr>
          <w:rFonts w:ascii="Arial" w:hAnsi="Arial" w:cs="Arial"/>
          <w:noProof/>
        </w:rPr>
        <w:drawing>
          <wp:inline distT="0" distB="0" distL="0" distR="0" wp14:anchorId="664266CB" wp14:editId="1C6E78C1">
            <wp:extent cx="3629025" cy="2343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9025" cy="2343150"/>
                    </a:xfrm>
                    <a:prstGeom prst="rect">
                      <a:avLst/>
                    </a:prstGeom>
                    <a:noFill/>
                    <a:ln>
                      <a:noFill/>
                    </a:ln>
                  </pic:spPr>
                </pic:pic>
              </a:graphicData>
            </a:graphic>
          </wp:inline>
        </w:drawing>
      </w:r>
    </w:p>
    <w:p w14:paraId="62D3D4F8"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768D176B" w14:textId="77777777" w:rsidR="004325DC" w:rsidRDefault="00532311" w:rsidP="004325DC">
      <w:pPr>
        <w:widowControl/>
        <w:autoSpaceDE/>
        <w:autoSpaceDN/>
        <w:spacing w:line="360" w:lineRule="auto"/>
        <w:jc w:val="center"/>
        <w:rPr>
          <w:rFonts w:ascii="Arial" w:eastAsia="Times New Roman" w:hAnsi="Arial" w:cs="Arial"/>
          <w:sz w:val="24"/>
          <w:szCs w:val="24"/>
          <w:lang w:bidi="ar-SA"/>
        </w:rPr>
      </w:pPr>
      <w:r w:rsidRPr="00532311">
        <w:rPr>
          <w:rFonts w:ascii="Arial" w:eastAsia="Times New Roman" w:hAnsi="Arial" w:cs="Arial"/>
          <w:sz w:val="24"/>
          <w:szCs w:val="24"/>
          <w:lang w:bidi="ar-SA"/>
        </w:rPr>
        <w:t>Source: World Health Organization Commission on Social Determinants of Health (2008).</w:t>
      </w:r>
    </w:p>
    <w:p w14:paraId="2B71E18D" w14:textId="77777777" w:rsidR="004325DC" w:rsidRDefault="004325DC" w:rsidP="004325DC">
      <w:pPr>
        <w:widowControl/>
        <w:autoSpaceDE/>
        <w:autoSpaceDN/>
        <w:spacing w:line="360" w:lineRule="auto"/>
        <w:jc w:val="both"/>
        <w:rPr>
          <w:rFonts w:ascii="Arial" w:eastAsia="Times New Roman" w:hAnsi="Arial" w:cs="Arial"/>
          <w:sz w:val="24"/>
          <w:szCs w:val="24"/>
          <w:lang w:bidi="ar-SA"/>
        </w:rPr>
      </w:pPr>
    </w:p>
    <w:p w14:paraId="03A55E82" w14:textId="1DC8625A" w:rsidR="00532311" w:rsidRDefault="00532311" w:rsidP="004325DC">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SDH theory highlights that single parents experience heightened psychological vulnerability due to the cumulative impacts of poor income and insufficient structural support. As economic demands intensify, the safeguarding benefits of social networks and resource accessibility diminish, resulting in increased stress reactions and deteriorating mental health outcomes.</w:t>
      </w:r>
    </w:p>
    <w:p w14:paraId="5317217B"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518F5106"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2.3.2 Familial Stress Framework</w:t>
      </w:r>
    </w:p>
    <w:p w14:paraId="6C903269"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Family Stress Model (FSM), initially formulated to elucidate the connections between economic adversity and familial dynamics, posits that financial strain adversely impacts carers' mental health, thereby influencing parental behaviours and child outcomes. The cost-of-living issue exacerbates financial instability, intensifying emotional distress among single parents and heightening anxiety, depressive symptoms, and feelings of helplessness. The FSM indicates that the psychological </w:t>
      </w:r>
      <w:r w:rsidRPr="00532311">
        <w:rPr>
          <w:rFonts w:ascii="Arial" w:eastAsia="Times New Roman" w:hAnsi="Arial" w:cs="Arial"/>
          <w:sz w:val="24"/>
          <w:szCs w:val="24"/>
          <w:lang w:bidi="ar-SA"/>
        </w:rPr>
        <w:lastRenderedPageBreak/>
        <w:t xml:space="preserve">effects of financial stress are influenced by relational dynamics; economic hardship impacts parents' emotional functioning, therefore affecting family wellness. </w:t>
      </w:r>
    </w:p>
    <w:p w14:paraId="5C667D02" w14:textId="4598D663" w:rsidR="00532311" w:rsidRDefault="00532311" w:rsidP="00532311">
      <w:pPr>
        <w:widowControl/>
        <w:autoSpaceDE/>
        <w:autoSpaceDN/>
        <w:spacing w:line="360" w:lineRule="auto"/>
        <w:jc w:val="center"/>
        <w:rPr>
          <w:rFonts w:ascii="Arial" w:eastAsia="Times New Roman" w:hAnsi="Arial" w:cs="Arial"/>
          <w:sz w:val="24"/>
          <w:szCs w:val="24"/>
          <w:lang w:bidi="ar-SA"/>
        </w:rPr>
      </w:pPr>
      <w:r>
        <w:rPr>
          <w:rFonts w:ascii="Arial" w:hAnsi="Arial" w:cs="Arial"/>
          <w:noProof/>
        </w:rPr>
        <w:drawing>
          <wp:inline distT="0" distB="0" distL="0" distR="0" wp14:anchorId="1365693C" wp14:editId="3482F166">
            <wp:extent cx="4705350" cy="1924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5350" cy="1924050"/>
                    </a:xfrm>
                    <a:prstGeom prst="rect">
                      <a:avLst/>
                    </a:prstGeom>
                    <a:noFill/>
                    <a:ln>
                      <a:noFill/>
                    </a:ln>
                  </pic:spPr>
                </pic:pic>
              </a:graphicData>
            </a:graphic>
          </wp:inline>
        </w:drawing>
      </w:r>
    </w:p>
    <w:p w14:paraId="6057E0E4" w14:textId="77777777" w:rsidR="00532311" w:rsidRDefault="00532311" w:rsidP="00532311">
      <w:pPr>
        <w:widowControl/>
        <w:autoSpaceDE/>
        <w:autoSpaceDN/>
        <w:spacing w:line="360" w:lineRule="auto"/>
        <w:jc w:val="center"/>
        <w:rPr>
          <w:rFonts w:ascii="Arial" w:eastAsia="Times New Roman" w:hAnsi="Arial" w:cs="Arial"/>
          <w:sz w:val="24"/>
          <w:szCs w:val="24"/>
          <w:lang w:bidi="ar-SA"/>
        </w:rPr>
      </w:pPr>
    </w:p>
    <w:p w14:paraId="5F19EB76" w14:textId="62D6AA80" w:rsidR="00532311" w:rsidRDefault="00532311" w:rsidP="00532311">
      <w:pPr>
        <w:widowControl/>
        <w:autoSpaceDE/>
        <w:autoSpaceDN/>
        <w:spacing w:line="360" w:lineRule="auto"/>
        <w:jc w:val="center"/>
        <w:rPr>
          <w:rFonts w:ascii="Arial" w:eastAsia="Times New Roman" w:hAnsi="Arial" w:cs="Arial"/>
          <w:sz w:val="24"/>
          <w:szCs w:val="24"/>
          <w:lang w:bidi="ar-SA"/>
        </w:rPr>
      </w:pPr>
      <w:r w:rsidRPr="00532311">
        <w:rPr>
          <w:rFonts w:ascii="Arial" w:eastAsia="Times New Roman" w:hAnsi="Arial" w:cs="Arial"/>
          <w:sz w:val="24"/>
          <w:szCs w:val="24"/>
          <w:lang w:bidi="ar-SA"/>
        </w:rPr>
        <w:t>Source: Shelter England. 2025.</w:t>
      </w:r>
    </w:p>
    <w:p w14:paraId="243BAEE8"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40688CFF"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This paradigm is especially significant for single parents, who may not benefit from the supportive influence of a co-parent in navigating economic and emotional stressors, hence exacerbating the mental health impact of financial hardships.</w:t>
      </w:r>
    </w:p>
    <w:p w14:paraId="44D18943"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0D1888E5"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2.3.3 Theory of Stress and Coping</w:t>
      </w:r>
    </w:p>
    <w:p w14:paraId="6B6B44DF" w14:textId="3CC9BC5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Stress and Coping Theory (Lazarus and Folkman, 1984) posits that mental health outcomes are determined by an individual's evaluation of stressors and their coping mechanisms. This hypothesis posits that economic hardship transforms into a chronic stressor when individuals regard it as a threat to fundamental needs and beyond their ability to cope. Single parents may see escalating living expenses as unmanageable and burdensome owing to constrained financial freedom, resulting in psychological distress. </w:t>
      </w:r>
    </w:p>
    <w:p w14:paraId="224B17B2" w14:textId="35D8C315" w:rsidR="00532311" w:rsidRDefault="00532311" w:rsidP="00532311">
      <w:pPr>
        <w:widowControl/>
        <w:autoSpaceDE/>
        <w:autoSpaceDN/>
        <w:spacing w:line="360" w:lineRule="auto"/>
        <w:jc w:val="center"/>
        <w:rPr>
          <w:rFonts w:ascii="Arial" w:eastAsia="Times New Roman" w:hAnsi="Arial" w:cs="Arial"/>
          <w:sz w:val="24"/>
          <w:szCs w:val="24"/>
          <w:lang w:bidi="ar-SA"/>
        </w:rPr>
      </w:pPr>
      <w:r>
        <w:rPr>
          <w:rFonts w:ascii="Arial" w:hAnsi="Arial" w:cs="Arial"/>
          <w:noProof/>
        </w:rPr>
        <w:drawing>
          <wp:inline distT="0" distB="0" distL="0" distR="0" wp14:anchorId="57C0D80A" wp14:editId="1C2CE88D">
            <wp:extent cx="4143375" cy="1952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375" cy="1952625"/>
                    </a:xfrm>
                    <a:prstGeom prst="rect">
                      <a:avLst/>
                    </a:prstGeom>
                    <a:noFill/>
                    <a:ln>
                      <a:noFill/>
                    </a:ln>
                  </pic:spPr>
                </pic:pic>
              </a:graphicData>
            </a:graphic>
          </wp:inline>
        </w:drawing>
      </w:r>
    </w:p>
    <w:p w14:paraId="1F1396A5" w14:textId="313F596B"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lastRenderedPageBreak/>
        <w:t>Coping methods, both problem-focused (such as seeking financial aid) and emotion-focused (such as social support), are essential for alleviating stress. Nevertheless, ongoing adversity can deplete coping capacities, leading to prolonged suffering and adverse mental health consequences.</w:t>
      </w:r>
    </w:p>
    <w:p w14:paraId="7537459A"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09C93510" w14:textId="0705666E"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2.3.4 Theory of Social Identity</w:t>
      </w:r>
    </w:p>
    <w:p w14:paraId="7B94E2B2" w14:textId="185C95C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Social Identity Theory (Tajfel &amp; Turner, 1979) posits that an individual's self-concept is partially derived from their affiliation with groups. Amid the cost-of-living crisis, single parents may encounter stigma linked to financial hardship and social marginalisation. Feelings of exclusion or inferiority can exacerbate psychological suffering as individuals internalise negative cultural narratives regarding economic vulnerability.</w:t>
      </w:r>
    </w:p>
    <w:p w14:paraId="32EAB9F4" w14:textId="71EC8421" w:rsidR="00532311" w:rsidRDefault="00532311" w:rsidP="00532311">
      <w:pPr>
        <w:widowControl/>
        <w:autoSpaceDE/>
        <w:autoSpaceDN/>
        <w:spacing w:line="360" w:lineRule="auto"/>
        <w:jc w:val="center"/>
        <w:rPr>
          <w:rFonts w:ascii="Arial" w:eastAsia="Times New Roman" w:hAnsi="Arial" w:cs="Arial"/>
          <w:sz w:val="24"/>
          <w:szCs w:val="24"/>
          <w:lang w:bidi="ar-SA"/>
        </w:rPr>
      </w:pPr>
      <w:r>
        <w:rPr>
          <w:rFonts w:ascii="Arial" w:hAnsi="Arial" w:cs="Arial"/>
          <w:noProof/>
        </w:rPr>
        <w:drawing>
          <wp:inline distT="0" distB="0" distL="0" distR="0" wp14:anchorId="1995D290" wp14:editId="23BB996F">
            <wp:extent cx="3552825" cy="2619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2825" cy="2619375"/>
                    </a:xfrm>
                    <a:prstGeom prst="rect">
                      <a:avLst/>
                    </a:prstGeom>
                    <a:noFill/>
                    <a:ln>
                      <a:noFill/>
                    </a:ln>
                  </pic:spPr>
                </pic:pic>
              </a:graphicData>
            </a:graphic>
          </wp:inline>
        </w:drawing>
      </w:r>
    </w:p>
    <w:p w14:paraId="0F67B377"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5C4DFAFF" w14:textId="33B05989"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The implementation of this theory is corroborated by Younis and Eberhardt’s investigation, which underscores how societal stigma linked to single parenting and economic difficulties intensified mental stress for participants (Younis and Eberhardt, 2024). This viewpoint highlights the psychological process by which economic stressors affect self-concept and lead to negative mental health outcomes.</w:t>
      </w:r>
    </w:p>
    <w:p w14:paraId="22E287F8"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468B8640"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2.4 Synthesis of Results and Deficiencies</w:t>
      </w:r>
    </w:p>
    <w:p w14:paraId="5963575C"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literature indicates a strong correlation between the cost-of-living issue and declining mental health, particularly impacting single parents due to overlapping economic and psychosocial stressors. Research indicates that financial instability, encompassing debt, unemployment, housing insecurity, and food scarcity, is a strong </w:t>
      </w:r>
      <w:r w:rsidRPr="00532311">
        <w:rPr>
          <w:rFonts w:ascii="Arial" w:eastAsia="Times New Roman" w:hAnsi="Arial" w:cs="Arial"/>
          <w:sz w:val="24"/>
          <w:szCs w:val="24"/>
          <w:lang w:bidi="ar-SA"/>
        </w:rPr>
        <w:lastRenderedPageBreak/>
        <w:t xml:space="preserve">predictor of anxiety, depression, and social isolation symptoms among single parents (Gingerbread, 2023; Younis &amp; Eberhardt, 2024). </w:t>
      </w:r>
    </w:p>
    <w:p w14:paraId="5C66FD28"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Notwithstanding these findings, deficiencies persist. A significant portion of the current research on cost-of-living effects is cross-sectional, which constrains causal inferences regarding long-term </w:t>
      </w:r>
      <w:proofErr w:type="spellStart"/>
      <w:r w:rsidRPr="00532311">
        <w:rPr>
          <w:rFonts w:ascii="Arial" w:eastAsia="Times New Roman" w:hAnsi="Arial" w:cs="Arial"/>
          <w:sz w:val="24"/>
          <w:szCs w:val="24"/>
          <w:lang w:bidi="ar-SA"/>
        </w:rPr>
        <w:t>affects</w:t>
      </w:r>
      <w:proofErr w:type="spellEnd"/>
      <w:r w:rsidRPr="00532311">
        <w:rPr>
          <w:rFonts w:ascii="Arial" w:eastAsia="Times New Roman" w:hAnsi="Arial" w:cs="Arial"/>
          <w:sz w:val="24"/>
          <w:szCs w:val="24"/>
          <w:lang w:bidi="ar-SA"/>
        </w:rPr>
        <w:t xml:space="preserve"> on mental health. Limited longitudinal research in the UK directly </w:t>
      </w:r>
      <w:proofErr w:type="gramStart"/>
      <w:r w:rsidRPr="00532311">
        <w:rPr>
          <w:rFonts w:ascii="Arial" w:eastAsia="Times New Roman" w:hAnsi="Arial" w:cs="Arial"/>
          <w:sz w:val="24"/>
          <w:szCs w:val="24"/>
          <w:lang w:bidi="ar-SA"/>
        </w:rPr>
        <w:t>associate</w:t>
      </w:r>
      <w:proofErr w:type="gramEnd"/>
      <w:r w:rsidRPr="00532311">
        <w:rPr>
          <w:rFonts w:ascii="Arial" w:eastAsia="Times New Roman" w:hAnsi="Arial" w:cs="Arial"/>
          <w:sz w:val="24"/>
          <w:szCs w:val="24"/>
          <w:lang w:bidi="ar-SA"/>
        </w:rPr>
        <w:t xml:space="preserve"> mental health outcomes for single parents with fluctuations in the cost of living. Moreover, there exists a paucity of integration between theory and empirical evidence, as several research merely report connections without investigating the underlying mechanisms. Future study may gain from employing mixed approaches to elucidate both statistical trends and personal experiences.</w:t>
      </w:r>
    </w:p>
    <w:p w14:paraId="17CB529D"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54D025EB"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Summary of Chapter 2</w:t>
      </w:r>
    </w:p>
    <w:p w14:paraId="02C36E5A" w14:textId="0D13D350" w:rsidR="00532311" w:rsidRP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This analysis has consolidated studies indicating that the UK cost-of-living crisis has significantly impacted mental health, especially among single parents. Empirical data from surveys and qualitative studies indicates that economic hardship, encompassing debt, food, and housing instability, is associated with elevated levels of anxiety, depression, and psychological distress. Four theoretical frameworks—Social Determinants of Health, Family Stress Model, Stress and Coping Theory, and Social Identity Theory</w:t>
      </w:r>
      <w:r w:rsidR="004325DC">
        <w:rPr>
          <w:rFonts w:ascii="Arial" w:eastAsia="Times New Roman" w:hAnsi="Arial" w:cs="Arial"/>
          <w:sz w:val="24"/>
          <w:szCs w:val="24"/>
          <w:lang w:bidi="ar-SA"/>
        </w:rPr>
        <w:t xml:space="preserve"> </w:t>
      </w:r>
      <w:r w:rsidRPr="00532311">
        <w:rPr>
          <w:rFonts w:ascii="Arial" w:eastAsia="Times New Roman" w:hAnsi="Arial" w:cs="Arial"/>
          <w:sz w:val="24"/>
          <w:szCs w:val="24"/>
          <w:lang w:bidi="ar-SA"/>
        </w:rPr>
        <w:t>were examined to elucidate the relationship between economic crises and mental health difficulties. The literature identifies notable trends and psychological routes; nonetheless, there are deficiencies in longitudinal evidence and mechanistic comprehension, suggesting opportunities for additional research.</w:t>
      </w:r>
    </w:p>
    <w:p w14:paraId="61E1801B" w14:textId="25909AC2" w:rsidR="00114BFD" w:rsidRPr="00141A69" w:rsidRDefault="00114BFD" w:rsidP="00DA52F0">
      <w:pPr>
        <w:spacing w:line="360" w:lineRule="auto"/>
        <w:mirrorIndents/>
        <w:jc w:val="both"/>
        <w:rPr>
          <w:rFonts w:ascii="Arial" w:eastAsia="Arial Unicode MS" w:hAnsi="Arial" w:cs="Arial"/>
          <w:bCs/>
        </w:rPr>
      </w:pPr>
    </w:p>
    <w:p w14:paraId="641BD936" w14:textId="77777777" w:rsidR="00114BFD" w:rsidRPr="00141A69" w:rsidRDefault="00114BFD" w:rsidP="00DA52F0">
      <w:pPr>
        <w:spacing w:line="360" w:lineRule="auto"/>
        <w:mirrorIndents/>
        <w:jc w:val="both"/>
        <w:rPr>
          <w:rFonts w:ascii="Arial" w:eastAsia="Arial Unicode MS" w:hAnsi="Arial" w:cs="Arial"/>
          <w:bCs/>
        </w:rPr>
      </w:pPr>
    </w:p>
    <w:p w14:paraId="3BF97EBC" w14:textId="77777777" w:rsidR="005C2C7A" w:rsidRPr="00141A69" w:rsidRDefault="005C2C7A" w:rsidP="00DA52F0">
      <w:pPr>
        <w:spacing w:line="360" w:lineRule="auto"/>
        <w:mirrorIndents/>
        <w:jc w:val="both"/>
        <w:rPr>
          <w:rFonts w:ascii="Arial" w:eastAsia="Arial Unicode MS" w:hAnsi="Arial" w:cs="Arial"/>
          <w:bCs/>
        </w:rPr>
      </w:pPr>
    </w:p>
    <w:p w14:paraId="54A01744" w14:textId="77777777" w:rsidR="00DA52F0" w:rsidRPr="00141A69" w:rsidRDefault="00DA52F0">
      <w:pPr>
        <w:rPr>
          <w:rFonts w:ascii="Arial" w:eastAsia="Arial Unicode MS" w:hAnsi="Arial" w:cs="Arial"/>
          <w:b/>
        </w:rPr>
      </w:pPr>
      <w:r w:rsidRPr="00141A69">
        <w:rPr>
          <w:rFonts w:ascii="Arial" w:eastAsia="Arial Unicode MS" w:hAnsi="Arial" w:cs="Arial"/>
          <w:b/>
        </w:rPr>
        <w:br w:type="page"/>
      </w:r>
    </w:p>
    <w:p w14:paraId="6D7FB415" w14:textId="554A8649" w:rsidR="005C2C7A" w:rsidRPr="004325DC" w:rsidRDefault="005C2C7A" w:rsidP="004325DC">
      <w:pPr>
        <w:pStyle w:val="Heading1"/>
        <w:jc w:val="center"/>
        <w:rPr>
          <w:sz w:val="28"/>
          <w:szCs w:val="28"/>
        </w:rPr>
      </w:pPr>
      <w:bookmarkStart w:id="16" w:name="_Toc226897531"/>
      <w:r w:rsidRPr="004325DC">
        <w:rPr>
          <w:sz w:val="28"/>
          <w:szCs w:val="28"/>
        </w:rPr>
        <w:lastRenderedPageBreak/>
        <w:t xml:space="preserve">CHAPTER </w:t>
      </w:r>
      <w:r w:rsidR="00114BFD" w:rsidRPr="004325DC">
        <w:rPr>
          <w:sz w:val="28"/>
          <w:szCs w:val="28"/>
        </w:rPr>
        <w:t>3</w:t>
      </w:r>
      <w:r w:rsidRPr="004325DC">
        <w:rPr>
          <w:sz w:val="28"/>
          <w:szCs w:val="28"/>
        </w:rPr>
        <w:t xml:space="preserve">: </w:t>
      </w:r>
      <w:r w:rsidR="00114BFD" w:rsidRPr="004325DC">
        <w:rPr>
          <w:sz w:val="28"/>
          <w:szCs w:val="28"/>
        </w:rPr>
        <w:t>METHODS</w:t>
      </w:r>
      <w:bookmarkEnd w:id="16"/>
    </w:p>
    <w:p w14:paraId="572C75E6"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7AF576F"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3.1 Overview</w:t>
      </w:r>
    </w:p>
    <w:p w14:paraId="3557F824"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sz w:val="24"/>
          <w:szCs w:val="24"/>
          <w:lang w:bidi="ar-SA"/>
        </w:rPr>
        <w:t>This chapter delineates the research methods and methodology employed in this thesis, elucidating the philosophical assumptions, strategy, design, sample, data gathering and analytic techniques, and ethical considerations. This chapter aims to clearly elucidate the methodology employed to examine the impact of the cost-of-living crisis on the mental health of single parents in the UK. It emphasises the qualitative aspect of the research, rooted in interpretivist paradigms and executed via secondary data analysis. Implementing a distinct methodological framework guarantees that the research is cohesive, reliable, and appropriate for effectively addressing the research issue.</w:t>
      </w:r>
      <w:r w:rsidRPr="00532311">
        <w:rPr>
          <w:rFonts w:ascii="Arial" w:eastAsia="Times New Roman" w:hAnsi="Arial" w:cs="Arial"/>
          <w:sz w:val="24"/>
          <w:szCs w:val="24"/>
          <w:lang w:bidi="ar-SA"/>
        </w:rPr>
        <w:br/>
      </w:r>
      <w:r w:rsidRPr="00532311">
        <w:rPr>
          <w:rFonts w:ascii="Arial" w:eastAsia="Times New Roman" w:hAnsi="Arial" w:cs="Arial"/>
          <w:sz w:val="24"/>
          <w:szCs w:val="24"/>
          <w:lang w:bidi="ar-SA"/>
        </w:rPr>
        <w:br/>
      </w:r>
      <w:r w:rsidRPr="00532311">
        <w:rPr>
          <w:rFonts w:ascii="Arial" w:eastAsia="Times New Roman" w:hAnsi="Arial" w:cs="Arial"/>
          <w:b/>
          <w:bCs/>
          <w:sz w:val="24"/>
          <w:szCs w:val="24"/>
          <w:lang w:bidi="ar-SA"/>
        </w:rPr>
        <w:t xml:space="preserve">3.2 Research Philosophy </w:t>
      </w:r>
    </w:p>
    <w:p w14:paraId="1E663E29" w14:textId="77777777" w:rsidR="00532311" w:rsidRDefault="00532311" w:rsidP="00532311">
      <w:pPr>
        <w:pStyle w:val="Heading3"/>
        <w:spacing w:line="360" w:lineRule="auto"/>
        <w:jc w:val="both"/>
        <w:rPr>
          <w:rFonts w:ascii="Arial" w:eastAsia="Times New Roman" w:hAnsi="Arial" w:cs="Arial"/>
          <w:lang w:bidi="ar-SA"/>
        </w:rPr>
      </w:pPr>
      <w:bookmarkStart w:id="17" w:name="_Toc226897532"/>
      <w:r w:rsidRPr="00532311">
        <w:rPr>
          <w:rFonts w:ascii="Arial" w:eastAsia="Times New Roman" w:hAnsi="Arial" w:cs="Arial"/>
          <w:lang w:bidi="ar-SA"/>
        </w:rPr>
        <w:t>Research philosophy denotes the foundational perspective that informs the comprehension and exploration of knowledge. Positivist epistemology posits that knowledge is acquired via objective observation and measurement of observable occurrences, asserting that reality exists irrespective of human interpretation (Park et al., 2020). In conventional positivist research, hypotheses are examined through systematic techniques and data that can be quantified and assessed empirically. While positivism is primarily linked to quantitative research, its epistemological principles can nonetheless guide the methodical and structured study of textual data from secondary sources in the pursuit of measurable patterns or objective indications within qualitative content. This study emphasises the meanings associated with lived experiences, integrating interpretivist principles with a rigorously positivist epistemology to encompass subjectivity and context, rather than solely relying on quantifiable data.</w:t>
      </w:r>
      <w:bookmarkEnd w:id="17"/>
      <w:r w:rsidRPr="00532311">
        <w:rPr>
          <w:rFonts w:ascii="Arial" w:eastAsia="Times New Roman" w:hAnsi="Arial" w:cs="Arial"/>
          <w:lang w:bidi="ar-SA"/>
        </w:rPr>
        <w:t xml:space="preserve"> </w:t>
      </w:r>
    </w:p>
    <w:p w14:paraId="5D49038E" w14:textId="77777777" w:rsidR="00532311" w:rsidRDefault="00532311" w:rsidP="00532311">
      <w:pPr>
        <w:pStyle w:val="Heading3"/>
        <w:spacing w:line="360" w:lineRule="auto"/>
        <w:jc w:val="both"/>
        <w:rPr>
          <w:rFonts w:ascii="Arial" w:eastAsia="Times New Roman" w:hAnsi="Arial" w:cs="Arial"/>
          <w:lang w:bidi="ar-SA"/>
        </w:rPr>
      </w:pPr>
    </w:p>
    <w:p w14:paraId="0D90E601" w14:textId="77777777" w:rsidR="00532311" w:rsidRDefault="00532311" w:rsidP="00532311">
      <w:pPr>
        <w:pStyle w:val="Heading3"/>
        <w:spacing w:line="360" w:lineRule="auto"/>
        <w:jc w:val="both"/>
        <w:rPr>
          <w:rStyle w:val="Strong"/>
          <w:rFonts w:ascii="Arial" w:hAnsi="Arial" w:cs="Arial"/>
        </w:rPr>
      </w:pPr>
      <w:bookmarkStart w:id="18" w:name="_Toc226897533"/>
      <w:r w:rsidRPr="007622DC">
        <w:rPr>
          <w:rStyle w:val="Strong"/>
          <w:rFonts w:ascii="Arial" w:hAnsi="Arial" w:cs="Arial"/>
        </w:rPr>
        <w:t>3.3 Research Paradigm</w:t>
      </w:r>
      <w:bookmarkEnd w:id="18"/>
      <w:r w:rsidRPr="007622DC">
        <w:rPr>
          <w:rStyle w:val="Strong"/>
          <w:rFonts w:ascii="Arial" w:hAnsi="Arial" w:cs="Arial"/>
        </w:rPr>
        <w:t xml:space="preserve"> </w:t>
      </w:r>
      <w:r>
        <w:rPr>
          <w:rStyle w:val="Strong"/>
          <w:rFonts w:ascii="Arial" w:hAnsi="Arial" w:cs="Arial"/>
        </w:rPr>
        <w:t xml:space="preserve"> </w:t>
      </w:r>
    </w:p>
    <w:p w14:paraId="595CE6EB" w14:textId="6D6317B1" w:rsidR="00532311" w:rsidRPr="00532311" w:rsidRDefault="00532311" w:rsidP="00532311">
      <w:pPr>
        <w:pStyle w:val="Heading3"/>
        <w:spacing w:line="360" w:lineRule="auto"/>
        <w:jc w:val="both"/>
        <w:rPr>
          <w:rFonts w:ascii="Arial" w:hAnsi="Arial" w:cs="Arial"/>
        </w:rPr>
      </w:pPr>
      <w:bookmarkStart w:id="19" w:name="_Toc226897534"/>
      <w:r w:rsidRPr="00532311">
        <w:rPr>
          <w:rFonts w:ascii="Arial" w:eastAsia="Times New Roman" w:hAnsi="Arial" w:cs="Arial"/>
          <w:lang w:bidi="ar-SA"/>
        </w:rPr>
        <w:t xml:space="preserve">The interpretivist paradigm acknowledges that reality is socially created and subjective, indicating that individuals uniquely interpret and ascribe meaning to their experiences (Stevens, 2024). In social research, interpretivism posits that comprehending human phenomena, such as the perceptions and mental responses of single parents to economic hardship, necessitates an examination of their lived </w:t>
      </w:r>
      <w:r w:rsidRPr="00532311">
        <w:rPr>
          <w:rFonts w:ascii="Arial" w:eastAsia="Times New Roman" w:hAnsi="Arial" w:cs="Arial"/>
          <w:lang w:bidi="ar-SA"/>
        </w:rPr>
        <w:lastRenderedPageBreak/>
        <w:t>experiences, values, and interpretations, rather than efforts to identify universal "objective" truths. This paradigm is particularly appropriate for qualitative research, which seeks to reveal detailed descriptions, meanings, and contexts rather than to generalise number relationships statistically. Interpretivism serves as the foundation of the technique for this study, enabling an exploration of the intricate experiences of mental health within the cost-of-living issue.</w:t>
      </w:r>
      <w:bookmarkEnd w:id="19"/>
      <w:r w:rsidRPr="00532311">
        <w:rPr>
          <w:rFonts w:ascii="Arial" w:eastAsia="Times New Roman" w:hAnsi="Arial" w:cs="Arial"/>
          <w:lang w:bidi="ar-SA"/>
        </w:rPr>
        <w:t xml:space="preserve"> </w:t>
      </w:r>
    </w:p>
    <w:p w14:paraId="778AAF64"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0FD48979" w14:textId="77777777" w:rsidR="00532311" w:rsidRPr="007622DC" w:rsidRDefault="00532311" w:rsidP="00532311">
      <w:pPr>
        <w:pStyle w:val="Heading3"/>
        <w:spacing w:line="360" w:lineRule="auto"/>
        <w:jc w:val="both"/>
        <w:rPr>
          <w:rFonts w:ascii="Arial" w:hAnsi="Arial" w:cs="Arial"/>
        </w:rPr>
      </w:pPr>
      <w:bookmarkStart w:id="20" w:name="_Toc226897535"/>
      <w:r w:rsidRPr="007622DC">
        <w:rPr>
          <w:rStyle w:val="Strong"/>
          <w:rFonts w:ascii="Arial" w:hAnsi="Arial" w:cs="Arial"/>
        </w:rPr>
        <w:t>3.4 Research Approach</w:t>
      </w:r>
      <w:bookmarkEnd w:id="20"/>
      <w:r w:rsidRPr="007622DC">
        <w:rPr>
          <w:rStyle w:val="Strong"/>
          <w:rFonts w:ascii="Arial" w:hAnsi="Arial" w:cs="Arial"/>
        </w:rPr>
        <w:t xml:space="preserve"> </w:t>
      </w:r>
      <w:r>
        <w:rPr>
          <w:rStyle w:val="Strong"/>
          <w:rFonts w:ascii="Arial" w:hAnsi="Arial" w:cs="Arial"/>
        </w:rPr>
        <w:t xml:space="preserve"> </w:t>
      </w:r>
    </w:p>
    <w:p w14:paraId="4B744F5D"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research employs an inductive methodology, signifying that theory is derived from empirical observations rather than evaluating established hypotheses. Inductive reasoning commences with particular observations and use them to discern patterns and formulate bigger generalisations (O’Gorman et al., 2014). This project will analyse secondary qualitative data to find recurring themes and insights on the mental health experiences of single parents, ultimately developing explanatory propositions about the effects of cost-of-living pressures on psychological wellbeing. The inductive approach is consistent with interpretivist principles by emphasising comprehensive comprehension and permitting meaning to arise from the data rather than conforming it to established theoretical frameworks. </w:t>
      </w:r>
    </w:p>
    <w:p w14:paraId="79C2AA28"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7B132274"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 xml:space="preserve">3.5 Research Methodology </w:t>
      </w:r>
    </w:p>
    <w:p w14:paraId="167305F8"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sz w:val="24"/>
          <w:szCs w:val="24"/>
          <w:lang w:bidi="ar-SA"/>
        </w:rPr>
        <w:t xml:space="preserve">This study employs qualitative research methodology, which seeks to comprehend social phenomena through detailed, contextualised textual data rather than by quantitative. Qualitative research is appropriate for in-depth exploration of attitudes, beliefs, lived experiences, and social processes (Turn0search29). This thesis </w:t>
      </w:r>
      <w:proofErr w:type="gramStart"/>
      <w:r w:rsidRPr="00532311">
        <w:rPr>
          <w:rFonts w:ascii="Arial" w:eastAsia="Times New Roman" w:hAnsi="Arial" w:cs="Arial"/>
          <w:sz w:val="24"/>
          <w:szCs w:val="24"/>
          <w:lang w:bidi="ar-SA"/>
        </w:rPr>
        <w:t>use</w:t>
      </w:r>
      <w:proofErr w:type="gramEnd"/>
      <w:r w:rsidRPr="00532311">
        <w:rPr>
          <w:rFonts w:ascii="Arial" w:eastAsia="Times New Roman" w:hAnsi="Arial" w:cs="Arial"/>
          <w:sz w:val="24"/>
          <w:szCs w:val="24"/>
          <w:lang w:bidi="ar-SA"/>
        </w:rPr>
        <w:t xml:space="preserve"> qualitative technique to investigate how single parents in the UK articulate and comprehend the psychological effects of financial adversity resulting from the cost-of-living crisis. Qualitative approaches enable a comprehensive grasp of subjective experiences and interpretations that numerical analysis alone cannot capture.</w:t>
      </w:r>
      <w:r w:rsidRPr="00532311">
        <w:rPr>
          <w:rFonts w:ascii="Arial" w:eastAsia="Times New Roman" w:hAnsi="Arial" w:cs="Arial"/>
          <w:sz w:val="24"/>
          <w:szCs w:val="24"/>
          <w:lang w:bidi="ar-SA"/>
        </w:rPr>
        <w:br/>
      </w:r>
      <w:r w:rsidRPr="00532311">
        <w:rPr>
          <w:rFonts w:ascii="Arial" w:eastAsia="Times New Roman" w:hAnsi="Arial" w:cs="Arial"/>
          <w:sz w:val="24"/>
          <w:szCs w:val="24"/>
          <w:lang w:bidi="ar-SA"/>
        </w:rPr>
        <w:br/>
      </w:r>
      <w:r w:rsidRPr="00532311">
        <w:rPr>
          <w:rFonts w:ascii="Arial" w:eastAsia="Times New Roman" w:hAnsi="Arial" w:cs="Arial"/>
          <w:b/>
          <w:bCs/>
          <w:sz w:val="24"/>
          <w:szCs w:val="24"/>
          <w:lang w:bidi="ar-SA"/>
        </w:rPr>
        <w:t>3.6 Research Strategy/Design</w:t>
      </w:r>
    </w:p>
    <w:p w14:paraId="74D7EAC6" w14:textId="77777777"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sz w:val="24"/>
          <w:szCs w:val="24"/>
          <w:lang w:bidi="ar-SA"/>
        </w:rPr>
        <w:t xml:space="preserve">This study employs a secondary qualitative analysis of current data sources, encompassing peer-reviewed academic publications, grey literature, policy reports, and available qualitative datasets. Secondary data research entails the analysis of data obtained by other researchers, repurposed to address new research enquiries </w:t>
      </w:r>
      <w:r w:rsidRPr="00532311">
        <w:rPr>
          <w:rFonts w:ascii="Arial" w:eastAsia="Times New Roman" w:hAnsi="Arial" w:cs="Arial"/>
          <w:sz w:val="24"/>
          <w:szCs w:val="24"/>
          <w:lang w:bidi="ar-SA"/>
        </w:rPr>
        <w:lastRenderedPageBreak/>
        <w:t>(George, 2024). This technique offers multiple benefits: it grants access to comprehensive information on difficult topics, alleviates time and resource limitations, and allows the study to be contextualised within a pre-existing evidence framework. Secondary analysis is particularly suitable for this study due to the difficulties in directly recruiting and interviewing single parents about sensitive mental health experiences within the confines of a single thesis. Additionally, existing high-quality datasets and publications offer pertinent narrative data for comprehensive interpretation (Heaton, 1998).</w:t>
      </w:r>
      <w:r w:rsidRPr="00532311">
        <w:rPr>
          <w:rFonts w:ascii="Arial" w:eastAsia="Times New Roman" w:hAnsi="Arial" w:cs="Arial"/>
          <w:sz w:val="24"/>
          <w:szCs w:val="24"/>
          <w:lang w:bidi="ar-SA"/>
        </w:rPr>
        <w:br/>
      </w:r>
      <w:r w:rsidRPr="00532311">
        <w:rPr>
          <w:rFonts w:ascii="Arial" w:eastAsia="Times New Roman" w:hAnsi="Arial" w:cs="Arial"/>
          <w:sz w:val="24"/>
          <w:szCs w:val="24"/>
          <w:lang w:bidi="ar-SA"/>
        </w:rPr>
        <w:br/>
      </w:r>
      <w:r w:rsidRPr="00532311">
        <w:rPr>
          <w:rFonts w:ascii="Arial" w:eastAsia="Times New Roman" w:hAnsi="Arial" w:cs="Arial"/>
          <w:b/>
          <w:bCs/>
          <w:sz w:val="24"/>
          <w:szCs w:val="24"/>
          <w:lang w:bidi="ar-SA"/>
        </w:rPr>
        <w:t>3.7 Sampling and Sampling Methodologies</w:t>
      </w:r>
    </w:p>
    <w:p w14:paraId="73C0CAB2"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Secondary data sampling involves the intentional selection of studies, reports, and datasets that are directly pertinent to the research inquiry. Purposive sampling, a non-probability method prevalent in qualitative research, entails the selection of sources that yield comprehensive, contextual insights into the phenomena under investigation (George, 2024). Datasets and articles are selected for their narrative portrayals of mental health outcomes associated with economic hardship among single parents or comparable populations. The sampling emphasises UK-based sources and reputable international research where UK data is scarce, guaranteeing relevance and applicability to the study issue.</w:t>
      </w:r>
    </w:p>
    <w:p w14:paraId="45505E0E"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671AF1F1" w14:textId="462CF218" w:rsidR="00532311" w:rsidRPr="00532311"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 xml:space="preserve">3.8 Methods of Data Collection </w:t>
      </w:r>
    </w:p>
    <w:p w14:paraId="521E3BD3"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Secondary data collecting entails acquiring data previously gathered by others for distinct objectives, which might be re-</w:t>
      </w:r>
      <w:proofErr w:type="spellStart"/>
      <w:r w:rsidRPr="00532311">
        <w:rPr>
          <w:rFonts w:ascii="Arial" w:eastAsia="Times New Roman" w:hAnsi="Arial" w:cs="Arial"/>
          <w:sz w:val="24"/>
          <w:szCs w:val="24"/>
          <w:lang w:bidi="ar-SA"/>
        </w:rPr>
        <w:t>analyzed</w:t>
      </w:r>
      <w:proofErr w:type="spellEnd"/>
      <w:r w:rsidRPr="00532311">
        <w:rPr>
          <w:rFonts w:ascii="Arial" w:eastAsia="Times New Roman" w:hAnsi="Arial" w:cs="Arial"/>
          <w:sz w:val="24"/>
          <w:szCs w:val="24"/>
          <w:lang w:bidi="ar-SA"/>
        </w:rPr>
        <w:t xml:space="preserve"> to address the current research enquiries. Secondary data are obtained from academic journals, government papers, publications by non-governmental organisations, public mental health databases, and archived qualitative interviews when accessible (George, 2024). This method is economical, prompt, and enables the researcher to obtain a wide range of viewpoints that would be challenging to gather anew inside the study's duration. It facilitates the triangulation of information from various sources, enhancing the knowledge of the impact of economic stressors on mental health.</w:t>
      </w:r>
    </w:p>
    <w:p w14:paraId="63CA454C" w14:textId="77777777" w:rsidR="00532311" w:rsidRDefault="00532311" w:rsidP="00532311">
      <w:pPr>
        <w:widowControl/>
        <w:autoSpaceDE/>
        <w:autoSpaceDN/>
        <w:spacing w:line="360" w:lineRule="auto"/>
        <w:jc w:val="both"/>
        <w:rPr>
          <w:rFonts w:ascii="Arial" w:eastAsia="Times New Roman" w:hAnsi="Arial" w:cs="Arial"/>
          <w:sz w:val="24"/>
          <w:szCs w:val="24"/>
          <w:lang w:bidi="ar-SA"/>
        </w:rPr>
      </w:pPr>
    </w:p>
    <w:p w14:paraId="63B99390" w14:textId="77777777" w:rsidR="00561972" w:rsidRPr="007622DC" w:rsidRDefault="00561972" w:rsidP="00561972">
      <w:pPr>
        <w:pStyle w:val="Heading3"/>
        <w:spacing w:line="360" w:lineRule="auto"/>
        <w:ind w:left="0"/>
        <w:jc w:val="both"/>
        <w:rPr>
          <w:rFonts w:ascii="Arial" w:hAnsi="Arial" w:cs="Arial"/>
        </w:rPr>
      </w:pPr>
      <w:bookmarkStart w:id="21" w:name="_Toc226897536"/>
      <w:r w:rsidRPr="007622DC">
        <w:rPr>
          <w:rStyle w:val="Strong"/>
          <w:rFonts w:ascii="Arial" w:hAnsi="Arial" w:cs="Arial"/>
        </w:rPr>
        <w:t>3.9 Data Analysis Techniques</w:t>
      </w:r>
      <w:bookmarkEnd w:id="21"/>
      <w:r w:rsidRPr="007622DC">
        <w:rPr>
          <w:rStyle w:val="Strong"/>
          <w:rFonts w:ascii="Arial" w:hAnsi="Arial" w:cs="Arial"/>
        </w:rPr>
        <w:t xml:space="preserve"> </w:t>
      </w:r>
      <w:r>
        <w:rPr>
          <w:rStyle w:val="Strong"/>
          <w:rFonts w:ascii="Arial" w:hAnsi="Arial" w:cs="Arial"/>
        </w:rPr>
        <w:t xml:space="preserve"> </w:t>
      </w:r>
    </w:p>
    <w:p w14:paraId="6EDE62AA" w14:textId="77777777" w:rsidR="00561972"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 xml:space="preserve">The study will employ thematic analysis to interpret the secondary qualitative data. Thematic analysis is a well-established technique for detecting, interpreting, and </w:t>
      </w:r>
      <w:r w:rsidRPr="00532311">
        <w:rPr>
          <w:rFonts w:ascii="Arial" w:eastAsia="Times New Roman" w:hAnsi="Arial" w:cs="Arial"/>
          <w:sz w:val="24"/>
          <w:szCs w:val="24"/>
          <w:lang w:bidi="ar-SA"/>
        </w:rPr>
        <w:lastRenderedPageBreak/>
        <w:t>reporting patterns (themes) in qualitative data (Braun and Clarke, 2006). It entails encoding the data, recognising repeating themes, and interpreting meanings across many sources. Thematic analysis is adaptable and suitable for inductive methodologies, as it facilitates the emergence of themes from the data instead of enforcing a strict framework. This study will employ thematic analysis to discern prevalent psychological effects, coping strategies, contextual influences, and interpretive significances associated with the cost-of-living issue as stated by single parents or found in pertinent literature.</w:t>
      </w:r>
    </w:p>
    <w:p w14:paraId="049B52C6" w14:textId="77777777" w:rsidR="00561972" w:rsidRDefault="00561972" w:rsidP="00532311">
      <w:pPr>
        <w:widowControl/>
        <w:autoSpaceDE/>
        <w:autoSpaceDN/>
        <w:spacing w:line="360" w:lineRule="auto"/>
        <w:jc w:val="both"/>
        <w:rPr>
          <w:rFonts w:ascii="Arial" w:eastAsia="Times New Roman" w:hAnsi="Arial" w:cs="Arial"/>
          <w:sz w:val="24"/>
          <w:szCs w:val="24"/>
          <w:lang w:bidi="ar-SA"/>
        </w:rPr>
      </w:pPr>
    </w:p>
    <w:p w14:paraId="1711042A" w14:textId="77777777" w:rsidR="00561972" w:rsidRPr="00561972"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 xml:space="preserve">3.10 Ethical Considerations </w:t>
      </w:r>
    </w:p>
    <w:p w14:paraId="43E6D187" w14:textId="77777777" w:rsidR="00561972"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Despite the use of secondary data in this investigation, ethical considerations are still paramount. Ethical considerations encompass the proper citation of sources, the respect for original authors' intellectual property, and the critical assessment of the trustworthiness and origin of secondary materials. When utilising qualitative datasets comprising personal narratives, it is imperative to verify that proper consent was acquired during the primary research for secondary utilisation. Researchers must refrain from falsifying initial data and exercise caution when extrapolating beyond the parameters of first-hand permission (Heaton, 1998). Transparency in the selection, analysis, and interpretation of secondary data promotes ethical research principles.</w:t>
      </w:r>
    </w:p>
    <w:p w14:paraId="08A91625" w14:textId="77777777" w:rsidR="00561972" w:rsidRDefault="00561972" w:rsidP="00532311">
      <w:pPr>
        <w:widowControl/>
        <w:autoSpaceDE/>
        <w:autoSpaceDN/>
        <w:spacing w:line="360" w:lineRule="auto"/>
        <w:jc w:val="both"/>
        <w:rPr>
          <w:rFonts w:ascii="Arial" w:eastAsia="Times New Roman" w:hAnsi="Arial" w:cs="Arial"/>
          <w:sz w:val="24"/>
          <w:szCs w:val="24"/>
          <w:lang w:bidi="ar-SA"/>
        </w:rPr>
      </w:pPr>
    </w:p>
    <w:p w14:paraId="183067DC" w14:textId="77777777" w:rsidR="00561972" w:rsidRPr="00561972" w:rsidRDefault="00532311" w:rsidP="00532311">
      <w:pPr>
        <w:widowControl/>
        <w:autoSpaceDE/>
        <w:autoSpaceDN/>
        <w:spacing w:line="360" w:lineRule="auto"/>
        <w:jc w:val="both"/>
        <w:rPr>
          <w:rFonts w:ascii="Arial" w:eastAsia="Times New Roman" w:hAnsi="Arial" w:cs="Arial"/>
          <w:b/>
          <w:bCs/>
          <w:sz w:val="24"/>
          <w:szCs w:val="24"/>
          <w:lang w:bidi="ar-SA"/>
        </w:rPr>
      </w:pPr>
      <w:r w:rsidRPr="00532311">
        <w:rPr>
          <w:rFonts w:ascii="Arial" w:eastAsia="Times New Roman" w:hAnsi="Arial" w:cs="Arial"/>
          <w:b/>
          <w:bCs/>
          <w:sz w:val="24"/>
          <w:szCs w:val="24"/>
          <w:lang w:bidi="ar-SA"/>
        </w:rPr>
        <w:t>3.11 Chapter Summary</w:t>
      </w:r>
    </w:p>
    <w:p w14:paraId="32E42AFF" w14:textId="471BFFC8" w:rsidR="00532311" w:rsidRPr="00532311" w:rsidRDefault="00532311" w:rsidP="00532311">
      <w:pPr>
        <w:widowControl/>
        <w:autoSpaceDE/>
        <w:autoSpaceDN/>
        <w:spacing w:line="360" w:lineRule="auto"/>
        <w:jc w:val="both"/>
        <w:rPr>
          <w:rFonts w:ascii="Arial" w:eastAsia="Times New Roman" w:hAnsi="Arial" w:cs="Arial"/>
          <w:sz w:val="24"/>
          <w:szCs w:val="24"/>
          <w:lang w:bidi="ar-SA"/>
        </w:rPr>
      </w:pPr>
      <w:r w:rsidRPr="00532311">
        <w:rPr>
          <w:rFonts w:ascii="Arial" w:eastAsia="Times New Roman" w:hAnsi="Arial" w:cs="Arial"/>
          <w:sz w:val="24"/>
          <w:szCs w:val="24"/>
          <w:lang w:bidi="ar-SA"/>
        </w:rPr>
        <w:t>This chapter has delineated the methodological underpinnings and practical research framework for examining the effects of the cost-of-living crisis on the mental health of single parents in the UK. It elucidated the amalgamation of positivist epistemology with interpretivist paradigms, rationalised the inductive, qualitative technique, and delineated secondary data collecting and thematic analysis as fundamental methodologies. Purposive sampling facilitated the identification of pertinent and substantial sources, whereas ethical considerations directed the proper use of secondary data. This chapter presents a rigorous and transparent framework for studying complex psychosocial events, guaranteeing that the research produces relevant and reliable discoveries.</w:t>
      </w:r>
    </w:p>
    <w:p w14:paraId="2E9D4ABC" w14:textId="77777777" w:rsidR="009565F3" w:rsidRPr="00141A69" w:rsidRDefault="009565F3" w:rsidP="00DA52F0">
      <w:pPr>
        <w:spacing w:line="360" w:lineRule="auto"/>
        <w:mirrorIndents/>
        <w:jc w:val="both"/>
        <w:rPr>
          <w:rFonts w:ascii="Arial" w:eastAsia="Arial Unicode MS" w:hAnsi="Arial" w:cs="Arial"/>
        </w:rPr>
      </w:pPr>
    </w:p>
    <w:p w14:paraId="6348CB83" w14:textId="77777777" w:rsidR="009565F3" w:rsidRPr="00141A69" w:rsidRDefault="009565F3" w:rsidP="00DA52F0">
      <w:pPr>
        <w:spacing w:line="360" w:lineRule="auto"/>
        <w:mirrorIndents/>
        <w:jc w:val="both"/>
        <w:rPr>
          <w:rFonts w:ascii="Arial" w:eastAsia="Arial Unicode MS" w:hAnsi="Arial" w:cs="Arial"/>
        </w:rPr>
      </w:pPr>
    </w:p>
    <w:p w14:paraId="7FD5CEAB" w14:textId="77777777" w:rsidR="00114BFD" w:rsidRPr="00141A69" w:rsidRDefault="00114BFD">
      <w:pPr>
        <w:rPr>
          <w:rFonts w:ascii="Arial" w:eastAsia="Arial Unicode MS" w:hAnsi="Arial" w:cs="Arial"/>
          <w:b/>
        </w:rPr>
      </w:pPr>
      <w:r w:rsidRPr="00141A69">
        <w:rPr>
          <w:rFonts w:ascii="Arial" w:eastAsia="Arial Unicode MS" w:hAnsi="Arial" w:cs="Arial"/>
          <w:b/>
        </w:rPr>
        <w:br w:type="page"/>
      </w:r>
    </w:p>
    <w:p w14:paraId="7AB449C9" w14:textId="4D1E44D8" w:rsidR="005C2C7A" w:rsidRPr="004325DC" w:rsidRDefault="005C2C7A" w:rsidP="004325DC">
      <w:pPr>
        <w:pStyle w:val="Heading1"/>
        <w:jc w:val="center"/>
        <w:rPr>
          <w:sz w:val="28"/>
          <w:szCs w:val="28"/>
        </w:rPr>
      </w:pPr>
      <w:bookmarkStart w:id="22" w:name="_Toc226897537"/>
      <w:r w:rsidRPr="004325DC">
        <w:rPr>
          <w:sz w:val="28"/>
          <w:szCs w:val="28"/>
        </w:rPr>
        <w:lastRenderedPageBreak/>
        <w:t xml:space="preserve">CHAPTER </w:t>
      </w:r>
      <w:r w:rsidR="00114BFD" w:rsidRPr="004325DC">
        <w:rPr>
          <w:sz w:val="28"/>
          <w:szCs w:val="28"/>
        </w:rPr>
        <w:t>4</w:t>
      </w:r>
      <w:r w:rsidRPr="004325DC">
        <w:rPr>
          <w:sz w:val="28"/>
          <w:szCs w:val="28"/>
        </w:rPr>
        <w:t xml:space="preserve">: </w:t>
      </w:r>
      <w:r w:rsidR="00114BFD" w:rsidRPr="004325DC">
        <w:rPr>
          <w:sz w:val="28"/>
          <w:szCs w:val="28"/>
        </w:rPr>
        <w:t>RESULTS AND DISCUSSION</w:t>
      </w:r>
      <w:bookmarkEnd w:id="22"/>
    </w:p>
    <w:p w14:paraId="717FA51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47FB958" w14:textId="77777777" w:rsidR="00CC61C7" w:rsidRPr="009026E6" w:rsidRDefault="00CC61C7" w:rsidP="00CC61C7">
      <w:pPr>
        <w:spacing w:line="360" w:lineRule="auto"/>
        <w:rPr>
          <w:rFonts w:ascii="Arial" w:hAnsi="Arial" w:cs="Arial"/>
          <w:b/>
          <w:bCs/>
          <w:sz w:val="28"/>
          <w:szCs w:val="28"/>
        </w:rPr>
      </w:pPr>
      <w:r w:rsidRPr="009026E6">
        <w:rPr>
          <w:rFonts w:ascii="Arial" w:hAnsi="Arial" w:cs="Arial"/>
          <w:b/>
          <w:bCs/>
          <w:sz w:val="28"/>
          <w:szCs w:val="28"/>
        </w:rPr>
        <w:t>4.1. Results</w:t>
      </w:r>
    </w:p>
    <w:p w14:paraId="42F6512A" w14:textId="61DC4B76" w:rsidR="00CC61C7" w:rsidRP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This section outlines findings from eleven recent primary research studies and comprehensive publications (2022–2025) examining the impact of the cost-of-living crisis on mental health, specifically on single parents and economically disadvantaged families in the UK</w:t>
      </w:r>
      <w:r w:rsidRPr="00CC61C7">
        <w:rPr>
          <w:rFonts w:ascii="Arial" w:eastAsia="Times New Roman" w:hAnsi="Arial" w:cs="Arial"/>
          <w:sz w:val="24"/>
          <w:szCs w:val="24"/>
        </w:rPr>
        <w:t>.</w:t>
      </w:r>
    </w:p>
    <w:p w14:paraId="7E949D2F" w14:textId="77777777" w:rsidR="00CC61C7" w:rsidRDefault="00CC61C7" w:rsidP="00CC61C7">
      <w:pPr>
        <w:spacing w:line="360" w:lineRule="auto"/>
        <w:jc w:val="both"/>
        <w:rPr>
          <w:rFonts w:ascii="Arial" w:eastAsia="Times New Roman" w:hAnsi="Arial" w:cs="Arial"/>
          <w:sz w:val="24"/>
          <w:szCs w:val="24"/>
        </w:rPr>
      </w:pPr>
    </w:p>
    <w:p w14:paraId="265F079E" w14:textId="77777777" w:rsidR="00CC61C7" w:rsidRDefault="00CC61C7" w:rsidP="00CC61C7">
      <w:pPr>
        <w:spacing w:line="360" w:lineRule="auto"/>
        <w:jc w:val="both"/>
        <w:rPr>
          <w:rFonts w:ascii="Arial" w:hAnsi="Arial" w:cs="Arial"/>
          <w:b/>
          <w:bCs/>
          <w:sz w:val="24"/>
          <w:szCs w:val="24"/>
        </w:rPr>
      </w:pPr>
      <w:r w:rsidRPr="00D2789D">
        <w:rPr>
          <w:rFonts w:ascii="Arial" w:hAnsi="Arial" w:cs="Arial"/>
          <w:b/>
          <w:bCs/>
          <w:sz w:val="24"/>
          <w:szCs w:val="24"/>
        </w:rPr>
        <w:t>Table 1: Summary of Primary Research Studies</w:t>
      </w:r>
    </w:p>
    <w:p w14:paraId="26B3EF79" w14:textId="77777777" w:rsidR="00CC61C7" w:rsidRPr="00D92320" w:rsidRDefault="00CC61C7" w:rsidP="00CC61C7">
      <w:pPr>
        <w:spacing w:line="360" w:lineRule="auto"/>
        <w:jc w:val="both"/>
        <w:rPr>
          <w:rFonts w:ascii="Arial" w:eastAsia="Times New Roman" w:hAnsi="Arial" w:cs="Arial"/>
          <w:sz w:val="24"/>
          <w:szCs w:val="24"/>
        </w:rPr>
      </w:pPr>
    </w:p>
    <w:tbl>
      <w:tblPr>
        <w:tblStyle w:val="TableGrid"/>
        <w:tblW w:w="10348" w:type="dxa"/>
        <w:tblInd w:w="-714" w:type="dxa"/>
        <w:tblLook w:val="04A0" w:firstRow="1" w:lastRow="0" w:firstColumn="1" w:lastColumn="0" w:noHBand="0" w:noVBand="1"/>
      </w:tblPr>
      <w:tblGrid>
        <w:gridCol w:w="2155"/>
        <w:gridCol w:w="1673"/>
        <w:gridCol w:w="2126"/>
        <w:gridCol w:w="2817"/>
        <w:gridCol w:w="1577"/>
      </w:tblGrid>
      <w:tr w:rsidR="00CC61C7" w14:paraId="424F1889" w14:textId="77777777" w:rsidTr="005118B1">
        <w:tc>
          <w:tcPr>
            <w:tcW w:w="2155" w:type="dxa"/>
            <w:shd w:val="clear" w:color="auto" w:fill="F2DBDB" w:themeFill="accent2" w:themeFillTint="33"/>
          </w:tcPr>
          <w:p w14:paraId="5FF6BBD6" w14:textId="77777777" w:rsidR="00CC61C7" w:rsidRPr="00D92320" w:rsidRDefault="00CC61C7" w:rsidP="005118B1">
            <w:pPr>
              <w:jc w:val="center"/>
              <w:rPr>
                <w:rFonts w:ascii="Arial" w:hAnsi="Arial" w:cs="Arial"/>
                <w:b/>
                <w:bCs/>
                <w:sz w:val="24"/>
                <w:szCs w:val="24"/>
              </w:rPr>
            </w:pPr>
            <w:r w:rsidRPr="00D92320">
              <w:rPr>
                <w:rFonts w:ascii="Arial" w:hAnsi="Arial" w:cs="Arial"/>
                <w:b/>
                <w:bCs/>
                <w:sz w:val="24"/>
                <w:szCs w:val="24"/>
              </w:rPr>
              <w:t>Authors, Year, Title</w:t>
            </w:r>
          </w:p>
        </w:tc>
        <w:tc>
          <w:tcPr>
            <w:tcW w:w="1673" w:type="dxa"/>
            <w:shd w:val="clear" w:color="auto" w:fill="F2DBDB" w:themeFill="accent2" w:themeFillTint="33"/>
          </w:tcPr>
          <w:p w14:paraId="1790FA81" w14:textId="77777777" w:rsidR="00CC61C7" w:rsidRPr="00D92320" w:rsidRDefault="00CC61C7" w:rsidP="005118B1">
            <w:pPr>
              <w:jc w:val="center"/>
              <w:rPr>
                <w:rFonts w:ascii="Arial" w:hAnsi="Arial" w:cs="Arial"/>
                <w:b/>
                <w:bCs/>
                <w:sz w:val="24"/>
                <w:szCs w:val="24"/>
              </w:rPr>
            </w:pPr>
            <w:r w:rsidRPr="00D2789D">
              <w:rPr>
                <w:rFonts w:ascii="Arial" w:eastAsia="Times New Roman" w:hAnsi="Arial" w:cs="Arial"/>
                <w:b/>
                <w:bCs/>
                <w:sz w:val="24"/>
                <w:szCs w:val="24"/>
              </w:rPr>
              <w:t>Aim</w:t>
            </w:r>
          </w:p>
        </w:tc>
        <w:tc>
          <w:tcPr>
            <w:tcW w:w="2126" w:type="dxa"/>
            <w:shd w:val="clear" w:color="auto" w:fill="F2DBDB" w:themeFill="accent2" w:themeFillTint="33"/>
          </w:tcPr>
          <w:p w14:paraId="2FE6E0B6" w14:textId="77777777" w:rsidR="00CC61C7" w:rsidRPr="00D92320" w:rsidRDefault="00CC61C7" w:rsidP="005118B1">
            <w:pPr>
              <w:jc w:val="center"/>
              <w:rPr>
                <w:rFonts w:ascii="Arial" w:hAnsi="Arial" w:cs="Arial"/>
                <w:b/>
                <w:bCs/>
                <w:sz w:val="24"/>
                <w:szCs w:val="24"/>
              </w:rPr>
            </w:pPr>
            <w:r w:rsidRPr="00D2789D">
              <w:rPr>
                <w:rFonts w:ascii="Arial" w:eastAsia="Times New Roman" w:hAnsi="Arial" w:cs="Arial"/>
                <w:b/>
                <w:bCs/>
                <w:sz w:val="24"/>
                <w:szCs w:val="24"/>
              </w:rPr>
              <w:t>Methods &amp; Total Respondents</w:t>
            </w:r>
          </w:p>
        </w:tc>
        <w:tc>
          <w:tcPr>
            <w:tcW w:w="2817" w:type="dxa"/>
            <w:shd w:val="clear" w:color="auto" w:fill="F2DBDB" w:themeFill="accent2" w:themeFillTint="33"/>
          </w:tcPr>
          <w:p w14:paraId="47476249" w14:textId="77777777" w:rsidR="00CC61C7" w:rsidRPr="00D92320" w:rsidRDefault="00CC61C7" w:rsidP="005118B1">
            <w:pPr>
              <w:jc w:val="center"/>
              <w:rPr>
                <w:rFonts w:ascii="Arial" w:hAnsi="Arial" w:cs="Arial"/>
                <w:b/>
                <w:bCs/>
                <w:sz w:val="24"/>
                <w:szCs w:val="24"/>
              </w:rPr>
            </w:pPr>
            <w:r w:rsidRPr="00D2789D">
              <w:rPr>
                <w:rFonts w:ascii="Arial" w:eastAsia="Times New Roman" w:hAnsi="Arial" w:cs="Arial"/>
                <w:b/>
                <w:bCs/>
                <w:sz w:val="24"/>
                <w:szCs w:val="24"/>
              </w:rPr>
              <w:t>Findings</w:t>
            </w:r>
          </w:p>
        </w:tc>
        <w:tc>
          <w:tcPr>
            <w:tcW w:w="1577" w:type="dxa"/>
            <w:shd w:val="clear" w:color="auto" w:fill="F2DBDB" w:themeFill="accent2" w:themeFillTint="33"/>
          </w:tcPr>
          <w:p w14:paraId="18925EE4" w14:textId="77777777" w:rsidR="00CC61C7" w:rsidRPr="00D92320" w:rsidRDefault="00CC61C7" w:rsidP="005118B1">
            <w:pPr>
              <w:jc w:val="center"/>
              <w:rPr>
                <w:rFonts w:ascii="Arial" w:hAnsi="Arial" w:cs="Arial"/>
                <w:b/>
                <w:bCs/>
                <w:sz w:val="24"/>
                <w:szCs w:val="24"/>
              </w:rPr>
            </w:pPr>
            <w:r w:rsidRPr="00D2789D">
              <w:rPr>
                <w:rFonts w:ascii="Arial" w:eastAsia="Times New Roman" w:hAnsi="Arial" w:cs="Arial"/>
                <w:b/>
                <w:bCs/>
                <w:sz w:val="24"/>
                <w:szCs w:val="24"/>
              </w:rPr>
              <w:t>Limitations</w:t>
            </w:r>
          </w:p>
        </w:tc>
      </w:tr>
      <w:tr w:rsidR="00CC61C7" w14:paraId="10BECDC6" w14:textId="77777777" w:rsidTr="005118B1">
        <w:tc>
          <w:tcPr>
            <w:tcW w:w="2155" w:type="dxa"/>
          </w:tcPr>
          <w:p w14:paraId="6F6D1316"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Younis</w:t>
            </w:r>
            <w:r w:rsidRPr="00503AFD">
              <w:rPr>
                <w:rFonts w:ascii="Arial" w:eastAsia="Times New Roman" w:hAnsi="Arial" w:cs="Arial"/>
                <w:sz w:val="24"/>
                <w:szCs w:val="24"/>
              </w:rPr>
              <w:t xml:space="preserve">. (2025). </w:t>
            </w:r>
            <w:r w:rsidRPr="00D2789D">
              <w:rPr>
                <w:rFonts w:ascii="Arial" w:eastAsia="Times New Roman" w:hAnsi="Arial" w:cs="Arial"/>
                <w:sz w:val="24"/>
                <w:szCs w:val="24"/>
              </w:rPr>
              <w:t>Impact of cost-of-living crisis on single parents</w:t>
            </w:r>
          </w:p>
        </w:tc>
        <w:tc>
          <w:tcPr>
            <w:tcW w:w="1673" w:type="dxa"/>
          </w:tcPr>
          <w:p w14:paraId="46823298"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Explore mental wellbeing of</w:t>
            </w:r>
            <w:r w:rsidRPr="00503AFD">
              <w:rPr>
                <w:rFonts w:ascii="Arial" w:eastAsia="Times New Roman" w:hAnsi="Arial" w:cs="Arial"/>
                <w:sz w:val="24"/>
                <w:szCs w:val="24"/>
              </w:rPr>
              <w:t xml:space="preserve"> </w:t>
            </w:r>
            <w:r w:rsidRPr="00D2789D">
              <w:rPr>
                <w:rFonts w:ascii="Arial" w:eastAsia="Times New Roman" w:hAnsi="Arial" w:cs="Arial"/>
                <w:sz w:val="24"/>
                <w:szCs w:val="24"/>
              </w:rPr>
              <w:t>single parents</w:t>
            </w:r>
          </w:p>
        </w:tc>
        <w:tc>
          <w:tcPr>
            <w:tcW w:w="2126" w:type="dxa"/>
          </w:tcPr>
          <w:p w14:paraId="0BDBD7F3"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Qualitative interviews (n=4)</w:t>
            </w:r>
          </w:p>
        </w:tc>
        <w:tc>
          <w:tcPr>
            <w:tcW w:w="2817" w:type="dxa"/>
          </w:tcPr>
          <w:p w14:paraId="0BF839E1"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Financial hardship, guilt, isolation worsen mental health</w:t>
            </w:r>
          </w:p>
        </w:tc>
        <w:tc>
          <w:tcPr>
            <w:tcW w:w="1577" w:type="dxa"/>
          </w:tcPr>
          <w:p w14:paraId="4CD133D8"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Small sample size</w:t>
            </w:r>
          </w:p>
        </w:tc>
      </w:tr>
      <w:tr w:rsidR="00CC61C7" w14:paraId="2B04C135" w14:textId="77777777" w:rsidTr="005118B1">
        <w:tc>
          <w:tcPr>
            <w:tcW w:w="2155" w:type="dxa"/>
          </w:tcPr>
          <w:p w14:paraId="02E8D26A"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Meadows et al.</w:t>
            </w:r>
            <w:r w:rsidRPr="00503AFD">
              <w:rPr>
                <w:rFonts w:ascii="Arial" w:eastAsia="Times New Roman" w:hAnsi="Arial" w:cs="Arial"/>
                <w:sz w:val="24"/>
                <w:szCs w:val="24"/>
              </w:rPr>
              <w:t xml:space="preserve"> (2024). </w:t>
            </w:r>
            <w:r w:rsidRPr="00D2789D">
              <w:rPr>
                <w:rFonts w:ascii="Arial" w:eastAsia="Times New Roman" w:hAnsi="Arial" w:cs="Arial"/>
                <w:sz w:val="24"/>
                <w:szCs w:val="24"/>
              </w:rPr>
              <w:t>Cost-of-living crisis</w:t>
            </w:r>
            <w:r w:rsidRPr="00503AFD">
              <w:rPr>
                <w:rFonts w:ascii="Arial" w:eastAsia="Times New Roman" w:hAnsi="Arial" w:cs="Arial"/>
                <w:sz w:val="24"/>
                <w:szCs w:val="24"/>
              </w:rPr>
              <w:t xml:space="preserve"> </w:t>
            </w:r>
            <w:r w:rsidRPr="00D2789D">
              <w:rPr>
                <w:rFonts w:ascii="Arial" w:eastAsia="Times New Roman" w:hAnsi="Arial" w:cs="Arial"/>
                <w:sz w:val="24"/>
                <w:szCs w:val="24"/>
              </w:rPr>
              <w:t>and population health</w:t>
            </w:r>
          </w:p>
        </w:tc>
        <w:tc>
          <w:tcPr>
            <w:tcW w:w="1673" w:type="dxa"/>
          </w:tcPr>
          <w:p w14:paraId="38DCE9CD"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Assess health impacts in UK</w:t>
            </w:r>
          </w:p>
        </w:tc>
        <w:tc>
          <w:tcPr>
            <w:tcW w:w="2126" w:type="dxa"/>
          </w:tcPr>
          <w:p w14:paraId="0E022748"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Rapid review (multiple datasets)</w:t>
            </w:r>
          </w:p>
        </w:tc>
        <w:tc>
          <w:tcPr>
            <w:tcW w:w="2817" w:type="dxa"/>
          </w:tcPr>
          <w:p w14:paraId="03A9BC6B"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Economic hardship linked to anxiety, depression</w:t>
            </w:r>
          </w:p>
        </w:tc>
        <w:tc>
          <w:tcPr>
            <w:tcW w:w="1577" w:type="dxa"/>
          </w:tcPr>
          <w:p w14:paraId="21ADFE62"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Secondary synthesis</w:t>
            </w:r>
          </w:p>
        </w:tc>
      </w:tr>
      <w:tr w:rsidR="00CC61C7" w14:paraId="4371CD24" w14:textId="77777777" w:rsidTr="005118B1">
        <w:tc>
          <w:tcPr>
            <w:tcW w:w="2155" w:type="dxa"/>
          </w:tcPr>
          <w:p w14:paraId="7074CC4B"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Chen et al.</w:t>
            </w:r>
            <w:r w:rsidRPr="00503AFD">
              <w:rPr>
                <w:rFonts w:ascii="Arial" w:eastAsia="Times New Roman" w:hAnsi="Arial" w:cs="Arial"/>
                <w:sz w:val="24"/>
                <w:szCs w:val="24"/>
              </w:rPr>
              <w:t xml:space="preserve"> (2024). </w:t>
            </w:r>
            <w:r w:rsidRPr="00D2789D">
              <w:rPr>
                <w:rFonts w:ascii="Arial" w:eastAsia="Times New Roman" w:hAnsi="Arial" w:cs="Arial"/>
                <w:sz w:val="24"/>
                <w:szCs w:val="24"/>
              </w:rPr>
              <w:t>Inflation and mental health in England</w:t>
            </w:r>
          </w:p>
        </w:tc>
        <w:tc>
          <w:tcPr>
            <w:tcW w:w="1673" w:type="dxa"/>
          </w:tcPr>
          <w:p w14:paraId="4BCE425F"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Examine inflation-mental health link</w:t>
            </w:r>
          </w:p>
        </w:tc>
        <w:tc>
          <w:tcPr>
            <w:tcW w:w="2126" w:type="dxa"/>
          </w:tcPr>
          <w:p w14:paraId="42D50A5B"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Quantitative analysis (national datasets)</w:t>
            </w:r>
          </w:p>
        </w:tc>
        <w:tc>
          <w:tcPr>
            <w:tcW w:w="2817" w:type="dxa"/>
          </w:tcPr>
          <w:p w14:paraId="01FB28B8"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Rising inflation increases mental health service use</w:t>
            </w:r>
          </w:p>
        </w:tc>
        <w:tc>
          <w:tcPr>
            <w:tcW w:w="1577" w:type="dxa"/>
          </w:tcPr>
          <w:p w14:paraId="1B55BE4A"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Correlational</w:t>
            </w:r>
          </w:p>
        </w:tc>
      </w:tr>
      <w:tr w:rsidR="00CC61C7" w14:paraId="74796711" w14:textId="77777777" w:rsidTr="005118B1">
        <w:tc>
          <w:tcPr>
            <w:tcW w:w="2155" w:type="dxa"/>
          </w:tcPr>
          <w:p w14:paraId="7FD7A7A7"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Iqbal et al.</w:t>
            </w:r>
            <w:r w:rsidRPr="00503AFD">
              <w:rPr>
                <w:rFonts w:ascii="Arial" w:eastAsia="Times New Roman" w:hAnsi="Arial" w:cs="Arial"/>
                <w:sz w:val="24"/>
                <w:szCs w:val="24"/>
              </w:rPr>
              <w:t xml:space="preserve"> (2025). </w:t>
            </w:r>
            <w:r w:rsidRPr="00D2789D">
              <w:rPr>
                <w:rFonts w:ascii="Arial" w:eastAsia="Times New Roman" w:hAnsi="Arial" w:cs="Arial"/>
                <w:sz w:val="24"/>
                <w:szCs w:val="24"/>
              </w:rPr>
              <w:t>Cost-of-living and student wellbeing</w:t>
            </w:r>
          </w:p>
        </w:tc>
        <w:tc>
          <w:tcPr>
            <w:tcW w:w="1673" w:type="dxa"/>
          </w:tcPr>
          <w:p w14:paraId="0F47C01C"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Assess financial stress effects</w:t>
            </w:r>
          </w:p>
        </w:tc>
        <w:tc>
          <w:tcPr>
            <w:tcW w:w="2126" w:type="dxa"/>
          </w:tcPr>
          <w:p w14:paraId="4EA1B130"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Mixed-method survey (n≈65)</w:t>
            </w:r>
          </w:p>
        </w:tc>
        <w:tc>
          <w:tcPr>
            <w:tcW w:w="2817" w:type="dxa"/>
          </w:tcPr>
          <w:p w14:paraId="2C174F10"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Financial strain linked to anxiety and poor wellbeing</w:t>
            </w:r>
          </w:p>
        </w:tc>
        <w:tc>
          <w:tcPr>
            <w:tcW w:w="1577" w:type="dxa"/>
          </w:tcPr>
          <w:p w14:paraId="1540DD60"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Limited population scope</w:t>
            </w:r>
          </w:p>
        </w:tc>
      </w:tr>
      <w:tr w:rsidR="00CC61C7" w14:paraId="7A2EEF83" w14:textId="77777777" w:rsidTr="005118B1">
        <w:tc>
          <w:tcPr>
            <w:tcW w:w="2155" w:type="dxa"/>
          </w:tcPr>
          <w:p w14:paraId="7073E40B"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Bennett et al.</w:t>
            </w:r>
            <w:r w:rsidRPr="00503AFD">
              <w:rPr>
                <w:rFonts w:ascii="Arial" w:eastAsia="Times New Roman" w:hAnsi="Arial" w:cs="Arial"/>
                <w:sz w:val="24"/>
                <w:szCs w:val="24"/>
              </w:rPr>
              <w:t xml:space="preserve"> (2023). </w:t>
            </w:r>
            <w:r w:rsidRPr="00D2789D">
              <w:rPr>
                <w:rFonts w:ascii="Arial" w:eastAsia="Times New Roman" w:hAnsi="Arial" w:cs="Arial"/>
                <w:sz w:val="24"/>
                <w:szCs w:val="24"/>
              </w:rPr>
              <w:t>Financial stress in UK students</w:t>
            </w:r>
          </w:p>
        </w:tc>
        <w:tc>
          <w:tcPr>
            <w:tcW w:w="1673" w:type="dxa"/>
          </w:tcPr>
          <w:p w14:paraId="2900775A"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Examine trends in stress</w:t>
            </w:r>
          </w:p>
        </w:tc>
        <w:tc>
          <w:tcPr>
            <w:tcW w:w="2126" w:type="dxa"/>
          </w:tcPr>
          <w:p w14:paraId="11EF8D31"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Survey (n=10,876)</w:t>
            </w:r>
          </w:p>
        </w:tc>
        <w:tc>
          <w:tcPr>
            <w:tcW w:w="2817" w:type="dxa"/>
          </w:tcPr>
          <w:p w14:paraId="2E084DF2"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Financial pressure strongly linked to mental distress</w:t>
            </w:r>
          </w:p>
        </w:tc>
        <w:tc>
          <w:tcPr>
            <w:tcW w:w="1577" w:type="dxa"/>
          </w:tcPr>
          <w:p w14:paraId="0FA2F8C9"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Student sample only</w:t>
            </w:r>
          </w:p>
        </w:tc>
      </w:tr>
      <w:tr w:rsidR="00CC61C7" w14:paraId="01459093" w14:textId="77777777" w:rsidTr="005118B1">
        <w:tc>
          <w:tcPr>
            <w:tcW w:w="2155" w:type="dxa"/>
          </w:tcPr>
          <w:p w14:paraId="75A77324"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lastRenderedPageBreak/>
              <w:t>Evans et al.</w:t>
            </w:r>
            <w:r w:rsidRPr="00503AFD">
              <w:rPr>
                <w:rFonts w:ascii="Arial" w:eastAsia="Times New Roman" w:hAnsi="Arial" w:cs="Arial"/>
                <w:sz w:val="24"/>
                <w:szCs w:val="24"/>
              </w:rPr>
              <w:t xml:space="preserve"> (2025). </w:t>
            </w:r>
            <w:r w:rsidRPr="00D2789D">
              <w:rPr>
                <w:rFonts w:ascii="Arial" w:eastAsia="Times New Roman" w:hAnsi="Arial" w:cs="Arial"/>
                <w:sz w:val="24"/>
                <w:szCs w:val="24"/>
              </w:rPr>
              <w:t>Cost-of-living and care workers</w:t>
            </w:r>
          </w:p>
        </w:tc>
        <w:tc>
          <w:tcPr>
            <w:tcW w:w="1673" w:type="dxa"/>
          </w:tcPr>
          <w:p w14:paraId="33F92457"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Explore wellbeing impacts</w:t>
            </w:r>
          </w:p>
        </w:tc>
        <w:tc>
          <w:tcPr>
            <w:tcW w:w="2126" w:type="dxa"/>
          </w:tcPr>
          <w:p w14:paraId="77F3E59C"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Interviews (n=14)</w:t>
            </w:r>
          </w:p>
        </w:tc>
        <w:tc>
          <w:tcPr>
            <w:tcW w:w="2817" w:type="dxa"/>
          </w:tcPr>
          <w:p w14:paraId="62BC80DD"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Financial strain leads to emotional exhaustion</w:t>
            </w:r>
          </w:p>
        </w:tc>
        <w:tc>
          <w:tcPr>
            <w:tcW w:w="1577" w:type="dxa"/>
          </w:tcPr>
          <w:p w14:paraId="74A88D67"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Sector-specific</w:t>
            </w:r>
          </w:p>
        </w:tc>
      </w:tr>
      <w:tr w:rsidR="00CC61C7" w14:paraId="67A312E6" w14:textId="77777777" w:rsidTr="005118B1">
        <w:tc>
          <w:tcPr>
            <w:tcW w:w="2155" w:type="dxa"/>
          </w:tcPr>
          <w:p w14:paraId="64C7F718" w14:textId="77777777" w:rsidR="00CC61C7" w:rsidRPr="00503AFD" w:rsidRDefault="00CC61C7" w:rsidP="005118B1">
            <w:pPr>
              <w:spacing w:line="360" w:lineRule="auto"/>
              <w:jc w:val="center"/>
              <w:rPr>
                <w:rFonts w:ascii="Arial" w:eastAsia="Times New Roman" w:hAnsi="Arial" w:cs="Arial"/>
                <w:sz w:val="24"/>
                <w:szCs w:val="24"/>
              </w:rPr>
            </w:pPr>
            <w:r w:rsidRPr="00D2789D">
              <w:rPr>
                <w:rFonts w:ascii="Arial" w:eastAsia="Times New Roman" w:hAnsi="Arial" w:cs="Arial"/>
                <w:sz w:val="24"/>
                <w:szCs w:val="24"/>
              </w:rPr>
              <w:t>Jordan et al.</w:t>
            </w:r>
            <w:r w:rsidRPr="00503AFD">
              <w:rPr>
                <w:rFonts w:ascii="Arial" w:eastAsia="Times New Roman" w:hAnsi="Arial" w:cs="Arial"/>
                <w:sz w:val="24"/>
                <w:szCs w:val="24"/>
              </w:rPr>
              <w:t xml:space="preserve"> (2025). </w:t>
            </w:r>
            <w:r w:rsidRPr="00D2789D">
              <w:rPr>
                <w:rFonts w:ascii="Arial" w:eastAsia="Times New Roman" w:hAnsi="Arial" w:cs="Arial"/>
                <w:sz w:val="24"/>
                <w:szCs w:val="24"/>
              </w:rPr>
              <w:t>Poverty and lived experiences</w:t>
            </w:r>
          </w:p>
        </w:tc>
        <w:tc>
          <w:tcPr>
            <w:tcW w:w="1673" w:type="dxa"/>
          </w:tcPr>
          <w:p w14:paraId="665F4D8D"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Explore family impacts</w:t>
            </w:r>
          </w:p>
        </w:tc>
        <w:tc>
          <w:tcPr>
            <w:tcW w:w="2126" w:type="dxa"/>
          </w:tcPr>
          <w:p w14:paraId="712F0CDC"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Diary study (n≈30 families)</w:t>
            </w:r>
          </w:p>
        </w:tc>
        <w:tc>
          <w:tcPr>
            <w:tcW w:w="2817" w:type="dxa"/>
          </w:tcPr>
          <w:p w14:paraId="350D50AE"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Financial stress dominates daily life, affecting wellbeing</w:t>
            </w:r>
          </w:p>
        </w:tc>
        <w:tc>
          <w:tcPr>
            <w:tcW w:w="1577" w:type="dxa"/>
          </w:tcPr>
          <w:p w14:paraId="5ADCE752"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Small sample</w:t>
            </w:r>
          </w:p>
        </w:tc>
      </w:tr>
      <w:tr w:rsidR="00CC61C7" w14:paraId="1A7EAF2E" w14:textId="77777777" w:rsidTr="005118B1">
        <w:tc>
          <w:tcPr>
            <w:tcW w:w="2155" w:type="dxa"/>
          </w:tcPr>
          <w:p w14:paraId="7618E0C9" w14:textId="77777777" w:rsidR="00CC61C7" w:rsidRPr="00503AFD" w:rsidRDefault="00CC61C7" w:rsidP="005118B1">
            <w:pPr>
              <w:spacing w:line="360" w:lineRule="auto"/>
              <w:jc w:val="center"/>
              <w:rPr>
                <w:rFonts w:ascii="Arial" w:eastAsia="Times New Roman" w:hAnsi="Arial" w:cs="Arial"/>
                <w:sz w:val="24"/>
                <w:szCs w:val="24"/>
              </w:rPr>
            </w:pPr>
            <w:r w:rsidRPr="00D2789D">
              <w:rPr>
                <w:rFonts w:ascii="Arial" w:eastAsia="Times New Roman" w:hAnsi="Arial" w:cs="Arial"/>
                <w:sz w:val="24"/>
                <w:szCs w:val="24"/>
              </w:rPr>
              <w:t>Action for Children</w:t>
            </w:r>
            <w:r w:rsidRPr="00503AFD">
              <w:rPr>
                <w:rFonts w:ascii="Arial" w:eastAsia="Times New Roman" w:hAnsi="Arial" w:cs="Arial"/>
                <w:sz w:val="24"/>
                <w:szCs w:val="24"/>
              </w:rPr>
              <w:t xml:space="preserve">. (2023). </w:t>
            </w:r>
            <w:r w:rsidRPr="00D2789D">
              <w:rPr>
                <w:rFonts w:ascii="Arial" w:eastAsia="Times New Roman" w:hAnsi="Arial" w:cs="Arial"/>
                <w:sz w:val="24"/>
                <w:szCs w:val="24"/>
              </w:rPr>
              <w:t>Cost-of-living and children</w:t>
            </w:r>
          </w:p>
        </w:tc>
        <w:tc>
          <w:tcPr>
            <w:tcW w:w="1673" w:type="dxa"/>
          </w:tcPr>
          <w:p w14:paraId="33747A0E"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Assess family wellbeing</w:t>
            </w:r>
          </w:p>
        </w:tc>
        <w:tc>
          <w:tcPr>
            <w:tcW w:w="2126" w:type="dxa"/>
          </w:tcPr>
          <w:p w14:paraId="167B2874"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Survey (n≈3,000 households)</w:t>
            </w:r>
          </w:p>
        </w:tc>
        <w:tc>
          <w:tcPr>
            <w:tcW w:w="2817" w:type="dxa"/>
          </w:tcPr>
          <w:p w14:paraId="0DCBBAEB"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Nearly half report worsening mental health</w:t>
            </w:r>
          </w:p>
        </w:tc>
        <w:tc>
          <w:tcPr>
            <w:tcW w:w="1577" w:type="dxa"/>
          </w:tcPr>
          <w:p w14:paraId="5BCE7581"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Self-report bias</w:t>
            </w:r>
          </w:p>
        </w:tc>
      </w:tr>
      <w:tr w:rsidR="00CC61C7" w14:paraId="0BE72FBF" w14:textId="77777777" w:rsidTr="005118B1">
        <w:tc>
          <w:tcPr>
            <w:tcW w:w="2155" w:type="dxa"/>
          </w:tcPr>
          <w:p w14:paraId="09133EF9" w14:textId="77777777" w:rsidR="00CC61C7" w:rsidRPr="00503AFD" w:rsidRDefault="00CC61C7" w:rsidP="005118B1">
            <w:pPr>
              <w:spacing w:line="360" w:lineRule="auto"/>
              <w:jc w:val="center"/>
              <w:rPr>
                <w:rFonts w:ascii="Arial" w:eastAsia="Times New Roman" w:hAnsi="Arial" w:cs="Arial"/>
                <w:sz w:val="24"/>
                <w:szCs w:val="24"/>
              </w:rPr>
            </w:pPr>
            <w:r w:rsidRPr="00D2789D">
              <w:rPr>
                <w:rFonts w:ascii="Arial" w:eastAsia="Times New Roman" w:hAnsi="Arial" w:cs="Arial"/>
                <w:sz w:val="24"/>
                <w:szCs w:val="24"/>
              </w:rPr>
              <w:t>Nuffield Foundation</w:t>
            </w:r>
            <w:r w:rsidRPr="00503AFD">
              <w:rPr>
                <w:rFonts w:ascii="Arial" w:eastAsia="Times New Roman" w:hAnsi="Arial" w:cs="Arial"/>
                <w:sz w:val="24"/>
                <w:szCs w:val="24"/>
              </w:rPr>
              <w:t xml:space="preserve">. (2022). </w:t>
            </w:r>
            <w:r w:rsidRPr="00D2789D">
              <w:rPr>
                <w:rFonts w:ascii="Arial" w:eastAsia="Times New Roman" w:hAnsi="Arial" w:cs="Arial"/>
                <w:sz w:val="24"/>
                <w:szCs w:val="24"/>
              </w:rPr>
              <w:t>Crisis impact on parents</w:t>
            </w:r>
          </w:p>
        </w:tc>
        <w:tc>
          <w:tcPr>
            <w:tcW w:w="1673" w:type="dxa"/>
          </w:tcPr>
          <w:p w14:paraId="42637FF8"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Examine parental pressures</w:t>
            </w:r>
          </w:p>
        </w:tc>
        <w:tc>
          <w:tcPr>
            <w:tcW w:w="2126" w:type="dxa"/>
          </w:tcPr>
          <w:p w14:paraId="7E3118B1"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Mixed data (national evidence)</w:t>
            </w:r>
          </w:p>
        </w:tc>
        <w:tc>
          <w:tcPr>
            <w:tcW w:w="2817" w:type="dxa"/>
          </w:tcPr>
          <w:p w14:paraId="3C8D4912"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Financial pressure increases parental stress</w:t>
            </w:r>
          </w:p>
        </w:tc>
        <w:tc>
          <w:tcPr>
            <w:tcW w:w="1577" w:type="dxa"/>
          </w:tcPr>
          <w:p w14:paraId="1338FA4E"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Generalised findings</w:t>
            </w:r>
          </w:p>
        </w:tc>
      </w:tr>
      <w:tr w:rsidR="00CC61C7" w14:paraId="749F7D0B" w14:textId="77777777" w:rsidTr="005118B1">
        <w:tc>
          <w:tcPr>
            <w:tcW w:w="2155" w:type="dxa"/>
          </w:tcPr>
          <w:p w14:paraId="3F1F68B6" w14:textId="77777777" w:rsidR="00CC61C7" w:rsidRPr="00503AFD" w:rsidRDefault="00CC61C7" w:rsidP="005118B1">
            <w:pPr>
              <w:spacing w:line="360" w:lineRule="auto"/>
              <w:jc w:val="center"/>
              <w:rPr>
                <w:rFonts w:ascii="Arial" w:eastAsia="Times New Roman" w:hAnsi="Arial" w:cs="Arial"/>
                <w:sz w:val="24"/>
                <w:szCs w:val="24"/>
              </w:rPr>
            </w:pPr>
            <w:r w:rsidRPr="00D2789D">
              <w:rPr>
                <w:rFonts w:ascii="Arial" w:eastAsia="Times New Roman" w:hAnsi="Arial" w:cs="Arial"/>
                <w:sz w:val="24"/>
                <w:szCs w:val="24"/>
              </w:rPr>
              <w:t>Centre for Mental Health</w:t>
            </w:r>
            <w:r w:rsidRPr="00503AFD">
              <w:rPr>
                <w:rFonts w:ascii="Arial" w:eastAsia="Times New Roman" w:hAnsi="Arial" w:cs="Arial"/>
                <w:sz w:val="24"/>
                <w:szCs w:val="24"/>
              </w:rPr>
              <w:t xml:space="preserve">. (2024). </w:t>
            </w:r>
            <w:r w:rsidRPr="00D2789D">
              <w:rPr>
                <w:rFonts w:ascii="Arial" w:eastAsia="Times New Roman" w:hAnsi="Arial" w:cs="Arial"/>
                <w:sz w:val="24"/>
                <w:szCs w:val="24"/>
              </w:rPr>
              <w:t>Dual crisis report</w:t>
            </w:r>
          </w:p>
        </w:tc>
        <w:tc>
          <w:tcPr>
            <w:tcW w:w="1673" w:type="dxa"/>
          </w:tcPr>
          <w:p w14:paraId="3300DC0B"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Assess mental health burden</w:t>
            </w:r>
          </w:p>
        </w:tc>
        <w:tc>
          <w:tcPr>
            <w:tcW w:w="2126" w:type="dxa"/>
          </w:tcPr>
          <w:p w14:paraId="4306683D"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National modelling data</w:t>
            </w:r>
          </w:p>
        </w:tc>
        <w:tc>
          <w:tcPr>
            <w:tcW w:w="2817" w:type="dxa"/>
          </w:tcPr>
          <w:p w14:paraId="67D9C89F"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Crisis exacerbates inequality and mental illness</w:t>
            </w:r>
          </w:p>
        </w:tc>
        <w:tc>
          <w:tcPr>
            <w:tcW w:w="1577" w:type="dxa"/>
          </w:tcPr>
          <w:p w14:paraId="28F25B26" w14:textId="77777777" w:rsidR="00CC61C7" w:rsidRPr="00503AFD" w:rsidRDefault="00CC61C7" w:rsidP="005118B1">
            <w:pPr>
              <w:spacing w:line="360" w:lineRule="auto"/>
              <w:jc w:val="center"/>
              <w:rPr>
                <w:rFonts w:ascii="Arial" w:hAnsi="Arial" w:cs="Arial"/>
                <w:sz w:val="24"/>
                <w:szCs w:val="24"/>
              </w:rPr>
            </w:pPr>
            <w:r w:rsidRPr="00D2789D">
              <w:rPr>
                <w:rFonts w:ascii="Arial" w:eastAsia="Times New Roman" w:hAnsi="Arial" w:cs="Arial"/>
                <w:sz w:val="24"/>
                <w:szCs w:val="24"/>
              </w:rPr>
              <w:t>Modelling assumptions</w:t>
            </w:r>
          </w:p>
        </w:tc>
      </w:tr>
    </w:tbl>
    <w:p w14:paraId="258D10B3" w14:textId="77777777" w:rsidR="00CC61C7" w:rsidRDefault="00CC61C7" w:rsidP="00CC61C7"/>
    <w:p w14:paraId="0C004309" w14:textId="5DD667C5" w:rsidR="00C17E2F" w:rsidRDefault="00CC61C7">
      <w:pPr>
        <w:rPr>
          <w:rFonts w:ascii="Arial" w:eastAsia="Arial Unicode MS" w:hAnsi="Arial" w:cs="Arial"/>
          <w:color w:val="0070C0"/>
        </w:rPr>
      </w:pPr>
      <w:r>
        <w:rPr>
          <w:rFonts w:ascii="Arial" w:eastAsia="Arial Unicode MS" w:hAnsi="Arial" w:cs="Arial"/>
          <w:color w:val="0070C0"/>
        </w:rPr>
        <w:t xml:space="preserve"> </w:t>
      </w:r>
    </w:p>
    <w:p w14:paraId="4609084D"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4.1.2. Economic distress and decline in mental well-being</w:t>
      </w:r>
    </w:p>
    <w:p w14:paraId="7947004E"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prevailing result across the reviewed studies is that financial hardship is the primary driver of negative mental health effects in single parents in the UK. The cost-of-living crisis, characterised by escalating inflation, increased energy costs, and rising food and housing prices, has imposed unprecedented pressure on low-income households. Meadows et al. (2024) underscore that economic stress significantly increases the prevalence of anxiety and depression, particularly among vulnerable populations such as single-parent families. This relationship exemplifies a broader trend in public health research, where financial instability is closely associated with psychological distress and reduced wellbeing. </w:t>
      </w:r>
    </w:p>
    <w:p w14:paraId="690F87CB"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Similarly, Chen et al. (2024) provide quantitative evidence linking macroeconomic conditions to mental health outcomes. Their research demonstrates that escalating inflation is associated with heightened usage of mental health services in England. </w:t>
      </w:r>
      <w:r w:rsidRPr="00CC61C7">
        <w:rPr>
          <w:rFonts w:ascii="Arial" w:eastAsia="Times New Roman" w:hAnsi="Arial" w:cs="Arial"/>
          <w:sz w:val="24"/>
          <w:szCs w:val="24"/>
          <w:lang w:bidi="ar-SA"/>
        </w:rPr>
        <w:lastRenderedPageBreak/>
        <w:t xml:space="preserve">This signifies that economic demands are not solely subjectively perceived but also present as clinically recognised mental health needs. The rising demand for mental health services during economic instability validates the assertion that financial stress has tangible and measurable effects on psychological wellbeing. </w:t>
      </w:r>
    </w:p>
    <w:p w14:paraId="177F003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Qualitative research deepens understanding by recording the real experiences of those directly affected. Younis (2025), based on interviews with single parents, describes financial instability as a continual stressor that permeates daily life.</w:t>
      </w:r>
    </w:p>
    <w:p w14:paraId="3F753477"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Participants reported ongoing anxiety about meeting essential needs, such as food, heating, and housing expenses, leading to emotional distress, sleep disturbances, and feelings of hopelessness. The enduring nature of the cost-of-living issue, as opposed to temporary financial challenges, creates a constant stress environment that can progressively harm mental health. Prolonged exposure to financial stress reduces individuals' ability to recuperate psychologically, hence increasing the likelihood of persistent mental health conditions. </w:t>
      </w:r>
    </w:p>
    <w:p w14:paraId="4A0AA06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evidence strongly suggests that financial stress is not merely an economic issue but a substantial determinant of mental health. The effect is more pronounced for single parents, who often rely on a single income while managing daycare duties. The amalgamation of quantitative and qualitative evidence underscores the gravity and persistence of this issue. </w:t>
      </w:r>
    </w:p>
    <w:p w14:paraId="250C632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68EF654C"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4.1.3 Emotional Distress: Anxiety, Despair, and Parental Regret</w:t>
      </w:r>
    </w:p>
    <w:p w14:paraId="043723E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psychological consequences of the cost-of-living crisis include overall stress as well as specific emotional burdens such as anxiety, despair, and parental guilt. These emotional responses are closely linked to financial instability and the pressures of meeting familial responsibilities in difficult circumstances. Multiple studies consistently demonstrate heightened anxiety levels in single parents, primarily stemming from apprehensions regarding future financial stability and their ability to provide for their children. </w:t>
      </w:r>
    </w:p>
    <w:p w14:paraId="2E71769B"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Depression is an </w:t>
      </w:r>
      <w:proofErr w:type="gramStart"/>
      <w:r w:rsidRPr="00CC61C7">
        <w:rPr>
          <w:rFonts w:ascii="Arial" w:eastAsia="Times New Roman" w:hAnsi="Arial" w:cs="Arial"/>
          <w:sz w:val="24"/>
          <w:szCs w:val="24"/>
          <w:lang w:bidi="ar-SA"/>
        </w:rPr>
        <w:t>often reported</w:t>
      </w:r>
      <w:proofErr w:type="gramEnd"/>
      <w:r w:rsidRPr="00CC61C7">
        <w:rPr>
          <w:rFonts w:ascii="Arial" w:eastAsia="Times New Roman" w:hAnsi="Arial" w:cs="Arial"/>
          <w:sz w:val="24"/>
          <w:szCs w:val="24"/>
          <w:lang w:bidi="ar-SA"/>
        </w:rPr>
        <w:t xml:space="preserve"> outcome, usually resulting from prolonged exposure to financial hardship. Unlike acute stress, which is typically temporary, chronic financial hardship can lead to persistent feelings of melancholy, despair, and reduced motivation. This is particularly evident in households facing ongoing financial difficulties with little prospect of improvement. </w:t>
      </w:r>
    </w:p>
    <w:p w14:paraId="676434F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lastRenderedPageBreak/>
        <w:t>A significant aspect of the emotional burden experienced by single parents is the prevalent phenomenon of parental guilt. Younis (2025) underscores that many single parents regard themselves as insufficient for their children due to their inability to provide essential or desired goods and experiences. The sense of inadequacy is intensified by societal expectations of parenting, which often emphasise provision and stability. Parents frequently express making personal sacrifices to prioritise their children's needs, such as skipping meals or relinquishing significant expenditures.</w:t>
      </w:r>
    </w:p>
    <w:p w14:paraId="518F3113"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While these activities demonstrate resilience and commitment, they may result in emotional exhaustion and a deterioration of self-esteem. </w:t>
      </w:r>
    </w:p>
    <w:p w14:paraId="62F1F4E4"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Action for Children (2023) survey revealed that over 50% of households with children had declining mental health due to financial constraints. This indicates that the emotional consequences of the crisis are widespread and not limited to isolated occurrences. The interaction of worry, despair, and guilt creates a complex emotional landscape that significantly affects the well-being of single parents. </w:t>
      </w:r>
    </w:p>
    <w:p w14:paraId="54FAA24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231F405D"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4.1.4 Social Isolation and Reduced Support Networks</w:t>
      </w:r>
    </w:p>
    <w:p w14:paraId="515BCF60"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Social isolation is recognised as a critical issue in the studies, closely linked to economic hardship and mental health repercussions. The cost-of-living crisis limits individuals' ability to participate in social activities, as discretionary spending decreases markedly. Single parents can have reduced opportunities for social interaction, leading to feelings of loneliness and isolation. </w:t>
      </w:r>
    </w:p>
    <w:p w14:paraId="751E8E3B"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Younis (2025) asserts that many single parents abstain from social engagement due to financial stigma or the inability to afford activities such as trips, childcare, or transportation. This disengagement results not just from inadequate cash but also reflects a psychological response to perceived stigma and humiliation associated with financial hardships. Over time, this can erode social support networks, which are essential for stress management and the maintenance of mental well-being. </w:t>
      </w:r>
    </w:p>
    <w:p w14:paraId="3D315F3E"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lack of social support is particularly significant for single parents, who frequently encounter little assistance in caring responsibilities. Unlike dual-parent households, lone parents sometimes lack a partner to share emotional and practical duties. The reduction in external social support exacerbates stress and isolation. This creates a loop in which financial strain leads to social disengagement, ultimately worsening mental health outcomes. </w:t>
      </w:r>
    </w:p>
    <w:p w14:paraId="19EBDD67"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01261DDC"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3F625A4B"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4.1.5 Impact on Parenting and Family Dynamics</w:t>
      </w:r>
    </w:p>
    <w:p w14:paraId="3584F66B"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cost-of-living issue profoundly impacts parenting and familial dynamics. Financial pressure increases parental stress, negatively affecting parenting methods and the overall family environment. The Nuffield Foundation (2022) asserts that economic adversity is associated with increased parental stress, perhaps leading to reduced patience, heightened irritation, and difficulties in maintaining consistent parenting practices. </w:t>
      </w:r>
    </w:p>
    <w:p w14:paraId="0B6A4310"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Jordan et al. (2025) clarify the impact of financial stress on daily family dynamics. Their research demonstrates that financial factors dominate daily decision-making, including food choices and energy usage. Parents often prioritise their children's needs above their own, leading to self-neglect and exhaustion. This priority reflects strong parental commitment, although it also places significant emotional and physical strain on individuals. </w:t>
      </w:r>
    </w:p>
    <w:p w14:paraId="2777195C"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impact on children is substantial. Exposure to parental stress can affect children's mental well-being and development, potentially leading to lasting repercussions. Thus, the repercussions of the cost-of-living problem extend beyond individual parents, affecting the broader family unit. </w:t>
      </w:r>
    </w:p>
    <w:p w14:paraId="77B741FA"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7E87EF06"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4.1.6 Complex stress scenarios</w:t>
      </w:r>
    </w:p>
    <w:p w14:paraId="1154C91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findings indicate that financial stress rarely occurs in isolation but is linked to a broader spectrum of interconnected concerns. These include housing insecurity, food insufficiency, and employment instability, all of which contribute to a complex stress environment. Such situations intensify the total pressure on individuals, obstructing effective coping strategies. </w:t>
      </w:r>
    </w:p>
    <w:p w14:paraId="4557FF8B"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Chen et al. (2024) demonstrate that inflationary pressures intensify overall socioeconomic instability, hence heightening mental health issues. For example, rising housing costs may result in overcrowding or frequent moves, while food insecurity might create nutritional deficiencies and heightened stress. Employment instability intensifies these issues by creating uncertainty over income and job security. </w:t>
      </w:r>
      <w:r w:rsidRPr="00CC61C7">
        <w:rPr>
          <w:rFonts w:ascii="Arial" w:eastAsia="Times New Roman" w:hAnsi="Arial" w:cs="Arial"/>
          <w:sz w:val="24"/>
          <w:szCs w:val="24"/>
          <w:lang w:bidi="ar-SA"/>
        </w:rPr>
        <w:br/>
        <w:t xml:space="preserve">The interaction of these stressors generates a cumulative effect, in which the overall impact surpasses the total of the separate elements. This highlights the need of assessing the broader socioeconomic context when examining mental health outcomes. </w:t>
      </w:r>
    </w:p>
    <w:p w14:paraId="2210D01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52F33A73"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4.1.7. Disparate impacts on marginalised populations</w:t>
      </w:r>
    </w:p>
    <w:p w14:paraId="6EED0A59"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Research consistently indicates that the cost-of-living crisis disproportionately affects vulnerable populations, particularly single parents. Meadows et al. (2024) note that single-parent households face increased risks due to limited income sources and heightened caregiving responsibilities. These institutional disadvantages impede single parents' capacity to endure financial shocks. </w:t>
      </w:r>
    </w:p>
    <w:p w14:paraId="2B27D25F"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Gender is a critical issue, given that the majority of single parents are women. This highlights additional challenges related to gender disparity, such as diminished salaries, limited opportunities for career progression, and increased caregiving obligations. As a result, female single parents are particularly vulnerable to the negative impacts of the crisis. </w:t>
      </w:r>
    </w:p>
    <w:p w14:paraId="6DF3A057"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1D8FC01D"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4.1.8. Methodological Considerations</w:t>
      </w:r>
    </w:p>
    <w:p w14:paraId="13B70CF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analysed study provides substantial insights, while some methodological limitations must be acknowledged. Many qualitative studies, such as Younis (2025), rely on small sample numbers, hence limiting the generalisability of their findings. The significant dependence on self-reported data introduces the possibility of bias, as participants may underreport or over-report their experiences. </w:t>
      </w:r>
    </w:p>
    <w:p w14:paraId="66FDB74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An additional drawback is the lack of longitudinal studies, which hinders the determination of causal relationships between financial strain and mental health outcomes. However, comprehensive quantitative studies conducted by Bennett et al. (2023) offer more robust evidence due to their larger sample sizes and statistical rigour. The amalgamation of qualitative and quantitative approaches alleviates these limitations, providing both thorough and nuanced insights. </w:t>
      </w:r>
    </w:p>
    <w:p w14:paraId="1F0DBB47"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0813CAE1"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4.1.9 Summary of Results</w:t>
      </w:r>
    </w:p>
    <w:p w14:paraId="5BB6CF69" w14:textId="5C96FBCB"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The results demonstrate that the cost-of-living crisis has significantly and variably impacted the mental health of single parents in the UK. Financial hardship acts as the principal catalyst, influencing mental distress, social isolation, and changes in family relations. These factors interact within a broader context of structural injustice and multi-dimensional stress, leading to a complex and persistent mental health burden. The evidence highlights the urgent need for targeted interventions to support this vulnerable population.</w:t>
      </w:r>
    </w:p>
    <w:p w14:paraId="27468EBD" w14:textId="58DEA30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592F5D55" w14:textId="7202DB05"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 Discussion</w:t>
      </w:r>
    </w:p>
    <w:p w14:paraId="1F0A87A7"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4.2.1 Overview</w:t>
      </w:r>
    </w:p>
    <w:p w14:paraId="36D03859"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This analysis meticulously evaluates the outcomes by examining them through key theoretical frameworks: the Social Determinants of Health (SDH) Theory, the Family Stress Model (FSM), Stress and Coping Theory, and Social Identity Theory. These frameworks provide a comprehensive viewpoint for understanding the complex interaction between the cost-of-living crisis and the mental health of single parents in the UK. The findings clearly demonstrate that financial hardship is a principal driver of negative mental health outcomes; nevertheless, the discussion extends beyond simple description to explore the underlying mechanisms and explanations for these impacts. </w:t>
      </w:r>
    </w:p>
    <w:p w14:paraId="7C9532D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The implementation of these theories shifts the discussion from recognising patterns to clarifying fundamental mechanisms. For instance, financial hardship is shown to increase anxiety and depression, while theoretical frameworks such as Social Determinants of Health (SDH) highlight structural inequalities, and Family Systems Theory (FSM) clarifies the dynamics of stress within family contexts. Similarly, Stress and Coping Theory explains individual responses to adversity, whereas Social Identity Theory elucidates the effects of stigma and social exclusion. These frameworks collectively enhance understanding of the issue, acknowledging that mental health outcomes are shaped by the interaction of economic, social, and psychological factors.</w:t>
      </w:r>
    </w:p>
    <w:p w14:paraId="5ACEFA6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0F0A6D9D"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4.2.2. Theory of Social Determinants of Health</w:t>
      </w:r>
    </w:p>
    <w:p w14:paraId="746B08F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Social Determinants of Health (SDH) Theory provides a foundational framework for interpreting findings, emphasising that health outcomes are primarily shaped by significant socioeconomic determinants such as income, employment, housing, and resource availability. The studied study results indisputably endorse this perspective, demonstrating that the cost-of-living crisis has exacerbated pre-existing inequalities, hence intensifying mental health disparities among single parents. </w:t>
      </w:r>
    </w:p>
    <w:p w14:paraId="08257934"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Financial hardship, intensified by rising living costs and stagnant wages, adversely affects mental health by limiting access to vital resources and inducing chronic stress. Meadows et al. (2024) assert that economic inequality is a significant driver of mental illness, particularly among vulnerable people. The evident disproportionate effect on </w:t>
      </w:r>
      <w:r w:rsidRPr="00CC61C7">
        <w:rPr>
          <w:rFonts w:ascii="Arial" w:eastAsia="Times New Roman" w:hAnsi="Arial" w:cs="Arial"/>
          <w:sz w:val="24"/>
          <w:szCs w:val="24"/>
          <w:lang w:bidi="ar-SA"/>
        </w:rPr>
        <w:lastRenderedPageBreak/>
        <w:t xml:space="preserve">single-parent households, which are more vulnerable to poverty and financial insecurity, is clear. </w:t>
      </w:r>
    </w:p>
    <w:p w14:paraId="02DAC1E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Single parents are significantly affected by systemic disadvantages, including diminished household income, increased childcare responsibilities, and limited access to stable employment. These conditions reduce their ability to endure economic shocks, making them more vulnerable to the psychological impacts of the crisis. The lack of affordable day-care may restrict career opportunities, hence sustaining financial instability and associated stress. </w:t>
      </w:r>
    </w:p>
    <w:p w14:paraId="44A890A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Moreover, SDH theory underscores that health disparities are not random but are consistently produced by social and economic policies. In the UK, social policies, employment market conditions, and housing affordability profoundly affect the lives of single parents. The findings suggest that overlooking these systemic elements may render interventions centred solely on individual conduct or coping strategies insufficient. Thus, SDH theory underscores the imperative for policy-driven interventions to address the root causes of mental health inequities. </w:t>
      </w:r>
    </w:p>
    <w:p w14:paraId="53B71F1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3F3298AE"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4.2.3. Familial Stress Model</w:t>
      </w:r>
    </w:p>
    <w:p w14:paraId="363D4FB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Family Stress Model (FSM) offers a crucial framework for understanding how economic hardship translates into psychological discomfort within families. This framework asserts that financial hardship generates parental stress, which in turn affects parenting methods and kid results. The findings from the reviewed studies strongly support this idea, particularly with single-parent households. </w:t>
      </w:r>
    </w:p>
    <w:p w14:paraId="782B8848"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Financial pressure significantly increases parental stress levels. This stress often manifests as anxiety, irritability, and emotional exhaustion, which can impede effective parenting. Younis (2025) provides qualitative evidence illustrating the shame and frustration encountered by single parents when they are unable to meet their children's requirements. This emotional burden affects the parent's mental well-being and may also disrupt the household's emotional environment. </w:t>
      </w:r>
    </w:p>
    <w:p w14:paraId="7B4F5E5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Nuffield Foundation (2022) highlights that economic strain might impair parental efficacy, leading to inconsistent or less responsive parenting behaviours. For example, parents under considerable stress may display reduced patience or emotional availability, so affecting their interactions with their children. Over time, this may result in detrimental developmental outcomes for children, including behavioural and emotional difficulties. </w:t>
      </w:r>
    </w:p>
    <w:p w14:paraId="7B0FE0F3"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lastRenderedPageBreak/>
        <w:t xml:space="preserve">The FSM highlights the persistent dynamics of stress among families. Financial hardship causes stress, affecting parenting and potentially creating additional stressors inside the home. This cycle may be particularly challenging for single parents due to the absence of a co-parent to distribute responsibilities. Thus, the FSM provides a compelling explanation of the impact of the cost-of-living issue on personal mental health, familial relationships, and child welfare. </w:t>
      </w:r>
    </w:p>
    <w:p w14:paraId="4A99F75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4368F3EC"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4.2.4. Stress and Coping Theory</w:t>
      </w:r>
    </w:p>
    <w:p w14:paraId="5E523098"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Stress and Coping Theory, proposed by Lazarus and Folkman, analyses how individuals perceive and respond to stressors. This concept is particularly relevant for understanding the varied mental health outcomes observed among single parents facing financial hardships. This idea asserts that stress arises when individuals perceive that the demands placed upon them exceed their available resources. </w:t>
      </w:r>
      <w:r w:rsidRPr="00CC61C7">
        <w:rPr>
          <w:rFonts w:ascii="Arial" w:eastAsia="Times New Roman" w:hAnsi="Arial" w:cs="Arial"/>
          <w:sz w:val="24"/>
          <w:szCs w:val="24"/>
          <w:lang w:bidi="ar-SA"/>
        </w:rPr>
        <w:br/>
        <w:t xml:space="preserve">The findings suggest that single parents often lack the necessary means to address the issues associated with the cost-of-living crisis. These resources include financial stability, social assistance, and time. Without these capabilities, little stressors can snowball into overwhelming challenges, leading to chronic stress and psychological distress. </w:t>
      </w:r>
    </w:p>
    <w:p w14:paraId="00B7C81A"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Financial instability limits future planning, creating uncertainty and a perceived loss of control. Similarly, inadequate social support reduces opportunities for emotional comfort and practical assistance. Time constraints, particularly for single parents managing work and childcare, significantly hinder the ability to engage in coping strategies like relaxation or social interaction. </w:t>
      </w:r>
    </w:p>
    <w:p w14:paraId="06F0F1CF"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concept of "multi-dimensional stress" identified in the research further corroborates this theory. Single parents face financial pressures alongside additional stressors, such as home instability, food insecurity, and job instability. The accumulation of several stresses might exceed coping capacity, leading to increased vulnerability to anxiety and depression. </w:t>
      </w:r>
    </w:p>
    <w:p w14:paraId="6484B56A"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Furthermore, Stress and Coping Theory emphasises the importance of coping mechanisms in influencing the relationship between stress and mental health. The results suggest that single parents may have limited access to adaptive coping strategies, such as obtaining social support or engaging in recreational activities, due to financial constraints. This exacerbates the detrimental impact of the crisis on mental health. </w:t>
      </w:r>
    </w:p>
    <w:p w14:paraId="2D0E456C"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2A696FDF"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4.2.5 Social Identity Theory</w:t>
      </w:r>
    </w:p>
    <w:p w14:paraId="75883343"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Social Identity Theory clarifies the social and psychological experiences of single parents, particularly with stigma and social exclusion. This concept asserts that individuals derive their identity and self-worth from their association with social groups. The stigmatisation or marginalisation of a group can negatively affect the self-esteem and mental well-being of its members. </w:t>
      </w:r>
    </w:p>
    <w:p w14:paraId="4FA06913"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The findings suggest that single parents may experience stigma associated with poverty, dependence on welfare, and single motherhood. This stigma may lead to feelings of shame, reduced self-esteem, and social isolation. Younis (2025) underscores that societal perceptions of single parenthood intensify stress and anxiety, as individuals may feel judged or held accountable for their circumstances.</w:t>
      </w:r>
    </w:p>
    <w:p w14:paraId="6B6818B8"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results highlight the importance of social marginalisation. Monetary constraints hinder participation in social activities, hence reducing opportunities for social interaction and support. This may ultimately lead to a diminished sense of belonging and increased feelings of isolation. Social Identity Theory explains how such events might negatively impact mental health, as individuals may internalise harmful cultural views. </w:t>
      </w:r>
    </w:p>
    <w:p w14:paraId="32DBFE1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Furthermore, the concept suggests that improving social inclusion and reducing stigma may provide advantageous effects on mental health. Community support initiatives and public awareness campaigns could effectively combat negative stereotypes and cultivate a more inclusive environment for single parents. </w:t>
      </w:r>
    </w:p>
    <w:p w14:paraId="29A74E2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29113F9C"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4.2.6 Comprehensive evaluation of individual studies</w:t>
      </w:r>
    </w:p>
    <w:p w14:paraId="74F84BC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selected studies collectively provide comprehensive insights into the impact of cost-of-living crises on mental health; yet, they vary in methodological rigour and quality. Qualitative research, such as that conducted by Younis (2025) and Jordan et al. (2025), offers in-depth, nuanced insights into the experiences of single parents. These studies are particularly important for understanding the emotional and psychological dimensions of financial hardship, as they record human accounts and contextual factors often overlooked in quantitative research. </w:t>
      </w:r>
    </w:p>
    <w:p w14:paraId="519E539E"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Qualitative studies are limited by small sample sizes and reduced generalisability. The results may not exactly represent the broader population, and there is a possibility of researcher bias in data interpretation. Despite these limitations, qualitative research is </w:t>
      </w:r>
      <w:r w:rsidRPr="00CC61C7">
        <w:rPr>
          <w:rFonts w:ascii="Arial" w:eastAsia="Times New Roman" w:hAnsi="Arial" w:cs="Arial"/>
          <w:sz w:val="24"/>
          <w:szCs w:val="24"/>
          <w:lang w:bidi="ar-SA"/>
        </w:rPr>
        <w:lastRenderedPageBreak/>
        <w:t xml:space="preserve">essential for providing an in-depth understanding of complex social issues. </w:t>
      </w:r>
      <w:r w:rsidRPr="00CC61C7">
        <w:rPr>
          <w:rFonts w:ascii="Arial" w:eastAsia="Times New Roman" w:hAnsi="Arial" w:cs="Arial"/>
          <w:sz w:val="24"/>
          <w:szCs w:val="24"/>
          <w:lang w:bidi="ar-SA"/>
        </w:rPr>
        <w:br/>
        <w:t xml:space="preserve">Quantitative studies, such as those conducted by Bennett et al. (2023) and Chen et al. (2024), offer benefits due to large sample numbers and statistical reliability. This research provides solid evidence of the relationship between financial stress and mental health outcomes, allowing for generalisation to larger populations. However, they often lack contextual specificity and may not sufficiently reflect the real experiences of individuals. Moreover, many quantitative studies are correlational, complicating the determination of causality. </w:t>
      </w:r>
    </w:p>
    <w:p w14:paraId="77DD5BC4"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Mixed-method research and publications, such as those of Action for Children (2023) and the Nuffield Foundation (2022), amalgamate the benefits of both approaches. They provide comprehensive demographic coverage and are often relevant for policy development. Nonetheless, they may still face limitations such as self-reported data and potential bias in survey responses. </w:t>
      </w:r>
    </w:p>
    <w:p w14:paraId="2FBEF2B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1B73826F"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4.2.7 Benefits and limitations of student research</w:t>
      </w:r>
    </w:p>
    <w:p w14:paraId="27A4A630"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student research demonstrates numerous qualities. It primarily focuses on a specific and vulnerable demographic, namely single parents, allowing for a more targeted and thorough analysis. The integration of many theoretical frameworks enhances the analytical rigour of the study, allowing for a more comprehensive understanding of the issue. Thirdly, utilising current and relevant data ensures that the results appropriately reflect modern circumstances and challenges associated with the cost-of-living crisis. </w:t>
      </w:r>
    </w:p>
    <w:p w14:paraId="38EF359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However, it is essential to recognise the limitations as well. The reliance on secondary data signifies that the research is contingent upon the quality and scope of prior studies. The choice of sources may cause selection bias, thereby impacting the results. The lack of primary data limits the ability to establish causal relationships and to examine specific experiences in more depth. </w:t>
      </w:r>
    </w:p>
    <w:p w14:paraId="6D9D8888"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41529C34"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4.2.8. Implications for Policy and Implementation</w:t>
      </w:r>
    </w:p>
    <w:p w14:paraId="6D3C480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results have substantial implications for policy and practice. There is a clear need for targeted financial aid for single parents, encompassing increased benefits, childcare subsidies, and wage support. Improving access to mental health therapies is essential, particularly for persons experiencing chronic stress and emotional distress. </w:t>
      </w:r>
    </w:p>
    <w:p w14:paraId="4198FA0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lastRenderedPageBreak/>
        <w:t xml:space="preserve">Furthermore, policy must address structural imbalances that contribute to financial hardship, including employment conditions, housing affordability, and social support systems. Community-based support programs can mitigate social isolation and offer practical assistance. </w:t>
      </w:r>
    </w:p>
    <w:p w14:paraId="174E04F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62210F5F"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4.2.9 Thorough synthesis</w:t>
      </w:r>
    </w:p>
    <w:p w14:paraId="391BBE0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cost-of-living issue is a significant public health challenge, particularly for single parents in the UK. The interaction of financial difficulties, social isolation, and systemic inequality creates a complex web of stressors that negatively impact mental health. The application of theoretical frameworks enhances understanding by highlighting the several levels at which these impacts occur. </w:t>
      </w:r>
    </w:p>
    <w:p w14:paraId="04E25188" w14:textId="229B4110" w:rsidR="00CC61C7" w:rsidRP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The Social Determinants of Health Theory clarifies the structural roots of inequality, the Family Stress Model illustrates its impact on family dynamics, Stress and Coping Theory highlights individual responses, and Social Identity Theory provides insight into social experiences. These perspectives demonstrate that addressing the mental health consequences of the cost-of-living crisis requires a comprehensive and multifaceted approach.</w:t>
      </w:r>
    </w:p>
    <w:p w14:paraId="7021307C" w14:textId="77777777" w:rsidR="00CC61C7" w:rsidRPr="00CC61C7" w:rsidRDefault="00CC61C7" w:rsidP="00CC61C7">
      <w:pPr>
        <w:widowControl/>
        <w:autoSpaceDE/>
        <w:autoSpaceDN/>
        <w:spacing w:line="360" w:lineRule="auto"/>
        <w:jc w:val="both"/>
        <w:rPr>
          <w:rFonts w:ascii="Arial" w:eastAsia="Times New Roman" w:hAnsi="Arial" w:cs="Arial"/>
          <w:sz w:val="24"/>
          <w:szCs w:val="24"/>
          <w:lang w:bidi="ar-SA"/>
        </w:rPr>
      </w:pPr>
    </w:p>
    <w:p w14:paraId="0557C816" w14:textId="13A3AD77" w:rsidR="00CC61C7" w:rsidRDefault="00CC61C7">
      <w:pPr>
        <w:rPr>
          <w:rFonts w:ascii="Arial" w:eastAsia="Arial Unicode MS" w:hAnsi="Arial" w:cs="Arial"/>
          <w:color w:val="0070C0"/>
        </w:rPr>
      </w:pPr>
    </w:p>
    <w:p w14:paraId="09426DEC" w14:textId="77777777" w:rsidR="00CC61C7" w:rsidRPr="00141A69" w:rsidRDefault="00CC61C7">
      <w:pPr>
        <w:rPr>
          <w:rFonts w:ascii="Arial" w:eastAsia="Arial Unicode MS" w:hAnsi="Arial" w:cs="Arial"/>
          <w:b/>
        </w:rPr>
      </w:pPr>
    </w:p>
    <w:p w14:paraId="73B5E9B6" w14:textId="77777777" w:rsidR="00CC61C7" w:rsidRDefault="00CC61C7" w:rsidP="00C17E2F">
      <w:pPr>
        <w:pStyle w:val="Heading1"/>
        <w:ind w:left="0"/>
        <w:jc w:val="center"/>
        <w:rPr>
          <w:sz w:val="28"/>
          <w:szCs w:val="28"/>
        </w:rPr>
      </w:pPr>
    </w:p>
    <w:p w14:paraId="6F428E31" w14:textId="77777777" w:rsidR="00CC61C7" w:rsidRDefault="00CC61C7" w:rsidP="00C17E2F">
      <w:pPr>
        <w:pStyle w:val="Heading1"/>
        <w:ind w:left="0"/>
        <w:jc w:val="center"/>
        <w:rPr>
          <w:sz w:val="28"/>
          <w:szCs w:val="28"/>
        </w:rPr>
      </w:pPr>
    </w:p>
    <w:p w14:paraId="63B5AF6B" w14:textId="77777777" w:rsidR="00CC61C7" w:rsidRDefault="00CC61C7" w:rsidP="00C17E2F">
      <w:pPr>
        <w:pStyle w:val="Heading1"/>
        <w:ind w:left="0"/>
        <w:jc w:val="center"/>
        <w:rPr>
          <w:sz w:val="28"/>
          <w:szCs w:val="28"/>
        </w:rPr>
      </w:pPr>
    </w:p>
    <w:p w14:paraId="408EF94A" w14:textId="77777777" w:rsidR="00CC61C7" w:rsidRDefault="00CC61C7" w:rsidP="00C17E2F">
      <w:pPr>
        <w:pStyle w:val="Heading1"/>
        <w:ind w:left="0"/>
        <w:jc w:val="center"/>
        <w:rPr>
          <w:sz w:val="28"/>
          <w:szCs w:val="28"/>
        </w:rPr>
      </w:pPr>
    </w:p>
    <w:p w14:paraId="06F88BB8" w14:textId="77777777" w:rsidR="00CC61C7" w:rsidRDefault="00CC61C7" w:rsidP="00C17E2F">
      <w:pPr>
        <w:pStyle w:val="Heading1"/>
        <w:ind w:left="0"/>
        <w:jc w:val="center"/>
        <w:rPr>
          <w:sz w:val="28"/>
          <w:szCs w:val="28"/>
        </w:rPr>
      </w:pPr>
    </w:p>
    <w:p w14:paraId="1D5BE990" w14:textId="77777777" w:rsidR="00CC61C7" w:rsidRDefault="00CC61C7" w:rsidP="00C17E2F">
      <w:pPr>
        <w:pStyle w:val="Heading1"/>
        <w:ind w:left="0"/>
        <w:jc w:val="center"/>
        <w:rPr>
          <w:sz w:val="28"/>
          <w:szCs w:val="28"/>
        </w:rPr>
      </w:pPr>
    </w:p>
    <w:p w14:paraId="4D40A894" w14:textId="77777777" w:rsidR="00CC61C7" w:rsidRDefault="00CC61C7" w:rsidP="00C17E2F">
      <w:pPr>
        <w:pStyle w:val="Heading1"/>
        <w:ind w:left="0"/>
        <w:jc w:val="center"/>
        <w:rPr>
          <w:sz w:val="28"/>
          <w:szCs w:val="28"/>
        </w:rPr>
      </w:pPr>
    </w:p>
    <w:p w14:paraId="675A0BF8" w14:textId="77777777" w:rsidR="00CC61C7" w:rsidRDefault="00CC61C7" w:rsidP="00C17E2F">
      <w:pPr>
        <w:pStyle w:val="Heading1"/>
        <w:ind w:left="0"/>
        <w:jc w:val="center"/>
        <w:rPr>
          <w:sz w:val="28"/>
          <w:szCs w:val="28"/>
        </w:rPr>
      </w:pPr>
    </w:p>
    <w:p w14:paraId="3EC1AF6F" w14:textId="77777777" w:rsidR="00CC61C7" w:rsidRDefault="00CC61C7" w:rsidP="00C17E2F">
      <w:pPr>
        <w:pStyle w:val="Heading1"/>
        <w:ind w:left="0"/>
        <w:jc w:val="center"/>
        <w:rPr>
          <w:sz w:val="28"/>
          <w:szCs w:val="28"/>
        </w:rPr>
      </w:pPr>
    </w:p>
    <w:p w14:paraId="2B42A6C0" w14:textId="77777777" w:rsidR="00CC61C7" w:rsidRDefault="00CC61C7" w:rsidP="00C17E2F">
      <w:pPr>
        <w:pStyle w:val="Heading1"/>
        <w:ind w:left="0"/>
        <w:jc w:val="center"/>
        <w:rPr>
          <w:sz w:val="28"/>
          <w:szCs w:val="28"/>
        </w:rPr>
      </w:pPr>
    </w:p>
    <w:p w14:paraId="291295D2" w14:textId="77777777" w:rsidR="00CC61C7" w:rsidRDefault="00CC61C7" w:rsidP="00C17E2F">
      <w:pPr>
        <w:pStyle w:val="Heading1"/>
        <w:ind w:left="0"/>
        <w:jc w:val="center"/>
        <w:rPr>
          <w:sz w:val="28"/>
          <w:szCs w:val="28"/>
        </w:rPr>
      </w:pPr>
    </w:p>
    <w:p w14:paraId="2BD9653F" w14:textId="77777777" w:rsidR="00CC61C7" w:rsidRDefault="00CC61C7" w:rsidP="00C17E2F">
      <w:pPr>
        <w:pStyle w:val="Heading1"/>
        <w:ind w:left="0"/>
        <w:jc w:val="center"/>
        <w:rPr>
          <w:sz w:val="28"/>
          <w:szCs w:val="28"/>
        </w:rPr>
      </w:pPr>
    </w:p>
    <w:p w14:paraId="077C5765" w14:textId="77777777" w:rsidR="00CC61C7" w:rsidRDefault="00CC61C7" w:rsidP="00C17E2F">
      <w:pPr>
        <w:pStyle w:val="Heading1"/>
        <w:ind w:left="0"/>
        <w:jc w:val="center"/>
        <w:rPr>
          <w:sz w:val="28"/>
          <w:szCs w:val="28"/>
        </w:rPr>
      </w:pPr>
    </w:p>
    <w:p w14:paraId="2D0E61F0" w14:textId="77777777" w:rsidR="00CC61C7" w:rsidRDefault="00CC61C7" w:rsidP="00C17E2F">
      <w:pPr>
        <w:pStyle w:val="Heading1"/>
        <w:ind w:left="0"/>
        <w:jc w:val="center"/>
        <w:rPr>
          <w:sz w:val="28"/>
          <w:szCs w:val="28"/>
        </w:rPr>
      </w:pPr>
    </w:p>
    <w:p w14:paraId="1815CFF3" w14:textId="77777777" w:rsidR="00CC61C7" w:rsidRDefault="00CC61C7" w:rsidP="00C17E2F">
      <w:pPr>
        <w:pStyle w:val="Heading1"/>
        <w:ind w:left="0"/>
        <w:jc w:val="center"/>
        <w:rPr>
          <w:sz w:val="28"/>
          <w:szCs w:val="28"/>
        </w:rPr>
      </w:pPr>
    </w:p>
    <w:p w14:paraId="3CCE506E" w14:textId="77777777" w:rsidR="00CC61C7" w:rsidRDefault="00CC61C7" w:rsidP="00C17E2F">
      <w:pPr>
        <w:pStyle w:val="Heading1"/>
        <w:ind w:left="0"/>
        <w:jc w:val="center"/>
        <w:rPr>
          <w:sz w:val="28"/>
          <w:szCs w:val="28"/>
        </w:rPr>
      </w:pPr>
    </w:p>
    <w:p w14:paraId="0C36B567" w14:textId="77777777" w:rsidR="00CC61C7" w:rsidRDefault="00CC61C7" w:rsidP="00C17E2F">
      <w:pPr>
        <w:pStyle w:val="Heading1"/>
        <w:ind w:left="0"/>
        <w:jc w:val="center"/>
        <w:rPr>
          <w:sz w:val="28"/>
          <w:szCs w:val="28"/>
        </w:rPr>
      </w:pPr>
    </w:p>
    <w:p w14:paraId="25DAC772" w14:textId="77777777" w:rsidR="00CC61C7" w:rsidRDefault="00CC61C7" w:rsidP="00C17E2F">
      <w:pPr>
        <w:pStyle w:val="Heading1"/>
        <w:ind w:left="0"/>
        <w:jc w:val="center"/>
        <w:rPr>
          <w:sz w:val="28"/>
          <w:szCs w:val="28"/>
        </w:rPr>
      </w:pPr>
    </w:p>
    <w:p w14:paraId="7A6C59BD" w14:textId="29D9DC07" w:rsidR="005C2C7A" w:rsidRPr="004325DC" w:rsidRDefault="005C2C7A" w:rsidP="004325DC">
      <w:pPr>
        <w:pStyle w:val="Heading1"/>
        <w:jc w:val="center"/>
        <w:rPr>
          <w:sz w:val="28"/>
          <w:szCs w:val="28"/>
        </w:rPr>
      </w:pPr>
      <w:bookmarkStart w:id="23" w:name="_Toc226897538"/>
      <w:r w:rsidRPr="004325DC">
        <w:rPr>
          <w:sz w:val="28"/>
          <w:szCs w:val="28"/>
        </w:rPr>
        <w:lastRenderedPageBreak/>
        <w:t xml:space="preserve">CHAPTER </w:t>
      </w:r>
      <w:r w:rsidR="002B4534" w:rsidRPr="004325DC">
        <w:rPr>
          <w:sz w:val="28"/>
          <w:szCs w:val="28"/>
        </w:rPr>
        <w:t>5</w:t>
      </w:r>
      <w:r w:rsidRPr="004325DC">
        <w:rPr>
          <w:sz w:val="28"/>
          <w:szCs w:val="28"/>
        </w:rPr>
        <w:t>: RECOMMENDATIONS</w:t>
      </w:r>
      <w:r w:rsidR="00141A69" w:rsidRPr="004325DC">
        <w:rPr>
          <w:sz w:val="28"/>
          <w:szCs w:val="28"/>
        </w:rPr>
        <w:t xml:space="preserve"> AND CONCLUSION</w:t>
      </w:r>
      <w:bookmarkEnd w:id="23"/>
    </w:p>
    <w:p w14:paraId="29BBB2C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714845E" w14:textId="7A854FAB"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 xml:space="preserve">5.1 Recommendations </w:t>
      </w:r>
    </w:p>
    <w:p w14:paraId="5C14B62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This study illustrates that the cost-of-living crisis has significantly impacted the mental health of single parents in the UK, attributable to interconnected financial, social, and psychological factors. Addressing these challenges requires a multifaceted approach involving policy reforms, service improvements, and community-focused initiatives. This study presents recommendations to mitigate the identified negative impacts. </w:t>
      </w:r>
    </w:p>
    <w:p w14:paraId="3D23616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1CA6E786"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5.1.1 Fiscal Assistance at the Policy Level</w:t>
      </w:r>
    </w:p>
    <w:p w14:paraId="1B8AC515"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A crucial recommendation is the implementation of targeted financial support initiatives for single parents. The results demonstrate that financial stress is the primary factor contributing to negative mental health outcomes; therefore, mitigating economic pressure is essential. The UK government should consider increasing welfare payments, particularly Universal Credit for single-parent families, to match the rising cost of living. Furthermore, expanding access to cost-of-living payments and ensuring their fair distribution can alleviate immediate financial pressures. </w:t>
      </w:r>
    </w:p>
    <w:p w14:paraId="3B7D52BD"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Daycare subsidies should be increased, as high daycare costs limit employment opportunities for single parents. Providing affordable or free nursery will promote greater participation in the labour market, so improving financial stability and reducing stress. Furthermore, legislation promoting flexible work arrangements, such as remote employment and customisable hours, will facilitate single parents in effectively balancing professional responsibilities and caregiving obligations. </w:t>
      </w:r>
    </w:p>
    <w:p w14:paraId="7B50836A"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35404E57"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5.1.2 Improved access to mental health therapies</w:t>
      </w:r>
    </w:p>
    <w:p w14:paraId="13C08822"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Given the substantial prevalence of anxiety, depression, and emotional turmoil identified in the research, improving access to mental health services is essential. The National Health Service (NHS) should prioritise mental health support for vulnerable populations, such as single parents, by reducing waiting times and increasing funding for community-based therapies. </w:t>
      </w:r>
    </w:p>
    <w:p w14:paraId="6F8EAE7A"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Tailored interventions, encompassing therapy and support groups specifically designed for single parents, should be instituted. These services provide a safe space for individuals to share experiences, mitigate feelings of isolation, and develop coping </w:t>
      </w:r>
      <w:r w:rsidRPr="00CC61C7">
        <w:rPr>
          <w:rFonts w:ascii="Arial" w:eastAsia="Times New Roman" w:hAnsi="Arial" w:cs="Arial"/>
          <w:sz w:val="24"/>
          <w:szCs w:val="24"/>
          <w:lang w:bidi="ar-SA"/>
        </w:rPr>
        <w:lastRenderedPageBreak/>
        <w:t xml:space="preserve">strategies. Moreover, integrating mental health support into primary care settings will improve accessibility and enable early intervention. </w:t>
      </w:r>
    </w:p>
    <w:p w14:paraId="537AAC01"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Digital mental health services, like online treatment and mobile applications, can substantially assist those who have barriers to accessing traditional therapies, such as time constraints or childcare responsibilities. It is imperative to ensure that these digital solutions are inclusive and accessible to persons with limited digital knowledge or resources. </w:t>
      </w:r>
    </w:p>
    <w:p w14:paraId="505F22EE" w14:textId="77777777" w:rsidR="00CC61C7" w:rsidRDefault="00CC61C7" w:rsidP="00CC61C7">
      <w:pPr>
        <w:widowControl/>
        <w:autoSpaceDE/>
        <w:autoSpaceDN/>
        <w:spacing w:line="360" w:lineRule="auto"/>
        <w:jc w:val="both"/>
        <w:rPr>
          <w:rFonts w:ascii="Arial" w:eastAsia="Times New Roman" w:hAnsi="Arial" w:cs="Arial"/>
          <w:sz w:val="24"/>
          <w:szCs w:val="24"/>
          <w:lang w:bidi="ar-SA"/>
        </w:rPr>
      </w:pPr>
    </w:p>
    <w:p w14:paraId="46DF0ECA" w14:textId="77777777" w:rsidR="00CC61C7" w:rsidRPr="00CC61C7"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5.1.3 Augmenting social support networks</w:t>
      </w:r>
    </w:p>
    <w:p w14:paraId="468194B8"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The research highlights social isolation as a significant contributor to the decline of mental health in single parents. Therefore, augmenting social support networks is essential guidance. Community-based initiatives, such as parental support groups, local childcare cooperatives, and community </w:t>
      </w:r>
      <w:proofErr w:type="spellStart"/>
      <w:r w:rsidRPr="00CC61C7">
        <w:rPr>
          <w:rFonts w:ascii="Arial" w:eastAsia="Times New Roman" w:hAnsi="Arial" w:cs="Arial"/>
          <w:sz w:val="24"/>
          <w:szCs w:val="24"/>
          <w:lang w:bidi="ar-SA"/>
        </w:rPr>
        <w:t>centers</w:t>
      </w:r>
      <w:proofErr w:type="spellEnd"/>
      <w:r w:rsidRPr="00CC61C7">
        <w:rPr>
          <w:rFonts w:ascii="Arial" w:eastAsia="Times New Roman" w:hAnsi="Arial" w:cs="Arial"/>
          <w:sz w:val="24"/>
          <w:szCs w:val="24"/>
          <w:lang w:bidi="ar-SA"/>
        </w:rPr>
        <w:t xml:space="preserve">, provide opportunities for social interaction and mutual assistance. </w:t>
      </w:r>
    </w:p>
    <w:p w14:paraId="59D2C19B"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Local authorities and charities should collaborate to provide accessible and inclusive initiatives that foster engagement among single parents. Subsidised community activities or complimentary family events could mitigate financial barriers to social involvement. Educational institutions and childcare providers can enhance parental networks and offer support services. </w:t>
      </w:r>
    </w:p>
    <w:p w14:paraId="408E9137"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Peer support programs, in which experienced single parents mentor their peers, can be highly effective in providing practical advice and emotional support. These activities not only alleviate isolation but also empower individuals by fostering a sense of belonging and communal identity. </w:t>
      </w:r>
    </w:p>
    <w:p w14:paraId="319BB0B7" w14:textId="77777777" w:rsidR="00E57A6E" w:rsidRDefault="00E57A6E" w:rsidP="00CC61C7">
      <w:pPr>
        <w:widowControl/>
        <w:autoSpaceDE/>
        <w:autoSpaceDN/>
        <w:spacing w:line="360" w:lineRule="auto"/>
        <w:jc w:val="both"/>
        <w:rPr>
          <w:rFonts w:ascii="Arial" w:eastAsia="Times New Roman" w:hAnsi="Arial" w:cs="Arial"/>
          <w:sz w:val="24"/>
          <w:szCs w:val="24"/>
          <w:lang w:bidi="ar-SA"/>
        </w:rPr>
      </w:pPr>
    </w:p>
    <w:p w14:paraId="66ED7DFC" w14:textId="77777777" w:rsidR="00E57A6E" w:rsidRPr="00E57A6E"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5.1.4 Addressing Structural Inequities</w:t>
      </w:r>
    </w:p>
    <w:p w14:paraId="29B34E48"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Addressing the structural imbalances identified in the research is crucial for achieving permanent improvements in mental health outcomes. This involves tackling issues related to insufficient compensation, job insecurity, and housing affordability. Policies aimed at increasing the minimum wage and improving job security will alleviate financial instability for single-parent families.</w:t>
      </w:r>
    </w:p>
    <w:p w14:paraId="5C3B0D73"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Efforts to ensure affordable housing must be addressed, as housing insecurity is a major source of stress. Improving access to social housing and implementing rent control measures may alleviate the financial burden associated with housing costs. </w:t>
      </w:r>
      <w:r w:rsidRPr="00CC61C7">
        <w:rPr>
          <w:rFonts w:ascii="Arial" w:eastAsia="Times New Roman" w:hAnsi="Arial" w:cs="Arial"/>
          <w:sz w:val="24"/>
          <w:szCs w:val="24"/>
          <w:lang w:bidi="ar-SA"/>
        </w:rPr>
        <w:br/>
        <w:t xml:space="preserve">Furthermore, gender discrepancies must be addressed, as many single parents are </w:t>
      </w:r>
      <w:r w:rsidRPr="00CC61C7">
        <w:rPr>
          <w:rFonts w:ascii="Arial" w:eastAsia="Times New Roman" w:hAnsi="Arial" w:cs="Arial"/>
          <w:sz w:val="24"/>
          <w:szCs w:val="24"/>
          <w:lang w:bidi="ar-SA"/>
        </w:rPr>
        <w:lastRenderedPageBreak/>
        <w:t xml:space="preserve">women who face additional challenges, including the gender wage gap and limited opportunities for job progression. Policies promoting gender equality in the workplace, including fair compensation and professional progression opportunities, are essential for improving the economic and psychological well-being of single moms. </w:t>
      </w:r>
    </w:p>
    <w:p w14:paraId="25599037" w14:textId="77777777" w:rsidR="00E57A6E" w:rsidRDefault="00E57A6E" w:rsidP="00CC61C7">
      <w:pPr>
        <w:widowControl/>
        <w:autoSpaceDE/>
        <w:autoSpaceDN/>
        <w:spacing w:line="360" w:lineRule="auto"/>
        <w:jc w:val="both"/>
        <w:rPr>
          <w:rFonts w:ascii="Arial" w:eastAsia="Times New Roman" w:hAnsi="Arial" w:cs="Arial"/>
          <w:sz w:val="24"/>
          <w:szCs w:val="24"/>
          <w:lang w:bidi="ar-SA"/>
        </w:rPr>
      </w:pPr>
    </w:p>
    <w:p w14:paraId="36A9A18F" w14:textId="77777777" w:rsidR="00E57A6E" w:rsidRPr="00E57A6E"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5.1.5 Enhancing coping strategies and resilience</w:t>
      </w:r>
    </w:p>
    <w:p w14:paraId="150801BF"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While structural and financial interventions are vital, it is as important to support single parents in developing effective coping strategies. Programs focused on stress management, resilience building, and financial literacy can aid individuals in adeptly addressing the challenges presented by the cost-of-living crisis. </w:t>
      </w:r>
    </w:p>
    <w:p w14:paraId="380ABEB0"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Workshops and training programs centred on budgeting, debt management, and accessing financial assistance resources can empower single parents to take charge of their financial situations. Mental health education initiatives can augment awareness of coping strategies and encourage help-seeking behaviour. </w:t>
      </w:r>
    </w:p>
    <w:p w14:paraId="2E79719F"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Employers can improve workplace wellbeing by providing mental health assistance and flexible work options. Creating supportive work environments alleviates stress and improves general well-being. </w:t>
      </w:r>
    </w:p>
    <w:p w14:paraId="5C8427C8" w14:textId="77777777" w:rsidR="00E57A6E" w:rsidRDefault="00E57A6E" w:rsidP="00CC61C7">
      <w:pPr>
        <w:widowControl/>
        <w:autoSpaceDE/>
        <w:autoSpaceDN/>
        <w:spacing w:line="360" w:lineRule="auto"/>
        <w:jc w:val="both"/>
        <w:rPr>
          <w:rFonts w:ascii="Arial" w:eastAsia="Times New Roman" w:hAnsi="Arial" w:cs="Arial"/>
          <w:sz w:val="24"/>
          <w:szCs w:val="24"/>
          <w:lang w:bidi="ar-SA"/>
        </w:rPr>
      </w:pPr>
    </w:p>
    <w:p w14:paraId="17372246" w14:textId="77777777" w:rsidR="00E57A6E" w:rsidRPr="00E57A6E"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5.1.6 Recommendations for Future Research</w:t>
      </w:r>
    </w:p>
    <w:p w14:paraId="7527DA8B"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Further research is necessary to address the deficiencies identified in this study. Longitudinal study is necessary to examine the lasting impacts of the cost-of-living crisis on mental health and to determine causal relationships. Moreover, further research specifically focusing on single parents is essential, as several prior studies examine broader demographics. </w:t>
      </w:r>
    </w:p>
    <w:p w14:paraId="00F84921" w14:textId="77777777" w:rsidR="00E57A6E"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Future research should examine the effectiveness of interventions aimed at reducing financial stress and improving mental health outcomes. This would provide substantial evidence to inform policy and practice. Incorporating diverse viewpoints from different ethnic, cultural, and socioeconomic backgrounds will enhance the understanding of the crisis's effects on various communities. </w:t>
      </w:r>
    </w:p>
    <w:p w14:paraId="172C6549" w14:textId="77777777" w:rsidR="00E57A6E" w:rsidRDefault="00E57A6E" w:rsidP="00CC61C7">
      <w:pPr>
        <w:widowControl/>
        <w:autoSpaceDE/>
        <w:autoSpaceDN/>
        <w:spacing w:line="360" w:lineRule="auto"/>
        <w:jc w:val="both"/>
        <w:rPr>
          <w:rFonts w:ascii="Arial" w:eastAsia="Times New Roman" w:hAnsi="Arial" w:cs="Arial"/>
          <w:sz w:val="24"/>
          <w:szCs w:val="24"/>
          <w:lang w:bidi="ar-SA"/>
        </w:rPr>
      </w:pPr>
    </w:p>
    <w:p w14:paraId="3471E994" w14:textId="448548B3" w:rsidR="00E57A6E" w:rsidRPr="00E57A6E" w:rsidRDefault="00CC61C7" w:rsidP="00CC61C7">
      <w:pPr>
        <w:widowControl/>
        <w:autoSpaceDE/>
        <w:autoSpaceDN/>
        <w:spacing w:line="360" w:lineRule="auto"/>
        <w:jc w:val="both"/>
        <w:rPr>
          <w:rFonts w:ascii="Arial" w:eastAsia="Times New Roman" w:hAnsi="Arial" w:cs="Arial"/>
          <w:b/>
          <w:bCs/>
          <w:sz w:val="24"/>
          <w:szCs w:val="24"/>
          <w:lang w:bidi="ar-SA"/>
        </w:rPr>
      </w:pPr>
      <w:r w:rsidRPr="00CC61C7">
        <w:rPr>
          <w:rFonts w:ascii="Arial" w:eastAsia="Times New Roman" w:hAnsi="Arial" w:cs="Arial"/>
          <w:b/>
          <w:bCs/>
          <w:sz w:val="24"/>
          <w:szCs w:val="24"/>
          <w:lang w:bidi="ar-SA"/>
        </w:rPr>
        <w:t xml:space="preserve">5.1.7 </w:t>
      </w:r>
      <w:r w:rsidR="00E57A6E" w:rsidRPr="00CC61C7">
        <w:rPr>
          <w:rFonts w:ascii="Arial" w:eastAsia="Times New Roman" w:hAnsi="Arial" w:cs="Arial"/>
          <w:b/>
          <w:bCs/>
          <w:sz w:val="24"/>
          <w:szCs w:val="24"/>
          <w:lang w:bidi="ar-SA"/>
        </w:rPr>
        <w:t>Summary</w:t>
      </w:r>
    </w:p>
    <w:p w14:paraId="625E96C2" w14:textId="60D3B274" w:rsidR="00CC61C7" w:rsidRPr="00CC61C7" w:rsidRDefault="00CC61C7" w:rsidP="00CC61C7">
      <w:pPr>
        <w:widowControl/>
        <w:autoSpaceDE/>
        <w:autoSpaceDN/>
        <w:spacing w:line="360" w:lineRule="auto"/>
        <w:jc w:val="both"/>
        <w:rPr>
          <w:rFonts w:ascii="Arial" w:eastAsia="Times New Roman" w:hAnsi="Arial" w:cs="Arial"/>
          <w:sz w:val="24"/>
          <w:szCs w:val="24"/>
          <w:lang w:bidi="ar-SA"/>
        </w:rPr>
      </w:pPr>
      <w:r w:rsidRPr="00CC61C7">
        <w:rPr>
          <w:rFonts w:ascii="Arial" w:eastAsia="Times New Roman" w:hAnsi="Arial" w:cs="Arial"/>
          <w:sz w:val="24"/>
          <w:szCs w:val="24"/>
          <w:lang w:bidi="ar-SA"/>
        </w:rPr>
        <w:t xml:space="preserve">In conclusion, addressing the mental health implications of the cost-of-living crisis for single parents requires a comprehensive and multifaceted approach. Financial aid, improved mental health services, strengthened social networks, and systemic reforms </w:t>
      </w:r>
      <w:r w:rsidRPr="00CC61C7">
        <w:rPr>
          <w:rFonts w:ascii="Arial" w:eastAsia="Times New Roman" w:hAnsi="Arial" w:cs="Arial"/>
          <w:sz w:val="24"/>
          <w:szCs w:val="24"/>
          <w:lang w:bidi="ar-SA"/>
        </w:rPr>
        <w:lastRenderedPageBreak/>
        <w:t>are essential components of an effective response. By implementing these strategies, policymakers and practitioners can mitigate the mental health challenges faced by single parents and improve overall social and economic well-being.</w:t>
      </w:r>
    </w:p>
    <w:p w14:paraId="620E505F" w14:textId="5A2E3470" w:rsidR="00C17E2F" w:rsidRPr="00141A69" w:rsidRDefault="00C17E2F" w:rsidP="00DA52F0">
      <w:pPr>
        <w:adjustRightInd w:val="0"/>
        <w:spacing w:line="360" w:lineRule="auto"/>
        <w:mirrorIndents/>
        <w:jc w:val="both"/>
        <w:rPr>
          <w:rFonts w:ascii="Arial" w:eastAsia="Arial Unicode MS" w:hAnsi="Arial" w:cs="Arial"/>
        </w:rPr>
      </w:pPr>
    </w:p>
    <w:p w14:paraId="399E840E" w14:textId="113CDEFC" w:rsidR="00C17E2F" w:rsidRPr="00141A69" w:rsidRDefault="00C17E2F" w:rsidP="00DA52F0">
      <w:pPr>
        <w:adjustRightInd w:val="0"/>
        <w:spacing w:line="360" w:lineRule="auto"/>
        <w:mirrorIndents/>
        <w:jc w:val="both"/>
        <w:rPr>
          <w:rFonts w:ascii="Arial" w:eastAsia="Arial Unicode MS" w:hAnsi="Arial" w:cs="Arial"/>
        </w:rPr>
      </w:pPr>
    </w:p>
    <w:p w14:paraId="361E083E" w14:textId="030A8B99" w:rsidR="00E57A6E" w:rsidRPr="00E57A6E" w:rsidRDefault="00E57A6E" w:rsidP="00E57A6E">
      <w:pPr>
        <w:widowControl/>
        <w:autoSpaceDE/>
        <w:autoSpaceDN/>
        <w:spacing w:line="360" w:lineRule="auto"/>
        <w:jc w:val="both"/>
        <w:rPr>
          <w:rFonts w:ascii="Arial" w:eastAsia="Times New Roman" w:hAnsi="Arial" w:cs="Arial"/>
          <w:b/>
          <w:bCs/>
          <w:sz w:val="24"/>
          <w:szCs w:val="24"/>
          <w:lang w:bidi="ar-SA"/>
        </w:rPr>
      </w:pPr>
      <w:r w:rsidRPr="00E57A6E">
        <w:rPr>
          <w:rFonts w:ascii="Arial" w:eastAsia="Times New Roman" w:hAnsi="Arial" w:cs="Arial"/>
          <w:b/>
          <w:bCs/>
          <w:sz w:val="24"/>
          <w:szCs w:val="24"/>
          <w:lang w:bidi="ar-SA"/>
        </w:rPr>
        <w:t>5.2 Conclusion</w:t>
      </w:r>
    </w:p>
    <w:p w14:paraId="1DB12886"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This study has examined the effects of the cost-of-living crisis on the mental health of single parents in the UK, employing recent secondary data and interpreting findings through established theoretical frameworks. The results reveal that the problem represents a significant and enduring burden, both economically and as a vital public health concern. Single parents, as a particularly vulnerable demographic, have had disproportionate impacts due to their unique socioeconomic circumstances, including reliance on a single income, increased caregiving responsibilities, and limited access to financial and social supports. </w:t>
      </w:r>
    </w:p>
    <w:p w14:paraId="67688FDA"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This study finds that financial hardship is the principal factor contributing to the deterioration of mental health among single parents. The rising costs of essential goods, such as food, electricity, and housing, have created ongoing financial pressure, leading to increased stress, anxiety, and depressive symptoms. The evidence suggests that this financial burden is persistent rather than temporary, resulting in chronic stress that can significantly impair psychological well-being. The persistent nature of the cost-of-living crisis, as opposed to temporary financial difficulties, reduces individuals' ability to adapt and recover, hence increasing the risk of chronic mental health conditions. </w:t>
      </w:r>
    </w:p>
    <w:p w14:paraId="678B7DB5"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The report highlights the emotional challenges encountered by single parents, alongside financial difficulties. Anxiety and melancholy are intensified by a deep sense of parental guilt, particularly when individuals view themselves as unable to meet their children's needs. This emotional weight exemplifies the intersection of economic challenges and social expectations in parenting. Many single parents prioritise their children's wellness at the expense of their own, leading to emotional exhaustion, reduced self-esteem, and burnout. These findings emphasise that the mental health consequences of the crisis are deeply personal, shaped by individual circumstances and broader societal factors. </w:t>
      </w:r>
    </w:p>
    <w:p w14:paraId="3A0C5104"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Social isolation is a significant factor influencing mental health outcomes. Monetary constraints often inhibit social engagement, resulting in reduced access to support </w:t>
      </w:r>
      <w:r w:rsidRPr="00E57A6E">
        <w:rPr>
          <w:rFonts w:ascii="Arial" w:eastAsia="Times New Roman" w:hAnsi="Arial" w:cs="Arial"/>
          <w:sz w:val="24"/>
          <w:szCs w:val="24"/>
          <w:lang w:bidi="ar-SA"/>
        </w:rPr>
        <w:lastRenderedPageBreak/>
        <w:t xml:space="preserve">systems. This isolation can be particularly pronounced for single parents, who frequently lack cooperative caregiving support. The deterioration of social connections negatively affects mental well-being and limits access to tangible support, so intensifying the challenges associated with the crisis. This highlights the importance of social connections in mitigating stress and maintaining mental well-being. </w:t>
      </w:r>
    </w:p>
    <w:p w14:paraId="2F30E184"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The research further demonstrates that the consequences of the cost-of-living issue extend beyond individual experiences, affecting family dynamics and child welfare. Increased parental stress can compromise parenting behaviours, leading to reduced consistency and emotional response in caregiving. This may negatively influence children's emotional and psychological development, suggesting that the crisis's effects are intergenerational. Thus, addressing the mental health needs of single parents is essential not just for the people but also for the well-being of future generations. </w:t>
      </w:r>
    </w:p>
    <w:p w14:paraId="06A539F4"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The application of theoretical frameworks improves understanding of these findings. The Social Determinants of Health Theory highlights the impact of structural injustices, such as income disparity and housing instability, on mental health outcomes. The Family Stress Model explains how financial hardship generates stress in the family, affecting both parents and children. Stress and Coping Theory emphasises the importance of available resources in influencing individual reactions to stress, while Social Identity Theory clarifies the impact of stigma and social exclusion on mental health. These models collectively illustrate that the mental health consequences of the cost-of-living crisis are complex and influenced by multiple interconnected factors. </w:t>
      </w:r>
    </w:p>
    <w:p w14:paraId="51767B29"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This research, despite its virtues, has considerable limitations. The reliance on secondary data signifies that the research is based on previously conducted studies, which vary in scope and methodology. Many studies utilise self-reported evaluations of mental health, which may introduce bias, and there is a lack of longitudinal research to determine causal relationships. Furthermore, while the focus is on single parents, some studies have analysed broader populations, thereby limiting the specificity of the findings. These limits highlight the imperative for further study, particularly studies that focus on single parents and track longitudinal changes. </w:t>
      </w:r>
    </w:p>
    <w:p w14:paraId="78475B1A" w14:textId="77777777"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 xml:space="preserve">This research demonstrates that the cost-of-living crisis has significantly and variably impacted the mental health of single parents in the UK. Financial hardship, psychological misery, social isolation, and institutional inequities coalesce to create a complex and persistent burden. Addressing these challenges requires a </w:t>
      </w:r>
      <w:r w:rsidRPr="00E57A6E">
        <w:rPr>
          <w:rFonts w:ascii="Arial" w:eastAsia="Times New Roman" w:hAnsi="Arial" w:cs="Arial"/>
          <w:sz w:val="24"/>
          <w:szCs w:val="24"/>
          <w:lang w:bidi="ar-SA"/>
        </w:rPr>
        <w:lastRenderedPageBreak/>
        <w:t>comprehensive approach that includes financial support, improved access to mental health services, and programs designed to reduce social isolation and inequality.</w:t>
      </w:r>
    </w:p>
    <w:p w14:paraId="060CADB7" w14:textId="647EEE80" w:rsidR="00E57A6E" w:rsidRDefault="00E57A6E" w:rsidP="00E57A6E">
      <w:pPr>
        <w:widowControl/>
        <w:autoSpaceDE/>
        <w:autoSpaceDN/>
        <w:spacing w:line="360" w:lineRule="auto"/>
        <w:jc w:val="both"/>
        <w:rPr>
          <w:rFonts w:ascii="Arial" w:eastAsia="Times New Roman" w:hAnsi="Arial" w:cs="Arial"/>
          <w:sz w:val="24"/>
          <w:szCs w:val="24"/>
          <w:lang w:bidi="ar-SA"/>
        </w:rPr>
      </w:pPr>
      <w:r w:rsidRPr="00E57A6E">
        <w:rPr>
          <w:rFonts w:ascii="Arial" w:eastAsia="Times New Roman" w:hAnsi="Arial" w:cs="Arial"/>
          <w:sz w:val="24"/>
          <w:szCs w:val="24"/>
          <w:lang w:bidi="ar-SA"/>
        </w:rPr>
        <w:t>Without these therapies, the mental health consequences of the crisis are anticipated to endure, resulting in significant effects on people, families, and society as a whole.</w:t>
      </w:r>
    </w:p>
    <w:p w14:paraId="7490A0A7" w14:textId="6B70260B" w:rsidR="00E57A6E" w:rsidRDefault="00E57A6E" w:rsidP="00E57A6E">
      <w:pPr>
        <w:widowControl/>
        <w:autoSpaceDE/>
        <w:autoSpaceDN/>
        <w:spacing w:line="360" w:lineRule="auto"/>
        <w:jc w:val="both"/>
        <w:rPr>
          <w:rFonts w:ascii="Arial" w:eastAsia="Times New Roman" w:hAnsi="Arial" w:cs="Arial"/>
          <w:sz w:val="24"/>
          <w:szCs w:val="24"/>
          <w:lang w:bidi="ar-SA"/>
        </w:rPr>
      </w:pPr>
    </w:p>
    <w:p w14:paraId="48706C1B" w14:textId="1BF0283E" w:rsidR="00E57A6E" w:rsidRDefault="00E57A6E" w:rsidP="00E57A6E">
      <w:pPr>
        <w:widowControl/>
        <w:autoSpaceDE/>
        <w:autoSpaceDN/>
        <w:spacing w:line="360" w:lineRule="auto"/>
        <w:jc w:val="both"/>
        <w:rPr>
          <w:rFonts w:ascii="Arial" w:eastAsia="Times New Roman" w:hAnsi="Arial" w:cs="Arial"/>
          <w:sz w:val="24"/>
          <w:szCs w:val="24"/>
          <w:lang w:bidi="ar-SA"/>
        </w:rPr>
      </w:pPr>
    </w:p>
    <w:p w14:paraId="6744A398" w14:textId="4F44EC96" w:rsidR="00E57A6E" w:rsidRDefault="00E57A6E" w:rsidP="00E57A6E">
      <w:pPr>
        <w:widowControl/>
        <w:autoSpaceDE/>
        <w:autoSpaceDN/>
        <w:spacing w:line="360" w:lineRule="auto"/>
        <w:jc w:val="both"/>
        <w:rPr>
          <w:rFonts w:ascii="Arial" w:eastAsia="Times New Roman" w:hAnsi="Arial" w:cs="Arial"/>
          <w:sz w:val="24"/>
          <w:szCs w:val="24"/>
          <w:lang w:bidi="ar-SA"/>
        </w:rPr>
      </w:pPr>
    </w:p>
    <w:p w14:paraId="223525B0" w14:textId="6BF399B1" w:rsidR="00E57A6E" w:rsidRDefault="00E57A6E" w:rsidP="00E57A6E">
      <w:pPr>
        <w:widowControl/>
        <w:autoSpaceDE/>
        <w:autoSpaceDN/>
        <w:spacing w:line="360" w:lineRule="auto"/>
        <w:jc w:val="both"/>
        <w:rPr>
          <w:rFonts w:ascii="Arial" w:eastAsia="Times New Roman" w:hAnsi="Arial" w:cs="Arial"/>
          <w:sz w:val="24"/>
          <w:szCs w:val="24"/>
          <w:lang w:bidi="ar-SA"/>
        </w:rPr>
      </w:pPr>
    </w:p>
    <w:p w14:paraId="7B5C0373" w14:textId="13FD3F34" w:rsidR="00E57A6E" w:rsidRDefault="00E57A6E" w:rsidP="00E57A6E">
      <w:pPr>
        <w:widowControl/>
        <w:autoSpaceDE/>
        <w:autoSpaceDN/>
        <w:spacing w:line="360" w:lineRule="auto"/>
        <w:jc w:val="both"/>
        <w:rPr>
          <w:rFonts w:ascii="Arial" w:eastAsia="Times New Roman" w:hAnsi="Arial" w:cs="Arial"/>
          <w:sz w:val="24"/>
          <w:szCs w:val="24"/>
          <w:lang w:bidi="ar-SA"/>
        </w:rPr>
      </w:pPr>
    </w:p>
    <w:p w14:paraId="756E5B12" w14:textId="25A8AFB0" w:rsidR="00E57A6E" w:rsidRDefault="00E57A6E" w:rsidP="00E57A6E">
      <w:pPr>
        <w:widowControl/>
        <w:autoSpaceDE/>
        <w:autoSpaceDN/>
        <w:spacing w:line="360" w:lineRule="auto"/>
        <w:jc w:val="both"/>
        <w:rPr>
          <w:rFonts w:ascii="Arial" w:eastAsia="Times New Roman" w:hAnsi="Arial" w:cs="Arial"/>
          <w:sz w:val="24"/>
          <w:szCs w:val="24"/>
          <w:lang w:bidi="ar-SA"/>
        </w:rPr>
      </w:pPr>
    </w:p>
    <w:p w14:paraId="5368A703" w14:textId="70DC0124" w:rsidR="00E57A6E" w:rsidRDefault="00E57A6E" w:rsidP="00E57A6E">
      <w:pPr>
        <w:widowControl/>
        <w:autoSpaceDE/>
        <w:autoSpaceDN/>
        <w:spacing w:line="360" w:lineRule="auto"/>
        <w:jc w:val="both"/>
        <w:rPr>
          <w:rFonts w:ascii="Arial" w:eastAsia="Times New Roman" w:hAnsi="Arial" w:cs="Arial"/>
          <w:sz w:val="24"/>
          <w:szCs w:val="24"/>
          <w:lang w:bidi="ar-SA"/>
        </w:rPr>
      </w:pPr>
    </w:p>
    <w:p w14:paraId="3CD280DA"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67696CF0"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585F7409"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76CE2BE3"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06833F1E"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7F4D8CF4"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7C8BD1B7"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6CCCAAE8"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6A89659F"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5E788A5D"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0E5EA940" w14:textId="77777777" w:rsidR="00E57A6E" w:rsidRDefault="00E57A6E" w:rsidP="00E57A6E">
      <w:pPr>
        <w:widowControl/>
        <w:autoSpaceDE/>
        <w:autoSpaceDN/>
        <w:spacing w:line="360" w:lineRule="auto"/>
        <w:jc w:val="center"/>
        <w:rPr>
          <w:rFonts w:ascii="Arial" w:eastAsia="Times New Roman" w:hAnsi="Arial" w:cs="Arial"/>
          <w:b/>
          <w:bCs/>
          <w:sz w:val="28"/>
          <w:szCs w:val="28"/>
          <w:lang w:bidi="ar-SA"/>
        </w:rPr>
      </w:pPr>
    </w:p>
    <w:p w14:paraId="4324C73A" w14:textId="019A982A" w:rsidR="00E57A6E" w:rsidRPr="00E57A6E" w:rsidRDefault="00E57A6E" w:rsidP="00E57A6E">
      <w:pPr>
        <w:widowControl/>
        <w:autoSpaceDE/>
        <w:autoSpaceDN/>
        <w:spacing w:line="360" w:lineRule="auto"/>
        <w:jc w:val="center"/>
        <w:rPr>
          <w:rFonts w:ascii="Arial" w:eastAsia="Times New Roman" w:hAnsi="Arial" w:cs="Arial"/>
          <w:b/>
          <w:bCs/>
          <w:sz w:val="28"/>
          <w:szCs w:val="28"/>
          <w:lang w:bidi="ar-SA"/>
        </w:rPr>
      </w:pPr>
      <w:r>
        <w:rPr>
          <w:rFonts w:ascii="Arial" w:eastAsia="Times New Roman" w:hAnsi="Arial" w:cs="Arial"/>
          <w:b/>
          <w:bCs/>
          <w:sz w:val="28"/>
          <w:szCs w:val="28"/>
          <w:lang w:bidi="ar-SA"/>
        </w:rPr>
        <w:t xml:space="preserve"> </w:t>
      </w:r>
    </w:p>
    <w:p w14:paraId="6743317A" w14:textId="17CDFD8C" w:rsidR="00C17E2F" w:rsidRPr="00141A69" w:rsidRDefault="00C17E2F" w:rsidP="00DA52F0">
      <w:pPr>
        <w:adjustRightInd w:val="0"/>
        <w:spacing w:line="360" w:lineRule="auto"/>
        <w:mirrorIndents/>
        <w:jc w:val="both"/>
        <w:rPr>
          <w:rFonts w:ascii="Arial" w:eastAsia="Arial Unicode MS" w:hAnsi="Arial" w:cs="Arial"/>
        </w:rPr>
      </w:pPr>
    </w:p>
    <w:p w14:paraId="5484B0BC" w14:textId="017D0414" w:rsidR="00C17E2F" w:rsidRPr="00141A69" w:rsidRDefault="00C17E2F" w:rsidP="00DA52F0">
      <w:pPr>
        <w:adjustRightInd w:val="0"/>
        <w:spacing w:line="360" w:lineRule="auto"/>
        <w:mirrorIndents/>
        <w:jc w:val="both"/>
        <w:rPr>
          <w:rFonts w:ascii="Arial" w:eastAsia="Arial Unicode MS" w:hAnsi="Arial" w:cs="Arial"/>
        </w:rPr>
      </w:pPr>
    </w:p>
    <w:p w14:paraId="34121655" w14:textId="77777777" w:rsidR="00C17E2F" w:rsidRPr="00141A69" w:rsidRDefault="00C17E2F" w:rsidP="00DA52F0">
      <w:pPr>
        <w:adjustRightInd w:val="0"/>
        <w:spacing w:line="360" w:lineRule="auto"/>
        <w:mirrorIndents/>
        <w:jc w:val="both"/>
        <w:rPr>
          <w:rFonts w:ascii="Arial" w:eastAsia="Arial Unicode MS" w:hAnsi="Arial" w:cs="Arial"/>
        </w:rPr>
      </w:pPr>
    </w:p>
    <w:p w14:paraId="2CBFF046" w14:textId="059D835D" w:rsidR="005C2C7A" w:rsidRPr="00812591" w:rsidRDefault="005C2C7A" w:rsidP="00DA52F0">
      <w:pPr>
        <w:adjustRightInd w:val="0"/>
        <w:spacing w:line="360" w:lineRule="auto"/>
        <w:mirrorIndents/>
        <w:jc w:val="both"/>
        <w:rPr>
          <w:rFonts w:ascii="Arial" w:eastAsia="Arial Unicode MS" w:hAnsi="Arial" w:cs="Arial"/>
        </w:rPr>
      </w:pPr>
    </w:p>
    <w:p w14:paraId="5A717C8D" w14:textId="77777777" w:rsidR="005C2C7A" w:rsidRPr="00812591" w:rsidRDefault="005C2C7A"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755CA41B" w:rsidR="005C2C7A" w:rsidRPr="004325DC" w:rsidRDefault="00585777" w:rsidP="004325DC">
      <w:pPr>
        <w:pStyle w:val="Heading1"/>
        <w:jc w:val="center"/>
        <w:rPr>
          <w:sz w:val="28"/>
          <w:szCs w:val="28"/>
        </w:rPr>
      </w:pPr>
      <w:bookmarkStart w:id="24" w:name="_Toc226897539"/>
      <w:r w:rsidRPr="004325DC">
        <w:rPr>
          <w:sz w:val="28"/>
          <w:szCs w:val="28"/>
        </w:rPr>
        <w:lastRenderedPageBreak/>
        <w:t>REFERENCES</w:t>
      </w:r>
      <w:bookmarkEnd w:id="24"/>
    </w:p>
    <w:p w14:paraId="7E1094C5" w14:textId="77777777" w:rsidR="00E57A6E" w:rsidRPr="00E57A6E" w:rsidRDefault="00E57A6E" w:rsidP="00E57A6E">
      <w:pPr>
        <w:pStyle w:val="Heading1"/>
        <w:spacing w:line="360" w:lineRule="auto"/>
        <w:ind w:left="0"/>
        <w:jc w:val="center"/>
        <w:rPr>
          <w:sz w:val="28"/>
          <w:szCs w:val="28"/>
        </w:rPr>
      </w:pPr>
    </w:p>
    <w:p w14:paraId="438817FE"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Action for Children (2023) </w:t>
      </w:r>
      <w:r w:rsidRPr="006856D8">
        <w:rPr>
          <w:rStyle w:val="Emphasis"/>
          <w:rFonts w:ascii="Arial" w:hAnsi="Arial" w:cs="Arial"/>
        </w:rPr>
        <w:t>Cost of living crisis report</w:t>
      </w:r>
      <w:r w:rsidRPr="006856D8">
        <w:rPr>
          <w:rFonts w:ascii="Arial" w:hAnsi="Arial" w:cs="Arial"/>
        </w:rPr>
        <w:t xml:space="preserve">. Available at: https://media.actionforchildren.org.uk (Accessed: 23 March 2026). </w:t>
      </w:r>
    </w:p>
    <w:p w14:paraId="570D396C"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Bennett, J. et al. (2023) </w:t>
      </w:r>
      <w:r w:rsidRPr="006856D8">
        <w:rPr>
          <w:rStyle w:val="Emphasis"/>
          <w:rFonts w:ascii="Arial" w:hAnsi="Arial" w:cs="Arial"/>
        </w:rPr>
        <w:t>Financial stress in UK students</w:t>
      </w:r>
      <w:r w:rsidRPr="006856D8">
        <w:rPr>
          <w:rFonts w:ascii="Arial" w:hAnsi="Arial" w:cs="Arial"/>
        </w:rPr>
        <w:t xml:space="preserve">. Available at: </w:t>
      </w:r>
      <w:hyperlink r:id="rId13" w:tgtFrame="_new" w:history="1">
        <w:r w:rsidRPr="006856D8">
          <w:rPr>
            <w:rStyle w:val="Hyperlink"/>
            <w:rFonts w:ascii="Arial" w:hAnsi="Arial" w:cs="Arial"/>
          </w:rPr>
          <w:t>https://www.mdpi.com</w:t>
        </w:r>
      </w:hyperlink>
      <w:r w:rsidRPr="006856D8">
        <w:rPr>
          <w:rFonts w:ascii="Arial" w:hAnsi="Arial" w:cs="Arial"/>
        </w:rPr>
        <w:t xml:space="preserve"> (Accessed: 23 March 2026). </w:t>
      </w:r>
    </w:p>
    <w:p w14:paraId="3160CF62"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Centre for Mental Health (2024) </w:t>
      </w:r>
      <w:r w:rsidRPr="006856D8">
        <w:rPr>
          <w:rStyle w:val="Emphasis"/>
          <w:rFonts w:ascii="Arial" w:hAnsi="Arial" w:cs="Arial"/>
        </w:rPr>
        <w:t>A Dual Crisis</w:t>
      </w:r>
      <w:r w:rsidRPr="006856D8">
        <w:rPr>
          <w:rFonts w:ascii="Arial" w:hAnsi="Arial" w:cs="Arial"/>
        </w:rPr>
        <w:t xml:space="preserve">. Available at: </w:t>
      </w:r>
      <w:hyperlink r:id="rId14" w:tgtFrame="_new" w:history="1">
        <w:r w:rsidRPr="006856D8">
          <w:rPr>
            <w:rStyle w:val="Hyperlink"/>
            <w:rFonts w:ascii="Arial" w:hAnsi="Arial" w:cs="Arial"/>
          </w:rPr>
          <w:t>https://www.centreformentalhealth.org.uk</w:t>
        </w:r>
      </w:hyperlink>
      <w:r w:rsidRPr="006856D8">
        <w:rPr>
          <w:rFonts w:ascii="Arial" w:hAnsi="Arial" w:cs="Arial"/>
        </w:rPr>
        <w:t xml:space="preserve"> (Accessed: 23 March 2026).</w:t>
      </w:r>
    </w:p>
    <w:p w14:paraId="6A00B2B3"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Chen, S. et al. (2024) </w:t>
      </w:r>
      <w:r w:rsidRPr="006856D8">
        <w:rPr>
          <w:rStyle w:val="Emphasis"/>
          <w:rFonts w:ascii="Arial" w:hAnsi="Arial" w:cs="Arial"/>
        </w:rPr>
        <w:t>Inflation and mental health in England</w:t>
      </w:r>
      <w:r w:rsidRPr="006856D8">
        <w:rPr>
          <w:rFonts w:ascii="Arial" w:hAnsi="Arial" w:cs="Arial"/>
        </w:rPr>
        <w:t xml:space="preserve">. Available at: </w:t>
      </w:r>
      <w:hyperlink r:id="rId15" w:tgtFrame="_new" w:history="1">
        <w:r w:rsidRPr="006856D8">
          <w:rPr>
            <w:rStyle w:val="Hyperlink"/>
            <w:rFonts w:ascii="Arial" w:hAnsi="Arial" w:cs="Arial"/>
          </w:rPr>
          <w:t>https://www.nature.com</w:t>
        </w:r>
      </w:hyperlink>
      <w:r w:rsidRPr="006856D8">
        <w:rPr>
          <w:rFonts w:ascii="Arial" w:hAnsi="Arial" w:cs="Arial"/>
        </w:rPr>
        <w:t xml:space="preserve"> (Accessed: 23 March 2026). </w:t>
      </w:r>
    </w:p>
    <w:p w14:paraId="37D45D89"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Evans, S. et al. (2025) </w:t>
      </w:r>
      <w:r w:rsidRPr="006856D8">
        <w:rPr>
          <w:rStyle w:val="Emphasis"/>
          <w:rFonts w:ascii="Arial" w:hAnsi="Arial" w:cs="Arial"/>
        </w:rPr>
        <w:t>Cost-of-living crisis and care workers</w:t>
      </w:r>
      <w:r w:rsidRPr="006856D8">
        <w:rPr>
          <w:rFonts w:ascii="Arial" w:hAnsi="Arial" w:cs="Arial"/>
        </w:rPr>
        <w:t xml:space="preserve">. Available at: </w:t>
      </w:r>
      <w:hyperlink r:id="rId16" w:tgtFrame="_new" w:history="1">
        <w:r w:rsidRPr="006856D8">
          <w:rPr>
            <w:rStyle w:val="Hyperlink"/>
            <w:rFonts w:ascii="Arial" w:hAnsi="Arial" w:cs="Arial"/>
          </w:rPr>
          <w:t>https://www.tandfonline.com</w:t>
        </w:r>
      </w:hyperlink>
      <w:r w:rsidRPr="006856D8">
        <w:rPr>
          <w:rFonts w:ascii="Arial" w:hAnsi="Arial" w:cs="Arial"/>
        </w:rPr>
        <w:t xml:space="preserve"> (Accessed: 23 March 2026). </w:t>
      </w:r>
    </w:p>
    <w:p w14:paraId="691528CF"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George, T., 2024. </w:t>
      </w:r>
      <w:r w:rsidRPr="006856D8">
        <w:rPr>
          <w:rStyle w:val="Emphasis"/>
          <w:rFonts w:ascii="Arial" w:hAnsi="Arial" w:cs="Arial"/>
        </w:rPr>
        <w:t>What is Secondary Research? Definition, Types, &amp; Examples.</w:t>
      </w:r>
      <w:r w:rsidRPr="006856D8">
        <w:rPr>
          <w:rFonts w:ascii="Arial" w:hAnsi="Arial" w:cs="Arial"/>
        </w:rPr>
        <w:t xml:space="preserve"> </w:t>
      </w:r>
      <w:proofErr w:type="spellStart"/>
      <w:r w:rsidRPr="006856D8">
        <w:rPr>
          <w:rFonts w:ascii="Arial" w:hAnsi="Arial" w:cs="Arial"/>
        </w:rPr>
        <w:t>Scribbr</w:t>
      </w:r>
      <w:proofErr w:type="spellEnd"/>
      <w:r w:rsidRPr="006856D8">
        <w:rPr>
          <w:rFonts w:ascii="Arial" w:hAnsi="Arial" w:cs="Arial"/>
        </w:rPr>
        <w:t xml:space="preserve">. Accessed 22 Dec 2025.  </w:t>
      </w:r>
    </w:p>
    <w:p w14:paraId="6BCB7772" w14:textId="77777777" w:rsidR="00E57A6E" w:rsidRPr="006856D8" w:rsidRDefault="00E57A6E" w:rsidP="00E57A6E">
      <w:pPr>
        <w:spacing w:line="360" w:lineRule="auto"/>
        <w:jc w:val="both"/>
        <w:rPr>
          <w:rFonts w:ascii="Arial" w:hAnsi="Arial" w:cs="Arial"/>
          <w:sz w:val="24"/>
          <w:szCs w:val="24"/>
        </w:rPr>
      </w:pPr>
      <w:r w:rsidRPr="006856D8">
        <w:rPr>
          <w:rFonts w:ascii="Arial" w:hAnsi="Arial" w:cs="Arial"/>
          <w:sz w:val="24"/>
          <w:szCs w:val="24"/>
        </w:rPr>
        <w:t xml:space="preserve">Gingerbread, 2022. </w:t>
      </w:r>
      <w:r w:rsidRPr="006856D8">
        <w:rPr>
          <w:rStyle w:val="Emphasis"/>
          <w:rFonts w:ascii="Arial" w:hAnsi="Arial" w:cs="Arial"/>
          <w:sz w:val="24"/>
          <w:szCs w:val="24"/>
        </w:rPr>
        <w:t>New data shows cost-of-living crisis has meant over a quarter of single parent families have already gone without food.</w:t>
      </w:r>
      <w:r w:rsidRPr="006856D8">
        <w:rPr>
          <w:rFonts w:ascii="Arial" w:hAnsi="Arial" w:cs="Arial"/>
          <w:sz w:val="24"/>
          <w:szCs w:val="24"/>
        </w:rPr>
        <w:t xml:space="preserve"> Gingerbread report. Available at: </w:t>
      </w:r>
      <w:hyperlink r:id="rId17" w:history="1">
        <w:r w:rsidRPr="006856D8">
          <w:rPr>
            <w:rStyle w:val="Hyperlink"/>
            <w:rFonts w:ascii="Arial" w:hAnsi="Arial" w:cs="Arial"/>
            <w:sz w:val="24"/>
            <w:szCs w:val="24"/>
          </w:rPr>
          <w:t>https://www.gingerbread.org.uk/our-work/news-and-views/cost-of-living-crisissingle-parent-families-gone-without-food/?utm_source</w:t>
        </w:r>
      </w:hyperlink>
      <w:r w:rsidRPr="006856D8">
        <w:rPr>
          <w:rFonts w:ascii="Arial" w:hAnsi="Arial" w:cs="Arial"/>
          <w:sz w:val="24"/>
          <w:szCs w:val="24"/>
        </w:rPr>
        <w:t>. Accessed 20 Dec 2025.</w:t>
      </w:r>
    </w:p>
    <w:p w14:paraId="77B23FFB"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Gingerbread, 2023. </w:t>
      </w:r>
      <w:r w:rsidRPr="006856D8">
        <w:rPr>
          <w:rStyle w:val="Emphasis"/>
          <w:rFonts w:ascii="Arial" w:hAnsi="Arial" w:cs="Arial"/>
        </w:rPr>
        <w:t>Single Parents in 2023: Polling and impacts</w:t>
      </w:r>
      <w:r w:rsidRPr="006856D8">
        <w:rPr>
          <w:rFonts w:ascii="Arial" w:hAnsi="Arial" w:cs="Arial"/>
        </w:rPr>
        <w:t xml:space="preserve">. Gingerbread.org.uk. Accessed 20 Dec 2025. </w:t>
      </w:r>
    </w:p>
    <w:p w14:paraId="0C4D6BDC"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Heaton, J., 1998. </w:t>
      </w:r>
      <w:r w:rsidRPr="006856D8">
        <w:rPr>
          <w:rStyle w:val="Emphasis"/>
          <w:rFonts w:ascii="Arial" w:hAnsi="Arial" w:cs="Arial"/>
        </w:rPr>
        <w:t>Secondary analysis of qualitative data.</w:t>
      </w:r>
      <w:r w:rsidRPr="006856D8">
        <w:rPr>
          <w:rFonts w:ascii="Arial" w:hAnsi="Arial" w:cs="Arial"/>
        </w:rPr>
        <w:t xml:space="preserve"> Social Research Update. Accessed 22 Dec 2025.  </w:t>
      </w:r>
    </w:p>
    <w:p w14:paraId="112F8B26" w14:textId="77777777" w:rsidR="00E57A6E" w:rsidRPr="006856D8" w:rsidRDefault="00E57A6E" w:rsidP="00E57A6E">
      <w:pPr>
        <w:pStyle w:val="NormalWeb"/>
        <w:spacing w:line="360" w:lineRule="auto"/>
        <w:jc w:val="both"/>
        <w:rPr>
          <w:rFonts w:ascii="Arial" w:hAnsi="Arial" w:cs="Arial"/>
        </w:rPr>
      </w:pPr>
      <w:r w:rsidRPr="004325DC">
        <w:rPr>
          <w:rFonts w:ascii="Arial" w:hAnsi="Arial" w:cs="Arial"/>
          <w:lang w:val="fr-FR"/>
        </w:rPr>
        <w:t xml:space="preserve">Iqbal, S.N. et al. </w:t>
      </w:r>
      <w:r w:rsidRPr="006856D8">
        <w:rPr>
          <w:rFonts w:ascii="Arial" w:hAnsi="Arial" w:cs="Arial"/>
        </w:rPr>
        <w:t xml:space="preserve">(2025) </w:t>
      </w:r>
      <w:r w:rsidRPr="006856D8">
        <w:rPr>
          <w:rStyle w:val="Emphasis"/>
          <w:rFonts w:ascii="Arial" w:hAnsi="Arial" w:cs="Arial"/>
        </w:rPr>
        <w:t>Cost-of-living crisis and student wellbeing</w:t>
      </w:r>
      <w:r w:rsidRPr="006856D8">
        <w:rPr>
          <w:rFonts w:ascii="Arial" w:hAnsi="Arial" w:cs="Arial"/>
        </w:rPr>
        <w:t xml:space="preserve">. Available at: </w:t>
      </w:r>
      <w:hyperlink r:id="rId18" w:tgtFrame="_new" w:history="1">
        <w:r w:rsidRPr="006856D8">
          <w:rPr>
            <w:rStyle w:val="Hyperlink"/>
            <w:rFonts w:ascii="Arial" w:hAnsi="Arial" w:cs="Arial"/>
          </w:rPr>
          <w:t>https://pmc.ncbi.nlm.nih.gov</w:t>
        </w:r>
      </w:hyperlink>
      <w:r w:rsidRPr="006856D8">
        <w:rPr>
          <w:rFonts w:ascii="Arial" w:hAnsi="Arial" w:cs="Arial"/>
        </w:rPr>
        <w:t xml:space="preserve"> (Accessed: 23 March 2026). </w:t>
      </w:r>
    </w:p>
    <w:p w14:paraId="67F9FB6E"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Jordan, U. et al. (2025) </w:t>
      </w:r>
      <w:r w:rsidRPr="006856D8">
        <w:rPr>
          <w:rStyle w:val="Emphasis"/>
          <w:rFonts w:ascii="Arial" w:hAnsi="Arial" w:cs="Arial"/>
        </w:rPr>
        <w:t>Poverty and lived experiences</w:t>
      </w:r>
      <w:r w:rsidRPr="006856D8">
        <w:rPr>
          <w:rFonts w:ascii="Arial" w:hAnsi="Arial" w:cs="Arial"/>
        </w:rPr>
        <w:t xml:space="preserve">. Available at: </w:t>
      </w:r>
      <w:hyperlink r:id="rId19" w:tgtFrame="_new" w:history="1">
        <w:r w:rsidRPr="006856D8">
          <w:rPr>
            <w:rStyle w:val="Hyperlink"/>
            <w:rFonts w:ascii="Arial" w:hAnsi="Arial" w:cs="Arial"/>
          </w:rPr>
          <w:t>https://bristoluniversitypressdigital.com</w:t>
        </w:r>
      </w:hyperlink>
      <w:r w:rsidRPr="006856D8">
        <w:rPr>
          <w:rFonts w:ascii="Arial" w:hAnsi="Arial" w:cs="Arial"/>
        </w:rPr>
        <w:t xml:space="preserve"> (Accessed: 23 March 2026). </w:t>
      </w:r>
    </w:p>
    <w:p w14:paraId="7C2FA7DD" w14:textId="77777777" w:rsidR="00E57A6E" w:rsidRPr="006856D8" w:rsidRDefault="00E57A6E" w:rsidP="00E57A6E">
      <w:pPr>
        <w:spacing w:line="360" w:lineRule="auto"/>
        <w:jc w:val="both"/>
        <w:rPr>
          <w:rFonts w:ascii="Arial" w:hAnsi="Arial" w:cs="Arial"/>
          <w:sz w:val="24"/>
          <w:szCs w:val="24"/>
        </w:rPr>
      </w:pPr>
      <w:r w:rsidRPr="006856D8">
        <w:rPr>
          <w:rFonts w:ascii="Arial" w:hAnsi="Arial" w:cs="Arial"/>
          <w:sz w:val="24"/>
          <w:szCs w:val="24"/>
        </w:rPr>
        <w:lastRenderedPageBreak/>
        <w:t xml:space="preserve">King’s College London, 2023. </w:t>
      </w:r>
      <w:r w:rsidRPr="006856D8">
        <w:rPr>
          <w:rStyle w:val="Emphasis"/>
          <w:rFonts w:ascii="Arial" w:hAnsi="Arial" w:cs="Arial"/>
          <w:sz w:val="24"/>
          <w:szCs w:val="24"/>
        </w:rPr>
        <w:t>Cost-of-living crisis is worsening the mental health of most vulnerable.</w:t>
      </w:r>
      <w:r w:rsidRPr="006856D8">
        <w:rPr>
          <w:rFonts w:ascii="Arial" w:hAnsi="Arial" w:cs="Arial"/>
          <w:sz w:val="24"/>
          <w:szCs w:val="24"/>
        </w:rPr>
        <w:t xml:space="preserve"> King’s College London. Available at: </w:t>
      </w:r>
      <w:hyperlink r:id="rId20" w:history="1">
        <w:r w:rsidRPr="006856D8">
          <w:rPr>
            <w:rStyle w:val="Hyperlink"/>
            <w:rFonts w:ascii="Arial" w:hAnsi="Arial" w:cs="Arial"/>
            <w:sz w:val="24"/>
            <w:szCs w:val="24"/>
          </w:rPr>
          <w:t>https://www.kcl.ac.uk/news/cost-of-living-crisis-is-worsening-the-mental-health-of-most-vulnerable?utm_source</w:t>
        </w:r>
      </w:hyperlink>
      <w:r w:rsidRPr="006856D8">
        <w:rPr>
          <w:rFonts w:ascii="Arial" w:hAnsi="Arial" w:cs="Arial"/>
          <w:sz w:val="24"/>
          <w:szCs w:val="24"/>
        </w:rPr>
        <w:t>. Accessed 20 Dec 2025.</w:t>
      </w:r>
    </w:p>
    <w:p w14:paraId="4B47C19F"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Lazarus, R.S. &amp; Folkman, S., 1984. </w:t>
      </w:r>
      <w:r w:rsidRPr="006856D8">
        <w:rPr>
          <w:rStyle w:val="Emphasis"/>
          <w:rFonts w:ascii="Arial" w:hAnsi="Arial" w:cs="Arial"/>
        </w:rPr>
        <w:t>Stress, Appraisal, and Coping</w:t>
      </w:r>
      <w:r w:rsidRPr="006856D8">
        <w:rPr>
          <w:rFonts w:ascii="Arial" w:hAnsi="Arial" w:cs="Arial"/>
        </w:rPr>
        <w:t>. Springer Publishing. (Theory referenced). Accessed 20 Dec 2025.</w:t>
      </w:r>
    </w:p>
    <w:p w14:paraId="1ADBBFD0"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Meadows, J. et al. (2024) </w:t>
      </w:r>
      <w:r w:rsidRPr="006856D8">
        <w:rPr>
          <w:rStyle w:val="Emphasis"/>
          <w:rFonts w:ascii="Arial" w:hAnsi="Arial" w:cs="Arial"/>
        </w:rPr>
        <w:t>The impact of the cost-of-living crisis on population health in the UK</w:t>
      </w:r>
      <w:r w:rsidRPr="006856D8">
        <w:rPr>
          <w:rFonts w:ascii="Arial" w:hAnsi="Arial" w:cs="Arial"/>
        </w:rPr>
        <w:t xml:space="preserve">. Available at: </w:t>
      </w:r>
      <w:hyperlink r:id="rId21" w:tgtFrame="_new" w:history="1">
        <w:r w:rsidRPr="006856D8">
          <w:rPr>
            <w:rStyle w:val="Hyperlink"/>
            <w:rFonts w:ascii="Arial" w:hAnsi="Arial" w:cs="Arial"/>
          </w:rPr>
          <w:t>https://pmc.ncbi.nlm.nih.gov</w:t>
        </w:r>
      </w:hyperlink>
      <w:r w:rsidRPr="006856D8">
        <w:rPr>
          <w:rFonts w:ascii="Arial" w:hAnsi="Arial" w:cs="Arial"/>
        </w:rPr>
        <w:t xml:space="preserve"> (Accessed: 23 March 2026). </w:t>
      </w:r>
    </w:p>
    <w:p w14:paraId="7B5A5A3D" w14:textId="77777777" w:rsidR="00E57A6E" w:rsidRPr="006856D8" w:rsidRDefault="00E57A6E" w:rsidP="00E57A6E">
      <w:pPr>
        <w:spacing w:line="360" w:lineRule="auto"/>
        <w:jc w:val="both"/>
        <w:rPr>
          <w:rFonts w:ascii="Arial" w:hAnsi="Arial" w:cs="Arial"/>
          <w:sz w:val="24"/>
          <w:szCs w:val="24"/>
        </w:rPr>
      </w:pPr>
      <w:r w:rsidRPr="006856D8">
        <w:rPr>
          <w:rFonts w:ascii="Arial" w:hAnsi="Arial" w:cs="Arial"/>
          <w:sz w:val="24"/>
          <w:szCs w:val="24"/>
        </w:rPr>
        <w:t xml:space="preserve">Mental Health Foundation, 2023. </w:t>
      </w:r>
      <w:r w:rsidRPr="006856D8">
        <w:rPr>
          <w:rStyle w:val="Emphasis"/>
          <w:rFonts w:ascii="Arial" w:hAnsi="Arial" w:cs="Arial"/>
          <w:sz w:val="24"/>
          <w:szCs w:val="24"/>
        </w:rPr>
        <w:t>Cost-of-living and mental health.</w:t>
      </w:r>
      <w:r w:rsidRPr="006856D8">
        <w:rPr>
          <w:rFonts w:ascii="Arial" w:hAnsi="Arial" w:cs="Arial"/>
          <w:sz w:val="24"/>
          <w:szCs w:val="24"/>
        </w:rPr>
        <w:t xml:space="preserve"> Mental Health Foundation. Available at: </w:t>
      </w:r>
      <w:hyperlink r:id="rId22" w:history="1">
        <w:r w:rsidRPr="006856D8">
          <w:rPr>
            <w:rStyle w:val="Hyperlink"/>
            <w:rFonts w:ascii="Arial" w:hAnsi="Arial" w:cs="Arial"/>
            <w:sz w:val="24"/>
            <w:szCs w:val="24"/>
          </w:rPr>
          <w:t>https://www.mentalhealth.org.uk/explore-mental-health/cost-of-living?utm_source</w:t>
        </w:r>
      </w:hyperlink>
      <w:r w:rsidRPr="006856D8">
        <w:rPr>
          <w:rFonts w:ascii="Arial" w:hAnsi="Arial" w:cs="Arial"/>
          <w:sz w:val="24"/>
          <w:szCs w:val="24"/>
        </w:rPr>
        <w:t>. Accessed 20 Dec 2025.</w:t>
      </w:r>
    </w:p>
    <w:p w14:paraId="5444C188" w14:textId="77777777" w:rsidR="00E57A6E" w:rsidRPr="006856D8" w:rsidRDefault="00E57A6E" w:rsidP="00E57A6E">
      <w:pPr>
        <w:spacing w:line="360" w:lineRule="auto"/>
        <w:jc w:val="both"/>
        <w:rPr>
          <w:rFonts w:ascii="Arial" w:hAnsi="Arial" w:cs="Arial"/>
          <w:sz w:val="24"/>
          <w:szCs w:val="24"/>
        </w:rPr>
      </w:pPr>
      <w:r w:rsidRPr="006856D8">
        <w:rPr>
          <w:rFonts w:ascii="Arial" w:hAnsi="Arial" w:cs="Arial"/>
          <w:sz w:val="24"/>
          <w:szCs w:val="24"/>
        </w:rPr>
        <w:t xml:space="preserve">Mental Health Foundation, 2023. </w:t>
      </w:r>
      <w:r w:rsidRPr="006856D8">
        <w:rPr>
          <w:rStyle w:val="Emphasis"/>
          <w:rFonts w:ascii="Arial" w:hAnsi="Arial" w:cs="Arial"/>
          <w:sz w:val="24"/>
          <w:szCs w:val="24"/>
        </w:rPr>
        <w:t>Single parents are more at risk of anxiety.</w:t>
      </w:r>
      <w:r w:rsidRPr="006856D8">
        <w:rPr>
          <w:rFonts w:ascii="Arial" w:hAnsi="Arial" w:cs="Arial"/>
          <w:sz w:val="24"/>
          <w:szCs w:val="24"/>
        </w:rPr>
        <w:t xml:space="preserve"> Mental Health Foundation. Available at: </w:t>
      </w:r>
      <w:hyperlink r:id="rId23" w:history="1">
        <w:r w:rsidRPr="006856D8">
          <w:rPr>
            <w:rStyle w:val="Hyperlink"/>
            <w:rFonts w:ascii="Arial" w:hAnsi="Arial" w:cs="Arial"/>
            <w:sz w:val="24"/>
            <w:szCs w:val="24"/>
          </w:rPr>
          <w:t>https://www.mentalhealth.org.uk/about-us/news/single-parents-are-more-risk-anxiety?utm_source</w:t>
        </w:r>
      </w:hyperlink>
      <w:r w:rsidRPr="006856D8">
        <w:rPr>
          <w:rFonts w:ascii="Arial" w:hAnsi="Arial" w:cs="Arial"/>
          <w:sz w:val="24"/>
          <w:szCs w:val="24"/>
        </w:rPr>
        <w:t>. Accessed 20 Dec 2025.</w:t>
      </w:r>
    </w:p>
    <w:p w14:paraId="6CC1637B" w14:textId="77777777" w:rsidR="00E57A6E" w:rsidRPr="006856D8" w:rsidRDefault="00E57A6E" w:rsidP="00E57A6E">
      <w:pPr>
        <w:pStyle w:val="NormalWeb"/>
        <w:spacing w:line="360" w:lineRule="auto"/>
        <w:jc w:val="both"/>
        <w:rPr>
          <w:rStyle w:val="ms-1"/>
          <w:rFonts w:ascii="Arial" w:hAnsi="Arial" w:cs="Arial"/>
        </w:rPr>
      </w:pPr>
      <w:r w:rsidRPr="006856D8">
        <w:rPr>
          <w:rFonts w:ascii="Arial" w:hAnsi="Arial" w:cs="Arial"/>
        </w:rPr>
        <w:t xml:space="preserve">Mind, 2023. </w:t>
      </w:r>
      <w:r w:rsidRPr="006856D8">
        <w:rPr>
          <w:rStyle w:val="Emphasis"/>
          <w:rFonts w:ascii="Arial" w:hAnsi="Arial" w:cs="Arial"/>
        </w:rPr>
        <w:t>Mind reveals mental health toll of cost-of-living crisis</w:t>
      </w:r>
      <w:r w:rsidRPr="006856D8">
        <w:rPr>
          <w:rFonts w:ascii="Arial" w:hAnsi="Arial" w:cs="Arial"/>
        </w:rPr>
        <w:t xml:space="preserve">. Mind.org.uk. Accessed 20 Dec 2025. </w:t>
      </w:r>
      <w:hyperlink r:id="rId24" w:tgtFrame="_blank" w:history="1"/>
      <w:r w:rsidRPr="006856D8">
        <w:rPr>
          <w:rStyle w:val="ms-1"/>
          <w:rFonts w:ascii="Arial" w:hAnsi="Arial" w:cs="Arial"/>
        </w:rPr>
        <w:t xml:space="preserve"> </w:t>
      </w:r>
    </w:p>
    <w:p w14:paraId="52126729" w14:textId="77777777" w:rsidR="00E57A6E" w:rsidRPr="006856D8" w:rsidRDefault="00E57A6E" w:rsidP="00E57A6E">
      <w:pPr>
        <w:pStyle w:val="NormalWeb"/>
        <w:spacing w:line="360" w:lineRule="auto"/>
        <w:jc w:val="both"/>
        <w:rPr>
          <w:rStyle w:val="ms-1"/>
          <w:rFonts w:ascii="Arial" w:hAnsi="Arial" w:cs="Arial"/>
        </w:rPr>
      </w:pPr>
      <w:r w:rsidRPr="006856D8">
        <w:rPr>
          <w:rFonts w:ascii="Arial" w:hAnsi="Arial" w:cs="Arial"/>
        </w:rPr>
        <w:t xml:space="preserve">Nuffield Foundation (2022) </w:t>
      </w:r>
      <w:r w:rsidRPr="006856D8">
        <w:rPr>
          <w:rStyle w:val="Emphasis"/>
          <w:rFonts w:ascii="Arial" w:hAnsi="Arial" w:cs="Arial"/>
        </w:rPr>
        <w:t>Cost-of-living crisis and parents</w:t>
      </w:r>
      <w:r w:rsidRPr="006856D8">
        <w:rPr>
          <w:rFonts w:ascii="Arial" w:hAnsi="Arial" w:cs="Arial"/>
        </w:rPr>
        <w:t xml:space="preserve">. Available at: </w:t>
      </w:r>
      <w:hyperlink r:id="rId25" w:tgtFrame="_new" w:history="1">
        <w:r w:rsidRPr="006856D8">
          <w:rPr>
            <w:rStyle w:val="Hyperlink"/>
            <w:rFonts w:ascii="Arial" w:hAnsi="Arial" w:cs="Arial"/>
          </w:rPr>
          <w:t>https://www.nuffieldfoundation.org</w:t>
        </w:r>
      </w:hyperlink>
      <w:r w:rsidRPr="006856D8">
        <w:rPr>
          <w:rFonts w:ascii="Arial" w:hAnsi="Arial" w:cs="Arial"/>
        </w:rPr>
        <w:t xml:space="preserve"> (Accessed: 23 March 2026). </w:t>
      </w:r>
    </w:p>
    <w:p w14:paraId="270C64F1" w14:textId="77777777" w:rsidR="00E57A6E" w:rsidRPr="006856D8" w:rsidRDefault="00E57A6E" w:rsidP="00E57A6E">
      <w:pPr>
        <w:pStyle w:val="NormalWeb"/>
        <w:spacing w:line="360" w:lineRule="auto"/>
        <w:jc w:val="both"/>
        <w:rPr>
          <w:rStyle w:val="ms-1"/>
          <w:rFonts w:ascii="Arial" w:hAnsi="Arial" w:cs="Arial"/>
        </w:rPr>
      </w:pPr>
      <w:r w:rsidRPr="006856D8">
        <w:rPr>
          <w:rFonts w:ascii="Arial" w:hAnsi="Arial" w:cs="Arial"/>
        </w:rPr>
        <w:t xml:space="preserve">Park, S., Konge, L. &amp; Artino, A.R., 2020. </w:t>
      </w:r>
      <w:r w:rsidRPr="006856D8">
        <w:rPr>
          <w:rStyle w:val="Emphasis"/>
          <w:rFonts w:ascii="Arial" w:hAnsi="Arial" w:cs="Arial"/>
        </w:rPr>
        <w:t>Positivism in qualitative mental health research.</w:t>
      </w:r>
      <w:r w:rsidRPr="006856D8">
        <w:rPr>
          <w:rFonts w:ascii="Arial" w:hAnsi="Arial" w:cs="Arial"/>
        </w:rPr>
        <w:t xml:space="preserve"> Cambridge Core. Accessed 22 Dec 2025.</w:t>
      </w:r>
    </w:p>
    <w:p w14:paraId="21892B3F" w14:textId="77777777" w:rsidR="00E57A6E" w:rsidRPr="006856D8" w:rsidRDefault="00E57A6E" w:rsidP="00E57A6E">
      <w:pPr>
        <w:pStyle w:val="NormalWeb"/>
        <w:spacing w:line="360" w:lineRule="auto"/>
        <w:jc w:val="both"/>
        <w:rPr>
          <w:rStyle w:val="ms-1"/>
          <w:rFonts w:ascii="Arial" w:hAnsi="Arial" w:cs="Arial"/>
        </w:rPr>
      </w:pPr>
      <w:r w:rsidRPr="006856D8">
        <w:rPr>
          <w:rFonts w:ascii="Arial" w:hAnsi="Arial" w:cs="Arial"/>
        </w:rPr>
        <w:t xml:space="preserve">Shelter England, 2025. </w:t>
      </w:r>
      <w:r w:rsidRPr="006856D8">
        <w:rPr>
          <w:rStyle w:val="Emphasis"/>
          <w:rFonts w:ascii="Arial" w:hAnsi="Arial" w:cs="Arial"/>
        </w:rPr>
        <w:t>Single-parent families at risk of homelessness</w:t>
      </w:r>
      <w:r w:rsidRPr="006856D8">
        <w:rPr>
          <w:rFonts w:ascii="Arial" w:hAnsi="Arial" w:cs="Arial"/>
        </w:rPr>
        <w:t xml:space="preserve">. Available at: </w:t>
      </w:r>
      <w:hyperlink r:id="rId26" w:history="1">
        <w:r w:rsidRPr="006856D8">
          <w:rPr>
            <w:rStyle w:val="Hyperlink"/>
            <w:rFonts w:ascii="Arial" w:hAnsi="Arial" w:cs="Arial"/>
          </w:rPr>
          <w:t>https://england.shelter.org.uk/media/press_release/single-parent_families_are_almost_four_times_more_likely_to_be_homeless_or_at_imminent_risk_of_homelessness_in_england_new_shelter_research_reveals_?utm_source</w:t>
        </w:r>
      </w:hyperlink>
      <w:r w:rsidRPr="006856D8">
        <w:rPr>
          <w:rFonts w:ascii="Arial" w:hAnsi="Arial" w:cs="Arial"/>
        </w:rPr>
        <w:t xml:space="preserve">.  Accessed 20 Dec 2025. </w:t>
      </w:r>
      <w:hyperlink r:id="rId27" w:tgtFrame="_blank" w:history="1"/>
      <w:r w:rsidRPr="006856D8">
        <w:rPr>
          <w:rStyle w:val="ms-1"/>
          <w:rFonts w:ascii="Arial" w:hAnsi="Arial" w:cs="Arial"/>
        </w:rPr>
        <w:t xml:space="preserve"> </w:t>
      </w:r>
    </w:p>
    <w:p w14:paraId="264CE47C" w14:textId="77777777" w:rsidR="00E57A6E" w:rsidRPr="006856D8" w:rsidRDefault="00E57A6E" w:rsidP="00E57A6E">
      <w:pPr>
        <w:pStyle w:val="NormalWeb"/>
        <w:spacing w:line="360" w:lineRule="auto"/>
        <w:jc w:val="both"/>
        <w:rPr>
          <w:rStyle w:val="ms-1"/>
          <w:rFonts w:ascii="Arial" w:hAnsi="Arial" w:cs="Arial"/>
        </w:rPr>
      </w:pPr>
      <w:r w:rsidRPr="006856D8">
        <w:rPr>
          <w:rFonts w:ascii="Arial" w:hAnsi="Arial" w:cs="Arial"/>
        </w:rPr>
        <w:t xml:space="preserve">Stevens, G., 2024. </w:t>
      </w:r>
      <w:r w:rsidRPr="006856D8">
        <w:rPr>
          <w:rStyle w:val="Emphasis"/>
          <w:rFonts w:ascii="Arial" w:hAnsi="Arial" w:cs="Arial"/>
        </w:rPr>
        <w:t>Interpretivism in Research.</w:t>
      </w:r>
      <w:r w:rsidRPr="006856D8">
        <w:rPr>
          <w:rFonts w:ascii="Arial" w:hAnsi="Arial" w:cs="Arial"/>
        </w:rPr>
        <w:t xml:space="preserve"> Academic Writing and Research. Accessed 22 Dec 2025.</w:t>
      </w:r>
    </w:p>
    <w:p w14:paraId="6EE61F4B" w14:textId="77777777" w:rsidR="00E57A6E" w:rsidRPr="006856D8" w:rsidRDefault="00E57A6E" w:rsidP="00E57A6E">
      <w:pPr>
        <w:pStyle w:val="NormalWeb"/>
        <w:spacing w:line="360" w:lineRule="auto"/>
        <w:jc w:val="both"/>
        <w:rPr>
          <w:rStyle w:val="ms-1"/>
          <w:rFonts w:ascii="Arial" w:hAnsi="Arial" w:cs="Arial"/>
        </w:rPr>
      </w:pPr>
      <w:r w:rsidRPr="006856D8">
        <w:rPr>
          <w:rFonts w:ascii="Arial" w:hAnsi="Arial" w:cs="Arial"/>
        </w:rPr>
        <w:lastRenderedPageBreak/>
        <w:t xml:space="preserve">Stack, R.J. &amp; Meredith, A., 2018. </w:t>
      </w:r>
      <w:r w:rsidRPr="006856D8">
        <w:rPr>
          <w:rStyle w:val="Emphasis"/>
          <w:rFonts w:ascii="Arial" w:hAnsi="Arial" w:cs="Arial"/>
        </w:rPr>
        <w:t>The impact of financial hardship on single parents</w:t>
      </w:r>
      <w:r w:rsidRPr="006856D8">
        <w:rPr>
          <w:rFonts w:ascii="Arial" w:hAnsi="Arial" w:cs="Arial"/>
        </w:rPr>
        <w:t xml:space="preserve">. Journal of Family and Economic Issues. Available at: </w:t>
      </w:r>
      <w:hyperlink r:id="rId28" w:history="1">
        <w:r w:rsidRPr="006856D8">
          <w:rPr>
            <w:rStyle w:val="Hyperlink"/>
            <w:rFonts w:ascii="Arial" w:hAnsi="Arial" w:cs="Arial"/>
          </w:rPr>
          <w:t>https://link.springer.com/article/10.1007/s10834-017-9551-6?utm_source</w:t>
        </w:r>
      </w:hyperlink>
      <w:r w:rsidRPr="006856D8">
        <w:rPr>
          <w:rFonts w:ascii="Arial" w:hAnsi="Arial" w:cs="Arial"/>
        </w:rPr>
        <w:t xml:space="preserve">. Accessed 20 Dec 2025. </w:t>
      </w:r>
      <w:hyperlink r:id="rId29" w:tgtFrame="_blank" w:history="1"/>
      <w:r w:rsidRPr="006856D8">
        <w:rPr>
          <w:rStyle w:val="ms-1"/>
          <w:rFonts w:ascii="Arial" w:hAnsi="Arial" w:cs="Arial"/>
        </w:rPr>
        <w:t xml:space="preserve"> </w:t>
      </w:r>
    </w:p>
    <w:p w14:paraId="0D4B6D92"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Tajfel, H. &amp; Turner, J.C., 1979. </w:t>
      </w:r>
      <w:r w:rsidRPr="006856D8">
        <w:rPr>
          <w:rStyle w:val="Emphasis"/>
          <w:rFonts w:ascii="Arial" w:hAnsi="Arial" w:cs="Arial"/>
        </w:rPr>
        <w:t>An integrative theory of intergroup conflict</w:t>
      </w:r>
      <w:r w:rsidRPr="006856D8">
        <w:rPr>
          <w:rFonts w:ascii="Arial" w:hAnsi="Arial" w:cs="Arial"/>
        </w:rPr>
        <w:t xml:space="preserve">. In: Austin, W.G. &amp; </w:t>
      </w:r>
      <w:proofErr w:type="spellStart"/>
      <w:r w:rsidRPr="006856D8">
        <w:rPr>
          <w:rFonts w:ascii="Arial" w:hAnsi="Arial" w:cs="Arial"/>
        </w:rPr>
        <w:t>Worchel</w:t>
      </w:r>
      <w:proofErr w:type="spellEnd"/>
      <w:r w:rsidRPr="006856D8">
        <w:rPr>
          <w:rFonts w:ascii="Arial" w:hAnsi="Arial" w:cs="Arial"/>
        </w:rPr>
        <w:t>, S. (eds.) The Social Psychology of Intergroup Relations. Monterey, CA: Brooks/Cole. (Theory referenced). Accessed 20 Dec 2025.</w:t>
      </w:r>
    </w:p>
    <w:p w14:paraId="21B72E1E"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Younis, S. (2025) </w:t>
      </w:r>
      <w:r w:rsidRPr="006856D8">
        <w:rPr>
          <w:rStyle w:val="Emphasis"/>
          <w:rFonts w:ascii="Arial" w:hAnsi="Arial" w:cs="Arial"/>
        </w:rPr>
        <w:t>Exploring the impact of the cost-of-living crisis on single parents</w:t>
      </w:r>
      <w:r w:rsidRPr="006856D8">
        <w:rPr>
          <w:rFonts w:ascii="Arial" w:hAnsi="Arial" w:cs="Arial"/>
        </w:rPr>
        <w:t xml:space="preserve">. Available at: </w:t>
      </w:r>
      <w:hyperlink r:id="rId30" w:tgtFrame="_new" w:history="1">
        <w:r w:rsidRPr="006856D8">
          <w:rPr>
            <w:rStyle w:val="Hyperlink"/>
            <w:rFonts w:ascii="Arial" w:hAnsi="Arial" w:cs="Arial"/>
          </w:rPr>
          <w:t>https://www.tandfonline.com</w:t>
        </w:r>
      </w:hyperlink>
      <w:r w:rsidRPr="006856D8">
        <w:rPr>
          <w:rFonts w:ascii="Arial" w:hAnsi="Arial" w:cs="Arial"/>
        </w:rPr>
        <w:t xml:space="preserve"> (Accessed: 23 March 2026). </w:t>
      </w:r>
    </w:p>
    <w:p w14:paraId="0B70F198" w14:textId="77777777" w:rsidR="00E57A6E" w:rsidRPr="006856D8" w:rsidRDefault="00E57A6E" w:rsidP="00E57A6E">
      <w:pPr>
        <w:spacing w:line="360" w:lineRule="auto"/>
        <w:jc w:val="both"/>
        <w:rPr>
          <w:rFonts w:ascii="Arial" w:hAnsi="Arial" w:cs="Arial"/>
          <w:sz w:val="24"/>
          <w:szCs w:val="24"/>
        </w:rPr>
      </w:pPr>
      <w:r w:rsidRPr="006856D8">
        <w:rPr>
          <w:rFonts w:ascii="Arial" w:hAnsi="Arial" w:cs="Arial"/>
          <w:sz w:val="24"/>
          <w:szCs w:val="24"/>
        </w:rPr>
        <w:t xml:space="preserve">Younis, S. &amp; Eberhardt, J., 2024. </w:t>
      </w:r>
      <w:r w:rsidRPr="006856D8">
        <w:rPr>
          <w:rStyle w:val="Emphasis"/>
          <w:rFonts w:ascii="Arial" w:hAnsi="Arial" w:cs="Arial"/>
          <w:sz w:val="24"/>
          <w:szCs w:val="24"/>
        </w:rPr>
        <w:t>Heat or Eat: Exploring the impact of the cost-of-living crisis on single parents’ mental wellbeing in the United Kingdom.</w:t>
      </w:r>
      <w:r w:rsidRPr="006856D8">
        <w:rPr>
          <w:rFonts w:ascii="Arial" w:hAnsi="Arial" w:cs="Arial"/>
          <w:sz w:val="24"/>
          <w:szCs w:val="24"/>
        </w:rPr>
        <w:t xml:space="preserve"> </w:t>
      </w:r>
      <w:r w:rsidRPr="006856D8">
        <w:rPr>
          <w:rStyle w:val="Emphasis"/>
          <w:rFonts w:ascii="Arial" w:hAnsi="Arial" w:cs="Arial"/>
          <w:sz w:val="24"/>
          <w:szCs w:val="24"/>
        </w:rPr>
        <w:t>Journal of Poverty</w:t>
      </w:r>
      <w:r w:rsidRPr="006856D8">
        <w:rPr>
          <w:rFonts w:ascii="Arial" w:hAnsi="Arial" w:cs="Arial"/>
          <w:sz w:val="24"/>
          <w:szCs w:val="24"/>
        </w:rPr>
        <w:t xml:space="preserve">. Available at: </w:t>
      </w:r>
      <w:hyperlink r:id="rId31" w:history="1">
        <w:r w:rsidRPr="006856D8">
          <w:rPr>
            <w:rStyle w:val="Hyperlink"/>
            <w:rFonts w:ascii="Arial" w:hAnsi="Arial" w:cs="Arial"/>
            <w:sz w:val="24"/>
            <w:szCs w:val="24"/>
          </w:rPr>
          <w:t>https://research.tees.ac.uk/en/publications/heat-or-eat-exploring-the-impact-of-the-cost-of-living-crisis-on-/?utm_source</w:t>
        </w:r>
      </w:hyperlink>
      <w:r w:rsidRPr="006856D8">
        <w:rPr>
          <w:rFonts w:ascii="Arial" w:hAnsi="Arial" w:cs="Arial"/>
          <w:sz w:val="24"/>
          <w:szCs w:val="24"/>
        </w:rPr>
        <w:t xml:space="preserve">. Accessed 20 Dec 2025. </w:t>
      </w:r>
    </w:p>
    <w:p w14:paraId="06F10CA5" w14:textId="77777777" w:rsidR="00E57A6E" w:rsidRPr="006856D8" w:rsidRDefault="00E57A6E" w:rsidP="00E57A6E">
      <w:pPr>
        <w:pStyle w:val="NormalWeb"/>
        <w:spacing w:line="360" w:lineRule="auto"/>
        <w:jc w:val="both"/>
        <w:rPr>
          <w:rFonts w:ascii="Arial" w:hAnsi="Arial" w:cs="Arial"/>
        </w:rPr>
      </w:pPr>
      <w:r w:rsidRPr="006856D8">
        <w:rPr>
          <w:rFonts w:ascii="Arial" w:hAnsi="Arial" w:cs="Arial"/>
        </w:rPr>
        <w:t xml:space="preserve">World Health Organization, 2008. </w:t>
      </w:r>
      <w:r w:rsidRPr="006856D8">
        <w:rPr>
          <w:rStyle w:val="Emphasis"/>
          <w:rFonts w:ascii="Arial" w:hAnsi="Arial" w:cs="Arial"/>
        </w:rPr>
        <w:t>Closing the Gap in a Generation: Health equity through action on the social determinants of health</w:t>
      </w:r>
      <w:r w:rsidRPr="006856D8">
        <w:rPr>
          <w:rFonts w:ascii="Arial" w:hAnsi="Arial" w:cs="Arial"/>
        </w:rPr>
        <w:t xml:space="preserve">. Available at: </w:t>
      </w:r>
      <w:hyperlink r:id="rId32" w:history="1">
        <w:r w:rsidRPr="006856D8">
          <w:rPr>
            <w:rStyle w:val="Hyperlink"/>
            <w:rFonts w:ascii="Arial" w:hAnsi="Arial" w:cs="Arial"/>
          </w:rPr>
          <w:t>The social determinants of mental health and disorder: evidence, prevention and recommendations - PMC</w:t>
        </w:r>
      </w:hyperlink>
      <w:r w:rsidRPr="006856D8">
        <w:rPr>
          <w:rFonts w:ascii="Arial" w:hAnsi="Arial" w:cs="Arial"/>
        </w:rPr>
        <w:t xml:space="preserve">. Accessed 20 Dec 2025. </w:t>
      </w:r>
      <w:r w:rsidRPr="006856D8">
        <w:rPr>
          <w:rStyle w:val="ms-1"/>
          <w:rFonts w:ascii="Arial" w:hAnsi="Arial" w:cs="Arial"/>
        </w:rPr>
        <w:t xml:space="preserve"> </w:t>
      </w:r>
    </w:p>
    <w:p w14:paraId="73B83343" w14:textId="77777777" w:rsidR="005C2C7A" w:rsidRPr="00E57A6E" w:rsidRDefault="005C2C7A" w:rsidP="00E57A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4DF4FB7D" w14:textId="77777777" w:rsidR="005C2C7A" w:rsidRPr="00812591" w:rsidRDefault="005C2C7A" w:rsidP="00E57A6E">
      <w:pPr>
        <w:spacing w:line="360" w:lineRule="auto"/>
        <w:mirrorIndents/>
        <w:jc w:val="both"/>
        <w:rPr>
          <w:rFonts w:ascii="Arial" w:eastAsia="Arial Unicode MS" w:hAnsi="Arial" w:cs="Arial"/>
        </w:rPr>
      </w:pPr>
    </w:p>
    <w:p w14:paraId="770F1ECC" w14:textId="77777777" w:rsidR="005C2C7A" w:rsidRPr="00812591" w:rsidRDefault="005C2C7A" w:rsidP="00E57A6E">
      <w:pPr>
        <w:spacing w:line="360" w:lineRule="auto"/>
        <w:mirrorIndents/>
        <w:jc w:val="both"/>
        <w:rPr>
          <w:rFonts w:ascii="Arial" w:eastAsia="Arial Unicode MS" w:hAnsi="Arial" w:cs="Arial"/>
        </w:rPr>
      </w:pPr>
    </w:p>
    <w:p w14:paraId="4FF71C8F" w14:textId="560F6FF7" w:rsidR="00FB62BF" w:rsidRPr="00812591" w:rsidRDefault="00FB62BF" w:rsidP="00E57A6E">
      <w:pPr>
        <w:spacing w:line="360" w:lineRule="auto"/>
        <w:mirrorIndents/>
        <w:jc w:val="both"/>
        <w:rPr>
          <w:rFonts w:ascii="Arial" w:eastAsia="Arial Unicode MS" w:hAnsi="Arial" w:cs="Arial"/>
        </w:rPr>
      </w:pPr>
    </w:p>
    <w:p w14:paraId="294744A7" w14:textId="77777777" w:rsidR="00FB62BF" w:rsidRPr="00812591" w:rsidRDefault="00FB62BF" w:rsidP="00E57A6E">
      <w:pPr>
        <w:spacing w:line="360" w:lineRule="auto"/>
        <w:mirrorIndents/>
        <w:jc w:val="both"/>
        <w:rPr>
          <w:rFonts w:ascii="Arial" w:eastAsia="Arial Unicode MS" w:hAnsi="Arial" w:cs="Arial"/>
        </w:rPr>
      </w:pPr>
    </w:p>
    <w:p w14:paraId="1E2C6856" w14:textId="77777777" w:rsidR="005C2C7A" w:rsidRPr="00812591" w:rsidRDefault="005C2C7A" w:rsidP="00E57A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812591" w:rsidRDefault="005C2C7A" w:rsidP="00E57A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E57A6E">
      <w:pPr>
        <w:spacing w:line="360" w:lineRule="auto"/>
        <w:mirrorIndents/>
        <w:rPr>
          <w:rFonts w:ascii="Arial" w:eastAsia="Arial Unicode MS" w:hAnsi="Arial" w:cs="Arial"/>
          <w:b/>
          <w:i/>
        </w:rPr>
      </w:pPr>
    </w:p>
    <w:p w14:paraId="068C953B" w14:textId="77777777" w:rsidR="002B4534" w:rsidRDefault="002B4534" w:rsidP="00E57A6E">
      <w:pPr>
        <w:spacing w:line="360" w:lineRule="auto"/>
        <w:rPr>
          <w:rFonts w:ascii="Arial" w:eastAsia="Arial Unicode MS" w:hAnsi="Arial" w:cs="Arial"/>
          <w:b/>
          <w:sz w:val="28"/>
          <w:szCs w:val="28"/>
        </w:rPr>
      </w:pPr>
      <w:r>
        <w:rPr>
          <w:rFonts w:ascii="Arial" w:eastAsia="Arial Unicode MS" w:hAnsi="Arial" w:cs="Arial"/>
          <w:b/>
          <w:sz w:val="28"/>
          <w:szCs w:val="28"/>
        </w:rPr>
        <w:br w:type="page"/>
      </w:r>
    </w:p>
    <w:p w14:paraId="3BAD74AA" w14:textId="77777777" w:rsidR="002B4534" w:rsidRDefault="005C2C7A" w:rsidP="002B4534">
      <w:pPr>
        <w:pStyle w:val="Heading1"/>
        <w:ind w:left="0"/>
      </w:pPr>
      <w:bookmarkStart w:id="25" w:name="_Toc226897540"/>
      <w:r w:rsidRPr="00812591">
        <w:lastRenderedPageBreak/>
        <w:t>APPENDICES</w:t>
      </w:r>
      <w:bookmarkEnd w:id="25"/>
      <w:r w:rsidRPr="00812591">
        <w:t xml:space="preserve"> </w:t>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33"/>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8F7A2" w14:textId="77777777" w:rsidR="005358A7" w:rsidRDefault="005358A7">
      <w:r>
        <w:separator/>
      </w:r>
    </w:p>
  </w:endnote>
  <w:endnote w:type="continuationSeparator" w:id="0">
    <w:p w14:paraId="2C32664A" w14:textId="77777777" w:rsidR="005358A7" w:rsidRDefault="0053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D6136" w14:textId="77777777" w:rsidR="005358A7" w:rsidRDefault="005358A7">
      <w:r>
        <w:separator/>
      </w:r>
    </w:p>
  </w:footnote>
  <w:footnote w:type="continuationSeparator" w:id="0">
    <w:p w14:paraId="2541B2E5" w14:textId="77777777" w:rsidR="005358A7" w:rsidRDefault="00535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8875BD8"/>
    <w:multiLevelType w:val="multilevel"/>
    <w:tmpl w:val="5728EA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5"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6"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0"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2" w15:restartNumberingAfterBreak="0">
    <w:nsid w:val="753550CC"/>
    <w:multiLevelType w:val="hybridMultilevel"/>
    <w:tmpl w:val="ED3E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042509">
    <w:abstractNumId w:val="5"/>
  </w:num>
  <w:num w:numId="2" w16cid:durableId="1564484175">
    <w:abstractNumId w:val="2"/>
  </w:num>
  <w:num w:numId="3" w16cid:durableId="444083191">
    <w:abstractNumId w:val="3"/>
  </w:num>
  <w:num w:numId="4" w16cid:durableId="1135946406">
    <w:abstractNumId w:val="0"/>
  </w:num>
  <w:num w:numId="5" w16cid:durableId="1073431481">
    <w:abstractNumId w:val="4"/>
  </w:num>
  <w:num w:numId="6" w16cid:durableId="1378503489">
    <w:abstractNumId w:val="10"/>
  </w:num>
  <w:num w:numId="7" w16cid:durableId="602304474">
    <w:abstractNumId w:val="11"/>
  </w:num>
  <w:num w:numId="8" w16cid:durableId="1907296520">
    <w:abstractNumId w:val="9"/>
  </w:num>
  <w:num w:numId="9" w16cid:durableId="815142850">
    <w:abstractNumId w:val="7"/>
  </w:num>
  <w:num w:numId="10" w16cid:durableId="200634228">
    <w:abstractNumId w:val="6"/>
  </w:num>
  <w:num w:numId="11" w16cid:durableId="1204319888">
    <w:abstractNumId w:val="8"/>
  </w:num>
  <w:num w:numId="12" w16cid:durableId="1456102333">
    <w:abstractNumId w:val="1"/>
  </w:num>
  <w:num w:numId="13" w16cid:durableId="9075735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34942"/>
    <w:rsid w:val="0005132A"/>
    <w:rsid w:val="00052FF7"/>
    <w:rsid w:val="00061E64"/>
    <w:rsid w:val="00084B4B"/>
    <w:rsid w:val="000922D9"/>
    <w:rsid w:val="000B5F85"/>
    <w:rsid w:val="000E3E29"/>
    <w:rsid w:val="00114BFD"/>
    <w:rsid w:val="0012492D"/>
    <w:rsid w:val="00124E4B"/>
    <w:rsid w:val="00141A69"/>
    <w:rsid w:val="00175B5D"/>
    <w:rsid w:val="001F1324"/>
    <w:rsid w:val="00204939"/>
    <w:rsid w:val="002B4534"/>
    <w:rsid w:val="002C4DB6"/>
    <w:rsid w:val="00304A2B"/>
    <w:rsid w:val="00306F6F"/>
    <w:rsid w:val="00323841"/>
    <w:rsid w:val="00333B11"/>
    <w:rsid w:val="003F2B6D"/>
    <w:rsid w:val="003F3EB9"/>
    <w:rsid w:val="003F607D"/>
    <w:rsid w:val="00402BA5"/>
    <w:rsid w:val="004325DC"/>
    <w:rsid w:val="0046736D"/>
    <w:rsid w:val="00481C74"/>
    <w:rsid w:val="004A6BE9"/>
    <w:rsid w:val="004D0923"/>
    <w:rsid w:val="00532311"/>
    <w:rsid w:val="00533383"/>
    <w:rsid w:val="005358A7"/>
    <w:rsid w:val="00535BBA"/>
    <w:rsid w:val="005527C3"/>
    <w:rsid w:val="00561972"/>
    <w:rsid w:val="00585286"/>
    <w:rsid w:val="00585777"/>
    <w:rsid w:val="005C2C7A"/>
    <w:rsid w:val="00620D31"/>
    <w:rsid w:val="006B7C10"/>
    <w:rsid w:val="006C2B3D"/>
    <w:rsid w:val="00766AA1"/>
    <w:rsid w:val="00766D97"/>
    <w:rsid w:val="00802A09"/>
    <w:rsid w:val="00812591"/>
    <w:rsid w:val="0083021B"/>
    <w:rsid w:val="008825E0"/>
    <w:rsid w:val="008E7DCC"/>
    <w:rsid w:val="00911CFE"/>
    <w:rsid w:val="009565F3"/>
    <w:rsid w:val="009A62BC"/>
    <w:rsid w:val="00B03CAA"/>
    <w:rsid w:val="00B1233F"/>
    <w:rsid w:val="00B80583"/>
    <w:rsid w:val="00BC1C53"/>
    <w:rsid w:val="00C13E20"/>
    <w:rsid w:val="00C17E2F"/>
    <w:rsid w:val="00C764A3"/>
    <w:rsid w:val="00C93C3A"/>
    <w:rsid w:val="00CC61C7"/>
    <w:rsid w:val="00D514B8"/>
    <w:rsid w:val="00D63D2C"/>
    <w:rsid w:val="00D65A4A"/>
    <w:rsid w:val="00D948AC"/>
    <w:rsid w:val="00DA52F0"/>
    <w:rsid w:val="00DA7D6C"/>
    <w:rsid w:val="00DC1687"/>
    <w:rsid w:val="00E127A3"/>
    <w:rsid w:val="00E57A6E"/>
    <w:rsid w:val="00E65E4B"/>
    <w:rsid w:val="00E870FC"/>
    <w:rsid w:val="00EB0E93"/>
    <w:rsid w:val="00EC468D"/>
    <w:rsid w:val="00F26A1B"/>
    <w:rsid w:val="00F7268C"/>
    <w:rsid w:val="00F97F2D"/>
    <w:rsid w:val="00FB4DB5"/>
    <w:rsid w:val="00FB62BF"/>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2311"/>
    <w:rPr>
      <w:b/>
      <w:bCs/>
    </w:rPr>
  </w:style>
  <w:style w:type="character" w:styleId="Emphasis">
    <w:name w:val="Emphasis"/>
    <w:basedOn w:val="DefaultParagraphFont"/>
    <w:uiPriority w:val="20"/>
    <w:qFormat/>
    <w:rsid w:val="00E57A6E"/>
    <w:rPr>
      <w:i/>
      <w:iCs/>
    </w:rPr>
  </w:style>
  <w:style w:type="character" w:customStyle="1" w:styleId="ms-1">
    <w:name w:val="ms-1"/>
    <w:basedOn w:val="DefaultParagraphFont"/>
    <w:rsid w:val="00E57A6E"/>
  </w:style>
  <w:style w:type="character" w:styleId="Hyperlink">
    <w:name w:val="Hyperlink"/>
    <w:basedOn w:val="DefaultParagraphFont"/>
    <w:uiPriority w:val="99"/>
    <w:unhideWhenUsed/>
    <w:rsid w:val="00E57A6E"/>
    <w:rPr>
      <w:color w:val="0000FF"/>
      <w:u w:val="single"/>
    </w:rPr>
  </w:style>
  <w:style w:type="paragraph" w:styleId="TOCHeading">
    <w:name w:val="TOC Heading"/>
    <w:basedOn w:val="Heading1"/>
    <w:next w:val="Normal"/>
    <w:uiPriority w:val="39"/>
    <w:unhideWhenUsed/>
    <w:qFormat/>
    <w:rsid w:val="004325DC"/>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4325DC"/>
    <w:pPr>
      <w:spacing w:after="100"/>
    </w:pPr>
  </w:style>
  <w:style w:type="paragraph" w:styleId="TOC2">
    <w:name w:val="toc 2"/>
    <w:basedOn w:val="Normal"/>
    <w:next w:val="Normal"/>
    <w:autoRedefine/>
    <w:uiPriority w:val="39"/>
    <w:unhideWhenUsed/>
    <w:rsid w:val="004325DC"/>
    <w:pPr>
      <w:spacing w:after="100"/>
      <w:ind w:left="220"/>
    </w:pPr>
  </w:style>
  <w:style w:type="paragraph" w:styleId="TOC3">
    <w:name w:val="toc 3"/>
    <w:basedOn w:val="Normal"/>
    <w:next w:val="Normal"/>
    <w:autoRedefine/>
    <w:uiPriority w:val="39"/>
    <w:unhideWhenUsed/>
    <w:rsid w:val="004325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61300">
      <w:bodyDiv w:val="1"/>
      <w:marLeft w:val="0"/>
      <w:marRight w:val="0"/>
      <w:marTop w:val="0"/>
      <w:marBottom w:val="0"/>
      <w:divBdr>
        <w:top w:val="none" w:sz="0" w:space="0" w:color="auto"/>
        <w:left w:val="none" w:sz="0" w:space="0" w:color="auto"/>
        <w:bottom w:val="none" w:sz="0" w:space="0" w:color="auto"/>
        <w:right w:val="none" w:sz="0" w:space="0" w:color="auto"/>
      </w:divBdr>
    </w:div>
    <w:div w:id="934555817">
      <w:bodyDiv w:val="1"/>
      <w:marLeft w:val="0"/>
      <w:marRight w:val="0"/>
      <w:marTop w:val="0"/>
      <w:marBottom w:val="0"/>
      <w:divBdr>
        <w:top w:val="none" w:sz="0" w:space="0" w:color="auto"/>
        <w:left w:val="none" w:sz="0" w:space="0" w:color="auto"/>
        <w:bottom w:val="none" w:sz="0" w:space="0" w:color="auto"/>
        <w:right w:val="none" w:sz="0" w:space="0" w:color="auto"/>
      </w:divBdr>
    </w:div>
    <w:div w:id="971985618">
      <w:bodyDiv w:val="1"/>
      <w:marLeft w:val="0"/>
      <w:marRight w:val="0"/>
      <w:marTop w:val="0"/>
      <w:marBottom w:val="0"/>
      <w:divBdr>
        <w:top w:val="none" w:sz="0" w:space="0" w:color="auto"/>
        <w:left w:val="none" w:sz="0" w:space="0" w:color="auto"/>
        <w:bottom w:val="none" w:sz="0" w:space="0" w:color="auto"/>
        <w:right w:val="none" w:sz="0" w:space="0" w:color="auto"/>
      </w:divBdr>
    </w:div>
    <w:div w:id="1274677666">
      <w:bodyDiv w:val="1"/>
      <w:marLeft w:val="0"/>
      <w:marRight w:val="0"/>
      <w:marTop w:val="0"/>
      <w:marBottom w:val="0"/>
      <w:divBdr>
        <w:top w:val="none" w:sz="0" w:space="0" w:color="auto"/>
        <w:left w:val="none" w:sz="0" w:space="0" w:color="auto"/>
        <w:bottom w:val="none" w:sz="0" w:space="0" w:color="auto"/>
        <w:right w:val="none" w:sz="0" w:space="0" w:color="auto"/>
      </w:divBdr>
    </w:div>
    <w:div w:id="1324049756">
      <w:bodyDiv w:val="1"/>
      <w:marLeft w:val="0"/>
      <w:marRight w:val="0"/>
      <w:marTop w:val="0"/>
      <w:marBottom w:val="0"/>
      <w:divBdr>
        <w:top w:val="none" w:sz="0" w:space="0" w:color="auto"/>
        <w:left w:val="none" w:sz="0" w:space="0" w:color="auto"/>
        <w:bottom w:val="none" w:sz="0" w:space="0" w:color="auto"/>
        <w:right w:val="none" w:sz="0" w:space="0" w:color="auto"/>
      </w:divBdr>
    </w:div>
    <w:div w:id="1651909135">
      <w:bodyDiv w:val="1"/>
      <w:marLeft w:val="0"/>
      <w:marRight w:val="0"/>
      <w:marTop w:val="0"/>
      <w:marBottom w:val="0"/>
      <w:divBdr>
        <w:top w:val="none" w:sz="0" w:space="0" w:color="auto"/>
        <w:left w:val="none" w:sz="0" w:space="0" w:color="auto"/>
        <w:bottom w:val="none" w:sz="0" w:space="0" w:color="auto"/>
        <w:right w:val="none" w:sz="0" w:space="0" w:color="auto"/>
      </w:divBdr>
    </w:div>
    <w:div w:id="1748847772">
      <w:bodyDiv w:val="1"/>
      <w:marLeft w:val="0"/>
      <w:marRight w:val="0"/>
      <w:marTop w:val="0"/>
      <w:marBottom w:val="0"/>
      <w:divBdr>
        <w:top w:val="none" w:sz="0" w:space="0" w:color="auto"/>
        <w:left w:val="none" w:sz="0" w:space="0" w:color="auto"/>
        <w:bottom w:val="none" w:sz="0" w:space="0" w:color="auto"/>
        <w:right w:val="none" w:sz="0" w:space="0" w:color="auto"/>
      </w:divBdr>
    </w:div>
    <w:div w:id="1922248567">
      <w:bodyDiv w:val="1"/>
      <w:marLeft w:val="0"/>
      <w:marRight w:val="0"/>
      <w:marTop w:val="0"/>
      <w:marBottom w:val="0"/>
      <w:divBdr>
        <w:top w:val="none" w:sz="0" w:space="0" w:color="auto"/>
        <w:left w:val="none" w:sz="0" w:space="0" w:color="auto"/>
        <w:bottom w:val="none" w:sz="0" w:space="0" w:color="auto"/>
        <w:right w:val="none" w:sz="0" w:space="0" w:color="auto"/>
      </w:divBdr>
    </w:div>
    <w:div w:id="2076783482">
      <w:bodyDiv w:val="1"/>
      <w:marLeft w:val="0"/>
      <w:marRight w:val="0"/>
      <w:marTop w:val="0"/>
      <w:marBottom w:val="0"/>
      <w:divBdr>
        <w:top w:val="none" w:sz="0" w:space="0" w:color="auto"/>
        <w:left w:val="none" w:sz="0" w:space="0" w:color="auto"/>
        <w:bottom w:val="none" w:sz="0" w:space="0" w:color="auto"/>
        <w:right w:val="none" w:sz="0" w:space="0" w:color="auto"/>
      </w:divBdr>
    </w:div>
    <w:div w:id="2123568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 TargetMode="External"/><Relationship Id="rId18" Type="http://schemas.openxmlformats.org/officeDocument/2006/relationships/hyperlink" Target="https://pmc.ncbi.nlm.nih.gov" TargetMode="External"/><Relationship Id="rId26" Type="http://schemas.openxmlformats.org/officeDocument/2006/relationships/hyperlink" Target="https://england.shelter.org.uk/media/press_release/single-parent_families_are_almost_four_times_more_likely_to_be_homeless_or_at_imminent_risk_of_homelessness_in_england_new_shelter_research_reveals_?utm_source" TargetMode="External"/><Relationship Id="rId3" Type="http://schemas.openxmlformats.org/officeDocument/2006/relationships/styles" Target="styles.xml"/><Relationship Id="rId21" Type="http://schemas.openxmlformats.org/officeDocument/2006/relationships/hyperlink" Target="https://pmc.ncbi.nlm.nih.gov"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ingerbread.org.uk/our-work/news-and-views/cost-of-living-crisissingle-parent-families-gone-without-food/?utm_source" TargetMode="External"/><Relationship Id="rId25" Type="http://schemas.openxmlformats.org/officeDocument/2006/relationships/hyperlink" Target="https://www.nuffieldfoundation.or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andfonline.com" TargetMode="External"/><Relationship Id="rId20" Type="http://schemas.openxmlformats.org/officeDocument/2006/relationships/hyperlink" Target="https://www.kcl.ac.uk/news/cost-of-living-crisis-is-worsening-the-mental-health-of-most-vulnerable?utm_source" TargetMode="External"/><Relationship Id="rId29" Type="http://schemas.openxmlformats.org/officeDocument/2006/relationships/hyperlink" Target="https://link.springer.com/article/10.1007/s10834-017-9551-6?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ind.org.uk/news-campaigns/news/mind-reveals-mental-health-toll-of-cost-of-living-crisis-with-27-million-people-considering-suicide-because-of-financial-pressure/?utm_source=chatgpt.com" TargetMode="External"/><Relationship Id="rId32" Type="http://schemas.openxmlformats.org/officeDocument/2006/relationships/hyperlink" Target="https://pmc.ncbi.nlm.nih.gov/articles/PMC10786006/?utm_source=chatgpt.com" TargetMode="External"/><Relationship Id="rId5" Type="http://schemas.openxmlformats.org/officeDocument/2006/relationships/webSettings" Target="webSettings.xml"/><Relationship Id="rId15" Type="http://schemas.openxmlformats.org/officeDocument/2006/relationships/hyperlink" Target="https://www.nature.com" TargetMode="External"/><Relationship Id="rId23" Type="http://schemas.openxmlformats.org/officeDocument/2006/relationships/hyperlink" Target="https://www.mentalhealth.org.uk/about-us/news/single-parents-are-more-risk-anxiety?utm_source" TargetMode="External"/><Relationship Id="rId28" Type="http://schemas.openxmlformats.org/officeDocument/2006/relationships/hyperlink" Target="https://link.springer.com/article/10.1007/s10834-017-9551-6?utm_source"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bristoluniversitypressdigital.com" TargetMode="External"/><Relationship Id="rId31" Type="http://schemas.openxmlformats.org/officeDocument/2006/relationships/hyperlink" Target="https://research.tees.ac.uk/en/publications/heat-or-eat-exploring-the-impact-of-the-cost-of-living-crisis-on-/?utm_sour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entreformentalhealth.org.uk" TargetMode="External"/><Relationship Id="rId22" Type="http://schemas.openxmlformats.org/officeDocument/2006/relationships/hyperlink" Target="https://www.mentalhealth.org.uk/explore-mental-health/cost-of-living?utm_source" TargetMode="External"/><Relationship Id="rId27" Type="http://schemas.openxmlformats.org/officeDocument/2006/relationships/hyperlink" Target="https://england.shelter.org.uk/media/press_release/single-parent_families_are_almost_four_times_more_likely_to_be_homeless_or_at_imminent_risk_of_homelessness_in_england_new_shelter_research_reveals_?utm_source=chatgpt.com" TargetMode="External"/><Relationship Id="rId30" Type="http://schemas.openxmlformats.org/officeDocument/2006/relationships/hyperlink" Target="https://www.tandfonline.com"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9946-2BCD-4E09-9DFC-93619DC1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41</Pages>
  <Words>11723</Words>
  <Characters>66825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London UK</cp:lastModifiedBy>
  <cp:revision>23</cp:revision>
  <dcterms:created xsi:type="dcterms:W3CDTF">2026-04-11T07:45:00Z</dcterms:created>
  <dcterms:modified xsi:type="dcterms:W3CDTF">2026-04-29T18:20:00Z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