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4C3BE" w14:textId="409FCC21" w:rsidR="00DD05AB" w:rsidRPr="007769F2" w:rsidRDefault="00000000" w:rsidP="007769F2">
      <w:pPr>
        <w:spacing w:line="259" w:lineRule="auto"/>
        <w:jc w:val="center"/>
        <w:rPr>
          <w:sz w:val="32"/>
          <w:szCs w:val="28"/>
        </w:rPr>
      </w:pPr>
      <w:r w:rsidRPr="007769F2">
        <w:rPr>
          <w:sz w:val="32"/>
          <w:szCs w:val="28"/>
        </w:rPr>
        <w:t>LCBB4014 Introduction to Business</w:t>
      </w:r>
    </w:p>
    <w:p w14:paraId="7D42439A" w14:textId="77777777" w:rsidR="0008072A" w:rsidRDefault="00000000" w:rsidP="007769F2">
      <w:pPr>
        <w:spacing w:line="259" w:lineRule="auto"/>
        <w:jc w:val="center"/>
        <w:rPr>
          <w:sz w:val="28"/>
          <w:szCs w:val="24"/>
        </w:rPr>
      </w:pPr>
      <w:r w:rsidRPr="007769F2">
        <w:rPr>
          <w:sz w:val="28"/>
          <w:szCs w:val="24"/>
        </w:rPr>
        <w:t>Component 2</w:t>
      </w:r>
    </w:p>
    <w:p w14:paraId="4D66E6C7" w14:textId="7757C58A" w:rsidR="007769F2" w:rsidRPr="007769F2" w:rsidRDefault="00000000" w:rsidP="007769F2">
      <w:pPr>
        <w:spacing w:line="259" w:lineRule="auto"/>
        <w:jc w:val="center"/>
        <w:rPr>
          <w:sz w:val="28"/>
          <w:szCs w:val="24"/>
        </w:rPr>
      </w:pPr>
      <w:r w:rsidRPr="007769F2">
        <w:rPr>
          <w:sz w:val="28"/>
          <w:szCs w:val="24"/>
        </w:rPr>
        <w:t xml:space="preserve"> Coursework:</w:t>
      </w:r>
      <w:r w:rsidRPr="007769F2">
        <w:rPr>
          <w:sz w:val="28"/>
          <w:szCs w:val="24"/>
          <w:lang w:val="en-GB"/>
        </w:rPr>
        <w:t xml:space="preserve"> </w:t>
      </w:r>
      <w:r w:rsidRPr="007769F2">
        <w:rPr>
          <w:sz w:val="28"/>
          <w:szCs w:val="24"/>
        </w:rPr>
        <w:t>Essay</w:t>
      </w:r>
    </w:p>
    <w:p w14:paraId="5E8A52CC" w14:textId="5DA091FD" w:rsidR="00DD05AB" w:rsidRDefault="00000000" w:rsidP="007769F2">
      <w:pPr>
        <w:spacing w:line="259" w:lineRule="auto"/>
        <w:jc w:val="left"/>
      </w:pPr>
      <w:r>
        <w:br w:type="page"/>
      </w:r>
    </w:p>
    <w:p w14:paraId="2D281BAE" w14:textId="56F5EFB8" w:rsidR="00A8441F" w:rsidRDefault="00000000" w:rsidP="00A8441F">
      <w:r w:rsidRPr="00A8441F">
        <w:lastRenderedPageBreak/>
        <w:t>In the current highly competitive business environment, organisations are becoming more and more likely to be held to some responsible conduct towards society, the environment and their stakeholders. The essay examines the two mutually related notions of business ethics and corporate social responsibility (CSR)</w:t>
      </w:r>
      <w:r>
        <w:t>,</w:t>
      </w:r>
      <w:r w:rsidRPr="00A8441F">
        <w:t xml:space="preserve"> which </w:t>
      </w:r>
      <w:r>
        <w:t>play</w:t>
      </w:r>
      <w:r w:rsidRPr="00A8441F">
        <w:t xml:space="preserve"> </w:t>
      </w:r>
      <w:r>
        <w:t xml:space="preserve">a </w:t>
      </w:r>
      <w:r w:rsidRPr="00A8441F">
        <w:t xml:space="preserve">crucial role in maintaining </w:t>
      </w:r>
      <w:r>
        <w:t xml:space="preserve">the </w:t>
      </w:r>
      <w:r w:rsidRPr="00A8441F">
        <w:t xml:space="preserve">sustainable and ethical conduct of business. This report aims </w:t>
      </w:r>
      <w:r>
        <w:t>to define</w:t>
      </w:r>
      <w:r w:rsidRPr="00A8441F">
        <w:t xml:space="preserve"> and </w:t>
      </w:r>
      <w:r>
        <w:t>analyse</w:t>
      </w:r>
      <w:r w:rsidRPr="00A8441F">
        <w:t xml:space="preserve"> those concepts using </w:t>
      </w:r>
      <w:r>
        <w:t xml:space="preserve">the </w:t>
      </w:r>
      <w:r w:rsidRPr="00A8441F">
        <w:t xml:space="preserve">main academic theories and models, including </w:t>
      </w:r>
      <w:r>
        <w:t xml:space="preserve">the </w:t>
      </w:r>
      <w:r w:rsidRPr="00A8441F">
        <w:t xml:space="preserve">Triple Bottom Line and </w:t>
      </w:r>
      <w:r>
        <w:t xml:space="preserve">the </w:t>
      </w:r>
      <w:r w:rsidRPr="00A8441F">
        <w:t>Carroll CSR Pyramid. It will also explore the effect of ethical behaviour and CSR strategies on business performance</w:t>
      </w:r>
      <w:r>
        <w:t>,</w:t>
      </w:r>
      <w:r w:rsidRPr="00A8441F">
        <w:t xml:space="preserve"> including financial performance, brand reputation and stakeholder trust. By applying practical cases in organisations which </w:t>
      </w:r>
      <w:r>
        <w:t>act</w:t>
      </w:r>
      <w:r w:rsidRPr="00A8441F">
        <w:t xml:space="preserve"> ethically and unethically, the report illustrates the importance of embracing ethical theories in business planning. This analysis encompasses both a theoretical approach and practice to evaluate the role of </w:t>
      </w:r>
      <w:r w:rsidR="004B746D">
        <w:t>moral</w:t>
      </w:r>
      <w:r w:rsidRPr="00A8441F">
        <w:t xml:space="preserve"> responsibility in promoting long-term business success.</w:t>
      </w:r>
    </w:p>
    <w:p w14:paraId="0D5B05A8" w14:textId="0C890267" w:rsidR="003E7769" w:rsidRPr="00D25999" w:rsidRDefault="00000000" w:rsidP="003E7769">
      <w:r>
        <w:t xml:space="preserve">Business ethics can be defined as adopting moral codes and values in business </w:t>
      </w:r>
      <w:r w:rsidR="003A64AC">
        <w:t>decision-making</w:t>
      </w:r>
      <w:r>
        <w:t xml:space="preserve"> and conducting business</w:t>
      </w:r>
      <w:r w:rsidR="00DB10E3">
        <w:rPr>
          <w:lang w:val="en-GB"/>
        </w:rPr>
        <w:t xml:space="preserve"> </w:t>
      </w:r>
      <w:r w:rsidR="00DB10E3" w:rsidRPr="00DB10E3">
        <w:rPr>
          <w:lang w:val="en-GB"/>
        </w:rPr>
        <w:t>(Ferrell</w:t>
      </w:r>
      <w:r w:rsidR="00DB10E3">
        <w:rPr>
          <w:lang w:val="en-GB"/>
        </w:rPr>
        <w:t xml:space="preserve"> </w:t>
      </w:r>
      <w:r w:rsidR="00DB10E3" w:rsidRPr="00DB10E3">
        <w:rPr>
          <w:i/>
          <w:iCs/>
          <w:lang w:val="en-GB"/>
        </w:rPr>
        <w:t>et al.</w:t>
      </w:r>
      <w:r w:rsidR="00DB10E3">
        <w:rPr>
          <w:lang w:val="en-GB"/>
        </w:rPr>
        <w:t>, 2017)</w:t>
      </w:r>
      <w:r>
        <w:t xml:space="preserve">. It entails considering whether something is right or wrong in business, and directs the behaviour of individuals and </w:t>
      </w:r>
      <w:r w:rsidR="003A64AC">
        <w:t>organisations</w:t>
      </w:r>
      <w:r>
        <w:t xml:space="preserve">. Ethical businesses pay attention to equity, ethics, openness and responsibility. Related closely to business ethics, corporate social responsibility (abbreviation CSR) is the duty of a firm to the rest of society and the environment </w:t>
      </w:r>
      <w:r w:rsidR="003A64AC">
        <w:t>beyond</w:t>
      </w:r>
      <w:r>
        <w:t xml:space="preserve"> what the law requires. CSR motivates businesses to act in a way that can improve the lives of people, protect nature and grow the economy</w:t>
      </w:r>
      <w:r w:rsidR="00774C08">
        <w:rPr>
          <w:lang w:val="en-GB"/>
        </w:rPr>
        <w:t xml:space="preserve"> </w:t>
      </w:r>
      <w:r w:rsidR="00774C08" w:rsidRPr="00774C08">
        <w:rPr>
          <w:lang w:val="en-GB"/>
        </w:rPr>
        <w:t>(O’Riordan, 2023)</w:t>
      </w:r>
      <w:r>
        <w:t>. CSR and business ethics both strive to have organisations perform a positive contribution to stakeholders and a lesser burden on individuals and the earth.</w:t>
      </w:r>
      <w:r w:rsidR="004A3632">
        <w:rPr>
          <w:lang w:val="en-GB"/>
        </w:rPr>
        <w:t xml:space="preserve"> </w:t>
      </w:r>
      <w:r>
        <w:t>Business ethics and CSR are concepts that can be enhanced with models and theories. Triple Bottom Line is one of the most broadly used frameworks where a company is assessed depending on three aspects: people, planet, and profit</w:t>
      </w:r>
      <w:r w:rsidR="00834654">
        <w:rPr>
          <w:lang w:val="en-GB"/>
        </w:rPr>
        <w:t xml:space="preserve"> </w:t>
      </w:r>
      <w:r w:rsidR="00834654" w:rsidRPr="00834654">
        <w:rPr>
          <w:lang w:val="en-GB"/>
        </w:rPr>
        <w:t xml:space="preserve">(Hussain </w:t>
      </w:r>
      <w:r w:rsidR="00834654" w:rsidRPr="00834654">
        <w:rPr>
          <w:i/>
          <w:iCs/>
          <w:lang w:val="en-GB"/>
        </w:rPr>
        <w:t>et al.</w:t>
      </w:r>
      <w:r w:rsidR="00834654" w:rsidRPr="00834654">
        <w:rPr>
          <w:lang w:val="en-GB"/>
        </w:rPr>
        <w:t>, 2018)</w:t>
      </w:r>
      <w:r>
        <w:t xml:space="preserve">. It is a model that is motivating organisations to look beyond financial success and focus on their social and environmental effects. People means the social responsibility of the business relating to staff treatment, community support and respect </w:t>
      </w:r>
      <w:r w:rsidR="003A64AC">
        <w:t>for</w:t>
      </w:r>
      <w:r>
        <w:t xml:space="preserve"> human rights. Planet is associated with being environmentally responsible</w:t>
      </w:r>
      <w:r w:rsidR="003A64AC">
        <w:t>,</w:t>
      </w:r>
      <w:r>
        <w:t xml:space="preserve"> </w:t>
      </w:r>
      <w:r w:rsidR="008A7323">
        <w:t>e.g.,</w:t>
      </w:r>
      <w:r>
        <w:t xml:space="preserve"> being low in carbon emissions, waste management and the use of sustainable resources</w:t>
      </w:r>
      <w:r w:rsidR="00834654">
        <w:rPr>
          <w:lang w:val="en-GB"/>
        </w:rPr>
        <w:t xml:space="preserve"> </w:t>
      </w:r>
      <w:r w:rsidR="00834654" w:rsidRPr="00834654">
        <w:rPr>
          <w:lang w:val="en-GB"/>
        </w:rPr>
        <w:t>(Conway, 2018)</w:t>
      </w:r>
      <w:r>
        <w:t>. The essential role of profit is still accorded</w:t>
      </w:r>
      <w:r w:rsidR="003A64AC">
        <w:t>,</w:t>
      </w:r>
      <w:r>
        <w:t xml:space="preserve"> but in a balanced measure of the other two dimensions.</w:t>
      </w:r>
      <w:r w:rsidR="00D25999">
        <w:rPr>
          <w:lang w:val="en-GB"/>
        </w:rPr>
        <w:t xml:space="preserve"> </w:t>
      </w:r>
      <w:r w:rsidR="003A64AC">
        <w:t>The other important model is the Pyramid of CSR developed by Carroll that defines four levels of social responsibility, namely economic, legal, ethical and philanthropic</w:t>
      </w:r>
      <w:r w:rsidR="00263846">
        <w:rPr>
          <w:lang w:val="en-GB"/>
        </w:rPr>
        <w:t xml:space="preserve"> </w:t>
      </w:r>
      <w:r w:rsidR="00263846" w:rsidRPr="00263846">
        <w:rPr>
          <w:lang w:val="en-GB"/>
        </w:rPr>
        <w:t xml:space="preserve">(Silva Junior </w:t>
      </w:r>
      <w:r w:rsidR="00263846" w:rsidRPr="00263846">
        <w:rPr>
          <w:i/>
          <w:iCs/>
          <w:lang w:val="en-GB"/>
        </w:rPr>
        <w:t>et al.</w:t>
      </w:r>
      <w:r w:rsidR="00263846" w:rsidRPr="00263846">
        <w:rPr>
          <w:lang w:val="en-GB"/>
        </w:rPr>
        <w:t>, 2020)</w:t>
      </w:r>
      <w:r w:rsidR="003A64AC">
        <w:t xml:space="preserve">. The foundation of the pyramid is economic responsibility that emphasises the role of profitability. Legal responsibility is the </w:t>
      </w:r>
      <w:r w:rsidR="003A64AC">
        <w:lastRenderedPageBreak/>
        <w:t>second layer, and it involves adherence to laws and rules. The third level is ethical responsibility, which would mean urging businesses to do right even beyond the law. Its highest level is philanthropic responsibility, indicated by voluntarily taking measures to advance the welfare of the community, like a donation or a social initiative</w:t>
      </w:r>
      <w:r w:rsidR="008E4853">
        <w:rPr>
          <w:lang w:val="en-GB"/>
        </w:rPr>
        <w:t xml:space="preserve"> </w:t>
      </w:r>
      <w:r w:rsidR="008E4853" w:rsidRPr="008E4853">
        <w:rPr>
          <w:lang w:val="en-GB"/>
        </w:rPr>
        <w:t>(Kotler and Maon, 2016)</w:t>
      </w:r>
      <w:r w:rsidR="003A64AC">
        <w:t xml:space="preserve">. </w:t>
      </w:r>
      <w:r w:rsidR="004B746D" w:rsidRPr="004B746D">
        <w:t>A combination of these levels provides the total idea concerning what a business owes to society. Business ethics, CSR and the</w:t>
      </w:r>
      <w:r w:rsidR="0008072A">
        <w:t xml:space="preserve">ir impact on </w:t>
      </w:r>
      <w:r w:rsidR="004B746D" w:rsidRPr="004B746D">
        <w:t xml:space="preserve">business performance are significant. Ethical conduct and responsible business are rewarded when they suffice to raise reputation and customer loyalty, employee satisfaction, and ultimately profitability in the long term (Parboteeah </w:t>
      </w:r>
      <w:r w:rsidR="004B746D" w:rsidRPr="004B746D">
        <w:rPr>
          <w:i/>
          <w:iCs/>
        </w:rPr>
        <w:t>et al.</w:t>
      </w:r>
      <w:r w:rsidR="004B746D" w:rsidRPr="004B746D">
        <w:t xml:space="preserve">, 2018). Companies that adopt positive ethics stand a higher </w:t>
      </w:r>
      <w:r w:rsidR="004B746D">
        <w:t>chance</w:t>
      </w:r>
      <w:r w:rsidR="004B746D" w:rsidRPr="004B746D">
        <w:t xml:space="preserve"> of securing the hearts of stakeholders, reducing legal costs and developing sustainable business models. </w:t>
      </w:r>
      <w:r w:rsidR="00BC194A">
        <w:t>As</w:t>
      </w:r>
      <w:r w:rsidR="004B746D" w:rsidRPr="004B746D">
        <w:t xml:space="preserve"> an example, a company with a higher standard of employee welfare and equality will hire and keep talent</w:t>
      </w:r>
      <w:r w:rsidR="004B746D">
        <w:t>,</w:t>
      </w:r>
      <w:r w:rsidR="004B746D" w:rsidRPr="004B746D">
        <w:t xml:space="preserve"> leading to increased productivity and innovativeness. Organisations </w:t>
      </w:r>
      <w:r w:rsidR="00E84AE0">
        <w:t>with</w:t>
      </w:r>
      <w:r w:rsidR="004B746D" w:rsidRPr="004B746D">
        <w:t xml:space="preserve"> environmental sustainability </w:t>
      </w:r>
      <w:r w:rsidR="00E84AE0">
        <w:t xml:space="preserve">strategies </w:t>
      </w:r>
      <w:r w:rsidR="004B746D" w:rsidRPr="004B746D">
        <w:t xml:space="preserve">are likely to make operational efficiencies and savings through saving resources and reducing waste. </w:t>
      </w:r>
      <w:r w:rsidR="004B746D">
        <w:t>Real-life</w:t>
      </w:r>
      <w:r w:rsidR="004B746D" w:rsidRPr="004B746D">
        <w:t xml:space="preserve"> examples can help to realise the business success of ethical behaviour and CSR.</w:t>
      </w:r>
      <w:r w:rsidR="004B746D">
        <w:rPr>
          <w:lang w:val="en-GB"/>
        </w:rPr>
        <w:t xml:space="preserve"> </w:t>
      </w:r>
      <w:r w:rsidR="000E2BCE" w:rsidRPr="000E2BCE">
        <w:t xml:space="preserve"> Unilever is a multi-national consumer goods brand that incorporates sustainability to help achieve its business goals by encouraging responsible sourcing, minimising plastic waste and making investments in communities</w:t>
      </w:r>
      <w:r w:rsidR="00304461">
        <w:rPr>
          <w:lang w:val="en-GB"/>
        </w:rPr>
        <w:t xml:space="preserve"> </w:t>
      </w:r>
      <w:r w:rsidR="00304461" w:rsidRPr="00304461">
        <w:rPr>
          <w:lang w:val="en-GB"/>
        </w:rPr>
        <w:t>(Unilever, 2023)</w:t>
      </w:r>
      <w:r w:rsidR="000E2BCE" w:rsidRPr="000E2BCE">
        <w:t xml:space="preserve">. Such efforts have not only enhanced the brand name of Unilever but have also created more customer interactions and investor assurance. </w:t>
      </w:r>
      <w:r w:rsidR="008A7323">
        <w:rPr>
          <w:lang w:val="en-GB"/>
        </w:rPr>
        <w:t>T</w:t>
      </w:r>
      <w:r w:rsidR="000E2BCE" w:rsidRPr="000E2BCE">
        <w:t>he Volkswagen emissions scandal</w:t>
      </w:r>
      <w:r>
        <w:t>,</w:t>
      </w:r>
      <w:r w:rsidR="000E2BCE" w:rsidRPr="000E2BCE">
        <w:t xml:space="preserve"> when the company altered emission levels on diesel engines</w:t>
      </w:r>
      <w:r>
        <w:t>,</w:t>
      </w:r>
      <w:r w:rsidR="000E2BCE" w:rsidRPr="000E2BCE">
        <w:t xml:space="preserve"> </w:t>
      </w:r>
      <w:r>
        <w:t>dealt</w:t>
      </w:r>
      <w:r w:rsidR="000E2BCE" w:rsidRPr="000E2BCE">
        <w:t xml:space="preserve"> a heavy blow to the company and a costly financial penalty</w:t>
      </w:r>
      <w:r w:rsidR="008A7323">
        <w:t>,</w:t>
      </w:r>
      <w:r w:rsidR="000E2BCE" w:rsidRPr="000E2BCE">
        <w:t xml:space="preserve"> as well as consumer loss</w:t>
      </w:r>
      <w:r w:rsidR="009C37DB">
        <w:rPr>
          <w:lang w:val="en-GB"/>
        </w:rPr>
        <w:t xml:space="preserve"> </w:t>
      </w:r>
      <w:r w:rsidR="009C37DB" w:rsidRPr="009C37DB">
        <w:rPr>
          <w:lang w:val="en-GB"/>
        </w:rPr>
        <w:t xml:space="preserve">(Bierema </w:t>
      </w:r>
      <w:r w:rsidR="009C37DB" w:rsidRPr="009C37DB">
        <w:rPr>
          <w:i/>
          <w:iCs/>
          <w:lang w:val="en-GB"/>
        </w:rPr>
        <w:t>et al.</w:t>
      </w:r>
      <w:r w:rsidR="009C37DB" w:rsidRPr="009C37DB">
        <w:rPr>
          <w:lang w:val="en-GB"/>
        </w:rPr>
        <w:t>, 2023)</w:t>
      </w:r>
      <w:r w:rsidR="000E2BCE" w:rsidRPr="000E2BCE">
        <w:t xml:space="preserve">. In this case, the unethical aspect is a bad way to influence the level of business performance and long-term value. The last case in point is Patagonia, an outdoor apparel brand with a high level of environmental responsibility. The company contributes part of its earnings towards environmental activities and advocates the use of recycled products in its products. This </w:t>
      </w:r>
      <w:r>
        <w:t>firm's</w:t>
      </w:r>
      <w:r w:rsidR="000E2BCE" w:rsidRPr="000E2BCE">
        <w:t xml:space="preserve"> ethical position has helped its customer base and commercial success.</w:t>
      </w:r>
      <w:r>
        <w:rPr>
          <w:lang w:val="en-GB"/>
        </w:rPr>
        <w:t xml:space="preserve"> </w:t>
      </w:r>
      <w:r w:rsidR="008A7323">
        <w:rPr>
          <w:lang w:val="en-GB"/>
        </w:rPr>
        <w:t>M</w:t>
      </w:r>
      <w:r w:rsidRPr="003E7769">
        <w:rPr>
          <w:lang w:val="en-GB"/>
        </w:rPr>
        <w:t xml:space="preserve">aintaining ethical business </w:t>
      </w:r>
      <w:r>
        <w:rPr>
          <w:lang w:val="en-GB"/>
        </w:rPr>
        <w:t>practices</w:t>
      </w:r>
      <w:r w:rsidRPr="003E7769">
        <w:rPr>
          <w:lang w:val="en-GB"/>
        </w:rPr>
        <w:t xml:space="preserve"> and CSR is not a moral charge but a strategic necessity that affects business results</w:t>
      </w:r>
      <w:r w:rsidR="00DE00CA">
        <w:rPr>
          <w:lang w:val="en-GB"/>
        </w:rPr>
        <w:t xml:space="preserve"> </w:t>
      </w:r>
      <w:r w:rsidR="00DE00CA" w:rsidRPr="00DE00CA">
        <w:rPr>
          <w:lang w:val="en-GB"/>
        </w:rPr>
        <w:t>(Brown and Nwagbara, 2018)</w:t>
      </w:r>
      <w:r w:rsidRPr="003E7769">
        <w:rPr>
          <w:lang w:val="en-GB"/>
        </w:rPr>
        <w:t xml:space="preserve">. Some of the models, like the Triple Bottom Line and </w:t>
      </w:r>
      <w:r>
        <w:rPr>
          <w:lang w:val="en-GB"/>
        </w:rPr>
        <w:t>Carroll's</w:t>
      </w:r>
      <w:r w:rsidRPr="003E7769">
        <w:rPr>
          <w:lang w:val="en-GB"/>
        </w:rPr>
        <w:t xml:space="preserve"> Pyramid, can make organisations aware of the wider role they play</w:t>
      </w:r>
      <w:r w:rsidR="00DE00CA">
        <w:rPr>
          <w:lang w:val="en-GB"/>
        </w:rPr>
        <w:t xml:space="preserve"> </w:t>
      </w:r>
      <w:r w:rsidR="00DE00CA" w:rsidRPr="00DE00CA">
        <w:rPr>
          <w:lang w:val="en-GB"/>
        </w:rPr>
        <w:t xml:space="preserve">(Swanson </w:t>
      </w:r>
      <w:r w:rsidR="00DE00CA" w:rsidRPr="00DE00CA">
        <w:rPr>
          <w:i/>
          <w:iCs/>
          <w:lang w:val="en-GB"/>
        </w:rPr>
        <w:t>et al.</w:t>
      </w:r>
      <w:r w:rsidR="00DE00CA" w:rsidRPr="00DE00CA">
        <w:rPr>
          <w:lang w:val="en-GB"/>
        </w:rPr>
        <w:t>, 2018)</w:t>
      </w:r>
      <w:r w:rsidRPr="003E7769">
        <w:rPr>
          <w:lang w:val="en-GB"/>
        </w:rPr>
        <w:t xml:space="preserve">. Enterprises </w:t>
      </w:r>
      <w:r w:rsidR="00BC194A">
        <w:rPr>
          <w:lang w:val="en-GB"/>
        </w:rPr>
        <w:t>with</w:t>
      </w:r>
      <w:r w:rsidRPr="003E7769">
        <w:rPr>
          <w:lang w:val="en-GB"/>
        </w:rPr>
        <w:t xml:space="preserve"> ethical values and societal responsibilities </w:t>
      </w:r>
      <w:r w:rsidR="00BC194A">
        <w:rPr>
          <w:lang w:val="en-GB"/>
        </w:rPr>
        <w:t xml:space="preserve">can </w:t>
      </w:r>
      <w:r w:rsidRPr="003E7769">
        <w:rPr>
          <w:lang w:val="en-GB"/>
        </w:rPr>
        <w:t>enjoy sustained growth, stakeholder belief and sustained competitive advantage. Ethics and CSR are necessary components of business strategy in the current social marketplace.</w:t>
      </w:r>
    </w:p>
    <w:p w14:paraId="0F61F4DB" w14:textId="54120896" w:rsidR="00DD05AB" w:rsidRDefault="00000000" w:rsidP="003E7769">
      <w:pPr>
        <w:rPr>
          <w:lang w:val="en-GB"/>
        </w:rPr>
      </w:pPr>
      <w:r>
        <w:rPr>
          <w:lang w:val="en-GB"/>
        </w:rPr>
        <w:lastRenderedPageBreak/>
        <w:t>T</w:t>
      </w:r>
      <w:r w:rsidRPr="003E7769">
        <w:rPr>
          <w:lang w:val="en-GB"/>
        </w:rPr>
        <w:t xml:space="preserve">he essay has looked at the basic ideas about business ethics and corporate social responsibility and how they are </w:t>
      </w:r>
      <w:r>
        <w:rPr>
          <w:lang w:val="en-GB"/>
        </w:rPr>
        <w:t>increasingly</w:t>
      </w:r>
      <w:r w:rsidRPr="003E7769">
        <w:rPr>
          <w:lang w:val="en-GB"/>
        </w:rPr>
        <w:t xml:space="preserve"> gaining popularity in the modern business world. Business ethics is concerned with moral traditions in business practice</w:t>
      </w:r>
      <w:r>
        <w:rPr>
          <w:lang w:val="en-GB"/>
        </w:rPr>
        <w:t>,</w:t>
      </w:r>
      <w:r w:rsidRPr="003E7769">
        <w:rPr>
          <w:lang w:val="en-GB"/>
        </w:rPr>
        <w:t xml:space="preserve"> whereas CSR implies the social and environmental sustainability of an organisation that goes beyond legal compliance. Important models like the Triple Bottom Line and </w:t>
      </w:r>
      <w:r>
        <w:rPr>
          <w:lang w:val="en-GB"/>
        </w:rPr>
        <w:t>Carroll's</w:t>
      </w:r>
      <w:r w:rsidRPr="003E7769">
        <w:rPr>
          <w:lang w:val="en-GB"/>
        </w:rPr>
        <w:t xml:space="preserve"> CSR pyramid present </w:t>
      </w:r>
      <w:r>
        <w:rPr>
          <w:lang w:val="en-GB"/>
        </w:rPr>
        <w:t>organised</w:t>
      </w:r>
      <w:r w:rsidRPr="003E7769">
        <w:rPr>
          <w:lang w:val="en-GB"/>
        </w:rPr>
        <w:t xml:space="preserve"> frameworks </w:t>
      </w:r>
      <w:r>
        <w:rPr>
          <w:lang w:val="en-GB"/>
        </w:rPr>
        <w:t>for</w:t>
      </w:r>
      <w:r w:rsidRPr="003E7769">
        <w:rPr>
          <w:lang w:val="en-GB"/>
        </w:rPr>
        <w:t xml:space="preserve"> comprehending and integrating these ideas in practice. This analysis has revealed that ethically responsible corporations are more likely to have stakeholder trust, </w:t>
      </w:r>
      <w:r>
        <w:rPr>
          <w:lang w:val="en-GB"/>
        </w:rPr>
        <w:t xml:space="preserve">a </w:t>
      </w:r>
      <w:r w:rsidRPr="003E7769">
        <w:rPr>
          <w:lang w:val="en-GB"/>
        </w:rPr>
        <w:t xml:space="preserve">good brand name and long-term commercial success. Case study (Unilever, Patagonia) illustrates that ethical and socially responsible behaviours may result in a competitive edge, but unethical behaviour (as in </w:t>
      </w:r>
      <w:r>
        <w:rPr>
          <w:lang w:val="en-GB"/>
        </w:rPr>
        <w:t xml:space="preserve">the </w:t>
      </w:r>
      <w:r w:rsidRPr="003E7769">
        <w:rPr>
          <w:lang w:val="en-GB"/>
        </w:rPr>
        <w:t xml:space="preserve">Volkswagen example) can badly hurt both performance and reputation. </w:t>
      </w:r>
      <w:r w:rsidR="00C308D5">
        <w:rPr>
          <w:lang w:val="en-GB"/>
        </w:rPr>
        <w:t>C</w:t>
      </w:r>
      <w:r w:rsidRPr="003E7769">
        <w:rPr>
          <w:lang w:val="en-GB"/>
        </w:rPr>
        <w:t>onsidering ethics and CSR business strategy is a need</w:t>
      </w:r>
      <w:r>
        <w:rPr>
          <w:lang w:val="en-GB"/>
        </w:rPr>
        <w:t>,</w:t>
      </w:r>
      <w:r w:rsidRPr="003E7769">
        <w:rPr>
          <w:lang w:val="en-GB"/>
        </w:rPr>
        <w:t xml:space="preserve"> not just a moral requirement</w:t>
      </w:r>
      <w:r>
        <w:rPr>
          <w:lang w:val="en-GB"/>
        </w:rPr>
        <w:t>,</w:t>
      </w:r>
      <w:r w:rsidRPr="003E7769">
        <w:rPr>
          <w:lang w:val="en-GB"/>
        </w:rPr>
        <w:t xml:space="preserve"> but also </w:t>
      </w:r>
      <w:r>
        <w:rPr>
          <w:lang w:val="en-GB"/>
        </w:rPr>
        <w:t xml:space="preserve">a </w:t>
      </w:r>
      <w:r w:rsidRPr="003E7769">
        <w:rPr>
          <w:lang w:val="en-GB"/>
        </w:rPr>
        <w:t>practical means of attaining sustainable growth and organisational success.</w:t>
      </w:r>
    </w:p>
    <w:p w14:paraId="52E03330" w14:textId="77777777" w:rsidR="00DD05AB" w:rsidRDefault="00000000">
      <w:pPr>
        <w:spacing w:line="259" w:lineRule="auto"/>
        <w:jc w:val="left"/>
        <w:rPr>
          <w:lang w:val="en-GB"/>
        </w:rPr>
      </w:pPr>
      <w:r>
        <w:rPr>
          <w:lang w:val="en-GB"/>
        </w:rPr>
        <w:br w:type="page"/>
      </w:r>
    </w:p>
    <w:p w14:paraId="450E63A8" w14:textId="65EFFADF" w:rsidR="003E7769" w:rsidRPr="00DD05AB" w:rsidRDefault="00000000" w:rsidP="003E7769">
      <w:pPr>
        <w:rPr>
          <w:b/>
          <w:bCs/>
          <w:sz w:val="32"/>
          <w:szCs w:val="28"/>
          <w:lang w:val="en-GB"/>
        </w:rPr>
      </w:pPr>
      <w:r w:rsidRPr="00DD05AB">
        <w:rPr>
          <w:b/>
          <w:bCs/>
          <w:sz w:val="32"/>
          <w:szCs w:val="28"/>
          <w:lang w:val="en-GB"/>
        </w:rPr>
        <w:lastRenderedPageBreak/>
        <w:t>References</w:t>
      </w:r>
    </w:p>
    <w:p w14:paraId="3B14689D" w14:textId="77777777" w:rsidR="006E0FB9" w:rsidRPr="006E0FB9" w:rsidRDefault="00000000" w:rsidP="006E0FB9">
      <w:pPr>
        <w:pStyle w:val="NormalWeb"/>
        <w:spacing w:line="360" w:lineRule="auto"/>
        <w:jc w:val="both"/>
      </w:pPr>
      <w:r w:rsidRPr="006E0FB9">
        <w:rPr>
          <w:rStyle w:val="Strong"/>
          <w:b w:val="0"/>
          <w:bCs w:val="0"/>
        </w:rPr>
        <w:t>Bierema, L.L.</w:t>
      </w:r>
      <w:r w:rsidRPr="006E0FB9">
        <w:t xml:space="preserve"> (2023). </w:t>
      </w:r>
      <w:r w:rsidRPr="006E0FB9">
        <w:rPr>
          <w:rStyle w:val="Emphasis"/>
        </w:rPr>
        <w:t>Human Resource Development: Critical Perspectives and Practices</w:t>
      </w:r>
      <w:r w:rsidRPr="006E0FB9">
        <w:t>. London: Taylor &amp; Francis.</w:t>
      </w:r>
    </w:p>
    <w:p w14:paraId="18FE3338" w14:textId="12891916" w:rsidR="006E0FB9" w:rsidRPr="006E0FB9" w:rsidRDefault="00000000" w:rsidP="006E0FB9">
      <w:pPr>
        <w:pStyle w:val="NormalWeb"/>
        <w:spacing w:line="360" w:lineRule="auto"/>
        <w:jc w:val="both"/>
      </w:pPr>
      <w:r w:rsidRPr="006E0FB9">
        <w:rPr>
          <w:rStyle w:val="Strong"/>
          <w:b w:val="0"/>
          <w:bCs w:val="0"/>
        </w:rPr>
        <w:t>Brown, C. and Nwagbara, U.</w:t>
      </w:r>
      <w:r w:rsidRPr="006E0FB9">
        <w:t xml:space="preserve"> (2018). </w:t>
      </w:r>
      <w:r w:rsidRPr="006E0FB9">
        <w:rPr>
          <w:rStyle w:val="Emphasis"/>
        </w:rPr>
        <w:t xml:space="preserve">Corporate Social Responsibility and Strategic Market Positioning for </w:t>
      </w:r>
      <w:r w:rsidR="004B746D">
        <w:rPr>
          <w:rStyle w:val="Emphasis"/>
        </w:rPr>
        <w:t>Organisational</w:t>
      </w:r>
      <w:r w:rsidRPr="006E0FB9">
        <w:rPr>
          <w:rStyle w:val="Emphasis"/>
        </w:rPr>
        <w:t xml:space="preserve"> Success</w:t>
      </w:r>
      <w:r w:rsidRPr="006E0FB9">
        <w:t>. Hershey, PA: IGI Global.</w:t>
      </w:r>
    </w:p>
    <w:p w14:paraId="6AFF9933" w14:textId="77777777" w:rsidR="006E0FB9" w:rsidRPr="006E0FB9" w:rsidRDefault="00000000" w:rsidP="006E0FB9">
      <w:pPr>
        <w:pStyle w:val="NormalWeb"/>
        <w:spacing w:line="360" w:lineRule="auto"/>
        <w:jc w:val="both"/>
      </w:pPr>
      <w:r w:rsidRPr="006E0FB9">
        <w:rPr>
          <w:rStyle w:val="Strong"/>
          <w:b w:val="0"/>
          <w:bCs w:val="0"/>
        </w:rPr>
        <w:t>Conway, E.</w:t>
      </w:r>
      <w:r w:rsidRPr="006E0FB9">
        <w:t xml:space="preserve"> (2018). Sustainability, the triple bottom line and corporate social responsibility. In: C. Conway, ed. </w:t>
      </w:r>
      <w:r w:rsidRPr="006E0FB9">
        <w:rPr>
          <w:rStyle w:val="Emphasis"/>
        </w:rPr>
        <w:t>Contemporary Issues in Accounting: The Current Developments in Accounting Beyond the Numbers</w:t>
      </w:r>
      <w:r w:rsidRPr="006E0FB9">
        <w:t>. Cham: Springer International Publishing, pp.15–35.</w:t>
      </w:r>
    </w:p>
    <w:p w14:paraId="6AA519A8" w14:textId="77777777" w:rsidR="006E0FB9" w:rsidRPr="006E0FB9" w:rsidRDefault="00000000" w:rsidP="006E0FB9">
      <w:pPr>
        <w:pStyle w:val="NormalWeb"/>
        <w:spacing w:line="360" w:lineRule="auto"/>
        <w:jc w:val="both"/>
      </w:pPr>
      <w:r w:rsidRPr="006E0FB9">
        <w:rPr>
          <w:rStyle w:val="Strong"/>
          <w:b w:val="0"/>
          <w:bCs w:val="0"/>
        </w:rPr>
        <w:t>Ferrell, O.C., Fraedrich, J. and Ferrell, L.</w:t>
      </w:r>
      <w:r w:rsidRPr="006E0FB9">
        <w:t xml:space="preserve"> (2017). </w:t>
      </w:r>
      <w:r w:rsidRPr="006E0FB9">
        <w:rPr>
          <w:rStyle w:val="Emphasis"/>
        </w:rPr>
        <w:t>Business Ethics: Ethical Decision Making &amp; Cases</w:t>
      </w:r>
      <w:r w:rsidRPr="006E0FB9">
        <w:t>. 11th ed. Boston, MA: Cengage Learning.</w:t>
      </w:r>
    </w:p>
    <w:p w14:paraId="3E49A610" w14:textId="77777777" w:rsidR="002316EC" w:rsidRPr="002316EC" w:rsidRDefault="002316EC" w:rsidP="002316EC">
      <w:pPr>
        <w:pStyle w:val="NormalWeb"/>
        <w:spacing w:line="360" w:lineRule="auto"/>
        <w:jc w:val="both"/>
        <w:rPr>
          <w:lang w:val="en-GB"/>
        </w:rPr>
      </w:pPr>
      <w:r w:rsidRPr="002316EC">
        <w:rPr>
          <w:lang w:val="en-GB"/>
        </w:rPr>
        <w:t>Hussain, N., Rigoni, U. and Orij, R.P. (2018) “Corporate governance and sustainability performance: Analysis of triple bottom line performance,” </w:t>
      </w:r>
      <w:r w:rsidRPr="002316EC">
        <w:rPr>
          <w:i/>
          <w:iCs/>
          <w:lang w:val="en-GB"/>
        </w:rPr>
        <w:t>Journal of business ethics</w:t>
      </w:r>
      <w:r w:rsidRPr="002316EC">
        <w:rPr>
          <w:lang w:val="en-GB"/>
        </w:rPr>
        <w:t>, 149(2), pp. 411–432. Available at: https://www.researchgate.net/publication/296632274_Corporate_Governance_and_Sustainability_Performance_Analysis_of_Triple_Bottom_Line_Performance.</w:t>
      </w:r>
    </w:p>
    <w:p w14:paraId="4452C75C" w14:textId="77777777" w:rsidR="006E0FB9" w:rsidRPr="006E0FB9" w:rsidRDefault="00000000" w:rsidP="006E0FB9">
      <w:pPr>
        <w:pStyle w:val="NormalWeb"/>
        <w:spacing w:line="360" w:lineRule="auto"/>
        <w:jc w:val="both"/>
      </w:pPr>
      <w:r w:rsidRPr="006E0FB9">
        <w:rPr>
          <w:rStyle w:val="Strong"/>
          <w:b w:val="0"/>
          <w:bCs w:val="0"/>
        </w:rPr>
        <w:t>Kotler, P. and Maon, F.</w:t>
      </w:r>
      <w:r w:rsidRPr="006E0FB9">
        <w:t xml:space="preserve"> (2016). </w:t>
      </w:r>
      <w:r w:rsidRPr="006E0FB9">
        <w:rPr>
          <w:rStyle w:val="Emphasis"/>
        </w:rPr>
        <w:t>A Stakeholder Approach to Corporate Social Responsibility: Pressures, Conflicts, and Reconciliation</w:t>
      </w:r>
      <w:r w:rsidRPr="006E0FB9">
        <w:t>. London: Routledge.</w:t>
      </w:r>
    </w:p>
    <w:p w14:paraId="36B6EBA4" w14:textId="77777777" w:rsidR="006E0FB9" w:rsidRPr="006E0FB9" w:rsidRDefault="00000000" w:rsidP="006E0FB9">
      <w:pPr>
        <w:pStyle w:val="NormalWeb"/>
        <w:spacing w:line="360" w:lineRule="auto"/>
        <w:jc w:val="both"/>
      </w:pPr>
      <w:r w:rsidRPr="006E0FB9">
        <w:rPr>
          <w:rStyle w:val="Strong"/>
          <w:b w:val="0"/>
          <w:bCs w:val="0"/>
        </w:rPr>
        <w:t>O’Riordan, L.</w:t>
      </w:r>
      <w:r w:rsidRPr="006E0FB9">
        <w:t xml:space="preserve"> (2023). Stakeholders. In: </w:t>
      </w:r>
      <w:r w:rsidRPr="006E0FB9">
        <w:rPr>
          <w:rStyle w:val="Emphasis"/>
        </w:rPr>
        <w:t>Encyclopedia of Sustainable Management</w:t>
      </w:r>
      <w:r w:rsidRPr="006E0FB9">
        <w:t>. Cham: Springer International Publishing, pp.3145–3154.</w:t>
      </w:r>
    </w:p>
    <w:p w14:paraId="227AB68A" w14:textId="77777777" w:rsidR="006E0FB9" w:rsidRPr="006E0FB9" w:rsidRDefault="00000000" w:rsidP="006E0FB9">
      <w:pPr>
        <w:pStyle w:val="NormalWeb"/>
        <w:spacing w:line="360" w:lineRule="auto"/>
        <w:jc w:val="both"/>
      </w:pPr>
      <w:r w:rsidRPr="006E0FB9">
        <w:rPr>
          <w:rStyle w:val="Strong"/>
          <w:b w:val="0"/>
          <w:bCs w:val="0"/>
        </w:rPr>
        <w:t>Parboteeah, K.P. and Cullen, J.B.</w:t>
      </w:r>
      <w:r w:rsidRPr="006E0FB9">
        <w:t xml:space="preserve"> (2018). </w:t>
      </w:r>
      <w:r w:rsidRPr="006E0FB9">
        <w:rPr>
          <w:rStyle w:val="Emphasis"/>
        </w:rPr>
        <w:t>Business Ethics</w:t>
      </w:r>
      <w:r w:rsidRPr="006E0FB9">
        <w:t>. 2nd ed. London: Routledge.</w:t>
      </w:r>
    </w:p>
    <w:p w14:paraId="58B99C4E" w14:textId="625253C3" w:rsidR="006E0FB9" w:rsidRPr="006E0FB9" w:rsidRDefault="00000000" w:rsidP="006E0FB9">
      <w:pPr>
        <w:pStyle w:val="NormalWeb"/>
        <w:spacing w:line="360" w:lineRule="auto"/>
        <w:jc w:val="both"/>
      </w:pPr>
      <w:r w:rsidRPr="006E0FB9">
        <w:rPr>
          <w:rStyle w:val="Strong"/>
          <w:b w:val="0"/>
          <w:bCs w:val="0"/>
        </w:rPr>
        <w:t>Silva Junior, A.D., Martins-Silva, P.D.O., Feu, K.S., Komino, A.C., Silva, V.C.D. and Vasconcelos, K.C.D.A.</w:t>
      </w:r>
      <w:r w:rsidRPr="006E0FB9">
        <w:t xml:space="preserve"> (2020). Corporate social responsibility </w:t>
      </w:r>
      <w:r w:rsidR="004B746D">
        <w:t>from</w:t>
      </w:r>
      <w:r w:rsidRPr="006E0FB9">
        <w:t xml:space="preserve"> the perspective of Brazilian management students: The inversion of the pyramid. </w:t>
      </w:r>
      <w:r w:rsidRPr="006E0FB9">
        <w:rPr>
          <w:rStyle w:val="Emphasis"/>
        </w:rPr>
        <w:t>Social Responsibility Journal</w:t>
      </w:r>
      <w:r w:rsidRPr="006E0FB9">
        <w:t xml:space="preserve"> [online], 16(1), pp.50–72. Available from: </w:t>
      </w:r>
      <w:hyperlink r:id="rId7" w:tgtFrame="_new" w:history="1">
        <w:r w:rsidR="006E0FB9" w:rsidRPr="006E0FB9">
          <w:rPr>
            <w:rStyle w:val="Hyperlink"/>
            <w:color w:val="auto"/>
          </w:rPr>
          <w:t>https://www.emerald.com/insight/content/doi/10.1108/SRJ-01-2018-0013/full/html</w:t>
        </w:r>
      </w:hyperlink>
      <w:r w:rsidRPr="006E0FB9">
        <w:t xml:space="preserve"> [Accessed 13 July 2025].</w:t>
      </w:r>
    </w:p>
    <w:p w14:paraId="63AE43CF" w14:textId="77777777" w:rsidR="006E0FB9" w:rsidRPr="006E0FB9" w:rsidRDefault="00000000" w:rsidP="006E0FB9">
      <w:pPr>
        <w:pStyle w:val="NormalWeb"/>
        <w:spacing w:line="360" w:lineRule="auto"/>
        <w:jc w:val="both"/>
      </w:pPr>
      <w:r w:rsidRPr="006E0FB9">
        <w:rPr>
          <w:rStyle w:val="Strong"/>
          <w:b w:val="0"/>
          <w:bCs w:val="0"/>
        </w:rPr>
        <w:lastRenderedPageBreak/>
        <w:t>Swanson, D.L. and Orlitzky, M.</w:t>
      </w:r>
      <w:r w:rsidRPr="006E0FB9">
        <w:t xml:space="preserve"> (2018). </w:t>
      </w:r>
      <w:r w:rsidRPr="006E0FB9">
        <w:rPr>
          <w:rStyle w:val="Emphasis"/>
        </w:rPr>
        <w:t>Leading the Triple Bottom Line: A Corporate Social Responsibility Approach</w:t>
      </w:r>
      <w:r w:rsidRPr="006E0FB9">
        <w:t>. [Doctoral dissertation]. London: Sage Publications Limited.</w:t>
      </w:r>
    </w:p>
    <w:p w14:paraId="2F6C567C" w14:textId="77777777" w:rsidR="006E0FB9" w:rsidRPr="006E0FB9" w:rsidRDefault="00000000" w:rsidP="006E0FB9">
      <w:pPr>
        <w:pStyle w:val="NormalWeb"/>
        <w:spacing w:line="360" w:lineRule="auto"/>
        <w:jc w:val="both"/>
      </w:pPr>
      <w:r w:rsidRPr="006E0FB9">
        <w:rPr>
          <w:rStyle w:val="Strong"/>
          <w:b w:val="0"/>
          <w:bCs w:val="0"/>
        </w:rPr>
        <w:t>Unilever</w:t>
      </w:r>
      <w:r w:rsidRPr="006E0FB9">
        <w:t xml:space="preserve"> (2023). </w:t>
      </w:r>
      <w:r w:rsidRPr="006E0FB9">
        <w:rPr>
          <w:rStyle w:val="Emphasis"/>
        </w:rPr>
        <w:t>Sustainable Living</w:t>
      </w:r>
      <w:r w:rsidRPr="006E0FB9">
        <w:t xml:space="preserve"> [online]. Available from: </w:t>
      </w:r>
      <w:hyperlink r:id="rId8" w:tgtFrame="_new" w:history="1">
        <w:r w:rsidR="006E0FB9" w:rsidRPr="006E0FB9">
          <w:rPr>
            <w:rStyle w:val="Hyperlink"/>
            <w:color w:val="auto"/>
          </w:rPr>
          <w:t>https://www.unilever.com/sustainability/</w:t>
        </w:r>
      </w:hyperlink>
      <w:r w:rsidRPr="006E0FB9">
        <w:t xml:space="preserve"> [Accessed 13 July 2025].</w:t>
      </w:r>
    </w:p>
    <w:p w14:paraId="7903339A" w14:textId="77777777" w:rsidR="00A56D3A" w:rsidRPr="00B73AF3" w:rsidRDefault="00A56D3A" w:rsidP="003A64AC"/>
    <w:sectPr w:rsidR="00A56D3A" w:rsidRPr="00B73AF3" w:rsidSect="0008072A">
      <w:foot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2C5D7" w14:textId="77777777" w:rsidR="00E75EF6" w:rsidRDefault="00E75EF6">
      <w:pPr>
        <w:spacing w:after="0" w:line="240" w:lineRule="auto"/>
      </w:pPr>
      <w:r>
        <w:separator/>
      </w:r>
    </w:p>
  </w:endnote>
  <w:endnote w:type="continuationSeparator" w:id="0">
    <w:p w14:paraId="02AEC2EF" w14:textId="77777777" w:rsidR="00E75EF6" w:rsidRDefault="00E75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340130"/>
      <w:docPartObj>
        <w:docPartGallery w:val="Page Numbers (Bottom of Page)"/>
        <w:docPartUnique/>
      </w:docPartObj>
    </w:sdtPr>
    <w:sdtEndPr>
      <w:rPr>
        <w:noProof/>
      </w:rPr>
    </w:sdtEndPr>
    <w:sdtContent>
      <w:p w14:paraId="394E0842" w14:textId="716BFDA7" w:rsidR="00DD05AB" w:rsidRDefault="00000000" w:rsidP="00080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7D245" w14:textId="77777777" w:rsidR="00E75EF6" w:rsidRDefault="00E75EF6">
      <w:pPr>
        <w:spacing w:after="0" w:line="240" w:lineRule="auto"/>
      </w:pPr>
      <w:r>
        <w:separator/>
      </w:r>
    </w:p>
  </w:footnote>
  <w:footnote w:type="continuationSeparator" w:id="0">
    <w:p w14:paraId="30C6E6FA" w14:textId="77777777" w:rsidR="00E75EF6" w:rsidRDefault="00E75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D2722"/>
    <w:multiLevelType w:val="multilevel"/>
    <w:tmpl w:val="06543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2A4BA4"/>
    <w:multiLevelType w:val="multilevel"/>
    <w:tmpl w:val="14964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4980552">
    <w:abstractNumId w:val="1"/>
  </w:num>
  <w:num w:numId="2" w16cid:durableId="1000814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B2E"/>
    <w:rsid w:val="000201CC"/>
    <w:rsid w:val="0002110D"/>
    <w:rsid w:val="00073F4C"/>
    <w:rsid w:val="0008072A"/>
    <w:rsid w:val="000E2BCE"/>
    <w:rsid w:val="00155562"/>
    <w:rsid w:val="00217DCC"/>
    <w:rsid w:val="002316EC"/>
    <w:rsid w:val="00263846"/>
    <w:rsid w:val="00304461"/>
    <w:rsid w:val="00355251"/>
    <w:rsid w:val="003A64AC"/>
    <w:rsid w:val="003E7769"/>
    <w:rsid w:val="00456E26"/>
    <w:rsid w:val="004844A1"/>
    <w:rsid w:val="004A3632"/>
    <w:rsid w:val="004B746D"/>
    <w:rsid w:val="00651E69"/>
    <w:rsid w:val="006E0FB9"/>
    <w:rsid w:val="00774C08"/>
    <w:rsid w:val="007769F2"/>
    <w:rsid w:val="007F5171"/>
    <w:rsid w:val="00834654"/>
    <w:rsid w:val="008A7323"/>
    <w:rsid w:val="008E3ACB"/>
    <w:rsid w:val="008E4853"/>
    <w:rsid w:val="008F351D"/>
    <w:rsid w:val="009C37DB"/>
    <w:rsid w:val="00A56D3A"/>
    <w:rsid w:val="00A8441F"/>
    <w:rsid w:val="00A9085D"/>
    <w:rsid w:val="00AE6B2E"/>
    <w:rsid w:val="00B7352B"/>
    <w:rsid w:val="00B73AF3"/>
    <w:rsid w:val="00BC194A"/>
    <w:rsid w:val="00BC7C2A"/>
    <w:rsid w:val="00C308D5"/>
    <w:rsid w:val="00D25999"/>
    <w:rsid w:val="00DB10E3"/>
    <w:rsid w:val="00DD05AB"/>
    <w:rsid w:val="00DE00CA"/>
    <w:rsid w:val="00E75EF6"/>
    <w:rsid w:val="00E84AE0"/>
    <w:rsid w:val="00EB66AB"/>
    <w:rsid w:val="00F05D5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39B1A"/>
  <w15:chartTrackingRefBased/>
  <w15:docId w15:val="{CBDA2724-297E-45B1-9F6D-A0A16E2E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B2E"/>
    <w:pPr>
      <w:spacing w:line="360" w:lineRule="auto"/>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5AB"/>
  </w:style>
  <w:style w:type="paragraph" w:styleId="Footer">
    <w:name w:val="footer"/>
    <w:basedOn w:val="Normal"/>
    <w:link w:val="FooterChar"/>
    <w:uiPriority w:val="99"/>
    <w:unhideWhenUsed/>
    <w:rsid w:val="00DD0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5AB"/>
  </w:style>
  <w:style w:type="paragraph" w:styleId="NormalWeb">
    <w:name w:val="Normal (Web)"/>
    <w:basedOn w:val="Normal"/>
    <w:uiPriority w:val="99"/>
    <w:semiHidden/>
    <w:unhideWhenUsed/>
    <w:rsid w:val="006E0FB9"/>
    <w:pPr>
      <w:spacing w:before="100" w:beforeAutospacing="1" w:after="100" w:afterAutospacing="1" w:line="240" w:lineRule="auto"/>
      <w:jc w:val="left"/>
    </w:pPr>
    <w:rPr>
      <w:rFonts w:eastAsia="Times New Roman" w:cs="Times New Roman"/>
      <w:kern w:val="0"/>
      <w:szCs w:val="24"/>
      <w:lang w:eastAsia=""/>
      <w14:ligatures w14:val="none"/>
    </w:rPr>
  </w:style>
  <w:style w:type="character" w:styleId="Strong">
    <w:name w:val="Strong"/>
    <w:basedOn w:val="DefaultParagraphFont"/>
    <w:uiPriority w:val="22"/>
    <w:qFormat/>
    <w:rsid w:val="006E0FB9"/>
    <w:rPr>
      <w:b/>
      <w:bCs/>
    </w:rPr>
  </w:style>
  <w:style w:type="character" w:styleId="Emphasis">
    <w:name w:val="Emphasis"/>
    <w:basedOn w:val="DefaultParagraphFont"/>
    <w:uiPriority w:val="20"/>
    <w:qFormat/>
    <w:rsid w:val="006E0FB9"/>
    <w:rPr>
      <w:i/>
      <w:iCs/>
    </w:rPr>
  </w:style>
  <w:style w:type="character" w:styleId="Hyperlink">
    <w:name w:val="Hyperlink"/>
    <w:basedOn w:val="DefaultParagraphFont"/>
    <w:uiPriority w:val="99"/>
    <w:semiHidden/>
    <w:unhideWhenUsed/>
    <w:rsid w:val="006E0FB9"/>
    <w:rPr>
      <w:color w:val="0000FF"/>
      <w:u w:val="single"/>
    </w:rPr>
  </w:style>
  <w:style w:type="character" w:styleId="FollowedHyperlink">
    <w:name w:val="FollowedHyperlink"/>
    <w:basedOn w:val="DefaultParagraphFont"/>
    <w:uiPriority w:val="99"/>
    <w:semiHidden/>
    <w:unhideWhenUsed/>
    <w:rsid w:val="006E0F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067677">
      <w:bodyDiv w:val="1"/>
      <w:marLeft w:val="0"/>
      <w:marRight w:val="0"/>
      <w:marTop w:val="0"/>
      <w:marBottom w:val="0"/>
      <w:divBdr>
        <w:top w:val="none" w:sz="0" w:space="0" w:color="auto"/>
        <w:left w:val="none" w:sz="0" w:space="0" w:color="auto"/>
        <w:bottom w:val="none" w:sz="0" w:space="0" w:color="auto"/>
        <w:right w:val="none" w:sz="0" w:space="0" w:color="auto"/>
      </w:divBdr>
    </w:div>
    <w:div w:id="108353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sustainability/" TargetMode="External"/><Relationship Id="rId3" Type="http://schemas.openxmlformats.org/officeDocument/2006/relationships/settings" Target="settings.xml"/><Relationship Id="rId7" Type="http://schemas.openxmlformats.org/officeDocument/2006/relationships/hyperlink" Target="https://www.emerald.com/insight/content/doi/10.1108/SRJ-01-2018-0013/ful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6</Pages>
  <Words>1305</Words>
  <Characters>8058</Characters>
  <Application>Microsoft Office Word</Application>
  <DocSecurity>0</DocSecurity>
  <Lines>115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  </cp:lastModifiedBy>
  <cp:revision>8</cp:revision>
  <dcterms:created xsi:type="dcterms:W3CDTF">2025-07-05T17:02:00Z</dcterms:created>
  <dcterms:modified xsi:type="dcterms:W3CDTF">2025-07-14T10:46:00Z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5fffd6d7-3225-4c24-8aaa-444dfda0505d</vt:lpwstr>
  </property>
</Properties>
</file>