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6EDB1" w14:textId="77A29581" w:rsidR="00322573" w:rsidRPr="00322573" w:rsidRDefault="00322573" w:rsidP="006E1BFA">
      <w:pPr>
        <w:spacing w:line="257" w:lineRule="auto"/>
        <w:ind w:right="531"/>
        <w:jc w:val="both"/>
        <w:rPr>
          <w:rFonts w:ascii="Arial" w:eastAsia="Calibri" w:hAnsi="Arial" w:cs="Arial"/>
          <w:b/>
          <w:bCs/>
          <w:u w:val="single"/>
        </w:rPr>
      </w:pPr>
      <w:r w:rsidRPr="00322573">
        <w:rPr>
          <w:rFonts w:ascii="Arial" w:eastAsia="Calibri" w:hAnsi="Arial" w:cs="Arial"/>
          <w:b/>
          <w:bCs/>
          <w:u w:val="single"/>
        </w:rPr>
        <w:t>Essay 1 of 4</w:t>
      </w:r>
    </w:p>
    <w:p w14:paraId="563A4AB9" w14:textId="27CC4483" w:rsidR="003110DC" w:rsidRPr="00502A64" w:rsidRDefault="00322573" w:rsidP="006E1BFA">
      <w:pPr>
        <w:spacing w:line="257" w:lineRule="auto"/>
        <w:ind w:right="531"/>
        <w:jc w:val="both"/>
        <w:rPr>
          <w:rFonts w:ascii="Arial" w:eastAsia="Calibri" w:hAnsi="Arial" w:cs="Arial"/>
        </w:rPr>
      </w:pPr>
      <w:r w:rsidRPr="00322573">
        <w:rPr>
          <w:rFonts w:ascii="Arial" w:eastAsia="Calibri" w:hAnsi="Arial" w:cs="Arial"/>
          <w:b/>
          <w:bCs/>
        </w:rPr>
        <w:t xml:space="preserve">Response policing </w:t>
      </w:r>
      <w:r w:rsidRPr="00322573">
        <w:rPr>
          <w:rFonts w:ascii="Arial" w:eastAsia="Calibri" w:hAnsi="Arial" w:cs="Arial"/>
        </w:rPr>
        <w:t xml:space="preserve">– </w:t>
      </w:r>
      <w:r w:rsidRPr="00322573">
        <w:rPr>
          <w:rFonts w:ascii="Arial" w:eastAsia="Calibri" w:hAnsi="Arial" w:cs="Arial"/>
          <w:u w:val="single"/>
        </w:rPr>
        <w:t>evaluate</w:t>
      </w:r>
      <w:r w:rsidRPr="00322573">
        <w:rPr>
          <w:rFonts w:ascii="Arial" w:eastAsia="Calibri" w:hAnsi="Arial" w:cs="Arial"/>
        </w:rPr>
        <w:t xml:space="preserve"> the impact of public perception on response policing. Your answer must be based on academic research, but you may make reference to relevant case studies.</w:t>
      </w:r>
    </w:p>
    <w:p w14:paraId="5AB6777F" w14:textId="2F521C91" w:rsidR="005B0DEB" w:rsidRPr="001E4A55" w:rsidRDefault="003110DC" w:rsidP="006E1BFA">
      <w:pPr>
        <w:spacing w:line="257" w:lineRule="auto"/>
        <w:ind w:right="531"/>
        <w:jc w:val="both"/>
        <w:rPr>
          <w:rFonts w:eastAsia="Calibri" w:cstheme="minorHAnsi"/>
          <w:i/>
          <w:iCs/>
        </w:rPr>
      </w:pPr>
      <w:r w:rsidRPr="001E4A55">
        <w:rPr>
          <w:rFonts w:eastAsia="Calibri" w:cstheme="minorHAnsi"/>
          <w:i/>
          <w:iCs/>
        </w:rPr>
        <w:t xml:space="preserve">“Response </w:t>
      </w:r>
      <w:r w:rsidR="00DE4C3A" w:rsidRPr="001E4A55">
        <w:rPr>
          <w:rFonts w:eastAsia="Calibri" w:cstheme="minorHAnsi"/>
          <w:i/>
          <w:iCs/>
        </w:rPr>
        <w:t>Constables provide frontline response to a wide range of incidents that may include complex and confrontational situations. Key Accountabilities Res</w:t>
      </w:r>
      <w:r w:rsidR="00970569" w:rsidRPr="001E4A55">
        <w:rPr>
          <w:rFonts w:eastAsia="Calibri" w:cstheme="minorHAnsi"/>
          <w:i/>
          <w:iCs/>
        </w:rPr>
        <w:t xml:space="preserve">pond to a wide range of incidents in an appropriate, </w:t>
      </w:r>
      <w:r w:rsidR="00A56FA6" w:rsidRPr="001E4A55">
        <w:rPr>
          <w:rFonts w:eastAsia="Calibri" w:cstheme="minorHAnsi"/>
          <w:i/>
          <w:iCs/>
        </w:rPr>
        <w:t>professional,</w:t>
      </w:r>
      <w:r w:rsidR="00970569" w:rsidRPr="001E4A55">
        <w:rPr>
          <w:rFonts w:eastAsia="Calibri" w:cstheme="minorHAnsi"/>
          <w:i/>
          <w:iCs/>
        </w:rPr>
        <w:t xml:space="preserve"> and timely manner, in accordance with guidance, policies and procedures, in order to support public confidence in policing</w:t>
      </w:r>
      <w:r w:rsidR="00D258C7" w:rsidRPr="001E4A55">
        <w:rPr>
          <w:rFonts w:eastAsia="Calibri" w:cstheme="minorHAnsi"/>
          <w:i/>
          <w:iCs/>
        </w:rPr>
        <w:t>”.</w:t>
      </w:r>
    </w:p>
    <w:p w14:paraId="62704E6C" w14:textId="0913C184" w:rsidR="005B0DEB" w:rsidRPr="009152D6" w:rsidRDefault="00681B17" w:rsidP="006E1BFA">
      <w:pPr>
        <w:spacing w:line="257" w:lineRule="auto"/>
        <w:ind w:right="531"/>
        <w:jc w:val="both"/>
      </w:pPr>
      <w:r>
        <w:t>(College of Policing, 2022)</w:t>
      </w:r>
    </w:p>
    <w:p w14:paraId="17E291AC" w14:textId="1AB6AF3E" w:rsidR="00545D0C" w:rsidRDefault="0037636C" w:rsidP="006E1BFA">
      <w:pPr>
        <w:spacing w:line="257" w:lineRule="auto"/>
        <w:ind w:right="531"/>
        <w:jc w:val="both"/>
      </w:pPr>
      <w:r>
        <w:t>W</w:t>
      </w:r>
      <w:r w:rsidR="0027792A">
        <w:t>hen a member of the public picture</w:t>
      </w:r>
      <w:r w:rsidR="008F25FA">
        <w:t>s</w:t>
      </w:r>
      <w:r w:rsidR="0027792A">
        <w:t xml:space="preserve"> a police officer</w:t>
      </w:r>
      <w:r w:rsidR="00712001">
        <w:t xml:space="preserve"> performing their lawful duties</w:t>
      </w:r>
      <w:r w:rsidR="0027792A">
        <w:t xml:space="preserve">, they would </w:t>
      </w:r>
      <w:r w:rsidR="006B4D87">
        <w:t>create an image of an officer attending an emergency</w:t>
      </w:r>
      <w:r w:rsidR="008D2C02">
        <w:t xml:space="preserve"> on blue lights</w:t>
      </w:r>
      <w:r w:rsidR="006B4D87">
        <w:t>, arresting an offender</w:t>
      </w:r>
      <w:r w:rsidR="008D2C02">
        <w:t>, protecting members of the public or property</w:t>
      </w:r>
      <w:r w:rsidR="0060033E">
        <w:t xml:space="preserve"> and, </w:t>
      </w:r>
      <w:r w:rsidR="00410761">
        <w:t xml:space="preserve">providing help and support to </w:t>
      </w:r>
      <w:r w:rsidR="0070206F">
        <w:t>victims</w:t>
      </w:r>
      <w:r w:rsidR="002C3C8D">
        <w:t xml:space="preserve"> of a crime</w:t>
      </w:r>
      <w:r w:rsidR="0070206F">
        <w:t>; in simple terms, response policing is the dynamic response to</w:t>
      </w:r>
      <w:r w:rsidR="000D3B7E">
        <w:t xml:space="preserve"> various situational emergencies</w:t>
      </w:r>
      <w:r w:rsidR="00DF6406">
        <w:t>, each with their own</w:t>
      </w:r>
      <w:r w:rsidR="000F25FB">
        <w:t xml:space="preserve"> unique</w:t>
      </w:r>
      <w:r w:rsidR="00342CAF">
        <w:t xml:space="preserve"> information, intelligence,</w:t>
      </w:r>
      <w:r w:rsidR="003E5707">
        <w:t xml:space="preserve"> powers, policies,</w:t>
      </w:r>
      <w:r w:rsidR="00342CAF">
        <w:t xml:space="preserve"> options</w:t>
      </w:r>
      <w:r w:rsidR="008D147C">
        <w:t xml:space="preserve"> and actions.</w:t>
      </w:r>
      <w:r w:rsidR="00B553BB">
        <w:t xml:space="preserve"> </w:t>
      </w:r>
    </w:p>
    <w:p w14:paraId="64D46DBB" w14:textId="7FFCA541" w:rsidR="00704D05" w:rsidRDefault="00704D05" w:rsidP="006E1BFA">
      <w:pPr>
        <w:spacing w:line="257" w:lineRule="auto"/>
        <w:ind w:right="531"/>
        <w:jc w:val="both"/>
      </w:pPr>
      <w:r>
        <w:t>It is the lawful duty of a response officer</w:t>
      </w:r>
      <w:r w:rsidR="004D77FE">
        <w:t xml:space="preserve"> </w:t>
      </w:r>
      <w:r w:rsidR="00B12410">
        <w:t>in relation to an offence,</w:t>
      </w:r>
      <w:r w:rsidR="004D77FE">
        <w:t xml:space="preserve"> that positive action is to be taken for reasons including</w:t>
      </w:r>
      <w:r w:rsidR="00D9517A">
        <w:t>,</w:t>
      </w:r>
      <w:r w:rsidR="004D77FE">
        <w:t xml:space="preserve"> protecting a victim from further loss or harm,</w:t>
      </w:r>
      <w:r w:rsidR="00D9517A">
        <w:t xml:space="preserve"> further loss or damage be caused to a property and to prevent further or escalation of </w:t>
      </w:r>
      <w:r w:rsidR="001D50D1">
        <w:t>offences.</w:t>
      </w:r>
    </w:p>
    <w:p w14:paraId="4FF73A42" w14:textId="4F04B0B6" w:rsidR="001D50D1" w:rsidRPr="001D50D1" w:rsidRDefault="001D50D1" w:rsidP="006E1BFA">
      <w:pPr>
        <w:spacing w:line="257" w:lineRule="auto"/>
        <w:ind w:right="531"/>
        <w:jc w:val="both"/>
        <w:rPr>
          <w:rFonts w:cstheme="minorHAnsi"/>
          <w:color w:val="000000"/>
          <w:spacing w:val="3"/>
        </w:rPr>
      </w:pPr>
      <w:r>
        <w:t>As stated by College of Policing (2002): “</w:t>
      </w:r>
      <w:r w:rsidRPr="0057658A">
        <w:rPr>
          <w:rFonts w:cstheme="minorHAnsi"/>
          <w:i/>
          <w:iCs/>
          <w:color w:val="000000"/>
          <w:spacing w:val="3"/>
        </w:rPr>
        <w:t>Positive action in the period immediately after the report of a crime minimises the amount of material that could be lost to the investigation and maximises the chance of securing the material that will be admissible in court.</w:t>
      </w:r>
      <w:r>
        <w:rPr>
          <w:rFonts w:cstheme="minorHAnsi"/>
          <w:i/>
          <w:iCs/>
          <w:color w:val="000000"/>
          <w:spacing w:val="3"/>
        </w:rPr>
        <w:t xml:space="preserve">” </w:t>
      </w:r>
    </w:p>
    <w:p w14:paraId="22C5DB2F" w14:textId="020FFAFC" w:rsidR="008D147C" w:rsidRDefault="008D147C" w:rsidP="006E1BFA">
      <w:pPr>
        <w:spacing w:line="257" w:lineRule="auto"/>
        <w:ind w:right="531"/>
        <w:jc w:val="both"/>
      </w:pPr>
      <w:r>
        <w:t>Positive action must be seen to</w:t>
      </w:r>
      <w:r w:rsidR="00B553BB">
        <w:t xml:space="preserve"> be</w:t>
      </w:r>
      <w:r>
        <w:t xml:space="preserve"> used by the police </w:t>
      </w:r>
      <w:r w:rsidR="003845D0">
        <w:t xml:space="preserve">when it is required to do so. By </w:t>
      </w:r>
      <w:r w:rsidR="00ED69D0">
        <w:t xml:space="preserve">documenting, </w:t>
      </w:r>
      <w:r w:rsidR="00030733">
        <w:t>demonstrating,</w:t>
      </w:r>
      <w:r w:rsidR="003845D0">
        <w:t xml:space="preserve"> and communicating </w:t>
      </w:r>
      <w:r w:rsidR="00ED69D0">
        <w:t xml:space="preserve">the actions that an officer performs at </w:t>
      </w:r>
      <w:r w:rsidR="004714B7">
        <w:t>emergency call</w:t>
      </w:r>
      <w:r w:rsidR="00813FC9">
        <w:t xml:space="preserve">s </w:t>
      </w:r>
      <w:r w:rsidR="00E80153">
        <w:t>should instil a positive impact on the public’s perception of response policing.</w:t>
      </w:r>
      <w:r w:rsidR="00D91B70">
        <w:t xml:space="preserve"> However,</w:t>
      </w:r>
      <w:r w:rsidR="00060C1A">
        <w:t xml:space="preserve"> </w:t>
      </w:r>
      <w:r w:rsidR="00D91B70">
        <w:t>p</w:t>
      </w:r>
      <w:r w:rsidR="00060C1A">
        <w:t>ositive action is not</w:t>
      </w:r>
      <w:r w:rsidR="008507EC">
        <w:t xml:space="preserve"> an</w:t>
      </w:r>
      <w:r w:rsidR="00060C1A">
        <w:t xml:space="preserve"> exclusive</w:t>
      </w:r>
      <w:r w:rsidR="008507EC">
        <w:t xml:space="preserve"> feature</w:t>
      </w:r>
      <w:r w:rsidR="00060C1A">
        <w:t xml:space="preserve"> to emergency calls; any action that an officer takes</w:t>
      </w:r>
      <w:r w:rsidR="00C957FB">
        <w:t xml:space="preserve"> which aids the investigatio</w:t>
      </w:r>
      <w:r w:rsidR="00595E86">
        <w:t>n and safeguards the victim</w:t>
      </w:r>
      <w:r w:rsidR="00C957FB">
        <w:t xml:space="preserve"> of an incident can be seen as positive action.</w:t>
      </w:r>
      <w:r w:rsidR="00595E86">
        <w:t xml:space="preserve"> </w:t>
      </w:r>
      <w:r w:rsidR="008E2CA2">
        <w:t>The outcomes of an offence</w:t>
      </w:r>
      <w:r w:rsidR="001D21EF">
        <w:t>, whether the matter be deemed N</w:t>
      </w:r>
      <w:r w:rsidR="00233F77">
        <w:t xml:space="preserve">o </w:t>
      </w:r>
      <w:r w:rsidR="001D21EF">
        <w:t>F</w:t>
      </w:r>
      <w:r w:rsidR="00233F77">
        <w:t xml:space="preserve">urther </w:t>
      </w:r>
      <w:r w:rsidR="001D21EF">
        <w:t>A</w:t>
      </w:r>
      <w:r w:rsidR="00233F77">
        <w:t>ction</w:t>
      </w:r>
      <w:r w:rsidR="001D21EF">
        <w:t xml:space="preserve"> or an offender is charged</w:t>
      </w:r>
      <w:r w:rsidR="00071F27">
        <w:t xml:space="preserve"> can determine a member of public’s </w:t>
      </w:r>
      <w:r w:rsidR="0003731C">
        <w:t>perception on police.</w:t>
      </w:r>
      <w:r w:rsidR="004C16EF">
        <w:t xml:space="preserve"> The public however can be too quick to judge</w:t>
      </w:r>
      <w:r w:rsidR="00986C4D">
        <w:t xml:space="preserve"> an</w:t>
      </w:r>
      <w:r w:rsidR="004C16EF">
        <w:t xml:space="preserve"> NFA</w:t>
      </w:r>
      <w:r w:rsidR="00986C4D">
        <w:t xml:space="preserve"> </w:t>
      </w:r>
      <w:r w:rsidR="00D93502">
        <w:t>verdict and</w:t>
      </w:r>
      <w:r w:rsidR="00986C4D">
        <w:t xml:space="preserve"> hold a negative perception on the police officers rather than the justice system itself.</w:t>
      </w:r>
    </w:p>
    <w:p w14:paraId="25AF86E3" w14:textId="77777777" w:rsidR="00D93502" w:rsidRDefault="00C86BBF" w:rsidP="006E1BFA">
      <w:pPr>
        <w:spacing w:line="257" w:lineRule="auto"/>
        <w:ind w:right="531"/>
        <w:jc w:val="both"/>
        <w:rPr>
          <w:rFonts w:cstheme="minorHAnsi"/>
          <w:color w:val="000000"/>
          <w:spacing w:val="3"/>
        </w:rPr>
      </w:pPr>
      <w:r>
        <w:rPr>
          <w:rFonts w:cstheme="minorHAnsi"/>
          <w:color w:val="000000"/>
          <w:spacing w:val="3"/>
        </w:rPr>
        <w:t>Positive action features as part of the ‘Golden Hour’ princi</w:t>
      </w:r>
      <w:r w:rsidR="00746DD1">
        <w:rPr>
          <w:rFonts w:cstheme="minorHAnsi"/>
          <w:color w:val="000000"/>
          <w:spacing w:val="3"/>
        </w:rPr>
        <w:t>ples which alludes to the gathering of information</w:t>
      </w:r>
      <w:r w:rsidR="004C5C53">
        <w:rPr>
          <w:rFonts w:cstheme="minorHAnsi"/>
          <w:color w:val="000000"/>
          <w:spacing w:val="3"/>
        </w:rPr>
        <w:t xml:space="preserve"> following a crime. The reference to tim</w:t>
      </w:r>
      <w:r w:rsidR="00F5380A">
        <w:rPr>
          <w:rFonts w:cstheme="minorHAnsi"/>
          <w:color w:val="000000"/>
          <w:spacing w:val="3"/>
        </w:rPr>
        <w:t>e (hour) indicates that this information may be lost</w:t>
      </w:r>
      <w:r w:rsidR="002E1EC3">
        <w:rPr>
          <w:rFonts w:cstheme="minorHAnsi"/>
          <w:color w:val="000000"/>
          <w:spacing w:val="3"/>
        </w:rPr>
        <w:t xml:space="preserve"> should the</w:t>
      </w:r>
      <w:r w:rsidR="00C05218">
        <w:rPr>
          <w:rFonts w:cstheme="minorHAnsi"/>
          <w:color w:val="000000"/>
          <w:spacing w:val="3"/>
        </w:rPr>
        <w:t>re be a delay in</w:t>
      </w:r>
      <w:r w:rsidR="002E1EC3">
        <w:rPr>
          <w:rFonts w:cstheme="minorHAnsi"/>
          <w:color w:val="000000"/>
          <w:spacing w:val="3"/>
        </w:rPr>
        <w:t xml:space="preserve"> gathering of this informatio</w:t>
      </w:r>
      <w:r w:rsidR="00C05218">
        <w:rPr>
          <w:rFonts w:cstheme="minorHAnsi"/>
          <w:color w:val="000000"/>
          <w:spacing w:val="3"/>
        </w:rPr>
        <w:t xml:space="preserve">n </w:t>
      </w:r>
      <w:r w:rsidR="002E1EC3">
        <w:rPr>
          <w:rFonts w:cstheme="minorHAnsi"/>
          <w:color w:val="000000"/>
          <w:spacing w:val="3"/>
        </w:rPr>
        <w:t>following an incident.</w:t>
      </w:r>
      <w:r w:rsidR="007E6798">
        <w:rPr>
          <w:rFonts w:cstheme="minorHAnsi"/>
          <w:color w:val="000000"/>
          <w:spacing w:val="3"/>
        </w:rPr>
        <w:t xml:space="preserve"> During this timeframe</w:t>
      </w:r>
      <w:r w:rsidR="00AF4694">
        <w:rPr>
          <w:rFonts w:cstheme="minorHAnsi"/>
          <w:color w:val="000000"/>
          <w:spacing w:val="3"/>
        </w:rPr>
        <w:t xml:space="preserve"> of information gathering</w:t>
      </w:r>
      <w:r w:rsidR="007E6798">
        <w:rPr>
          <w:rFonts w:cstheme="minorHAnsi"/>
          <w:color w:val="000000"/>
          <w:spacing w:val="3"/>
        </w:rPr>
        <w:t>, the public</w:t>
      </w:r>
      <w:r w:rsidR="00AF4694">
        <w:rPr>
          <w:rFonts w:cstheme="minorHAnsi"/>
          <w:color w:val="000000"/>
          <w:spacing w:val="3"/>
        </w:rPr>
        <w:t>’</w:t>
      </w:r>
      <w:r w:rsidR="007E6798">
        <w:rPr>
          <w:rFonts w:cstheme="minorHAnsi"/>
          <w:color w:val="000000"/>
          <w:spacing w:val="3"/>
        </w:rPr>
        <w:t>s perception</w:t>
      </w:r>
      <w:r w:rsidR="00AF4694">
        <w:rPr>
          <w:rFonts w:cstheme="minorHAnsi"/>
          <w:color w:val="000000"/>
          <w:spacing w:val="3"/>
        </w:rPr>
        <w:t>s</w:t>
      </w:r>
      <w:r w:rsidR="007E6798">
        <w:rPr>
          <w:rFonts w:cstheme="minorHAnsi"/>
          <w:color w:val="000000"/>
          <w:spacing w:val="3"/>
        </w:rPr>
        <w:t xml:space="preserve"> may not be influenced. However, should the failure </w:t>
      </w:r>
      <w:r w:rsidR="0091026C">
        <w:rPr>
          <w:rFonts w:cstheme="minorHAnsi"/>
          <w:color w:val="000000"/>
          <w:spacing w:val="3"/>
        </w:rPr>
        <w:t xml:space="preserve">by officers </w:t>
      </w:r>
      <w:r w:rsidR="007E6798">
        <w:rPr>
          <w:rFonts w:cstheme="minorHAnsi"/>
          <w:color w:val="000000"/>
          <w:spacing w:val="3"/>
        </w:rPr>
        <w:t>to gather such information</w:t>
      </w:r>
      <w:r w:rsidR="00AE066E">
        <w:rPr>
          <w:rFonts w:cstheme="minorHAnsi"/>
          <w:color w:val="000000"/>
          <w:spacing w:val="3"/>
        </w:rPr>
        <w:t xml:space="preserve"> be later established</w:t>
      </w:r>
      <w:r w:rsidR="0091026C">
        <w:rPr>
          <w:rFonts w:cstheme="minorHAnsi"/>
          <w:color w:val="000000"/>
          <w:spacing w:val="3"/>
        </w:rPr>
        <w:t>,</w:t>
      </w:r>
      <w:r w:rsidR="00AE066E">
        <w:rPr>
          <w:rFonts w:cstheme="minorHAnsi"/>
          <w:color w:val="000000"/>
          <w:spacing w:val="3"/>
        </w:rPr>
        <w:t xml:space="preserve"> and this information could have </w:t>
      </w:r>
      <w:r w:rsidR="0091026C">
        <w:rPr>
          <w:rFonts w:cstheme="minorHAnsi"/>
          <w:color w:val="000000"/>
          <w:spacing w:val="3"/>
        </w:rPr>
        <w:t xml:space="preserve">proved to be vital </w:t>
      </w:r>
      <w:r w:rsidR="00F45243">
        <w:rPr>
          <w:rFonts w:cstheme="minorHAnsi"/>
          <w:color w:val="000000"/>
          <w:spacing w:val="3"/>
        </w:rPr>
        <w:t xml:space="preserve">when </w:t>
      </w:r>
      <w:r w:rsidR="00AE066E">
        <w:rPr>
          <w:rFonts w:cstheme="minorHAnsi"/>
          <w:color w:val="000000"/>
          <w:spacing w:val="3"/>
        </w:rPr>
        <w:t>assist</w:t>
      </w:r>
      <w:r w:rsidR="00F45243">
        <w:rPr>
          <w:rFonts w:cstheme="minorHAnsi"/>
          <w:color w:val="000000"/>
          <w:spacing w:val="3"/>
        </w:rPr>
        <w:t>ing</w:t>
      </w:r>
      <w:r w:rsidR="00AE066E">
        <w:rPr>
          <w:rFonts w:cstheme="minorHAnsi"/>
          <w:color w:val="000000"/>
          <w:spacing w:val="3"/>
        </w:rPr>
        <w:t xml:space="preserve"> in the safeguarding of a victim or prosecution of an offender,</w:t>
      </w:r>
      <w:r w:rsidR="00F45243">
        <w:rPr>
          <w:rFonts w:cstheme="minorHAnsi"/>
          <w:color w:val="000000"/>
          <w:spacing w:val="3"/>
        </w:rPr>
        <w:t xml:space="preserve"> the perception of the public toward response policing can only be influenced negatively.</w:t>
      </w:r>
      <w:r w:rsidR="005A0802">
        <w:rPr>
          <w:rFonts w:cstheme="minorHAnsi"/>
          <w:color w:val="000000"/>
          <w:spacing w:val="3"/>
        </w:rPr>
        <w:t xml:space="preserve"> </w:t>
      </w:r>
    </w:p>
    <w:p w14:paraId="7F5A3DCA" w14:textId="5DF3BB0A" w:rsidR="008A6FC2" w:rsidRDefault="005A0802" w:rsidP="006E1BFA">
      <w:pPr>
        <w:spacing w:line="257" w:lineRule="auto"/>
        <w:ind w:right="531"/>
        <w:jc w:val="both"/>
        <w:rPr>
          <w:rFonts w:cstheme="minorHAnsi"/>
          <w:color w:val="000000"/>
          <w:spacing w:val="3"/>
        </w:rPr>
      </w:pPr>
      <w:r>
        <w:rPr>
          <w:rFonts w:cstheme="minorHAnsi"/>
          <w:color w:val="000000"/>
          <w:spacing w:val="3"/>
        </w:rPr>
        <w:t xml:space="preserve">The dangers of </w:t>
      </w:r>
      <w:r w:rsidR="009D3A14">
        <w:rPr>
          <w:rFonts w:cstheme="minorHAnsi"/>
          <w:color w:val="000000"/>
          <w:spacing w:val="3"/>
        </w:rPr>
        <w:t>failing to act on positive action principles, is that the public</w:t>
      </w:r>
      <w:r w:rsidR="005D3D13">
        <w:rPr>
          <w:rFonts w:cstheme="minorHAnsi"/>
          <w:color w:val="000000"/>
          <w:spacing w:val="3"/>
        </w:rPr>
        <w:t xml:space="preserve"> lose faith with the police and </w:t>
      </w:r>
      <w:r w:rsidR="005341B6">
        <w:rPr>
          <w:rFonts w:cstheme="minorHAnsi"/>
          <w:color w:val="000000"/>
          <w:spacing w:val="3"/>
        </w:rPr>
        <w:t xml:space="preserve">are less likely to rely on police </w:t>
      </w:r>
      <w:r w:rsidR="00D7215A">
        <w:rPr>
          <w:rFonts w:cstheme="minorHAnsi"/>
          <w:color w:val="000000"/>
          <w:spacing w:val="3"/>
        </w:rPr>
        <w:t>support</w:t>
      </w:r>
      <w:r w:rsidR="005341B6">
        <w:rPr>
          <w:rFonts w:cstheme="minorHAnsi"/>
          <w:color w:val="000000"/>
          <w:spacing w:val="3"/>
        </w:rPr>
        <w:t xml:space="preserve"> in the future. </w:t>
      </w:r>
      <w:r w:rsidR="001038C2">
        <w:rPr>
          <w:rFonts w:cstheme="minorHAnsi"/>
          <w:color w:val="000000"/>
          <w:spacing w:val="3"/>
        </w:rPr>
        <w:t xml:space="preserve">This was apparent in the </w:t>
      </w:r>
      <w:r w:rsidR="00C61607">
        <w:rPr>
          <w:rFonts w:cstheme="minorHAnsi"/>
          <w:color w:val="000000"/>
          <w:spacing w:val="3"/>
        </w:rPr>
        <w:t>i</w:t>
      </w:r>
      <w:r w:rsidR="0019285D">
        <w:rPr>
          <w:rFonts w:cstheme="minorHAnsi"/>
          <w:color w:val="000000"/>
          <w:spacing w:val="3"/>
        </w:rPr>
        <w:t>nquiry</w:t>
      </w:r>
      <w:r w:rsidR="00410571">
        <w:rPr>
          <w:rFonts w:cstheme="minorHAnsi"/>
          <w:color w:val="000000"/>
          <w:spacing w:val="3"/>
        </w:rPr>
        <w:t xml:space="preserve"> and review</w:t>
      </w:r>
      <w:r w:rsidR="0019285D">
        <w:rPr>
          <w:rFonts w:cstheme="minorHAnsi"/>
          <w:color w:val="000000"/>
          <w:spacing w:val="3"/>
        </w:rPr>
        <w:t xml:space="preserve"> following the murder of London teenager Stephen Lawrence.</w:t>
      </w:r>
    </w:p>
    <w:p w14:paraId="281E3183" w14:textId="7AD74E48" w:rsidR="00B94D8A" w:rsidRDefault="00253032" w:rsidP="006E1BFA">
      <w:pPr>
        <w:spacing w:line="257" w:lineRule="auto"/>
        <w:ind w:right="531"/>
        <w:jc w:val="both"/>
      </w:pPr>
      <w:r>
        <w:t>During the</w:t>
      </w:r>
      <w:r w:rsidR="00382151">
        <w:t xml:space="preserve"> independent</w:t>
      </w:r>
      <w:r>
        <w:t xml:space="preserve"> </w:t>
      </w:r>
      <w:r w:rsidR="00535454">
        <w:t>review of the Stephen Lawrence</w:t>
      </w:r>
      <w:r w:rsidR="00417304">
        <w:t xml:space="preserve"> inquiry</w:t>
      </w:r>
      <w:r w:rsidR="00382151">
        <w:t xml:space="preserve"> by </w:t>
      </w:r>
      <w:r w:rsidR="00515630">
        <w:t>Mark Ellison QC</w:t>
      </w:r>
      <w:r w:rsidR="002C02A5">
        <w:t xml:space="preserve"> in 201</w:t>
      </w:r>
      <w:r w:rsidR="006C23DF">
        <w:t>4</w:t>
      </w:r>
      <w:r w:rsidR="00515630">
        <w:t>, one of the</w:t>
      </w:r>
      <w:r w:rsidR="00B94D8A">
        <w:t xml:space="preserve"> key findings found the following:</w:t>
      </w:r>
      <w:r w:rsidR="00535454">
        <w:t xml:space="preserve"> </w:t>
      </w:r>
    </w:p>
    <w:p w14:paraId="709E5A97" w14:textId="04AC3CCA" w:rsidR="0019285D" w:rsidRDefault="002C02A5" w:rsidP="00B94D8A">
      <w:pPr>
        <w:spacing w:line="257" w:lineRule="auto"/>
        <w:ind w:left="720" w:right="531"/>
        <w:jc w:val="both"/>
        <w:rPr>
          <w:sz w:val="20"/>
          <w:szCs w:val="20"/>
        </w:rPr>
      </w:pPr>
      <w:r>
        <w:rPr>
          <w:sz w:val="20"/>
          <w:szCs w:val="20"/>
        </w:rPr>
        <w:lastRenderedPageBreak/>
        <w:t>“</w:t>
      </w:r>
      <w:r w:rsidR="00253032" w:rsidRPr="002C02A5">
        <w:rPr>
          <w:sz w:val="20"/>
          <w:szCs w:val="20"/>
        </w:rPr>
        <w:t>The flawed decision (if there ever had been a decision) not to carry out arrests of the named suspects and searches of their addresses within days of the murder. The result was that potentially valuable evidence (including early identifications by eyewitnesses) and the possible gain of achieving a positive impact on the likelihood of witnesses coming forward had been lost</w:t>
      </w:r>
      <w:r>
        <w:rPr>
          <w:sz w:val="20"/>
          <w:szCs w:val="20"/>
        </w:rPr>
        <w:t>”</w:t>
      </w:r>
    </w:p>
    <w:p w14:paraId="5EA4CE39" w14:textId="4E46416E" w:rsidR="005E423B" w:rsidRPr="00A86300" w:rsidRDefault="007B5072" w:rsidP="005E423B">
      <w:pPr>
        <w:spacing w:line="257" w:lineRule="auto"/>
        <w:ind w:right="531"/>
        <w:jc w:val="both"/>
      </w:pPr>
      <w:r w:rsidRPr="00A86300">
        <w:t xml:space="preserve">Despite this finding resting on the shoulders of the </w:t>
      </w:r>
      <w:r w:rsidR="004F092D" w:rsidRPr="00A86300">
        <w:t xml:space="preserve">more senior police officers in the initial investigation, </w:t>
      </w:r>
      <w:r w:rsidR="00BD1B04" w:rsidRPr="00A86300">
        <w:t xml:space="preserve">it was also </w:t>
      </w:r>
      <w:r w:rsidR="00E52D50" w:rsidRPr="00A86300">
        <w:t xml:space="preserve">established that failures to act accordingly, in a more positive manner </w:t>
      </w:r>
      <w:r w:rsidR="00F90476" w:rsidRPr="00A86300">
        <w:t>were directed at officers</w:t>
      </w:r>
      <w:r w:rsidR="00836E0D" w:rsidRPr="00A86300">
        <w:t xml:space="preserve"> lower in seniority:</w:t>
      </w:r>
    </w:p>
    <w:p w14:paraId="7848ED54" w14:textId="02255A30" w:rsidR="00836E0D" w:rsidRDefault="001F5694" w:rsidP="001F5694">
      <w:pPr>
        <w:spacing w:line="257" w:lineRule="auto"/>
        <w:ind w:left="720" w:right="531"/>
        <w:jc w:val="both"/>
        <w:rPr>
          <w:sz w:val="20"/>
          <w:szCs w:val="20"/>
        </w:rPr>
      </w:pPr>
      <w:r>
        <w:rPr>
          <w:sz w:val="20"/>
          <w:szCs w:val="20"/>
        </w:rPr>
        <w:t>“</w:t>
      </w:r>
      <w:r w:rsidR="00836E0D" w:rsidRPr="00836E0D">
        <w:rPr>
          <w:sz w:val="20"/>
          <w:szCs w:val="20"/>
        </w:rPr>
        <w:t>The senior officers shared considerable responsibility for the insensitive and unsympathetic failure of the investigation to engage in effective liaison with the Lawrence family. Instead, the family had been patronised and were not given information to which they were entitled. In particular, Detective Sergeant John Bevan and Detective Constable Linda Holden’s attempts to establish the names of the individuals and groups who attended the Lawrence family home in the early days after the murder, to offer support, had been inappropriate and insensitive. It had contributed to a lack of trust towards the officers from the outset.</w:t>
      </w:r>
      <w:r>
        <w:rPr>
          <w:sz w:val="20"/>
          <w:szCs w:val="20"/>
        </w:rPr>
        <w:t>”</w:t>
      </w:r>
    </w:p>
    <w:p w14:paraId="0271A51E" w14:textId="19909555" w:rsidR="00B30E11" w:rsidRPr="00630EF1" w:rsidRDefault="008036C4" w:rsidP="00B30E11">
      <w:pPr>
        <w:spacing w:line="257" w:lineRule="auto"/>
        <w:ind w:right="531"/>
        <w:jc w:val="both"/>
      </w:pPr>
      <w:r w:rsidRPr="00630EF1">
        <w:t>Through a different approach to response policing, the Body Worn Video</w:t>
      </w:r>
      <w:r w:rsidR="00C9116A" w:rsidRPr="00630EF1">
        <w:t xml:space="preserve"> (BWV)</w:t>
      </w:r>
      <w:r w:rsidRPr="00630EF1">
        <w:t xml:space="preserve"> has become standard issued equipment to police officers. </w:t>
      </w:r>
      <w:r w:rsidR="00C9116A" w:rsidRPr="00630EF1">
        <w:t xml:space="preserve">The BWV </w:t>
      </w:r>
      <w:r w:rsidR="00106B44" w:rsidRPr="00630EF1">
        <w:t>is</w:t>
      </w:r>
      <w:r w:rsidR="00C9116A" w:rsidRPr="00630EF1">
        <w:t xml:space="preserve"> purposeful in everyday policing and is predomin</w:t>
      </w:r>
      <w:r w:rsidR="00762639" w:rsidRPr="00630EF1">
        <w:t>antly used as a</w:t>
      </w:r>
      <w:r w:rsidR="009D359F" w:rsidRPr="00630EF1">
        <w:t>n independent</w:t>
      </w:r>
      <w:r w:rsidR="00762639" w:rsidRPr="00630EF1">
        <w:t xml:space="preserve"> tool for evidence gathering and officer safety.</w:t>
      </w:r>
      <w:r w:rsidR="00C9116A" w:rsidRPr="00630EF1">
        <w:t xml:space="preserve"> </w:t>
      </w:r>
    </w:p>
    <w:p w14:paraId="03534E74" w14:textId="70AF7169" w:rsidR="00EB360F" w:rsidRPr="00630EF1" w:rsidRDefault="00ED7D5C" w:rsidP="00B30E11">
      <w:pPr>
        <w:spacing w:line="257" w:lineRule="auto"/>
        <w:ind w:right="531"/>
        <w:jc w:val="both"/>
        <w:rPr>
          <w:rFonts w:cstheme="minorHAnsi"/>
          <w:shd w:val="clear" w:color="auto" w:fill="FFFFFF"/>
        </w:rPr>
      </w:pPr>
      <w:r w:rsidRPr="00630EF1">
        <w:t>In 2016, West Midlands Police participated in a study with Cambridge University, where i</w:t>
      </w:r>
      <w:r w:rsidR="00EB360F" w:rsidRPr="00630EF1">
        <w:t xml:space="preserve">t found that the use of BWV had proven to be beneficial in evidence gathering as well as other police related matters: </w:t>
      </w:r>
      <w:r w:rsidR="00EB360F" w:rsidRPr="00630EF1">
        <w:rPr>
          <w:rFonts w:cstheme="minorHAnsi"/>
          <w:i/>
          <w:iCs/>
          <w:shd w:val="clear" w:color="auto" w:fill="FFFFFF"/>
        </w:rPr>
        <w:t>“The pilot found the video devices helped secure an increase in charges, early guilty pleas, as well as a reduction in officer complaints, the use of force and the length of case durations.</w:t>
      </w:r>
      <w:r w:rsidR="00885179" w:rsidRPr="00630EF1">
        <w:rPr>
          <w:rFonts w:cstheme="minorHAnsi"/>
          <w:i/>
          <w:iCs/>
          <w:shd w:val="clear" w:color="auto" w:fill="FFFFFF"/>
        </w:rPr>
        <w:t xml:space="preserve">” </w:t>
      </w:r>
      <w:r w:rsidR="00885179" w:rsidRPr="00630EF1">
        <w:rPr>
          <w:rFonts w:cstheme="minorHAnsi"/>
          <w:shd w:val="clear" w:color="auto" w:fill="FFFFFF"/>
        </w:rPr>
        <w:t xml:space="preserve">(West Midlands Police </w:t>
      </w:r>
      <w:r w:rsidR="00F82223" w:rsidRPr="00630EF1">
        <w:rPr>
          <w:rFonts w:cstheme="minorHAnsi"/>
          <w:shd w:val="clear" w:color="auto" w:fill="FFFFFF"/>
        </w:rPr>
        <w:t>and Crime Commissioner, 2016)</w:t>
      </w:r>
    </w:p>
    <w:p w14:paraId="159EB74B" w14:textId="5128BCF6" w:rsidR="00B71107" w:rsidRDefault="00B71107" w:rsidP="00B30E11">
      <w:pPr>
        <w:spacing w:line="257" w:lineRule="auto"/>
        <w:ind w:right="531"/>
        <w:jc w:val="both"/>
        <w:rPr>
          <w:rFonts w:cstheme="minorHAnsi"/>
          <w:shd w:val="clear" w:color="auto" w:fill="FFFFFF"/>
        </w:rPr>
      </w:pPr>
      <w:r w:rsidRPr="00630EF1">
        <w:rPr>
          <w:rFonts w:cstheme="minorHAnsi"/>
          <w:shd w:val="clear" w:color="auto" w:fill="FFFFFF"/>
        </w:rPr>
        <w:t xml:space="preserve">In terms of everyday patrol, police officers </w:t>
      </w:r>
      <w:r w:rsidR="006A2060" w:rsidRPr="00630EF1">
        <w:rPr>
          <w:rFonts w:cstheme="minorHAnsi"/>
          <w:shd w:val="clear" w:color="auto" w:fill="FFFFFF"/>
        </w:rPr>
        <w:t xml:space="preserve">will not activate their BWV therefore it cannot be deemed to be an invasion </w:t>
      </w:r>
      <w:r w:rsidR="00230F6C" w:rsidRPr="00630EF1">
        <w:rPr>
          <w:rFonts w:cstheme="minorHAnsi"/>
          <w:shd w:val="clear" w:color="auto" w:fill="FFFFFF"/>
        </w:rPr>
        <w:t>of</w:t>
      </w:r>
      <w:r w:rsidR="006A2060" w:rsidRPr="00630EF1">
        <w:rPr>
          <w:rFonts w:cstheme="minorHAnsi"/>
          <w:shd w:val="clear" w:color="auto" w:fill="FFFFFF"/>
        </w:rPr>
        <w:t xml:space="preserve"> privacy, </w:t>
      </w:r>
      <w:r w:rsidR="00C04F71" w:rsidRPr="00630EF1">
        <w:rPr>
          <w:rFonts w:cstheme="minorHAnsi"/>
          <w:shd w:val="clear" w:color="auto" w:fill="FFFFFF"/>
        </w:rPr>
        <w:t>contradicting Article 8 of the Human Rights Act 1988.</w:t>
      </w:r>
      <w:r w:rsidR="00230F6C" w:rsidRPr="00630EF1">
        <w:rPr>
          <w:rFonts w:cstheme="minorHAnsi"/>
          <w:shd w:val="clear" w:color="auto" w:fill="FFFFFF"/>
        </w:rPr>
        <w:t xml:space="preserve"> However, when attending a</w:t>
      </w:r>
      <w:r w:rsidR="003C40AA">
        <w:rPr>
          <w:rFonts w:cstheme="minorHAnsi"/>
          <w:shd w:val="clear" w:color="auto" w:fill="FFFFFF"/>
        </w:rPr>
        <w:t>n incident involving dynamic decision making</w:t>
      </w:r>
      <w:r w:rsidR="00A61675">
        <w:rPr>
          <w:rFonts w:cstheme="minorHAnsi"/>
          <w:shd w:val="clear" w:color="auto" w:fill="FFFFFF"/>
        </w:rPr>
        <w:t>,</w:t>
      </w:r>
      <w:r w:rsidR="00CE6E80" w:rsidRPr="00630EF1">
        <w:rPr>
          <w:rFonts w:cstheme="minorHAnsi"/>
          <w:shd w:val="clear" w:color="auto" w:fill="FFFFFF"/>
        </w:rPr>
        <w:t xml:space="preserve"> to document th</w:t>
      </w:r>
      <w:r w:rsidR="00A61675">
        <w:rPr>
          <w:rFonts w:cstheme="minorHAnsi"/>
          <w:shd w:val="clear" w:color="auto" w:fill="FFFFFF"/>
        </w:rPr>
        <w:t>is</w:t>
      </w:r>
      <w:r w:rsidR="00CE6E80" w:rsidRPr="00630EF1">
        <w:rPr>
          <w:rFonts w:cstheme="minorHAnsi"/>
          <w:shd w:val="clear" w:color="auto" w:fill="FFFFFF"/>
        </w:rPr>
        <w:t xml:space="preserve"> as well as evidence gathering of an incident or offence, a police officer </w:t>
      </w:r>
      <w:r w:rsidR="00C6109B">
        <w:rPr>
          <w:rFonts w:cstheme="minorHAnsi"/>
          <w:shd w:val="clear" w:color="auto" w:fill="FFFFFF"/>
        </w:rPr>
        <w:t>should use their professional judgement</w:t>
      </w:r>
      <w:r w:rsidR="00630EF1" w:rsidRPr="00630EF1">
        <w:rPr>
          <w:rFonts w:cstheme="minorHAnsi"/>
          <w:shd w:val="clear" w:color="auto" w:fill="FFFFFF"/>
        </w:rPr>
        <w:t xml:space="preserve"> </w:t>
      </w:r>
      <w:r w:rsidR="00C6109B">
        <w:rPr>
          <w:rFonts w:cstheme="minorHAnsi"/>
          <w:shd w:val="clear" w:color="auto" w:fill="FFFFFF"/>
        </w:rPr>
        <w:t xml:space="preserve">and </w:t>
      </w:r>
      <w:r w:rsidR="00630EF1" w:rsidRPr="00630EF1">
        <w:rPr>
          <w:rFonts w:cstheme="minorHAnsi"/>
          <w:shd w:val="clear" w:color="auto" w:fill="FFFFFF"/>
        </w:rPr>
        <w:t xml:space="preserve">activate their BWV. </w:t>
      </w:r>
    </w:p>
    <w:p w14:paraId="22E604DB" w14:textId="4EF8CA67" w:rsidR="002F0577" w:rsidRDefault="002F0577" w:rsidP="00B30E11">
      <w:pPr>
        <w:spacing w:line="257" w:lineRule="auto"/>
        <w:ind w:right="531"/>
        <w:jc w:val="both"/>
        <w:rPr>
          <w:rFonts w:cstheme="minorHAnsi"/>
          <w:shd w:val="clear" w:color="auto" w:fill="FFFFFF"/>
        </w:rPr>
      </w:pPr>
      <w:r>
        <w:rPr>
          <w:rFonts w:cstheme="minorHAnsi"/>
          <w:shd w:val="clear" w:color="auto" w:fill="FFFFFF"/>
        </w:rPr>
        <w:t>One aspect which</w:t>
      </w:r>
      <w:r w:rsidR="000C77BC">
        <w:rPr>
          <w:rFonts w:cstheme="minorHAnsi"/>
          <w:shd w:val="clear" w:color="auto" w:fill="FFFFFF"/>
        </w:rPr>
        <w:t xml:space="preserve"> vital</w:t>
      </w:r>
      <w:r>
        <w:rPr>
          <w:rFonts w:cstheme="minorHAnsi"/>
          <w:shd w:val="clear" w:color="auto" w:fill="FFFFFF"/>
        </w:rPr>
        <w:t xml:space="preserve"> evidence gathering benefits above all else is the</w:t>
      </w:r>
      <w:r w:rsidR="007419FE">
        <w:rPr>
          <w:rFonts w:cstheme="minorHAnsi"/>
          <w:shd w:val="clear" w:color="auto" w:fill="FFFFFF"/>
        </w:rPr>
        <w:t xml:space="preserve"> lawful duty of the police officer in acting as an investigator</w:t>
      </w:r>
      <w:r w:rsidR="007A3F39">
        <w:rPr>
          <w:rFonts w:cstheme="minorHAnsi"/>
          <w:shd w:val="clear" w:color="auto" w:fill="FFFFFF"/>
        </w:rPr>
        <w:t xml:space="preserve"> to achieve the best outcome for an offender</w:t>
      </w:r>
      <w:r w:rsidR="008C7B21">
        <w:rPr>
          <w:rFonts w:cstheme="minorHAnsi"/>
          <w:shd w:val="clear" w:color="auto" w:fill="FFFFFF"/>
        </w:rPr>
        <w:t>.</w:t>
      </w:r>
      <w:r w:rsidR="005D6A11">
        <w:rPr>
          <w:rFonts w:cstheme="minorHAnsi"/>
          <w:shd w:val="clear" w:color="auto" w:fill="FFFFFF"/>
        </w:rPr>
        <w:t xml:space="preserve"> Together with</w:t>
      </w:r>
      <w:r w:rsidR="004C0C72">
        <w:rPr>
          <w:rFonts w:cstheme="minorHAnsi"/>
          <w:shd w:val="clear" w:color="auto" w:fill="FFFFFF"/>
        </w:rPr>
        <w:t xml:space="preserve"> decisions to safeguard a victim could prove to be beneficial in </w:t>
      </w:r>
      <w:r w:rsidR="00F77764">
        <w:rPr>
          <w:rFonts w:cstheme="minorHAnsi"/>
          <w:shd w:val="clear" w:color="auto" w:fill="FFFFFF"/>
        </w:rPr>
        <w:t xml:space="preserve">developing a positive perception of the response officer. However, </w:t>
      </w:r>
      <w:r w:rsidR="00DE0C1B">
        <w:rPr>
          <w:rFonts w:cstheme="minorHAnsi"/>
          <w:shd w:val="clear" w:color="auto" w:fill="FFFFFF"/>
        </w:rPr>
        <w:t>pro-active approaches toward incident do not solely</w:t>
      </w:r>
      <w:r w:rsidR="0012405B">
        <w:rPr>
          <w:rFonts w:cstheme="minorHAnsi"/>
          <w:shd w:val="clear" w:color="auto" w:fill="FFFFFF"/>
        </w:rPr>
        <w:t xml:space="preserve"> create positive </w:t>
      </w:r>
      <w:r w:rsidR="000A18C9">
        <w:rPr>
          <w:rFonts w:cstheme="minorHAnsi"/>
          <w:shd w:val="clear" w:color="auto" w:fill="FFFFFF"/>
        </w:rPr>
        <w:t xml:space="preserve">public </w:t>
      </w:r>
      <w:r w:rsidR="0012405B">
        <w:rPr>
          <w:rFonts w:cstheme="minorHAnsi"/>
          <w:shd w:val="clear" w:color="auto" w:fill="FFFFFF"/>
        </w:rPr>
        <w:t>perceptions</w:t>
      </w:r>
      <w:r w:rsidR="000A18C9">
        <w:rPr>
          <w:rFonts w:cstheme="minorHAnsi"/>
          <w:shd w:val="clear" w:color="auto" w:fill="FFFFFF"/>
        </w:rPr>
        <w:t>.</w:t>
      </w:r>
    </w:p>
    <w:p w14:paraId="0F15AD56" w14:textId="77777777" w:rsidR="000A18C9" w:rsidRDefault="002D5A46" w:rsidP="00B30E11">
      <w:pPr>
        <w:spacing w:line="257" w:lineRule="auto"/>
        <w:ind w:right="531"/>
        <w:jc w:val="both"/>
        <w:rPr>
          <w:i/>
          <w:iCs/>
        </w:rPr>
      </w:pPr>
      <w:r w:rsidRPr="002D5A46">
        <w:rPr>
          <w:i/>
          <w:iCs/>
        </w:rPr>
        <w:t>“When used effectively Body Worn Video (BWV) can promote public reassurance, capture best evidence, reduce harm and deter people from committing crime and anti-social behaviour. Use of BWV is mandated in certain circumstances however GMP encourages all officers to use BWV in any instances where one or more of these benefits will be gained.”</w:t>
      </w:r>
      <w:r w:rsidR="00E062CE">
        <w:rPr>
          <w:i/>
          <w:iCs/>
        </w:rPr>
        <w:t xml:space="preserve"> </w:t>
      </w:r>
    </w:p>
    <w:p w14:paraId="307CD25A" w14:textId="65DF7975" w:rsidR="00BB45EA" w:rsidRDefault="00E062CE" w:rsidP="00BB45EA">
      <w:pPr>
        <w:spacing w:line="257" w:lineRule="auto"/>
        <w:ind w:left="4320" w:right="531"/>
        <w:jc w:val="both"/>
      </w:pPr>
      <w:r>
        <w:t>(BWV, Policy and Procedure, GMP, 2020</w:t>
      </w:r>
      <w:r w:rsidR="00BB45EA">
        <w:t>)</w:t>
      </w:r>
    </w:p>
    <w:p w14:paraId="49437D55" w14:textId="69A0430F" w:rsidR="00BB45EA" w:rsidRPr="00E062CE" w:rsidRDefault="00BB45EA" w:rsidP="00BB45EA">
      <w:pPr>
        <w:spacing w:line="257" w:lineRule="auto"/>
        <w:ind w:right="531"/>
        <w:jc w:val="both"/>
      </w:pPr>
      <w:r>
        <w:t>Word Count: 1,02</w:t>
      </w:r>
      <w:r w:rsidR="00233F77">
        <w:t>8</w:t>
      </w:r>
    </w:p>
    <w:p w14:paraId="6298CCFE" w14:textId="751F1353" w:rsidR="00322573" w:rsidRDefault="00322573" w:rsidP="006E1BFA">
      <w:pPr>
        <w:spacing w:line="257" w:lineRule="auto"/>
        <w:ind w:right="531"/>
        <w:jc w:val="both"/>
        <w:rPr>
          <w:rFonts w:ascii="Arial" w:eastAsia="Calibri" w:hAnsi="Arial" w:cs="Arial"/>
        </w:rPr>
      </w:pPr>
    </w:p>
    <w:p w14:paraId="44353FC1" w14:textId="49DB9878" w:rsidR="00D455EB" w:rsidRDefault="00D455EB" w:rsidP="006E1BFA">
      <w:pPr>
        <w:spacing w:line="257" w:lineRule="auto"/>
        <w:ind w:right="531"/>
        <w:jc w:val="both"/>
        <w:rPr>
          <w:rFonts w:ascii="Arial" w:eastAsia="Calibri" w:hAnsi="Arial" w:cs="Arial"/>
        </w:rPr>
      </w:pPr>
    </w:p>
    <w:p w14:paraId="087506C5" w14:textId="0C915882" w:rsidR="00D455EB" w:rsidRDefault="00D455EB" w:rsidP="006E1BFA">
      <w:pPr>
        <w:spacing w:line="257" w:lineRule="auto"/>
        <w:ind w:right="531"/>
        <w:jc w:val="both"/>
        <w:rPr>
          <w:rFonts w:ascii="Arial" w:eastAsia="Calibri" w:hAnsi="Arial" w:cs="Arial"/>
        </w:rPr>
      </w:pPr>
    </w:p>
    <w:p w14:paraId="3EFD3BC2" w14:textId="77777777" w:rsidR="00D455EB" w:rsidRDefault="00D455EB" w:rsidP="006E1BFA">
      <w:pPr>
        <w:spacing w:line="257" w:lineRule="auto"/>
        <w:ind w:right="531"/>
        <w:jc w:val="both"/>
        <w:rPr>
          <w:rFonts w:ascii="Arial" w:eastAsia="Calibri" w:hAnsi="Arial" w:cs="Arial"/>
        </w:rPr>
      </w:pPr>
    </w:p>
    <w:p w14:paraId="550A8A05" w14:textId="42C5B3F6" w:rsidR="00322573" w:rsidRPr="00322573" w:rsidRDefault="00322573" w:rsidP="006E1BFA">
      <w:pPr>
        <w:ind w:right="531"/>
        <w:jc w:val="both"/>
        <w:rPr>
          <w:rFonts w:ascii="Arial" w:hAnsi="Arial" w:cs="Arial"/>
          <w:b/>
          <w:bCs/>
          <w:u w:val="single"/>
        </w:rPr>
      </w:pPr>
      <w:r w:rsidRPr="00322573">
        <w:rPr>
          <w:rFonts w:ascii="Arial" w:hAnsi="Arial" w:cs="Arial"/>
          <w:b/>
          <w:bCs/>
          <w:u w:val="single"/>
        </w:rPr>
        <w:lastRenderedPageBreak/>
        <w:t>Essay 2 of 4</w:t>
      </w:r>
    </w:p>
    <w:p w14:paraId="77FA81EE" w14:textId="0C319F2C" w:rsidR="00322573" w:rsidRDefault="00322573" w:rsidP="006E1BFA">
      <w:pPr>
        <w:spacing w:line="257" w:lineRule="auto"/>
        <w:ind w:right="531"/>
        <w:jc w:val="both"/>
        <w:rPr>
          <w:rFonts w:ascii="Arial" w:eastAsia="Calibri" w:hAnsi="Arial" w:cs="Arial"/>
        </w:rPr>
      </w:pPr>
      <w:r w:rsidRPr="00322573">
        <w:rPr>
          <w:rFonts w:ascii="Arial" w:eastAsia="Calibri" w:hAnsi="Arial" w:cs="Arial"/>
          <w:u w:val="single"/>
        </w:rPr>
        <w:t>Critically assess</w:t>
      </w:r>
      <w:r w:rsidRPr="00322573">
        <w:rPr>
          <w:rFonts w:ascii="Arial" w:eastAsia="Calibri" w:hAnsi="Arial" w:cs="Arial"/>
        </w:rPr>
        <w:t xml:space="preserve"> the effectiveness of processes used to evaluate and analyse information and intelligence in order to mitigate against the impact of personal bias.</w:t>
      </w:r>
    </w:p>
    <w:p w14:paraId="4034F7F2" w14:textId="1819BC24" w:rsidR="002E0B8B" w:rsidRPr="002E0B8B" w:rsidRDefault="002E0B8B" w:rsidP="006E1BFA">
      <w:pPr>
        <w:spacing w:line="257" w:lineRule="auto"/>
        <w:ind w:right="531"/>
        <w:jc w:val="both"/>
        <w:rPr>
          <w:rFonts w:cstheme="minorHAnsi"/>
          <w:color w:val="000000"/>
          <w:spacing w:val="3"/>
        </w:rPr>
      </w:pPr>
      <w:r>
        <w:rPr>
          <w:rFonts w:cstheme="minorHAnsi"/>
          <w:color w:val="000000"/>
          <w:spacing w:val="3"/>
        </w:rPr>
        <w:t>The College of Policing</w:t>
      </w:r>
      <w:r w:rsidR="00AB58F9">
        <w:rPr>
          <w:rFonts w:cstheme="minorHAnsi"/>
          <w:color w:val="000000"/>
          <w:spacing w:val="3"/>
        </w:rPr>
        <w:t xml:space="preserve"> (2023)</w:t>
      </w:r>
      <w:r>
        <w:rPr>
          <w:rFonts w:cstheme="minorHAnsi"/>
          <w:color w:val="000000"/>
          <w:spacing w:val="3"/>
        </w:rPr>
        <w:t xml:space="preserve"> defines </w:t>
      </w:r>
      <w:r w:rsidR="00AB58F9">
        <w:rPr>
          <w:rFonts w:cstheme="minorHAnsi"/>
          <w:color w:val="000000"/>
          <w:spacing w:val="3"/>
        </w:rPr>
        <w:t>information as:</w:t>
      </w:r>
    </w:p>
    <w:p w14:paraId="66B42396" w14:textId="5E81506B" w:rsidR="0031439D" w:rsidRDefault="002E0B8B" w:rsidP="006E1BFA">
      <w:pPr>
        <w:spacing w:line="257" w:lineRule="auto"/>
        <w:ind w:right="531"/>
        <w:jc w:val="both"/>
        <w:rPr>
          <w:rFonts w:cstheme="minorHAnsi"/>
          <w:i/>
          <w:iCs/>
        </w:rPr>
      </w:pPr>
      <w:r>
        <w:rPr>
          <w:rFonts w:cstheme="minorHAnsi"/>
          <w:i/>
          <w:iCs/>
          <w:color w:val="000000"/>
          <w:spacing w:val="3"/>
        </w:rPr>
        <w:t>“</w:t>
      </w:r>
      <w:r w:rsidRPr="002E0B8B">
        <w:rPr>
          <w:rFonts w:cstheme="minorHAnsi"/>
          <w:i/>
          <w:iCs/>
          <w:color w:val="000000"/>
          <w:spacing w:val="3"/>
        </w:rPr>
        <w:t>Police information refers to all information obtained, recorded or processed for a policing purpose. It includes information which is processed (known as data, including personal data) and information which has been subject to a process of evaluation (known as</w:t>
      </w:r>
      <w:r w:rsidRPr="002E0B8B">
        <w:rPr>
          <w:rFonts w:cstheme="minorHAnsi"/>
          <w:i/>
          <w:iCs/>
          <w:spacing w:val="3"/>
        </w:rPr>
        <w:t> </w:t>
      </w:r>
      <w:hyperlink r:id="rId7" w:history="1">
        <w:r w:rsidRPr="002E0B8B">
          <w:rPr>
            <w:rStyle w:val="Hyperlink"/>
            <w:rFonts w:cstheme="minorHAnsi"/>
            <w:i/>
            <w:iCs/>
            <w:color w:val="auto"/>
            <w:spacing w:val="3"/>
            <w:u w:val="none"/>
          </w:rPr>
          <w:t>intelligence</w:t>
        </w:r>
      </w:hyperlink>
      <w:r w:rsidRPr="002E0B8B">
        <w:rPr>
          <w:rFonts w:cstheme="minorHAnsi"/>
          <w:i/>
          <w:iCs/>
        </w:rPr>
        <w:t>)</w:t>
      </w:r>
      <w:r>
        <w:rPr>
          <w:rFonts w:cstheme="minorHAnsi"/>
          <w:i/>
          <w:iCs/>
        </w:rPr>
        <w:t>.”</w:t>
      </w:r>
    </w:p>
    <w:p w14:paraId="21F6FB1B" w14:textId="3F5E12DC" w:rsidR="00DE281B" w:rsidRPr="00DE281B" w:rsidRDefault="00DE281B" w:rsidP="006E1BFA">
      <w:pPr>
        <w:spacing w:line="257" w:lineRule="auto"/>
        <w:ind w:right="531"/>
        <w:jc w:val="both"/>
        <w:rPr>
          <w:rFonts w:eastAsia="Calibri" w:cstheme="minorHAnsi"/>
        </w:rPr>
      </w:pPr>
      <w:r>
        <w:rPr>
          <w:rFonts w:cstheme="minorHAnsi"/>
        </w:rPr>
        <w:t>And intelligence as:</w:t>
      </w:r>
    </w:p>
    <w:p w14:paraId="2407097B" w14:textId="440CCD53" w:rsidR="00D14924" w:rsidRDefault="002E0B8B" w:rsidP="006E1BFA">
      <w:pPr>
        <w:spacing w:line="257" w:lineRule="auto"/>
        <w:ind w:right="531"/>
        <w:jc w:val="both"/>
        <w:rPr>
          <w:rFonts w:cstheme="minorHAnsi"/>
          <w:i/>
          <w:iCs/>
          <w:color w:val="000000"/>
          <w:spacing w:val="3"/>
        </w:rPr>
      </w:pPr>
      <w:r>
        <w:rPr>
          <w:rFonts w:cstheme="minorHAnsi"/>
          <w:i/>
          <w:iCs/>
          <w:color w:val="000000"/>
          <w:spacing w:val="3"/>
        </w:rPr>
        <w:t>“</w:t>
      </w:r>
      <w:r w:rsidR="00D14924" w:rsidRPr="002E0B8B">
        <w:rPr>
          <w:rFonts w:cstheme="minorHAnsi"/>
          <w:i/>
          <w:iCs/>
          <w:color w:val="000000"/>
          <w:spacing w:val="3"/>
        </w:rPr>
        <w:t>Intelligence is collected information that has been developed for action. It may also be classified as confidential or sensitive. Intelligence collection is a continuous process and there may be specific requirements for its recording and use</w:t>
      </w:r>
      <w:r>
        <w:rPr>
          <w:rFonts w:cstheme="minorHAnsi"/>
          <w:i/>
          <w:iCs/>
          <w:color w:val="000000"/>
          <w:spacing w:val="3"/>
        </w:rPr>
        <w:t>”.</w:t>
      </w:r>
    </w:p>
    <w:p w14:paraId="3A2DB73A" w14:textId="22844E7D" w:rsidR="00E64E44" w:rsidRDefault="00E64E44" w:rsidP="006E1BFA">
      <w:pPr>
        <w:spacing w:line="257" w:lineRule="auto"/>
        <w:ind w:right="531"/>
        <w:jc w:val="both"/>
        <w:rPr>
          <w:rFonts w:cstheme="minorHAnsi"/>
          <w:color w:val="000000"/>
          <w:spacing w:val="3"/>
        </w:rPr>
      </w:pPr>
      <w:r>
        <w:rPr>
          <w:rFonts w:cstheme="minorHAnsi"/>
          <w:color w:val="000000"/>
          <w:spacing w:val="3"/>
        </w:rPr>
        <w:t xml:space="preserve">In simple </w:t>
      </w:r>
      <w:r w:rsidR="00E22868">
        <w:rPr>
          <w:rFonts w:cstheme="minorHAnsi"/>
          <w:color w:val="000000"/>
          <w:spacing w:val="3"/>
        </w:rPr>
        <w:t xml:space="preserve">policing </w:t>
      </w:r>
      <w:r>
        <w:rPr>
          <w:rFonts w:cstheme="minorHAnsi"/>
          <w:color w:val="000000"/>
          <w:spacing w:val="3"/>
        </w:rPr>
        <w:t>terms, information leads to intelligence</w:t>
      </w:r>
      <w:r w:rsidR="00E22868">
        <w:rPr>
          <w:rFonts w:cstheme="minorHAnsi"/>
          <w:color w:val="000000"/>
          <w:spacing w:val="3"/>
        </w:rPr>
        <w:t>.</w:t>
      </w:r>
      <w:r>
        <w:rPr>
          <w:rFonts w:cstheme="minorHAnsi"/>
          <w:color w:val="000000"/>
          <w:spacing w:val="3"/>
        </w:rPr>
        <w:t xml:space="preserve"> </w:t>
      </w:r>
      <w:r w:rsidR="00A83F1C">
        <w:rPr>
          <w:rFonts w:cstheme="minorHAnsi"/>
          <w:color w:val="000000"/>
          <w:spacing w:val="3"/>
        </w:rPr>
        <w:t>All</w:t>
      </w:r>
      <w:r w:rsidR="00FB79F9">
        <w:rPr>
          <w:rFonts w:cstheme="minorHAnsi"/>
          <w:color w:val="000000"/>
          <w:spacing w:val="3"/>
        </w:rPr>
        <w:t xml:space="preserve"> </w:t>
      </w:r>
      <w:r w:rsidR="00A83F1C">
        <w:rPr>
          <w:rFonts w:cstheme="minorHAnsi"/>
          <w:color w:val="000000"/>
          <w:spacing w:val="3"/>
        </w:rPr>
        <w:t xml:space="preserve">information obtained by police must be used for a legitimate policing purpose. </w:t>
      </w:r>
      <w:r w:rsidR="00E22868">
        <w:rPr>
          <w:rFonts w:cstheme="minorHAnsi"/>
          <w:color w:val="000000"/>
          <w:spacing w:val="3"/>
        </w:rPr>
        <w:t xml:space="preserve">The information that would come into the possession of the police </w:t>
      </w:r>
      <w:r>
        <w:rPr>
          <w:rFonts w:cstheme="minorHAnsi"/>
          <w:color w:val="000000"/>
          <w:spacing w:val="3"/>
        </w:rPr>
        <w:t xml:space="preserve">would require </w:t>
      </w:r>
      <w:r w:rsidR="00A409F4">
        <w:rPr>
          <w:rFonts w:cstheme="minorHAnsi"/>
          <w:color w:val="000000"/>
          <w:spacing w:val="3"/>
        </w:rPr>
        <w:t xml:space="preserve">a process of </w:t>
      </w:r>
      <w:r w:rsidR="00E22868">
        <w:rPr>
          <w:rFonts w:cstheme="minorHAnsi"/>
          <w:color w:val="000000"/>
          <w:spacing w:val="3"/>
        </w:rPr>
        <w:t xml:space="preserve">assessment prior to dissemination of intelligence. </w:t>
      </w:r>
      <w:r w:rsidR="00C37F39">
        <w:rPr>
          <w:rFonts w:cstheme="minorHAnsi"/>
          <w:color w:val="000000"/>
          <w:spacing w:val="3"/>
        </w:rPr>
        <w:t>Intelligence becomes a gathering of information that has been developed for action</w:t>
      </w:r>
      <w:r w:rsidR="00725C09">
        <w:rPr>
          <w:rFonts w:cstheme="minorHAnsi"/>
          <w:color w:val="000000"/>
          <w:spacing w:val="3"/>
        </w:rPr>
        <w:t>. The intelligence could be classed as confidential or sensitive depending on reasons such as content</w:t>
      </w:r>
      <w:r w:rsidR="00F21DDE">
        <w:rPr>
          <w:rFonts w:cstheme="minorHAnsi"/>
          <w:color w:val="000000"/>
          <w:spacing w:val="3"/>
        </w:rPr>
        <w:t xml:space="preserve">, the source </w:t>
      </w:r>
      <w:r w:rsidR="008274B8">
        <w:rPr>
          <w:rFonts w:cstheme="minorHAnsi"/>
          <w:color w:val="000000"/>
          <w:spacing w:val="3"/>
        </w:rPr>
        <w:t xml:space="preserve">from which the information has been obtained and the risk to </w:t>
      </w:r>
      <w:r w:rsidR="00E73E4F">
        <w:rPr>
          <w:rFonts w:cstheme="minorHAnsi"/>
          <w:color w:val="000000"/>
          <w:spacing w:val="3"/>
        </w:rPr>
        <w:t>national security</w:t>
      </w:r>
      <w:r w:rsidR="008274B8">
        <w:rPr>
          <w:rFonts w:cstheme="minorHAnsi"/>
          <w:color w:val="000000"/>
          <w:spacing w:val="3"/>
        </w:rPr>
        <w:t xml:space="preserve"> should the information </w:t>
      </w:r>
      <w:r w:rsidR="00196250">
        <w:rPr>
          <w:rFonts w:cstheme="minorHAnsi"/>
          <w:color w:val="000000"/>
          <w:spacing w:val="3"/>
        </w:rPr>
        <w:t>come into</w:t>
      </w:r>
      <w:r w:rsidR="00E73E4F">
        <w:rPr>
          <w:rFonts w:cstheme="minorHAnsi"/>
          <w:color w:val="000000"/>
          <w:spacing w:val="3"/>
        </w:rPr>
        <w:t xml:space="preserve"> public knowledge.</w:t>
      </w:r>
    </w:p>
    <w:p w14:paraId="1128B3EE" w14:textId="77777777" w:rsidR="008A00FB" w:rsidRDefault="00143366" w:rsidP="006E1BFA">
      <w:pPr>
        <w:spacing w:line="257" w:lineRule="auto"/>
        <w:ind w:right="531"/>
        <w:jc w:val="both"/>
        <w:rPr>
          <w:rFonts w:cstheme="minorHAnsi"/>
          <w:color w:val="000000"/>
          <w:spacing w:val="3"/>
        </w:rPr>
      </w:pPr>
      <w:r>
        <w:rPr>
          <w:rFonts w:cstheme="minorHAnsi"/>
          <w:color w:val="000000"/>
          <w:spacing w:val="3"/>
        </w:rPr>
        <w:t xml:space="preserve">The intelligence cycle of information consists of </w:t>
      </w:r>
      <w:r w:rsidR="00A45FC1">
        <w:rPr>
          <w:rFonts w:cstheme="minorHAnsi"/>
          <w:color w:val="000000"/>
          <w:spacing w:val="3"/>
        </w:rPr>
        <w:t xml:space="preserve">five elements – </w:t>
      </w:r>
    </w:p>
    <w:p w14:paraId="3C921284" w14:textId="77777777" w:rsidR="008A00FB" w:rsidRDefault="00A45FC1" w:rsidP="006E1BFA">
      <w:pPr>
        <w:spacing w:line="257" w:lineRule="auto"/>
        <w:ind w:right="531"/>
        <w:jc w:val="both"/>
        <w:rPr>
          <w:rFonts w:cstheme="minorHAnsi"/>
          <w:color w:val="000000"/>
          <w:spacing w:val="3"/>
        </w:rPr>
      </w:pPr>
      <w:r>
        <w:rPr>
          <w:rFonts w:cstheme="minorHAnsi"/>
          <w:color w:val="000000"/>
          <w:spacing w:val="3"/>
        </w:rPr>
        <w:t>Direction</w:t>
      </w:r>
      <w:r w:rsidR="009B472D">
        <w:rPr>
          <w:rFonts w:cstheme="minorHAnsi"/>
          <w:color w:val="000000"/>
          <w:spacing w:val="3"/>
        </w:rPr>
        <w:t>: what intelligence is required</w:t>
      </w:r>
      <w:r>
        <w:rPr>
          <w:rFonts w:cstheme="minorHAnsi"/>
          <w:color w:val="000000"/>
          <w:spacing w:val="3"/>
        </w:rPr>
        <w:t xml:space="preserve">, </w:t>
      </w:r>
    </w:p>
    <w:p w14:paraId="3F80FB82" w14:textId="641396B7" w:rsidR="008A00FB" w:rsidRDefault="00A45FC1" w:rsidP="006E1BFA">
      <w:pPr>
        <w:spacing w:line="257" w:lineRule="auto"/>
        <w:ind w:right="531"/>
        <w:jc w:val="both"/>
        <w:rPr>
          <w:rFonts w:cstheme="minorHAnsi"/>
          <w:color w:val="000000"/>
          <w:spacing w:val="3"/>
        </w:rPr>
      </w:pPr>
      <w:r>
        <w:rPr>
          <w:rFonts w:cstheme="minorHAnsi"/>
          <w:color w:val="000000"/>
          <w:spacing w:val="3"/>
        </w:rPr>
        <w:t>Collection</w:t>
      </w:r>
      <w:r w:rsidR="00610CAF">
        <w:rPr>
          <w:rFonts w:cstheme="minorHAnsi"/>
          <w:color w:val="000000"/>
          <w:spacing w:val="3"/>
        </w:rPr>
        <w:t>: it must be justified, proportionate, le</w:t>
      </w:r>
      <w:r w:rsidR="008444FD">
        <w:rPr>
          <w:rFonts w:cstheme="minorHAnsi"/>
          <w:color w:val="000000"/>
          <w:spacing w:val="3"/>
        </w:rPr>
        <w:t xml:space="preserve">gal, accountable, </w:t>
      </w:r>
      <w:r w:rsidR="00537B66">
        <w:rPr>
          <w:rFonts w:cstheme="minorHAnsi"/>
          <w:color w:val="000000"/>
          <w:spacing w:val="3"/>
        </w:rPr>
        <w:t xml:space="preserve">necessary and </w:t>
      </w:r>
      <w:r w:rsidR="00C74C9D">
        <w:rPr>
          <w:rFonts w:cstheme="minorHAnsi"/>
          <w:color w:val="000000"/>
          <w:spacing w:val="3"/>
        </w:rPr>
        <w:t>ethical.</w:t>
      </w:r>
      <w:r>
        <w:rPr>
          <w:rFonts w:cstheme="minorHAnsi"/>
          <w:color w:val="000000"/>
          <w:spacing w:val="3"/>
        </w:rPr>
        <w:t xml:space="preserve"> </w:t>
      </w:r>
    </w:p>
    <w:p w14:paraId="5A9A3915" w14:textId="77777777" w:rsidR="00D5361D" w:rsidRDefault="00A45FC1" w:rsidP="006E1BFA">
      <w:pPr>
        <w:spacing w:line="257" w:lineRule="auto"/>
        <w:ind w:right="531"/>
        <w:jc w:val="both"/>
        <w:rPr>
          <w:rFonts w:cstheme="minorHAnsi"/>
          <w:color w:val="000000"/>
          <w:spacing w:val="3"/>
        </w:rPr>
      </w:pPr>
      <w:r>
        <w:rPr>
          <w:rFonts w:cstheme="minorHAnsi"/>
          <w:color w:val="000000"/>
          <w:spacing w:val="3"/>
        </w:rPr>
        <w:t>Evaluation</w:t>
      </w:r>
      <w:r w:rsidR="008A00FB">
        <w:rPr>
          <w:rFonts w:cstheme="minorHAnsi"/>
          <w:color w:val="000000"/>
          <w:spacing w:val="3"/>
        </w:rPr>
        <w:t xml:space="preserve">: </w:t>
      </w:r>
      <w:r w:rsidR="00907EBA">
        <w:rPr>
          <w:rFonts w:cstheme="minorHAnsi"/>
          <w:color w:val="000000"/>
          <w:spacing w:val="3"/>
        </w:rPr>
        <w:t>the 3x5x</w:t>
      </w:r>
      <w:r w:rsidR="00316199">
        <w:rPr>
          <w:rFonts w:cstheme="minorHAnsi"/>
          <w:color w:val="000000"/>
          <w:spacing w:val="3"/>
        </w:rPr>
        <w:t>2 model (National Intelligence Model)</w:t>
      </w:r>
    </w:p>
    <w:p w14:paraId="349D8FB5" w14:textId="0D8E8E9F" w:rsidR="008A00FB" w:rsidRDefault="00D5361D" w:rsidP="006E1BFA">
      <w:pPr>
        <w:spacing w:line="257" w:lineRule="auto"/>
        <w:ind w:right="531"/>
        <w:jc w:val="both"/>
        <w:rPr>
          <w:rFonts w:cstheme="minorHAnsi"/>
          <w:color w:val="000000"/>
          <w:spacing w:val="3"/>
        </w:rPr>
      </w:pPr>
      <w:r>
        <w:rPr>
          <w:rFonts w:cstheme="minorHAnsi"/>
          <w:color w:val="000000"/>
          <w:spacing w:val="3"/>
        </w:rPr>
        <w:t>Analysis: Utilising the most reliable information, capable of influencing direction</w:t>
      </w:r>
      <w:r w:rsidR="00495D99">
        <w:rPr>
          <w:rFonts w:cstheme="minorHAnsi"/>
          <w:color w:val="000000"/>
          <w:spacing w:val="3"/>
        </w:rPr>
        <w:t xml:space="preserve"> of operational decision making.</w:t>
      </w:r>
      <w:r w:rsidR="00A45FC1">
        <w:rPr>
          <w:rFonts w:cstheme="minorHAnsi"/>
          <w:color w:val="000000"/>
          <w:spacing w:val="3"/>
        </w:rPr>
        <w:t xml:space="preserve"> </w:t>
      </w:r>
    </w:p>
    <w:p w14:paraId="512346AA" w14:textId="6B2A2E07" w:rsidR="004A5373" w:rsidRDefault="00A45FC1" w:rsidP="006E1BFA">
      <w:pPr>
        <w:spacing w:line="257" w:lineRule="auto"/>
        <w:ind w:right="531"/>
        <w:jc w:val="both"/>
        <w:rPr>
          <w:rFonts w:cstheme="minorHAnsi"/>
          <w:color w:val="000000"/>
          <w:spacing w:val="3"/>
        </w:rPr>
      </w:pPr>
      <w:r>
        <w:rPr>
          <w:rFonts w:cstheme="minorHAnsi"/>
          <w:color w:val="000000"/>
          <w:spacing w:val="3"/>
        </w:rPr>
        <w:t>Dissemination</w:t>
      </w:r>
      <w:r w:rsidR="00495D99">
        <w:rPr>
          <w:rFonts w:cstheme="minorHAnsi"/>
          <w:color w:val="000000"/>
          <w:spacing w:val="3"/>
        </w:rPr>
        <w:t xml:space="preserve">: </w:t>
      </w:r>
      <w:r w:rsidR="00976D21">
        <w:rPr>
          <w:rFonts w:cstheme="minorHAnsi"/>
          <w:color w:val="000000"/>
          <w:spacing w:val="3"/>
        </w:rPr>
        <w:t xml:space="preserve">the stage in which an intelligence specialist </w:t>
      </w:r>
      <w:r w:rsidR="004A5373">
        <w:rPr>
          <w:rFonts w:cstheme="minorHAnsi"/>
          <w:color w:val="000000"/>
          <w:spacing w:val="3"/>
        </w:rPr>
        <w:t>determines what to do with the information / intelligence.</w:t>
      </w:r>
    </w:p>
    <w:p w14:paraId="681BA002" w14:textId="77232650" w:rsidR="001E6F3B" w:rsidRDefault="00E73E4F" w:rsidP="001E6F3B">
      <w:pPr>
        <w:spacing w:line="257" w:lineRule="auto"/>
        <w:ind w:right="531"/>
        <w:jc w:val="both"/>
        <w:rPr>
          <w:rFonts w:cstheme="minorHAnsi"/>
          <w:color w:val="000000"/>
          <w:spacing w:val="3"/>
        </w:rPr>
      </w:pPr>
      <w:r>
        <w:rPr>
          <w:rFonts w:cstheme="minorHAnsi"/>
          <w:color w:val="000000"/>
          <w:spacing w:val="3"/>
        </w:rPr>
        <w:t xml:space="preserve">A standardised framework that </w:t>
      </w:r>
      <w:r w:rsidR="00C74C9D">
        <w:rPr>
          <w:rFonts w:cstheme="minorHAnsi"/>
          <w:color w:val="000000"/>
          <w:spacing w:val="3"/>
        </w:rPr>
        <w:t>the police</w:t>
      </w:r>
      <w:r>
        <w:rPr>
          <w:rFonts w:cstheme="minorHAnsi"/>
          <w:color w:val="000000"/>
          <w:spacing w:val="3"/>
        </w:rPr>
        <w:t xml:space="preserve"> use</w:t>
      </w:r>
      <w:r w:rsidR="00A62240">
        <w:rPr>
          <w:rFonts w:cstheme="minorHAnsi"/>
          <w:color w:val="000000"/>
          <w:spacing w:val="3"/>
        </w:rPr>
        <w:t xml:space="preserve"> to</w:t>
      </w:r>
      <w:r w:rsidR="00F44228">
        <w:rPr>
          <w:rFonts w:cstheme="minorHAnsi"/>
          <w:color w:val="000000"/>
          <w:spacing w:val="3"/>
        </w:rPr>
        <w:t xml:space="preserve"> evaluate </w:t>
      </w:r>
      <w:r w:rsidR="00A62240">
        <w:rPr>
          <w:rFonts w:cstheme="minorHAnsi"/>
          <w:color w:val="000000"/>
          <w:spacing w:val="3"/>
        </w:rPr>
        <w:t xml:space="preserve">the reliability and </w:t>
      </w:r>
      <w:r w:rsidR="00143366">
        <w:rPr>
          <w:rFonts w:cstheme="minorHAnsi"/>
          <w:color w:val="000000"/>
          <w:spacing w:val="3"/>
        </w:rPr>
        <w:t>accuracy</w:t>
      </w:r>
      <w:r w:rsidR="00A62240">
        <w:rPr>
          <w:rFonts w:cstheme="minorHAnsi"/>
          <w:color w:val="000000"/>
          <w:spacing w:val="3"/>
        </w:rPr>
        <w:t xml:space="preserve"> of </w:t>
      </w:r>
      <w:r w:rsidR="00F44228">
        <w:rPr>
          <w:rFonts w:cstheme="minorHAnsi"/>
          <w:color w:val="000000"/>
          <w:spacing w:val="3"/>
        </w:rPr>
        <w:t>information gained is the National Intelligence Model</w:t>
      </w:r>
      <w:r w:rsidR="009C0128">
        <w:rPr>
          <w:rFonts w:cstheme="minorHAnsi"/>
          <w:color w:val="000000"/>
          <w:spacing w:val="3"/>
        </w:rPr>
        <w:t xml:space="preserve"> (NIM). The NIM is an intelligence-led business model that was adopted by </w:t>
      </w:r>
      <w:r w:rsidR="00EF4A18">
        <w:rPr>
          <w:rFonts w:cstheme="minorHAnsi"/>
          <w:color w:val="000000"/>
          <w:spacing w:val="3"/>
        </w:rPr>
        <w:t>UK Police forces</w:t>
      </w:r>
      <w:r w:rsidR="004F7CF3">
        <w:rPr>
          <w:rFonts w:cstheme="minorHAnsi"/>
          <w:color w:val="000000"/>
          <w:spacing w:val="3"/>
        </w:rPr>
        <w:t xml:space="preserve"> to </w:t>
      </w:r>
      <w:r w:rsidR="00963E89">
        <w:rPr>
          <w:rFonts w:cstheme="minorHAnsi"/>
          <w:color w:val="000000"/>
          <w:spacing w:val="3"/>
        </w:rPr>
        <w:t>drive Intelligence-Led Policing.</w:t>
      </w:r>
    </w:p>
    <w:p w14:paraId="1A81C666" w14:textId="774F4FB6" w:rsidR="009B018B" w:rsidRDefault="009B018B" w:rsidP="001E6F3B">
      <w:pPr>
        <w:spacing w:line="257" w:lineRule="auto"/>
        <w:ind w:right="531"/>
        <w:jc w:val="both"/>
        <w:rPr>
          <w:rFonts w:cstheme="minorHAnsi"/>
          <w:color w:val="000000"/>
          <w:spacing w:val="3"/>
        </w:rPr>
      </w:pPr>
      <w:proofErr w:type="spellStart"/>
      <w:r>
        <w:rPr>
          <w:rFonts w:cstheme="minorHAnsi"/>
          <w:color w:val="000000"/>
          <w:spacing w:val="3"/>
        </w:rPr>
        <w:t>Keningale</w:t>
      </w:r>
      <w:proofErr w:type="spellEnd"/>
      <w:r w:rsidR="0060345E">
        <w:rPr>
          <w:rFonts w:cstheme="minorHAnsi"/>
          <w:color w:val="000000"/>
          <w:spacing w:val="3"/>
        </w:rPr>
        <w:t>, Paige</w:t>
      </w:r>
      <w:r>
        <w:rPr>
          <w:rFonts w:cstheme="minorHAnsi"/>
          <w:color w:val="000000"/>
          <w:spacing w:val="3"/>
        </w:rPr>
        <w:t xml:space="preserve"> (2022) quotes (Richards, 2010):</w:t>
      </w:r>
    </w:p>
    <w:p w14:paraId="76D2E29B" w14:textId="7D3C909D" w:rsidR="001E6F3B" w:rsidRDefault="001E6F3B" w:rsidP="001E6F3B">
      <w:pPr>
        <w:spacing w:line="257" w:lineRule="auto"/>
        <w:ind w:right="531"/>
        <w:jc w:val="both"/>
        <w:rPr>
          <w:rFonts w:cstheme="minorHAnsi"/>
          <w:i/>
          <w:iCs/>
          <w:sz w:val="20"/>
          <w:szCs w:val="20"/>
          <w:shd w:val="clear" w:color="auto" w:fill="FFFFFF"/>
        </w:rPr>
      </w:pPr>
      <w:r w:rsidRPr="00652A7A">
        <w:rPr>
          <w:rFonts w:cstheme="minorHAnsi"/>
          <w:i/>
          <w:iCs/>
          <w:sz w:val="20"/>
          <w:szCs w:val="20"/>
          <w:shd w:val="clear" w:color="auto" w:fill="FFFFFF"/>
        </w:rPr>
        <w:t>“Analysis of data is a key stage of the operation of the NIM. For example, if the analyst is unable to clarify decisions and think critically when handling data, the decision-making process will become problematic”</w:t>
      </w:r>
    </w:p>
    <w:p w14:paraId="1784CD6D" w14:textId="77879B6C" w:rsidR="0067603D" w:rsidRPr="00ED2B8F" w:rsidRDefault="0067603D" w:rsidP="00ED2B8F">
      <w:pPr>
        <w:spacing w:before="100" w:beforeAutospacing="1" w:after="100" w:afterAutospacing="1" w:line="240" w:lineRule="auto"/>
        <w:ind w:left="2007" w:firstLine="153"/>
        <w:rPr>
          <w:rFonts w:ascii="Times New Roman" w:eastAsia="Times New Roman" w:hAnsi="Times New Roman" w:cs="Times New Roman"/>
          <w:sz w:val="20"/>
          <w:szCs w:val="20"/>
          <w:lang w:eastAsia="en-GB"/>
        </w:rPr>
      </w:pPr>
      <w:r w:rsidRPr="0067603D">
        <w:rPr>
          <w:rFonts w:ascii="Times New Roman" w:eastAsia="Times New Roman" w:hAnsi="Times New Roman" w:cs="Times New Roman"/>
          <w:i/>
          <w:iCs/>
          <w:sz w:val="20"/>
          <w:szCs w:val="20"/>
          <w:lang w:eastAsia="en-GB"/>
        </w:rPr>
        <w:t>The National Intelligence Model: The Barriers to its success</w:t>
      </w:r>
      <w:r w:rsidRPr="0067603D">
        <w:rPr>
          <w:rFonts w:ascii="Times New Roman" w:eastAsia="Times New Roman" w:hAnsi="Times New Roman" w:cs="Times New Roman"/>
          <w:sz w:val="20"/>
          <w:szCs w:val="20"/>
          <w:lang w:eastAsia="en-GB"/>
        </w:rPr>
        <w:t xml:space="preserve">, </w:t>
      </w:r>
      <w:r w:rsidRPr="0067603D">
        <w:rPr>
          <w:rFonts w:ascii="Times New Roman" w:eastAsia="Times New Roman" w:hAnsi="Times New Roman" w:cs="Times New Roman"/>
          <w:i/>
          <w:iCs/>
          <w:sz w:val="20"/>
          <w:szCs w:val="20"/>
          <w:lang w:eastAsia="en-GB"/>
        </w:rPr>
        <w:t>BSC Policing Network</w:t>
      </w:r>
      <w:r w:rsidRPr="0067603D">
        <w:rPr>
          <w:rFonts w:ascii="Times New Roman" w:eastAsia="Times New Roman" w:hAnsi="Times New Roman" w:cs="Times New Roman"/>
          <w:sz w:val="20"/>
          <w:szCs w:val="20"/>
          <w:lang w:eastAsia="en-GB"/>
        </w:rPr>
        <w:t>.</w:t>
      </w:r>
    </w:p>
    <w:p w14:paraId="134C43BB" w14:textId="77777777" w:rsidR="001E6F3B" w:rsidRDefault="001E6F3B" w:rsidP="001E6F3B">
      <w:pPr>
        <w:spacing w:line="257" w:lineRule="auto"/>
        <w:ind w:right="531"/>
        <w:jc w:val="both"/>
        <w:rPr>
          <w:rFonts w:cstheme="minorHAnsi"/>
          <w:color w:val="000000"/>
          <w:spacing w:val="3"/>
        </w:rPr>
      </w:pPr>
      <w:r>
        <w:rPr>
          <w:rFonts w:cstheme="minorHAnsi"/>
          <w:color w:val="000000"/>
          <w:spacing w:val="3"/>
        </w:rPr>
        <w:t xml:space="preserve">The dangers of not thinking critically when handling data is that judgements will be made by officers in police environments which will trigger some form of personal bias, leading to favourable and unfavourable decisions. An officer must eradicate any form of judgement that they may be presented with and solely make decisions on the facts that they are presented with. If information is given to them, the NIM is a tool that can test the information prior to </w:t>
      </w:r>
      <w:r>
        <w:rPr>
          <w:rFonts w:cstheme="minorHAnsi"/>
          <w:color w:val="000000"/>
          <w:spacing w:val="3"/>
        </w:rPr>
        <w:lastRenderedPageBreak/>
        <w:t>creating intelligence. During the testing phase of the information, the officer must approach this with a balance of rational and emotional thought.</w:t>
      </w:r>
    </w:p>
    <w:p w14:paraId="2F6C5DB7" w14:textId="41EED701" w:rsidR="00255BF2" w:rsidRPr="00191056" w:rsidRDefault="0067388D" w:rsidP="00255BF2">
      <w:pPr>
        <w:spacing w:before="100" w:beforeAutospacing="1" w:after="240" w:line="240" w:lineRule="auto"/>
        <w:rPr>
          <w:rFonts w:eastAsia="Times New Roman" w:cstheme="minorHAnsi"/>
          <w:color w:val="000000"/>
          <w:szCs w:val="20"/>
          <w:lang w:eastAsia="en-GB"/>
        </w:rPr>
      </w:pPr>
      <w:r w:rsidRPr="00191056">
        <w:rPr>
          <w:rFonts w:eastAsia="Times New Roman" w:cstheme="minorHAnsi"/>
          <w:color w:val="000000"/>
          <w:szCs w:val="20"/>
          <w:lang w:eastAsia="en-GB"/>
        </w:rPr>
        <w:t xml:space="preserve">In 2016, The Guardian newspaper wrote the following article </w:t>
      </w:r>
      <w:r w:rsidR="00275B43" w:rsidRPr="00191056">
        <w:rPr>
          <w:rFonts w:eastAsia="Times New Roman" w:cstheme="minorHAnsi"/>
          <w:color w:val="000000"/>
          <w:szCs w:val="20"/>
          <w:lang w:eastAsia="en-GB"/>
        </w:rPr>
        <w:t xml:space="preserve">which </w:t>
      </w:r>
      <w:r w:rsidR="00215C2D" w:rsidRPr="00191056">
        <w:rPr>
          <w:rFonts w:eastAsia="Times New Roman" w:cstheme="minorHAnsi"/>
          <w:color w:val="000000"/>
          <w:szCs w:val="20"/>
          <w:lang w:eastAsia="en-GB"/>
        </w:rPr>
        <w:t>discussed new</w:t>
      </w:r>
      <w:r w:rsidR="00EA77DC" w:rsidRPr="00191056">
        <w:rPr>
          <w:rFonts w:eastAsia="Times New Roman" w:cstheme="minorHAnsi"/>
          <w:color w:val="000000"/>
          <w:szCs w:val="20"/>
          <w:lang w:eastAsia="en-GB"/>
        </w:rPr>
        <w:t xml:space="preserve"> College of Policing</w:t>
      </w:r>
      <w:r w:rsidR="00215C2D" w:rsidRPr="00191056">
        <w:rPr>
          <w:rFonts w:eastAsia="Times New Roman" w:cstheme="minorHAnsi"/>
          <w:color w:val="000000"/>
          <w:szCs w:val="20"/>
          <w:lang w:eastAsia="en-GB"/>
        </w:rPr>
        <w:t xml:space="preserve"> guidelines for Stop Searche</w:t>
      </w:r>
      <w:r w:rsidR="0064633D" w:rsidRPr="00191056">
        <w:rPr>
          <w:rFonts w:eastAsia="Times New Roman" w:cstheme="minorHAnsi"/>
          <w:color w:val="000000"/>
          <w:szCs w:val="20"/>
          <w:lang w:eastAsia="en-GB"/>
        </w:rPr>
        <w:t>s</w:t>
      </w:r>
      <w:r w:rsidR="00F16986" w:rsidRPr="00191056">
        <w:rPr>
          <w:rFonts w:eastAsia="Times New Roman" w:cstheme="minorHAnsi"/>
          <w:color w:val="000000"/>
          <w:szCs w:val="20"/>
          <w:lang w:eastAsia="en-GB"/>
        </w:rPr>
        <w:t xml:space="preserve"> </w:t>
      </w:r>
      <w:r w:rsidR="00EA77DC" w:rsidRPr="00191056">
        <w:rPr>
          <w:rFonts w:eastAsia="Times New Roman" w:cstheme="minorHAnsi"/>
          <w:color w:val="000000"/>
          <w:szCs w:val="20"/>
          <w:lang w:eastAsia="en-GB"/>
        </w:rPr>
        <w:t xml:space="preserve">and the dangers of </w:t>
      </w:r>
      <w:r w:rsidR="00AD71C3" w:rsidRPr="00191056">
        <w:rPr>
          <w:rFonts w:eastAsia="Times New Roman" w:cstheme="minorHAnsi"/>
          <w:color w:val="000000"/>
          <w:szCs w:val="20"/>
          <w:lang w:eastAsia="en-GB"/>
        </w:rPr>
        <w:t xml:space="preserve">officers’ </w:t>
      </w:r>
      <w:r w:rsidR="00EA77DC" w:rsidRPr="00191056">
        <w:rPr>
          <w:rFonts w:eastAsia="Times New Roman" w:cstheme="minorHAnsi"/>
          <w:color w:val="000000"/>
          <w:szCs w:val="20"/>
          <w:lang w:eastAsia="en-GB"/>
        </w:rPr>
        <w:t>personal bias</w:t>
      </w:r>
      <w:r w:rsidR="0064633D" w:rsidRPr="00191056">
        <w:rPr>
          <w:rFonts w:eastAsia="Times New Roman" w:cstheme="minorHAnsi"/>
          <w:color w:val="000000"/>
          <w:szCs w:val="20"/>
          <w:lang w:eastAsia="en-GB"/>
        </w:rPr>
        <w:t>. It states:</w:t>
      </w:r>
    </w:p>
    <w:p w14:paraId="6F5E974A" w14:textId="1B74A0A7" w:rsidR="00115FE0" w:rsidRPr="00191056" w:rsidRDefault="006D2DD3" w:rsidP="009873F2">
      <w:pPr>
        <w:pStyle w:val="dcr-2v2zi4"/>
        <w:shd w:val="clear" w:color="auto" w:fill="FFFFFF"/>
        <w:textAlignment w:val="baseline"/>
        <w:rPr>
          <w:rFonts w:asciiTheme="minorHAnsi" w:hAnsiTheme="minorHAnsi" w:cstheme="minorHAnsi"/>
          <w:i/>
          <w:iCs/>
          <w:color w:val="121212"/>
          <w:sz w:val="22"/>
          <w:szCs w:val="22"/>
        </w:rPr>
      </w:pPr>
      <w:r w:rsidRPr="00191056">
        <w:rPr>
          <w:rFonts w:asciiTheme="minorHAnsi" w:hAnsiTheme="minorHAnsi" w:cstheme="minorHAnsi"/>
          <w:i/>
          <w:iCs/>
          <w:color w:val="121212"/>
          <w:sz w:val="22"/>
          <w:szCs w:val="22"/>
        </w:rPr>
        <w:t>“</w:t>
      </w:r>
      <w:r w:rsidR="00115FE0" w:rsidRPr="00191056">
        <w:rPr>
          <w:rFonts w:asciiTheme="minorHAnsi" w:hAnsiTheme="minorHAnsi" w:cstheme="minorHAnsi"/>
          <w:i/>
          <w:iCs/>
          <w:color w:val="121212"/>
          <w:sz w:val="22"/>
          <w:szCs w:val="22"/>
        </w:rPr>
        <w:t>Every police officer is guilty of some sort of bias, according to their professional standards body, and acknowledging as much is necessary to help stamp out discrimination in the use of controversial stop and search powers.</w:t>
      </w:r>
      <w:r w:rsidRPr="00191056">
        <w:rPr>
          <w:rFonts w:asciiTheme="minorHAnsi" w:hAnsiTheme="minorHAnsi" w:cstheme="minorHAnsi"/>
          <w:i/>
          <w:iCs/>
          <w:color w:val="121212"/>
          <w:sz w:val="22"/>
          <w:szCs w:val="22"/>
        </w:rPr>
        <w:t>”</w:t>
      </w:r>
    </w:p>
    <w:p w14:paraId="6443D87E" w14:textId="4BF25AE1" w:rsidR="00B84621" w:rsidRPr="00191056" w:rsidRDefault="00B84621" w:rsidP="009873F2">
      <w:pPr>
        <w:pStyle w:val="dcr-2v2zi4"/>
        <w:shd w:val="clear" w:color="auto" w:fill="FFFFFF"/>
        <w:textAlignment w:val="baseline"/>
        <w:rPr>
          <w:rFonts w:asciiTheme="minorHAnsi" w:hAnsiTheme="minorHAnsi" w:cstheme="minorHAnsi"/>
          <w:color w:val="121212"/>
          <w:sz w:val="22"/>
          <w:szCs w:val="22"/>
        </w:rPr>
      </w:pPr>
      <w:r w:rsidRPr="00191056">
        <w:rPr>
          <w:rFonts w:asciiTheme="minorHAnsi" w:hAnsiTheme="minorHAnsi" w:cstheme="minorHAnsi"/>
          <w:color w:val="121212"/>
          <w:sz w:val="22"/>
          <w:szCs w:val="22"/>
        </w:rPr>
        <w:t xml:space="preserve">This is a clear misconception that could </w:t>
      </w:r>
      <w:r w:rsidR="00F2438B" w:rsidRPr="00191056">
        <w:rPr>
          <w:rFonts w:asciiTheme="minorHAnsi" w:hAnsiTheme="minorHAnsi" w:cstheme="minorHAnsi"/>
          <w:color w:val="121212"/>
          <w:sz w:val="22"/>
          <w:szCs w:val="22"/>
        </w:rPr>
        <w:t xml:space="preserve">harm the fine line relationship between members of the public, especially those </w:t>
      </w:r>
      <w:r w:rsidR="007C3C64" w:rsidRPr="00191056">
        <w:rPr>
          <w:rFonts w:asciiTheme="minorHAnsi" w:hAnsiTheme="minorHAnsi" w:cstheme="minorHAnsi"/>
          <w:color w:val="121212"/>
          <w:sz w:val="22"/>
          <w:szCs w:val="22"/>
        </w:rPr>
        <w:t xml:space="preserve">members </w:t>
      </w:r>
      <w:r w:rsidR="00F2438B" w:rsidRPr="00191056">
        <w:rPr>
          <w:rFonts w:asciiTheme="minorHAnsi" w:hAnsiTheme="minorHAnsi" w:cstheme="minorHAnsi"/>
          <w:color w:val="121212"/>
          <w:sz w:val="22"/>
          <w:szCs w:val="22"/>
        </w:rPr>
        <w:t>of ethnic minority groups</w:t>
      </w:r>
      <w:r w:rsidR="007C3C64" w:rsidRPr="00191056">
        <w:rPr>
          <w:rFonts w:asciiTheme="minorHAnsi" w:hAnsiTheme="minorHAnsi" w:cstheme="minorHAnsi"/>
          <w:color w:val="121212"/>
          <w:sz w:val="22"/>
          <w:szCs w:val="22"/>
        </w:rPr>
        <w:t xml:space="preserve"> and the police.</w:t>
      </w:r>
    </w:p>
    <w:p w14:paraId="2B9546F3" w14:textId="749CB677" w:rsidR="00B53B0E" w:rsidRPr="00191056" w:rsidRDefault="00B53B0E" w:rsidP="009873F2">
      <w:pPr>
        <w:pStyle w:val="dcr-2v2zi4"/>
        <w:shd w:val="clear" w:color="auto" w:fill="FFFFFF"/>
        <w:textAlignment w:val="baseline"/>
        <w:rPr>
          <w:rFonts w:asciiTheme="minorHAnsi" w:hAnsiTheme="minorHAnsi" w:cstheme="minorHAnsi"/>
          <w:color w:val="121212"/>
          <w:sz w:val="22"/>
          <w:szCs w:val="22"/>
        </w:rPr>
      </w:pPr>
      <w:r w:rsidRPr="00191056">
        <w:rPr>
          <w:rFonts w:asciiTheme="minorHAnsi" w:hAnsiTheme="minorHAnsi" w:cstheme="minorHAnsi"/>
          <w:color w:val="121212"/>
          <w:sz w:val="22"/>
          <w:szCs w:val="22"/>
        </w:rPr>
        <w:t>The article continued with</w:t>
      </w:r>
      <w:r w:rsidR="008C2AC7" w:rsidRPr="00191056">
        <w:rPr>
          <w:rFonts w:asciiTheme="minorHAnsi" w:hAnsiTheme="minorHAnsi" w:cstheme="minorHAnsi"/>
          <w:color w:val="121212"/>
          <w:sz w:val="22"/>
          <w:szCs w:val="22"/>
        </w:rPr>
        <w:t xml:space="preserve"> a quote from a CoP representative</w:t>
      </w:r>
      <w:r w:rsidR="00EF0893">
        <w:rPr>
          <w:rFonts w:asciiTheme="minorHAnsi" w:hAnsiTheme="minorHAnsi" w:cstheme="minorHAnsi"/>
          <w:color w:val="121212"/>
          <w:sz w:val="22"/>
          <w:szCs w:val="22"/>
        </w:rPr>
        <w:t xml:space="preserve"> Richard Bennett</w:t>
      </w:r>
      <w:r w:rsidRPr="00191056">
        <w:rPr>
          <w:rFonts w:asciiTheme="minorHAnsi" w:hAnsiTheme="minorHAnsi" w:cstheme="minorHAnsi"/>
          <w:color w:val="121212"/>
          <w:sz w:val="22"/>
          <w:szCs w:val="22"/>
        </w:rPr>
        <w:t>:</w:t>
      </w:r>
    </w:p>
    <w:p w14:paraId="74B81638" w14:textId="150CD300" w:rsidR="00115FE0" w:rsidRPr="00191056" w:rsidRDefault="00115FE0" w:rsidP="008C2AC7">
      <w:pPr>
        <w:pStyle w:val="dcr-2v2zi4"/>
        <w:shd w:val="clear" w:color="auto" w:fill="FFFFFF"/>
        <w:textAlignment w:val="baseline"/>
        <w:rPr>
          <w:rFonts w:asciiTheme="minorHAnsi" w:hAnsiTheme="minorHAnsi" w:cstheme="minorHAnsi"/>
          <w:i/>
          <w:iCs/>
          <w:color w:val="121212"/>
          <w:sz w:val="22"/>
          <w:szCs w:val="22"/>
        </w:rPr>
      </w:pPr>
      <w:r w:rsidRPr="00191056">
        <w:rPr>
          <w:rFonts w:asciiTheme="minorHAnsi" w:hAnsiTheme="minorHAnsi" w:cstheme="minorHAnsi"/>
          <w:i/>
          <w:iCs/>
          <w:color w:val="121212"/>
          <w:sz w:val="22"/>
          <w:szCs w:val="22"/>
        </w:rPr>
        <w:t>“Our assumption is that every single person has biases. But the important thing if you’re someone acting on behalf of the state and exercising your powers is to recognise those biases and to ensure they do not impact on your decision-making around things like stop and search and other operational decision.”</w:t>
      </w:r>
    </w:p>
    <w:p w14:paraId="37CE138B" w14:textId="68C368E3" w:rsidR="00115FE0" w:rsidRPr="00191056" w:rsidRDefault="008C3495" w:rsidP="00255BF2">
      <w:pPr>
        <w:spacing w:before="100" w:beforeAutospacing="1" w:after="240" w:line="240" w:lineRule="auto"/>
        <w:rPr>
          <w:rFonts w:eastAsia="Times New Roman" w:cstheme="minorHAnsi"/>
          <w:color w:val="000000"/>
          <w:szCs w:val="20"/>
          <w:lang w:eastAsia="en-GB"/>
        </w:rPr>
      </w:pPr>
      <w:r w:rsidRPr="00191056">
        <w:rPr>
          <w:rFonts w:eastAsia="Times New Roman" w:cstheme="minorHAnsi"/>
          <w:color w:val="000000"/>
          <w:szCs w:val="20"/>
          <w:lang w:eastAsia="en-GB"/>
        </w:rPr>
        <w:t xml:space="preserve">Despite this quote focussing </w:t>
      </w:r>
      <w:r w:rsidR="00325B9A" w:rsidRPr="00191056">
        <w:rPr>
          <w:rFonts w:eastAsia="Times New Roman" w:cstheme="minorHAnsi"/>
          <w:color w:val="000000"/>
          <w:szCs w:val="20"/>
          <w:lang w:eastAsia="en-GB"/>
        </w:rPr>
        <w:t>on stop searches, it</w:t>
      </w:r>
      <w:r w:rsidR="001A0B5E" w:rsidRPr="00191056">
        <w:rPr>
          <w:rFonts w:eastAsia="Times New Roman" w:cstheme="minorHAnsi"/>
          <w:color w:val="000000"/>
          <w:szCs w:val="20"/>
          <w:lang w:eastAsia="en-GB"/>
        </w:rPr>
        <w:t>s</w:t>
      </w:r>
      <w:r w:rsidR="00325B9A" w:rsidRPr="00191056">
        <w:rPr>
          <w:rFonts w:eastAsia="Times New Roman" w:cstheme="minorHAnsi"/>
          <w:color w:val="000000"/>
          <w:szCs w:val="20"/>
          <w:lang w:eastAsia="en-GB"/>
        </w:rPr>
        <w:t xml:space="preserve"> </w:t>
      </w:r>
      <w:r w:rsidR="0072368E" w:rsidRPr="00191056">
        <w:rPr>
          <w:rFonts w:eastAsia="Times New Roman" w:cstheme="minorHAnsi"/>
          <w:color w:val="000000"/>
          <w:szCs w:val="20"/>
          <w:lang w:eastAsia="en-GB"/>
        </w:rPr>
        <w:t>emphasis</w:t>
      </w:r>
      <w:r w:rsidR="001A0B5E" w:rsidRPr="00191056">
        <w:rPr>
          <w:rFonts w:eastAsia="Times New Roman" w:cstheme="minorHAnsi"/>
          <w:color w:val="000000"/>
          <w:szCs w:val="20"/>
          <w:lang w:eastAsia="en-GB"/>
        </w:rPr>
        <w:t xml:space="preserve"> is to highlight the importance of</w:t>
      </w:r>
      <w:r w:rsidR="002363CB" w:rsidRPr="00191056">
        <w:rPr>
          <w:rFonts w:eastAsia="Times New Roman" w:cstheme="minorHAnsi"/>
          <w:color w:val="000000"/>
          <w:szCs w:val="20"/>
          <w:lang w:eastAsia="en-GB"/>
        </w:rPr>
        <w:t xml:space="preserve"> officers’</w:t>
      </w:r>
      <w:r w:rsidR="001A0B5E" w:rsidRPr="00191056">
        <w:rPr>
          <w:rFonts w:eastAsia="Times New Roman" w:cstheme="minorHAnsi"/>
          <w:color w:val="000000"/>
          <w:szCs w:val="20"/>
          <w:lang w:eastAsia="en-GB"/>
        </w:rPr>
        <w:t xml:space="preserve"> personal bias when making decisio</w:t>
      </w:r>
      <w:r w:rsidR="002363CB" w:rsidRPr="00191056">
        <w:rPr>
          <w:rFonts w:eastAsia="Times New Roman" w:cstheme="minorHAnsi"/>
          <w:color w:val="000000"/>
          <w:szCs w:val="20"/>
          <w:lang w:eastAsia="en-GB"/>
        </w:rPr>
        <w:t>ns in policing situations</w:t>
      </w:r>
      <w:r w:rsidR="00516245" w:rsidRPr="00191056">
        <w:rPr>
          <w:rFonts w:eastAsia="Times New Roman" w:cstheme="minorHAnsi"/>
          <w:color w:val="000000"/>
          <w:szCs w:val="20"/>
          <w:lang w:eastAsia="en-GB"/>
        </w:rPr>
        <w:t>.</w:t>
      </w:r>
    </w:p>
    <w:p w14:paraId="2B9BB7B0" w14:textId="254BEDD3" w:rsidR="00516245" w:rsidRPr="00191056" w:rsidRDefault="00516245" w:rsidP="00255BF2">
      <w:pPr>
        <w:spacing w:before="100" w:beforeAutospacing="1" w:after="240" w:line="240" w:lineRule="auto"/>
        <w:rPr>
          <w:rFonts w:eastAsia="Times New Roman" w:cstheme="minorHAnsi"/>
          <w:color w:val="000000"/>
          <w:szCs w:val="20"/>
          <w:lang w:eastAsia="en-GB"/>
        </w:rPr>
      </w:pPr>
      <w:r w:rsidRPr="00191056">
        <w:rPr>
          <w:rFonts w:eastAsia="Times New Roman" w:cstheme="minorHAnsi"/>
          <w:color w:val="000000"/>
          <w:szCs w:val="20"/>
          <w:lang w:eastAsia="en-GB"/>
        </w:rPr>
        <w:t xml:space="preserve">When </w:t>
      </w:r>
      <w:r w:rsidR="00D63EC2" w:rsidRPr="00191056">
        <w:rPr>
          <w:rFonts w:eastAsia="Times New Roman" w:cstheme="minorHAnsi"/>
          <w:color w:val="000000"/>
          <w:szCs w:val="20"/>
          <w:lang w:eastAsia="en-GB"/>
        </w:rPr>
        <w:t xml:space="preserve">Sir Robert Peel founded the Metropolitan Police in </w:t>
      </w:r>
      <w:r w:rsidR="00E36390" w:rsidRPr="00191056">
        <w:rPr>
          <w:rFonts w:eastAsia="Times New Roman" w:cstheme="minorHAnsi"/>
          <w:color w:val="000000"/>
          <w:szCs w:val="20"/>
          <w:lang w:eastAsia="en-GB"/>
        </w:rPr>
        <w:t>1829</w:t>
      </w:r>
      <w:r w:rsidR="00085031" w:rsidRPr="00191056">
        <w:rPr>
          <w:rFonts w:eastAsia="Times New Roman" w:cstheme="minorHAnsi"/>
          <w:color w:val="000000"/>
          <w:szCs w:val="20"/>
          <w:lang w:eastAsia="en-GB"/>
        </w:rPr>
        <w:t>,</w:t>
      </w:r>
      <w:r w:rsidR="00081864" w:rsidRPr="00191056">
        <w:rPr>
          <w:rFonts w:eastAsia="Times New Roman" w:cstheme="minorHAnsi"/>
          <w:color w:val="000000"/>
          <w:szCs w:val="20"/>
          <w:lang w:eastAsia="en-GB"/>
        </w:rPr>
        <w:t xml:space="preserve"> it is </w:t>
      </w:r>
      <w:r w:rsidR="005B0EA5" w:rsidRPr="00191056">
        <w:rPr>
          <w:rFonts w:eastAsia="Times New Roman" w:cstheme="minorHAnsi"/>
          <w:color w:val="000000"/>
          <w:szCs w:val="20"/>
          <w:lang w:eastAsia="en-GB"/>
        </w:rPr>
        <w:t>documented</w:t>
      </w:r>
      <w:r w:rsidR="00081864" w:rsidRPr="00191056">
        <w:rPr>
          <w:rFonts w:eastAsia="Times New Roman" w:cstheme="minorHAnsi"/>
          <w:color w:val="000000"/>
          <w:szCs w:val="20"/>
          <w:lang w:eastAsia="en-GB"/>
        </w:rPr>
        <w:t xml:space="preserve"> that the ‘Police are the public, and the public are the police’</w:t>
      </w:r>
      <w:r w:rsidR="00DF1306" w:rsidRPr="00191056">
        <w:rPr>
          <w:rFonts w:eastAsia="Times New Roman" w:cstheme="minorHAnsi"/>
          <w:color w:val="000000"/>
          <w:szCs w:val="20"/>
          <w:lang w:eastAsia="en-GB"/>
        </w:rPr>
        <w:t xml:space="preserve">. </w:t>
      </w:r>
      <w:r w:rsidR="00167FC2" w:rsidRPr="00191056">
        <w:rPr>
          <w:rFonts w:eastAsia="Times New Roman" w:cstheme="minorHAnsi"/>
          <w:color w:val="000000"/>
          <w:szCs w:val="20"/>
          <w:lang w:eastAsia="en-GB"/>
        </w:rPr>
        <w:t>During an officer’s attestation, the officer</w:t>
      </w:r>
      <w:r w:rsidR="00A73437" w:rsidRPr="00191056">
        <w:rPr>
          <w:rFonts w:eastAsia="Times New Roman" w:cstheme="minorHAnsi"/>
          <w:color w:val="000000"/>
          <w:szCs w:val="20"/>
          <w:lang w:eastAsia="en-GB"/>
        </w:rPr>
        <w:t xml:space="preserve"> is</w:t>
      </w:r>
      <w:r w:rsidR="004B6A9C" w:rsidRPr="00191056">
        <w:rPr>
          <w:rFonts w:eastAsia="Times New Roman" w:cstheme="minorHAnsi"/>
          <w:color w:val="000000"/>
          <w:szCs w:val="20"/>
          <w:lang w:eastAsia="en-GB"/>
        </w:rPr>
        <w:t xml:space="preserve"> sworn to</w:t>
      </w:r>
      <w:r w:rsidR="005B0EA5" w:rsidRPr="00191056">
        <w:rPr>
          <w:rFonts w:eastAsia="Times New Roman" w:cstheme="minorHAnsi"/>
          <w:color w:val="000000"/>
          <w:szCs w:val="20"/>
          <w:lang w:eastAsia="en-GB"/>
        </w:rPr>
        <w:t xml:space="preserve"> serve every member of the public</w:t>
      </w:r>
      <w:r w:rsidR="00A73437" w:rsidRPr="00191056">
        <w:rPr>
          <w:rFonts w:eastAsia="Times New Roman" w:cstheme="minorHAnsi"/>
          <w:color w:val="000000"/>
          <w:szCs w:val="20"/>
          <w:lang w:eastAsia="en-GB"/>
        </w:rPr>
        <w:t xml:space="preserve"> regardless of ethnicity, gender, orientation, age or </w:t>
      </w:r>
      <w:r w:rsidR="00C74C9D" w:rsidRPr="00191056">
        <w:rPr>
          <w:rFonts w:eastAsia="Times New Roman" w:cstheme="minorHAnsi"/>
          <w:color w:val="000000"/>
          <w:szCs w:val="20"/>
          <w:lang w:eastAsia="en-GB"/>
        </w:rPr>
        <w:t>belief,</w:t>
      </w:r>
      <w:r w:rsidR="00097078" w:rsidRPr="00191056">
        <w:rPr>
          <w:rFonts w:eastAsia="Times New Roman" w:cstheme="minorHAnsi"/>
          <w:color w:val="000000"/>
          <w:szCs w:val="20"/>
          <w:lang w:eastAsia="en-GB"/>
        </w:rPr>
        <w:t xml:space="preserve"> </w:t>
      </w:r>
      <w:r w:rsidR="004B6A9C" w:rsidRPr="00191056">
        <w:rPr>
          <w:rFonts w:eastAsia="Times New Roman" w:cstheme="minorHAnsi"/>
          <w:color w:val="000000"/>
          <w:szCs w:val="20"/>
          <w:lang w:eastAsia="en-GB"/>
        </w:rPr>
        <w:t>fairly and without discrimination.</w:t>
      </w:r>
    </w:p>
    <w:p w14:paraId="5D7FF171" w14:textId="28A124BE" w:rsidR="00184870" w:rsidRDefault="00201791" w:rsidP="00255BF2">
      <w:pPr>
        <w:spacing w:before="100" w:beforeAutospacing="1" w:after="240" w:line="240" w:lineRule="auto"/>
        <w:rPr>
          <w:rFonts w:eastAsia="Times New Roman" w:cstheme="minorHAnsi"/>
          <w:color w:val="000000"/>
          <w:szCs w:val="20"/>
          <w:lang w:eastAsia="en-GB"/>
        </w:rPr>
      </w:pPr>
      <w:r w:rsidRPr="00191056">
        <w:rPr>
          <w:rFonts w:eastAsia="Times New Roman" w:cstheme="minorHAnsi"/>
          <w:color w:val="000000"/>
          <w:szCs w:val="20"/>
          <w:lang w:eastAsia="en-GB"/>
        </w:rPr>
        <w:t>A</w:t>
      </w:r>
      <w:r w:rsidR="009B6E5B">
        <w:rPr>
          <w:rFonts w:eastAsia="Times New Roman" w:cstheme="minorHAnsi"/>
          <w:color w:val="000000"/>
          <w:szCs w:val="20"/>
          <w:lang w:eastAsia="en-GB"/>
        </w:rPr>
        <w:t>nother</w:t>
      </w:r>
      <w:r w:rsidRPr="00191056">
        <w:rPr>
          <w:rFonts w:eastAsia="Times New Roman" w:cstheme="minorHAnsi"/>
          <w:color w:val="000000"/>
          <w:szCs w:val="20"/>
          <w:lang w:eastAsia="en-GB"/>
        </w:rPr>
        <w:t xml:space="preserve"> common </w:t>
      </w:r>
      <w:r w:rsidR="009B2334" w:rsidRPr="00191056">
        <w:rPr>
          <w:rFonts w:eastAsia="Times New Roman" w:cstheme="minorHAnsi"/>
          <w:color w:val="000000"/>
          <w:szCs w:val="20"/>
          <w:lang w:eastAsia="en-GB"/>
        </w:rPr>
        <w:t xml:space="preserve">practical </w:t>
      </w:r>
      <w:r w:rsidRPr="00191056">
        <w:rPr>
          <w:rFonts w:eastAsia="Times New Roman" w:cstheme="minorHAnsi"/>
          <w:color w:val="000000"/>
          <w:szCs w:val="20"/>
          <w:lang w:eastAsia="en-GB"/>
        </w:rPr>
        <w:t>process</w:t>
      </w:r>
      <w:r w:rsidR="00B765E0" w:rsidRPr="00191056">
        <w:rPr>
          <w:rFonts w:eastAsia="Times New Roman" w:cstheme="minorHAnsi"/>
          <w:color w:val="000000"/>
          <w:szCs w:val="20"/>
          <w:lang w:eastAsia="en-GB"/>
        </w:rPr>
        <w:t xml:space="preserve"> used by officers</w:t>
      </w:r>
      <w:r w:rsidR="009B2334" w:rsidRPr="00191056">
        <w:rPr>
          <w:rFonts w:eastAsia="Times New Roman" w:cstheme="minorHAnsi"/>
          <w:color w:val="000000"/>
          <w:szCs w:val="20"/>
          <w:lang w:eastAsia="en-GB"/>
        </w:rPr>
        <w:t xml:space="preserve"> to avoid discrimination and personal bias</w:t>
      </w:r>
      <w:r w:rsidRPr="00191056">
        <w:rPr>
          <w:rFonts w:eastAsia="Times New Roman" w:cstheme="minorHAnsi"/>
          <w:color w:val="000000"/>
          <w:szCs w:val="20"/>
          <w:lang w:eastAsia="en-GB"/>
        </w:rPr>
        <w:t xml:space="preserve"> </w:t>
      </w:r>
      <w:r w:rsidR="00F25940" w:rsidRPr="00191056">
        <w:rPr>
          <w:rFonts w:eastAsia="Times New Roman" w:cstheme="minorHAnsi"/>
          <w:color w:val="000000"/>
          <w:szCs w:val="20"/>
          <w:lang w:eastAsia="en-GB"/>
        </w:rPr>
        <w:t xml:space="preserve">is when an officer is </w:t>
      </w:r>
      <w:r w:rsidRPr="00191056">
        <w:rPr>
          <w:rFonts w:eastAsia="Times New Roman" w:cstheme="minorHAnsi"/>
          <w:color w:val="000000"/>
          <w:szCs w:val="20"/>
          <w:lang w:eastAsia="en-GB"/>
        </w:rPr>
        <w:t xml:space="preserve">gathering background information of an individual </w:t>
      </w:r>
      <w:r w:rsidR="00C66178" w:rsidRPr="00191056">
        <w:rPr>
          <w:rFonts w:eastAsia="Times New Roman" w:cstheme="minorHAnsi"/>
          <w:color w:val="000000"/>
          <w:szCs w:val="20"/>
          <w:lang w:eastAsia="en-GB"/>
        </w:rPr>
        <w:t>in police contact</w:t>
      </w:r>
      <w:r w:rsidR="0008602C" w:rsidRPr="00191056">
        <w:rPr>
          <w:rFonts w:eastAsia="Times New Roman" w:cstheme="minorHAnsi"/>
          <w:color w:val="000000"/>
          <w:szCs w:val="20"/>
          <w:lang w:eastAsia="en-GB"/>
        </w:rPr>
        <w:t xml:space="preserve">. An officer can request </w:t>
      </w:r>
      <w:r w:rsidR="006A0D65" w:rsidRPr="00191056">
        <w:rPr>
          <w:rFonts w:eastAsia="Times New Roman" w:cstheme="minorHAnsi"/>
          <w:color w:val="000000"/>
          <w:szCs w:val="20"/>
          <w:lang w:eastAsia="en-GB"/>
        </w:rPr>
        <w:t>for information held on the</w:t>
      </w:r>
      <w:r w:rsidR="00C66178" w:rsidRPr="00191056">
        <w:rPr>
          <w:rFonts w:eastAsia="Times New Roman" w:cstheme="minorHAnsi"/>
          <w:color w:val="000000"/>
          <w:szCs w:val="20"/>
          <w:lang w:eastAsia="en-GB"/>
        </w:rPr>
        <w:t xml:space="preserve"> police national computer</w:t>
      </w:r>
      <w:r w:rsidR="003D223E">
        <w:rPr>
          <w:rFonts w:eastAsia="Times New Roman" w:cstheme="minorHAnsi"/>
          <w:color w:val="000000"/>
          <w:szCs w:val="20"/>
          <w:lang w:eastAsia="en-GB"/>
        </w:rPr>
        <w:t>, providing it is for a policing purpose</w:t>
      </w:r>
      <w:r w:rsidR="00C66178" w:rsidRPr="00191056">
        <w:rPr>
          <w:rFonts w:eastAsia="Times New Roman" w:cstheme="minorHAnsi"/>
          <w:color w:val="000000"/>
          <w:szCs w:val="20"/>
          <w:lang w:eastAsia="en-GB"/>
        </w:rPr>
        <w:t>.</w:t>
      </w:r>
      <w:r w:rsidR="004F1662" w:rsidRPr="00191056">
        <w:rPr>
          <w:rFonts w:eastAsia="Times New Roman" w:cstheme="minorHAnsi"/>
          <w:color w:val="000000"/>
          <w:szCs w:val="20"/>
          <w:lang w:eastAsia="en-GB"/>
        </w:rPr>
        <w:t xml:space="preserve"> This can be used to check a person’s background</w:t>
      </w:r>
      <w:r w:rsidR="006A0D65" w:rsidRPr="00191056">
        <w:rPr>
          <w:rFonts w:eastAsia="Times New Roman" w:cstheme="minorHAnsi"/>
          <w:color w:val="000000"/>
          <w:szCs w:val="20"/>
          <w:lang w:eastAsia="en-GB"/>
        </w:rPr>
        <w:t xml:space="preserve"> information</w:t>
      </w:r>
      <w:r w:rsidR="004F1662" w:rsidRPr="00191056">
        <w:rPr>
          <w:rFonts w:eastAsia="Times New Roman" w:cstheme="minorHAnsi"/>
          <w:color w:val="000000"/>
          <w:szCs w:val="20"/>
          <w:lang w:eastAsia="en-GB"/>
        </w:rPr>
        <w:t xml:space="preserve"> when </w:t>
      </w:r>
      <w:r w:rsidR="00F65B4C" w:rsidRPr="00191056">
        <w:rPr>
          <w:rFonts w:eastAsia="Times New Roman" w:cstheme="minorHAnsi"/>
          <w:color w:val="000000"/>
          <w:szCs w:val="20"/>
          <w:lang w:eastAsia="en-GB"/>
        </w:rPr>
        <w:t xml:space="preserve">they are </w:t>
      </w:r>
      <w:r w:rsidR="00E952AA" w:rsidRPr="00191056">
        <w:rPr>
          <w:rFonts w:eastAsia="Times New Roman" w:cstheme="minorHAnsi"/>
          <w:color w:val="000000"/>
          <w:szCs w:val="20"/>
          <w:lang w:eastAsia="en-GB"/>
        </w:rPr>
        <w:t xml:space="preserve">directly or suspected to be </w:t>
      </w:r>
      <w:r w:rsidR="00F65B4C" w:rsidRPr="00191056">
        <w:rPr>
          <w:rFonts w:eastAsia="Times New Roman" w:cstheme="minorHAnsi"/>
          <w:color w:val="000000"/>
          <w:szCs w:val="20"/>
          <w:lang w:eastAsia="en-GB"/>
        </w:rPr>
        <w:t>involved in an incident or when constructing a file following a</w:t>
      </w:r>
      <w:r w:rsidR="00E952AA" w:rsidRPr="00191056">
        <w:rPr>
          <w:rFonts w:eastAsia="Times New Roman" w:cstheme="minorHAnsi"/>
          <w:color w:val="000000"/>
          <w:szCs w:val="20"/>
          <w:lang w:eastAsia="en-GB"/>
        </w:rPr>
        <w:t>n individual’s</w:t>
      </w:r>
      <w:r w:rsidR="00F65B4C" w:rsidRPr="00191056">
        <w:rPr>
          <w:rFonts w:eastAsia="Times New Roman" w:cstheme="minorHAnsi"/>
          <w:color w:val="000000"/>
          <w:szCs w:val="20"/>
          <w:lang w:eastAsia="en-GB"/>
        </w:rPr>
        <w:t xml:space="preserve"> </w:t>
      </w:r>
      <w:r w:rsidR="00B644E3">
        <w:rPr>
          <w:rFonts w:eastAsia="Times New Roman" w:cstheme="minorHAnsi"/>
          <w:color w:val="000000"/>
          <w:szCs w:val="20"/>
          <w:lang w:eastAsia="en-GB"/>
        </w:rPr>
        <w:t>detention</w:t>
      </w:r>
      <w:r w:rsidR="00F65B4C" w:rsidRPr="00191056">
        <w:rPr>
          <w:rFonts w:eastAsia="Times New Roman" w:cstheme="minorHAnsi"/>
          <w:color w:val="000000"/>
          <w:szCs w:val="20"/>
          <w:lang w:eastAsia="en-GB"/>
        </w:rPr>
        <w:t xml:space="preserve"> in custody.</w:t>
      </w:r>
      <w:r w:rsidR="00A76110" w:rsidRPr="00191056">
        <w:rPr>
          <w:rFonts w:eastAsia="Times New Roman" w:cstheme="minorHAnsi"/>
          <w:color w:val="000000"/>
          <w:szCs w:val="20"/>
          <w:lang w:eastAsia="en-GB"/>
        </w:rPr>
        <w:t xml:space="preserve"> It is </w:t>
      </w:r>
      <w:r w:rsidR="00B644E3">
        <w:rPr>
          <w:rFonts w:eastAsia="Times New Roman" w:cstheme="minorHAnsi"/>
          <w:color w:val="000000"/>
          <w:szCs w:val="20"/>
          <w:lang w:eastAsia="en-GB"/>
        </w:rPr>
        <w:t>crucial</w:t>
      </w:r>
      <w:r w:rsidR="00A76110" w:rsidRPr="00191056">
        <w:rPr>
          <w:rFonts w:eastAsia="Times New Roman" w:cstheme="minorHAnsi"/>
          <w:color w:val="000000"/>
          <w:szCs w:val="20"/>
          <w:lang w:eastAsia="en-GB"/>
        </w:rPr>
        <w:t xml:space="preserve"> that when requesting or using a person’s background from PNC, that no personal bias </w:t>
      </w:r>
      <w:r w:rsidR="008F70B4" w:rsidRPr="00191056">
        <w:rPr>
          <w:rFonts w:eastAsia="Times New Roman" w:cstheme="minorHAnsi"/>
          <w:color w:val="000000"/>
          <w:szCs w:val="20"/>
          <w:lang w:eastAsia="en-GB"/>
        </w:rPr>
        <w:t xml:space="preserve">falls into judgements of officers. Therefore, background </w:t>
      </w:r>
      <w:r w:rsidR="00AC0184" w:rsidRPr="00191056">
        <w:rPr>
          <w:rFonts w:eastAsia="Times New Roman" w:cstheme="minorHAnsi"/>
          <w:color w:val="000000"/>
          <w:szCs w:val="20"/>
          <w:lang w:eastAsia="en-GB"/>
        </w:rPr>
        <w:t xml:space="preserve">information </w:t>
      </w:r>
      <w:r w:rsidR="008F70B4" w:rsidRPr="00191056">
        <w:rPr>
          <w:rFonts w:eastAsia="Times New Roman" w:cstheme="minorHAnsi"/>
          <w:color w:val="000000"/>
          <w:szCs w:val="20"/>
          <w:lang w:eastAsia="en-GB"/>
        </w:rPr>
        <w:t>on an individual may only be used for similar offences</w:t>
      </w:r>
      <w:r w:rsidR="00DE06F1" w:rsidRPr="00191056">
        <w:rPr>
          <w:rFonts w:eastAsia="Times New Roman" w:cstheme="minorHAnsi"/>
          <w:color w:val="000000"/>
          <w:szCs w:val="20"/>
          <w:lang w:eastAsia="en-GB"/>
        </w:rPr>
        <w:t>.</w:t>
      </w:r>
      <w:r w:rsidR="00835560" w:rsidRPr="00191056">
        <w:rPr>
          <w:rFonts w:eastAsia="Times New Roman" w:cstheme="minorHAnsi"/>
          <w:color w:val="000000"/>
          <w:szCs w:val="20"/>
          <w:lang w:eastAsia="en-GB"/>
        </w:rPr>
        <w:t xml:space="preserve"> </w:t>
      </w:r>
      <w:r w:rsidR="00DE06F1" w:rsidRPr="00191056">
        <w:rPr>
          <w:rFonts w:eastAsia="Times New Roman" w:cstheme="minorHAnsi"/>
          <w:color w:val="000000"/>
          <w:szCs w:val="20"/>
          <w:lang w:eastAsia="en-GB"/>
        </w:rPr>
        <w:t>F</w:t>
      </w:r>
      <w:r w:rsidR="00835560" w:rsidRPr="00191056">
        <w:rPr>
          <w:rFonts w:eastAsia="Times New Roman" w:cstheme="minorHAnsi"/>
          <w:color w:val="000000"/>
          <w:szCs w:val="20"/>
          <w:lang w:eastAsia="en-GB"/>
        </w:rPr>
        <w:t xml:space="preserve">or example, </w:t>
      </w:r>
      <w:r w:rsidR="00DE06F1" w:rsidRPr="00191056">
        <w:rPr>
          <w:rFonts w:eastAsia="Times New Roman" w:cstheme="minorHAnsi"/>
          <w:color w:val="000000"/>
          <w:szCs w:val="20"/>
          <w:lang w:eastAsia="en-GB"/>
        </w:rPr>
        <w:t xml:space="preserve">when </w:t>
      </w:r>
      <w:r w:rsidR="00835560" w:rsidRPr="00191056">
        <w:rPr>
          <w:rFonts w:eastAsia="Times New Roman" w:cstheme="minorHAnsi"/>
          <w:color w:val="000000"/>
          <w:szCs w:val="20"/>
          <w:lang w:eastAsia="en-GB"/>
        </w:rPr>
        <w:t>building a file for dishonest offences, only</w:t>
      </w:r>
      <w:r w:rsidR="00DD19D6" w:rsidRPr="00191056">
        <w:rPr>
          <w:rFonts w:eastAsia="Times New Roman" w:cstheme="minorHAnsi"/>
          <w:color w:val="000000"/>
          <w:szCs w:val="20"/>
          <w:lang w:eastAsia="en-GB"/>
        </w:rPr>
        <w:t xml:space="preserve"> other</w:t>
      </w:r>
      <w:r w:rsidR="00835560" w:rsidRPr="00191056">
        <w:rPr>
          <w:rFonts w:eastAsia="Times New Roman" w:cstheme="minorHAnsi"/>
          <w:color w:val="000000"/>
          <w:szCs w:val="20"/>
          <w:lang w:eastAsia="en-GB"/>
        </w:rPr>
        <w:t xml:space="preserve"> previous dishonest offences may be </w:t>
      </w:r>
      <w:r w:rsidR="00DD19D6" w:rsidRPr="00191056">
        <w:rPr>
          <w:rFonts w:eastAsia="Times New Roman" w:cstheme="minorHAnsi"/>
          <w:color w:val="000000"/>
          <w:szCs w:val="20"/>
          <w:lang w:eastAsia="en-GB"/>
        </w:rPr>
        <w:t>used</w:t>
      </w:r>
      <w:r w:rsidR="00835560" w:rsidRPr="00191056">
        <w:rPr>
          <w:rFonts w:eastAsia="Times New Roman" w:cstheme="minorHAnsi"/>
          <w:color w:val="000000"/>
          <w:szCs w:val="20"/>
          <w:lang w:eastAsia="en-GB"/>
        </w:rPr>
        <w:t xml:space="preserve"> in consideration and no other offences would be taken into consideration when </w:t>
      </w:r>
      <w:r w:rsidR="00512293" w:rsidRPr="00191056">
        <w:rPr>
          <w:rFonts w:eastAsia="Times New Roman" w:cstheme="minorHAnsi"/>
          <w:color w:val="000000"/>
          <w:szCs w:val="20"/>
          <w:lang w:eastAsia="en-GB"/>
        </w:rPr>
        <w:t>dealing with this individual.</w:t>
      </w:r>
    </w:p>
    <w:p w14:paraId="490B5063" w14:textId="1B618CDC" w:rsidR="00C21EAF" w:rsidRDefault="00C21EAF" w:rsidP="00255BF2">
      <w:pPr>
        <w:spacing w:before="100" w:beforeAutospacing="1" w:after="240" w:line="240" w:lineRule="auto"/>
        <w:rPr>
          <w:rFonts w:eastAsia="Times New Roman" w:cstheme="minorHAnsi"/>
          <w:color w:val="000000"/>
          <w:szCs w:val="20"/>
          <w:lang w:eastAsia="en-GB"/>
        </w:rPr>
      </w:pPr>
      <w:r>
        <w:rPr>
          <w:rFonts w:eastAsia="Times New Roman" w:cstheme="minorHAnsi"/>
          <w:color w:val="000000"/>
          <w:szCs w:val="20"/>
          <w:lang w:eastAsia="en-GB"/>
        </w:rPr>
        <w:t>Similarly, when dealing with incidents involving Domestic Abuse</w:t>
      </w:r>
      <w:r w:rsidR="00107B24">
        <w:rPr>
          <w:rFonts w:eastAsia="Times New Roman" w:cstheme="minorHAnsi"/>
          <w:color w:val="000000"/>
          <w:szCs w:val="20"/>
          <w:lang w:eastAsia="en-GB"/>
        </w:rPr>
        <w:t xml:space="preserve"> (DA)</w:t>
      </w:r>
      <w:r>
        <w:rPr>
          <w:rFonts w:eastAsia="Times New Roman" w:cstheme="minorHAnsi"/>
          <w:color w:val="000000"/>
          <w:szCs w:val="20"/>
          <w:lang w:eastAsia="en-GB"/>
        </w:rPr>
        <w:t>, an officer must make decisions based on the analysis of the information provided</w:t>
      </w:r>
      <w:r w:rsidR="00356412">
        <w:rPr>
          <w:rFonts w:eastAsia="Times New Roman" w:cstheme="minorHAnsi"/>
          <w:color w:val="000000"/>
          <w:szCs w:val="20"/>
          <w:lang w:eastAsia="en-GB"/>
        </w:rPr>
        <w:t xml:space="preserve"> at an incident</w:t>
      </w:r>
      <w:r>
        <w:rPr>
          <w:rFonts w:eastAsia="Times New Roman" w:cstheme="minorHAnsi"/>
          <w:color w:val="000000"/>
          <w:szCs w:val="20"/>
          <w:lang w:eastAsia="en-GB"/>
        </w:rPr>
        <w:t xml:space="preserve">. It is well documented that </w:t>
      </w:r>
      <w:r w:rsidR="009D056B">
        <w:rPr>
          <w:rFonts w:eastAsia="Times New Roman" w:cstheme="minorHAnsi"/>
          <w:color w:val="000000"/>
          <w:szCs w:val="20"/>
          <w:lang w:eastAsia="en-GB"/>
        </w:rPr>
        <w:t xml:space="preserve">gender plays its part in </w:t>
      </w:r>
      <w:r w:rsidR="00356412">
        <w:rPr>
          <w:rFonts w:eastAsia="Times New Roman" w:cstheme="minorHAnsi"/>
          <w:color w:val="000000"/>
          <w:szCs w:val="20"/>
          <w:lang w:eastAsia="en-GB"/>
        </w:rPr>
        <w:t>most of</w:t>
      </w:r>
      <w:r w:rsidR="009D056B">
        <w:rPr>
          <w:rFonts w:eastAsia="Times New Roman" w:cstheme="minorHAnsi"/>
          <w:color w:val="000000"/>
          <w:szCs w:val="20"/>
          <w:lang w:eastAsia="en-GB"/>
        </w:rPr>
        <w:t xml:space="preserve"> DA incidents, males in a relationship </w:t>
      </w:r>
      <w:r w:rsidR="00356412">
        <w:rPr>
          <w:rFonts w:eastAsia="Times New Roman" w:cstheme="minorHAnsi"/>
          <w:color w:val="000000"/>
          <w:szCs w:val="20"/>
          <w:lang w:eastAsia="en-GB"/>
        </w:rPr>
        <w:t>often</w:t>
      </w:r>
      <w:r w:rsidR="009D056B">
        <w:rPr>
          <w:rFonts w:eastAsia="Times New Roman" w:cstheme="minorHAnsi"/>
          <w:color w:val="000000"/>
          <w:szCs w:val="20"/>
          <w:lang w:eastAsia="en-GB"/>
        </w:rPr>
        <w:t xml:space="preserve"> are classed to be the aggressor. However, it has been known for females to also be the aggressor in the relationship</w:t>
      </w:r>
      <w:r w:rsidR="00356412">
        <w:rPr>
          <w:rFonts w:eastAsia="Times New Roman" w:cstheme="minorHAnsi"/>
          <w:color w:val="000000"/>
          <w:szCs w:val="20"/>
          <w:lang w:eastAsia="en-GB"/>
        </w:rPr>
        <w:t xml:space="preserve"> and</w:t>
      </w:r>
      <w:r w:rsidR="00923FD1">
        <w:rPr>
          <w:rFonts w:eastAsia="Times New Roman" w:cstheme="minorHAnsi"/>
          <w:color w:val="000000"/>
          <w:szCs w:val="20"/>
          <w:lang w:eastAsia="en-GB"/>
        </w:rPr>
        <w:t xml:space="preserve"> </w:t>
      </w:r>
      <w:r w:rsidR="00356412">
        <w:rPr>
          <w:rFonts w:eastAsia="Times New Roman" w:cstheme="minorHAnsi"/>
          <w:color w:val="000000"/>
          <w:szCs w:val="20"/>
          <w:lang w:eastAsia="en-GB"/>
        </w:rPr>
        <w:t>a</w:t>
      </w:r>
      <w:r w:rsidR="00923FD1">
        <w:rPr>
          <w:rFonts w:eastAsia="Times New Roman" w:cstheme="minorHAnsi"/>
          <w:color w:val="000000"/>
          <w:szCs w:val="20"/>
          <w:lang w:eastAsia="en-GB"/>
        </w:rPr>
        <w:t xml:space="preserve">s for persons in same-sex relationships, </w:t>
      </w:r>
      <w:r w:rsidR="00AE6188">
        <w:rPr>
          <w:rFonts w:eastAsia="Times New Roman" w:cstheme="minorHAnsi"/>
          <w:color w:val="000000"/>
          <w:szCs w:val="20"/>
          <w:lang w:eastAsia="en-GB"/>
        </w:rPr>
        <w:t xml:space="preserve">DA can also be </w:t>
      </w:r>
      <w:r w:rsidR="00107B24">
        <w:rPr>
          <w:rFonts w:eastAsia="Times New Roman" w:cstheme="minorHAnsi"/>
          <w:color w:val="000000"/>
          <w:szCs w:val="20"/>
          <w:lang w:eastAsia="en-GB"/>
        </w:rPr>
        <w:t xml:space="preserve">present. Therefore, eliminating the </w:t>
      </w:r>
      <w:r w:rsidR="00023756">
        <w:rPr>
          <w:rFonts w:eastAsia="Times New Roman" w:cstheme="minorHAnsi"/>
          <w:color w:val="000000"/>
          <w:szCs w:val="20"/>
          <w:lang w:eastAsia="en-GB"/>
        </w:rPr>
        <w:t>theory of males as the primary aggressor in relationships.</w:t>
      </w:r>
    </w:p>
    <w:p w14:paraId="1566376D" w14:textId="77777777" w:rsidR="00AB56E2" w:rsidRDefault="00AB1CA6" w:rsidP="00255BF2">
      <w:pPr>
        <w:spacing w:before="100" w:beforeAutospacing="1" w:after="240" w:line="240" w:lineRule="auto"/>
        <w:rPr>
          <w:rFonts w:eastAsia="Times New Roman" w:cstheme="minorHAnsi"/>
          <w:color w:val="000000"/>
          <w:szCs w:val="20"/>
          <w:lang w:eastAsia="en-GB"/>
        </w:rPr>
      </w:pPr>
      <w:r>
        <w:rPr>
          <w:rFonts w:eastAsia="Times New Roman" w:cstheme="minorHAnsi"/>
          <w:color w:val="000000"/>
          <w:szCs w:val="20"/>
          <w:lang w:eastAsia="en-GB"/>
        </w:rPr>
        <w:t xml:space="preserve">A police officers role when </w:t>
      </w:r>
      <w:r w:rsidR="00FB3217">
        <w:rPr>
          <w:rFonts w:eastAsia="Times New Roman" w:cstheme="minorHAnsi"/>
          <w:color w:val="000000"/>
          <w:szCs w:val="20"/>
          <w:lang w:eastAsia="en-GB"/>
        </w:rPr>
        <w:t>investigating an incident is to be an unbiased evidence gatherer</w:t>
      </w:r>
      <w:r w:rsidR="00EE7C49">
        <w:rPr>
          <w:rFonts w:eastAsia="Times New Roman" w:cstheme="minorHAnsi"/>
          <w:color w:val="000000"/>
          <w:szCs w:val="20"/>
          <w:lang w:eastAsia="en-GB"/>
        </w:rPr>
        <w:t>, and cannot be steered or influenced into making decisions based on their own personal judgements.</w:t>
      </w:r>
    </w:p>
    <w:p w14:paraId="13AC766D" w14:textId="3773C468" w:rsidR="00575569" w:rsidRDefault="00AB56E2" w:rsidP="00255BF2">
      <w:pPr>
        <w:spacing w:before="100" w:beforeAutospacing="1" w:after="240" w:line="240" w:lineRule="auto"/>
        <w:rPr>
          <w:rFonts w:eastAsia="Times New Roman" w:cstheme="minorHAnsi"/>
          <w:color w:val="000000"/>
          <w:szCs w:val="20"/>
          <w:lang w:eastAsia="en-GB"/>
        </w:rPr>
      </w:pPr>
      <w:r>
        <w:rPr>
          <w:rFonts w:eastAsia="Times New Roman" w:cstheme="minorHAnsi"/>
          <w:color w:val="000000"/>
          <w:szCs w:val="20"/>
          <w:lang w:eastAsia="en-GB"/>
        </w:rPr>
        <w:t xml:space="preserve">College of Policing </w:t>
      </w:r>
      <w:r w:rsidR="00E610CF">
        <w:rPr>
          <w:rFonts w:eastAsia="Times New Roman" w:cstheme="minorHAnsi"/>
          <w:color w:val="000000"/>
          <w:szCs w:val="20"/>
          <w:lang w:eastAsia="en-GB"/>
        </w:rPr>
        <w:t>(2023) states:</w:t>
      </w:r>
      <w:r w:rsidR="00EE7C49">
        <w:rPr>
          <w:rFonts w:eastAsia="Times New Roman" w:cstheme="minorHAnsi"/>
          <w:color w:val="000000"/>
          <w:szCs w:val="20"/>
          <w:lang w:eastAsia="en-GB"/>
        </w:rPr>
        <w:t xml:space="preserve"> </w:t>
      </w:r>
    </w:p>
    <w:p w14:paraId="5A47EB7E" w14:textId="77777777" w:rsidR="00575569" w:rsidRPr="00EE7C49" w:rsidRDefault="00575569" w:rsidP="00575569">
      <w:pPr>
        <w:spacing w:before="100" w:beforeAutospacing="1" w:after="240" w:line="240" w:lineRule="auto"/>
        <w:rPr>
          <w:rFonts w:eastAsia="Times New Roman" w:cstheme="minorHAnsi"/>
          <w:i/>
          <w:iCs/>
          <w:color w:val="000000"/>
          <w:sz w:val="16"/>
          <w:szCs w:val="14"/>
          <w:lang w:eastAsia="en-GB"/>
        </w:rPr>
      </w:pPr>
      <w:r>
        <w:rPr>
          <w:rFonts w:cstheme="minorHAnsi"/>
          <w:i/>
          <w:iCs/>
          <w:color w:val="000000"/>
          <w:spacing w:val="3"/>
          <w:sz w:val="20"/>
          <w:szCs w:val="20"/>
        </w:rPr>
        <w:lastRenderedPageBreak/>
        <w:t>“</w:t>
      </w:r>
      <w:r w:rsidRPr="00EE7C49">
        <w:rPr>
          <w:rFonts w:cstheme="minorHAnsi"/>
          <w:i/>
          <w:iCs/>
          <w:color w:val="000000"/>
          <w:spacing w:val="3"/>
          <w:sz w:val="20"/>
          <w:szCs w:val="20"/>
        </w:rPr>
        <w:t>Investigators conducting an investigation should impartially follow all reasonable lines of enquiry to gather material which points both towards and away from a suspect</w:t>
      </w:r>
      <w:r>
        <w:rPr>
          <w:rFonts w:cstheme="minorHAnsi"/>
          <w:i/>
          <w:iCs/>
          <w:color w:val="000000"/>
          <w:spacing w:val="3"/>
          <w:sz w:val="20"/>
          <w:szCs w:val="20"/>
        </w:rPr>
        <w:t>”</w:t>
      </w:r>
    </w:p>
    <w:p w14:paraId="08658C1F" w14:textId="7DA4126B" w:rsidR="00AB1CA6" w:rsidRDefault="00B842DB" w:rsidP="00255BF2">
      <w:pPr>
        <w:spacing w:before="100" w:beforeAutospacing="1" w:after="240" w:line="240" w:lineRule="auto"/>
        <w:rPr>
          <w:rFonts w:eastAsia="Times New Roman" w:cstheme="minorHAnsi"/>
          <w:color w:val="000000"/>
          <w:szCs w:val="20"/>
          <w:lang w:eastAsia="en-GB"/>
        </w:rPr>
      </w:pPr>
      <w:r>
        <w:rPr>
          <w:rFonts w:eastAsia="Times New Roman" w:cstheme="minorHAnsi"/>
          <w:color w:val="000000"/>
          <w:szCs w:val="20"/>
          <w:lang w:eastAsia="en-GB"/>
        </w:rPr>
        <w:t>Any unconscious bias</w:t>
      </w:r>
      <w:r w:rsidR="00CD007C">
        <w:rPr>
          <w:rFonts w:eastAsia="Times New Roman" w:cstheme="minorHAnsi"/>
          <w:color w:val="000000"/>
          <w:szCs w:val="20"/>
          <w:lang w:eastAsia="en-GB"/>
        </w:rPr>
        <w:t xml:space="preserve"> that an officer has</w:t>
      </w:r>
      <w:r>
        <w:rPr>
          <w:rFonts w:eastAsia="Times New Roman" w:cstheme="minorHAnsi"/>
          <w:color w:val="000000"/>
          <w:szCs w:val="20"/>
          <w:lang w:eastAsia="en-GB"/>
        </w:rPr>
        <w:t xml:space="preserve"> will inevitably</w:t>
      </w:r>
      <w:r w:rsidR="00CD007C">
        <w:rPr>
          <w:rFonts w:eastAsia="Times New Roman" w:cstheme="minorHAnsi"/>
          <w:color w:val="000000"/>
          <w:szCs w:val="20"/>
          <w:lang w:eastAsia="en-GB"/>
        </w:rPr>
        <w:t xml:space="preserve"> cause him or her to make an incorrect decision</w:t>
      </w:r>
      <w:r w:rsidR="003709E4">
        <w:rPr>
          <w:rFonts w:eastAsia="Times New Roman" w:cstheme="minorHAnsi"/>
          <w:color w:val="000000"/>
          <w:szCs w:val="20"/>
          <w:lang w:eastAsia="en-GB"/>
        </w:rPr>
        <w:t xml:space="preserve"> in a policing environment. This decision could lead to other problems or issues which could result </w:t>
      </w:r>
      <w:r w:rsidR="004D78BA">
        <w:rPr>
          <w:rFonts w:eastAsia="Times New Roman" w:cstheme="minorHAnsi"/>
          <w:color w:val="000000"/>
          <w:szCs w:val="20"/>
          <w:lang w:eastAsia="en-GB"/>
        </w:rPr>
        <w:t>in serious consequences for the officer, victim</w:t>
      </w:r>
      <w:r w:rsidR="00E610CF">
        <w:rPr>
          <w:rFonts w:eastAsia="Times New Roman" w:cstheme="minorHAnsi"/>
          <w:color w:val="000000"/>
          <w:szCs w:val="20"/>
          <w:lang w:eastAsia="en-GB"/>
        </w:rPr>
        <w:t xml:space="preserve"> and detrimental to the trust of the public</w:t>
      </w:r>
      <w:r w:rsidR="00710D8C">
        <w:rPr>
          <w:rFonts w:eastAsia="Times New Roman" w:cstheme="minorHAnsi"/>
          <w:color w:val="000000"/>
          <w:szCs w:val="20"/>
          <w:lang w:eastAsia="en-GB"/>
        </w:rPr>
        <w:t xml:space="preserve"> and its communities</w:t>
      </w:r>
      <w:r w:rsidR="00575569">
        <w:rPr>
          <w:rFonts w:eastAsia="Times New Roman" w:cstheme="minorHAnsi"/>
          <w:color w:val="000000"/>
          <w:szCs w:val="20"/>
          <w:lang w:eastAsia="en-GB"/>
        </w:rPr>
        <w:t>.</w:t>
      </w:r>
    </w:p>
    <w:p w14:paraId="1A638EF4" w14:textId="1F63DA9B" w:rsidR="00710D8C" w:rsidRPr="00710D8C" w:rsidRDefault="00710D8C" w:rsidP="00255BF2">
      <w:pPr>
        <w:spacing w:before="100" w:beforeAutospacing="1" w:after="240" w:line="240" w:lineRule="auto"/>
        <w:rPr>
          <w:rFonts w:eastAsia="Times New Roman" w:cstheme="minorHAnsi"/>
          <w:color w:val="000000"/>
          <w:szCs w:val="20"/>
          <w:lang w:eastAsia="en-GB"/>
        </w:rPr>
      </w:pPr>
      <w:r>
        <w:rPr>
          <w:rFonts w:eastAsia="Times New Roman" w:cstheme="minorHAnsi"/>
          <w:color w:val="000000"/>
          <w:szCs w:val="20"/>
          <w:lang w:eastAsia="en-GB"/>
        </w:rPr>
        <w:t>Word Count: 1,000</w:t>
      </w:r>
    </w:p>
    <w:p w14:paraId="0E7EB1E3" w14:textId="1A05265E" w:rsidR="00322573" w:rsidRPr="005B1981" w:rsidRDefault="00322573" w:rsidP="005B1981">
      <w:pPr>
        <w:spacing w:before="100" w:beforeAutospacing="1" w:after="240" w:line="240" w:lineRule="auto"/>
        <w:rPr>
          <w:rFonts w:ascii="Arial" w:eastAsia="Times New Roman" w:hAnsi="Arial" w:cs="Arial"/>
          <w:color w:val="000000"/>
          <w:szCs w:val="20"/>
          <w:lang w:eastAsia="en-GB"/>
        </w:rPr>
      </w:pPr>
      <w:r w:rsidRPr="00322573">
        <w:rPr>
          <w:rFonts w:ascii="Arial" w:eastAsia="Calibri" w:hAnsi="Arial" w:cs="Arial"/>
          <w:b/>
          <w:bCs/>
          <w:u w:val="single"/>
        </w:rPr>
        <w:t>Essay 3 of 4</w:t>
      </w:r>
    </w:p>
    <w:p w14:paraId="37D7CEA0" w14:textId="2E4B61C5" w:rsidR="0080636F" w:rsidRPr="000269F0" w:rsidRDefault="00322573" w:rsidP="006E1BFA">
      <w:pPr>
        <w:spacing w:line="257" w:lineRule="auto"/>
        <w:ind w:right="531"/>
        <w:jc w:val="both"/>
        <w:rPr>
          <w:rFonts w:ascii="Arial" w:eastAsia="Calibri" w:hAnsi="Arial" w:cs="Arial"/>
        </w:rPr>
      </w:pPr>
      <w:r w:rsidRPr="00322573">
        <w:rPr>
          <w:rFonts w:ascii="Arial" w:eastAsia="Calibri" w:hAnsi="Arial" w:cs="Arial"/>
          <w:u w:val="single"/>
        </w:rPr>
        <w:t>Critically evaluate</w:t>
      </w:r>
      <w:r w:rsidRPr="00322573">
        <w:rPr>
          <w:rFonts w:ascii="Arial" w:eastAsia="Calibri" w:hAnsi="Arial" w:cs="Arial"/>
        </w:rPr>
        <w:t xml:space="preserve"> the effectiveness of crime prevention strategies in relation to Serious and Organised Crime.</w:t>
      </w:r>
    </w:p>
    <w:p w14:paraId="26B54F0D" w14:textId="6230880C" w:rsidR="004F6121" w:rsidRPr="000269F0" w:rsidRDefault="00695BE9" w:rsidP="006E1BFA">
      <w:pPr>
        <w:spacing w:line="257" w:lineRule="auto"/>
        <w:ind w:right="531"/>
        <w:jc w:val="both"/>
        <w:rPr>
          <w:rFonts w:eastAsia="Calibri" w:cstheme="minorHAnsi"/>
        </w:rPr>
      </w:pPr>
      <w:r w:rsidRPr="000269F0">
        <w:rPr>
          <w:rFonts w:eastAsia="Calibri" w:cstheme="minorHAnsi"/>
        </w:rPr>
        <w:t>HM Government estimated in 2018 that the effects of S</w:t>
      </w:r>
      <w:r w:rsidR="004E0093" w:rsidRPr="000269F0">
        <w:rPr>
          <w:rFonts w:eastAsia="Calibri" w:cstheme="minorHAnsi"/>
        </w:rPr>
        <w:t xml:space="preserve">erious </w:t>
      </w:r>
      <w:r w:rsidRPr="000269F0">
        <w:rPr>
          <w:rFonts w:eastAsia="Calibri" w:cstheme="minorHAnsi"/>
        </w:rPr>
        <w:t>O</w:t>
      </w:r>
      <w:r w:rsidR="004E0093" w:rsidRPr="000269F0">
        <w:rPr>
          <w:rFonts w:eastAsia="Calibri" w:cstheme="minorHAnsi"/>
        </w:rPr>
        <w:t xml:space="preserve">rganised </w:t>
      </w:r>
      <w:r w:rsidRPr="000269F0">
        <w:rPr>
          <w:rFonts w:eastAsia="Calibri" w:cstheme="minorHAnsi"/>
        </w:rPr>
        <w:t>C</w:t>
      </w:r>
      <w:r w:rsidR="004E0093" w:rsidRPr="000269F0">
        <w:rPr>
          <w:rFonts w:eastAsia="Calibri" w:cstheme="minorHAnsi"/>
        </w:rPr>
        <w:t>rime (SOC)</w:t>
      </w:r>
      <w:r w:rsidRPr="000269F0">
        <w:rPr>
          <w:rFonts w:eastAsia="Calibri" w:cstheme="minorHAnsi"/>
        </w:rPr>
        <w:t xml:space="preserve"> </w:t>
      </w:r>
      <w:r w:rsidR="004F6121" w:rsidRPr="000269F0">
        <w:rPr>
          <w:rFonts w:eastAsia="Calibri" w:cstheme="minorHAnsi"/>
        </w:rPr>
        <w:t>cost</w:t>
      </w:r>
      <w:r w:rsidRPr="000269F0">
        <w:rPr>
          <w:rFonts w:eastAsia="Calibri" w:cstheme="minorHAnsi"/>
        </w:rPr>
        <w:t xml:space="preserve"> the UK at least £37 billion annually and affects UK citizens, more often, than any other national security threat. </w:t>
      </w:r>
    </w:p>
    <w:p w14:paraId="73EEB74A" w14:textId="09B6A4E9" w:rsidR="00400BD6" w:rsidRPr="000269F0" w:rsidRDefault="00695BE9" w:rsidP="006E1BFA">
      <w:pPr>
        <w:spacing w:line="257" w:lineRule="auto"/>
        <w:ind w:right="531"/>
        <w:jc w:val="both"/>
        <w:rPr>
          <w:rFonts w:eastAsia="Calibri" w:cstheme="minorHAnsi"/>
        </w:rPr>
      </w:pPr>
      <w:r w:rsidRPr="000269F0">
        <w:rPr>
          <w:rFonts w:eastAsia="Calibri" w:cstheme="minorHAnsi"/>
        </w:rPr>
        <w:t xml:space="preserve">Due to the impact that SOC has on the UK and its citizens, </w:t>
      </w:r>
      <w:r w:rsidR="00FA3194" w:rsidRPr="000269F0">
        <w:rPr>
          <w:rFonts w:eastAsia="Calibri" w:cstheme="minorHAnsi"/>
        </w:rPr>
        <w:t xml:space="preserve">the Serious and Organised Crime </w:t>
      </w:r>
      <w:r w:rsidR="007E6F4B" w:rsidRPr="000269F0">
        <w:rPr>
          <w:rFonts w:eastAsia="Calibri" w:cstheme="minorHAnsi"/>
        </w:rPr>
        <w:t xml:space="preserve">Strategy 2018 </w:t>
      </w:r>
      <w:r w:rsidRPr="000269F0">
        <w:rPr>
          <w:rFonts w:eastAsia="Calibri" w:cstheme="minorHAnsi"/>
        </w:rPr>
        <w:t>was published by the governmen</w:t>
      </w:r>
      <w:r w:rsidR="005C199A" w:rsidRPr="000269F0">
        <w:rPr>
          <w:rFonts w:eastAsia="Calibri" w:cstheme="minorHAnsi"/>
        </w:rPr>
        <w:t xml:space="preserve">t, </w:t>
      </w:r>
      <w:r w:rsidRPr="000269F0">
        <w:rPr>
          <w:rFonts w:eastAsia="Calibri" w:cstheme="minorHAnsi"/>
        </w:rPr>
        <w:t>document</w:t>
      </w:r>
      <w:r w:rsidR="005C199A" w:rsidRPr="000269F0">
        <w:rPr>
          <w:rFonts w:eastAsia="Calibri" w:cstheme="minorHAnsi"/>
        </w:rPr>
        <w:t>ing</w:t>
      </w:r>
      <w:r w:rsidRPr="000269F0">
        <w:rPr>
          <w:rFonts w:eastAsia="Calibri" w:cstheme="minorHAnsi"/>
        </w:rPr>
        <w:t xml:space="preserve"> how the government would disrupt the continual consequences of SOC.</w:t>
      </w:r>
    </w:p>
    <w:p w14:paraId="5084419A" w14:textId="1186E26B" w:rsidR="00400BD6" w:rsidRPr="000269F0" w:rsidRDefault="00400BD6" w:rsidP="006E1BFA">
      <w:pPr>
        <w:spacing w:line="257" w:lineRule="auto"/>
        <w:ind w:left="720" w:right="531"/>
        <w:jc w:val="both"/>
        <w:rPr>
          <w:rFonts w:eastAsia="Calibri" w:cstheme="minorHAnsi"/>
          <w:sz w:val="20"/>
          <w:szCs w:val="20"/>
        </w:rPr>
      </w:pPr>
      <w:r w:rsidRPr="000269F0">
        <w:rPr>
          <w:rFonts w:eastAsia="Calibri" w:cstheme="minorHAnsi"/>
          <w:sz w:val="20"/>
          <w:szCs w:val="20"/>
        </w:rPr>
        <w:t>“We define serious and organised crime as individuals planning, co-ordinating and committing serious offences, whether individually, in groups and/or as part of transnational networks</w:t>
      </w:r>
      <w:r w:rsidR="00221DF3" w:rsidRPr="000269F0">
        <w:rPr>
          <w:rFonts w:eastAsia="Calibri" w:cstheme="minorHAnsi"/>
          <w:sz w:val="20"/>
          <w:szCs w:val="20"/>
        </w:rPr>
        <w:t>. The main categories of serious offences covered by the term are</w:t>
      </w:r>
      <w:r w:rsidR="00D464B4" w:rsidRPr="000269F0">
        <w:rPr>
          <w:rFonts w:eastAsia="Calibri" w:cstheme="minorHAnsi"/>
          <w:sz w:val="20"/>
          <w:szCs w:val="20"/>
        </w:rPr>
        <w:t>: Child sexual exploitation and abuse; illegal drugs; illegal firearms; fraud; money laundering and other economic crime; bribery and corruption; organised immigration crime; modern slavery and human trafficking</w:t>
      </w:r>
      <w:r w:rsidR="00F05EB0" w:rsidRPr="000269F0">
        <w:rPr>
          <w:rFonts w:eastAsia="Calibri" w:cstheme="minorHAnsi"/>
          <w:sz w:val="20"/>
          <w:szCs w:val="20"/>
        </w:rPr>
        <w:t xml:space="preserve">; and </w:t>
      </w:r>
      <w:proofErr w:type="spellStart"/>
      <w:r w:rsidR="00F05EB0" w:rsidRPr="000269F0">
        <w:rPr>
          <w:rFonts w:eastAsia="Calibri" w:cstheme="minorHAnsi"/>
          <w:sz w:val="20"/>
          <w:szCs w:val="20"/>
        </w:rPr>
        <w:t>cyber crime</w:t>
      </w:r>
      <w:proofErr w:type="spellEnd"/>
      <w:r w:rsidR="00F810F7" w:rsidRPr="000269F0">
        <w:rPr>
          <w:rFonts w:eastAsia="Calibri" w:cstheme="minorHAnsi"/>
          <w:sz w:val="20"/>
          <w:szCs w:val="20"/>
        </w:rPr>
        <w:t xml:space="preserve">”. </w:t>
      </w:r>
    </w:p>
    <w:p w14:paraId="5FFB22AA" w14:textId="13F36C57" w:rsidR="00113709" w:rsidRPr="000269F0" w:rsidRDefault="00F810F7" w:rsidP="006E1BFA">
      <w:pPr>
        <w:spacing w:line="257" w:lineRule="auto"/>
        <w:ind w:left="6480" w:right="531"/>
        <w:jc w:val="both"/>
        <w:rPr>
          <w:rFonts w:eastAsia="Calibri" w:cstheme="minorHAnsi"/>
        </w:rPr>
      </w:pPr>
      <w:r w:rsidRPr="000269F0">
        <w:rPr>
          <w:rFonts w:eastAsia="Calibri" w:cstheme="minorHAnsi"/>
        </w:rPr>
        <w:t>(gov.uk, 201</w:t>
      </w:r>
      <w:r w:rsidR="00113709" w:rsidRPr="000269F0">
        <w:rPr>
          <w:rFonts w:eastAsia="Calibri" w:cstheme="minorHAnsi"/>
        </w:rPr>
        <w:t>9)</w:t>
      </w:r>
    </w:p>
    <w:p w14:paraId="2EE050A2" w14:textId="1CAADEC2" w:rsidR="005267F0" w:rsidRPr="000269F0" w:rsidRDefault="005C199A" w:rsidP="006E1BFA">
      <w:pPr>
        <w:spacing w:line="257" w:lineRule="auto"/>
        <w:ind w:right="531"/>
        <w:jc w:val="both"/>
        <w:rPr>
          <w:rFonts w:eastAsia="Calibri" w:cstheme="minorHAnsi"/>
        </w:rPr>
      </w:pPr>
      <w:r w:rsidRPr="000269F0">
        <w:rPr>
          <w:rFonts w:eastAsia="Calibri" w:cstheme="minorHAnsi"/>
        </w:rPr>
        <w:t xml:space="preserve">From the strategy, </w:t>
      </w:r>
      <w:r w:rsidR="009B18F5" w:rsidRPr="000269F0">
        <w:rPr>
          <w:rFonts w:eastAsia="Calibri" w:cstheme="minorHAnsi"/>
        </w:rPr>
        <w:t>the</w:t>
      </w:r>
      <w:r w:rsidR="00874B82" w:rsidRPr="000269F0">
        <w:rPr>
          <w:rFonts w:eastAsia="Calibri" w:cstheme="minorHAnsi"/>
        </w:rPr>
        <w:t xml:space="preserve"> UK government </w:t>
      </w:r>
      <w:r w:rsidR="00006949" w:rsidRPr="000269F0">
        <w:rPr>
          <w:rFonts w:eastAsia="Calibri" w:cstheme="minorHAnsi"/>
        </w:rPr>
        <w:t xml:space="preserve">stated it would </w:t>
      </w:r>
      <w:r w:rsidR="00F32760" w:rsidRPr="000269F0">
        <w:rPr>
          <w:rFonts w:eastAsia="Calibri" w:cstheme="minorHAnsi"/>
        </w:rPr>
        <w:t>focus</w:t>
      </w:r>
      <w:r w:rsidR="00ED676E" w:rsidRPr="000269F0">
        <w:rPr>
          <w:rFonts w:eastAsia="Calibri" w:cstheme="minorHAnsi"/>
        </w:rPr>
        <w:t xml:space="preserve"> on</w:t>
      </w:r>
      <w:r w:rsidR="00006949" w:rsidRPr="000269F0">
        <w:rPr>
          <w:rFonts w:eastAsia="Calibri" w:cstheme="minorHAnsi"/>
        </w:rPr>
        <w:t xml:space="preserve"> </w:t>
      </w:r>
      <w:r w:rsidRPr="000269F0">
        <w:rPr>
          <w:rFonts w:eastAsia="Calibri" w:cstheme="minorHAnsi"/>
        </w:rPr>
        <w:t>the following</w:t>
      </w:r>
      <w:r w:rsidR="005267F0" w:rsidRPr="000269F0">
        <w:rPr>
          <w:rFonts w:eastAsia="Calibri" w:cstheme="minorHAnsi"/>
        </w:rPr>
        <w:t>:</w:t>
      </w:r>
    </w:p>
    <w:p w14:paraId="0F4E791F" w14:textId="28C6125D" w:rsidR="005267F0" w:rsidRPr="000269F0" w:rsidRDefault="009F06B1" w:rsidP="006E1BFA">
      <w:pPr>
        <w:pStyle w:val="ListParagraph"/>
        <w:numPr>
          <w:ilvl w:val="0"/>
          <w:numId w:val="3"/>
        </w:numPr>
        <w:spacing w:line="257" w:lineRule="auto"/>
        <w:ind w:right="531"/>
        <w:jc w:val="both"/>
        <w:rPr>
          <w:rFonts w:asciiTheme="minorHAnsi" w:eastAsia="Calibri" w:hAnsiTheme="minorHAnsi" w:cstheme="minorHAnsi"/>
        </w:rPr>
      </w:pPr>
      <w:r w:rsidRPr="000269F0">
        <w:rPr>
          <w:rFonts w:asciiTheme="minorHAnsi" w:eastAsia="Calibri" w:hAnsiTheme="minorHAnsi" w:cstheme="minorHAnsi"/>
        </w:rPr>
        <w:t>prevention of persons becoming engaged with SOC</w:t>
      </w:r>
      <w:r w:rsidR="00551DF9" w:rsidRPr="000269F0">
        <w:rPr>
          <w:rFonts w:asciiTheme="minorHAnsi" w:eastAsia="Calibri" w:hAnsiTheme="minorHAnsi" w:cstheme="minorHAnsi"/>
        </w:rPr>
        <w:t xml:space="preserve">; </w:t>
      </w:r>
    </w:p>
    <w:p w14:paraId="471C6E73" w14:textId="77777777" w:rsidR="00443571" w:rsidRPr="000269F0" w:rsidRDefault="009F06B1" w:rsidP="006E1BFA">
      <w:pPr>
        <w:pStyle w:val="ListParagraph"/>
        <w:numPr>
          <w:ilvl w:val="0"/>
          <w:numId w:val="3"/>
        </w:numPr>
        <w:spacing w:line="257" w:lineRule="auto"/>
        <w:ind w:right="531"/>
        <w:jc w:val="both"/>
        <w:rPr>
          <w:rFonts w:asciiTheme="minorHAnsi" w:eastAsia="Calibri" w:hAnsiTheme="minorHAnsi" w:cstheme="minorHAnsi"/>
        </w:rPr>
      </w:pPr>
      <w:r w:rsidRPr="000269F0">
        <w:rPr>
          <w:rFonts w:asciiTheme="minorHAnsi" w:eastAsia="Calibri" w:hAnsiTheme="minorHAnsi" w:cstheme="minorHAnsi"/>
        </w:rPr>
        <w:t xml:space="preserve">protection of those </w:t>
      </w:r>
      <w:r w:rsidR="000C001A" w:rsidRPr="000269F0">
        <w:rPr>
          <w:rFonts w:asciiTheme="minorHAnsi" w:eastAsia="Calibri" w:hAnsiTheme="minorHAnsi" w:cstheme="minorHAnsi"/>
        </w:rPr>
        <w:t>who have suffered as a result of SOC</w:t>
      </w:r>
      <w:r w:rsidR="00443571" w:rsidRPr="000269F0">
        <w:rPr>
          <w:rFonts w:asciiTheme="minorHAnsi" w:eastAsia="Calibri" w:hAnsiTheme="minorHAnsi" w:cstheme="minorHAnsi"/>
        </w:rPr>
        <w:t xml:space="preserve">, and </w:t>
      </w:r>
    </w:p>
    <w:p w14:paraId="5C33FCAA" w14:textId="1A145182" w:rsidR="00E01D3B" w:rsidRPr="000269F0" w:rsidRDefault="00551DF9" w:rsidP="006E1BFA">
      <w:pPr>
        <w:pStyle w:val="ListParagraph"/>
        <w:numPr>
          <w:ilvl w:val="0"/>
          <w:numId w:val="3"/>
        </w:numPr>
        <w:spacing w:line="257" w:lineRule="auto"/>
        <w:ind w:right="531"/>
        <w:jc w:val="both"/>
        <w:rPr>
          <w:rFonts w:asciiTheme="minorHAnsi" w:eastAsia="Calibri" w:hAnsiTheme="minorHAnsi" w:cstheme="minorHAnsi"/>
        </w:rPr>
      </w:pPr>
      <w:r w:rsidRPr="000269F0">
        <w:rPr>
          <w:rFonts w:asciiTheme="minorHAnsi" w:eastAsia="Calibri" w:hAnsiTheme="minorHAnsi" w:cstheme="minorHAnsi"/>
        </w:rPr>
        <w:t xml:space="preserve">preparation should matters arise </w:t>
      </w:r>
      <w:r w:rsidR="0050413C" w:rsidRPr="000269F0">
        <w:rPr>
          <w:rFonts w:asciiTheme="minorHAnsi" w:eastAsia="Calibri" w:hAnsiTheme="minorHAnsi" w:cstheme="minorHAnsi"/>
        </w:rPr>
        <w:t>ensuring that the negative impact is kept as minimal as possible.</w:t>
      </w:r>
    </w:p>
    <w:p w14:paraId="7BB71865" w14:textId="738E3AE1" w:rsidR="0080636F" w:rsidRPr="008476C9" w:rsidRDefault="004F6121" w:rsidP="006E1BFA">
      <w:pPr>
        <w:spacing w:line="257" w:lineRule="auto"/>
        <w:ind w:right="531"/>
        <w:jc w:val="both"/>
        <w:rPr>
          <w:rFonts w:eastAsia="Calibri" w:cstheme="minorHAnsi"/>
        </w:rPr>
      </w:pPr>
      <w:r w:rsidRPr="000269F0">
        <w:rPr>
          <w:rFonts w:eastAsia="Calibri" w:cstheme="minorHAnsi"/>
        </w:rPr>
        <w:t xml:space="preserve">This suggests that the UK Government is approaching the matter of </w:t>
      </w:r>
      <w:r w:rsidR="007A4EA5" w:rsidRPr="000269F0">
        <w:rPr>
          <w:rFonts w:eastAsia="Calibri" w:cstheme="minorHAnsi"/>
        </w:rPr>
        <w:t xml:space="preserve">disrupting </w:t>
      </w:r>
      <w:r w:rsidRPr="000269F0">
        <w:rPr>
          <w:rFonts w:eastAsia="Calibri" w:cstheme="minorHAnsi"/>
        </w:rPr>
        <w:t xml:space="preserve">SOC from an “all eventualities” </w:t>
      </w:r>
      <w:r w:rsidR="007A4EA5" w:rsidRPr="000269F0">
        <w:rPr>
          <w:rFonts w:eastAsia="Calibri" w:cstheme="minorHAnsi"/>
        </w:rPr>
        <w:t>approach.</w:t>
      </w:r>
    </w:p>
    <w:p w14:paraId="2337E128" w14:textId="2ADE53C2" w:rsidR="002F02EB" w:rsidRPr="000269F0" w:rsidRDefault="002C0B25" w:rsidP="006E1BFA">
      <w:pPr>
        <w:spacing w:line="257" w:lineRule="auto"/>
        <w:ind w:right="531"/>
        <w:jc w:val="both"/>
        <w:rPr>
          <w:rFonts w:eastAsia="Calibri" w:cstheme="minorHAnsi"/>
        </w:rPr>
      </w:pPr>
      <w:r w:rsidRPr="000269F0">
        <w:rPr>
          <w:rFonts w:eastAsia="Calibri" w:cstheme="minorHAnsi"/>
        </w:rPr>
        <w:t>The prevention approach</w:t>
      </w:r>
      <w:r w:rsidR="004F6121" w:rsidRPr="000269F0">
        <w:rPr>
          <w:rFonts w:eastAsia="Calibri" w:cstheme="minorHAnsi"/>
        </w:rPr>
        <w:t xml:space="preserve"> suggests that </w:t>
      </w:r>
      <w:r w:rsidRPr="000269F0">
        <w:rPr>
          <w:rFonts w:eastAsia="Calibri" w:cstheme="minorHAnsi"/>
        </w:rPr>
        <w:t>th</w:t>
      </w:r>
      <w:r w:rsidR="004F6121" w:rsidRPr="000269F0">
        <w:rPr>
          <w:rFonts w:eastAsia="Calibri" w:cstheme="minorHAnsi"/>
        </w:rPr>
        <w:t>is</w:t>
      </w:r>
      <w:r w:rsidRPr="000269F0">
        <w:rPr>
          <w:rFonts w:eastAsia="Calibri" w:cstheme="minorHAnsi"/>
        </w:rPr>
        <w:t xml:space="preserve"> strategy acts as a pre-emptive tactic thus safeguarding the potential victims </w:t>
      </w:r>
      <w:r w:rsidR="004F6121" w:rsidRPr="000269F0">
        <w:rPr>
          <w:rFonts w:eastAsia="Calibri" w:cstheme="minorHAnsi"/>
        </w:rPr>
        <w:t>(</w:t>
      </w:r>
      <w:r w:rsidRPr="000269F0">
        <w:rPr>
          <w:rFonts w:eastAsia="Calibri" w:cstheme="minorHAnsi"/>
        </w:rPr>
        <w:t xml:space="preserve">and </w:t>
      </w:r>
      <w:r w:rsidR="004F6121" w:rsidRPr="000269F0">
        <w:rPr>
          <w:rFonts w:eastAsia="Calibri" w:cstheme="minorHAnsi"/>
        </w:rPr>
        <w:t>potential participants)</w:t>
      </w:r>
      <w:r w:rsidRPr="000269F0">
        <w:rPr>
          <w:rFonts w:eastAsia="Calibri" w:cstheme="minorHAnsi"/>
        </w:rPr>
        <w:t>, prior to an incident involving SOC.</w:t>
      </w:r>
      <w:r w:rsidR="00435A25" w:rsidRPr="000269F0">
        <w:rPr>
          <w:rFonts w:eastAsia="Calibri" w:cstheme="minorHAnsi"/>
        </w:rPr>
        <w:t xml:space="preserve"> These </w:t>
      </w:r>
      <w:r w:rsidR="0012781F" w:rsidRPr="000269F0">
        <w:rPr>
          <w:rFonts w:eastAsia="Calibri" w:cstheme="minorHAnsi"/>
        </w:rPr>
        <w:t>preventative appr</w:t>
      </w:r>
      <w:r w:rsidR="00F00DBC" w:rsidRPr="000269F0">
        <w:rPr>
          <w:rFonts w:eastAsia="Calibri" w:cstheme="minorHAnsi"/>
        </w:rPr>
        <w:t>oaches</w:t>
      </w:r>
      <w:r w:rsidR="00435A25" w:rsidRPr="000269F0">
        <w:rPr>
          <w:rFonts w:eastAsia="Calibri" w:cstheme="minorHAnsi"/>
        </w:rPr>
        <w:t xml:space="preserve"> can be</w:t>
      </w:r>
      <w:r w:rsidR="00F00DBC" w:rsidRPr="000269F0">
        <w:rPr>
          <w:rFonts w:eastAsia="Calibri" w:cstheme="minorHAnsi"/>
        </w:rPr>
        <w:t xml:space="preserve"> applied</w:t>
      </w:r>
      <w:r w:rsidR="007E337A" w:rsidRPr="000269F0">
        <w:rPr>
          <w:rFonts w:eastAsia="Calibri" w:cstheme="minorHAnsi"/>
        </w:rPr>
        <w:t xml:space="preserve"> </w:t>
      </w:r>
      <w:r w:rsidR="00FA5F8B" w:rsidRPr="000269F0">
        <w:rPr>
          <w:rFonts w:eastAsia="Calibri" w:cstheme="minorHAnsi"/>
        </w:rPr>
        <w:t>to</w:t>
      </w:r>
      <w:r w:rsidR="004F6121" w:rsidRPr="000269F0">
        <w:rPr>
          <w:rFonts w:eastAsia="Calibri" w:cstheme="minorHAnsi"/>
        </w:rPr>
        <w:t xml:space="preserve"> smaller,</w:t>
      </w:r>
      <w:r w:rsidR="00C964C3" w:rsidRPr="000269F0">
        <w:rPr>
          <w:rFonts w:eastAsia="Calibri" w:cstheme="minorHAnsi"/>
        </w:rPr>
        <w:t xml:space="preserve"> local </w:t>
      </w:r>
      <w:r w:rsidR="00C56AEF" w:rsidRPr="000269F0">
        <w:rPr>
          <w:rFonts w:eastAsia="Calibri" w:cstheme="minorHAnsi"/>
        </w:rPr>
        <w:t>or force-led</w:t>
      </w:r>
      <w:r w:rsidR="004F6121" w:rsidRPr="000269F0">
        <w:rPr>
          <w:rFonts w:eastAsia="Calibri" w:cstheme="minorHAnsi"/>
        </w:rPr>
        <w:t xml:space="preserve"> operations</w:t>
      </w:r>
      <w:r w:rsidR="00C56AEF" w:rsidRPr="000269F0">
        <w:rPr>
          <w:rFonts w:eastAsia="Calibri" w:cstheme="minorHAnsi"/>
        </w:rPr>
        <w:t xml:space="preserve"> </w:t>
      </w:r>
      <w:r w:rsidR="00C964C3" w:rsidRPr="000269F0">
        <w:rPr>
          <w:rFonts w:eastAsia="Calibri" w:cstheme="minorHAnsi"/>
        </w:rPr>
        <w:t xml:space="preserve">to </w:t>
      </w:r>
      <w:r w:rsidR="00C56AEF" w:rsidRPr="000269F0">
        <w:rPr>
          <w:rFonts w:eastAsia="Calibri" w:cstheme="minorHAnsi"/>
        </w:rPr>
        <w:t>larger, more</w:t>
      </w:r>
      <w:r w:rsidR="00C964C3" w:rsidRPr="000269F0">
        <w:rPr>
          <w:rFonts w:eastAsia="Calibri" w:cstheme="minorHAnsi"/>
        </w:rPr>
        <w:t xml:space="preserve"> national </w:t>
      </w:r>
      <w:r w:rsidR="00B8776C" w:rsidRPr="000269F0">
        <w:rPr>
          <w:rFonts w:eastAsia="Calibri" w:cstheme="minorHAnsi"/>
        </w:rPr>
        <w:t>approach</w:t>
      </w:r>
      <w:r w:rsidR="007E337A" w:rsidRPr="000269F0">
        <w:rPr>
          <w:rFonts w:eastAsia="Calibri" w:cstheme="minorHAnsi"/>
        </w:rPr>
        <w:t>es</w:t>
      </w:r>
      <w:r w:rsidR="00B8776C" w:rsidRPr="000269F0">
        <w:rPr>
          <w:rFonts w:eastAsia="Calibri" w:cstheme="minorHAnsi"/>
        </w:rPr>
        <w:t xml:space="preserve"> which ultimately will require the need of </w:t>
      </w:r>
      <w:r w:rsidR="00FA5F8B" w:rsidRPr="000269F0">
        <w:rPr>
          <w:rFonts w:eastAsia="Calibri" w:cstheme="minorHAnsi"/>
        </w:rPr>
        <w:t xml:space="preserve">mutual aid through </w:t>
      </w:r>
      <w:r w:rsidR="00B8776C" w:rsidRPr="000269F0">
        <w:rPr>
          <w:rFonts w:eastAsia="Calibri" w:cstheme="minorHAnsi"/>
        </w:rPr>
        <w:t>partnership</w:t>
      </w:r>
      <w:r w:rsidR="008766FA" w:rsidRPr="000269F0">
        <w:rPr>
          <w:rFonts w:eastAsia="Calibri" w:cstheme="minorHAnsi"/>
        </w:rPr>
        <w:t xml:space="preserve"> organisations </w:t>
      </w:r>
      <w:r w:rsidR="00C56AEF" w:rsidRPr="000269F0">
        <w:rPr>
          <w:rFonts w:eastAsia="Calibri" w:cstheme="minorHAnsi"/>
        </w:rPr>
        <w:t xml:space="preserve">such as </w:t>
      </w:r>
      <w:r w:rsidR="001C363E" w:rsidRPr="000269F0">
        <w:rPr>
          <w:rFonts w:eastAsia="Calibri" w:cstheme="minorHAnsi"/>
        </w:rPr>
        <w:t>UK Border P</w:t>
      </w:r>
      <w:r w:rsidR="00262DC1" w:rsidRPr="000269F0">
        <w:rPr>
          <w:rFonts w:eastAsia="Calibri" w:cstheme="minorHAnsi"/>
        </w:rPr>
        <w:t>atrol</w:t>
      </w:r>
      <w:r w:rsidR="007A4EA5" w:rsidRPr="000269F0">
        <w:rPr>
          <w:rFonts w:eastAsia="Calibri" w:cstheme="minorHAnsi"/>
        </w:rPr>
        <w:t xml:space="preserve"> to assist in larger scale operations</w:t>
      </w:r>
      <w:r w:rsidR="00461819" w:rsidRPr="000269F0">
        <w:rPr>
          <w:rFonts w:eastAsia="Calibri" w:cstheme="minorHAnsi"/>
        </w:rPr>
        <w:t xml:space="preserve">. </w:t>
      </w:r>
      <w:r w:rsidR="00FA5F8B" w:rsidRPr="000269F0">
        <w:rPr>
          <w:rFonts w:eastAsia="Calibri" w:cstheme="minorHAnsi"/>
        </w:rPr>
        <w:t>The larger scale operations</w:t>
      </w:r>
      <w:r w:rsidR="0025010C" w:rsidRPr="000269F0">
        <w:rPr>
          <w:rFonts w:eastAsia="Calibri" w:cstheme="minorHAnsi"/>
        </w:rPr>
        <w:t xml:space="preserve"> will also </w:t>
      </w:r>
      <w:r w:rsidR="00F4116C" w:rsidRPr="000269F0">
        <w:rPr>
          <w:rFonts w:eastAsia="Calibri" w:cstheme="minorHAnsi"/>
        </w:rPr>
        <w:t>require</w:t>
      </w:r>
      <w:r w:rsidR="00400A52" w:rsidRPr="000269F0">
        <w:rPr>
          <w:rFonts w:eastAsia="Calibri" w:cstheme="minorHAnsi"/>
        </w:rPr>
        <w:t xml:space="preserve"> larger expenses financially and resource allocation.</w:t>
      </w:r>
    </w:p>
    <w:p w14:paraId="35F19488" w14:textId="091EFA8A" w:rsidR="00E95E3A" w:rsidRPr="000269F0" w:rsidRDefault="00C239E1" w:rsidP="006E1BFA">
      <w:pPr>
        <w:spacing w:line="257" w:lineRule="auto"/>
        <w:ind w:right="531"/>
        <w:jc w:val="both"/>
        <w:rPr>
          <w:rFonts w:eastAsia="Calibri" w:cstheme="minorHAnsi"/>
        </w:rPr>
      </w:pPr>
      <w:r w:rsidRPr="000269F0">
        <w:rPr>
          <w:rFonts w:eastAsia="Calibri" w:cstheme="minorHAnsi"/>
        </w:rPr>
        <w:t>The approach of the UK Government in</w:t>
      </w:r>
      <w:r w:rsidR="00F03892" w:rsidRPr="000269F0">
        <w:rPr>
          <w:rFonts w:eastAsia="Calibri" w:cstheme="minorHAnsi"/>
        </w:rPr>
        <w:t xml:space="preserve"> </w:t>
      </w:r>
      <w:r w:rsidR="007A4EA5" w:rsidRPr="000269F0">
        <w:rPr>
          <w:rFonts w:eastAsia="Calibri" w:cstheme="minorHAnsi"/>
        </w:rPr>
        <w:t>disrupting</w:t>
      </w:r>
      <w:r w:rsidRPr="000269F0">
        <w:rPr>
          <w:rFonts w:eastAsia="Calibri" w:cstheme="minorHAnsi"/>
        </w:rPr>
        <w:t xml:space="preserve"> SOC</w:t>
      </w:r>
      <w:r w:rsidR="007A4EA5" w:rsidRPr="000269F0">
        <w:rPr>
          <w:rFonts w:eastAsia="Calibri" w:cstheme="minorHAnsi"/>
        </w:rPr>
        <w:t xml:space="preserve"> within the UK</w:t>
      </w:r>
      <w:r w:rsidR="00F03892" w:rsidRPr="000269F0">
        <w:rPr>
          <w:rFonts w:eastAsia="Calibri" w:cstheme="minorHAnsi"/>
        </w:rPr>
        <w:t xml:space="preserve"> </w:t>
      </w:r>
      <w:r w:rsidR="004F6121" w:rsidRPr="000269F0">
        <w:rPr>
          <w:rFonts w:eastAsia="Calibri" w:cstheme="minorHAnsi"/>
        </w:rPr>
        <w:t>suggests that</w:t>
      </w:r>
      <w:r w:rsidR="007A4EA5" w:rsidRPr="000269F0">
        <w:rPr>
          <w:rFonts w:eastAsia="Calibri" w:cstheme="minorHAnsi"/>
        </w:rPr>
        <w:t xml:space="preserve"> not only are</w:t>
      </w:r>
      <w:r w:rsidR="004F6121" w:rsidRPr="000269F0">
        <w:rPr>
          <w:rFonts w:eastAsia="Calibri" w:cstheme="minorHAnsi"/>
        </w:rPr>
        <w:t xml:space="preserve"> Government </w:t>
      </w:r>
      <w:r w:rsidR="007A4EA5" w:rsidRPr="000269F0">
        <w:rPr>
          <w:rFonts w:eastAsia="Calibri" w:cstheme="minorHAnsi"/>
        </w:rPr>
        <w:t xml:space="preserve">focussing matters domestically but </w:t>
      </w:r>
      <w:r w:rsidR="004F6121" w:rsidRPr="000269F0">
        <w:rPr>
          <w:rFonts w:eastAsia="Calibri" w:cstheme="minorHAnsi"/>
        </w:rPr>
        <w:t xml:space="preserve">are </w:t>
      </w:r>
      <w:r w:rsidR="007A4EA5" w:rsidRPr="000269F0">
        <w:rPr>
          <w:rFonts w:eastAsia="Calibri" w:cstheme="minorHAnsi"/>
        </w:rPr>
        <w:t>disrupting</w:t>
      </w:r>
      <w:r w:rsidR="004F6121" w:rsidRPr="000269F0">
        <w:rPr>
          <w:rFonts w:eastAsia="Calibri" w:cstheme="minorHAnsi"/>
        </w:rPr>
        <w:t xml:space="preserve"> matters</w:t>
      </w:r>
      <w:r w:rsidR="007A4EA5" w:rsidRPr="000269F0">
        <w:rPr>
          <w:rFonts w:eastAsia="Calibri" w:cstheme="minorHAnsi"/>
        </w:rPr>
        <w:t xml:space="preserve"> </w:t>
      </w:r>
      <w:r w:rsidR="000A1725" w:rsidRPr="000269F0">
        <w:rPr>
          <w:rFonts w:eastAsia="Calibri" w:cstheme="minorHAnsi"/>
        </w:rPr>
        <w:t>international</w:t>
      </w:r>
      <w:r w:rsidR="007A4EA5" w:rsidRPr="000269F0">
        <w:rPr>
          <w:rFonts w:eastAsia="Calibri" w:cstheme="minorHAnsi"/>
        </w:rPr>
        <w:t>ly</w:t>
      </w:r>
      <w:r w:rsidR="004F6121" w:rsidRPr="000269F0">
        <w:rPr>
          <w:rFonts w:eastAsia="Calibri" w:cstheme="minorHAnsi"/>
        </w:rPr>
        <w:t xml:space="preserve">. This is due to </w:t>
      </w:r>
      <w:r w:rsidR="000A1725" w:rsidRPr="000269F0">
        <w:rPr>
          <w:rFonts w:eastAsia="Calibri" w:cstheme="minorHAnsi"/>
        </w:rPr>
        <w:t>many of th</w:t>
      </w:r>
      <w:r w:rsidR="00B5566D" w:rsidRPr="000269F0">
        <w:rPr>
          <w:rFonts w:eastAsia="Calibri" w:cstheme="minorHAnsi"/>
        </w:rPr>
        <w:t>e offences which occur</w:t>
      </w:r>
      <w:r w:rsidR="007A4EA5" w:rsidRPr="000269F0">
        <w:rPr>
          <w:rFonts w:eastAsia="Calibri" w:cstheme="minorHAnsi"/>
        </w:rPr>
        <w:t xml:space="preserve"> in the UK will</w:t>
      </w:r>
      <w:r w:rsidR="00B5566D" w:rsidRPr="000269F0">
        <w:rPr>
          <w:rFonts w:eastAsia="Calibri" w:cstheme="minorHAnsi"/>
        </w:rPr>
        <w:t xml:space="preserve"> often have international ties and links</w:t>
      </w:r>
      <w:r w:rsidR="00523A6E" w:rsidRPr="000269F0">
        <w:rPr>
          <w:rFonts w:eastAsia="Calibri" w:cstheme="minorHAnsi"/>
        </w:rPr>
        <w:t>:</w:t>
      </w:r>
    </w:p>
    <w:p w14:paraId="29521FAE" w14:textId="2CFC001C" w:rsidR="00BA0F7B" w:rsidRPr="000269F0" w:rsidRDefault="00BA0F7B" w:rsidP="006E1BFA">
      <w:pPr>
        <w:spacing w:line="257" w:lineRule="auto"/>
        <w:ind w:right="531"/>
        <w:jc w:val="both"/>
        <w:rPr>
          <w:rFonts w:cstheme="minorHAnsi"/>
          <w:i/>
          <w:iCs/>
          <w:color w:val="0B0C0C"/>
          <w:shd w:val="clear" w:color="auto" w:fill="FFFFFF"/>
        </w:rPr>
      </w:pPr>
      <w:r w:rsidRPr="000269F0">
        <w:rPr>
          <w:rFonts w:cstheme="minorHAnsi"/>
          <w:i/>
          <w:iCs/>
          <w:color w:val="0B0C0C"/>
          <w:shd w:val="clear" w:color="auto" w:fill="FFFFFF"/>
        </w:rPr>
        <w:t>“</w:t>
      </w:r>
      <w:r w:rsidR="00B82550" w:rsidRPr="000269F0">
        <w:rPr>
          <w:rFonts w:cstheme="minorHAnsi"/>
          <w:i/>
          <w:iCs/>
          <w:color w:val="0B0C0C"/>
          <w:shd w:val="clear" w:color="auto" w:fill="FFFFFF"/>
        </w:rPr>
        <w:t xml:space="preserve">Strengthening the UK border is key to intervening against drug supply. Over time, we have experienced increasingly sophisticated criminal methodologies that seek to exploit border </w:t>
      </w:r>
      <w:r w:rsidR="00B82550" w:rsidRPr="000269F0">
        <w:rPr>
          <w:rFonts w:cstheme="minorHAnsi"/>
          <w:i/>
          <w:iCs/>
          <w:color w:val="0B0C0C"/>
          <w:shd w:val="clear" w:color="auto" w:fill="FFFFFF"/>
        </w:rPr>
        <w:lastRenderedPageBreak/>
        <w:t>vulnerabilities and bring social and economic disruption to the UK. We have pivoted quickly to meet these new threats and challenges.</w:t>
      </w:r>
      <w:r w:rsidRPr="000269F0">
        <w:rPr>
          <w:rFonts w:cstheme="minorHAnsi"/>
          <w:i/>
          <w:iCs/>
          <w:color w:val="0B0C0C"/>
          <w:shd w:val="clear" w:color="auto" w:fill="FFFFFF"/>
        </w:rPr>
        <w:t>”</w:t>
      </w:r>
      <w:r w:rsidR="008D27AE" w:rsidRPr="000269F0">
        <w:rPr>
          <w:rFonts w:cstheme="minorHAnsi"/>
          <w:i/>
          <w:iCs/>
          <w:color w:val="0B0C0C"/>
          <w:shd w:val="clear" w:color="auto" w:fill="FFFFFF"/>
        </w:rPr>
        <w:t xml:space="preserve"> </w:t>
      </w:r>
      <w:r w:rsidRPr="000269F0">
        <w:rPr>
          <w:rFonts w:cstheme="minorHAnsi"/>
          <w:color w:val="0B0C0C"/>
          <w:shd w:val="clear" w:color="auto" w:fill="FFFFFF"/>
        </w:rPr>
        <w:t>(gov.uk, 2022)</w:t>
      </w:r>
    </w:p>
    <w:p w14:paraId="77B54888" w14:textId="77777777" w:rsidR="00B10441" w:rsidRPr="000269F0" w:rsidRDefault="00E66E4A" w:rsidP="006E1BFA">
      <w:pPr>
        <w:spacing w:line="257" w:lineRule="auto"/>
        <w:ind w:right="531"/>
        <w:jc w:val="both"/>
        <w:rPr>
          <w:rFonts w:cstheme="minorHAnsi"/>
          <w:color w:val="0B0C0C"/>
          <w:shd w:val="clear" w:color="auto" w:fill="FFFFFF"/>
        </w:rPr>
      </w:pPr>
      <w:r w:rsidRPr="000269F0">
        <w:rPr>
          <w:rFonts w:cstheme="minorHAnsi"/>
          <w:color w:val="0B0C0C"/>
          <w:shd w:val="clear" w:color="auto" w:fill="FFFFFF"/>
        </w:rPr>
        <w:t>The true scale of SOC largely goes unreported as</w:t>
      </w:r>
      <w:r w:rsidR="007A4EA5" w:rsidRPr="000269F0">
        <w:rPr>
          <w:rFonts w:cstheme="minorHAnsi"/>
          <w:color w:val="0B0C0C"/>
          <w:shd w:val="clear" w:color="auto" w:fill="FFFFFF"/>
        </w:rPr>
        <w:t xml:space="preserve"> groups</w:t>
      </w:r>
      <w:r w:rsidR="00AF16AB" w:rsidRPr="000269F0">
        <w:rPr>
          <w:rFonts w:cstheme="minorHAnsi"/>
          <w:color w:val="0B0C0C"/>
          <w:shd w:val="clear" w:color="auto" w:fill="FFFFFF"/>
        </w:rPr>
        <w:t xml:space="preserve"> will target the most vulnerable members of the public</w:t>
      </w:r>
      <w:r w:rsidR="00B24A8C" w:rsidRPr="000269F0">
        <w:rPr>
          <w:rFonts w:cstheme="minorHAnsi"/>
          <w:color w:val="0B0C0C"/>
          <w:shd w:val="clear" w:color="auto" w:fill="FFFFFF"/>
        </w:rPr>
        <w:t xml:space="preserve"> during their </w:t>
      </w:r>
      <w:r w:rsidR="00582C8F" w:rsidRPr="000269F0">
        <w:rPr>
          <w:rFonts w:cstheme="minorHAnsi"/>
          <w:color w:val="0B0C0C"/>
          <w:shd w:val="clear" w:color="auto" w:fill="FFFFFF"/>
        </w:rPr>
        <w:t>illegal operations.</w:t>
      </w:r>
      <w:r w:rsidR="00DA3118" w:rsidRPr="000269F0">
        <w:rPr>
          <w:rFonts w:cstheme="minorHAnsi"/>
          <w:color w:val="0B0C0C"/>
          <w:shd w:val="clear" w:color="auto" w:fill="FFFFFF"/>
        </w:rPr>
        <w:t xml:space="preserve"> Due to this issue, it is </w:t>
      </w:r>
      <w:r w:rsidR="006915A0" w:rsidRPr="000269F0">
        <w:rPr>
          <w:rFonts w:cstheme="minorHAnsi"/>
          <w:color w:val="0B0C0C"/>
          <w:shd w:val="clear" w:color="auto" w:fill="FFFFFF"/>
        </w:rPr>
        <w:t>difficult to achieve any accurate figures of persons</w:t>
      </w:r>
      <w:r w:rsidR="002462F1" w:rsidRPr="000269F0">
        <w:rPr>
          <w:rFonts w:cstheme="minorHAnsi"/>
          <w:color w:val="0B0C0C"/>
          <w:shd w:val="clear" w:color="auto" w:fill="FFFFFF"/>
        </w:rPr>
        <w:t xml:space="preserve"> affected, creating issues in comparing results from </w:t>
      </w:r>
      <w:r w:rsidR="00261F55" w:rsidRPr="000269F0">
        <w:rPr>
          <w:rFonts w:cstheme="minorHAnsi"/>
          <w:color w:val="0B0C0C"/>
          <w:shd w:val="clear" w:color="auto" w:fill="FFFFFF"/>
        </w:rPr>
        <w:t xml:space="preserve">timeframe to another. However, success stories are published in </w:t>
      </w:r>
      <w:r w:rsidR="0044539C" w:rsidRPr="000269F0">
        <w:rPr>
          <w:rFonts w:cstheme="minorHAnsi"/>
          <w:color w:val="0B0C0C"/>
          <w:shd w:val="clear" w:color="auto" w:fill="FFFFFF"/>
        </w:rPr>
        <w:t xml:space="preserve">various </w:t>
      </w:r>
      <w:r w:rsidR="00261F55" w:rsidRPr="000269F0">
        <w:rPr>
          <w:rFonts w:cstheme="minorHAnsi"/>
          <w:color w:val="0B0C0C"/>
          <w:shd w:val="clear" w:color="auto" w:fill="FFFFFF"/>
        </w:rPr>
        <w:t>media outlets to display</w:t>
      </w:r>
      <w:r w:rsidR="0044539C" w:rsidRPr="000269F0">
        <w:rPr>
          <w:rFonts w:cstheme="minorHAnsi"/>
          <w:color w:val="0B0C0C"/>
          <w:shd w:val="clear" w:color="auto" w:fill="FFFFFF"/>
        </w:rPr>
        <w:t xml:space="preserve"> the ongoing </w:t>
      </w:r>
      <w:r w:rsidR="00C126C0" w:rsidRPr="000269F0">
        <w:rPr>
          <w:rFonts w:cstheme="minorHAnsi"/>
          <w:color w:val="0B0C0C"/>
          <w:shd w:val="clear" w:color="auto" w:fill="FFFFFF"/>
        </w:rPr>
        <w:t>“full force of the state”</w:t>
      </w:r>
      <w:r w:rsidR="00B10441" w:rsidRPr="000269F0">
        <w:rPr>
          <w:rFonts w:cstheme="minorHAnsi"/>
          <w:color w:val="0B0C0C"/>
          <w:shd w:val="clear" w:color="auto" w:fill="FFFFFF"/>
        </w:rPr>
        <w:t xml:space="preserve"> against SOC</w:t>
      </w:r>
      <w:r w:rsidR="00C126C0" w:rsidRPr="000269F0">
        <w:rPr>
          <w:rFonts w:cstheme="minorHAnsi"/>
          <w:color w:val="0B0C0C"/>
          <w:shd w:val="clear" w:color="auto" w:fill="FFFFFF"/>
        </w:rPr>
        <w:t xml:space="preserve"> as stated</w:t>
      </w:r>
      <w:r w:rsidR="002800F6" w:rsidRPr="000269F0">
        <w:rPr>
          <w:rFonts w:cstheme="minorHAnsi"/>
          <w:color w:val="0B0C0C"/>
          <w:shd w:val="clear" w:color="auto" w:fill="FFFFFF"/>
        </w:rPr>
        <w:t xml:space="preserve"> in the </w:t>
      </w:r>
      <w:r w:rsidR="00B10441" w:rsidRPr="000269F0">
        <w:rPr>
          <w:rFonts w:cstheme="minorHAnsi"/>
          <w:color w:val="0B0C0C"/>
          <w:shd w:val="clear" w:color="auto" w:fill="FFFFFF"/>
        </w:rPr>
        <w:t>Government’s strategy.</w:t>
      </w:r>
      <w:r w:rsidR="00C126C0" w:rsidRPr="000269F0">
        <w:rPr>
          <w:rFonts w:cstheme="minorHAnsi"/>
          <w:color w:val="0B0C0C"/>
          <w:shd w:val="clear" w:color="auto" w:fill="FFFFFF"/>
        </w:rPr>
        <w:t xml:space="preserve"> </w:t>
      </w:r>
      <w:r w:rsidR="00582C8F" w:rsidRPr="000269F0">
        <w:rPr>
          <w:rFonts w:cstheme="minorHAnsi"/>
          <w:color w:val="0B0C0C"/>
          <w:shd w:val="clear" w:color="auto" w:fill="FFFFFF"/>
        </w:rPr>
        <w:t xml:space="preserve"> </w:t>
      </w:r>
    </w:p>
    <w:p w14:paraId="3573C1CC" w14:textId="5D8CA283" w:rsidR="0080636F" w:rsidRPr="008476C9" w:rsidRDefault="007A4EA5" w:rsidP="006E1BFA">
      <w:pPr>
        <w:spacing w:line="257" w:lineRule="auto"/>
        <w:ind w:right="531"/>
        <w:jc w:val="both"/>
        <w:rPr>
          <w:rFonts w:cstheme="minorHAnsi"/>
          <w:color w:val="0B0C0C"/>
          <w:shd w:val="clear" w:color="auto" w:fill="FFFFFF"/>
        </w:rPr>
      </w:pPr>
      <w:r w:rsidRPr="000269F0">
        <w:rPr>
          <w:rFonts w:cstheme="minorHAnsi"/>
          <w:color w:val="0B0C0C"/>
          <w:shd w:val="clear" w:color="auto" w:fill="FFFFFF"/>
        </w:rPr>
        <w:t xml:space="preserve">In terms of </w:t>
      </w:r>
      <w:r w:rsidR="00725162" w:rsidRPr="000269F0">
        <w:rPr>
          <w:rFonts w:cstheme="minorHAnsi"/>
          <w:color w:val="0B0C0C"/>
          <w:shd w:val="clear" w:color="auto" w:fill="FFFFFF"/>
        </w:rPr>
        <w:t>initial involvement in SOC</w:t>
      </w:r>
      <w:r w:rsidR="00CB2BC9" w:rsidRPr="000269F0">
        <w:rPr>
          <w:rFonts w:cstheme="minorHAnsi"/>
          <w:color w:val="0B0C0C"/>
          <w:shd w:val="clear" w:color="auto" w:fill="FFFFFF"/>
        </w:rPr>
        <w:t xml:space="preserve"> to</w:t>
      </w:r>
      <w:r w:rsidR="00725162" w:rsidRPr="000269F0">
        <w:rPr>
          <w:rFonts w:cstheme="minorHAnsi"/>
          <w:color w:val="0B0C0C"/>
          <w:shd w:val="clear" w:color="auto" w:fill="FFFFFF"/>
        </w:rPr>
        <w:t xml:space="preserve"> </w:t>
      </w:r>
      <w:r w:rsidR="00582C8F" w:rsidRPr="000269F0">
        <w:rPr>
          <w:rFonts w:cstheme="minorHAnsi"/>
          <w:color w:val="0B0C0C"/>
          <w:shd w:val="clear" w:color="auto" w:fill="FFFFFF"/>
        </w:rPr>
        <w:t xml:space="preserve">a potential </w:t>
      </w:r>
      <w:r w:rsidRPr="000269F0">
        <w:rPr>
          <w:rFonts w:cstheme="minorHAnsi"/>
          <w:color w:val="0B0C0C"/>
          <w:shd w:val="clear" w:color="auto" w:fill="FFFFFF"/>
        </w:rPr>
        <w:t>recruit</w:t>
      </w:r>
      <w:r w:rsidR="00CB2BC9" w:rsidRPr="000269F0">
        <w:rPr>
          <w:rFonts w:cstheme="minorHAnsi"/>
          <w:color w:val="0B0C0C"/>
          <w:shd w:val="clear" w:color="auto" w:fill="FFFFFF"/>
        </w:rPr>
        <w:t>,</w:t>
      </w:r>
      <w:r w:rsidR="001338F9" w:rsidRPr="000269F0">
        <w:rPr>
          <w:rFonts w:cstheme="minorHAnsi"/>
          <w:color w:val="0B0C0C"/>
          <w:shd w:val="clear" w:color="auto" w:fill="FFFFFF"/>
        </w:rPr>
        <w:t xml:space="preserve"> the rewards</w:t>
      </w:r>
      <w:r w:rsidR="00582C8F" w:rsidRPr="000269F0">
        <w:rPr>
          <w:rFonts w:cstheme="minorHAnsi"/>
          <w:color w:val="0B0C0C"/>
          <w:shd w:val="clear" w:color="auto" w:fill="FFFFFF"/>
        </w:rPr>
        <w:t xml:space="preserve"> will appear to be attractive</w:t>
      </w:r>
      <w:r w:rsidR="00D330B7" w:rsidRPr="000269F0">
        <w:rPr>
          <w:rFonts w:cstheme="minorHAnsi"/>
          <w:color w:val="0B0C0C"/>
          <w:shd w:val="clear" w:color="auto" w:fill="FFFFFF"/>
        </w:rPr>
        <w:t xml:space="preserve"> and lucrative</w:t>
      </w:r>
      <w:r w:rsidR="00867006" w:rsidRPr="000269F0">
        <w:rPr>
          <w:rFonts w:cstheme="minorHAnsi"/>
          <w:color w:val="0B0C0C"/>
          <w:shd w:val="clear" w:color="auto" w:fill="FFFFFF"/>
        </w:rPr>
        <w:t xml:space="preserve">; by befriending these young persons, giving them </w:t>
      </w:r>
      <w:r w:rsidR="00C67E5C" w:rsidRPr="000269F0">
        <w:rPr>
          <w:rFonts w:cstheme="minorHAnsi"/>
          <w:color w:val="0B0C0C"/>
          <w:shd w:val="clear" w:color="auto" w:fill="FFFFFF"/>
        </w:rPr>
        <w:t>status,</w:t>
      </w:r>
      <w:r w:rsidR="00867006" w:rsidRPr="000269F0">
        <w:rPr>
          <w:rFonts w:cstheme="minorHAnsi"/>
          <w:color w:val="0B0C0C"/>
          <w:shd w:val="clear" w:color="auto" w:fill="FFFFFF"/>
        </w:rPr>
        <w:t xml:space="preserve"> and rewarding them with material items</w:t>
      </w:r>
      <w:r w:rsidR="002A4EC6" w:rsidRPr="000269F0">
        <w:rPr>
          <w:rFonts w:cstheme="minorHAnsi"/>
          <w:color w:val="0B0C0C"/>
          <w:shd w:val="clear" w:color="auto" w:fill="FFFFFF"/>
        </w:rPr>
        <w:t>, eventually</w:t>
      </w:r>
      <w:r w:rsidR="00C6045A" w:rsidRPr="000269F0">
        <w:rPr>
          <w:rFonts w:cstheme="minorHAnsi"/>
          <w:color w:val="0B0C0C"/>
          <w:shd w:val="clear" w:color="auto" w:fill="FFFFFF"/>
        </w:rPr>
        <w:t xml:space="preserve"> lur</w:t>
      </w:r>
      <w:r w:rsidR="002A4EC6" w:rsidRPr="000269F0">
        <w:rPr>
          <w:rFonts w:cstheme="minorHAnsi"/>
          <w:color w:val="0B0C0C"/>
          <w:shd w:val="clear" w:color="auto" w:fill="FFFFFF"/>
        </w:rPr>
        <w:t>ing</w:t>
      </w:r>
      <w:r w:rsidR="00C6045A" w:rsidRPr="000269F0">
        <w:rPr>
          <w:rFonts w:cstheme="minorHAnsi"/>
          <w:color w:val="0B0C0C"/>
          <w:shd w:val="clear" w:color="auto" w:fill="FFFFFF"/>
        </w:rPr>
        <w:t xml:space="preserve"> them </w:t>
      </w:r>
      <w:r w:rsidR="00586259" w:rsidRPr="000269F0">
        <w:rPr>
          <w:rFonts w:cstheme="minorHAnsi"/>
          <w:color w:val="0B0C0C"/>
          <w:shd w:val="clear" w:color="auto" w:fill="FFFFFF"/>
        </w:rPr>
        <w:t>into</w:t>
      </w:r>
      <w:r w:rsidR="00C90389" w:rsidRPr="000269F0">
        <w:rPr>
          <w:rFonts w:cstheme="minorHAnsi"/>
          <w:color w:val="0B0C0C"/>
          <w:shd w:val="clear" w:color="auto" w:fill="FFFFFF"/>
        </w:rPr>
        <w:t xml:space="preserve"> a life of criminality</w:t>
      </w:r>
      <w:r w:rsidR="002A4EC6" w:rsidRPr="000269F0">
        <w:rPr>
          <w:rFonts w:cstheme="minorHAnsi"/>
          <w:color w:val="0B0C0C"/>
          <w:shd w:val="clear" w:color="auto" w:fill="FFFFFF"/>
        </w:rPr>
        <w:t>. The rewards that these persons cou</w:t>
      </w:r>
      <w:r w:rsidR="00141302" w:rsidRPr="000269F0">
        <w:rPr>
          <w:rFonts w:cstheme="minorHAnsi"/>
          <w:color w:val="0B0C0C"/>
          <w:shd w:val="clear" w:color="auto" w:fill="FFFFFF"/>
        </w:rPr>
        <w:t>ld achieve would often cause the recruit to outweigh</w:t>
      </w:r>
      <w:r w:rsidR="00C5544F" w:rsidRPr="000269F0">
        <w:rPr>
          <w:rFonts w:cstheme="minorHAnsi"/>
          <w:color w:val="0B0C0C"/>
          <w:shd w:val="clear" w:color="auto" w:fill="FFFFFF"/>
        </w:rPr>
        <w:t xml:space="preserve"> reward over risk</w:t>
      </w:r>
      <w:r w:rsidR="00C90389" w:rsidRPr="000269F0">
        <w:rPr>
          <w:rFonts w:cstheme="minorHAnsi"/>
          <w:color w:val="0B0C0C"/>
          <w:shd w:val="clear" w:color="auto" w:fill="FFFFFF"/>
        </w:rPr>
        <w:t>.</w:t>
      </w:r>
    </w:p>
    <w:p w14:paraId="1F17653E" w14:textId="5D210CBB" w:rsidR="005D0D37" w:rsidRPr="000269F0" w:rsidRDefault="00D32106" w:rsidP="006E1BFA">
      <w:pPr>
        <w:spacing w:line="257" w:lineRule="auto"/>
        <w:ind w:right="531"/>
        <w:jc w:val="both"/>
        <w:rPr>
          <w:rFonts w:cstheme="minorHAnsi"/>
          <w:color w:val="333333"/>
          <w:shd w:val="clear" w:color="auto" w:fill="FFFFFF"/>
        </w:rPr>
      </w:pPr>
      <w:r w:rsidRPr="000269F0">
        <w:rPr>
          <w:rFonts w:cstheme="minorHAnsi"/>
          <w:color w:val="333333"/>
          <w:shd w:val="clear" w:color="auto" w:fill="FFFFFF"/>
        </w:rPr>
        <w:t xml:space="preserve">Identifying those most at risk of being exploited </w:t>
      </w:r>
      <w:r w:rsidR="00D612FE" w:rsidRPr="000269F0">
        <w:rPr>
          <w:rFonts w:cstheme="minorHAnsi"/>
          <w:color w:val="333333"/>
          <w:shd w:val="clear" w:color="auto" w:fill="FFFFFF"/>
        </w:rPr>
        <w:t xml:space="preserve">is the first step prior to involving other partnerships </w:t>
      </w:r>
      <w:r w:rsidR="001D7C30" w:rsidRPr="000269F0">
        <w:rPr>
          <w:rFonts w:cstheme="minorHAnsi"/>
          <w:color w:val="333333"/>
          <w:shd w:val="clear" w:color="auto" w:fill="FFFFFF"/>
        </w:rPr>
        <w:t xml:space="preserve">to assist in the prevention strategies with other organisations. A police officer will refer an individual to the force’s Public Protection department </w:t>
      </w:r>
      <w:r w:rsidR="001511F4" w:rsidRPr="000269F0">
        <w:rPr>
          <w:rFonts w:cstheme="minorHAnsi"/>
          <w:color w:val="333333"/>
          <w:shd w:val="clear" w:color="auto" w:fill="FFFFFF"/>
        </w:rPr>
        <w:t xml:space="preserve">by way of completing a Child At Risk form, highlighting their concerns of </w:t>
      </w:r>
      <w:r w:rsidR="00D362E0" w:rsidRPr="000269F0">
        <w:rPr>
          <w:rFonts w:cstheme="minorHAnsi"/>
          <w:color w:val="333333"/>
          <w:shd w:val="clear" w:color="auto" w:fill="FFFFFF"/>
        </w:rPr>
        <w:t>being groomed by individuals or groups into contributing to illicit activities.</w:t>
      </w:r>
      <w:r w:rsidR="00516F0A" w:rsidRPr="000269F0">
        <w:rPr>
          <w:rFonts w:cstheme="minorHAnsi"/>
          <w:color w:val="333333"/>
          <w:shd w:val="clear" w:color="auto" w:fill="FFFFFF"/>
        </w:rPr>
        <w:t xml:space="preserve"> </w:t>
      </w:r>
      <w:r w:rsidR="00AC5FA8" w:rsidRPr="000269F0">
        <w:rPr>
          <w:rFonts w:cstheme="minorHAnsi"/>
          <w:color w:val="333333"/>
          <w:shd w:val="clear" w:color="auto" w:fill="FFFFFF"/>
        </w:rPr>
        <w:t xml:space="preserve">This is an essential method of safeguarding used by the Police to </w:t>
      </w:r>
      <w:r w:rsidR="00014078" w:rsidRPr="000269F0">
        <w:rPr>
          <w:rFonts w:cstheme="minorHAnsi"/>
          <w:color w:val="333333"/>
          <w:shd w:val="clear" w:color="auto" w:fill="FFFFFF"/>
        </w:rPr>
        <w:t>protect the individual from possible or further harm.</w:t>
      </w:r>
      <w:r w:rsidR="004C04CF" w:rsidRPr="000269F0">
        <w:rPr>
          <w:rFonts w:cstheme="minorHAnsi"/>
          <w:color w:val="333333"/>
          <w:shd w:val="clear" w:color="auto" w:fill="FFFFFF"/>
        </w:rPr>
        <w:t xml:space="preserve"> From a safeguarding perspective, police could work with partner agencies to </w:t>
      </w:r>
      <w:r w:rsidR="00976D72" w:rsidRPr="000269F0">
        <w:rPr>
          <w:rFonts w:cstheme="minorHAnsi"/>
          <w:color w:val="333333"/>
          <w:shd w:val="clear" w:color="auto" w:fill="FFFFFF"/>
        </w:rPr>
        <w:t>safeguard these individuals further through educating them about</w:t>
      </w:r>
      <w:r w:rsidR="00017277" w:rsidRPr="000269F0">
        <w:rPr>
          <w:rFonts w:cstheme="minorHAnsi"/>
          <w:color w:val="333333"/>
          <w:shd w:val="clear" w:color="auto" w:fill="FFFFFF"/>
        </w:rPr>
        <w:t xml:space="preserve"> their choices with SOC groups</w:t>
      </w:r>
      <w:r w:rsidR="00E32B81" w:rsidRPr="000269F0">
        <w:rPr>
          <w:rFonts w:cstheme="minorHAnsi"/>
          <w:color w:val="333333"/>
          <w:shd w:val="clear" w:color="auto" w:fill="FFFFFF"/>
        </w:rPr>
        <w:t>.</w:t>
      </w:r>
      <w:r w:rsidR="00BC0682" w:rsidRPr="000269F0">
        <w:rPr>
          <w:rFonts w:cstheme="minorHAnsi"/>
          <w:color w:val="333333"/>
          <w:shd w:val="clear" w:color="auto" w:fill="FFFFFF"/>
        </w:rPr>
        <w:t xml:space="preserve"> </w:t>
      </w:r>
    </w:p>
    <w:p w14:paraId="0416DF28" w14:textId="77777777" w:rsidR="00523A6E" w:rsidRPr="000269F0" w:rsidRDefault="00523A6E" w:rsidP="00523A6E">
      <w:pPr>
        <w:spacing w:line="257" w:lineRule="auto"/>
        <w:ind w:left="720" w:right="531"/>
        <w:jc w:val="both"/>
        <w:rPr>
          <w:rFonts w:cstheme="minorHAnsi"/>
          <w:color w:val="333333"/>
          <w:sz w:val="20"/>
          <w:szCs w:val="20"/>
          <w:shd w:val="clear" w:color="auto" w:fill="FFFFFF"/>
        </w:rPr>
      </w:pPr>
      <w:r w:rsidRPr="000269F0">
        <w:rPr>
          <w:rFonts w:cstheme="minorHAnsi"/>
          <w:color w:val="333333"/>
          <w:sz w:val="20"/>
          <w:szCs w:val="20"/>
          <w:shd w:val="clear" w:color="auto" w:fill="FFFFFF"/>
        </w:rPr>
        <w:t>“To enhance the law enforcement response still further, a multi-agency county lines coordination centre has been established, bringing together officers from the NCA, police and regional organised crime units to develop the national intelligence picture, prioritise action against the most serious offenders, and engage with partners across government, including in the health, welfare and education spheres, to tackle the wider issues.”</w:t>
      </w:r>
    </w:p>
    <w:p w14:paraId="57F24390" w14:textId="2C66E9C0" w:rsidR="00523A6E" w:rsidRPr="008476C9" w:rsidRDefault="00523A6E" w:rsidP="008476C9">
      <w:pPr>
        <w:spacing w:line="257" w:lineRule="auto"/>
        <w:ind w:left="720" w:right="531"/>
        <w:jc w:val="both"/>
        <w:rPr>
          <w:rFonts w:cstheme="minorHAnsi"/>
          <w:color w:val="333333"/>
          <w:shd w:val="clear" w:color="auto" w:fill="FFFFFF"/>
        </w:rPr>
      </w:pPr>
      <w:r w:rsidRPr="000269F0">
        <w:rPr>
          <w:rFonts w:cstheme="minorHAnsi"/>
          <w:color w:val="333333"/>
          <w:sz w:val="20"/>
          <w:szCs w:val="20"/>
          <w:shd w:val="clear" w:color="auto" w:fill="FFFFFF"/>
        </w:rPr>
        <w:tab/>
      </w:r>
      <w:r w:rsidRPr="000269F0">
        <w:rPr>
          <w:rFonts w:cstheme="minorHAnsi"/>
          <w:color w:val="333333"/>
          <w:sz w:val="20"/>
          <w:szCs w:val="20"/>
          <w:shd w:val="clear" w:color="auto" w:fill="FFFFFF"/>
        </w:rPr>
        <w:tab/>
      </w:r>
      <w:r w:rsidRPr="000269F0">
        <w:rPr>
          <w:rFonts w:cstheme="minorHAnsi"/>
          <w:color w:val="333333"/>
          <w:sz w:val="20"/>
          <w:szCs w:val="20"/>
          <w:shd w:val="clear" w:color="auto" w:fill="FFFFFF"/>
        </w:rPr>
        <w:tab/>
      </w:r>
      <w:r w:rsidRPr="000269F0">
        <w:rPr>
          <w:rFonts w:cstheme="minorHAnsi"/>
          <w:color w:val="333333"/>
          <w:sz w:val="20"/>
          <w:szCs w:val="20"/>
          <w:shd w:val="clear" w:color="auto" w:fill="FFFFFF"/>
        </w:rPr>
        <w:tab/>
      </w:r>
      <w:r w:rsidRPr="000269F0">
        <w:rPr>
          <w:rFonts w:cstheme="minorHAnsi"/>
          <w:color w:val="333333"/>
          <w:sz w:val="20"/>
          <w:szCs w:val="20"/>
          <w:shd w:val="clear" w:color="auto" w:fill="FFFFFF"/>
        </w:rPr>
        <w:tab/>
      </w:r>
      <w:r w:rsidRPr="000269F0">
        <w:rPr>
          <w:rFonts w:cstheme="minorHAnsi"/>
          <w:color w:val="333333"/>
          <w:sz w:val="20"/>
          <w:szCs w:val="20"/>
          <w:shd w:val="clear" w:color="auto" w:fill="FFFFFF"/>
        </w:rPr>
        <w:tab/>
      </w:r>
      <w:r w:rsidRPr="000269F0">
        <w:rPr>
          <w:rFonts w:cstheme="minorHAnsi"/>
          <w:color w:val="333333"/>
          <w:shd w:val="clear" w:color="auto" w:fill="FFFFFF"/>
        </w:rPr>
        <w:t>(nationalcrimeagency.co.uk, 2022)</w:t>
      </w:r>
    </w:p>
    <w:p w14:paraId="44B7CF88" w14:textId="5F93BC2F" w:rsidR="00F028D0" w:rsidRPr="000269F0" w:rsidRDefault="00BC0682" w:rsidP="006E1BFA">
      <w:pPr>
        <w:spacing w:line="257" w:lineRule="auto"/>
        <w:ind w:right="531"/>
        <w:jc w:val="both"/>
        <w:rPr>
          <w:rFonts w:cstheme="minorHAnsi"/>
          <w:color w:val="333333"/>
          <w:shd w:val="clear" w:color="auto" w:fill="FFFFFF"/>
        </w:rPr>
      </w:pPr>
      <w:r w:rsidRPr="000269F0">
        <w:rPr>
          <w:rFonts w:cstheme="minorHAnsi"/>
          <w:color w:val="333333"/>
          <w:shd w:val="clear" w:color="auto" w:fill="FFFFFF"/>
        </w:rPr>
        <w:t>Catch 22 is an example of an agency which provides education for those who are at risk of being exploited by these groups.</w:t>
      </w:r>
    </w:p>
    <w:p w14:paraId="648B7920" w14:textId="6E26870B" w:rsidR="00111C60" w:rsidRPr="000269F0" w:rsidRDefault="00B75974" w:rsidP="008D27AE">
      <w:pPr>
        <w:spacing w:line="257" w:lineRule="auto"/>
        <w:ind w:right="531"/>
        <w:jc w:val="both"/>
        <w:rPr>
          <w:rFonts w:cstheme="minorHAnsi"/>
          <w:color w:val="1C2E32"/>
          <w:shd w:val="clear" w:color="auto" w:fill="FFFFFF"/>
        </w:rPr>
      </w:pPr>
      <w:r w:rsidRPr="000269F0">
        <w:rPr>
          <w:rFonts w:cstheme="minorHAnsi"/>
          <w:i/>
          <w:iCs/>
          <w:color w:val="1C2E32"/>
          <w:shd w:val="clear" w:color="auto" w:fill="FFFFFF"/>
        </w:rPr>
        <w:t>“</w:t>
      </w:r>
      <w:r w:rsidR="005D0D37" w:rsidRPr="000269F0">
        <w:rPr>
          <w:rFonts w:cstheme="minorHAnsi"/>
          <w:i/>
          <w:iCs/>
          <w:color w:val="1C2E32"/>
          <w:shd w:val="clear" w:color="auto" w:fill="FFFFFF"/>
        </w:rPr>
        <w:t>Through the network of Catch22 services, we are in a unique position to address all a young person’s needs. Our work supports those who have gone missing or are victims of exploitation; we deliver high-level family support, run alternative education provision, and support vulnerable people into employment</w:t>
      </w:r>
      <w:r w:rsidRPr="000269F0">
        <w:rPr>
          <w:rFonts w:cstheme="minorHAnsi"/>
          <w:i/>
          <w:iCs/>
          <w:color w:val="1C2E32"/>
          <w:shd w:val="clear" w:color="auto" w:fill="FFFFFF"/>
        </w:rPr>
        <w:t xml:space="preserve">.” </w:t>
      </w:r>
      <w:r w:rsidRPr="000269F0">
        <w:rPr>
          <w:rFonts w:cstheme="minorHAnsi"/>
          <w:color w:val="1C2E32"/>
          <w:shd w:val="clear" w:color="auto" w:fill="FFFFFF"/>
        </w:rPr>
        <w:t>(</w:t>
      </w:r>
      <w:r w:rsidR="00DD574C" w:rsidRPr="000269F0">
        <w:rPr>
          <w:rFonts w:cstheme="minorHAnsi"/>
          <w:color w:val="1C2E32"/>
          <w:shd w:val="clear" w:color="auto" w:fill="FFFFFF"/>
        </w:rPr>
        <w:t>Catch</w:t>
      </w:r>
      <w:r w:rsidR="002E4FE2" w:rsidRPr="000269F0">
        <w:rPr>
          <w:rFonts w:cstheme="minorHAnsi"/>
          <w:color w:val="1C2E32"/>
          <w:shd w:val="clear" w:color="auto" w:fill="FFFFFF"/>
        </w:rPr>
        <w:t>-</w:t>
      </w:r>
      <w:r w:rsidR="00DD574C" w:rsidRPr="000269F0">
        <w:rPr>
          <w:rFonts w:cstheme="minorHAnsi"/>
          <w:color w:val="1C2E32"/>
          <w:shd w:val="clear" w:color="auto" w:fill="FFFFFF"/>
        </w:rPr>
        <w:t>22.</w:t>
      </w:r>
      <w:r w:rsidR="002E4FE2" w:rsidRPr="000269F0">
        <w:rPr>
          <w:rFonts w:cstheme="minorHAnsi"/>
          <w:color w:val="1C2E32"/>
          <w:shd w:val="clear" w:color="auto" w:fill="FFFFFF"/>
        </w:rPr>
        <w:t>org.uk</w:t>
      </w:r>
      <w:r w:rsidR="001B7983" w:rsidRPr="000269F0">
        <w:rPr>
          <w:rFonts w:cstheme="minorHAnsi"/>
          <w:color w:val="1C2E32"/>
          <w:shd w:val="clear" w:color="auto" w:fill="FFFFFF"/>
        </w:rPr>
        <w:t>, 2022</w:t>
      </w:r>
      <w:r w:rsidR="002E4FE2" w:rsidRPr="000269F0">
        <w:rPr>
          <w:rFonts w:cstheme="minorHAnsi"/>
          <w:color w:val="1C2E32"/>
          <w:shd w:val="clear" w:color="auto" w:fill="FFFFFF"/>
        </w:rPr>
        <w:t>)</w:t>
      </w:r>
    </w:p>
    <w:p w14:paraId="77170A7F" w14:textId="58043206" w:rsidR="0080636F" w:rsidRPr="000269F0" w:rsidRDefault="00111C60" w:rsidP="008D27AE">
      <w:pPr>
        <w:spacing w:line="257" w:lineRule="auto"/>
        <w:ind w:right="531"/>
        <w:jc w:val="both"/>
        <w:rPr>
          <w:rFonts w:cstheme="minorHAnsi"/>
          <w:color w:val="1C2E32"/>
          <w:shd w:val="clear" w:color="auto" w:fill="FFFFFF"/>
        </w:rPr>
      </w:pPr>
      <w:r w:rsidRPr="000269F0">
        <w:rPr>
          <w:rFonts w:cstheme="minorHAnsi"/>
          <w:color w:val="1C2E32"/>
          <w:shd w:val="clear" w:color="auto" w:fill="FFFFFF"/>
        </w:rPr>
        <w:t xml:space="preserve">The above </w:t>
      </w:r>
      <w:r w:rsidR="00CF75FF" w:rsidRPr="000269F0">
        <w:rPr>
          <w:rFonts w:cstheme="minorHAnsi"/>
          <w:color w:val="1C2E32"/>
          <w:shd w:val="clear" w:color="auto" w:fill="FFFFFF"/>
        </w:rPr>
        <w:t xml:space="preserve">examples require the </w:t>
      </w:r>
      <w:r w:rsidR="00586259" w:rsidRPr="000269F0">
        <w:rPr>
          <w:rFonts w:cstheme="minorHAnsi"/>
          <w:color w:val="1C2E32"/>
          <w:shd w:val="clear" w:color="auto" w:fill="FFFFFF"/>
        </w:rPr>
        <w:t>participation</w:t>
      </w:r>
      <w:r w:rsidR="00CF75FF" w:rsidRPr="000269F0">
        <w:rPr>
          <w:rFonts w:cstheme="minorHAnsi"/>
          <w:color w:val="1C2E32"/>
          <w:shd w:val="clear" w:color="auto" w:fill="FFFFFF"/>
        </w:rPr>
        <w:t xml:space="preserve"> of the individual </w:t>
      </w:r>
      <w:r w:rsidR="00757ED5" w:rsidRPr="000269F0">
        <w:rPr>
          <w:rFonts w:cstheme="minorHAnsi"/>
          <w:color w:val="1C2E32"/>
          <w:shd w:val="clear" w:color="auto" w:fill="FFFFFF"/>
        </w:rPr>
        <w:t xml:space="preserve">to be safeguarded, </w:t>
      </w:r>
      <w:r w:rsidR="003B7F32" w:rsidRPr="000269F0">
        <w:rPr>
          <w:rFonts w:cstheme="minorHAnsi"/>
          <w:color w:val="1C2E32"/>
          <w:shd w:val="clear" w:color="auto" w:fill="FFFFFF"/>
        </w:rPr>
        <w:t>protected,</w:t>
      </w:r>
      <w:r w:rsidR="00757ED5" w:rsidRPr="000269F0">
        <w:rPr>
          <w:rFonts w:cstheme="minorHAnsi"/>
          <w:color w:val="1C2E32"/>
          <w:shd w:val="clear" w:color="auto" w:fill="FFFFFF"/>
        </w:rPr>
        <w:t xml:space="preserve"> and educated about the dangers of offending </w:t>
      </w:r>
      <w:r w:rsidR="00C17E08" w:rsidRPr="000269F0">
        <w:rPr>
          <w:rFonts w:cstheme="minorHAnsi"/>
          <w:color w:val="1C2E32"/>
          <w:shd w:val="clear" w:color="auto" w:fill="FFFFFF"/>
        </w:rPr>
        <w:t xml:space="preserve">whilst associated with SOC. </w:t>
      </w:r>
      <w:r w:rsidR="00523A6E" w:rsidRPr="000269F0">
        <w:rPr>
          <w:rFonts w:cstheme="minorHAnsi"/>
          <w:color w:val="1C2E32"/>
          <w:shd w:val="clear" w:color="auto" w:fill="FFFFFF"/>
        </w:rPr>
        <w:t xml:space="preserve">One could argue that the young person is in fear of their safety should they turn on the groups they have become associated with, therefore, why would they co-operate with others for help? The material reward and status, outweigh the dangers of co-operating with agencies. </w:t>
      </w:r>
    </w:p>
    <w:p w14:paraId="4B8B289A" w14:textId="2824EE30" w:rsidR="00523A6E" w:rsidRPr="000269F0" w:rsidRDefault="00C17E08" w:rsidP="008D27AE">
      <w:pPr>
        <w:spacing w:line="257" w:lineRule="auto"/>
        <w:ind w:right="531"/>
        <w:jc w:val="both"/>
        <w:rPr>
          <w:rFonts w:cstheme="minorHAnsi"/>
          <w:color w:val="1C2E32"/>
          <w:shd w:val="clear" w:color="auto" w:fill="FFFFFF"/>
        </w:rPr>
      </w:pPr>
      <w:r w:rsidRPr="000269F0">
        <w:rPr>
          <w:rFonts w:cstheme="minorHAnsi"/>
          <w:color w:val="1C2E32"/>
          <w:shd w:val="clear" w:color="auto" w:fill="FFFFFF"/>
        </w:rPr>
        <w:t xml:space="preserve">Should </w:t>
      </w:r>
      <w:r w:rsidR="000269F0">
        <w:rPr>
          <w:rFonts w:cstheme="minorHAnsi"/>
          <w:color w:val="1C2E32"/>
          <w:shd w:val="clear" w:color="auto" w:fill="FFFFFF"/>
        </w:rPr>
        <w:t>persons</w:t>
      </w:r>
      <w:r w:rsidRPr="000269F0">
        <w:rPr>
          <w:rFonts w:cstheme="minorHAnsi"/>
          <w:color w:val="1C2E32"/>
          <w:shd w:val="clear" w:color="auto" w:fill="FFFFFF"/>
        </w:rPr>
        <w:t xml:space="preserve"> co-operate through this process, they </w:t>
      </w:r>
      <w:r w:rsidR="009B57F4" w:rsidRPr="000269F0">
        <w:rPr>
          <w:rFonts w:cstheme="minorHAnsi"/>
          <w:color w:val="1C2E32"/>
          <w:shd w:val="clear" w:color="auto" w:fill="FFFFFF"/>
        </w:rPr>
        <w:t xml:space="preserve">could have better opportunities </w:t>
      </w:r>
      <w:r w:rsidR="0080636F" w:rsidRPr="000269F0">
        <w:rPr>
          <w:rFonts w:cstheme="minorHAnsi"/>
          <w:color w:val="1C2E32"/>
          <w:shd w:val="clear" w:color="auto" w:fill="FFFFFF"/>
        </w:rPr>
        <w:t>from</w:t>
      </w:r>
      <w:r w:rsidR="009B57F4" w:rsidRPr="000269F0">
        <w:rPr>
          <w:rFonts w:cstheme="minorHAnsi"/>
          <w:color w:val="1C2E32"/>
          <w:shd w:val="clear" w:color="auto" w:fill="FFFFFF"/>
        </w:rPr>
        <w:t xml:space="preserve"> education</w:t>
      </w:r>
      <w:r w:rsidR="0080636F" w:rsidRPr="000269F0">
        <w:rPr>
          <w:rFonts w:cstheme="minorHAnsi"/>
          <w:color w:val="1C2E32"/>
          <w:shd w:val="clear" w:color="auto" w:fill="FFFFFF"/>
        </w:rPr>
        <w:t xml:space="preserve"> to </w:t>
      </w:r>
      <w:r w:rsidR="009B57F4" w:rsidRPr="000269F0">
        <w:rPr>
          <w:rFonts w:cstheme="minorHAnsi"/>
          <w:color w:val="1C2E32"/>
          <w:shd w:val="clear" w:color="auto" w:fill="FFFFFF"/>
        </w:rPr>
        <w:t xml:space="preserve">quality of life. However, should they not </w:t>
      </w:r>
      <w:r w:rsidR="00AF354E" w:rsidRPr="000269F0">
        <w:rPr>
          <w:rFonts w:cstheme="minorHAnsi"/>
          <w:color w:val="1C2E32"/>
          <w:shd w:val="clear" w:color="auto" w:fill="FFFFFF"/>
        </w:rPr>
        <w:t>co-operate with the opportunities provided to them through various organisations and groups,</w:t>
      </w:r>
      <w:r w:rsidR="00523A6E" w:rsidRPr="000269F0">
        <w:rPr>
          <w:rFonts w:cstheme="minorHAnsi"/>
          <w:color w:val="1C2E32"/>
          <w:shd w:val="clear" w:color="auto" w:fill="FFFFFF"/>
        </w:rPr>
        <w:t xml:space="preserve"> police forces could use</w:t>
      </w:r>
      <w:r w:rsidR="0080636F" w:rsidRPr="000269F0">
        <w:rPr>
          <w:rFonts w:cstheme="minorHAnsi"/>
          <w:color w:val="1C2E32"/>
          <w:shd w:val="clear" w:color="auto" w:fill="FFFFFF"/>
        </w:rPr>
        <w:t xml:space="preserve"> newly created</w:t>
      </w:r>
      <w:r w:rsidR="004C3027" w:rsidRPr="000269F0">
        <w:rPr>
          <w:rFonts w:cstheme="minorHAnsi"/>
          <w:color w:val="1C2E32"/>
          <w:shd w:val="clear" w:color="auto" w:fill="FFFFFF"/>
        </w:rPr>
        <w:t xml:space="preserve"> </w:t>
      </w:r>
      <w:r w:rsidR="00533699" w:rsidRPr="000269F0">
        <w:rPr>
          <w:rFonts w:cstheme="minorHAnsi"/>
          <w:color w:val="1C2E32"/>
          <w:shd w:val="clear" w:color="auto" w:fill="FFFFFF"/>
        </w:rPr>
        <w:t>legislation</w:t>
      </w:r>
      <w:r w:rsidR="00523A6E" w:rsidRPr="000269F0">
        <w:rPr>
          <w:rFonts w:cstheme="minorHAnsi"/>
          <w:color w:val="1C2E32"/>
          <w:shd w:val="clear" w:color="auto" w:fill="FFFFFF"/>
        </w:rPr>
        <w:t xml:space="preserve"> to safeguard these young persons, preventing them from becoming further involved in SOC and gang cul</w:t>
      </w:r>
      <w:r w:rsidR="0080636F" w:rsidRPr="000269F0">
        <w:rPr>
          <w:rFonts w:cstheme="minorHAnsi"/>
          <w:color w:val="1C2E32"/>
          <w:shd w:val="clear" w:color="auto" w:fill="FFFFFF"/>
        </w:rPr>
        <w:t>ture</w:t>
      </w:r>
      <w:r w:rsidR="00523A6E" w:rsidRPr="000269F0">
        <w:rPr>
          <w:rFonts w:cstheme="minorHAnsi"/>
          <w:color w:val="1C2E32"/>
          <w:shd w:val="clear" w:color="auto" w:fill="FFFFFF"/>
        </w:rPr>
        <w:t>.</w:t>
      </w:r>
    </w:p>
    <w:p w14:paraId="4AAB4EA5" w14:textId="5F576D9E" w:rsidR="005B1564" w:rsidRPr="000269F0" w:rsidRDefault="005B1564" w:rsidP="008D27AE">
      <w:pPr>
        <w:spacing w:line="257" w:lineRule="auto"/>
        <w:ind w:right="531"/>
        <w:jc w:val="both"/>
        <w:rPr>
          <w:rFonts w:cstheme="minorHAnsi"/>
          <w:color w:val="1C2E32"/>
          <w:shd w:val="clear" w:color="auto" w:fill="FFFFFF"/>
        </w:rPr>
      </w:pPr>
      <w:r w:rsidRPr="000269F0">
        <w:rPr>
          <w:rFonts w:cstheme="minorHAnsi"/>
          <w:color w:val="1C2E32"/>
          <w:shd w:val="clear" w:color="auto" w:fill="FFFFFF"/>
        </w:rPr>
        <w:t xml:space="preserve">As stated in </w:t>
      </w:r>
      <w:r w:rsidR="00085B6D" w:rsidRPr="000269F0">
        <w:rPr>
          <w:rFonts w:cstheme="minorHAnsi"/>
          <w:color w:val="1C2E32"/>
          <w:shd w:val="clear" w:color="auto" w:fill="FFFFFF"/>
        </w:rPr>
        <w:t>Blackstone’s: Handbook for Policing Students</w:t>
      </w:r>
      <w:r w:rsidR="009C6D52" w:rsidRPr="000269F0">
        <w:rPr>
          <w:rFonts w:cstheme="minorHAnsi"/>
          <w:color w:val="1C2E32"/>
          <w:shd w:val="clear" w:color="auto" w:fill="FFFFFF"/>
        </w:rPr>
        <w:t xml:space="preserve"> (2021)</w:t>
      </w:r>
      <w:r w:rsidR="00BD35F6" w:rsidRPr="000269F0">
        <w:rPr>
          <w:rFonts w:cstheme="minorHAnsi"/>
          <w:color w:val="1C2E32"/>
          <w:shd w:val="clear" w:color="auto" w:fill="FFFFFF"/>
        </w:rPr>
        <w:t xml:space="preserve"> “Many measures have been introduced to tackle problems associated with gangs. The Anti</w:t>
      </w:r>
      <w:r w:rsidR="00637F14" w:rsidRPr="000269F0">
        <w:rPr>
          <w:rFonts w:cstheme="minorHAnsi"/>
          <w:color w:val="1C2E32"/>
          <w:shd w:val="clear" w:color="auto" w:fill="FFFFFF"/>
        </w:rPr>
        <w:t xml:space="preserve">-social Behaviour, Crime and </w:t>
      </w:r>
      <w:r w:rsidR="00637F14" w:rsidRPr="000269F0">
        <w:rPr>
          <w:rFonts w:cstheme="minorHAnsi"/>
          <w:color w:val="1C2E32"/>
          <w:shd w:val="clear" w:color="auto" w:fill="FFFFFF"/>
        </w:rPr>
        <w:lastRenderedPageBreak/>
        <w:t>Policing Act 2014 created new offences such as threatening</w:t>
      </w:r>
      <w:r w:rsidR="00506D54" w:rsidRPr="000269F0">
        <w:rPr>
          <w:rFonts w:cstheme="minorHAnsi"/>
          <w:color w:val="1C2E32"/>
          <w:shd w:val="clear" w:color="auto" w:fill="FFFFFF"/>
        </w:rPr>
        <w:t xml:space="preserve"> with a knife in a public place or school” (</w:t>
      </w:r>
      <w:r w:rsidR="00FD7324" w:rsidRPr="000269F0">
        <w:rPr>
          <w:rFonts w:cstheme="minorHAnsi"/>
          <w:color w:val="1C2E32"/>
          <w:shd w:val="clear" w:color="auto" w:fill="FFFFFF"/>
        </w:rPr>
        <w:t>Bryant, R. and Bryant, S</w:t>
      </w:r>
      <w:r w:rsidR="009C6D52" w:rsidRPr="000269F0">
        <w:rPr>
          <w:rFonts w:cstheme="minorHAnsi"/>
          <w:color w:val="1C2E32"/>
          <w:shd w:val="clear" w:color="auto" w:fill="FFFFFF"/>
        </w:rPr>
        <w:t>. p. 351)</w:t>
      </w:r>
    </w:p>
    <w:p w14:paraId="38153F69" w14:textId="46A3F347" w:rsidR="0080636F" w:rsidRDefault="0080636F" w:rsidP="008D27AE">
      <w:pPr>
        <w:spacing w:line="257" w:lineRule="auto"/>
        <w:ind w:right="531"/>
        <w:jc w:val="both"/>
        <w:rPr>
          <w:rFonts w:cstheme="minorHAnsi"/>
          <w:color w:val="1C2E32"/>
          <w:shd w:val="clear" w:color="auto" w:fill="FFFFFF"/>
        </w:rPr>
      </w:pPr>
      <w:r w:rsidRPr="000269F0">
        <w:rPr>
          <w:rFonts w:cstheme="minorHAnsi"/>
          <w:color w:val="1C2E32"/>
          <w:shd w:val="clear" w:color="auto" w:fill="FFFFFF"/>
        </w:rPr>
        <w:t>By including the element of school into the legislation suggests that young adolescents can be safeguarded by using the law to begin the prevention process.</w:t>
      </w:r>
    </w:p>
    <w:p w14:paraId="1AB8C8FB" w14:textId="4CF43812" w:rsidR="00B8445C" w:rsidRPr="000269F0" w:rsidRDefault="00C0109D" w:rsidP="008D27AE">
      <w:pPr>
        <w:spacing w:line="257" w:lineRule="auto"/>
        <w:ind w:right="531"/>
        <w:jc w:val="both"/>
        <w:rPr>
          <w:rFonts w:cstheme="minorHAnsi"/>
          <w:color w:val="1C2E32"/>
          <w:shd w:val="clear" w:color="auto" w:fill="FFFFFF"/>
        </w:rPr>
      </w:pPr>
      <w:r>
        <w:rPr>
          <w:rFonts w:cstheme="minorHAnsi"/>
          <w:color w:val="1C2E32"/>
          <w:shd w:val="clear" w:color="auto" w:fill="FFFFFF"/>
        </w:rPr>
        <w:t>Word Count: 948</w:t>
      </w:r>
    </w:p>
    <w:p w14:paraId="0740F396" w14:textId="77777777" w:rsidR="005B1981" w:rsidRDefault="005B1981" w:rsidP="006E1BFA">
      <w:pPr>
        <w:spacing w:line="257" w:lineRule="auto"/>
        <w:ind w:right="531"/>
        <w:jc w:val="both"/>
        <w:rPr>
          <w:rFonts w:ascii="Arial" w:eastAsia="Calibri" w:hAnsi="Arial" w:cs="Arial"/>
          <w:b/>
          <w:bCs/>
          <w:u w:val="single"/>
        </w:rPr>
      </w:pPr>
    </w:p>
    <w:p w14:paraId="5CF6305B" w14:textId="529DB54C" w:rsidR="00322573" w:rsidRPr="00322573" w:rsidRDefault="00322573" w:rsidP="006E1BFA">
      <w:pPr>
        <w:spacing w:line="257" w:lineRule="auto"/>
        <w:ind w:right="531"/>
        <w:jc w:val="both"/>
        <w:rPr>
          <w:rFonts w:ascii="Arial" w:eastAsia="Calibri" w:hAnsi="Arial" w:cs="Arial"/>
          <w:b/>
          <w:bCs/>
          <w:u w:val="single"/>
        </w:rPr>
      </w:pPr>
      <w:r>
        <w:rPr>
          <w:rFonts w:ascii="Arial" w:eastAsia="Calibri" w:hAnsi="Arial" w:cs="Arial"/>
          <w:b/>
          <w:bCs/>
          <w:u w:val="single"/>
        </w:rPr>
        <w:t>Essay 4 of 4</w:t>
      </w:r>
    </w:p>
    <w:p w14:paraId="41B1DED9" w14:textId="0648B60E" w:rsidR="00453056" w:rsidRDefault="00322573" w:rsidP="00DC1877">
      <w:pPr>
        <w:spacing w:line="257" w:lineRule="auto"/>
        <w:ind w:right="531"/>
        <w:jc w:val="both"/>
        <w:rPr>
          <w:rFonts w:ascii="Arial" w:eastAsia="Calibri" w:hAnsi="Arial" w:cs="Arial"/>
        </w:rPr>
      </w:pPr>
      <w:r w:rsidRPr="00322573">
        <w:rPr>
          <w:rFonts w:ascii="Arial" w:eastAsia="Calibri" w:hAnsi="Arial" w:cs="Arial"/>
          <w:u w:val="single"/>
        </w:rPr>
        <w:t>Critically assess</w:t>
      </w:r>
      <w:r w:rsidRPr="00322573">
        <w:rPr>
          <w:rFonts w:ascii="Arial" w:eastAsia="Calibri" w:hAnsi="Arial" w:cs="Arial"/>
        </w:rPr>
        <w:t xml:space="preserve"> the effectiveness of options available to reduce re-offending, and </w:t>
      </w:r>
      <w:r w:rsidRPr="00322573">
        <w:rPr>
          <w:rFonts w:ascii="Arial" w:eastAsia="Calibri" w:hAnsi="Arial" w:cs="Arial"/>
          <w:u w:val="single"/>
        </w:rPr>
        <w:t>consider</w:t>
      </w:r>
      <w:r w:rsidRPr="00322573">
        <w:rPr>
          <w:rFonts w:ascii="Arial" w:eastAsia="Calibri" w:hAnsi="Arial" w:cs="Arial"/>
        </w:rPr>
        <w:t xml:space="preserve"> how these are informed by evidence-based policing. You may choose a specific type of offence for this answer e.g. domestic violence, anti-social behaviour, knife crime. Your answer must be based on academic research, not personal experience.</w:t>
      </w:r>
    </w:p>
    <w:p w14:paraId="2E7CF487" w14:textId="15D7BFA3" w:rsidR="0043187F" w:rsidRPr="00CE257A" w:rsidRDefault="0043187F" w:rsidP="00DC1877">
      <w:pPr>
        <w:spacing w:line="257" w:lineRule="auto"/>
        <w:ind w:right="531"/>
        <w:jc w:val="both"/>
        <w:rPr>
          <w:rFonts w:eastAsia="Calibri" w:cstheme="minorHAnsi"/>
        </w:rPr>
      </w:pPr>
      <w:r w:rsidRPr="00CE257A">
        <w:rPr>
          <w:rFonts w:eastAsia="Calibri" w:cstheme="minorHAnsi"/>
        </w:rPr>
        <w:t xml:space="preserve">To </w:t>
      </w:r>
      <w:r w:rsidR="00753C7C" w:rsidRPr="00CE257A">
        <w:rPr>
          <w:rFonts w:eastAsia="Calibri" w:cstheme="minorHAnsi"/>
        </w:rPr>
        <w:t>prioritise</w:t>
      </w:r>
      <w:r w:rsidR="00482DDF">
        <w:rPr>
          <w:rFonts w:eastAsia="Calibri" w:cstheme="minorHAnsi"/>
        </w:rPr>
        <w:t xml:space="preserve"> serial and</w:t>
      </w:r>
      <w:r w:rsidR="00753C7C" w:rsidRPr="00CE257A">
        <w:rPr>
          <w:rFonts w:eastAsia="Calibri" w:cstheme="minorHAnsi"/>
        </w:rPr>
        <w:t xml:space="preserve"> prolific offenders</w:t>
      </w:r>
      <w:r w:rsidR="00482DDF">
        <w:rPr>
          <w:rFonts w:eastAsia="Calibri" w:cstheme="minorHAnsi"/>
        </w:rPr>
        <w:t>,</w:t>
      </w:r>
      <w:r w:rsidR="00753C7C" w:rsidRPr="00CE257A">
        <w:rPr>
          <w:rFonts w:eastAsia="Calibri" w:cstheme="minorHAnsi"/>
        </w:rPr>
        <w:t xml:space="preserve"> and more serious offences, </w:t>
      </w:r>
      <w:r w:rsidR="00325A2B" w:rsidRPr="00CE257A">
        <w:rPr>
          <w:rFonts w:eastAsia="Calibri" w:cstheme="minorHAnsi"/>
        </w:rPr>
        <w:t>depending on the</w:t>
      </w:r>
      <w:r w:rsidR="00D02CA9">
        <w:rPr>
          <w:rFonts w:eastAsia="Calibri" w:cstheme="minorHAnsi"/>
        </w:rPr>
        <w:t xml:space="preserve"> nature of the</w:t>
      </w:r>
      <w:r w:rsidR="00325A2B" w:rsidRPr="00CE257A">
        <w:rPr>
          <w:rFonts w:eastAsia="Calibri" w:cstheme="minorHAnsi"/>
        </w:rPr>
        <w:t xml:space="preserve"> offence, the offender may be given an alternative disposal as a result of being charged with </w:t>
      </w:r>
      <w:r w:rsidR="00CE257A" w:rsidRPr="00CE257A">
        <w:rPr>
          <w:rFonts w:eastAsia="Calibri" w:cstheme="minorHAnsi"/>
        </w:rPr>
        <w:t>their relevant offence.</w:t>
      </w:r>
    </w:p>
    <w:p w14:paraId="4B4B1B2B" w14:textId="30F89B4A" w:rsidR="004A1932" w:rsidRDefault="004A1932" w:rsidP="00DC1877">
      <w:pPr>
        <w:spacing w:line="257" w:lineRule="auto"/>
        <w:ind w:left="720" w:right="531"/>
        <w:jc w:val="both"/>
        <w:rPr>
          <w:rFonts w:cstheme="minorHAnsi"/>
          <w:color w:val="000000"/>
          <w:sz w:val="20"/>
          <w:szCs w:val="20"/>
          <w:shd w:val="clear" w:color="auto" w:fill="FFFFFF"/>
        </w:rPr>
      </w:pPr>
      <w:r>
        <w:rPr>
          <w:rFonts w:cstheme="minorHAnsi"/>
          <w:color w:val="000000"/>
          <w:sz w:val="20"/>
          <w:szCs w:val="20"/>
          <w:shd w:val="clear" w:color="auto" w:fill="FFFFFF"/>
        </w:rPr>
        <w:t>“</w:t>
      </w:r>
      <w:r w:rsidRPr="004A1932">
        <w:rPr>
          <w:rFonts w:cstheme="minorHAnsi"/>
          <w:color w:val="000000"/>
          <w:sz w:val="20"/>
          <w:szCs w:val="20"/>
          <w:shd w:val="clear" w:color="auto" w:fill="FFFFFF"/>
        </w:rPr>
        <w:t>The term ‘Out of Court Disposals’ (OOCD) refers to a range of options available to the Police to use in certain cases as an alternative to a prosecution. By using these alternative disposals correctly, the Police are able to deal with less serious offences, and offenders with little or no previous offending history, in a way that is both proportionate and rehabilitative.  Additionally</w:t>
      </w:r>
      <w:r>
        <w:rPr>
          <w:rFonts w:cstheme="minorHAnsi"/>
          <w:color w:val="000000"/>
          <w:sz w:val="20"/>
          <w:szCs w:val="20"/>
          <w:shd w:val="clear" w:color="auto" w:fill="FFFFFF"/>
        </w:rPr>
        <w:t xml:space="preserve">, </w:t>
      </w:r>
      <w:r w:rsidRPr="004A1932">
        <w:rPr>
          <w:rFonts w:cstheme="minorHAnsi"/>
          <w:color w:val="000000"/>
          <w:sz w:val="20"/>
          <w:szCs w:val="20"/>
          <w:shd w:val="clear" w:color="auto" w:fill="FFFFFF"/>
        </w:rPr>
        <w:t>the disposals are designed to address the need make good any loss or harm sustained by the victim or community.</w:t>
      </w:r>
      <w:r>
        <w:rPr>
          <w:rFonts w:cstheme="minorHAnsi"/>
          <w:color w:val="000000"/>
          <w:sz w:val="20"/>
          <w:szCs w:val="20"/>
          <w:shd w:val="clear" w:color="auto" w:fill="FFFFFF"/>
        </w:rPr>
        <w:t>”</w:t>
      </w:r>
    </w:p>
    <w:p w14:paraId="4C6A402C" w14:textId="287DB8A0" w:rsidR="004A1932" w:rsidRDefault="004A1932" w:rsidP="00DC1877">
      <w:pPr>
        <w:spacing w:line="257" w:lineRule="auto"/>
        <w:ind w:left="5760" w:right="531"/>
        <w:jc w:val="both"/>
        <w:rPr>
          <w:rFonts w:cstheme="minorHAnsi"/>
          <w:color w:val="000000"/>
          <w:sz w:val="20"/>
          <w:szCs w:val="20"/>
          <w:shd w:val="clear" w:color="auto" w:fill="FFFFFF"/>
        </w:rPr>
      </w:pPr>
      <w:r>
        <w:rPr>
          <w:rFonts w:cstheme="minorHAnsi"/>
          <w:color w:val="000000"/>
          <w:sz w:val="20"/>
          <w:szCs w:val="20"/>
          <w:shd w:val="clear" w:color="auto" w:fill="FFFFFF"/>
        </w:rPr>
        <w:t>(</w:t>
      </w:r>
      <w:r w:rsidR="00ED03DF">
        <w:rPr>
          <w:rFonts w:cstheme="minorHAnsi"/>
          <w:color w:val="000000"/>
          <w:sz w:val="20"/>
          <w:szCs w:val="20"/>
          <w:shd w:val="clear" w:color="auto" w:fill="FFFFFF"/>
        </w:rPr>
        <w:t xml:space="preserve">leics.ppc.police.uk, </w:t>
      </w:r>
      <w:r w:rsidR="00DC1877">
        <w:rPr>
          <w:rFonts w:cstheme="minorHAnsi"/>
          <w:color w:val="000000"/>
          <w:sz w:val="20"/>
          <w:szCs w:val="20"/>
          <w:shd w:val="clear" w:color="auto" w:fill="FFFFFF"/>
        </w:rPr>
        <w:t>2022)</w:t>
      </w:r>
    </w:p>
    <w:p w14:paraId="39BB3816" w14:textId="7FD34587" w:rsidR="002A6620" w:rsidRDefault="000B45BE" w:rsidP="008A48B9">
      <w:pPr>
        <w:spacing w:line="257" w:lineRule="auto"/>
        <w:ind w:right="531"/>
        <w:jc w:val="both"/>
        <w:rPr>
          <w:rFonts w:cstheme="minorHAnsi"/>
        </w:rPr>
      </w:pPr>
      <w:r w:rsidRPr="002A6620">
        <w:rPr>
          <w:rFonts w:cstheme="minorHAnsi"/>
        </w:rPr>
        <w:t xml:space="preserve">This allows the offence and the offender to be dealt with in a more pragmatic and swift </w:t>
      </w:r>
      <w:r w:rsidR="002A6620" w:rsidRPr="002A6620">
        <w:rPr>
          <w:rFonts w:cstheme="minorHAnsi"/>
        </w:rPr>
        <w:t>approach by justice services.</w:t>
      </w:r>
      <w:r w:rsidR="002A6620">
        <w:rPr>
          <w:rFonts w:cstheme="minorHAnsi"/>
        </w:rPr>
        <w:t xml:space="preserve"> In turn, this </w:t>
      </w:r>
      <w:r w:rsidR="004215B1">
        <w:rPr>
          <w:rFonts w:cstheme="minorHAnsi"/>
        </w:rPr>
        <w:t xml:space="preserve">frees up time for courts to deal with </w:t>
      </w:r>
      <w:r w:rsidR="00D13501">
        <w:rPr>
          <w:rFonts w:cstheme="minorHAnsi"/>
        </w:rPr>
        <w:t>serious crimes and offenders and does not criminalise the offenders of low-level offences</w:t>
      </w:r>
      <w:r w:rsidR="00CD76D3">
        <w:rPr>
          <w:rFonts w:cstheme="minorHAnsi"/>
        </w:rPr>
        <w:t>.</w:t>
      </w:r>
    </w:p>
    <w:p w14:paraId="671F3F5B" w14:textId="0AF46311" w:rsidR="00121F1B" w:rsidRDefault="005349BC" w:rsidP="008A48B9">
      <w:pPr>
        <w:spacing w:line="257" w:lineRule="auto"/>
        <w:ind w:right="531"/>
        <w:jc w:val="both"/>
        <w:rPr>
          <w:rFonts w:cstheme="minorHAnsi"/>
        </w:rPr>
      </w:pPr>
      <w:r>
        <w:rPr>
          <w:rFonts w:cstheme="minorHAnsi"/>
        </w:rPr>
        <w:t>In terms of Evidence</w:t>
      </w:r>
      <w:r w:rsidR="006F7CCF">
        <w:rPr>
          <w:rFonts w:cstheme="minorHAnsi"/>
        </w:rPr>
        <w:t xml:space="preserve">-Based Policing (EBP), this can be used to </w:t>
      </w:r>
      <w:r w:rsidR="00001872">
        <w:rPr>
          <w:rFonts w:cstheme="minorHAnsi"/>
        </w:rPr>
        <w:t xml:space="preserve">determine whether the alternative </w:t>
      </w:r>
      <w:r w:rsidR="00981E92">
        <w:rPr>
          <w:rFonts w:cstheme="minorHAnsi"/>
        </w:rPr>
        <w:t xml:space="preserve">disposal </w:t>
      </w:r>
      <w:r w:rsidR="00001872">
        <w:rPr>
          <w:rFonts w:cstheme="minorHAnsi"/>
        </w:rPr>
        <w:t>or OOCD are effective</w:t>
      </w:r>
      <w:r w:rsidR="00D24D9B">
        <w:rPr>
          <w:rFonts w:cstheme="minorHAnsi"/>
        </w:rPr>
        <w:t xml:space="preserve"> in reducing re-offending</w:t>
      </w:r>
      <w:r w:rsidR="006C6CFB">
        <w:rPr>
          <w:rFonts w:cstheme="minorHAnsi"/>
        </w:rPr>
        <w:t xml:space="preserve"> by using quantit</w:t>
      </w:r>
      <w:r w:rsidR="00F31892">
        <w:rPr>
          <w:rFonts w:cstheme="minorHAnsi"/>
        </w:rPr>
        <w:t>at</w:t>
      </w:r>
      <w:r w:rsidR="006C6CFB">
        <w:rPr>
          <w:rFonts w:cstheme="minorHAnsi"/>
        </w:rPr>
        <w:t>ive data</w:t>
      </w:r>
      <w:r w:rsidR="00981E92">
        <w:rPr>
          <w:rFonts w:cstheme="minorHAnsi"/>
        </w:rPr>
        <w:t xml:space="preserve">. </w:t>
      </w:r>
      <w:r w:rsidR="00FE5C38">
        <w:rPr>
          <w:rFonts w:cstheme="minorHAnsi"/>
        </w:rPr>
        <w:t>Quantit</w:t>
      </w:r>
      <w:r w:rsidR="00F31892">
        <w:rPr>
          <w:rFonts w:cstheme="minorHAnsi"/>
        </w:rPr>
        <w:t>ati</w:t>
      </w:r>
      <w:r w:rsidR="00FE5C38">
        <w:rPr>
          <w:rFonts w:cstheme="minorHAnsi"/>
        </w:rPr>
        <w:t xml:space="preserve">ve data is used to gain a numerical </w:t>
      </w:r>
      <w:r w:rsidR="00257397">
        <w:rPr>
          <w:rFonts w:cstheme="minorHAnsi"/>
        </w:rPr>
        <w:t>and statis</w:t>
      </w:r>
      <w:r w:rsidR="003B5294">
        <w:rPr>
          <w:rFonts w:cstheme="minorHAnsi"/>
        </w:rPr>
        <w:t xml:space="preserve">tical </w:t>
      </w:r>
      <w:r w:rsidR="00257397">
        <w:rPr>
          <w:rFonts w:cstheme="minorHAnsi"/>
        </w:rPr>
        <w:t>outlook on s</w:t>
      </w:r>
      <w:r w:rsidR="003B5294">
        <w:rPr>
          <w:rFonts w:cstheme="minorHAnsi"/>
        </w:rPr>
        <w:t>cenarios.</w:t>
      </w:r>
      <w:r w:rsidR="0026790B">
        <w:rPr>
          <w:rFonts w:cstheme="minorHAnsi"/>
        </w:rPr>
        <w:t xml:space="preserve"> </w:t>
      </w:r>
      <w:r w:rsidR="00F175A6">
        <w:rPr>
          <w:rFonts w:cstheme="minorHAnsi"/>
        </w:rPr>
        <w:t xml:space="preserve">Qualitative data is a more personal and </w:t>
      </w:r>
      <w:r w:rsidR="009B015E">
        <w:rPr>
          <w:rFonts w:cstheme="minorHAnsi"/>
        </w:rPr>
        <w:t>non-numerical source of information</w:t>
      </w:r>
      <w:r w:rsidR="007B041E">
        <w:rPr>
          <w:rFonts w:cstheme="minorHAnsi"/>
        </w:rPr>
        <w:t xml:space="preserve">, often being subjective in nature its use in EBP </w:t>
      </w:r>
      <w:r w:rsidR="00256B03">
        <w:rPr>
          <w:rFonts w:cstheme="minorHAnsi"/>
        </w:rPr>
        <w:t>would be useful, however it would no</w:t>
      </w:r>
      <w:r w:rsidR="005E16A9">
        <w:rPr>
          <w:rFonts w:cstheme="minorHAnsi"/>
        </w:rPr>
        <w:t>t reflect</w:t>
      </w:r>
      <w:r w:rsidR="00C5258F">
        <w:rPr>
          <w:rFonts w:cstheme="minorHAnsi"/>
        </w:rPr>
        <w:t xml:space="preserve"> the statistical advantage </w:t>
      </w:r>
      <w:r w:rsidR="00C70938">
        <w:rPr>
          <w:rFonts w:cstheme="minorHAnsi"/>
        </w:rPr>
        <w:t xml:space="preserve">that </w:t>
      </w:r>
      <w:r w:rsidR="00C5258F">
        <w:rPr>
          <w:rFonts w:cstheme="minorHAnsi"/>
        </w:rPr>
        <w:t>quant</w:t>
      </w:r>
      <w:r w:rsidR="00F31892">
        <w:rPr>
          <w:rFonts w:cstheme="minorHAnsi"/>
        </w:rPr>
        <w:t xml:space="preserve">itative </w:t>
      </w:r>
      <w:r w:rsidR="00C70938">
        <w:rPr>
          <w:rFonts w:cstheme="minorHAnsi"/>
        </w:rPr>
        <w:t>information can provide.</w:t>
      </w:r>
    </w:p>
    <w:p w14:paraId="5C8931C8" w14:textId="08F92C9A" w:rsidR="00601B5A" w:rsidRDefault="00601B5A" w:rsidP="008A48B9">
      <w:pPr>
        <w:spacing w:line="257" w:lineRule="auto"/>
        <w:ind w:right="531"/>
        <w:jc w:val="both"/>
        <w:rPr>
          <w:rFonts w:cstheme="minorHAnsi"/>
        </w:rPr>
      </w:pPr>
      <w:r>
        <w:rPr>
          <w:rFonts w:cstheme="minorHAnsi"/>
        </w:rPr>
        <w:t xml:space="preserve">The </w:t>
      </w:r>
      <w:r w:rsidR="007C782F">
        <w:rPr>
          <w:rFonts w:cstheme="minorHAnsi"/>
        </w:rPr>
        <w:t>advantage</w:t>
      </w:r>
      <w:r>
        <w:rPr>
          <w:rFonts w:cstheme="minorHAnsi"/>
        </w:rPr>
        <w:t xml:space="preserve"> of using </w:t>
      </w:r>
      <w:r w:rsidR="00900F85">
        <w:rPr>
          <w:rFonts w:cstheme="minorHAnsi"/>
        </w:rPr>
        <w:t xml:space="preserve">quantitative data is through its statistical information, comparisons can </w:t>
      </w:r>
      <w:r w:rsidR="00717084">
        <w:rPr>
          <w:rFonts w:cstheme="minorHAnsi"/>
        </w:rPr>
        <w:t>be used to ascertain whether numbers are up or down</w:t>
      </w:r>
      <w:r w:rsidR="004B0843">
        <w:rPr>
          <w:rFonts w:cstheme="minorHAnsi"/>
        </w:rPr>
        <w:t xml:space="preserve"> in a specific category over a course of a specific </w:t>
      </w:r>
      <w:r w:rsidR="008F4DEC">
        <w:rPr>
          <w:rFonts w:cstheme="minorHAnsi"/>
        </w:rPr>
        <w:t>time</w:t>
      </w:r>
      <w:r w:rsidR="004B0843">
        <w:rPr>
          <w:rFonts w:cstheme="minorHAnsi"/>
        </w:rPr>
        <w:t>. In simple terms, an analys</w:t>
      </w:r>
      <w:r w:rsidR="004E73F0">
        <w:rPr>
          <w:rFonts w:cstheme="minorHAnsi"/>
        </w:rPr>
        <w:t xml:space="preserve">is can be done </w:t>
      </w:r>
      <w:r w:rsidR="007C782F">
        <w:rPr>
          <w:rFonts w:cstheme="minorHAnsi"/>
        </w:rPr>
        <w:t>to in</w:t>
      </w:r>
      <w:r w:rsidR="00717084">
        <w:rPr>
          <w:rFonts w:cstheme="minorHAnsi"/>
        </w:rPr>
        <w:t xml:space="preserve"> this matter whether the </w:t>
      </w:r>
      <w:r w:rsidR="002D64B3">
        <w:rPr>
          <w:rFonts w:cstheme="minorHAnsi"/>
        </w:rPr>
        <w:t xml:space="preserve">OOCD has been useful in </w:t>
      </w:r>
      <w:r w:rsidR="008F4DEC">
        <w:rPr>
          <w:rFonts w:cstheme="minorHAnsi"/>
        </w:rPr>
        <w:t>deterring the offender from</w:t>
      </w:r>
      <w:r w:rsidR="00A951E7">
        <w:rPr>
          <w:rFonts w:cstheme="minorHAnsi"/>
        </w:rPr>
        <w:t xml:space="preserve"> a likelihood of</w:t>
      </w:r>
      <w:r w:rsidR="008F4DEC">
        <w:rPr>
          <w:rFonts w:cstheme="minorHAnsi"/>
        </w:rPr>
        <w:t xml:space="preserve"> re-offending</w:t>
      </w:r>
      <w:r w:rsidR="00A951E7">
        <w:rPr>
          <w:rFonts w:cstheme="minorHAnsi"/>
        </w:rPr>
        <w:t>.</w:t>
      </w:r>
    </w:p>
    <w:p w14:paraId="5A30C717" w14:textId="2F913D9E" w:rsidR="00AB0D01" w:rsidRDefault="00AB0D01" w:rsidP="008A48B9">
      <w:pPr>
        <w:spacing w:line="257" w:lineRule="auto"/>
        <w:ind w:right="531"/>
        <w:jc w:val="both"/>
        <w:rPr>
          <w:rFonts w:cstheme="minorHAnsi"/>
        </w:rPr>
      </w:pPr>
      <w:r>
        <w:rPr>
          <w:rFonts w:cstheme="minorHAnsi"/>
        </w:rPr>
        <w:t xml:space="preserve">The Ministry of Justice provide </w:t>
      </w:r>
      <w:r w:rsidR="00D531A9">
        <w:rPr>
          <w:rFonts w:cstheme="minorHAnsi"/>
        </w:rPr>
        <w:t>a</w:t>
      </w:r>
      <w:r w:rsidR="00993155">
        <w:rPr>
          <w:rFonts w:cstheme="minorHAnsi"/>
        </w:rPr>
        <w:t xml:space="preserve"> proven reoffending report which is published for </w:t>
      </w:r>
      <w:r w:rsidR="00201EA1">
        <w:rPr>
          <w:rFonts w:cstheme="minorHAnsi"/>
        </w:rPr>
        <w:t>a period</w:t>
      </w:r>
      <w:r w:rsidR="00993155">
        <w:rPr>
          <w:rFonts w:cstheme="minorHAnsi"/>
        </w:rPr>
        <w:t xml:space="preserve"> from 2 years previously. The most recent </w:t>
      </w:r>
      <w:r w:rsidR="00201EA1">
        <w:rPr>
          <w:rFonts w:cstheme="minorHAnsi"/>
        </w:rPr>
        <w:t>report was published on October 27</w:t>
      </w:r>
      <w:r w:rsidR="008B228F">
        <w:rPr>
          <w:rFonts w:cstheme="minorHAnsi"/>
        </w:rPr>
        <w:t xml:space="preserve">, </w:t>
      </w:r>
      <w:r w:rsidR="00201EA1">
        <w:rPr>
          <w:rFonts w:cstheme="minorHAnsi"/>
        </w:rPr>
        <w:t>2022, where it documented the figures for adult and juvenile reoffending from</w:t>
      </w:r>
      <w:r w:rsidR="001C361A">
        <w:rPr>
          <w:rFonts w:cstheme="minorHAnsi"/>
        </w:rPr>
        <w:t xml:space="preserve"> the same quarter (October – December) in 2020.</w:t>
      </w:r>
      <w:r w:rsidR="00244AEE">
        <w:rPr>
          <w:rFonts w:cstheme="minorHAnsi"/>
        </w:rPr>
        <w:t xml:space="preserve"> </w:t>
      </w:r>
      <w:r w:rsidR="002F624E">
        <w:rPr>
          <w:rFonts w:cstheme="minorHAnsi"/>
        </w:rPr>
        <w:t xml:space="preserve">Alternative and OOCD cannot be seen as a solution </w:t>
      </w:r>
      <w:r w:rsidR="002F1193">
        <w:rPr>
          <w:rFonts w:cstheme="minorHAnsi"/>
        </w:rPr>
        <w:t xml:space="preserve">to completely deter an individual from re-offending, however the report itself does document a reduction in re-offending </w:t>
      </w:r>
      <w:r w:rsidR="007301CC">
        <w:rPr>
          <w:rFonts w:cstheme="minorHAnsi"/>
        </w:rPr>
        <w:t>compared to the previous quarter in 2019.</w:t>
      </w:r>
    </w:p>
    <w:p w14:paraId="6990DE35" w14:textId="204D2931" w:rsidR="00232B80" w:rsidRPr="00ED2B8F" w:rsidRDefault="009C63A5" w:rsidP="00E425E1">
      <w:pPr>
        <w:spacing w:before="100" w:beforeAutospacing="1" w:after="100" w:afterAutospacing="1" w:line="240" w:lineRule="auto"/>
        <w:ind w:left="567" w:hanging="567"/>
        <w:rPr>
          <w:rFonts w:ascii="Times New Roman" w:eastAsia="Times New Roman" w:hAnsi="Times New Roman" w:cs="Times New Roman"/>
          <w:sz w:val="20"/>
          <w:szCs w:val="20"/>
          <w:lang w:eastAsia="en-GB"/>
        </w:rPr>
      </w:pPr>
      <w:r w:rsidRPr="009C63A5">
        <w:rPr>
          <w:rFonts w:ascii="Times New Roman" w:eastAsia="Times New Roman" w:hAnsi="Times New Roman" w:cs="Times New Roman"/>
          <w:sz w:val="20"/>
          <w:szCs w:val="20"/>
          <w:lang w:eastAsia="en-GB"/>
        </w:rPr>
        <w:t xml:space="preserve">Justice, </w:t>
      </w:r>
      <w:proofErr w:type="spellStart"/>
      <w:r w:rsidRPr="009C63A5">
        <w:rPr>
          <w:rFonts w:ascii="Times New Roman" w:eastAsia="Times New Roman" w:hAnsi="Times New Roman" w:cs="Times New Roman"/>
          <w:sz w:val="20"/>
          <w:szCs w:val="20"/>
          <w:lang w:eastAsia="en-GB"/>
        </w:rPr>
        <w:t>M.of</w:t>
      </w:r>
      <w:proofErr w:type="spellEnd"/>
      <w:r w:rsidRPr="009C63A5">
        <w:rPr>
          <w:rFonts w:ascii="Times New Roman" w:eastAsia="Times New Roman" w:hAnsi="Times New Roman" w:cs="Times New Roman"/>
          <w:sz w:val="20"/>
          <w:szCs w:val="20"/>
          <w:lang w:eastAsia="en-GB"/>
        </w:rPr>
        <w:t xml:space="preserve"> (2022) </w:t>
      </w:r>
      <w:r w:rsidRPr="009C63A5">
        <w:rPr>
          <w:rFonts w:ascii="Times New Roman" w:eastAsia="Times New Roman" w:hAnsi="Times New Roman" w:cs="Times New Roman"/>
          <w:i/>
          <w:iCs/>
          <w:sz w:val="20"/>
          <w:szCs w:val="20"/>
          <w:lang w:eastAsia="en-GB"/>
        </w:rPr>
        <w:t>Proven reoffending statistics: October to December 2020</w:t>
      </w:r>
      <w:r w:rsidRPr="009C63A5">
        <w:rPr>
          <w:rFonts w:ascii="Times New Roman" w:eastAsia="Times New Roman" w:hAnsi="Times New Roman" w:cs="Times New Roman"/>
          <w:sz w:val="20"/>
          <w:szCs w:val="20"/>
          <w:lang w:eastAsia="en-GB"/>
        </w:rPr>
        <w:t xml:space="preserve">, </w:t>
      </w:r>
      <w:r w:rsidRPr="009C63A5">
        <w:rPr>
          <w:rFonts w:ascii="Times New Roman" w:eastAsia="Times New Roman" w:hAnsi="Times New Roman" w:cs="Times New Roman"/>
          <w:i/>
          <w:iCs/>
          <w:sz w:val="20"/>
          <w:szCs w:val="20"/>
          <w:lang w:eastAsia="en-GB"/>
        </w:rPr>
        <w:t>GOV.UK</w:t>
      </w:r>
      <w:r w:rsidRPr="009C63A5">
        <w:rPr>
          <w:rFonts w:ascii="Times New Roman" w:eastAsia="Times New Roman" w:hAnsi="Times New Roman" w:cs="Times New Roman"/>
          <w:sz w:val="20"/>
          <w:szCs w:val="20"/>
          <w:lang w:eastAsia="en-GB"/>
        </w:rPr>
        <w:t xml:space="preserve">. GOV.UK. </w:t>
      </w:r>
    </w:p>
    <w:p w14:paraId="753856B7" w14:textId="6A7E1E99" w:rsidR="007301CC" w:rsidRDefault="007301CC" w:rsidP="008A48B9">
      <w:pPr>
        <w:spacing w:line="257" w:lineRule="auto"/>
        <w:ind w:right="531"/>
        <w:jc w:val="both"/>
        <w:rPr>
          <w:rFonts w:cstheme="minorHAnsi"/>
        </w:rPr>
      </w:pPr>
      <w:r>
        <w:lastRenderedPageBreak/>
        <w:t xml:space="preserve">Through statistical analyses such as this, </w:t>
      </w:r>
      <w:r w:rsidR="005D445D">
        <w:t>forces can use these to ascertain whether</w:t>
      </w:r>
      <w:r w:rsidR="0070740B">
        <w:t xml:space="preserve"> the alternative disposals are effective in crime reduction.</w:t>
      </w:r>
    </w:p>
    <w:p w14:paraId="5C6A4FCB" w14:textId="289EF062" w:rsidR="000A0AE4" w:rsidRDefault="00021B03" w:rsidP="008A48B9">
      <w:pPr>
        <w:spacing w:line="257" w:lineRule="auto"/>
        <w:ind w:right="531"/>
        <w:jc w:val="both"/>
        <w:rPr>
          <w:rFonts w:cstheme="minorHAnsi"/>
        </w:rPr>
      </w:pPr>
      <w:r>
        <w:rPr>
          <w:rFonts w:cstheme="minorHAnsi"/>
        </w:rPr>
        <w:t xml:space="preserve">Depending on the </w:t>
      </w:r>
      <w:r w:rsidR="003750E6">
        <w:rPr>
          <w:rFonts w:cstheme="minorHAnsi"/>
        </w:rPr>
        <w:t>circumstances of the offence – persons involved</w:t>
      </w:r>
      <w:r w:rsidR="006250AA">
        <w:rPr>
          <w:rFonts w:cstheme="minorHAnsi"/>
        </w:rPr>
        <w:t xml:space="preserve"> and the offence</w:t>
      </w:r>
      <w:r w:rsidR="00F71418">
        <w:rPr>
          <w:rFonts w:cstheme="minorHAnsi"/>
        </w:rPr>
        <w:t xml:space="preserve"> itself</w:t>
      </w:r>
      <w:r w:rsidR="006250AA">
        <w:rPr>
          <w:rFonts w:cstheme="minorHAnsi"/>
        </w:rPr>
        <w:t xml:space="preserve">, a suitable OOCD could be </w:t>
      </w:r>
      <w:r w:rsidR="0087364C">
        <w:rPr>
          <w:rFonts w:cstheme="minorHAnsi"/>
        </w:rPr>
        <w:t xml:space="preserve">put forward to the offender </w:t>
      </w:r>
      <w:r w:rsidR="00AA75A6">
        <w:rPr>
          <w:rFonts w:cstheme="minorHAnsi"/>
        </w:rPr>
        <w:t>(</w:t>
      </w:r>
      <w:r w:rsidR="0087364C">
        <w:rPr>
          <w:rFonts w:cstheme="minorHAnsi"/>
        </w:rPr>
        <w:t>for the reasons as previously stated</w:t>
      </w:r>
      <w:r w:rsidR="00AA75A6">
        <w:rPr>
          <w:rFonts w:cstheme="minorHAnsi"/>
        </w:rPr>
        <w:t>)</w:t>
      </w:r>
      <w:r w:rsidR="0087364C">
        <w:rPr>
          <w:rFonts w:cstheme="minorHAnsi"/>
        </w:rPr>
        <w:t>. Th</w:t>
      </w:r>
      <w:r w:rsidR="00F71418">
        <w:rPr>
          <w:rFonts w:cstheme="minorHAnsi"/>
        </w:rPr>
        <w:t xml:space="preserve">e decision </w:t>
      </w:r>
      <w:r w:rsidR="00060DFF">
        <w:rPr>
          <w:rFonts w:cstheme="minorHAnsi"/>
        </w:rPr>
        <w:t xml:space="preserve">for the alternative disposal to be used </w:t>
      </w:r>
      <w:r w:rsidR="0087364C">
        <w:rPr>
          <w:rFonts w:cstheme="minorHAnsi"/>
        </w:rPr>
        <w:t xml:space="preserve">would </w:t>
      </w:r>
      <w:r w:rsidR="00DD3BC2">
        <w:rPr>
          <w:rFonts w:cstheme="minorHAnsi"/>
        </w:rPr>
        <w:t xml:space="preserve">be based on whether the offender provides a full admission to the offence (depending on the gravity score of the offence) and whether they would be likely to </w:t>
      </w:r>
      <w:r w:rsidR="00AA75A6">
        <w:rPr>
          <w:rFonts w:cstheme="minorHAnsi"/>
        </w:rPr>
        <w:t xml:space="preserve">engage and complete the </w:t>
      </w:r>
      <w:r w:rsidR="007D039D">
        <w:rPr>
          <w:rFonts w:cstheme="minorHAnsi"/>
        </w:rPr>
        <w:t xml:space="preserve">terms of the </w:t>
      </w:r>
      <w:r w:rsidR="00AA75A6">
        <w:rPr>
          <w:rFonts w:cstheme="minorHAnsi"/>
        </w:rPr>
        <w:t xml:space="preserve">OOCD. </w:t>
      </w:r>
    </w:p>
    <w:p w14:paraId="0F1CBD18" w14:textId="3AC7E101" w:rsidR="007D039D" w:rsidRDefault="00BE7D87" w:rsidP="008A48B9">
      <w:pPr>
        <w:spacing w:line="257" w:lineRule="auto"/>
        <w:ind w:right="531"/>
        <w:jc w:val="both"/>
        <w:rPr>
          <w:rFonts w:cstheme="minorHAnsi"/>
        </w:rPr>
      </w:pPr>
      <w:r>
        <w:rPr>
          <w:rFonts w:cstheme="minorHAnsi"/>
        </w:rPr>
        <w:t>C</w:t>
      </w:r>
      <w:r w:rsidR="007D039D">
        <w:rPr>
          <w:rFonts w:cstheme="minorHAnsi"/>
        </w:rPr>
        <w:t xml:space="preserve">ommon </w:t>
      </w:r>
      <w:r w:rsidR="00A1566D">
        <w:rPr>
          <w:rFonts w:cstheme="minorHAnsi"/>
        </w:rPr>
        <w:t>alternative disposal</w:t>
      </w:r>
      <w:r>
        <w:rPr>
          <w:rFonts w:cstheme="minorHAnsi"/>
        </w:rPr>
        <w:t>s</w:t>
      </w:r>
      <w:r w:rsidR="00A1566D">
        <w:rPr>
          <w:rFonts w:cstheme="minorHAnsi"/>
        </w:rPr>
        <w:t xml:space="preserve"> used by justice services i</w:t>
      </w:r>
      <w:r>
        <w:rPr>
          <w:rFonts w:cstheme="minorHAnsi"/>
        </w:rPr>
        <w:t>nclude Community Resolution,</w:t>
      </w:r>
      <w:r w:rsidR="00A1566D">
        <w:rPr>
          <w:rFonts w:cstheme="minorHAnsi"/>
        </w:rPr>
        <w:t xml:space="preserve"> the Youth Offending Scheme</w:t>
      </w:r>
      <w:r>
        <w:rPr>
          <w:rFonts w:cstheme="minorHAnsi"/>
        </w:rPr>
        <w:t>, Women’s Pathfinder and the serving of a Domestic Violence Prevention Notice/Order (DVPN/DVPO).</w:t>
      </w:r>
      <w:r w:rsidR="00596A3E">
        <w:rPr>
          <w:rFonts w:cstheme="minorHAnsi"/>
        </w:rPr>
        <w:t xml:space="preserve"> Conditional Cautions provided by the Custody Sergeant </w:t>
      </w:r>
      <w:r w:rsidR="00F338FA">
        <w:rPr>
          <w:rFonts w:cstheme="minorHAnsi"/>
        </w:rPr>
        <w:t>for Drugs or Alcohol courses could also be used for offenders with little or no criminal history</w:t>
      </w:r>
      <w:r w:rsidR="00C01D9C">
        <w:rPr>
          <w:rFonts w:cstheme="minorHAnsi"/>
        </w:rPr>
        <w:t>.</w:t>
      </w:r>
    </w:p>
    <w:p w14:paraId="210FA3E1" w14:textId="2A6DBD3E" w:rsidR="00C04892" w:rsidRDefault="00C04892" w:rsidP="008A48B9">
      <w:pPr>
        <w:spacing w:line="257" w:lineRule="auto"/>
        <w:ind w:right="531"/>
        <w:jc w:val="both"/>
        <w:rPr>
          <w:rFonts w:cstheme="minorHAnsi"/>
        </w:rPr>
      </w:pPr>
      <w:r>
        <w:rPr>
          <w:rFonts w:cstheme="minorHAnsi"/>
        </w:rPr>
        <w:t xml:space="preserve">An effective use of a DVPN served on an offender is </w:t>
      </w:r>
      <w:r w:rsidR="004E6932">
        <w:rPr>
          <w:rFonts w:cstheme="minorHAnsi"/>
        </w:rPr>
        <w:t xml:space="preserve">a valuable means of safeguarding a victim of domestic abuse. A DVPN is a </w:t>
      </w:r>
      <w:r w:rsidR="006C02BA">
        <w:rPr>
          <w:rFonts w:cstheme="minorHAnsi"/>
        </w:rPr>
        <w:t>short-term</w:t>
      </w:r>
      <w:r w:rsidR="00B314F7">
        <w:rPr>
          <w:rFonts w:cstheme="minorHAnsi"/>
        </w:rPr>
        <w:t xml:space="preserve"> disposal that can allow the victim to be safeguarded</w:t>
      </w:r>
      <w:r w:rsidR="00BD502E">
        <w:rPr>
          <w:rFonts w:cstheme="minorHAnsi"/>
        </w:rPr>
        <w:t xml:space="preserve"> from the offender and it allows for a “cooling off” period for the offender</w:t>
      </w:r>
      <w:r w:rsidR="001661B3">
        <w:rPr>
          <w:rFonts w:cstheme="minorHAnsi"/>
        </w:rPr>
        <w:t xml:space="preserve"> to gain perspective for the offences committed. </w:t>
      </w:r>
      <w:r w:rsidR="006C02BA">
        <w:rPr>
          <w:rFonts w:cstheme="minorHAnsi"/>
        </w:rPr>
        <w:t>Like</w:t>
      </w:r>
      <w:r w:rsidR="004B2064">
        <w:rPr>
          <w:rFonts w:cstheme="minorHAnsi"/>
        </w:rPr>
        <w:t xml:space="preserve"> police</w:t>
      </w:r>
      <w:r w:rsidR="001661B3">
        <w:rPr>
          <w:rFonts w:cstheme="minorHAnsi"/>
        </w:rPr>
        <w:t xml:space="preserve"> bail, conditions are served on the offender </w:t>
      </w:r>
      <w:r w:rsidR="00C14C0C">
        <w:rPr>
          <w:rFonts w:cstheme="minorHAnsi"/>
        </w:rPr>
        <w:t xml:space="preserve">which would safeguard the victim for a period of up to </w:t>
      </w:r>
      <w:r w:rsidR="00942B41">
        <w:rPr>
          <w:rFonts w:cstheme="minorHAnsi"/>
        </w:rPr>
        <w:t>48</w:t>
      </w:r>
      <w:r w:rsidR="00C14C0C">
        <w:rPr>
          <w:rFonts w:cstheme="minorHAnsi"/>
        </w:rPr>
        <w:t xml:space="preserve"> hours from the time that they are released from custody. </w:t>
      </w:r>
      <w:r w:rsidR="0034004C">
        <w:rPr>
          <w:rFonts w:cstheme="minorHAnsi"/>
        </w:rPr>
        <w:t>Due to bank holidays or non-court dates, this period can be extended to 72 hours.</w:t>
      </w:r>
      <w:r w:rsidR="00C6589C">
        <w:rPr>
          <w:rFonts w:cstheme="minorHAnsi"/>
        </w:rPr>
        <w:t xml:space="preserve"> This provides the victim with immediate protection from the offender</w:t>
      </w:r>
      <w:r w:rsidR="00AB0F4F">
        <w:rPr>
          <w:rFonts w:cstheme="minorHAnsi"/>
        </w:rPr>
        <w:t xml:space="preserve">, in which the offender is not permitted to contact the victim, evict them from their respective property or use any third party to </w:t>
      </w:r>
      <w:r w:rsidR="00194847">
        <w:rPr>
          <w:rFonts w:cstheme="minorHAnsi"/>
        </w:rPr>
        <w:t>contact the victim.</w:t>
      </w:r>
      <w:r w:rsidR="0034004C">
        <w:rPr>
          <w:rFonts w:cstheme="minorHAnsi"/>
        </w:rPr>
        <w:t xml:space="preserve"> </w:t>
      </w:r>
      <w:r w:rsidR="00C14C0C">
        <w:rPr>
          <w:rFonts w:cstheme="minorHAnsi"/>
        </w:rPr>
        <w:t xml:space="preserve">Within that </w:t>
      </w:r>
      <w:r w:rsidR="00942B41">
        <w:rPr>
          <w:rFonts w:cstheme="minorHAnsi"/>
        </w:rPr>
        <w:t>48</w:t>
      </w:r>
      <w:r w:rsidR="004B2064">
        <w:rPr>
          <w:rFonts w:cstheme="minorHAnsi"/>
        </w:rPr>
        <w:t>-hour</w:t>
      </w:r>
      <w:r w:rsidR="00C14C0C">
        <w:rPr>
          <w:rFonts w:cstheme="minorHAnsi"/>
        </w:rPr>
        <w:t xml:space="preserve"> period, the offender will have a </w:t>
      </w:r>
      <w:r w:rsidR="005D3BC3">
        <w:rPr>
          <w:rFonts w:cstheme="minorHAnsi"/>
        </w:rPr>
        <w:t xml:space="preserve">court date to determine whether the magistrates court will extend the DVPN to a period of between 14-28 days. Should that be the case, the DVPN now becomes a DVPO. Should the offender </w:t>
      </w:r>
      <w:r w:rsidR="006C02BA">
        <w:rPr>
          <w:rFonts w:cstheme="minorHAnsi"/>
        </w:rPr>
        <w:t>breach the conditions of the DVP</w:t>
      </w:r>
      <w:r w:rsidR="00CE7F52">
        <w:rPr>
          <w:rFonts w:cstheme="minorHAnsi"/>
        </w:rPr>
        <w:t>N and DVPO</w:t>
      </w:r>
      <w:r w:rsidR="006C02BA">
        <w:rPr>
          <w:rFonts w:cstheme="minorHAnsi"/>
        </w:rPr>
        <w:t>, the offender can be arrested for this breach</w:t>
      </w:r>
      <w:r w:rsidR="00CE7F52">
        <w:rPr>
          <w:rFonts w:cstheme="minorHAnsi"/>
        </w:rPr>
        <w:t xml:space="preserve"> which could lead to further offences.</w:t>
      </w:r>
    </w:p>
    <w:p w14:paraId="1ABDB01B" w14:textId="5560104D" w:rsidR="0034004C" w:rsidRDefault="0034004C" w:rsidP="008A48B9">
      <w:pPr>
        <w:spacing w:line="257" w:lineRule="auto"/>
        <w:ind w:right="531"/>
        <w:jc w:val="both"/>
        <w:rPr>
          <w:rFonts w:cstheme="minorHAnsi"/>
        </w:rPr>
      </w:pPr>
      <w:r>
        <w:rPr>
          <w:rFonts w:cstheme="minorHAnsi"/>
        </w:rPr>
        <w:t xml:space="preserve">A DVPN is served on an offender </w:t>
      </w:r>
      <w:r w:rsidR="00EF5BEE">
        <w:rPr>
          <w:rFonts w:cstheme="minorHAnsi"/>
        </w:rPr>
        <w:t>in circumstances where there is insufficient evidence to charge the offender for the DV related offences, and/or the engagement of the victim</w:t>
      </w:r>
      <w:r w:rsidR="008167C0">
        <w:rPr>
          <w:rFonts w:cstheme="minorHAnsi"/>
        </w:rPr>
        <w:t xml:space="preserve"> – whether he or she wishes to pursue a complaint in relation to the offence.</w:t>
      </w:r>
      <w:r w:rsidR="00086708">
        <w:rPr>
          <w:rFonts w:cstheme="minorHAnsi"/>
        </w:rPr>
        <w:t xml:space="preserve"> A DVPN is an effective disposal that can be used based on certain factors:</w:t>
      </w:r>
    </w:p>
    <w:p w14:paraId="615E4D83" w14:textId="61217E05" w:rsidR="00086708" w:rsidRPr="00F107F4" w:rsidRDefault="00086708" w:rsidP="00F107F4">
      <w:pPr>
        <w:pStyle w:val="ListParagraph"/>
        <w:numPr>
          <w:ilvl w:val="0"/>
          <w:numId w:val="5"/>
        </w:numPr>
        <w:spacing w:line="257" w:lineRule="auto"/>
        <w:ind w:right="531"/>
        <w:jc w:val="both"/>
        <w:rPr>
          <w:rFonts w:asciiTheme="minorHAnsi" w:hAnsiTheme="minorHAnsi" w:cstheme="minorHAnsi"/>
          <w:sz w:val="22"/>
          <w:szCs w:val="22"/>
        </w:rPr>
      </w:pPr>
      <w:r w:rsidRPr="00F107F4">
        <w:rPr>
          <w:rFonts w:asciiTheme="minorHAnsi" w:hAnsiTheme="minorHAnsi" w:cstheme="minorHAnsi"/>
          <w:sz w:val="22"/>
          <w:szCs w:val="22"/>
        </w:rPr>
        <w:t>The engagement of the victim</w:t>
      </w:r>
      <w:r w:rsidR="00F107F4">
        <w:rPr>
          <w:rFonts w:asciiTheme="minorHAnsi" w:hAnsiTheme="minorHAnsi" w:cstheme="minorHAnsi"/>
          <w:sz w:val="22"/>
          <w:szCs w:val="22"/>
        </w:rPr>
        <w:t xml:space="preserve"> with police and justice services</w:t>
      </w:r>
    </w:p>
    <w:p w14:paraId="7F74BFE6" w14:textId="30B460DA" w:rsidR="00086708" w:rsidRDefault="00086708" w:rsidP="00F107F4">
      <w:pPr>
        <w:pStyle w:val="ListParagraph"/>
        <w:numPr>
          <w:ilvl w:val="0"/>
          <w:numId w:val="5"/>
        </w:numPr>
        <w:spacing w:line="257" w:lineRule="auto"/>
        <w:ind w:right="531"/>
        <w:jc w:val="both"/>
        <w:rPr>
          <w:rFonts w:asciiTheme="minorHAnsi" w:hAnsiTheme="minorHAnsi" w:cstheme="minorHAnsi"/>
          <w:sz w:val="22"/>
          <w:szCs w:val="22"/>
        </w:rPr>
      </w:pPr>
      <w:r w:rsidRPr="00F107F4">
        <w:rPr>
          <w:rFonts w:asciiTheme="minorHAnsi" w:hAnsiTheme="minorHAnsi" w:cstheme="minorHAnsi"/>
          <w:sz w:val="22"/>
          <w:szCs w:val="22"/>
        </w:rPr>
        <w:t xml:space="preserve">The </w:t>
      </w:r>
      <w:r w:rsidR="00C465E9" w:rsidRPr="00F107F4">
        <w:rPr>
          <w:rFonts w:asciiTheme="minorHAnsi" w:hAnsiTheme="minorHAnsi" w:cstheme="minorHAnsi"/>
          <w:sz w:val="22"/>
          <w:szCs w:val="22"/>
        </w:rPr>
        <w:t>non-breaching of conditions by the offender</w:t>
      </w:r>
    </w:p>
    <w:p w14:paraId="12F462F0" w14:textId="394A015A" w:rsidR="00A7130A" w:rsidRDefault="00A7130A" w:rsidP="00F107F4">
      <w:pPr>
        <w:pStyle w:val="ListParagraph"/>
        <w:numPr>
          <w:ilvl w:val="0"/>
          <w:numId w:val="5"/>
        </w:numPr>
        <w:spacing w:line="257" w:lineRule="auto"/>
        <w:ind w:right="531"/>
        <w:jc w:val="both"/>
        <w:rPr>
          <w:rFonts w:asciiTheme="minorHAnsi" w:hAnsiTheme="minorHAnsi" w:cstheme="minorHAnsi"/>
          <w:sz w:val="22"/>
          <w:szCs w:val="22"/>
        </w:rPr>
      </w:pPr>
      <w:r>
        <w:rPr>
          <w:rFonts w:asciiTheme="minorHAnsi" w:hAnsiTheme="minorHAnsi" w:cstheme="minorHAnsi"/>
          <w:sz w:val="22"/>
          <w:szCs w:val="22"/>
        </w:rPr>
        <w:t xml:space="preserve">The offender being over </w:t>
      </w:r>
      <w:r w:rsidR="00187197">
        <w:rPr>
          <w:rFonts w:asciiTheme="minorHAnsi" w:hAnsiTheme="minorHAnsi" w:cstheme="minorHAnsi"/>
          <w:sz w:val="22"/>
          <w:szCs w:val="22"/>
        </w:rPr>
        <w:t>the age of 18</w:t>
      </w:r>
    </w:p>
    <w:p w14:paraId="7E7539A1" w14:textId="1BCA087D" w:rsidR="008D00B0" w:rsidRPr="00F107F4" w:rsidRDefault="008D00B0" w:rsidP="00F107F4">
      <w:pPr>
        <w:pStyle w:val="ListParagraph"/>
        <w:numPr>
          <w:ilvl w:val="0"/>
          <w:numId w:val="5"/>
        </w:numPr>
        <w:spacing w:line="257" w:lineRule="auto"/>
        <w:ind w:right="531"/>
        <w:jc w:val="both"/>
        <w:rPr>
          <w:rFonts w:asciiTheme="minorHAnsi" w:hAnsiTheme="minorHAnsi" w:cstheme="minorHAnsi"/>
          <w:sz w:val="22"/>
          <w:szCs w:val="22"/>
        </w:rPr>
      </w:pPr>
      <w:r>
        <w:rPr>
          <w:rFonts w:asciiTheme="minorHAnsi" w:hAnsiTheme="minorHAnsi" w:cstheme="minorHAnsi"/>
          <w:sz w:val="22"/>
          <w:szCs w:val="22"/>
        </w:rPr>
        <w:t xml:space="preserve">The victim and </w:t>
      </w:r>
      <w:r w:rsidR="00A7130A">
        <w:rPr>
          <w:rFonts w:asciiTheme="minorHAnsi" w:hAnsiTheme="minorHAnsi" w:cstheme="minorHAnsi"/>
          <w:sz w:val="22"/>
          <w:szCs w:val="22"/>
        </w:rPr>
        <w:t>offender are ‘personally connected’</w:t>
      </w:r>
    </w:p>
    <w:p w14:paraId="7E0D0F4D" w14:textId="3CB509DD" w:rsidR="00C465E9" w:rsidRDefault="00C465E9" w:rsidP="00F107F4">
      <w:pPr>
        <w:pStyle w:val="ListParagraph"/>
        <w:numPr>
          <w:ilvl w:val="0"/>
          <w:numId w:val="5"/>
        </w:numPr>
        <w:spacing w:line="257" w:lineRule="auto"/>
        <w:ind w:right="531"/>
        <w:jc w:val="both"/>
        <w:rPr>
          <w:rFonts w:asciiTheme="minorHAnsi" w:hAnsiTheme="minorHAnsi" w:cstheme="minorHAnsi"/>
          <w:sz w:val="22"/>
          <w:szCs w:val="22"/>
        </w:rPr>
      </w:pPr>
      <w:r w:rsidRPr="00F107F4">
        <w:rPr>
          <w:rFonts w:asciiTheme="minorHAnsi" w:hAnsiTheme="minorHAnsi" w:cstheme="minorHAnsi"/>
          <w:sz w:val="22"/>
          <w:szCs w:val="22"/>
        </w:rPr>
        <w:t xml:space="preserve">The engagement of </w:t>
      </w:r>
      <w:r w:rsidR="001800A5" w:rsidRPr="00F107F4">
        <w:rPr>
          <w:rFonts w:asciiTheme="minorHAnsi" w:hAnsiTheme="minorHAnsi" w:cstheme="minorHAnsi"/>
          <w:sz w:val="22"/>
          <w:szCs w:val="22"/>
        </w:rPr>
        <w:t xml:space="preserve">organisations with both the victim and offender </w:t>
      </w:r>
      <w:r w:rsidR="00187197" w:rsidRPr="00F107F4">
        <w:rPr>
          <w:rFonts w:asciiTheme="minorHAnsi" w:hAnsiTheme="minorHAnsi" w:cstheme="minorHAnsi"/>
          <w:sz w:val="22"/>
          <w:szCs w:val="22"/>
        </w:rPr>
        <w:t>because of</w:t>
      </w:r>
      <w:r w:rsidR="001800A5" w:rsidRPr="00F107F4">
        <w:rPr>
          <w:rFonts w:asciiTheme="minorHAnsi" w:hAnsiTheme="minorHAnsi" w:cstheme="minorHAnsi"/>
          <w:sz w:val="22"/>
          <w:szCs w:val="22"/>
        </w:rPr>
        <w:t xml:space="preserve"> police referrals.</w:t>
      </w:r>
    </w:p>
    <w:p w14:paraId="084837A9" w14:textId="0758E9AF" w:rsidR="00E90097" w:rsidRDefault="00E90097" w:rsidP="00E90097">
      <w:pPr>
        <w:spacing w:line="257" w:lineRule="auto"/>
        <w:ind w:right="531"/>
        <w:jc w:val="both"/>
        <w:rPr>
          <w:rFonts w:cstheme="minorHAnsi"/>
        </w:rPr>
      </w:pPr>
    </w:p>
    <w:p w14:paraId="021B31AE" w14:textId="5CFFC0E7" w:rsidR="00A4718E" w:rsidRDefault="00E90097" w:rsidP="00E90097">
      <w:pPr>
        <w:spacing w:line="257" w:lineRule="auto"/>
        <w:ind w:right="531"/>
        <w:jc w:val="both"/>
        <w:rPr>
          <w:rFonts w:cstheme="minorHAnsi"/>
        </w:rPr>
      </w:pPr>
      <w:r>
        <w:rPr>
          <w:rFonts w:cstheme="minorHAnsi"/>
        </w:rPr>
        <w:t xml:space="preserve">A DVPN can be served by a police constable, however it must have the authority of a </w:t>
      </w:r>
      <w:r w:rsidR="00FF0354">
        <w:rPr>
          <w:rFonts w:cstheme="minorHAnsi"/>
        </w:rPr>
        <w:t>Police Superintendent or above.</w:t>
      </w:r>
      <w:r w:rsidR="00AE1874">
        <w:rPr>
          <w:rFonts w:cstheme="minorHAnsi"/>
        </w:rPr>
        <w:t xml:space="preserve"> A DVPN is a suitable</w:t>
      </w:r>
      <w:r w:rsidR="00B144E7">
        <w:rPr>
          <w:rFonts w:cstheme="minorHAnsi"/>
        </w:rPr>
        <w:t xml:space="preserve"> disposal whereby i</w:t>
      </w:r>
      <w:r w:rsidR="00D733D4">
        <w:rPr>
          <w:rFonts w:cstheme="minorHAnsi"/>
        </w:rPr>
        <w:t>t safeguards</w:t>
      </w:r>
      <w:r w:rsidR="00B144E7">
        <w:rPr>
          <w:rFonts w:cstheme="minorHAnsi"/>
        </w:rPr>
        <w:t xml:space="preserve"> the victim and any other associated person from the offender</w:t>
      </w:r>
      <w:r w:rsidR="00751554">
        <w:rPr>
          <w:rFonts w:cstheme="minorHAnsi"/>
        </w:rPr>
        <w:t xml:space="preserve"> is a pragmatic approach</w:t>
      </w:r>
      <w:r w:rsidR="005D017C">
        <w:rPr>
          <w:rFonts w:cstheme="minorHAnsi"/>
        </w:rPr>
        <w:t>.</w:t>
      </w:r>
      <w:r w:rsidR="00751554">
        <w:rPr>
          <w:rFonts w:cstheme="minorHAnsi"/>
        </w:rPr>
        <w:t xml:space="preserve"> </w:t>
      </w:r>
      <w:r w:rsidR="005D017C">
        <w:rPr>
          <w:rFonts w:cstheme="minorHAnsi"/>
        </w:rPr>
        <w:t>Also, it</w:t>
      </w:r>
      <w:r w:rsidR="00751554">
        <w:rPr>
          <w:rFonts w:cstheme="minorHAnsi"/>
        </w:rPr>
        <w:t xml:space="preserve"> serves as a </w:t>
      </w:r>
      <w:r w:rsidR="00C804A1">
        <w:rPr>
          <w:rFonts w:cstheme="minorHAnsi"/>
        </w:rPr>
        <w:t xml:space="preserve">disposal for a </w:t>
      </w:r>
      <w:r w:rsidR="005D017C">
        <w:rPr>
          <w:rFonts w:cstheme="minorHAnsi"/>
        </w:rPr>
        <w:t>low-level</w:t>
      </w:r>
      <w:r w:rsidR="00C804A1">
        <w:rPr>
          <w:rFonts w:cstheme="minorHAnsi"/>
        </w:rPr>
        <w:t xml:space="preserve"> offence such as common assault. The aggravating factor in a scenario such as this</w:t>
      </w:r>
      <w:r w:rsidR="007E2AB5">
        <w:rPr>
          <w:rFonts w:cstheme="minorHAnsi"/>
        </w:rPr>
        <w:t xml:space="preserve"> is domestically related, however the </w:t>
      </w:r>
      <w:r w:rsidR="005D017C">
        <w:rPr>
          <w:rFonts w:cstheme="minorHAnsi"/>
        </w:rPr>
        <w:t>time</w:t>
      </w:r>
      <w:r w:rsidR="007E2AB5">
        <w:rPr>
          <w:rFonts w:cstheme="minorHAnsi"/>
        </w:rPr>
        <w:t xml:space="preserve"> served with a DVPN gives both the victim and offender time to reassess their relationship with one another</w:t>
      </w:r>
      <w:r w:rsidR="00054155">
        <w:rPr>
          <w:rFonts w:cstheme="minorHAnsi"/>
        </w:rPr>
        <w:t xml:space="preserve"> and provides security for the prevention of further offences to be committed.</w:t>
      </w:r>
    </w:p>
    <w:p w14:paraId="04F663CB" w14:textId="5A983AAE" w:rsidR="00A4718E" w:rsidRDefault="00F40237" w:rsidP="00E90097">
      <w:pPr>
        <w:spacing w:line="257" w:lineRule="auto"/>
        <w:ind w:right="531"/>
        <w:jc w:val="both"/>
        <w:rPr>
          <w:rFonts w:cstheme="minorHAnsi"/>
          <w:i/>
          <w:iCs/>
          <w:color w:val="0B0C0C"/>
          <w:shd w:val="clear" w:color="auto" w:fill="FFFFFF"/>
        </w:rPr>
      </w:pPr>
      <w:r>
        <w:rPr>
          <w:rFonts w:cstheme="minorHAnsi"/>
          <w:i/>
          <w:iCs/>
          <w:color w:val="0B0C0C"/>
          <w:shd w:val="clear" w:color="auto" w:fill="FFFFFF"/>
        </w:rPr>
        <w:t>“</w:t>
      </w:r>
      <w:r w:rsidR="00A4718E" w:rsidRPr="00F40237">
        <w:rPr>
          <w:rFonts w:cstheme="minorHAnsi"/>
          <w:i/>
          <w:iCs/>
          <w:color w:val="0B0C0C"/>
          <w:shd w:val="clear" w:color="auto" w:fill="FFFFFF"/>
        </w:rPr>
        <w:t xml:space="preserve">Officers should always give consideration to identification of and prosecution for substantive criminal offences, If CPS advice is to charge for a domestic related offence then a DVPN may not </w:t>
      </w:r>
      <w:r w:rsidR="00A4718E" w:rsidRPr="00F40237">
        <w:rPr>
          <w:rFonts w:cstheme="minorHAnsi"/>
          <w:i/>
          <w:iCs/>
          <w:color w:val="0B0C0C"/>
          <w:shd w:val="clear" w:color="auto" w:fill="FFFFFF"/>
        </w:rPr>
        <w:lastRenderedPageBreak/>
        <w:t>be necessary or proportionate where there is a remand in custody (RIC) or when strict bail conditions are in place</w:t>
      </w:r>
      <w:r>
        <w:rPr>
          <w:rFonts w:cstheme="minorHAnsi"/>
          <w:i/>
          <w:iCs/>
          <w:color w:val="0B0C0C"/>
          <w:shd w:val="clear" w:color="auto" w:fill="FFFFFF"/>
        </w:rPr>
        <w:t>”</w:t>
      </w:r>
    </w:p>
    <w:p w14:paraId="0B6B0017" w14:textId="33EB5095" w:rsidR="00BA6CF8" w:rsidRPr="00DB48FD" w:rsidRDefault="00E633D6" w:rsidP="00E90097">
      <w:pPr>
        <w:spacing w:line="257" w:lineRule="auto"/>
        <w:ind w:right="531"/>
        <w:jc w:val="both"/>
        <w:rPr>
          <w:rFonts w:cstheme="minorHAnsi"/>
          <w:sz w:val="16"/>
          <w:szCs w:val="16"/>
        </w:rPr>
      </w:pPr>
      <w:r>
        <w:rPr>
          <w:rFonts w:cstheme="minorHAnsi"/>
          <w:color w:val="0B0C0C"/>
          <w:shd w:val="clear" w:color="auto" w:fill="FFFFFF"/>
        </w:rPr>
        <w:tab/>
      </w:r>
      <w:r>
        <w:rPr>
          <w:rFonts w:cstheme="minorHAnsi"/>
          <w:color w:val="0B0C0C"/>
          <w:shd w:val="clear" w:color="auto" w:fill="FFFFFF"/>
        </w:rPr>
        <w:tab/>
      </w:r>
      <w:r>
        <w:rPr>
          <w:rFonts w:cstheme="minorHAnsi"/>
          <w:color w:val="0B0C0C"/>
          <w:shd w:val="clear" w:color="auto" w:fill="FFFFFF"/>
        </w:rPr>
        <w:tab/>
      </w:r>
      <w:r>
        <w:rPr>
          <w:rFonts w:cstheme="minorHAnsi"/>
          <w:color w:val="0B0C0C"/>
          <w:shd w:val="clear" w:color="auto" w:fill="FFFFFF"/>
        </w:rPr>
        <w:tab/>
      </w:r>
      <w:r>
        <w:rPr>
          <w:rFonts w:cstheme="minorHAnsi"/>
          <w:color w:val="0B0C0C"/>
          <w:shd w:val="clear" w:color="auto" w:fill="FFFFFF"/>
        </w:rPr>
        <w:tab/>
      </w:r>
      <w:r>
        <w:rPr>
          <w:rFonts w:cstheme="minorHAnsi"/>
          <w:color w:val="0B0C0C"/>
          <w:shd w:val="clear" w:color="auto" w:fill="FFFFFF"/>
        </w:rPr>
        <w:tab/>
      </w:r>
      <w:r>
        <w:rPr>
          <w:rFonts w:cstheme="minorHAnsi"/>
          <w:color w:val="0B0C0C"/>
          <w:shd w:val="clear" w:color="auto" w:fill="FFFFFF"/>
        </w:rPr>
        <w:tab/>
      </w:r>
      <w:r>
        <w:rPr>
          <w:rFonts w:cstheme="minorHAnsi"/>
          <w:color w:val="0B0C0C"/>
          <w:shd w:val="clear" w:color="auto" w:fill="FFFFFF"/>
        </w:rPr>
        <w:tab/>
      </w:r>
      <w:r>
        <w:rPr>
          <w:rFonts w:cstheme="minorHAnsi"/>
          <w:color w:val="0B0C0C"/>
          <w:shd w:val="clear" w:color="auto" w:fill="FFFFFF"/>
        </w:rPr>
        <w:tab/>
      </w:r>
      <w:r w:rsidR="000B35D0">
        <w:rPr>
          <w:rFonts w:cstheme="minorHAnsi"/>
          <w:color w:val="0B0C0C"/>
          <w:shd w:val="clear" w:color="auto" w:fill="FFFFFF"/>
        </w:rPr>
        <w:tab/>
      </w:r>
      <w:r>
        <w:rPr>
          <w:rFonts w:cstheme="minorHAnsi"/>
          <w:color w:val="0B0C0C"/>
          <w:shd w:val="clear" w:color="auto" w:fill="FFFFFF"/>
        </w:rPr>
        <w:t>(gov.uk, 2022)</w:t>
      </w:r>
    </w:p>
    <w:p w14:paraId="4B15535A" w14:textId="6E5CAA9A" w:rsidR="00BA6CF8" w:rsidRPr="00E90097" w:rsidRDefault="00BA6CF8" w:rsidP="00E90097">
      <w:pPr>
        <w:spacing w:line="257" w:lineRule="auto"/>
        <w:ind w:right="531"/>
        <w:jc w:val="both"/>
        <w:rPr>
          <w:rFonts w:cstheme="minorHAnsi"/>
        </w:rPr>
      </w:pPr>
      <w:r>
        <w:rPr>
          <w:rFonts w:cstheme="minorHAnsi"/>
        </w:rPr>
        <w:t>Word Count: 9</w:t>
      </w:r>
      <w:r w:rsidR="000B35D0">
        <w:rPr>
          <w:rFonts w:cstheme="minorHAnsi"/>
        </w:rPr>
        <w:t>98</w:t>
      </w:r>
    </w:p>
    <w:p w14:paraId="1CD93132" w14:textId="45ACB142" w:rsidR="00F00E57" w:rsidRPr="00765AEC" w:rsidRDefault="00F00E57" w:rsidP="006E1BFA">
      <w:pPr>
        <w:spacing w:line="257" w:lineRule="auto"/>
        <w:ind w:right="531"/>
        <w:jc w:val="both"/>
        <w:rPr>
          <w:rFonts w:ascii="Arial" w:eastAsia="Calibri" w:hAnsi="Arial" w:cs="Arial"/>
        </w:rPr>
      </w:pPr>
    </w:p>
    <w:sectPr w:rsidR="00F00E57" w:rsidRPr="00765AEC">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6C8AE" w14:textId="77777777" w:rsidR="002E4004" w:rsidRDefault="002E4004" w:rsidP="00322573">
      <w:pPr>
        <w:spacing w:after="0" w:line="240" w:lineRule="auto"/>
      </w:pPr>
      <w:r>
        <w:separator/>
      </w:r>
    </w:p>
  </w:endnote>
  <w:endnote w:type="continuationSeparator" w:id="0">
    <w:p w14:paraId="7F3BB5A1" w14:textId="77777777" w:rsidR="002E4004" w:rsidRDefault="002E4004" w:rsidP="003225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E38C3C" w14:textId="77777777" w:rsidR="002E4004" w:rsidRDefault="002E4004" w:rsidP="00322573">
      <w:pPr>
        <w:spacing w:after="0" w:line="240" w:lineRule="auto"/>
      </w:pPr>
      <w:r>
        <w:separator/>
      </w:r>
    </w:p>
  </w:footnote>
  <w:footnote w:type="continuationSeparator" w:id="0">
    <w:p w14:paraId="3915B5AE" w14:textId="77777777" w:rsidR="002E4004" w:rsidRDefault="002E4004" w:rsidP="003225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8D0E4" w14:textId="34FE56EE" w:rsidR="00322573" w:rsidRDefault="00322573">
    <w:pPr>
      <w:pStyle w:val="Header"/>
    </w:pPr>
    <w:r>
      <w:t>Gareth Murphy 2031320</w:t>
    </w:r>
    <w:r>
      <w:ptab w:relativeTo="margin" w:alignment="center" w:leader="none"/>
    </w:r>
    <w:r>
      <w:t>Graduate Diploma in Policing</w:t>
    </w:r>
    <w:r>
      <w:ptab w:relativeTo="margin" w:alignment="right" w:leader="none"/>
    </w:r>
    <w:r>
      <w:t>Operational Policing Practice 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09216CFF"/>
    <w:multiLevelType w:val="hybridMultilevel"/>
    <w:tmpl w:val="77129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EC4B7A"/>
    <w:multiLevelType w:val="hybridMultilevel"/>
    <w:tmpl w:val="9E7A2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5D18F2"/>
    <w:multiLevelType w:val="multilevel"/>
    <w:tmpl w:val="68005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BA158A"/>
    <w:multiLevelType w:val="hybridMultilevel"/>
    <w:tmpl w:val="FE58F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573"/>
    <w:rsid w:val="00001872"/>
    <w:rsid w:val="00006949"/>
    <w:rsid w:val="00014078"/>
    <w:rsid w:val="00016813"/>
    <w:rsid w:val="00017277"/>
    <w:rsid w:val="00021B03"/>
    <w:rsid w:val="00023756"/>
    <w:rsid w:val="000238D9"/>
    <w:rsid w:val="000269F0"/>
    <w:rsid w:val="000303DD"/>
    <w:rsid w:val="00030733"/>
    <w:rsid w:val="0003731C"/>
    <w:rsid w:val="00054155"/>
    <w:rsid w:val="00060C1A"/>
    <w:rsid w:val="00060DFF"/>
    <w:rsid w:val="00071A0A"/>
    <w:rsid w:val="00071F27"/>
    <w:rsid w:val="00081864"/>
    <w:rsid w:val="00085031"/>
    <w:rsid w:val="00085B6D"/>
    <w:rsid w:val="0008602C"/>
    <w:rsid w:val="00086708"/>
    <w:rsid w:val="00097078"/>
    <w:rsid w:val="000A0AE4"/>
    <w:rsid w:val="000A1725"/>
    <w:rsid w:val="000A18C9"/>
    <w:rsid w:val="000A4911"/>
    <w:rsid w:val="000A6C6C"/>
    <w:rsid w:val="000B35D0"/>
    <w:rsid w:val="000B45BE"/>
    <w:rsid w:val="000B60E7"/>
    <w:rsid w:val="000C001A"/>
    <w:rsid w:val="000C3D3E"/>
    <w:rsid w:val="000C77BC"/>
    <w:rsid w:val="000C7FF7"/>
    <w:rsid w:val="000D3B7E"/>
    <w:rsid w:val="000E05B2"/>
    <w:rsid w:val="000F25FB"/>
    <w:rsid w:val="000F2678"/>
    <w:rsid w:val="000F40A1"/>
    <w:rsid w:val="000F528D"/>
    <w:rsid w:val="00102FBA"/>
    <w:rsid w:val="001038C2"/>
    <w:rsid w:val="00106B44"/>
    <w:rsid w:val="00107B24"/>
    <w:rsid w:val="0011052D"/>
    <w:rsid w:val="00111C60"/>
    <w:rsid w:val="00113709"/>
    <w:rsid w:val="001140C1"/>
    <w:rsid w:val="00115FE0"/>
    <w:rsid w:val="00121F1B"/>
    <w:rsid w:val="0012405B"/>
    <w:rsid w:val="0012781F"/>
    <w:rsid w:val="001338F9"/>
    <w:rsid w:val="00134327"/>
    <w:rsid w:val="0013587E"/>
    <w:rsid w:val="001369D7"/>
    <w:rsid w:val="00141302"/>
    <w:rsid w:val="00143362"/>
    <w:rsid w:val="00143366"/>
    <w:rsid w:val="00147D4B"/>
    <w:rsid w:val="001511F4"/>
    <w:rsid w:val="001545D9"/>
    <w:rsid w:val="001661B3"/>
    <w:rsid w:val="00167FC2"/>
    <w:rsid w:val="001800A5"/>
    <w:rsid w:val="00184870"/>
    <w:rsid w:val="00187197"/>
    <w:rsid w:val="00191056"/>
    <w:rsid w:val="0019285D"/>
    <w:rsid w:val="00194847"/>
    <w:rsid w:val="00196250"/>
    <w:rsid w:val="001A0AA7"/>
    <w:rsid w:val="001A0B5E"/>
    <w:rsid w:val="001A2292"/>
    <w:rsid w:val="001A7511"/>
    <w:rsid w:val="001B5379"/>
    <w:rsid w:val="001B7983"/>
    <w:rsid w:val="001C06DB"/>
    <w:rsid w:val="001C361A"/>
    <w:rsid w:val="001C363E"/>
    <w:rsid w:val="001C57F7"/>
    <w:rsid w:val="001D21EF"/>
    <w:rsid w:val="001D50D1"/>
    <w:rsid w:val="001D6AC4"/>
    <w:rsid w:val="001D7C30"/>
    <w:rsid w:val="001E4A55"/>
    <w:rsid w:val="001E6F3B"/>
    <w:rsid w:val="001F5694"/>
    <w:rsid w:val="002005CE"/>
    <w:rsid w:val="00201791"/>
    <w:rsid w:val="00201EA1"/>
    <w:rsid w:val="00215C2D"/>
    <w:rsid w:val="0022128D"/>
    <w:rsid w:val="00221DF3"/>
    <w:rsid w:val="00230F6C"/>
    <w:rsid w:val="00232B80"/>
    <w:rsid w:val="00233F77"/>
    <w:rsid w:val="002363CB"/>
    <w:rsid w:val="00237232"/>
    <w:rsid w:val="00243CA7"/>
    <w:rsid w:val="00244AEE"/>
    <w:rsid w:val="002462F1"/>
    <w:rsid w:val="00246C5C"/>
    <w:rsid w:val="0025010C"/>
    <w:rsid w:val="00253032"/>
    <w:rsid w:val="002556DA"/>
    <w:rsid w:val="00255BF2"/>
    <w:rsid w:val="0025666A"/>
    <w:rsid w:val="00256B03"/>
    <w:rsid w:val="00256CE9"/>
    <w:rsid w:val="00257397"/>
    <w:rsid w:val="00261F55"/>
    <w:rsid w:val="00262DC1"/>
    <w:rsid w:val="0026790B"/>
    <w:rsid w:val="00273D8B"/>
    <w:rsid w:val="00275B43"/>
    <w:rsid w:val="0027792A"/>
    <w:rsid w:val="002800F6"/>
    <w:rsid w:val="002A4EC6"/>
    <w:rsid w:val="002A6620"/>
    <w:rsid w:val="002B5A38"/>
    <w:rsid w:val="002C02A5"/>
    <w:rsid w:val="002C0B25"/>
    <w:rsid w:val="002C3C8D"/>
    <w:rsid w:val="002C7310"/>
    <w:rsid w:val="002D5A46"/>
    <w:rsid w:val="002D64B3"/>
    <w:rsid w:val="002E0B8B"/>
    <w:rsid w:val="002E1EC3"/>
    <w:rsid w:val="002E4004"/>
    <w:rsid w:val="002E4FE2"/>
    <w:rsid w:val="002F02EB"/>
    <w:rsid w:val="002F0577"/>
    <w:rsid w:val="002F1193"/>
    <w:rsid w:val="002F624E"/>
    <w:rsid w:val="003110DC"/>
    <w:rsid w:val="00312E95"/>
    <w:rsid w:val="00313B1C"/>
    <w:rsid w:val="0031439D"/>
    <w:rsid w:val="00316199"/>
    <w:rsid w:val="00322573"/>
    <w:rsid w:val="00325A2B"/>
    <w:rsid w:val="00325B9A"/>
    <w:rsid w:val="00332D6D"/>
    <w:rsid w:val="0034004C"/>
    <w:rsid w:val="00342CAF"/>
    <w:rsid w:val="00346D72"/>
    <w:rsid w:val="00356412"/>
    <w:rsid w:val="003709E4"/>
    <w:rsid w:val="0037497D"/>
    <w:rsid w:val="003750E6"/>
    <w:rsid w:val="0037636C"/>
    <w:rsid w:val="00376C8E"/>
    <w:rsid w:val="00382151"/>
    <w:rsid w:val="003845D0"/>
    <w:rsid w:val="00390960"/>
    <w:rsid w:val="003B2EF5"/>
    <w:rsid w:val="003B5294"/>
    <w:rsid w:val="003B7F32"/>
    <w:rsid w:val="003C3173"/>
    <w:rsid w:val="003C40AA"/>
    <w:rsid w:val="003D0543"/>
    <w:rsid w:val="003D223E"/>
    <w:rsid w:val="003E5266"/>
    <w:rsid w:val="003E5707"/>
    <w:rsid w:val="003E60C7"/>
    <w:rsid w:val="003F153E"/>
    <w:rsid w:val="00400A52"/>
    <w:rsid w:val="00400BD6"/>
    <w:rsid w:val="00400FF5"/>
    <w:rsid w:val="00410571"/>
    <w:rsid w:val="00410761"/>
    <w:rsid w:val="00417304"/>
    <w:rsid w:val="00420ED8"/>
    <w:rsid w:val="004215B1"/>
    <w:rsid w:val="00424C64"/>
    <w:rsid w:val="00424E97"/>
    <w:rsid w:val="0043187F"/>
    <w:rsid w:val="00435A25"/>
    <w:rsid w:val="00443571"/>
    <w:rsid w:val="00443B8A"/>
    <w:rsid w:val="0044539C"/>
    <w:rsid w:val="00453056"/>
    <w:rsid w:val="0045423C"/>
    <w:rsid w:val="00461819"/>
    <w:rsid w:val="00462B7A"/>
    <w:rsid w:val="004714B7"/>
    <w:rsid w:val="004740C6"/>
    <w:rsid w:val="0047499F"/>
    <w:rsid w:val="00482DDF"/>
    <w:rsid w:val="0049091C"/>
    <w:rsid w:val="00493199"/>
    <w:rsid w:val="00495D99"/>
    <w:rsid w:val="004A1344"/>
    <w:rsid w:val="004A1932"/>
    <w:rsid w:val="004A5373"/>
    <w:rsid w:val="004B0843"/>
    <w:rsid w:val="004B2064"/>
    <w:rsid w:val="004B6A9C"/>
    <w:rsid w:val="004C04CF"/>
    <w:rsid w:val="004C0C72"/>
    <w:rsid w:val="004C16EF"/>
    <w:rsid w:val="004C3027"/>
    <w:rsid w:val="004C37A2"/>
    <w:rsid w:val="004C5C53"/>
    <w:rsid w:val="004D77FE"/>
    <w:rsid w:val="004D78BA"/>
    <w:rsid w:val="004E0093"/>
    <w:rsid w:val="004E6932"/>
    <w:rsid w:val="004E73F0"/>
    <w:rsid w:val="004F092D"/>
    <w:rsid w:val="004F1662"/>
    <w:rsid w:val="004F6121"/>
    <w:rsid w:val="004F7CF3"/>
    <w:rsid w:val="00502A64"/>
    <w:rsid w:val="0050413C"/>
    <w:rsid w:val="005063B4"/>
    <w:rsid w:val="00506D54"/>
    <w:rsid w:val="00512293"/>
    <w:rsid w:val="00515630"/>
    <w:rsid w:val="00516245"/>
    <w:rsid w:val="00516F0A"/>
    <w:rsid w:val="00523A6E"/>
    <w:rsid w:val="005267F0"/>
    <w:rsid w:val="005303C2"/>
    <w:rsid w:val="00532C06"/>
    <w:rsid w:val="00533699"/>
    <w:rsid w:val="005341B6"/>
    <w:rsid w:val="005349BC"/>
    <w:rsid w:val="00535454"/>
    <w:rsid w:val="00537B66"/>
    <w:rsid w:val="00544371"/>
    <w:rsid w:val="00545D0C"/>
    <w:rsid w:val="00551DF9"/>
    <w:rsid w:val="005657C9"/>
    <w:rsid w:val="00566FC9"/>
    <w:rsid w:val="00575569"/>
    <w:rsid w:val="0057658A"/>
    <w:rsid w:val="00582C8F"/>
    <w:rsid w:val="00582E9D"/>
    <w:rsid w:val="00586259"/>
    <w:rsid w:val="00595E86"/>
    <w:rsid w:val="00596A3E"/>
    <w:rsid w:val="005A0802"/>
    <w:rsid w:val="005B0DEB"/>
    <w:rsid w:val="005B0EA5"/>
    <w:rsid w:val="005B0FD6"/>
    <w:rsid w:val="005B1564"/>
    <w:rsid w:val="005B1981"/>
    <w:rsid w:val="005C1646"/>
    <w:rsid w:val="005C199A"/>
    <w:rsid w:val="005C1EC2"/>
    <w:rsid w:val="005D017C"/>
    <w:rsid w:val="005D0D37"/>
    <w:rsid w:val="005D3BC3"/>
    <w:rsid w:val="005D3D13"/>
    <w:rsid w:val="005D445D"/>
    <w:rsid w:val="005D6A11"/>
    <w:rsid w:val="005D73F0"/>
    <w:rsid w:val="005E16A9"/>
    <w:rsid w:val="005E423B"/>
    <w:rsid w:val="005F57B7"/>
    <w:rsid w:val="0060033E"/>
    <w:rsid w:val="00601B5A"/>
    <w:rsid w:val="0060345E"/>
    <w:rsid w:val="00610CAF"/>
    <w:rsid w:val="006114A4"/>
    <w:rsid w:val="00612490"/>
    <w:rsid w:val="00615E6E"/>
    <w:rsid w:val="006250AA"/>
    <w:rsid w:val="0062617A"/>
    <w:rsid w:val="00630EF1"/>
    <w:rsid w:val="00637F14"/>
    <w:rsid w:val="0064633D"/>
    <w:rsid w:val="00652A7A"/>
    <w:rsid w:val="0067388D"/>
    <w:rsid w:val="0067603D"/>
    <w:rsid w:val="0068166F"/>
    <w:rsid w:val="00681B17"/>
    <w:rsid w:val="0068438A"/>
    <w:rsid w:val="006915A0"/>
    <w:rsid w:val="00695BE9"/>
    <w:rsid w:val="006A0D65"/>
    <w:rsid w:val="006A2060"/>
    <w:rsid w:val="006B4D87"/>
    <w:rsid w:val="006B6515"/>
    <w:rsid w:val="006C02BA"/>
    <w:rsid w:val="006C23DF"/>
    <w:rsid w:val="006C68A7"/>
    <w:rsid w:val="006C6CFB"/>
    <w:rsid w:val="006D1031"/>
    <w:rsid w:val="006D2DD3"/>
    <w:rsid w:val="006D6038"/>
    <w:rsid w:val="006E1BFA"/>
    <w:rsid w:val="006E4B96"/>
    <w:rsid w:val="006E783C"/>
    <w:rsid w:val="006F60F3"/>
    <w:rsid w:val="006F6D1F"/>
    <w:rsid w:val="006F7CCF"/>
    <w:rsid w:val="0070206F"/>
    <w:rsid w:val="00704D05"/>
    <w:rsid w:val="0070740B"/>
    <w:rsid w:val="00710D8C"/>
    <w:rsid w:val="00712001"/>
    <w:rsid w:val="00717084"/>
    <w:rsid w:val="0071768C"/>
    <w:rsid w:val="0072368E"/>
    <w:rsid w:val="00725162"/>
    <w:rsid w:val="00725C09"/>
    <w:rsid w:val="007301CC"/>
    <w:rsid w:val="007356FF"/>
    <w:rsid w:val="007419FE"/>
    <w:rsid w:val="00745795"/>
    <w:rsid w:val="00746DD1"/>
    <w:rsid w:val="00747EE2"/>
    <w:rsid w:val="00751554"/>
    <w:rsid w:val="00751D62"/>
    <w:rsid w:val="00753C7C"/>
    <w:rsid w:val="00757ED5"/>
    <w:rsid w:val="00761754"/>
    <w:rsid w:val="00762639"/>
    <w:rsid w:val="00765AEC"/>
    <w:rsid w:val="00794F8B"/>
    <w:rsid w:val="00796A9B"/>
    <w:rsid w:val="007A3F39"/>
    <w:rsid w:val="007A4EA5"/>
    <w:rsid w:val="007A51D8"/>
    <w:rsid w:val="007B041E"/>
    <w:rsid w:val="007B1E59"/>
    <w:rsid w:val="007B5072"/>
    <w:rsid w:val="007C3C64"/>
    <w:rsid w:val="007C782F"/>
    <w:rsid w:val="007D039D"/>
    <w:rsid w:val="007D5F74"/>
    <w:rsid w:val="007D6C21"/>
    <w:rsid w:val="007D7C73"/>
    <w:rsid w:val="007E2AB5"/>
    <w:rsid w:val="007E337A"/>
    <w:rsid w:val="007E3AB5"/>
    <w:rsid w:val="007E6798"/>
    <w:rsid w:val="007E6F4B"/>
    <w:rsid w:val="007F0F20"/>
    <w:rsid w:val="008030DD"/>
    <w:rsid w:val="008036C4"/>
    <w:rsid w:val="0080636F"/>
    <w:rsid w:val="00813FC9"/>
    <w:rsid w:val="00815110"/>
    <w:rsid w:val="008167C0"/>
    <w:rsid w:val="008274B8"/>
    <w:rsid w:val="00835560"/>
    <w:rsid w:val="00836E0D"/>
    <w:rsid w:val="00843DBC"/>
    <w:rsid w:val="008444FD"/>
    <w:rsid w:val="008476C9"/>
    <w:rsid w:val="008507EC"/>
    <w:rsid w:val="00851E8A"/>
    <w:rsid w:val="00853217"/>
    <w:rsid w:val="00867006"/>
    <w:rsid w:val="008735F7"/>
    <w:rsid w:val="0087364C"/>
    <w:rsid w:val="00874B82"/>
    <w:rsid w:val="00875940"/>
    <w:rsid w:val="008766FA"/>
    <w:rsid w:val="00884D1B"/>
    <w:rsid w:val="00885179"/>
    <w:rsid w:val="00896438"/>
    <w:rsid w:val="008A00FB"/>
    <w:rsid w:val="008A48B9"/>
    <w:rsid w:val="008A5E54"/>
    <w:rsid w:val="008A6FC2"/>
    <w:rsid w:val="008A75D8"/>
    <w:rsid w:val="008B228F"/>
    <w:rsid w:val="008C2AC7"/>
    <w:rsid w:val="008C3495"/>
    <w:rsid w:val="008C42E0"/>
    <w:rsid w:val="008C7B21"/>
    <w:rsid w:val="008D00B0"/>
    <w:rsid w:val="008D0F39"/>
    <w:rsid w:val="008D147C"/>
    <w:rsid w:val="008D27AE"/>
    <w:rsid w:val="008D2C02"/>
    <w:rsid w:val="008D4995"/>
    <w:rsid w:val="008E28DA"/>
    <w:rsid w:val="008E2CA2"/>
    <w:rsid w:val="008F25FA"/>
    <w:rsid w:val="008F4DEC"/>
    <w:rsid w:val="008F70B4"/>
    <w:rsid w:val="00900F85"/>
    <w:rsid w:val="00902D22"/>
    <w:rsid w:val="00907EBA"/>
    <w:rsid w:val="0091026C"/>
    <w:rsid w:val="009152D6"/>
    <w:rsid w:val="00917C87"/>
    <w:rsid w:val="00923FD1"/>
    <w:rsid w:val="00930859"/>
    <w:rsid w:val="00940011"/>
    <w:rsid w:val="00942B41"/>
    <w:rsid w:val="00945C1D"/>
    <w:rsid w:val="00963E89"/>
    <w:rsid w:val="00970569"/>
    <w:rsid w:val="00975D2E"/>
    <w:rsid w:val="00976D21"/>
    <w:rsid w:val="00976D72"/>
    <w:rsid w:val="00981E92"/>
    <w:rsid w:val="00986C4D"/>
    <w:rsid w:val="009873F2"/>
    <w:rsid w:val="00993155"/>
    <w:rsid w:val="00993CC5"/>
    <w:rsid w:val="009A4BBE"/>
    <w:rsid w:val="009A5A16"/>
    <w:rsid w:val="009A6FDF"/>
    <w:rsid w:val="009B015E"/>
    <w:rsid w:val="009B018B"/>
    <w:rsid w:val="009B18F5"/>
    <w:rsid w:val="009B2334"/>
    <w:rsid w:val="009B472D"/>
    <w:rsid w:val="009B57F4"/>
    <w:rsid w:val="009B6E5B"/>
    <w:rsid w:val="009C0128"/>
    <w:rsid w:val="009C374A"/>
    <w:rsid w:val="009C47B5"/>
    <w:rsid w:val="009C63A5"/>
    <w:rsid w:val="009C6D52"/>
    <w:rsid w:val="009D056B"/>
    <w:rsid w:val="009D0C0D"/>
    <w:rsid w:val="009D359F"/>
    <w:rsid w:val="009D3A14"/>
    <w:rsid w:val="009D737A"/>
    <w:rsid w:val="009E37B8"/>
    <w:rsid w:val="009E4B31"/>
    <w:rsid w:val="009F06B1"/>
    <w:rsid w:val="00A06230"/>
    <w:rsid w:val="00A14EEC"/>
    <w:rsid w:val="00A1566D"/>
    <w:rsid w:val="00A409F4"/>
    <w:rsid w:val="00A45FC1"/>
    <w:rsid w:val="00A4718E"/>
    <w:rsid w:val="00A558C0"/>
    <w:rsid w:val="00A56A49"/>
    <w:rsid w:val="00A56FA6"/>
    <w:rsid w:val="00A61675"/>
    <w:rsid w:val="00A62240"/>
    <w:rsid w:val="00A7130A"/>
    <w:rsid w:val="00A73437"/>
    <w:rsid w:val="00A76110"/>
    <w:rsid w:val="00A83F1C"/>
    <w:rsid w:val="00A862CF"/>
    <w:rsid w:val="00A86300"/>
    <w:rsid w:val="00A951E7"/>
    <w:rsid w:val="00AA1895"/>
    <w:rsid w:val="00AA75A6"/>
    <w:rsid w:val="00AB0D01"/>
    <w:rsid w:val="00AB0F4F"/>
    <w:rsid w:val="00AB1CA6"/>
    <w:rsid w:val="00AB2C2B"/>
    <w:rsid w:val="00AB3AFC"/>
    <w:rsid w:val="00AB56E2"/>
    <w:rsid w:val="00AB58F9"/>
    <w:rsid w:val="00AC0184"/>
    <w:rsid w:val="00AC2C14"/>
    <w:rsid w:val="00AC582A"/>
    <w:rsid w:val="00AC5FA8"/>
    <w:rsid w:val="00AC6B8E"/>
    <w:rsid w:val="00AD71C3"/>
    <w:rsid w:val="00AE066E"/>
    <w:rsid w:val="00AE1874"/>
    <w:rsid w:val="00AE276F"/>
    <w:rsid w:val="00AE6188"/>
    <w:rsid w:val="00AF16AB"/>
    <w:rsid w:val="00AF18F4"/>
    <w:rsid w:val="00AF354E"/>
    <w:rsid w:val="00AF4694"/>
    <w:rsid w:val="00B05414"/>
    <w:rsid w:val="00B10441"/>
    <w:rsid w:val="00B12410"/>
    <w:rsid w:val="00B138C2"/>
    <w:rsid w:val="00B144E7"/>
    <w:rsid w:val="00B15114"/>
    <w:rsid w:val="00B23417"/>
    <w:rsid w:val="00B24A8C"/>
    <w:rsid w:val="00B30E11"/>
    <w:rsid w:val="00B314F7"/>
    <w:rsid w:val="00B3588E"/>
    <w:rsid w:val="00B40041"/>
    <w:rsid w:val="00B43B64"/>
    <w:rsid w:val="00B45637"/>
    <w:rsid w:val="00B53B0E"/>
    <w:rsid w:val="00B553BB"/>
    <w:rsid w:val="00B5566D"/>
    <w:rsid w:val="00B644E3"/>
    <w:rsid w:val="00B6762B"/>
    <w:rsid w:val="00B71107"/>
    <w:rsid w:val="00B72EAB"/>
    <w:rsid w:val="00B75974"/>
    <w:rsid w:val="00B765E0"/>
    <w:rsid w:val="00B76F3B"/>
    <w:rsid w:val="00B81018"/>
    <w:rsid w:val="00B82550"/>
    <w:rsid w:val="00B842DB"/>
    <w:rsid w:val="00B8445C"/>
    <w:rsid w:val="00B84621"/>
    <w:rsid w:val="00B85C56"/>
    <w:rsid w:val="00B8776C"/>
    <w:rsid w:val="00B94D8A"/>
    <w:rsid w:val="00BA0F7B"/>
    <w:rsid w:val="00BA6930"/>
    <w:rsid w:val="00BA6CF8"/>
    <w:rsid w:val="00BB1C97"/>
    <w:rsid w:val="00BB44F0"/>
    <w:rsid w:val="00BB45EA"/>
    <w:rsid w:val="00BB63FB"/>
    <w:rsid w:val="00BC0682"/>
    <w:rsid w:val="00BC2E0D"/>
    <w:rsid w:val="00BD1B04"/>
    <w:rsid w:val="00BD205A"/>
    <w:rsid w:val="00BD35F6"/>
    <w:rsid w:val="00BD502E"/>
    <w:rsid w:val="00BE57EB"/>
    <w:rsid w:val="00BE6BB3"/>
    <w:rsid w:val="00BE7D87"/>
    <w:rsid w:val="00BF06AE"/>
    <w:rsid w:val="00BF6CC8"/>
    <w:rsid w:val="00C0109D"/>
    <w:rsid w:val="00C01D9C"/>
    <w:rsid w:val="00C01E30"/>
    <w:rsid w:val="00C02C21"/>
    <w:rsid w:val="00C03DA3"/>
    <w:rsid w:val="00C04892"/>
    <w:rsid w:val="00C04F71"/>
    <w:rsid w:val="00C05218"/>
    <w:rsid w:val="00C11B39"/>
    <w:rsid w:val="00C126C0"/>
    <w:rsid w:val="00C14C0C"/>
    <w:rsid w:val="00C163A1"/>
    <w:rsid w:val="00C17E08"/>
    <w:rsid w:val="00C21772"/>
    <w:rsid w:val="00C21EAF"/>
    <w:rsid w:val="00C239E1"/>
    <w:rsid w:val="00C332C7"/>
    <w:rsid w:val="00C37F39"/>
    <w:rsid w:val="00C44890"/>
    <w:rsid w:val="00C465E9"/>
    <w:rsid w:val="00C46F24"/>
    <w:rsid w:val="00C5258F"/>
    <w:rsid w:val="00C53FA3"/>
    <w:rsid w:val="00C5544F"/>
    <w:rsid w:val="00C56AEF"/>
    <w:rsid w:val="00C6045A"/>
    <w:rsid w:val="00C6109B"/>
    <w:rsid w:val="00C61607"/>
    <w:rsid w:val="00C65330"/>
    <w:rsid w:val="00C6589C"/>
    <w:rsid w:val="00C65E1B"/>
    <w:rsid w:val="00C66178"/>
    <w:rsid w:val="00C66FC6"/>
    <w:rsid w:val="00C67E5C"/>
    <w:rsid w:val="00C70938"/>
    <w:rsid w:val="00C74C9D"/>
    <w:rsid w:val="00C804A1"/>
    <w:rsid w:val="00C86BBF"/>
    <w:rsid w:val="00C90389"/>
    <w:rsid w:val="00C9116A"/>
    <w:rsid w:val="00C93D17"/>
    <w:rsid w:val="00C957FB"/>
    <w:rsid w:val="00C964C3"/>
    <w:rsid w:val="00CB0909"/>
    <w:rsid w:val="00CB2432"/>
    <w:rsid w:val="00CB2BC9"/>
    <w:rsid w:val="00CB7C3A"/>
    <w:rsid w:val="00CD007C"/>
    <w:rsid w:val="00CD76D3"/>
    <w:rsid w:val="00CE257A"/>
    <w:rsid w:val="00CE6E80"/>
    <w:rsid w:val="00CE7F52"/>
    <w:rsid w:val="00CF61E6"/>
    <w:rsid w:val="00CF75FF"/>
    <w:rsid w:val="00D018CD"/>
    <w:rsid w:val="00D02CA9"/>
    <w:rsid w:val="00D0773F"/>
    <w:rsid w:val="00D13501"/>
    <w:rsid w:val="00D14924"/>
    <w:rsid w:val="00D16929"/>
    <w:rsid w:val="00D17B29"/>
    <w:rsid w:val="00D20145"/>
    <w:rsid w:val="00D21851"/>
    <w:rsid w:val="00D22AF2"/>
    <w:rsid w:val="00D24D9B"/>
    <w:rsid w:val="00D258C7"/>
    <w:rsid w:val="00D32106"/>
    <w:rsid w:val="00D330B7"/>
    <w:rsid w:val="00D35DD2"/>
    <w:rsid w:val="00D362E0"/>
    <w:rsid w:val="00D40A31"/>
    <w:rsid w:val="00D455EB"/>
    <w:rsid w:val="00D464B4"/>
    <w:rsid w:val="00D4730E"/>
    <w:rsid w:val="00D5109B"/>
    <w:rsid w:val="00D531A9"/>
    <w:rsid w:val="00D5361D"/>
    <w:rsid w:val="00D608AD"/>
    <w:rsid w:val="00D612FE"/>
    <w:rsid w:val="00D61808"/>
    <w:rsid w:val="00D63EC2"/>
    <w:rsid w:val="00D7215A"/>
    <w:rsid w:val="00D72E8D"/>
    <w:rsid w:val="00D733D4"/>
    <w:rsid w:val="00D74015"/>
    <w:rsid w:val="00D777E5"/>
    <w:rsid w:val="00D8157D"/>
    <w:rsid w:val="00D83D2E"/>
    <w:rsid w:val="00D9089F"/>
    <w:rsid w:val="00D90930"/>
    <w:rsid w:val="00D918BA"/>
    <w:rsid w:val="00D91AD7"/>
    <w:rsid w:val="00D91B70"/>
    <w:rsid w:val="00D92C9E"/>
    <w:rsid w:val="00D93502"/>
    <w:rsid w:val="00D9517A"/>
    <w:rsid w:val="00D963BD"/>
    <w:rsid w:val="00DA3118"/>
    <w:rsid w:val="00DA3B31"/>
    <w:rsid w:val="00DA735F"/>
    <w:rsid w:val="00DB18D6"/>
    <w:rsid w:val="00DB48FD"/>
    <w:rsid w:val="00DC1877"/>
    <w:rsid w:val="00DC35F1"/>
    <w:rsid w:val="00DD19D6"/>
    <w:rsid w:val="00DD3BC2"/>
    <w:rsid w:val="00DD574C"/>
    <w:rsid w:val="00DD6F8B"/>
    <w:rsid w:val="00DE04BA"/>
    <w:rsid w:val="00DE06F1"/>
    <w:rsid w:val="00DE0A53"/>
    <w:rsid w:val="00DE0C1B"/>
    <w:rsid w:val="00DE281B"/>
    <w:rsid w:val="00DE4C3A"/>
    <w:rsid w:val="00DE6929"/>
    <w:rsid w:val="00DF0B7D"/>
    <w:rsid w:val="00DF1306"/>
    <w:rsid w:val="00DF15EE"/>
    <w:rsid w:val="00DF6406"/>
    <w:rsid w:val="00E01D3B"/>
    <w:rsid w:val="00E062CE"/>
    <w:rsid w:val="00E22868"/>
    <w:rsid w:val="00E241DD"/>
    <w:rsid w:val="00E32B81"/>
    <w:rsid w:val="00E34D17"/>
    <w:rsid w:val="00E36390"/>
    <w:rsid w:val="00E3749C"/>
    <w:rsid w:val="00E40EDB"/>
    <w:rsid w:val="00E425E1"/>
    <w:rsid w:val="00E509A7"/>
    <w:rsid w:val="00E510AB"/>
    <w:rsid w:val="00E52D50"/>
    <w:rsid w:val="00E560F6"/>
    <w:rsid w:val="00E610CF"/>
    <w:rsid w:val="00E633D6"/>
    <w:rsid w:val="00E64BE7"/>
    <w:rsid w:val="00E64E44"/>
    <w:rsid w:val="00E66E4A"/>
    <w:rsid w:val="00E70EB6"/>
    <w:rsid w:val="00E73E4F"/>
    <w:rsid w:val="00E80153"/>
    <w:rsid w:val="00E90097"/>
    <w:rsid w:val="00E9214B"/>
    <w:rsid w:val="00E930A5"/>
    <w:rsid w:val="00E952AA"/>
    <w:rsid w:val="00E95E3A"/>
    <w:rsid w:val="00EA77DC"/>
    <w:rsid w:val="00EB360F"/>
    <w:rsid w:val="00ED03DF"/>
    <w:rsid w:val="00ED2B8F"/>
    <w:rsid w:val="00ED676E"/>
    <w:rsid w:val="00ED69D0"/>
    <w:rsid w:val="00ED7D5C"/>
    <w:rsid w:val="00EE6C15"/>
    <w:rsid w:val="00EE7C49"/>
    <w:rsid w:val="00EF0832"/>
    <w:rsid w:val="00EF0893"/>
    <w:rsid w:val="00EF4A18"/>
    <w:rsid w:val="00EF5416"/>
    <w:rsid w:val="00EF5BEE"/>
    <w:rsid w:val="00EF5DEF"/>
    <w:rsid w:val="00F00DBC"/>
    <w:rsid w:val="00F00E57"/>
    <w:rsid w:val="00F028D0"/>
    <w:rsid w:val="00F03892"/>
    <w:rsid w:val="00F05EB0"/>
    <w:rsid w:val="00F107F4"/>
    <w:rsid w:val="00F11E8D"/>
    <w:rsid w:val="00F12E8C"/>
    <w:rsid w:val="00F16986"/>
    <w:rsid w:val="00F175A6"/>
    <w:rsid w:val="00F21DDE"/>
    <w:rsid w:val="00F2438B"/>
    <w:rsid w:val="00F25940"/>
    <w:rsid w:val="00F31892"/>
    <w:rsid w:val="00F32760"/>
    <w:rsid w:val="00F338FA"/>
    <w:rsid w:val="00F35CB7"/>
    <w:rsid w:val="00F40237"/>
    <w:rsid w:val="00F4116C"/>
    <w:rsid w:val="00F43C8C"/>
    <w:rsid w:val="00F44228"/>
    <w:rsid w:val="00F45243"/>
    <w:rsid w:val="00F45853"/>
    <w:rsid w:val="00F52E74"/>
    <w:rsid w:val="00F5380A"/>
    <w:rsid w:val="00F65B4C"/>
    <w:rsid w:val="00F71418"/>
    <w:rsid w:val="00F7495E"/>
    <w:rsid w:val="00F77764"/>
    <w:rsid w:val="00F810F7"/>
    <w:rsid w:val="00F82223"/>
    <w:rsid w:val="00F90476"/>
    <w:rsid w:val="00F933DA"/>
    <w:rsid w:val="00F93539"/>
    <w:rsid w:val="00FA3194"/>
    <w:rsid w:val="00FA5F8B"/>
    <w:rsid w:val="00FB3217"/>
    <w:rsid w:val="00FB79F9"/>
    <w:rsid w:val="00FC392D"/>
    <w:rsid w:val="00FD2653"/>
    <w:rsid w:val="00FD7324"/>
    <w:rsid w:val="00FE5C38"/>
    <w:rsid w:val="00FE6C12"/>
    <w:rsid w:val="00FE7D4D"/>
    <w:rsid w:val="00FF0354"/>
    <w:rsid w:val="00FF2494"/>
    <w:rsid w:val="00FF51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B00AAC"/>
  <w15:chartTrackingRefBased/>
  <w15:docId w15:val="{45ADD75A-E465-4173-B586-B22C5F635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25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2573"/>
  </w:style>
  <w:style w:type="paragraph" w:styleId="Footer">
    <w:name w:val="footer"/>
    <w:basedOn w:val="Normal"/>
    <w:link w:val="FooterChar"/>
    <w:uiPriority w:val="99"/>
    <w:unhideWhenUsed/>
    <w:rsid w:val="003225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2573"/>
  </w:style>
  <w:style w:type="paragraph" w:styleId="ListParagraph">
    <w:name w:val="List Paragraph"/>
    <w:basedOn w:val="Normal"/>
    <w:uiPriority w:val="34"/>
    <w:qFormat/>
    <w:rsid w:val="00322573"/>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semiHidden/>
    <w:unhideWhenUsed/>
    <w:rsid w:val="00134327"/>
    <w:rPr>
      <w:color w:val="0000FF"/>
      <w:u w:val="single"/>
    </w:rPr>
  </w:style>
  <w:style w:type="paragraph" w:styleId="NormalWeb">
    <w:name w:val="Normal (Web)"/>
    <w:basedOn w:val="Normal"/>
    <w:uiPriority w:val="99"/>
    <w:semiHidden/>
    <w:unhideWhenUsed/>
    <w:rsid w:val="00D9093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cr-2v2zi4">
    <w:name w:val="dcr-2v2zi4"/>
    <w:basedOn w:val="Normal"/>
    <w:rsid w:val="00115FE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909853">
      <w:bodyDiv w:val="1"/>
      <w:marLeft w:val="0"/>
      <w:marRight w:val="0"/>
      <w:marTop w:val="0"/>
      <w:marBottom w:val="0"/>
      <w:divBdr>
        <w:top w:val="none" w:sz="0" w:space="0" w:color="auto"/>
        <w:left w:val="none" w:sz="0" w:space="0" w:color="auto"/>
        <w:bottom w:val="none" w:sz="0" w:space="0" w:color="auto"/>
        <w:right w:val="none" w:sz="0" w:space="0" w:color="auto"/>
      </w:divBdr>
    </w:div>
    <w:div w:id="656810036">
      <w:bodyDiv w:val="1"/>
      <w:marLeft w:val="0"/>
      <w:marRight w:val="0"/>
      <w:marTop w:val="0"/>
      <w:marBottom w:val="0"/>
      <w:divBdr>
        <w:top w:val="none" w:sz="0" w:space="0" w:color="auto"/>
        <w:left w:val="none" w:sz="0" w:space="0" w:color="auto"/>
        <w:bottom w:val="none" w:sz="0" w:space="0" w:color="auto"/>
        <w:right w:val="none" w:sz="0" w:space="0" w:color="auto"/>
      </w:divBdr>
    </w:div>
    <w:div w:id="1307970439">
      <w:bodyDiv w:val="1"/>
      <w:marLeft w:val="0"/>
      <w:marRight w:val="0"/>
      <w:marTop w:val="0"/>
      <w:marBottom w:val="0"/>
      <w:divBdr>
        <w:top w:val="none" w:sz="0" w:space="0" w:color="auto"/>
        <w:left w:val="none" w:sz="0" w:space="0" w:color="auto"/>
        <w:bottom w:val="none" w:sz="0" w:space="0" w:color="auto"/>
        <w:right w:val="none" w:sz="0" w:space="0" w:color="auto"/>
      </w:divBdr>
    </w:div>
    <w:div w:id="1516530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app.college.police.uk/app-content/intelligence-managemen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2176</TotalTime>
  <Pages>9</Pages>
  <Words>3954</Words>
  <Characters>22543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26445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Murphy, Gareth</dc:creator>
  <cp:keywords/>
  <dc:description/>
  <cp:lastModifiedBy>Murphy, Gareth</cp:lastModifiedBy>
  <cp:revision>508</cp:revision>
  <dcterms:created xsi:type="dcterms:W3CDTF">2022-10-21T03:54:00Z</dcterms:created>
  <dcterms:modified xsi:type="dcterms:W3CDTF">2023-02-17T13:05:00Z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2022-07-20T23:11:10Z</vt:lpwstr>
  </property>
  <property fmtid="{D5CDD505-2E9C-101B-9397-08002B2CF9AE}" pid="4" name="MSIP_Label_f2acd28b-79a3-4a0f-b0ff-4b75658b1549_Method">
    <vt:lpwstr>Privileged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46eb6eb8-a4f1-4064-ace1-55674ab89b4e</vt:lpwstr>
  </property>
  <property fmtid="{D5CDD505-2E9C-101B-9397-08002B2CF9AE}" pid="8" name="MSIP_Label_f2acd28b-79a3-4a0f-b0ff-4b75658b1549_ContentBits">
    <vt:lpwstr>0</vt:lpwstr>
  </property>
</Properties>
</file>