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18B17" w14:textId="1D857B1E" w:rsidR="0032754D" w:rsidRPr="0032754D" w:rsidRDefault="0032754D" w:rsidP="006824B9">
      <w:pPr>
        <w:pStyle w:val="Nornal"/>
        <w:spacing w:after="0"/>
        <w:rPr>
          <w:rFonts w:asciiTheme="minorHAnsi" w:hAnsiTheme="minorHAnsi" w:cstheme="minorBidi"/>
          <w:b/>
          <w:bCs/>
          <w:u w:val="single"/>
        </w:rPr>
      </w:pPr>
      <w:r w:rsidRPr="0032754D">
        <w:rPr>
          <w:rFonts w:asciiTheme="minorHAnsi" w:hAnsiTheme="minorHAnsi" w:cstheme="minorBidi"/>
          <w:b/>
          <w:bCs/>
          <w:u w:val="single"/>
        </w:rPr>
        <w:t>June 2024 - 3CO</w:t>
      </w:r>
      <w:r w:rsidR="006D3850" w:rsidRPr="0032754D">
        <w:rPr>
          <w:rFonts w:asciiTheme="minorHAnsi" w:hAnsiTheme="minorHAnsi" w:cstheme="minorBidi"/>
          <w:b/>
          <w:bCs/>
          <w:u w:val="single"/>
        </w:rPr>
        <w:t>03 Core</w:t>
      </w:r>
      <w:r w:rsidRPr="0032754D">
        <w:rPr>
          <w:rFonts w:asciiTheme="minorHAnsi" w:hAnsiTheme="minorHAnsi" w:cstheme="minorBidi"/>
          <w:b/>
          <w:bCs/>
          <w:u w:val="single"/>
        </w:rPr>
        <w:t xml:space="preserve"> behaviours for people professionals </w:t>
      </w:r>
    </w:p>
    <w:p w14:paraId="03757263" w14:textId="77777777" w:rsidR="0032754D" w:rsidRDefault="0032754D" w:rsidP="006824B9">
      <w:pPr>
        <w:pStyle w:val="Nornal"/>
        <w:spacing w:after="0"/>
        <w:rPr>
          <w:rFonts w:asciiTheme="minorHAnsi" w:hAnsiTheme="minorHAnsi" w:cstheme="minorBidi"/>
        </w:rPr>
      </w:pPr>
    </w:p>
    <w:p w14:paraId="129F8E7C" w14:textId="53A1DBAE" w:rsidR="006824B9" w:rsidRDefault="006824B9" w:rsidP="006824B9">
      <w:pPr>
        <w:pStyle w:val="Nornal"/>
        <w:spacing w:after="0"/>
        <w:rPr>
          <w:rFonts w:ascii="Trebuchet MS" w:hAnsi="Trebuchet MS"/>
          <w:b/>
          <w:bCs/>
        </w:rPr>
      </w:pPr>
      <w:r w:rsidRPr="00CE64E7">
        <w:rPr>
          <w:rFonts w:ascii="Trebuchet MS" w:hAnsi="Trebuchet MS"/>
          <w:b/>
          <w:bCs/>
        </w:rPr>
        <w:t>Please explain:</w:t>
      </w:r>
    </w:p>
    <w:p w14:paraId="533AFE23" w14:textId="77777777" w:rsidR="001D14EF" w:rsidRDefault="001D14EF" w:rsidP="006824B9">
      <w:pPr>
        <w:pStyle w:val="Nornal"/>
        <w:spacing w:after="0"/>
        <w:rPr>
          <w:rFonts w:ascii="Trebuchet MS" w:hAnsi="Trebuchet MS"/>
          <w:b/>
          <w:bCs/>
        </w:rPr>
      </w:pPr>
    </w:p>
    <w:p w14:paraId="2CEBD597" w14:textId="72056232" w:rsidR="001D14EF" w:rsidRPr="00737A9D" w:rsidRDefault="001D14EF" w:rsidP="006824B9">
      <w:pPr>
        <w:pStyle w:val="Nornal"/>
        <w:spacing w:after="0"/>
        <w:rPr>
          <w:rFonts w:ascii="Trebuchet MS" w:hAnsi="Trebuchet MS"/>
          <w:sz w:val="18"/>
          <w:szCs w:val="18"/>
        </w:rPr>
      </w:pPr>
      <w:r w:rsidRPr="00737A9D">
        <w:rPr>
          <w:rFonts w:ascii="Trebuchet MS" w:hAnsi="Trebuchet MS" w:cstheme="minorBidi"/>
          <w:sz w:val="18"/>
          <w:szCs w:val="18"/>
        </w:rPr>
        <w:t>When trying to</w:t>
      </w:r>
      <w:r w:rsidRPr="00737A9D">
        <w:rPr>
          <w:rFonts w:ascii="Trebuchet MS" w:hAnsi="Trebuchet MS"/>
          <w:sz w:val="18"/>
          <w:szCs w:val="18"/>
        </w:rPr>
        <w:t xml:space="preserve"> understand how our attitudes and behaviours affect others around us, it’s important to refer to </w:t>
      </w:r>
      <w:proofErr w:type="spellStart"/>
      <w:r w:rsidRPr="00737A9D">
        <w:rPr>
          <w:rFonts w:ascii="Trebuchet MS" w:hAnsi="Trebuchet MS"/>
          <w:sz w:val="18"/>
          <w:szCs w:val="18"/>
        </w:rPr>
        <w:t>Betari’s</w:t>
      </w:r>
      <w:proofErr w:type="spellEnd"/>
      <w:r w:rsidRPr="00737A9D">
        <w:rPr>
          <w:rFonts w:ascii="Trebuchet MS" w:hAnsi="Trebuchet MS"/>
          <w:sz w:val="18"/>
          <w:szCs w:val="18"/>
        </w:rPr>
        <w:t xml:space="preserve"> Box. When looking at the </w:t>
      </w:r>
      <w:proofErr w:type="spellStart"/>
      <w:r w:rsidRPr="00737A9D">
        <w:rPr>
          <w:rFonts w:ascii="Trebuchet MS" w:hAnsi="Trebuchet MS"/>
          <w:sz w:val="18"/>
          <w:szCs w:val="18"/>
        </w:rPr>
        <w:t>Beterai’s</w:t>
      </w:r>
      <w:proofErr w:type="spellEnd"/>
      <w:r w:rsidRPr="00737A9D">
        <w:rPr>
          <w:rFonts w:ascii="Trebuchet MS" w:hAnsi="Trebuchet MS"/>
          <w:sz w:val="18"/>
          <w:szCs w:val="18"/>
        </w:rPr>
        <w:t xml:space="preserve"> Box model, you can see that your own attitude and behaviour has a knock-on effect on people around us. </w:t>
      </w:r>
      <w:r w:rsidR="00CF3053">
        <w:rPr>
          <w:rFonts w:ascii="Trebuchet MS" w:hAnsi="Trebuchet MS"/>
          <w:sz w:val="18"/>
          <w:szCs w:val="18"/>
        </w:rPr>
        <w:t xml:space="preserve">When you’re stuck in a negative cycle, this can affect the people around you and create a negative culture, </w:t>
      </w:r>
      <w:r w:rsidR="002E5005">
        <w:rPr>
          <w:rFonts w:ascii="Trebuchet MS" w:hAnsi="Trebuchet MS"/>
          <w:sz w:val="18"/>
          <w:szCs w:val="18"/>
        </w:rPr>
        <w:t>it</w:t>
      </w:r>
      <w:r w:rsidR="00740796">
        <w:rPr>
          <w:rFonts w:ascii="Trebuchet MS" w:hAnsi="Trebuchet MS"/>
          <w:sz w:val="18"/>
          <w:szCs w:val="18"/>
        </w:rPr>
        <w:t xml:space="preserve"> is</w:t>
      </w:r>
      <w:r w:rsidRPr="00737A9D">
        <w:rPr>
          <w:rFonts w:ascii="Trebuchet MS" w:hAnsi="Trebuchet MS"/>
          <w:sz w:val="18"/>
          <w:szCs w:val="18"/>
        </w:rPr>
        <w:t xml:space="preserve"> very important to show self-awareness and reframing is key to break the cycle</w:t>
      </w:r>
      <w:r w:rsidR="00CF3053">
        <w:rPr>
          <w:rFonts w:ascii="Trebuchet MS" w:hAnsi="Trebuchet MS"/>
          <w:sz w:val="18"/>
          <w:szCs w:val="18"/>
        </w:rPr>
        <w:t xml:space="preserve"> and stop that negative way of thinking. </w:t>
      </w:r>
    </w:p>
    <w:p w14:paraId="7751A113" w14:textId="77777777" w:rsidR="006824B9" w:rsidRDefault="006824B9" w:rsidP="006824B9">
      <w:pPr>
        <w:pStyle w:val="Nornal"/>
        <w:spacing w:after="0"/>
        <w:rPr>
          <w:rFonts w:ascii="Trebuchet MS" w:hAnsi="Trebuchet MS"/>
          <w:b/>
          <w:bCs/>
        </w:rPr>
      </w:pPr>
    </w:p>
    <w:p w14:paraId="18DD6B05" w14:textId="3A82D0E0" w:rsidR="002E5005" w:rsidRPr="00CE64E7" w:rsidRDefault="002E5005" w:rsidP="006824B9">
      <w:pPr>
        <w:pStyle w:val="Nornal"/>
        <w:spacing w:after="0"/>
        <w:rPr>
          <w:rFonts w:ascii="Trebuchet MS" w:hAnsi="Trebuchet MS"/>
          <w:b/>
          <w:bCs/>
        </w:rPr>
      </w:pPr>
      <w:r w:rsidRPr="002E5005">
        <w:rPr>
          <w:rFonts w:ascii="Trebuchet MS" w:hAnsi="Trebuchet MS"/>
          <w:b/>
          <w:bCs/>
        </w:rPr>
        <w:drawing>
          <wp:inline distT="0" distB="0" distL="0" distR="0" wp14:anchorId="4793F6F1" wp14:editId="56D573DE">
            <wp:extent cx="3019425" cy="2872279"/>
            <wp:effectExtent l="0" t="0" r="0" b="4445"/>
            <wp:docPr id="1592952604" name="Picture 1" descr="A diagram of a person's attitu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52604" name="Picture 1" descr="A diagram of a person's attitude&#10;&#10;AI-generated content may be incorrect."/>
                    <pic:cNvPicPr/>
                  </pic:nvPicPr>
                  <pic:blipFill>
                    <a:blip r:embed="rId5"/>
                    <a:stretch>
                      <a:fillRect/>
                    </a:stretch>
                  </pic:blipFill>
                  <pic:spPr>
                    <a:xfrm>
                      <a:off x="0" y="0"/>
                      <a:ext cx="3021718" cy="2874460"/>
                    </a:xfrm>
                    <a:prstGeom prst="rect">
                      <a:avLst/>
                    </a:prstGeom>
                  </pic:spPr>
                </pic:pic>
              </a:graphicData>
            </a:graphic>
          </wp:inline>
        </w:drawing>
      </w:r>
    </w:p>
    <w:p w14:paraId="0E29F2E8" w14:textId="174C63EB" w:rsidR="006824B9" w:rsidRPr="00CE64E7" w:rsidRDefault="006824B9" w:rsidP="006824B9">
      <w:pPr>
        <w:pStyle w:val="Nornal"/>
        <w:numPr>
          <w:ilvl w:val="0"/>
          <w:numId w:val="2"/>
        </w:numPr>
        <w:spacing w:after="0"/>
        <w:rPr>
          <w:rFonts w:ascii="Trebuchet MS" w:hAnsi="Trebuchet MS"/>
          <w:b/>
          <w:bCs/>
        </w:rPr>
      </w:pPr>
      <w:r w:rsidRPr="00CE64E7">
        <w:rPr>
          <w:rFonts w:ascii="Trebuchet MS" w:hAnsi="Trebuchet MS"/>
          <w:b/>
          <w:bCs/>
        </w:rPr>
        <w:t>‘</w:t>
      </w:r>
      <w:r w:rsidR="00B90932" w:rsidRPr="00CE64E7">
        <w:rPr>
          <w:rFonts w:ascii="Trebuchet MS" w:hAnsi="Trebuchet MS"/>
          <w:b/>
          <w:bCs/>
        </w:rPr>
        <w:t>Ethical</w:t>
      </w:r>
      <w:r w:rsidRPr="00CE64E7">
        <w:rPr>
          <w:rFonts w:ascii="Trebuchet MS" w:hAnsi="Trebuchet MS"/>
          <w:b/>
          <w:bCs/>
        </w:rPr>
        <w:t xml:space="preserve"> principles’ and how these </w:t>
      </w:r>
      <w:bookmarkStart w:id="0" w:name="_Hlk160028724"/>
      <w:r w:rsidRPr="00CE64E7">
        <w:rPr>
          <w:rFonts w:ascii="Trebuchet MS" w:hAnsi="Trebuchet MS"/>
          <w:b/>
          <w:bCs/>
        </w:rPr>
        <w:t>can inform the way people behave at work</w:t>
      </w:r>
      <w:bookmarkEnd w:id="0"/>
      <w:r w:rsidRPr="00CE64E7">
        <w:rPr>
          <w:rFonts w:ascii="Trebuchet MS" w:hAnsi="Trebuchet MS"/>
          <w:b/>
          <w:bCs/>
        </w:rPr>
        <w:t>.</w:t>
      </w:r>
    </w:p>
    <w:p w14:paraId="4A9EC431" w14:textId="77777777" w:rsidR="00B90932" w:rsidRDefault="00B90932" w:rsidP="00B90932">
      <w:pPr>
        <w:pStyle w:val="Nornal"/>
        <w:spacing w:after="0"/>
        <w:ind w:left="1080"/>
        <w:rPr>
          <w:rFonts w:ascii="Trebuchet MS" w:hAnsi="Trebuchet MS"/>
        </w:rPr>
      </w:pPr>
    </w:p>
    <w:p w14:paraId="6CB11745" w14:textId="00A58242" w:rsidR="00B90932" w:rsidRPr="007E304C" w:rsidRDefault="00B90932" w:rsidP="006824B9">
      <w:pPr>
        <w:pStyle w:val="Nornal"/>
        <w:spacing w:after="0"/>
        <w:rPr>
          <w:rFonts w:ascii="Trebuchet MS" w:hAnsi="Trebuchet MS" w:cstheme="minorBidi"/>
          <w:sz w:val="18"/>
          <w:szCs w:val="18"/>
        </w:rPr>
      </w:pPr>
      <w:r w:rsidRPr="007E304C">
        <w:rPr>
          <w:rFonts w:ascii="Trebuchet MS" w:hAnsi="Trebuchet MS" w:cstheme="minorBidi"/>
          <w:sz w:val="18"/>
          <w:szCs w:val="18"/>
        </w:rPr>
        <w:t xml:space="preserve">Ethical principles </w:t>
      </w:r>
      <w:r w:rsidR="00AA4ED1" w:rsidRPr="007E304C">
        <w:rPr>
          <w:rFonts w:ascii="Trebuchet MS" w:hAnsi="Trebuchet MS" w:cstheme="minorBidi"/>
          <w:sz w:val="18"/>
          <w:szCs w:val="18"/>
        </w:rPr>
        <w:t xml:space="preserve">are a fundamental guideline to help a person </w:t>
      </w:r>
      <w:r w:rsidR="001D14EF" w:rsidRPr="007E304C">
        <w:rPr>
          <w:rFonts w:ascii="Trebuchet MS" w:hAnsi="Trebuchet MS" w:cstheme="minorBidi"/>
          <w:sz w:val="18"/>
          <w:szCs w:val="18"/>
        </w:rPr>
        <w:t xml:space="preserve">know </w:t>
      </w:r>
      <w:r w:rsidR="00AA4ED1" w:rsidRPr="007E304C">
        <w:rPr>
          <w:rFonts w:ascii="Trebuchet MS" w:hAnsi="Trebuchet MS" w:cstheme="minorBidi"/>
          <w:sz w:val="18"/>
          <w:szCs w:val="18"/>
        </w:rPr>
        <w:t xml:space="preserve">what is right and wrong. This can be how we behave in life generally. </w:t>
      </w:r>
      <w:r w:rsidR="001D14EF" w:rsidRPr="007E304C">
        <w:rPr>
          <w:rFonts w:ascii="Trebuchet MS" w:hAnsi="Trebuchet MS" w:cstheme="minorBidi"/>
          <w:sz w:val="18"/>
          <w:szCs w:val="18"/>
        </w:rPr>
        <w:t xml:space="preserve">Examples of ethical principles are </w:t>
      </w:r>
      <w:r w:rsidR="00AA4ED1" w:rsidRPr="007E304C">
        <w:rPr>
          <w:rFonts w:ascii="Trebuchet MS" w:hAnsi="Trebuchet MS" w:cstheme="minorBidi"/>
          <w:sz w:val="18"/>
          <w:szCs w:val="18"/>
        </w:rPr>
        <w:t>fairness</w:t>
      </w:r>
      <w:r w:rsidR="004F5E67" w:rsidRPr="007E304C">
        <w:rPr>
          <w:rFonts w:ascii="Trebuchet MS" w:hAnsi="Trebuchet MS" w:cstheme="minorBidi"/>
          <w:sz w:val="18"/>
          <w:szCs w:val="18"/>
        </w:rPr>
        <w:t xml:space="preserve"> and respect</w:t>
      </w:r>
      <w:r w:rsidR="00AA4ED1" w:rsidRPr="007E304C">
        <w:rPr>
          <w:rFonts w:ascii="Trebuchet MS" w:hAnsi="Trebuchet MS" w:cstheme="minorBidi"/>
          <w:sz w:val="18"/>
          <w:szCs w:val="18"/>
        </w:rPr>
        <w:t xml:space="preserve">. </w:t>
      </w:r>
      <w:r w:rsidR="001D14EF" w:rsidRPr="007E304C">
        <w:rPr>
          <w:rFonts w:ascii="Trebuchet MS" w:hAnsi="Trebuchet MS" w:cstheme="minorBidi"/>
          <w:sz w:val="18"/>
          <w:szCs w:val="18"/>
        </w:rPr>
        <w:t>It is</w:t>
      </w:r>
      <w:r w:rsidR="007D2BDA" w:rsidRPr="007E304C">
        <w:rPr>
          <w:rFonts w:ascii="Trebuchet MS" w:hAnsi="Trebuchet MS" w:cstheme="minorBidi"/>
          <w:sz w:val="18"/>
          <w:szCs w:val="18"/>
        </w:rPr>
        <w:t xml:space="preserve"> said in the CIPD work guide that organisations that treat their workforce with fairness are more likely to find that the work force respond with increased commitment and productivity. Equality would be another ethical principle that people would follow. The CIPD factsheet about EDI has found that promoting and delivery EDI in the workplace is an essential aspect of good people management and it’s about creating working environments where every individual feel safe. </w:t>
      </w:r>
      <w:r w:rsidR="004F5E67" w:rsidRPr="007E304C">
        <w:rPr>
          <w:rFonts w:ascii="Trebuchet MS" w:hAnsi="Trebuchet MS" w:cstheme="minorBidi"/>
          <w:sz w:val="18"/>
          <w:szCs w:val="18"/>
        </w:rPr>
        <w:t>A knock-on effect of ethical principles is that it’s brought into the day to day running of the organisation.</w:t>
      </w:r>
      <w:r w:rsidR="00737A9D" w:rsidRPr="007E304C">
        <w:rPr>
          <w:rFonts w:ascii="Trebuchet MS" w:hAnsi="Trebuchet MS" w:cstheme="minorBidi"/>
          <w:sz w:val="18"/>
          <w:szCs w:val="18"/>
        </w:rPr>
        <w:t xml:space="preserve"> </w:t>
      </w:r>
    </w:p>
    <w:p w14:paraId="52A9554F" w14:textId="77777777" w:rsidR="006824B9" w:rsidRPr="007E304C" w:rsidRDefault="006824B9" w:rsidP="006824B9">
      <w:pPr>
        <w:pStyle w:val="Nornal"/>
        <w:spacing w:after="0"/>
        <w:rPr>
          <w:rFonts w:ascii="Trebuchet MS" w:hAnsi="Trebuchet MS" w:cstheme="minorBidi"/>
          <w:sz w:val="18"/>
          <w:szCs w:val="18"/>
        </w:rPr>
      </w:pPr>
    </w:p>
    <w:p w14:paraId="727E11D8" w14:textId="77777777" w:rsidR="006824B9" w:rsidRDefault="006824B9" w:rsidP="006824B9">
      <w:pPr>
        <w:pStyle w:val="Nornal"/>
        <w:spacing w:after="0"/>
        <w:rPr>
          <w:rFonts w:ascii="Trebuchet MS" w:hAnsi="Trebuchet MS"/>
        </w:rPr>
      </w:pPr>
    </w:p>
    <w:p w14:paraId="5E23AB89" w14:textId="77777777" w:rsidR="006824B9" w:rsidRPr="009D4D5C" w:rsidRDefault="006824B9" w:rsidP="006824B9">
      <w:pPr>
        <w:pStyle w:val="Nornal"/>
        <w:spacing w:after="0"/>
        <w:rPr>
          <w:rFonts w:ascii="Trebuchet MS" w:hAnsi="Trebuchet MS"/>
        </w:rPr>
      </w:pPr>
    </w:p>
    <w:p w14:paraId="7A58692C" w14:textId="75C7522D" w:rsidR="006824B9" w:rsidRPr="00CE64E7" w:rsidRDefault="006824B9" w:rsidP="006824B9">
      <w:pPr>
        <w:pStyle w:val="Nornal"/>
        <w:numPr>
          <w:ilvl w:val="0"/>
          <w:numId w:val="2"/>
        </w:numPr>
        <w:spacing w:after="0"/>
        <w:rPr>
          <w:rFonts w:ascii="Trebuchet MS" w:hAnsi="Trebuchet MS"/>
          <w:b/>
          <w:bCs/>
        </w:rPr>
      </w:pPr>
      <w:r w:rsidRPr="00CE64E7">
        <w:rPr>
          <w:rFonts w:ascii="Trebuchet MS" w:hAnsi="Trebuchet MS"/>
          <w:b/>
          <w:bCs/>
        </w:rPr>
        <w:t>‘</w:t>
      </w:r>
      <w:r w:rsidR="007413AB" w:rsidRPr="00CE64E7">
        <w:rPr>
          <w:rFonts w:ascii="Trebuchet MS" w:hAnsi="Trebuchet MS"/>
          <w:b/>
          <w:bCs/>
        </w:rPr>
        <w:t>Professional</w:t>
      </w:r>
      <w:r w:rsidRPr="00CE64E7">
        <w:rPr>
          <w:rFonts w:ascii="Trebuchet MS" w:hAnsi="Trebuchet MS"/>
          <w:b/>
          <w:bCs/>
        </w:rPr>
        <w:t xml:space="preserve"> values’ and how these can inform the way people behave at work.</w:t>
      </w:r>
    </w:p>
    <w:p w14:paraId="3DEFAFA2" w14:textId="77777777" w:rsidR="006824B9" w:rsidRPr="00CE64E7" w:rsidRDefault="006824B9" w:rsidP="006824B9">
      <w:pPr>
        <w:pStyle w:val="Nornal"/>
        <w:spacing w:after="0"/>
        <w:ind w:left="360"/>
        <w:rPr>
          <w:rFonts w:ascii="Trebuchet MS" w:hAnsi="Trebuchet MS"/>
          <w:b/>
          <w:bCs/>
        </w:rPr>
      </w:pPr>
      <w:r w:rsidRPr="00CE64E7">
        <w:rPr>
          <w:rFonts w:ascii="Trebuchet MS" w:hAnsi="Trebuchet MS"/>
          <w:b/>
          <w:bCs/>
        </w:rPr>
        <w:tab/>
        <w:t>(AC 1.1)</w:t>
      </w:r>
    </w:p>
    <w:p w14:paraId="65910A45" w14:textId="77777777" w:rsidR="007413AB" w:rsidRDefault="007413AB" w:rsidP="006824B9">
      <w:pPr>
        <w:pStyle w:val="Nornal"/>
        <w:spacing w:after="0"/>
        <w:ind w:left="360"/>
        <w:rPr>
          <w:rFonts w:ascii="Trebuchet MS" w:hAnsi="Trebuchet MS"/>
        </w:rPr>
      </w:pPr>
    </w:p>
    <w:p w14:paraId="4CA014E5" w14:textId="41C98BC2" w:rsidR="006824B9" w:rsidRPr="007E304C" w:rsidRDefault="004F5E67" w:rsidP="006824B9">
      <w:pPr>
        <w:pStyle w:val="Nornal"/>
        <w:spacing w:after="0"/>
        <w:rPr>
          <w:rFonts w:ascii="Trebuchet MS" w:hAnsi="Trebuchet MS" w:cstheme="minorBidi"/>
          <w:sz w:val="18"/>
          <w:szCs w:val="18"/>
        </w:rPr>
      </w:pPr>
      <w:r w:rsidRPr="007E304C">
        <w:rPr>
          <w:rFonts w:ascii="Trebuchet MS" w:hAnsi="Trebuchet MS" w:cstheme="minorBidi"/>
          <w:sz w:val="18"/>
          <w:szCs w:val="18"/>
        </w:rPr>
        <w:t>A professional value that people professionals should adhere to is accountability, according to the CIPD Ethical Practice page, the way a person makes decisions is important for an organisation because the incorrect description can significantly impact on people’s lives. According to the CIPD Ethics at work guide, accountability is taking responsibility for your own actions but also means accepting accountability when things don’t go as planned and admitting to your mistakes. As an example, Volkswagen showed a lack of accountability when not admitting to deliberately cheating on US diesel emissions test. This in turn raises critical questions about future of the business.</w:t>
      </w:r>
      <w:r w:rsidR="00737A9D" w:rsidRPr="007E304C">
        <w:rPr>
          <w:rFonts w:ascii="Trebuchet MS" w:hAnsi="Trebuchet MS" w:cstheme="minorBidi"/>
          <w:sz w:val="18"/>
          <w:szCs w:val="18"/>
        </w:rPr>
        <w:t xml:space="preserve"> VW had to recall it’s 482,000 cars in the US and halted the sales of </w:t>
      </w:r>
      <w:proofErr w:type="spellStart"/>
      <w:r w:rsidR="00737A9D" w:rsidRPr="007E304C">
        <w:rPr>
          <w:rFonts w:ascii="Trebuchet MS" w:hAnsi="Trebuchet MS" w:cstheme="minorBidi"/>
          <w:sz w:val="18"/>
          <w:szCs w:val="18"/>
        </w:rPr>
        <w:t>it’s</w:t>
      </w:r>
      <w:proofErr w:type="spellEnd"/>
      <w:r w:rsidR="00737A9D" w:rsidRPr="007E304C">
        <w:rPr>
          <w:rFonts w:ascii="Trebuchet MS" w:hAnsi="Trebuchet MS" w:cstheme="minorBidi"/>
          <w:sz w:val="18"/>
          <w:szCs w:val="18"/>
        </w:rPr>
        <w:t xml:space="preserve"> affected Audi A3 and VW Jetta, Beetle, Gold and Passat diesel models. This </w:t>
      </w:r>
      <w:proofErr w:type="gramStart"/>
      <w:r w:rsidR="00737A9D" w:rsidRPr="007E304C">
        <w:rPr>
          <w:rFonts w:ascii="Trebuchet MS" w:hAnsi="Trebuchet MS" w:cstheme="minorBidi"/>
          <w:sz w:val="18"/>
          <w:szCs w:val="18"/>
        </w:rPr>
        <w:t>lead</w:t>
      </w:r>
      <w:proofErr w:type="gramEnd"/>
      <w:r w:rsidR="00737A9D" w:rsidRPr="007E304C">
        <w:rPr>
          <w:rFonts w:ascii="Trebuchet MS" w:hAnsi="Trebuchet MS" w:cstheme="minorBidi"/>
          <w:sz w:val="18"/>
          <w:szCs w:val="18"/>
        </w:rPr>
        <w:t xml:space="preserve"> to an expected £4.7bn world of fixes and compensation</w:t>
      </w:r>
      <w:r w:rsidR="00CF3053">
        <w:rPr>
          <w:rFonts w:ascii="Trebuchet MS" w:hAnsi="Trebuchet MS" w:cstheme="minorBidi"/>
          <w:sz w:val="18"/>
          <w:szCs w:val="18"/>
        </w:rPr>
        <w:t>.</w:t>
      </w:r>
    </w:p>
    <w:p w14:paraId="045E7B73" w14:textId="77777777" w:rsidR="006824B9" w:rsidRPr="009D4D5C" w:rsidRDefault="006824B9" w:rsidP="006824B9">
      <w:pPr>
        <w:pStyle w:val="Nornal"/>
        <w:spacing w:after="0"/>
        <w:ind w:left="720"/>
        <w:rPr>
          <w:rFonts w:ascii="Trebuchet MS" w:hAnsi="Trebuchet MS"/>
        </w:rPr>
      </w:pPr>
    </w:p>
    <w:p w14:paraId="37B29856" w14:textId="77777777" w:rsidR="006824B9" w:rsidRPr="00CE64E7" w:rsidRDefault="006824B9" w:rsidP="006824B9">
      <w:pPr>
        <w:pStyle w:val="Nornal"/>
        <w:spacing w:after="0"/>
        <w:rPr>
          <w:rFonts w:ascii="Trebuchet MS" w:hAnsi="Trebuchet MS"/>
          <w:b/>
          <w:bCs/>
        </w:rPr>
      </w:pPr>
      <w:r w:rsidRPr="00CE64E7">
        <w:rPr>
          <w:rFonts w:ascii="Trebuchet MS" w:hAnsi="Trebuchet MS"/>
          <w:b/>
          <w:bCs/>
        </w:rPr>
        <w:t>Please give three examples of how you, as a member of the people practice team, conform with the Equality Act 2010 (or any updates), or regulation and law relating to ethics and professional practice in your own country. (AC 1.2)</w:t>
      </w:r>
    </w:p>
    <w:p w14:paraId="64B2627E" w14:textId="77777777" w:rsidR="006824B9" w:rsidRDefault="006824B9" w:rsidP="006824B9">
      <w:pPr>
        <w:pStyle w:val="Nornal"/>
        <w:spacing w:after="0"/>
        <w:rPr>
          <w:rFonts w:ascii="Trebuchet MS" w:hAnsi="Trebuchet MS"/>
        </w:rPr>
      </w:pPr>
    </w:p>
    <w:p w14:paraId="5D19A22D" w14:textId="1B5D7863" w:rsidR="00E81E94" w:rsidRPr="00E81E94" w:rsidRDefault="00E81E94" w:rsidP="006824B9">
      <w:pPr>
        <w:pStyle w:val="Nornal"/>
        <w:spacing w:after="0"/>
        <w:rPr>
          <w:rFonts w:ascii="Trebuchet MS" w:hAnsi="Trebuchet MS"/>
          <w:sz w:val="18"/>
          <w:szCs w:val="18"/>
        </w:rPr>
      </w:pPr>
      <w:r w:rsidRPr="00E81E94">
        <w:rPr>
          <w:rFonts w:ascii="Trebuchet MS" w:hAnsi="Trebuchet MS"/>
          <w:sz w:val="18"/>
          <w:szCs w:val="18"/>
        </w:rPr>
        <w:t xml:space="preserve">The Quality Act 202 brought together more than 100 separate </w:t>
      </w:r>
      <w:r w:rsidR="00F57331" w:rsidRPr="00E81E94">
        <w:rPr>
          <w:rFonts w:ascii="Trebuchet MS" w:hAnsi="Trebuchet MS"/>
          <w:sz w:val="18"/>
          <w:szCs w:val="18"/>
        </w:rPr>
        <w:t>pieces</w:t>
      </w:r>
      <w:r w:rsidRPr="00E81E94">
        <w:rPr>
          <w:rFonts w:ascii="Trebuchet MS" w:hAnsi="Trebuchet MS"/>
          <w:sz w:val="18"/>
          <w:szCs w:val="18"/>
        </w:rPr>
        <w:t xml:space="preserve"> of legalisation and was created to protect individual rights, advance quality and promote a fair society. </w:t>
      </w:r>
      <w:r w:rsidR="00F57331">
        <w:rPr>
          <w:rFonts w:ascii="Trebuchet MS" w:hAnsi="Trebuchet MS"/>
          <w:sz w:val="18"/>
          <w:szCs w:val="18"/>
        </w:rPr>
        <w:t xml:space="preserve">The act is relevant throughout the employee life cycle and provides important protection against discrimination. </w:t>
      </w:r>
      <w:r w:rsidR="00F57331" w:rsidRPr="00F57331">
        <w:rPr>
          <w:rFonts w:ascii="Trebuchet MS" w:hAnsi="Trebuchet MS"/>
          <w:sz w:val="18"/>
          <w:szCs w:val="18"/>
          <w:lang w:val="en-US"/>
        </w:rPr>
        <w:t>The act clearly sets out nine protected characteristics</w:t>
      </w:r>
      <w:r w:rsidR="00F57331">
        <w:rPr>
          <w:rFonts w:ascii="Trebuchet MS" w:hAnsi="Trebuchet MS"/>
          <w:sz w:val="18"/>
          <w:szCs w:val="18"/>
          <w:lang w:val="en-US"/>
        </w:rPr>
        <w:t xml:space="preserve"> – Age, Race, Disability, Sexual Orientation, Gender, Gender Reassignment, Pregnancy and Maternity, Marriage and Civil Partnership and Religion and Belief. </w:t>
      </w:r>
    </w:p>
    <w:p w14:paraId="4FE7AA20" w14:textId="77777777" w:rsidR="00E81E94" w:rsidRDefault="00E81E94" w:rsidP="006824B9">
      <w:pPr>
        <w:pStyle w:val="Nornal"/>
        <w:spacing w:after="0"/>
        <w:rPr>
          <w:rFonts w:ascii="Trebuchet MS" w:hAnsi="Trebuchet MS"/>
          <w:b/>
          <w:bCs/>
          <w:sz w:val="18"/>
          <w:szCs w:val="18"/>
          <w:u w:val="single"/>
        </w:rPr>
      </w:pPr>
    </w:p>
    <w:p w14:paraId="22F4F23A" w14:textId="2367B864" w:rsidR="0077620A" w:rsidRPr="0077620A" w:rsidRDefault="0077620A" w:rsidP="006824B9">
      <w:pPr>
        <w:pStyle w:val="Nornal"/>
        <w:spacing w:after="0"/>
        <w:rPr>
          <w:rFonts w:ascii="Trebuchet MS" w:hAnsi="Trebuchet MS"/>
          <w:b/>
          <w:bCs/>
          <w:sz w:val="18"/>
          <w:szCs w:val="18"/>
          <w:u w:val="single"/>
        </w:rPr>
      </w:pPr>
      <w:r w:rsidRPr="0077620A">
        <w:rPr>
          <w:rFonts w:ascii="Trebuchet MS" w:hAnsi="Trebuchet MS"/>
          <w:b/>
          <w:bCs/>
          <w:sz w:val="18"/>
          <w:szCs w:val="18"/>
          <w:u w:val="single"/>
        </w:rPr>
        <w:t>Recruitment Training</w:t>
      </w:r>
    </w:p>
    <w:p w14:paraId="799DB5C8" w14:textId="77777777" w:rsidR="0077620A" w:rsidRDefault="0077620A" w:rsidP="006824B9">
      <w:pPr>
        <w:pStyle w:val="Nornal"/>
        <w:spacing w:after="0"/>
        <w:rPr>
          <w:rFonts w:ascii="Trebuchet MS" w:hAnsi="Trebuchet MS"/>
          <w:sz w:val="18"/>
          <w:szCs w:val="18"/>
        </w:rPr>
      </w:pPr>
    </w:p>
    <w:p w14:paraId="1766051E" w14:textId="77777777" w:rsidR="00192EAD" w:rsidRPr="007E304C" w:rsidRDefault="00192EAD" w:rsidP="00192EAD">
      <w:pPr>
        <w:pStyle w:val="Nornal"/>
        <w:spacing w:after="0"/>
        <w:rPr>
          <w:rFonts w:ascii="Trebuchet MS" w:hAnsi="Trebuchet MS" w:cstheme="minorBidi"/>
          <w:sz w:val="18"/>
          <w:szCs w:val="18"/>
        </w:rPr>
      </w:pPr>
      <w:r w:rsidRPr="00B877BF">
        <w:rPr>
          <w:rFonts w:ascii="Trebuchet MS" w:hAnsi="Trebuchet MS"/>
          <w:sz w:val="18"/>
          <w:szCs w:val="18"/>
        </w:rPr>
        <w:t xml:space="preserve">One of the ways we conform with the Equality Act 2010 is by providing a recruitment training and guidance for </w:t>
      </w:r>
      <w:r w:rsidRPr="007E304C">
        <w:rPr>
          <w:rFonts w:ascii="Trebuchet MS" w:hAnsi="Trebuchet MS" w:cstheme="minorBidi"/>
          <w:sz w:val="18"/>
          <w:szCs w:val="18"/>
        </w:rPr>
        <w:t xml:space="preserve">our recruiting managers. To show our commitment to supporting individuals who declare they have a recognised disability we have aligned ourselves with the disability confident scheme. This ensures that our candidates who declare a disability, that they are invited to interview if they meet the essential job criteria. According to the Inclusive recruitment: Guide for people professionals CIPD guide, the research has shown that 28% of UK employers train all interviewers on legal obligations and objective interview practice. We have </w:t>
      </w:r>
      <w:proofErr w:type="gramStart"/>
      <w:r w:rsidRPr="007E304C">
        <w:rPr>
          <w:rFonts w:ascii="Trebuchet MS" w:hAnsi="Trebuchet MS" w:cstheme="minorBidi"/>
          <w:sz w:val="18"/>
          <w:szCs w:val="18"/>
        </w:rPr>
        <w:t>an</w:t>
      </w:r>
      <w:proofErr w:type="gramEnd"/>
      <w:r w:rsidRPr="007E304C">
        <w:rPr>
          <w:rFonts w:ascii="Trebuchet MS" w:hAnsi="Trebuchet MS" w:cstheme="minorBidi"/>
          <w:sz w:val="18"/>
          <w:szCs w:val="18"/>
        </w:rPr>
        <w:t xml:space="preserve"> recruitment team have written a training module on how to conduct interviews appropriately.  </w:t>
      </w:r>
    </w:p>
    <w:p w14:paraId="1F79C577" w14:textId="77777777" w:rsidR="00192EAD" w:rsidRDefault="00192EAD" w:rsidP="006824B9">
      <w:pPr>
        <w:pStyle w:val="Nornal"/>
        <w:spacing w:after="0"/>
        <w:rPr>
          <w:rFonts w:ascii="Trebuchet MS" w:hAnsi="Trebuchet MS"/>
          <w:sz w:val="18"/>
          <w:szCs w:val="18"/>
        </w:rPr>
      </w:pPr>
    </w:p>
    <w:p w14:paraId="7B0FA14A" w14:textId="5DB1458C" w:rsidR="0077620A" w:rsidRPr="0077620A" w:rsidRDefault="0077620A" w:rsidP="006824B9">
      <w:pPr>
        <w:pStyle w:val="Nornal"/>
        <w:spacing w:after="0"/>
        <w:rPr>
          <w:rFonts w:ascii="Trebuchet MS" w:hAnsi="Trebuchet MS"/>
          <w:b/>
          <w:bCs/>
          <w:sz w:val="18"/>
          <w:szCs w:val="18"/>
          <w:u w:val="single"/>
        </w:rPr>
      </w:pPr>
      <w:r w:rsidRPr="0077620A">
        <w:rPr>
          <w:rFonts w:ascii="Trebuchet MS" w:hAnsi="Trebuchet MS"/>
          <w:b/>
          <w:bCs/>
          <w:sz w:val="18"/>
          <w:szCs w:val="18"/>
          <w:u w:val="single"/>
        </w:rPr>
        <w:t>Reasonable Adjustments</w:t>
      </w:r>
    </w:p>
    <w:p w14:paraId="66CD786A" w14:textId="77777777" w:rsidR="0077620A" w:rsidRDefault="0077620A" w:rsidP="006824B9">
      <w:pPr>
        <w:pStyle w:val="Nornal"/>
        <w:spacing w:after="0"/>
        <w:rPr>
          <w:rFonts w:ascii="Trebuchet MS" w:hAnsi="Trebuchet MS"/>
          <w:sz w:val="18"/>
          <w:szCs w:val="18"/>
        </w:rPr>
      </w:pPr>
    </w:p>
    <w:p w14:paraId="163F7DA2" w14:textId="44545A7A" w:rsidR="00192EAD" w:rsidRPr="007E304C" w:rsidRDefault="00192EAD" w:rsidP="006824B9">
      <w:pPr>
        <w:pStyle w:val="Nornal"/>
        <w:spacing w:after="0"/>
        <w:rPr>
          <w:rFonts w:ascii="Trebuchet MS" w:hAnsi="Trebuchet MS" w:cstheme="minorBidi"/>
          <w:sz w:val="18"/>
          <w:szCs w:val="18"/>
        </w:rPr>
      </w:pPr>
      <w:r w:rsidRPr="007E304C">
        <w:rPr>
          <w:rFonts w:ascii="Trebuchet MS" w:hAnsi="Trebuchet MS" w:cstheme="minorBidi"/>
          <w:sz w:val="18"/>
          <w:szCs w:val="18"/>
        </w:rPr>
        <w:t xml:space="preserve">Another way that we conform with the Equality Act 2010 is that we accommodate any reasonable adjustments requested by members of staff. The CIPD Disability equality at work viewpoint suggest that employers ensure the culture of the organisation is one where people feel comfortable to share information about their health &amp; disability and to request reasonable adjustments. </w:t>
      </w:r>
    </w:p>
    <w:p w14:paraId="2AC7DBB6" w14:textId="77777777" w:rsidR="0077620A" w:rsidRDefault="0077620A" w:rsidP="006824B9">
      <w:pPr>
        <w:pStyle w:val="Nornal"/>
        <w:spacing w:after="0"/>
        <w:rPr>
          <w:rFonts w:ascii="Trebuchet MS" w:hAnsi="Trebuchet MS"/>
          <w:sz w:val="18"/>
          <w:szCs w:val="18"/>
        </w:rPr>
      </w:pPr>
    </w:p>
    <w:p w14:paraId="598ADF80" w14:textId="0A98AB01" w:rsidR="006824B9" w:rsidRDefault="00010628" w:rsidP="006824B9">
      <w:pPr>
        <w:pStyle w:val="Nornal"/>
        <w:spacing w:after="0"/>
        <w:rPr>
          <w:rFonts w:ascii="Trebuchet MS" w:hAnsi="Trebuchet MS"/>
          <w:b/>
          <w:bCs/>
          <w:sz w:val="18"/>
          <w:szCs w:val="18"/>
          <w:u w:val="single"/>
        </w:rPr>
      </w:pPr>
      <w:r w:rsidRPr="00010628">
        <w:rPr>
          <w:rFonts w:ascii="Trebuchet MS" w:hAnsi="Trebuchet MS"/>
          <w:b/>
          <w:bCs/>
          <w:sz w:val="18"/>
          <w:szCs w:val="18"/>
          <w:u w:val="single"/>
        </w:rPr>
        <w:t>Promoting an Inclusive and Respectful Workplace</w:t>
      </w:r>
    </w:p>
    <w:p w14:paraId="54886183" w14:textId="77777777" w:rsidR="004915C6" w:rsidRDefault="004915C6" w:rsidP="006824B9">
      <w:pPr>
        <w:pStyle w:val="Nornal"/>
        <w:spacing w:after="0"/>
        <w:rPr>
          <w:rFonts w:ascii="Trebuchet MS" w:hAnsi="Trebuchet MS"/>
          <w:b/>
          <w:bCs/>
          <w:sz w:val="18"/>
          <w:szCs w:val="18"/>
          <w:u w:val="single"/>
        </w:rPr>
      </w:pPr>
    </w:p>
    <w:p w14:paraId="7808F345" w14:textId="1A00791A" w:rsidR="002E5005" w:rsidRPr="004915C6" w:rsidRDefault="004915C6" w:rsidP="002E5005">
      <w:pPr>
        <w:pStyle w:val="Nornal"/>
        <w:spacing w:after="0"/>
        <w:rPr>
          <w:rFonts w:ascii="Trebuchet MS" w:hAnsi="Trebuchet MS"/>
          <w:sz w:val="18"/>
          <w:szCs w:val="18"/>
        </w:rPr>
      </w:pPr>
      <w:r>
        <w:rPr>
          <w:rFonts w:ascii="Trebuchet MS" w:hAnsi="Trebuchet MS"/>
          <w:sz w:val="18"/>
          <w:szCs w:val="18"/>
        </w:rPr>
        <w:t xml:space="preserve">Pembrokeshire County Council promote an inclusive and respectful workplace through providing training on Equality, Diversity and Inclusion. It’s vital that people take part in this training </w:t>
      </w:r>
      <w:r w:rsidR="005C1F36">
        <w:rPr>
          <w:rFonts w:ascii="Trebuchet MS" w:hAnsi="Trebuchet MS"/>
          <w:sz w:val="18"/>
          <w:szCs w:val="18"/>
        </w:rPr>
        <w:t xml:space="preserve">to understand the different aspects of Equality, diversity and inclusion. According to the CIPD </w:t>
      </w:r>
      <w:r w:rsidR="00F57331">
        <w:rPr>
          <w:rFonts w:ascii="Trebuchet MS" w:hAnsi="Trebuchet MS"/>
          <w:sz w:val="18"/>
          <w:szCs w:val="18"/>
        </w:rPr>
        <w:t>Factsheet</w:t>
      </w:r>
      <w:r w:rsidR="005C1F36">
        <w:rPr>
          <w:rFonts w:ascii="Trebuchet MS" w:hAnsi="Trebuchet MS"/>
          <w:sz w:val="18"/>
          <w:szCs w:val="18"/>
        </w:rPr>
        <w:t>, 2024 on Equality, diversity and inclusion (EDI) in the workplace, it shows that creating working environments and cultures where every individual can feel safe, experience a sense of belonging and is empowered can achieve their full potential.</w:t>
      </w:r>
      <w:r w:rsidR="002E5005">
        <w:rPr>
          <w:rFonts w:ascii="Trebuchet MS" w:hAnsi="Trebuchet MS"/>
          <w:sz w:val="18"/>
          <w:szCs w:val="18"/>
        </w:rPr>
        <w:t xml:space="preserve"> </w:t>
      </w:r>
      <w:r w:rsidR="002E5005">
        <w:rPr>
          <w:rFonts w:ascii="Trebuchet MS" w:hAnsi="Trebuchet MS"/>
          <w:sz w:val="18"/>
          <w:szCs w:val="18"/>
        </w:rPr>
        <w:t xml:space="preserve">Getting this wrong can mean you have discriminated against a group or groups of people with the protected groups. </w:t>
      </w:r>
    </w:p>
    <w:p w14:paraId="775E5CEB" w14:textId="0A69A923" w:rsidR="00010628" w:rsidRPr="002E5005" w:rsidRDefault="00010628" w:rsidP="006824B9">
      <w:pPr>
        <w:pStyle w:val="Nornal"/>
        <w:spacing w:after="0"/>
        <w:rPr>
          <w:rFonts w:ascii="Trebuchet MS" w:hAnsi="Trebuchet MS"/>
          <w:sz w:val="18"/>
          <w:szCs w:val="18"/>
        </w:rPr>
      </w:pPr>
    </w:p>
    <w:p w14:paraId="3FAD1D8C" w14:textId="77777777" w:rsidR="006824B9" w:rsidRDefault="006824B9" w:rsidP="006824B9">
      <w:pPr>
        <w:pStyle w:val="Nornal"/>
        <w:spacing w:after="0"/>
        <w:rPr>
          <w:rFonts w:ascii="Trebuchet MS" w:hAnsi="Trebuchet MS"/>
          <w:b/>
          <w:bCs/>
        </w:rPr>
      </w:pPr>
      <w:r w:rsidRPr="00CE64E7">
        <w:rPr>
          <w:rFonts w:ascii="Trebuchet MS" w:hAnsi="Trebuchet MS"/>
          <w:b/>
          <w:bCs/>
        </w:rPr>
        <w:t xml:space="preserve">Please summarise different ways people practitioners can demonstrate respectful and inclusive working in relation to: </w:t>
      </w:r>
    </w:p>
    <w:p w14:paraId="597E685A" w14:textId="0C8F5329" w:rsidR="00423FD0" w:rsidRDefault="00423FD0" w:rsidP="006824B9">
      <w:pPr>
        <w:pStyle w:val="Nornal"/>
        <w:spacing w:after="0"/>
        <w:rPr>
          <w:rFonts w:ascii="Trebuchet MS" w:hAnsi="Trebuchet MS"/>
          <w:b/>
          <w:bCs/>
        </w:rPr>
      </w:pPr>
    </w:p>
    <w:p w14:paraId="55939F8A" w14:textId="13822E38" w:rsidR="00423FD0" w:rsidRDefault="00423FD0" w:rsidP="006824B9">
      <w:pPr>
        <w:pStyle w:val="Nornal"/>
        <w:spacing w:after="0"/>
        <w:rPr>
          <w:rFonts w:ascii="Trebuchet MS" w:hAnsi="Trebuchet MS" w:cstheme="minorBidi"/>
          <w:sz w:val="18"/>
          <w:szCs w:val="18"/>
        </w:rPr>
      </w:pPr>
      <w:r w:rsidRPr="00843D6F">
        <w:rPr>
          <w:rFonts w:ascii="Trebuchet MS" w:hAnsi="Trebuchet MS" w:cstheme="minorBidi"/>
          <w:sz w:val="18"/>
          <w:szCs w:val="18"/>
        </w:rPr>
        <w:t>A model that shows us different ways people practitioners can demonstrate respectful and inclusive working is Johari’s Window. In the model you can see that there are 4 different areas</w:t>
      </w:r>
      <w:r w:rsidR="00411FC5">
        <w:rPr>
          <w:rFonts w:ascii="Trebuchet MS" w:hAnsi="Trebuchet MS" w:cstheme="minorBidi"/>
          <w:sz w:val="18"/>
          <w:szCs w:val="18"/>
        </w:rPr>
        <w:t xml:space="preserve">, open area (things known to yourself), bind area ( things you don’t know about you but others do), the hidden area (things you know about yourself but keep hidden) and the hidden area (things that are unknown to you and to others) </w:t>
      </w:r>
      <w:r w:rsidR="00843D6F" w:rsidRPr="00843D6F">
        <w:rPr>
          <w:rFonts w:ascii="Trebuchet MS" w:hAnsi="Trebuchet MS" w:cstheme="minorBidi"/>
          <w:sz w:val="18"/>
          <w:szCs w:val="18"/>
        </w:rPr>
        <w:t>It’s important to improve self-awareness and personal development among individuals</w:t>
      </w:r>
      <w:r w:rsidR="00411FC5">
        <w:rPr>
          <w:rFonts w:ascii="Trebuchet MS" w:hAnsi="Trebuchet MS" w:cstheme="minorBidi"/>
          <w:sz w:val="18"/>
          <w:szCs w:val="18"/>
        </w:rPr>
        <w:t xml:space="preserve">, it can also build up trust between team members.  </w:t>
      </w:r>
    </w:p>
    <w:p w14:paraId="0D07AB86" w14:textId="77777777" w:rsidR="00843D6F" w:rsidRDefault="00843D6F" w:rsidP="006824B9">
      <w:pPr>
        <w:pStyle w:val="Nornal"/>
        <w:spacing w:after="0"/>
        <w:rPr>
          <w:rFonts w:ascii="Trebuchet MS" w:hAnsi="Trebuchet MS" w:cstheme="minorBidi"/>
          <w:sz w:val="18"/>
          <w:szCs w:val="18"/>
        </w:rPr>
      </w:pPr>
    </w:p>
    <w:p w14:paraId="4D8DD417" w14:textId="4EC3039D" w:rsidR="00843D6F" w:rsidRPr="00843D6F" w:rsidRDefault="00843D6F" w:rsidP="006824B9">
      <w:pPr>
        <w:pStyle w:val="Nornal"/>
        <w:spacing w:after="0"/>
        <w:rPr>
          <w:rFonts w:ascii="Trebuchet MS" w:hAnsi="Trebuchet MS" w:cstheme="minorBidi"/>
          <w:sz w:val="18"/>
          <w:szCs w:val="18"/>
        </w:rPr>
      </w:pPr>
      <w:r w:rsidRPr="00843D6F">
        <w:rPr>
          <w:rFonts w:ascii="Trebuchet MS" w:hAnsi="Trebuchet MS" w:cstheme="minorBidi"/>
          <w:noProof/>
          <w:sz w:val="18"/>
          <w:szCs w:val="18"/>
        </w:rPr>
        <w:lastRenderedPageBreak/>
        <w:drawing>
          <wp:inline distT="0" distB="0" distL="0" distR="0" wp14:anchorId="2A6E8E48" wp14:editId="56A76D1E">
            <wp:extent cx="2489219" cy="2409825"/>
            <wp:effectExtent l="0" t="0" r="6350" b="0"/>
            <wp:docPr id="282924203" name="Picture 1" descr="A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24203" name="Picture 1" descr="A white squares with black text&#10;&#10;AI-generated content may be incorrect."/>
                    <pic:cNvPicPr/>
                  </pic:nvPicPr>
                  <pic:blipFill>
                    <a:blip r:embed="rId6"/>
                    <a:stretch>
                      <a:fillRect/>
                    </a:stretch>
                  </pic:blipFill>
                  <pic:spPr>
                    <a:xfrm>
                      <a:off x="0" y="0"/>
                      <a:ext cx="2493694" cy="2414157"/>
                    </a:xfrm>
                    <a:prstGeom prst="rect">
                      <a:avLst/>
                    </a:prstGeom>
                  </pic:spPr>
                </pic:pic>
              </a:graphicData>
            </a:graphic>
          </wp:inline>
        </w:drawing>
      </w:r>
    </w:p>
    <w:p w14:paraId="3351888D" w14:textId="77777777" w:rsidR="006824B9" w:rsidRPr="00843D6F" w:rsidRDefault="006824B9" w:rsidP="006824B9">
      <w:pPr>
        <w:pStyle w:val="Nornal"/>
        <w:spacing w:after="0"/>
        <w:rPr>
          <w:rFonts w:ascii="Trebuchet MS" w:hAnsi="Trebuchet MS" w:cstheme="minorBidi"/>
          <w:sz w:val="18"/>
          <w:szCs w:val="18"/>
        </w:rPr>
      </w:pPr>
    </w:p>
    <w:p w14:paraId="6F535AD9" w14:textId="77777777" w:rsidR="006824B9" w:rsidRDefault="006824B9" w:rsidP="006824B9">
      <w:pPr>
        <w:pStyle w:val="ListParagraph"/>
        <w:numPr>
          <w:ilvl w:val="2"/>
          <w:numId w:val="3"/>
        </w:numPr>
        <w:spacing w:after="0" w:line="256" w:lineRule="auto"/>
        <w:rPr>
          <w:rFonts w:ascii="Trebuchet MS" w:eastAsia="Times New Roman" w:hAnsi="Trebuchet MS" w:cs="Arial"/>
          <w:b/>
          <w:bCs/>
          <w:lang w:eastAsia="en-GB"/>
        </w:rPr>
      </w:pPr>
      <w:r w:rsidRPr="00CE64E7">
        <w:rPr>
          <w:rFonts w:ascii="Trebuchet MS" w:eastAsia="Times New Roman" w:hAnsi="Trebuchet MS" w:cs="Arial"/>
          <w:b/>
          <w:bCs/>
          <w:lang w:eastAsia="en-GB"/>
        </w:rPr>
        <w:t xml:space="preserve">contributing views and opinions </w:t>
      </w:r>
    </w:p>
    <w:p w14:paraId="16ED74CC" w14:textId="77777777" w:rsidR="00FB65B2" w:rsidRPr="00FB65B2" w:rsidRDefault="00FB65B2" w:rsidP="00FB65B2">
      <w:pPr>
        <w:spacing w:after="0" w:line="256" w:lineRule="auto"/>
        <w:rPr>
          <w:rFonts w:ascii="Trebuchet MS" w:eastAsia="Times New Roman" w:hAnsi="Trebuchet MS" w:cs="Arial"/>
          <w:b/>
          <w:bCs/>
          <w:lang w:eastAsia="en-GB"/>
        </w:rPr>
      </w:pPr>
    </w:p>
    <w:p w14:paraId="3AEAC670" w14:textId="7F76A5B7" w:rsidR="00FB65B2" w:rsidRPr="0077620A" w:rsidRDefault="00FB65B2" w:rsidP="0077620A">
      <w:pPr>
        <w:rPr>
          <w:rFonts w:ascii="Trebuchet MS" w:hAnsi="Trebuchet MS"/>
          <w:sz w:val="18"/>
          <w:szCs w:val="18"/>
        </w:rPr>
      </w:pPr>
      <w:r w:rsidRPr="00FB65B2">
        <w:rPr>
          <w:rFonts w:ascii="Trebuchet MS" w:hAnsi="Trebuchet MS"/>
          <w:sz w:val="18"/>
          <w:szCs w:val="18"/>
        </w:rPr>
        <w:t xml:space="preserve">We demonstrate contributing views and options through </w:t>
      </w:r>
      <w:r>
        <w:rPr>
          <w:rFonts w:ascii="Trebuchet MS" w:hAnsi="Trebuchet MS"/>
          <w:sz w:val="18"/>
          <w:szCs w:val="18"/>
        </w:rPr>
        <w:t xml:space="preserve">listening effectively to other </w:t>
      </w:r>
      <w:r w:rsidR="005D68BF">
        <w:rPr>
          <w:rFonts w:ascii="Trebuchet MS" w:hAnsi="Trebuchet MS"/>
          <w:sz w:val="18"/>
          <w:szCs w:val="18"/>
        </w:rPr>
        <w:t>people’s</w:t>
      </w:r>
      <w:r>
        <w:rPr>
          <w:rFonts w:ascii="Trebuchet MS" w:hAnsi="Trebuchet MS"/>
          <w:sz w:val="18"/>
          <w:szCs w:val="18"/>
        </w:rPr>
        <w:t xml:space="preserve"> views and opinions. Giving other people an opportunity to provide their views and opinions could lead up to building a professional relationship. </w:t>
      </w:r>
      <w:r w:rsidR="00051648">
        <w:rPr>
          <w:rFonts w:ascii="Trebuchet MS" w:hAnsi="Trebuchet MS"/>
          <w:sz w:val="18"/>
          <w:szCs w:val="18"/>
        </w:rPr>
        <w:t xml:space="preserve">Trust is a big part of contributing your views and options. It helps build that relationship that is key to trust. Whenpeopel feel trusted, they will trust </w:t>
      </w:r>
      <w:proofErr w:type="gramStart"/>
      <w:r w:rsidR="00051648">
        <w:rPr>
          <w:rFonts w:ascii="Trebuchet MS" w:hAnsi="Trebuchet MS"/>
          <w:sz w:val="18"/>
          <w:szCs w:val="18"/>
        </w:rPr>
        <w:t>you</w:t>
      </w:r>
      <w:proofErr w:type="gramEnd"/>
      <w:r w:rsidR="00051648">
        <w:rPr>
          <w:rFonts w:ascii="Trebuchet MS" w:hAnsi="Trebuchet MS"/>
          <w:sz w:val="18"/>
          <w:szCs w:val="18"/>
        </w:rPr>
        <w:t xml:space="preserve"> back. </w:t>
      </w:r>
      <w:r w:rsidR="005D68BF">
        <w:rPr>
          <w:rFonts w:ascii="Trebuchet MS" w:hAnsi="Trebuchet MS"/>
          <w:sz w:val="18"/>
          <w:szCs w:val="18"/>
        </w:rPr>
        <w:t>If we are shy or lack confidence, speaking up can be difficult, s</w:t>
      </w:r>
      <w:r w:rsidR="00300930">
        <w:rPr>
          <w:rFonts w:ascii="Trebuchet MS" w:hAnsi="Trebuchet MS"/>
          <w:sz w:val="18"/>
          <w:szCs w:val="18"/>
        </w:rPr>
        <w:t>howing courage to speak up can gain buy in from other members of the team.</w:t>
      </w:r>
      <w:r w:rsidR="00423FD0">
        <w:rPr>
          <w:rFonts w:ascii="Trebuchet MS" w:hAnsi="Trebuchet MS"/>
          <w:sz w:val="18"/>
          <w:szCs w:val="18"/>
        </w:rPr>
        <w:t xml:space="preserve"> Professional courage is a CIPD core behaviour and leads into</w:t>
      </w:r>
      <w:r w:rsidR="00300930">
        <w:rPr>
          <w:rFonts w:ascii="Trebuchet MS" w:hAnsi="Trebuchet MS"/>
          <w:sz w:val="18"/>
          <w:szCs w:val="18"/>
        </w:rPr>
        <w:t xml:space="preserve"> </w:t>
      </w:r>
      <w:r w:rsidR="00423FD0">
        <w:rPr>
          <w:rFonts w:ascii="Trebuchet MS" w:hAnsi="Trebuchet MS"/>
          <w:sz w:val="18"/>
          <w:szCs w:val="18"/>
        </w:rPr>
        <w:t xml:space="preserve">the profession map. </w:t>
      </w:r>
      <w:r w:rsidR="005D68BF">
        <w:rPr>
          <w:rFonts w:ascii="Trebuchet MS" w:hAnsi="Trebuchet MS"/>
          <w:sz w:val="18"/>
          <w:szCs w:val="18"/>
        </w:rPr>
        <w:t xml:space="preserve">According to </w:t>
      </w:r>
      <w:r w:rsidR="0077620A">
        <w:rPr>
          <w:rFonts w:ascii="Trebuchet MS" w:hAnsi="Trebuchet MS"/>
          <w:sz w:val="18"/>
          <w:szCs w:val="18"/>
        </w:rPr>
        <w:t>the</w:t>
      </w:r>
      <w:r w:rsidR="005D68BF">
        <w:rPr>
          <w:rFonts w:ascii="Trebuchet MS" w:hAnsi="Trebuchet MS"/>
          <w:sz w:val="18"/>
          <w:szCs w:val="18"/>
        </w:rPr>
        <w:t xml:space="preserve"> People Practice</w:t>
      </w:r>
      <w:r w:rsidR="0077620A">
        <w:rPr>
          <w:rFonts w:ascii="Segoe UI" w:hAnsi="Segoe UI" w:cs="Segoe UI"/>
          <w:sz w:val="18"/>
          <w:szCs w:val="18"/>
        </w:rPr>
        <w:t xml:space="preserve">, </w:t>
      </w:r>
      <w:r w:rsidR="0077620A" w:rsidRPr="0077620A">
        <w:rPr>
          <w:rFonts w:ascii="Trebuchet MS" w:hAnsi="Trebuchet MS"/>
          <w:sz w:val="18"/>
          <w:szCs w:val="18"/>
        </w:rPr>
        <w:t xml:space="preserve">Waite </w:t>
      </w:r>
      <w:r w:rsidR="0077620A" w:rsidRPr="0077620A">
        <w:rPr>
          <w:rFonts w:ascii="Trebuchet MS" w:hAnsi="Trebuchet MS"/>
          <w:i/>
          <w:iCs/>
          <w:sz w:val="18"/>
          <w:szCs w:val="18"/>
        </w:rPr>
        <w:t xml:space="preserve">et al </w:t>
      </w:r>
      <w:r w:rsidR="0077620A" w:rsidRPr="0077620A">
        <w:rPr>
          <w:rFonts w:ascii="Trebuchet MS" w:hAnsi="Trebuchet MS"/>
          <w:sz w:val="18"/>
          <w:szCs w:val="18"/>
        </w:rPr>
        <w:t>(2021)</w:t>
      </w:r>
      <w:r w:rsidR="005D68BF">
        <w:rPr>
          <w:rFonts w:ascii="Trebuchet MS" w:hAnsi="Trebuchet MS"/>
          <w:sz w:val="18"/>
          <w:szCs w:val="18"/>
        </w:rPr>
        <w:t xml:space="preserve"> it suggests recognising that others may have different viewpoints and valid arguments against what we are saying and not taking it personally. </w:t>
      </w:r>
      <w:r w:rsidR="00051648">
        <w:rPr>
          <w:rFonts w:ascii="Trebuchet MS" w:hAnsi="Trebuchet MS"/>
          <w:sz w:val="18"/>
          <w:szCs w:val="18"/>
        </w:rPr>
        <w:t xml:space="preserve">An effective way of expressing views and options is being clear about your motives for saying or recommending something. It’s bets to think in advance about what we will say and how we will say it. It’s important to be able to rephrase or explain your </w:t>
      </w:r>
      <w:proofErr w:type="gramStart"/>
      <w:r w:rsidR="00051648">
        <w:rPr>
          <w:rFonts w:ascii="Trebuchet MS" w:hAnsi="Trebuchet MS"/>
          <w:sz w:val="18"/>
          <w:szCs w:val="18"/>
        </w:rPr>
        <w:t>own  views</w:t>
      </w:r>
      <w:proofErr w:type="gramEnd"/>
      <w:r w:rsidR="00051648">
        <w:rPr>
          <w:rFonts w:ascii="Trebuchet MS" w:hAnsi="Trebuchet MS"/>
          <w:sz w:val="18"/>
          <w:szCs w:val="18"/>
        </w:rPr>
        <w:t xml:space="preserve"> to help others understand them. </w:t>
      </w:r>
    </w:p>
    <w:p w14:paraId="2BBC397C" w14:textId="77777777" w:rsidR="00FB65B2" w:rsidRPr="00FB65B2" w:rsidRDefault="00FB65B2" w:rsidP="00FB65B2">
      <w:pPr>
        <w:spacing w:after="0" w:line="256" w:lineRule="auto"/>
        <w:rPr>
          <w:rFonts w:ascii="Trebuchet MS" w:eastAsia="Times New Roman" w:hAnsi="Trebuchet MS" w:cs="Arial"/>
          <w:b/>
          <w:bCs/>
          <w:lang w:eastAsia="en-GB"/>
        </w:rPr>
      </w:pPr>
    </w:p>
    <w:p w14:paraId="6BD1329C" w14:textId="77777777" w:rsidR="006824B9" w:rsidRDefault="006824B9" w:rsidP="006824B9">
      <w:pPr>
        <w:pStyle w:val="ListParagraph"/>
        <w:numPr>
          <w:ilvl w:val="2"/>
          <w:numId w:val="3"/>
        </w:numPr>
        <w:spacing w:after="0" w:line="256" w:lineRule="auto"/>
        <w:rPr>
          <w:rFonts w:ascii="Trebuchet MS" w:eastAsia="Times New Roman" w:hAnsi="Trebuchet MS" w:cs="Arial"/>
          <w:b/>
          <w:bCs/>
          <w:lang w:eastAsia="en-GB"/>
        </w:rPr>
      </w:pPr>
      <w:r w:rsidRPr="00CE64E7">
        <w:rPr>
          <w:rFonts w:ascii="Trebuchet MS" w:eastAsia="Times New Roman" w:hAnsi="Trebuchet MS" w:cs="Arial"/>
          <w:b/>
          <w:bCs/>
          <w:lang w:eastAsia="en-GB"/>
        </w:rPr>
        <w:t>clarifying problems or issues</w:t>
      </w:r>
    </w:p>
    <w:p w14:paraId="1E08569A" w14:textId="77777777" w:rsidR="00FB65B2" w:rsidRDefault="00FB65B2" w:rsidP="00FB65B2">
      <w:pPr>
        <w:spacing w:after="0" w:line="256" w:lineRule="auto"/>
        <w:rPr>
          <w:rFonts w:ascii="Trebuchet MS" w:eastAsia="Times New Roman" w:hAnsi="Trebuchet MS" w:cs="Arial"/>
          <w:b/>
          <w:bCs/>
          <w:lang w:eastAsia="en-GB"/>
        </w:rPr>
      </w:pPr>
    </w:p>
    <w:p w14:paraId="316B53EC" w14:textId="175D4CC1" w:rsidR="00FB65B2" w:rsidRDefault="00FB65B2" w:rsidP="00FB65B2">
      <w:pPr>
        <w:rPr>
          <w:rFonts w:ascii="Trebuchet MS" w:hAnsi="Trebuchet MS"/>
          <w:sz w:val="18"/>
          <w:szCs w:val="18"/>
        </w:rPr>
      </w:pPr>
      <w:r w:rsidRPr="00FB65B2">
        <w:rPr>
          <w:rFonts w:ascii="Trebuchet MS" w:hAnsi="Trebuchet MS"/>
          <w:sz w:val="18"/>
          <w:szCs w:val="18"/>
        </w:rPr>
        <w:t>We</w:t>
      </w:r>
      <w:r>
        <w:rPr>
          <w:rFonts w:ascii="Trebuchet MS" w:hAnsi="Trebuchet MS"/>
          <w:sz w:val="18"/>
          <w:szCs w:val="18"/>
        </w:rPr>
        <w:t xml:space="preserve"> clarify problems for issues respectfully through remaining professional when discussing certain issues. Having the correct body language and tone of voice can be a key part in discussing these matters. </w:t>
      </w:r>
      <w:r w:rsidRPr="00FB65B2">
        <w:rPr>
          <w:rFonts w:ascii="Trebuchet MS" w:hAnsi="Trebuchet MS"/>
          <w:sz w:val="18"/>
          <w:szCs w:val="18"/>
        </w:rPr>
        <w:t xml:space="preserve"> </w:t>
      </w:r>
      <w:r w:rsidR="0077620A">
        <w:rPr>
          <w:rFonts w:ascii="Trebuchet MS" w:hAnsi="Trebuchet MS"/>
          <w:sz w:val="18"/>
          <w:szCs w:val="18"/>
        </w:rPr>
        <w:t>When discussing sensitive topics or conflicting issues within a team, it’s vital that the body language and tone of voice is correct for that situation. The listener’s impression is based on 55% of body language and 38% voice tone. The other 7% is the wording being used. It is important to take onboard effective communication skills, demonstrating empathy and using pauses effectively can help when trying to clarify problems or issues. Empathy is defined as ‘</w:t>
      </w:r>
      <w:r w:rsidR="0077620A" w:rsidRPr="0077620A">
        <w:rPr>
          <w:rFonts w:ascii="Trebuchet MS" w:hAnsi="Trebuchet MS"/>
          <w:sz w:val="18"/>
          <w:szCs w:val="18"/>
        </w:rPr>
        <w:t>the ability to sense, perceive or conceptualise how another person experiences the world.’</w:t>
      </w:r>
      <w:r w:rsidR="0077620A">
        <w:rPr>
          <w:rFonts w:ascii="Trebuchet MS" w:hAnsi="Trebuchet MS"/>
          <w:sz w:val="18"/>
          <w:szCs w:val="18"/>
        </w:rPr>
        <w:t xml:space="preserve"> Empathy means to walk in the other persons shoes to understand why they are feeling the way they do. When clarifying problems, it is important to pause and give someone the space to answer and collect their thoughts. </w:t>
      </w:r>
      <w:r w:rsidR="004309C7">
        <w:rPr>
          <w:rFonts w:ascii="Trebuchet MS" w:hAnsi="Trebuchet MS"/>
          <w:sz w:val="18"/>
          <w:szCs w:val="18"/>
        </w:rPr>
        <w:t xml:space="preserve">Stephen Covey mentioned 7 habits of high effective people (2 ears and one mouth, to be used in that ratio). The 5 types of listening are, ignoring, pretending, selective listen and attentive listening. Stephen Covery emphasises the importance of a fifth element, emphatic listen. This means to seek first to understand, then to be understood. This means you look through another person’s frame of reference and see the world the way they see it. This in time makes you understand how they feel. </w:t>
      </w:r>
    </w:p>
    <w:p w14:paraId="538F8D92" w14:textId="77777777" w:rsidR="006824B9" w:rsidRPr="00FB65B2" w:rsidRDefault="006824B9" w:rsidP="006824B9">
      <w:pPr>
        <w:pStyle w:val="ListParagraph"/>
        <w:numPr>
          <w:ilvl w:val="2"/>
          <w:numId w:val="3"/>
        </w:numPr>
        <w:spacing w:after="0" w:line="256" w:lineRule="auto"/>
        <w:rPr>
          <w:rFonts w:ascii="Trebuchet MS" w:eastAsia="Times New Roman" w:hAnsi="Trebuchet MS" w:cs="Arial"/>
          <w:b/>
          <w:bCs/>
          <w:lang w:eastAsia="en-GB"/>
        </w:rPr>
      </w:pPr>
      <w:r w:rsidRPr="00CE64E7">
        <w:rPr>
          <w:rFonts w:ascii="Trebuchet MS" w:eastAsia="Times New Roman" w:hAnsi="Trebuchet MS" w:cs="Arial"/>
          <w:b/>
          <w:bCs/>
          <w:lang w:eastAsia="en-GB"/>
        </w:rPr>
        <w:t xml:space="preserve">working effectively as part of a team </w:t>
      </w:r>
      <w:bookmarkStart w:id="1" w:name="_Hlk159952079"/>
      <w:r w:rsidRPr="00CE64E7">
        <w:rPr>
          <w:rFonts w:ascii="Trebuchet MS" w:hAnsi="Trebuchet MS"/>
          <w:b/>
          <w:bCs/>
        </w:rPr>
        <w:t>(AC 2.1)</w:t>
      </w:r>
      <w:bookmarkEnd w:id="1"/>
    </w:p>
    <w:p w14:paraId="57DF20C1" w14:textId="77777777" w:rsidR="00FB65B2" w:rsidRDefault="00FB65B2" w:rsidP="00FB65B2">
      <w:pPr>
        <w:pStyle w:val="ListParagraph"/>
        <w:spacing w:after="0" w:line="256" w:lineRule="auto"/>
        <w:ind w:left="2340"/>
        <w:rPr>
          <w:rFonts w:ascii="Trebuchet MS" w:eastAsia="Times New Roman" w:hAnsi="Trebuchet MS" w:cs="Arial"/>
          <w:b/>
          <w:bCs/>
          <w:lang w:eastAsia="en-GB"/>
        </w:rPr>
      </w:pPr>
    </w:p>
    <w:p w14:paraId="4640C9BE" w14:textId="77777777" w:rsidR="00FB65B2" w:rsidRPr="00FB65B2" w:rsidRDefault="00FB65B2" w:rsidP="00FB65B2">
      <w:pPr>
        <w:pStyle w:val="ListParagraph"/>
        <w:spacing w:after="0" w:line="256" w:lineRule="auto"/>
        <w:ind w:left="2340"/>
        <w:rPr>
          <w:rFonts w:ascii="Trebuchet MS" w:eastAsia="Times New Roman" w:hAnsi="Trebuchet MS" w:cs="Arial"/>
          <w:b/>
          <w:bCs/>
          <w:lang w:eastAsia="en-GB"/>
        </w:rPr>
      </w:pPr>
    </w:p>
    <w:p w14:paraId="7CE006D5" w14:textId="36A32524" w:rsidR="00FB65B2" w:rsidRPr="009C053B" w:rsidRDefault="005D68BF" w:rsidP="009C053B">
      <w:pPr>
        <w:rPr>
          <w:rFonts w:ascii="Trebuchet MS" w:hAnsi="Trebuchet MS"/>
          <w:sz w:val="18"/>
          <w:szCs w:val="18"/>
        </w:rPr>
      </w:pPr>
      <w:r>
        <w:rPr>
          <w:rFonts w:ascii="Trebuchet MS" w:hAnsi="Trebuchet MS"/>
          <w:sz w:val="18"/>
          <w:szCs w:val="18"/>
        </w:rPr>
        <w:t xml:space="preserve">According to the People Practice, A Complete Guidebook, team working brings together </w:t>
      </w:r>
      <w:proofErr w:type="gramStart"/>
      <w:r>
        <w:rPr>
          <w:rFonts w:ascii="Trebuchet MS" w:hAnsi="Trebuchet MS"/>
          <w:sz w:val="18"/>
          <w:szCs w:val="18"/>
        </w:rPr>
        <w:t>all of</w:t>
      </w:r>
      <w:proofErr w:type="gramEnd"/>
      <w:r>
        <w:rPr>
          <w:rFonts w:ascii="Trebuchet MS" w:hAnsi="Trebuchet MS"/>
          <w:sz w:val="18"/>
          <w:szCs w:val="18"/>
        </w:rPr>
        <w:t xml:space="preserve"> the skills already explored. Good team working requires us to manage our own work effectively, communicate well and behave assertively. Bruce Tuckman’s Team &amp; Group model shows us that every team go through their own group development. As people professionals</w:t>
      </w:r>
      <w:r w:rsidR="00BF39A6">
        <w:rPr>
          <w:rFonts w:ascii="Trebuchet MS" w:hAnsi="Trebuchet MS"/>
          <w:sz w:val="18"/>
          <w:szCs w:val="18"/>
        </w:rPr>
        <w:t xml:space="preserve"> i</w:t>
      </w:r>
      <w:r>
        <w:rPr>
          <w:rFonts w:ascii="Trebuchet MS" w:hAnsi="Trebuchet MS"/>
          <w:sz w:val="18"/>
          <w:szCs w:val="18"/>
        </w:rPr>
        <w:t xml:space="preserve">t’s important to understand that a team go through their own group development and transition and will need supporting when going through each of the stages, forming, storming, norming, performing and adjourning. </w:t>
      </w:r>
      <w:r w:rsidR="00BF39A6">
        <w:rPr>
          <w:rFonts w:ascii="Trebuchet MS" w:hAnsi="Trebuchet MS"/>
          <w:sz w:val="18"/>
          <w:szCs w:val="18"/>
        </w:rPr>
        <w:t>In our own team within Pembrokeshire County Council, we lost 2 members of the team within a short space of time</w:t>
      </w:r>
      <w:r w:rsidR="00D77FC2">
        <w:rPr>
          <w:rFonts w:ascii="Trebuchet MS" w:hAnsi="Trebuchet MS"/>
          <w:sz w:val="18"/>
          <w:szCs w:val="18"/>
        </w:rPr>
        <w:t xml:space="preserve">. When new members of the team joined, they wanted to </w:t>
      </w:r>
      <w:r w:rsidR="00D77FC2">
        <w:rPr>
          <w:rFonts w:ascii="Trebuchet MS" w:hAnsi="Trebuchet MS"/>
          <w:sz w:val="18"/>
          <w:szCs w:val="18"/>
        </w:rPr>
        <w:lastRenderedPageBreak/>
        <w:t>make an impression and we’re in the ‘Forming’ stage when trying to find their feet. Whilst time went on, it was difficult for the newest members to find their feet and had conflict in trying to go for the same work. Once different strengths of the new members were found, their clear roles and responsibilities came to fruition. Following on from this,</w:t>
      </w:r>
      <w:r w:rsidR="009C053B">
        <w:rPr>
          <w:rFonts w:ascii="Trebuchet MS" w:hAnsi="Trebuchet MS"/>
          <w:sz w:val="18"/>
          <w:szCs w:val="18"/>
        </w:rPr>
        <w:t xml:space="preserve"> the new members of the team found focus on their purpose which </w:t>
      </w:r>
      <w:proofErr w:type="gramStart"/>
      <w:r w:rsidR="009C053B">
        <w:rPr>
          <w:rFonts w:ascii="Trebuchet MS" w:hAnsi="Trebuchet MS"/>
          <w:sz w:val="18"/>
          <w:szCs w:val="18"/>
        </w:rPr>
        <w:t>lead</w:t>
      </w:r>
      <w:proofErr w:type="gramEnd"/>
      <w:r w:rsidR="009C053B">
        <w:rPr>
          <w:rFonts w:ascii="Trebuchet MS" w:hAnsi="Trebuchet MS"/>
          <w:sz w:val="18"/>
          <w:szCs w:val="18"/>
        </w:rPr>
        <w:t xml:space="preserve"> on to having recognition from management. </w:t>
      </w:r>
    </w:p>
    <w:p w14:paraId="0D439859" w14:textId="77777777" w:rsidR="00FB65B2" w:rsidRDefault="00FB65B2" w:rsidP="00FB65B2">
      <w:pPr>
        <w:spacing w:after="0" w:line="256" w:lineRule="auto"/>
        <w:rPr>
          <w:rFonts w:ascii="Trebuchet MS" w:eastAsia="Times New Roman" w:hAnsi="Trebuchet MS" w:cs="Arial"/>
          <w:b/>
          <w:bCs/>
          <w:lang w:eastAsia="en-GB"/>
        </w:rPr>
      </w:pPr>
    </w:p>
    <w:p w14:paraId="5488B482" w14:textId="77777777" w:rsidR="00FB65B2" w:rsidRPr="00FB65B2" w:rsidRDefault="00FB65B2" w:rsidP="00FB65B2">
      <w:pPr>
        <w:spacing w:after="0" w:line="256" w:lineRule="auto"/>
        <w:rPr>
          <w:rFonts w:ascii="Trebuchet MS" w:eastAsia="Times New Roman" w:hAnsi="Trebuchet MS" w:cs="Arial"/>
          <w:sz w:val="18"/>
          <w:szCs w:val="18"/>
          <w:lang w:eastAsia="en-GB"/>
        </w:rPr>
      </w:pPr>
    </w:p>
    <w:p w14:paraId="6A19BAAE" w14:textId="77777777" w:rsidR="006824B9" w:rsidRPr="00CE64E7" w:rsidRDefault="006824B9" w:rsidP="006824B9">
      <w:pPr>
        <w:pStyle w:val="Nornal"/>
        <w:spacing w:after="0"/>
        <w:rPr>
          <w:rFonts w:ascii="Trebuchet MS" w:hAnsi="Trebuchet MS"/>
          <w:b/>
          <w:bCs/>
        </w:rPr>
      </w:pPr>
      <w:r w:rsidRPr="00CE64E7">
        <w:rPr>
          <w:rFonts w:ascii="Trebuchet MS" w:hAnsi="Trebuchet MS"/>
          <w:b/>
          <w:bCs/>
        </w:rPr>
        <w:t>Please provide three recommendations for how people practice team members can find out about current issues and developments in the world of work and people practice. (</w:t>
      </w:r>
      <w:r w:rsidRPr="00CE64E7">
        <w:rPr>
          <w:rFonts w:ascii="Trebuchet MS" w:eastAsia="Times New Roman" w:hAnsi="Trebuchet MS"/>
          <w:b/>
          <w:bCs/>
          <w:lang w:eastAsia="en-GB"/>
        </w:rPr>
        <w:t>AC 2.2)</w:t>
      </w:r>
    </w:p>
    <w:p w14:paraId="781BA32A" w14:textId="71AB814F" w:rsidR="006824B9" w:rsidRDefault="006824B9" w:rsidP="006824B9">
      <w:pPr>
        <w:rPr>
          <w:rFonts w:ascii="Trebuchet MS" w:hAnsi="Trebuchet MS"/>
        </w:rPr>
      </w:pPr>
    </w:p>
    <w:p w14:paraId="20B6E155" w14:textId="0A0D803A" w:rsidR="00AB719B" w:rsidRPr="00AB719B" w:rsidRDefault="00AB719B" w:rsidP="006824B9">
      <w:pPr>
        <w:rPr>
          <w:rFonts w:ascii="Trebuchet MS" w:hAnsi="Trebuchet MS"/>
          <w:b/>
          <w:bCs/>
          <w:u w:val="single"/>
        </w:rPr>
      </w:pPr>
      <w:r w:rsidRPr="00AB719B">
        <w:rPr>
          <w:rFonts w:ascii="Trebuchet MS" w:hAnsi="Trebuchet MS"/>
          <w:b/>
          <w:bCs/>
          <w:u w:val="single"/>
        </w:rPr>
        <w:t xml:space="preserve">Research </w:t>
      </w:r>
      <w:r>
        <w:rPr>
          <w:rFonts w:ascii="Trebuchet MS" w:hAnsi="Trebuchet MS"/>
          <w:b/>
          <w:bCs/>
          <w:u w:val="single"/>
        </w:rPr>
        <w:t>- Publication</w:t>
      </w:r>
    </w:p>
    <w:p w14:paraId="15D93DCE" w14:textId="1F700CB3" w:rsidR="00AB719B" w:rsidRPr="007E304C" w:rsidRDefault="00FB314B" w:rsidP="006824B9">
      <w:pPr>
        <w:rPr>
          <w:rFonts w:ascii="Trebuchet MS" w:hAnsi="Trebuchet MS"/>
          <w:sz w:val="18"/>
          <w:szCs w:val="18"/>
        </w:rPr>
      </w:pPr>
      <w:r w:rsidRPr="007E304C">
        <w:rPr>
          <w:rFonts w:ascii="Trebuchet MS" w:hAnsi="Trebuchet MS"/>
          <w:sz w:val="18"/>
          <w:szCs w:val="18"/>
        </w:rPr>
        <w:t xml:space="preserve">One of the ways that people practice team can find current issues and developments in the world if work is by researching any changes to their world of work. Currently has I’m studying for my level 3 CIPD, I read the People Managements magazine that comes with the CIPD. I find this magazine very helpful as it brings up specific HR matters that might have been missed or haven’t in the </w:t>
      </w:r>
      <w:proofErr w:type="gramStart"/>
      <w:r w:rsidRPr="007E304C">
        <w:rPr>
          <w:rFonts w:ascii="Trebuchet MS" w:hAnsi="Trebuchet MS"/>
          <w:sz w:val="18"/>
          <w:szCs w:val="18"/>
        </w:rPr>
        <w:t>spot light</w:t>
      </w:r>
      <w:proofErr w:type="gramEnd"/>
      <w:r w:rsidRPr="007E304C">
        <w:rPr>
          <w:rFonts w:ascii="Trebuchet MS" w:hAnsi="Trebuchet MS"/>
          <w:sz w:val="18"/>
          <w:szCs w:val="18"/>
        </w:rPr>
        <w:t xml:space="preserve"> e/g employment law or tribunals. </w:t>
      </w:r>
      <w:r w:rsidR="00AB719B" w:rsidRPr="007E304C">
        <w:rPr>
          <w:rFonts w:ascii="Trebuchet MS" w:hAnsi="Trebuchet MS"/>
          <w:sz w:val="18"/>
          <w:szCs w:val="18"/>
        </w:rPr>
        <w:t xml:space="preserve">Using this method is a benefit to me due to it being in digestible sized sections and easy to digest when reading. </w:t>
      </w:r>
    </w:p>
    <w:p w14:paraId="7BC1760D" w14:textId="47787809" w:rsidR="00AB719B" w:rsidRPr="00AB719B" w:rsidRDefault="00AB719B" w:rsidP="006824B9">
      <w:pPr>
        <w:rPr>
          <w:rFonts w:ascii="Trebuchet MS" w:hAnsi="Trebuchet MS"/>
          <w:b/>
          <w:bCs/>
          <w:u w:val="single"/>
        </w:rPr>
      </w:pPr>
      <w:r w:rsidRPr="00AB719B">
        <w:rPr>
          <w:rFonts w:ascii="Trebuchet MS" w:hAnsi="Trebuchet MS"/>
          <w:b/>
          <w:bCs/>
          <w:u w:val="single"/>
        </w:rPr>
        <w:t>Online Website</w:t>
      </w:r>
    </w:p>
    <w:p w14:paraId="7391FFBF" w14:textId="2E662338" w:rsidR="00AB719B" w:rsidRPr="007E304C" w:rsidRDefault="00FB314B" w:rsidP="006824B9">
      <w:pPr>
        <w:rPr>
          <w:rFonts w:ascii="Trebuchet MS" w:hAnsi="Trebuchet MS"/>
          <w:sz w:val="18"/>
          <w:szCs w:val="18"/>
        </w:rPr>
      </w:pPr>
      <w:r w:rsidRPr="007E304C">
        <w:rPr>
          <w:rFonts w:ascii="Trebuchet MS" w:hAnsi="Trebuchet MS"/>
          <w:sz w:val="18"/>
          <w:szCs w:val="18"/>
        </w:rPr>
        <w:t xml:space="preserve">Another outlet I use to find out about current issues is to look on LinkedIn </w:t>
      </w:r>
      <w:proofErr w:type="gramStart"/>
      <w:r w:rsidRPr="007E304C">
        <w:rPr>
          <w:rFonts w:ascii="Trebuchet MS" w:hAnsi="Trebuchet MS"/>
          <w:sz w:val="18"/>
          <w:szCs w:val="18"/>
        </w:rPr>
        <w:t>on a daily basis</w:t>
      </w:r>
      <w:proofErr w:type="gramEnd"/>
      <w:r w:rsidRPr="007E304C">
        <w:rPr>
          <w:rFonts w:ascii="Trebuchet MS" w:hAnsi="Trebuchet MS"/>
          <w:sz w:val="18"/>
          <w:szCs w:val="18"/>
        </w:rPr>
        <w:t xml:space="preserve">. LinkedIn is very helpful at looking at different professionals’ stories and how they are dealing with situations that might have arisen in their </w:t>
      </w:r>
      <w:proofErr w:type="gramStart"/>
      <w:r w:rsidRPr="007E304C">
        <w:rPr>
          <w:rFonts w:ascii="Trebuchet MS" w:hAnsi="Trebuchet MS"/>
          <w:sz w:val="18"/>
          <w:szCs w:val="18"/>
        </w:rPr>
        <w:t>work place</w:t>
      </w:r>
      <w:proofErr w:type="gramEnd"/>
      <w:r w:rsidRPr="007E304C">
        <w:rPr>
          <w:rFonts w:ascii="Trebuchet MS" w:hAnsi="Trebuchet MS"/>
          <w:sz w:val="18"/>
          <w:szCs w:val="18"/>
        </w:rPr>
        <w:t xml:space="preserve">. I find it very helpful to also use podcasts as a place to find current issues and development within HR. </w:t>
      </w:r>
      <w:r w:rsidR="00AB719B" w:rsidRPr="007E304C">
        <w:rPr>
          <w:rFonts w:ascii="Trebuchet MS" w:hAnsi="Trebuchet MS"/>
          <w:sz w:val="18"/>
          <w:szCs w:val="18"/>
        </w:rPr>
        <w:t>I find LinkedIn very useful on a day-to-day basis. When working and trying to find quick answer or solution, searching for certain subjects on LinkedIn brings up relevant articles that I’m able to share with my team.</w:t>
      </w:r>
    </w:p>
    <w:p w14:paraId="6ED76B91" w14:textId="56A89663" w:rsidR="00AB719B" w:rsidRPr="00AB719B" w:rsidRDefault="00AB719B" w:rsidP="006824B9">
      <w:pPr>
        <w:rPr>
          <w:rFonts w:ascii="Trebuchet MS" w:hAnsi="Trebuchet MS"/>
          <w:b/>
          <w:bCs/>
          <w:u w:val="single"/>
        </w:rPr>
      </w:pPr>
      <w:r w:rsidRPr="00AB719B">
        <w:rPr>
          <w:rFonts w:ascii="Trebuchet MS" w:hAnsi="Trebuchet MS"/>
          <w:b/>
          <w:bCs/>
          <w:u w:val="single"/>
        </w:rPr>
        <w:t>Podcasts</w:t>
      </w:r>
    </w:p>
    <w:p w14:paraId="7674A73B" w14:textId="5A649696" w:rsidR="006824B9" w:rsidRPr="007E304C" w:rsidRDefault="009A12F2" w:rsidP="006824B9">
      <w:pPr>
        <w:rPr>
          <w:rFonts w:ascii="Trebuchet MS" w:hAnsi="Trebuchet MS"/>
          <w:sz w:val="18"/>
          <w:szCs w:val="18"/>
        </w:rPr>
      </w:pPr>
      <w:r w:rsidRPr="007E304C">
        <w:rPr>
          <w:rFonts w:ascii="Trebuchet MS" w:hAnsi="Trebuchet MS"/>
          <w:sz w:val="18"/>
          <w:szCs w:val="18"/>
        </w:rPr>
        <w:t>Listening</w:t>
      </w:r>
      <w:r w:rsidR="00FB314B" w:rsidRPr="007E304C">
        <w:rPr>
          <w:rFonts w:ascii="Trebuchet MS" w:hAnsi="Trebuchet MS"/>
          <w:sz w:val="18"/>
          <w:szCs w:val="18"/>
        </w:rPr>
        <w:t xml:space="preserve"> </w:t>
      </w:r>
      <w:r w:rsidRPr="007E304C">
        <w:rPr>
          <w:rFonts w:ascii="Trebuchet MS" w:hAnsi="Trebuchet MS"/>
          <w:sz w:val="18"/>
          <w:szCs w:val="18"/>
        </w:rPr>
        <w:t>to the Employment Law &amp; HR podcast is very helpful because t</w:t>
      </w:r>
      <w:r w:rsidR="00FD24B9" w:rsidRPr="007E304C">
        <w:rPr>
          <w:rFonts w:ascii="Trebuchet MS" w:hAnsi="Trebuchet MS"/>
          <w:sz w:val="18"/>
          <w:szCs w:val="18"/>
        </w:rPr>
        <w:t xml:space="preserve">hey touch on specific topics that are relevant to what I’m looking for at the time. I can find it very useful through an audio format as I’m able to retain the information more and remember it for a longer </w:t>
      </w:r>
      <w:proofErr w:type="gramStart"/>
      <w:r w:rsidR="00FD24B9" w:rsidRPr="007E304C">
        <w:rPr>
          <w:rFonts w:ascii="Trebuchet MS" w:hAnsi="Trebuchet MS"/>
          <w:sz w:val="18"/>
          <w:szCs w:val="18"/>
        </w:rPr>
        <w:t>period of time</w:t>
      </w:r>
      <w:proofErr w:type="gramEnd"/>
      <w:r w:rsidR="00FD24B9" w:rsidRPr="007E304C">
        <w:rPr>
          <w:rFonts w:ascii="Trebuchet MS" w:hAnsi="Trebuchet MS"/>
          <w:sz w:val="18"/>
          <w:szCs w:val="18"/>
        </w:rPr>
        <w:t xml:space="preserve"> that visually in the information. There are podcasts on </w:t>
      </w:r>
      <w:proofErr w:type="gramStart"/>
      <w:r w:rsidR="00FD24B9" w:rsidRPr="007E304C">
        <w:rPr>
          <w:rFonts w:ascii="Trebuchet MS" w:hAnsi="Trebuchet MS"/>
          <w:sz w:val="18"/>
          <w:szCs w:val="18"/>
        </w:rPr>
        <w:t>a number of</w:t>
      </w:r>
      <w:proofErr w:type="gramEnd"/>
      <w:r w:rsidR="00FD24B9" w:rsidRPr="007E304C">
        <w:rPr>
          <w:rFonts w:ascii="Trebuchet MS" w:hAnsi="Trebuchet MS"/>
          <w:sz w:val="18"/>
          <w:szCs w:val="18"/>
        </w:rPr>
        <w:t xml:space="preserve"> different topics and new ones are being constantly uploaded to stay informed on the latest developments and issues in work of work and people practice. </w:t>
      </w:r>
    </w:p>
    <w:p w14:paraId="62977544" w14:textId="77777777" w:rsidR="006824B9" w:rsidRDefault="006824B9" w:rsidP="006824B9">
      <w:pPr>
        <w:spacing w:after="0"/>
        <w:rPr>
          <w:rFonts w:ascii="Trebuchet MS" w:hAnsi="Trebuchet MS"/>
        </w:rPr>
      </w:pPr>
    </w:p>
    <w:p w14:paraId="752C177E" w14:textId="7B0A121C" w:rsidR="009A12F2" w:rsidRPr="009A12F2" w:rsidRDefault="009A12F2" w:rsidP="009A12F2">
      <w:pPr>
        <w:rPr>
          <w:rFonts w:ascii="Trebuchet MS" w:hAnsi="Trebuchet MS"/>
          <w:b/>
          <w:bCs/>
        </w:rPr>
      </w:pPr>
      <w:r w:rsidRPr="009A12F2">
        <w:rPr>
          <w:rFonts w:ascii="Trebuchet MS" w:hAnsi="Trebuchet MS"/>
          <w:b/>
          <w:bCs/>
        </w:rPr>
        <w:t>5)</w:t>
      </w:r>
      <w:r w:rsidRPr="009A12F2">
        <w:rPr>
          <w:rFonts w:ascii="Trebuchet MS" w:hAnsi="Trebuchet MS"/>
          <w:b/>
          <w:bCs/>
        </w:rPr>
        <w:tab/>
        <w:t xml:space="preserve">Briefly explain how people practitioners can be proactive in their approach to continued professional development (CPD), using your own approach as an example. (AC 2.3) </w:t>
      </w:r>
    </w:p>
    <w:p w14:paraId="378E29A5" w14:textId="1387D9D5" w:rsidR="009A12F2" w:rsidRPr="007E304C" w:rsidRDefault="00EA56DA" w:rsidP="009A12F2">
      <w:pPr>
        <w:rPr>
          <w:rFonts w:ascii="Trebuchet MS" w:hAnsi="Trebuchet MS"/>
          <w:sz w:val="18"/>
          <w:szCs w:val="18"/>
        </w:rPr>
      </w:pPr>
      <w:r w:rsidRPr="007E304C">
        <w:rPr>
          <w:rFonts w:ascii="Trebuchet MS" w:hAnsi="Trebuchet MS"/>
          <w:sz w:val="18"/>
          <w:szCs w:val="18"/>
        </w:rPr>
        <w:t xml:space="preserve">People practitioners can be proactive when approaching their personal development through reflective practice. According to the People Practice, A Complete Guide a key theme and technique of professional development is reflection. Reflection is very personal and the aim of it is to increase our understanding of the subject we are studying. Knasel, Meet and Rosetti (2000) define reflective practice as ‘a means for learning from experience, bridging the gap between theory and practice, coping with ambiguity and change and developing critical awareness’. Following reflection, people </w:t>
      </w:r>
      <w:r w:rsidR="00F62822" w:rsidRPr="007E304C">
        <w:rPr>
          <w:rFonts w:ascii="Trebuchet MS" w:hAnsi="Trebuchet MS"/>
          <w:sz w:val="18"/>
          <w:szCs w:val="18"/>
        </w:rPr>
        <w:t>practitioners’</w:t>
      </w:r>
      <w:r w:rsidRPr="007E304C">
        <w:rPr>
          <w:rFonts w:ascii="Trebuchet MS" w:hAnsi="Trebuchet MS"/>
          <w:sz w:val="18"/>
          <w:szCs w:val="18"/>
        </w:rPr>
        <w:t xml:space="preserve"> way </w:t>
      </w:r>
      <w:r w:rsidR="00227E22" w:rsidRPr="007E304C">
        <w:rPr>
          <w:rFonts w:ascii="Trebuchet MS" w:hAnsi="Trebuchet MS"/>
          <w:sz w:val="18"/>
          <w:szCs w:val="18"/>
        </w:rPr>
        <w:t>wants</w:t>
      </w:r>
      <w:r w:rsidRPr="007E304C">
        <w:rPr>
          <w:rFonts w:ascii="Trebuchet MS" w:hAnsi="Trebuchet MS"/>
          <w:sz w:val="18"/>
          <w:szCs w:val="18"/>
        </w:rPr>
        <w:t xml:space="preserve"> to undertake developmental activities. A core behaviour of the CIPD profession map is a passion for learning, according to the People Practice, A Complete Guide.</w:t>
      </w:r>
      <w:r w:rsidR="00F62822" w:rsidRPr="007E304C">
        <w:rPr>
          <w:rFonts w:ascii="Trebuchet MS" w:hAnsi="Trebuchet MS"/>
          <w:sz w:val="18"/>
          <w:szCs w:val="18"/>
        </w:rPr>
        <w:t xml:space="preserve"> Blogs are a good place for knowledge to engage with the latest trends and to collaborate with influencers. </w:t>
      </w:r>
    </w:p>
    <w:p w14:paraId="3519273E" w14:textId="77777777" w:rsidR="009A12F2" w:rsidRPr="009A12F2" w:rsidRDefault="009A12F2" w:rsidP="009A12F2">
      <w:pPr>
        <w:rPr>
          <w:rFonts w:ascii="Trebuchet MS" w:hAnsi="Trebuchet MS"/>
          <w:b/>
          <w:bCs/>
        </w:rPr>
      </w:pPr>
      <w:r w:rsidRPr="009A12F2">
        <w:rPr>
          <w:rFonts w:ascii="Trebuchet MS" w:hAnsi="Trebuchet MS"/>
          <w:b/>
          <w:bCs/>
        </w:rPr>
        <w:t>Your response to this question should be supported by a copy of your own CPD Record, which must detail:</w:t>
      </w:r>
    </w:p>
    <w:p w14:paraId="21035210" w14:textId="77777777" w:rsidR="009A12F2" w:rsidRPr="009A12F2" w:rsidRDefault="009A12F2" w:rsidP="009A12F2">
      <w:pPr>
        <w:rPr>
          <w:rFonts w:ascii="Trebuchet MS" w:hAnsi="Trebuchet MS"/>
          <w:b/>
          <w:bCs/>
        </w:rPr>
      </w:pPr>
      <w:r w:rsidRPr="009A12F2">
        <w:rPr>
          <w:rFonts w:ascii="Trebuchet MS" w:hAnsi="Trebuchet MS"/>
          <w:b/>
          <w:bCs/>
        </w:rPr>
        <w:t xml:space="preserve">• at least three development activities you have undertaken within the last two years </w:t>
      </w:r>
    </w:p>
    <w:p w14:paraId="176FEFCE" w14:textId="5CFC9818" w:rsidR="009A12F2" w:rsidRPr="009A12F2" w:rsidRDefault="009A12F2" w:rsidP="009A12F2">
      <w:pPr>
        <w:rPr>
          <w:rFonts w:ascii="Trebuchet MS" w:hAnsi="Trebuchet MS"/>
          <w:b/>
          <w:bCs/>
        </w:rPr>
      </w:pPr>
      <w:r w:rsidRPr="009A12F2">
        <w:rPr>
          <w:rFonts w:ascii="Trebuchet MS" w:hAnsi="Trebuchet MS"/>
          <w:b/>
          <w:bCs/>
        </w:rPr>
        <w:t xml:space="preserve">• your reflections on what you learned from each activity and how that learning has </w:t>
      </w:r>
    </w:p>
    <w:p w14:paraId="4DA0B7B7" w14:textId="6A804AD5" w:rsidR="009A12F2" w:rsidRPr="009A12F2" w:rsidRDefault="009A12F2" w:rsidP="009A12F2">
      <w:pPr>
        <w:rPr>
          <w:rFonts w:ascii="Trebuchet MS" w:hAnsi="Trebuchet MS"/>
          <w:b/>
          <w:bCs/>
        </w:rPr>
      </w:pPr>
      <w:r w:rsidRPr="009A12F2">
        <w:rPr>
          <w:rFonts w:ascii="Trebuchet MS" w:hAnsi="Trebuchet MS"/>
          <w:b/>
          <w:bCs/>
        </w:rPr>
        <w:lastRenderedPageBreak/>
        <w:t>impacted your professional practice or behaviour.</w:t>
      </w:r>
    </w:p>
    <w:p w14:paraId="5AE8089E" w14:textId="1A0F00C6" w:rsidR="006824B9" w:rsidRDefault="009A12F2" w:rsidP="009A12F2">
      <w:pPr>
        <w:rPr>
          <w:rFonts w:ascii="Trebuchet MS" w:hAnsi="Trebuchet MS"/>
        </w:rPr>
      </w:pPr>
      <w:r w:rsidRPr="009A12F2">
        <w:rPr>
          <w:rFonts w:ascii="Trebuchet MS" w:hAnsi="Trebuchet MS"/>
          <w:b/>
          <w:bCs/>
        </w:rPr>
        <w:t>Present your CPD record as an attachment, either in the form of a formal/structured CPD Record or as pages from the CIPD ‘My CPD Reflections’ tool or another appropriate format as agreed with your centre. (AC 2.3)</w:t>
      </w:r>
    </w:p>
    <w:p w14:paraId="4BF3E4B3" w14:textId="0CC9E59A" w:rsidR="000676B4" w:rsidRDefault="000676B4">
      <w:pPr>
        <w:rPr>
          <w:rFonts w:ascii="Trebuchet MS" w:hAnsi="Trebuchet MS"/>
        </w:rPr>
      </w:pPr>
    </w:p>
    <w:p w14:paraId="67AA67EF" w14:textId="0C00BE0E" w:rsidR="00CA5506" w:rsidRDefault="005C1F36">
      <w:pPr>
        <w:rPr>
          <w:rFonts w:ascii="Trebuchet MS" w:hAnsi="Trebuchet MS"/>
        </w:rPr>
      </w:pPr>
      <w:r w:rsidRPr="00CA5506">
        <w:rPr>
          <w:rFonts w:ascii="Trebuchet MS" w:hAnsi="Trebuchet MS"/>
          <w:noProof/>
        </w:rPr>
        <w:drawing>
          <wp:inline distT="0" distB="0" distL="0" distR="0" wp14:anchorId="0A1CEF31" wp14:editId="7AEE1F1A">
            <wp:extent cx="4690753" cy="5594994"/>
            <wp:effectExtent l="0" t="0" r="0" b="5715"/>
            <wp:docPr id="107863579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35795" name="Picture 1" descr="A paper with text on it&#10;&#10;AI-generated content may be incorrect."/>
                    <pic:cNvPicPr/>
                  </pic:nvPicPr>
                  <pic:blipFill>
                    <a:blip r:embed="rId7"/>
                    <a:stretch>
                      <a:fillRect/>
                    </a:stretch>
                  </pic:blipFill>
                  <pic:spPr>
                    <a:xfrm>
                      <a:off x="0" y="0"/>
                      <a:ext cx="4690753" cy="5594994"/>
                    </a:xfrm>
                    <a:prstGeom prst="rect">
                      <a:avLst/>
                    </a:prstGeom>
                  </pic:spPr>
                </pic:pic>
              </a:graphicData>
            </a:graphic>
          </wp:inline>
        </w:drawing>
      </w:r>
    </w:p>
    <w:p w14:paraId="6849EAA8" w14:textId="442DD37A" w:rsidR="00C20F8E" w:rsidRDefault="005C1F36">
      <w:pPr>
        <w:rPr>
          <w:rFonts w:ascii="Trebuchet MS" w:hAnsi="Trebuchet MS"/>
        </w:rPr>
      </w:pPr>
      <w:r w:rsidRPr="00CA5506">
        <w:rPr>
          <w:rFonts w:ascii="Trebuchet MS" w:hAnsi="Trebuchet MS"/>
          <w:noProof/>
        </w:rPr>
        <w:drawing>
          <wp:anchor distT="0" distB="0" distL="114300" distR="114300" simplePos="0" relativeHeight="251658240" behindDoc="1" locked="0" layoutInCell="1" allowOverlap="1" wp14:anchorId="4AF8B36B" wp14:editId="228305A0">
            <wp:simplePos x="0" y="0"/>
            <wp:positionH relativeFrom="margin">
              <wp:posOffset>771525</wp:posOffset>
            </wp:positionH>
            <wp:positionV relativeFrom="paragraph">
              <wp:posOffset>0</wp:posOffset>
            </wp:positionV>
            <wp:extent cx="4666615" cy="5772150"/>
            <wp:effectExtent l="0" t="0" r="635" b="0"/>
            <wp:wrapNone/>
            <wp:docPr id="2123708130" name="Picture 1"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08130" name="Picture 1" descr="A paper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66615" cy="5772150"/>
                    </a:xfrm>
                    <a:prstGeom prst="rect">
                      <a:avLst/>
                    </a:prstGeom>
                  </pic:spPr>
                </pic:pic>
              </a:graphicData>
            </a:graphic>
            <wp14:sizeRelH relativeFrom="page">
              <wp14:pctWidth>0</wp14:pctWidth>
            </wp14:sizeRelH>
            <wp14:sizeRelV relativeFrom="page">
              <wp14:pctHeight>0</wp14:pctHeight>
            </wp14:sizeRelV>
          </wp:anchor>
        </w:drawing>
      </w:r>
    </w:p>
    <w:p w14:paraId="51C911A9" w14:textId="7F59D30B" w:rsidR="00CA5506" w:rsidRDefault="00CA5506">
      <w:pPr>
        <w:rPr>
          <w:rFonts w:ascii="Trebuchet MS" w:hAnsi="Trebuchet MS"/>
        </w:rPr>
      </w:pPr>
    </w:p>
    <w:p w14:paraId="7BE4EC42" w14:textId="4F50BAB8" w:rsidR="00CA5506" w:rsidRPr="00CA5506" w:rsidRDefault="00CA5506">
      <w:pPr>
        <w:rPr>
          <w:rFonts w:ascii="Trebuchet MS" w:hAnsi="Trebuchet MS"/>
        </w:rPr>
      </w:pPr>
      <w:r w:rsidRPr="00CA5506">
        <w:rPr>
          <w:rFonts w:ascii="Trebuchet MS" w:hAnsi="Trebuchet MS"/>
          <w:noProof/>
        </w:rPr>
        <w:lastRenderedPageBreak/>
        <w:drawing>
          <wp:inline distT="0" distB="0" distL="0" distR="0" wp14:anchorId="2183EFD0" wp14:editId="2E441816">
            <wp:extent cx="4714504" cy="5687338"/>
            <wp:effectExtent l="0" t="0" r="0" b="8890"/>
            <wp:docPr id="149385252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52528" name="Picture 1" descr="A white paper with black text&#10;&#10;AI-generated content may be incorrect."/>
                    <pic:cNvPicPr/>
                  </pic:nvPicPr>
                  <pic:blipFill>
                    <a:blip r:embed="rId9"/>
                    <a:stretch>
                      <a:fillRect/>
                    </a:stretch>
                  </pic:blipFill>
                  <pic:spPr>
                    <a:xfrm>
                      <a:off x="0" y="0"/>
                      <a:ext cx="4734762" cy="5711776"/>
                    </a:xfrm>
                    <a:prstGeom prst="rect">
                      <a:avLst/>
                    </a:prstGeom>
                  </pic:spPr>
                </pic:pic>
              </a:graphicData>
            </a:graphic>
          </wp:inline>
        </w:drawing>
      </w:r>
    </w:p>
    <w:p w14:paraId="0D95026C" w14:textId="1170429C" w:rsidR="00C20F8E" w:rsidRDefault="00C20F8E"/>
    <w:p w14:paraId="1CA1B37B" w14:textId="7676CCB8" w:rsidR="007428A1" w:rsidRDefault="007428A1"/>
    <w:p w14:paraId="7E6551BC" w14:textId="6CEC0472" w:rsidR="007428A1" w:rsidRPr="0077404C" w:rsidRDefault="007428A1">
      <w:pPr>
        <w:rPr>
          <w:b/>
          <w:bCs/>
          <w:u w:val="single"/>
        </w:rPr>
      </w:pPr>
      <w:r w:rsidRPr="0077404C">
        <w:rPr>
          <w:b/>
          <w:bCs/>
          <w:u w:val="single"/>
        </w:rPr>
        <w:t>Reference List</w:t>
      </w:r>
    </w:p>
    <w:p w14:paraId="28151688" w14:textId="5919B241" w:rsidR="007428A1" w:rsidRDefault="00AA4ED1" w:rsidP="00AA4ED1">
      <w:hyperlink r:id="rId10" w:history="1">
        <w:r w:rsidRPr="002B78D5">
          <w:rPr>
            <w:rStyle w:val="Hyperlink"/>
          </w:rPr>
          <w:t>https://www.cipd.org/uk/the-people-profession/the-profession-map/explore-the-profession-map/core-behaviours/ethical-practice/</w:t>
        </w:r>
      </w:hyperlink>
    </w:p>
    <w:p w14:paraId="5AA09155" w14:textId="529F3EE5" w:rsidR="00AA4ED1" w:rsidRDefault="00AA4ED1" w:rsidP="00AA4ED1">
      <w:hyperlink r:id="rId11" w:anchor="accountability" w:history="1">
        <w:r w:rsidRPr="00AA4ED1">
          <w:rPr>
            <w:rStyle w:val="Hyperlink"/>
          </w:rPr>
          <w:t>Ethics at work: An employer’s guide | CIPD</w:t>
        </w:r>
      </w:hyperlink>
    </w:p>
    <w:p w14:paraId="1EC69B81" w14:textId="668876FB" w:rsidR="00AA4ED1" w:rsidRDefault="00AA4ED1" w:rsidP="00AA4ED1">
      <w:hyperlink r:id="rId12" w:history="1">
        <w:r w:rsidRPr="00AA4ED1">
          <w:rPr>
            <w:rStyle w:val="Hyperlink"/>
          </w:rPr>
          <w:t xml:space="preserve">Volkswagen's executive </w:t>
        </w:r>
        <w:proofErr w:type="gramStart"/>
        <w:r w:rsidRPr="00AA4ED1">
          <w:rPr>
            <w:rStyle w:val="Hyperlink"/>
          </w:rPr>
          <w:t>pay</w:t>
        </w:r>
        <w:proofErr w:type="gramEnd"/>
        <w:r w:rsidRPr="00AA4ED1">
          <w:rPr>
            <w:rStyle w:val="Hyperlink"/>
          </w:rPr>
          <w:t xml:space="preserve"> packages remain untroubled by emissions scandal | Nils Pratley | The Guardian</w:t>
        </w:r>
      </w:hyperlink>
    </w:p>
    <w:p w14:paraId="124F870F" w14:textId="0FFD0F76" w:rsidR="00B877BF" w:rsidRDefault="007D2BDA" w:rsidP="00AA4ED1">
      <w:hyperlink r:id="rId13" w:history="1">
        <w:r w:rsidRPr="00240B40">
          <w:rPr>
            <w:rStyle w:val="Hyperlink"/>
          </w:rPr>
          <w:t>https://www.bbc.co.uk/news/uk-england-derbyshire-36855374</w:t>
        </w:r>
      </w:hyperlink>
    </w:p>
    <w:p w14:paraId="3CC0331B" w14:textId="28DA9E57" w:rsidR="007D2BDA" w:rsidRDefault="007D2BDA" w:rsidP="00AA4ED1">
      <w:hyperlink r:id="rId14" w:history="1">
        <w:r w:rsidRPr="007D2BDA">
          <w:rPr>
            <w:rStyle w:val="Hyperlink"/>
          </w:rPr>
          <w:t>Equality, diversity and inclusion in the Workplace | Factsheets | CIPD</w:t>
        </w:r>
      </w:hyperlink>
    </w:p>
    <w:p w14:paraId="7331B466" w14:textId="5C78A509" w:rsidR="00B877BF" w:rsidRDefault="00B877BF" w:rsidP="00AA4ED1">
      <w:hyperlink r:id="rId15" w:anchor="role-design-and-the-job-advert" w:history="1">
        <w:r w:rsidRPr="00240B40">
          <w:rPr>
            <w:rStyle w:val="Hyperlink"/>
          </w:rPr>
          <w:t>https://www.cipd.org/uk/knowledge/guides/inclusive-employers/#role-design-and-the-job-advert</w:t>
        </w:r>
      </w:hyperlink>
    </w:p>
    <w:p w14:paraId="0D312381" w14:textId="253195E7" w:rsidR="00AA4ED1" w:rsidRDefault="00737A9D" w:rsidP="00AA4ED1">
      <w:hyperlink r:id="rId16" w:history="1">
        <w:r w:rsidRPr="00737A9D">
          <w:rPr>
            <w:rStyle w:val="Hyperlink"/>
          </w:rPr>
          <w:t>The Volkswagen emissions scandal explained | Volkswagen (VW) | The Guardian</w:t>
        </w:r>
      </w:hyperlink>
    </w:p>
    <w:p w14:paraId="7BB8AE3A" w14:textId="50E0DE42" w:rsidR="00843D6F" w:rsidRDefault="00843D6F" w:rsidP="00AA4ED1">
      <w:hyperlink r:id="rId17" w:history="1">
        <w:r w:rsidRPr="00843D6F">
          <w:rPr>
            <w:rStyle w:val="Hyperlink"/>
          </w:rPr>
          <w:t>The Johari Window Model</w:t>
        </w:r>
      </w:hyperlink>
    </w:p>
    <w:p w14:paraId="26403C18" w14:textId="13EEB313" w:rsidR="005C1F36" w:rsidRDefault="005C1F36" w:rsidP="00AA4ED1">
      <w:hyperlink r:id="rId18" w:anchor="Whatis" w:history="1">
        <w:r w:rsidRPr="005C1F36">
          <w:rPr>
            <w:rStyle w:val="Hyperlink"/>
          </w:rPr>
          <w:t>Equality, diversity and inclusion in the Workplace | Factsheets | CIPD</w:t>
        </w:r>
      </w:hyperlink>
    </w:p>
    <w:sectPr w:rsidR="005C1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62971653">
    <w:abstractNumId w:val="1"/>
  </w:num>
  <w:num w:numId="2" w16cid:durableId="802622513">
    <w:abstractNumId w:val="2"/>
  </w:num>
  <w:num w:numId="3" w16cid:durableId="844050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3C9"/>
    <w:rsid w:val="00010628"/>
    <w:rsid w:val="00051648"/>
    <w:rsid w:val="000520BE"/>
    <w:rsid w:val="000676B4"/>
    <w:rsid w:val="000F7749"/>
    <w:rsid w:val="0011205A"/>
    <w:rsid w:val="001710EF"/>
    <w:rsid w:val="00176E83"/>
    <w:rsid w:val="00192EAD"/>
    <w:rsid w:val="001D14EF"/>
    <w:rsid w:val="00227E22"/>
    <w:rsid w:val="00257B6F"/>
    <w:rsid w:val="00291C46"/>
    <w:rsid w:val="002E5005"/>
    <w:rsid w:val="00300930"/>
    <w:rsid w:val="0032754D"/>
    <w:rsid w:val="00346C65"/>
    <w:rsid w:val="00411FC5"/>
    <w:rsid w:val="00423FD0"/>
    <w:rsid w:val="004309C7"/>
    <w:rsid w:val="004915C6"/>
    <w:rsid w:val="004F5E67"/>
    <w:rsid w:val="00503B24"/>
    <w:rsid w:val="005C1F36"/>
    <w:rsid w:val="005D68BF"/>
    <w:rsid w:val="006253A7"/>
    <w:rsid w:val="006824B9"/>
    <w:rsid w:val="00687AA8"/>
    <w:rsid w:val="006D3850"/>
    <w:rsid w:val="00737A9D"/>
    <w:rsid w:val="00740796"/>
    <w:rsid w:val="007413AB"/>
    <w:rsid w:val="007428A1"/>
    <w:rsid w:val="0077404C"/>
    <w:rsid w:val="0077620A"/>
    <w:rsid w:val="007C6B9C"/>
    <w:rsid w:val="007D2BDA"/>
    <w:rsid w:val="007E304C"/>
    <w:rsid w:val="00843D6F"/>
    <w:rsid w:val="00856C5E"/>
    <w:rsid w:val="008B6411"/>
    <w:rsid w:val="008E4589"/>
    <w:rsid w:val="009416BF"/>
    <w:rsid w:val="009635B0"/>
    <w:rsid w:val="009A12F2"/>
    <w:rsid w:val="009B42A3"/>
    <w:rsid w:val="009C053B"/>
    <w:rsid w:val="00AA4ED1"/>
    <w:rsid w:val="00AB719B"/>
    <w:rsid w:val="00AD66CB"/>
    <w:rsid w:val="00AD6AB5"/>
    <w:rsid w:val="00B55FEC"/>
    <w:rsid w:val="00B653C9"/>
    <w:rsid w:val="00B877BF"/>
    <w:rsid w:val="00B90932"/>
    <w:rsid w:val="00BA0109"/>
    <w:rsid w:val="00BF39A6"/>
    <w:rsid w:val="00C20F8E"/>
    <w:rsid w:val="00C57D18"/>
    <w:rsid w:val="00C720AA"/>
    <w:rsid w:val="00CA5506"/>
    <w:rsid w:val="00CE64E7"/>
    <w:rsid w:val="00CF3053"/>
    <w:rsid w:val="00D77FC2"/>
    <w:rsid w:val="00DC58A8"/>
    <w:rsid w:val="00DF781E"/>
    <w:rsid w:val="00E81E94"/>
    <w:rsid w:val="00E96DC9"/>
    <w:rsid w:val="00EA56DA"/>
    <w:rsid w:val="00F07C46"/>
    <w:rsid w:val="00F20E14"/>
    <w:rsid w:val="00F57331"/>
    <w:rsid w:val="00F62822"/>
    <w:rsid w:val="00FB314B"/>
    <w:rsid w:val="00FB65B2"/>
    <w:rsid w:val="00FD2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F11F7"/>
  <w15:chartTrackingRefBased/>
  <w15:docId w15:val="{B83F044B-9E73-4359-B8EB-184A862A1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5B2"/>
  </w:style>
  <w:style w:type="paragraph" w:styleId="Heading1">
    <w:name w:val="heading 1"/>
    <w:basedOn w:val="Normal"/>
    <w:next w:val="Normal"/>
    <w:link w:val="Heading1Char"/>
    <w:uiPriority w:val="9"/>
    <w:qFormat/>
    <w:rsid w:val="00B653C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653C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653C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653C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653C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65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3C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653C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653C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653C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653C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65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3C9"/>
    <w:rPr>
      <w:rFonts w:eastAsiaTheme="majorEastAsia" w:cstheme="majorBidi"/>
      <w:color w:val="272727" w:themeColor="text1" w:themeTint="D8"/>
    </w:rPr>
  </w:style>
  <w:style w:type="paragraph" w:styleId="Title">
    <w:name w:val="Title"/>
    <w:basedOn w:val="Normal"/>
    <w:next w:val="Normal"/>
    <w:link w:val="TitleChar"/>
    <w:uiPriority w:val="10"/>
    <w:qFormat/>
    <w:rsid w:val="00B65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3C9"/>
    <w:pPr>
      <w:spacing w:before="160"/>
      <w:jc w:val="center"/>
    </w:pPr>
    <w:rPr>
      <w:i/>
      <w:iCs/>
      <w:color w:val="404040" w:themeColor="text1" w:themeTint="BF"/>
    </w:rPr>
  </w:style>
  <w:style w:type="character" w:customStyle="1" w:styleId="QuoteChar">
    <w:name w:val="Quote Char"/>
    <w:basedOn w:val="DefaultParagraphFont"/>
    <w:link w:val="Quote"/>
    <w:uiPriority w:val="29"/>
    <w:rsid w:val="00B653C9"/>
    <w:rPr>
      <w:i/>
      <w:iCs/>
      <w:color w:val="404040" w:themeColor="text1" w:themeTint="BF"/>
    </w:rPr>
  </w:style>
  <w:style w:type="paragraph" w:styleId="ListParagraph">
    <w:name w:val="List Paragraph"/>
    <w:basedOn w:val="Normal"/>
    <w:link w:val="ListParagraphChar"/>
    <w:uiPriority w:val="34"/>
    <w:qFormat/>
    <w:rsid w:val="00B653C9"/>
    <w:pPr>
      <w:ind w:left="720"/>
      <w:contextualSpacing/>
    </w:pPr>
  </w:style>
  <w:style w:type="character" w:styleId="IntenseEmphasis">
    <w:name w:val="Intense Emphasis"/>
    <w:basedOn w:val="DefaultParagraphFont"/>
    <w:uiPriority w:val="21"/>
    <w:qFormat/>
    <w:rsid w:val="00B653C9"/>
    <w:rPr>
      <w:i/>
      <w:iCs/>
      <w:color w:val="2E74B5" w:themeColor="accent1" w:themeShade="BF"/>
    </w:rPr>
  </w:style>
  <w:style w:type="paragraph" w:styleId="IntenseQuote">
    <w:name w:val="Intense Quote"/>
    <w:basedOn w:val="Normal"/>
    <w:next w:val="Normal"/>
    <w:link w:val="IntenseQuoteChar"/>
    <w:uiPriority w:val="30"/>
    <w:qFormat/>
    <w:rsid w:val="00B653C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653C9"/>
    <w:rPr>
      <w:i/>
      <w:iCs/>
      <w:color w:val="2E74B5" w:themeColor="accent1" w:themeShade="BF"/>
    </w:rPr>
  </w:style>
  <w:style w:type="character" w:styleId="IntenseReference">
    <w:name w:val="Intense Reference"/>
    <w:basedOn w:val="DefaultParagraphFont"/>
    <w:uiPriority w:val="32"/>
    <w:qFormat/>
    <w:rsid w:val="00B653C9"/>
    <w:rPr>
      <w:b/>
      <w:bCs/>
      <w:smallCaps/>
      <w:color w:val="2E74B5" w:themeColor="accent1" w:themeShade="BF"/>
      <w:spacing w:val="5"/>
    </w:rPr>
  </w:style>
  <w:style w:type="paragraph" w:customStyle="1" w:styleId="Nornal">
    <w:name w:val="Nornal"/>
    <w:basedOn w:val="Normal"/>
    <w:link w:val="NornalChar"/>
    <w:qFormat/>
    <w:rsid w:val="006824B9"/>
    <w:pPr>
      <w:spacing w:line="264" w:lineRule="auto"/>
    </w:pPr>
    <w:rPr>
      <w:rFonts w:ascii="Arial" w:hAnsi="Arial" w:cs="Arial"/>
    </w:rPr>
  </w:style>
  <w:style w:type="character" w:customStyle="1" w:styleId="NornalChar">
    <w:name w:val="Nornal Char"/>
    <w:basedOn w:val="DefaultParagraphFont"/>
    <w:link w:val="Nornal"/>
    <w:rsid w:val="006824B9"/>
    <w:rPr>
      <w:rFonts w:ascii="Arial" w:hAnsi="Arial" w:cs="Arial"/>
    </w:rPr>
  </w:style>
  <w:style w:type="character" w:customStyle="1" w:styleId="ListParagraphChar">
    <w:name w:val="List Paragraph Char"/>
    <w:basedOn w:val="DefaultParagraphFont"/>
    <w:link w:val="ListParagraph"/>
    <w:uiPriority w:val="34"/>
    <w:rsid w:val="006824B9"/>
  </w:style>
  <w:style w:type="character" w:styleId="Hyperlink">
    <w:name w:val="Hyperlink"/>
    <w:basedOn w:val="DefaultParagraphFont"/>
    <w:uiPriority w:val="99"/>
    <w:unhideWhenUsed/>
    <w:rsid w:val="007428A1"/>
    <w:rPr>
      <w:color w:val="0563C1" w:themeColor="hyperlink"/>
      <w:u w:val="single"/>
    </w:rPr>
  </w:style>
  <w:style w:type="character" w:styleId="UnresolvedMention">
    <w:name w:val="Unresolved Mention"/>
    <w:basedOn w:val="DefaultParagraphFont"/>
    <w:uiPriority w:val="99"/>
    <w:semiHidden/>
    <w:unhideWhenUsed/>
    <w:rsid w:val="007428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683778">
      <w:bodyDiv w:val="1"/>
      <w:marLeft w:val="0"/>
      <w:marRight w:val="0"/>
      <w:marTop w:val="0"/>
      <w:marBottom w:val="0"/>
      <w:divBdr>
        <w:top w:val="none" w:sz="0" w:space="0" w:color="auto"/>
        <w:left w:val="none" w:sz="0" w:space="0" w:color="auto"/>
        <w:bottom w:val="none" w:sz="0" w:space="0" w:color="auto"/>
        <w:right w:val="none" w:sz="0" w:space="0" w:color="auto"/>
      </w:divBdr>
    </w:div>
    <w:div w:id="545946934">
      <w:bodyDiv w:val="1"/>
      <w:marLeft w:val="0"/>
      <w:marRight w:val="0"/>
      <w:marTop w:val="0"/>
      <w:marBottom w:val="0"/>
      <w:divBdr>
        <w:top w:val="none" w:sz="0" w:space="0" w:color="auto"/>
        <w:left w:val="none" w:sz="0" w:space="0" w:color="auto"/>
        <w:bottom w:val="none" w:sz="0" w:space="0" w:color="auto"/>
        <w:right w:val="none" w:sz="0" w:space="0" w:color="auto"/>
      </w:divBdr>
    </w:div>
    <w:div w:id="593634435">
      <w:bodyDiv w:val="1"/>
      <w:marLeft w:val="0"/>
      <w:marRight w:val="0"/>
      <w:marTop w:val="0"/>
      <w:marBottom w:val="0"/>
      <w:divBdr>
        <w:top w:val="none" w:sz="0" w:space="0" w:color="auto"/>
        <w:left w:val="none" w:sz="0" w:space="0" w:color="auto"/>
        <w:bottom w:val="none" w:sz="0" w:space="0" w:color="auto"/>
        <w:right w:val="none" w:sz="0" w:space="0" w:color="auto"/>
      </w:divBdr>
    </w:div>
    <w:div w:id="1237278536">
      <w:bodyDiv w:val="1"/>
      <w:marLeft w:val="0"/>
      <w:marRight w:val="0"/>
      <w:marTop w:val="0"/>
      <w:marBottom w:val="0"/>
      <w:divBdr>
        <w:top w:val="none" w:sz="0" w:space="0" w:color="auto"/>
        <w:left w:val="none" w:sz="0" w:space="0" w:color="auto"/>
        <w:bottom w:val="none" w:sz="0" w:space="0" w:color="auto"/>
        <w:right w:val="none" w:sz="0" w:space="0" w:color="auto"/>
      </w:divBdr>
    </w:div>
    <w:div w:id="1451125021">
      <w:bodyDiv w:val="1"/>
      <w:marLeft w:val="0"/>
      <w:marRight w:val="0"/>
      <w:marTop w:val="0"/>
      <w:marBottom w:val="0"/>
      <w:divBdr>
        <w:top w:val="none" w:sz="0" w:space="0" w:color="auto"/>
        <w:left w:val="none" w:sz="0" w:space="0" w:color="auto"/>
        <w:bottom w:val="none" w:sz="0" w:space="0" w:color="auto"/>
        <w:right w:val="none" w:sz="0" w:space="0" w:color="auto"/>
      </w:divBdr>
    </w:div>
    <w:div w:id="1503084911">
      <w:bodyDiv w:val="1"/>
      <w:marLeft w:val="0"/>
      <w:marRight w:val="0"/>
      <w:marTop w:val="0"/>
      <w:marBottom w:val="0"/>
      <w:divBdr>
        <w:top w:val="none" w:sz="0" w:space="0" w:color="auto"/>
        <w:left w:val="none" w:sz="0" w:space="0" w:color="auto"/>
        <w:bottom w:val="none" w:sz="0" w:space="0" w:color="auto"/>
        <w:right w:val="none" w:sz="0" w:space="0" w:color="auto"/>
      </w:divBdr>
    </w:div>
    <w:div w:id="1518035508">
      <w:bodyDiv w:val="1"/>
      <w:marLeft w:val="0"/>
      <w:marRight w:val="0"/>
      <w:marTop w:val="0"/>
      <w:marBottom w:val="0"/>
      <w:divBdr>
        <w:top w:val="none" w:sz="0" w:space="0" w:color="auto"/>
        <w:left w:val="none" w:sz="0" w:space="0" w:color="auto"/>
        <w:bottom w:val="none" w:sz="0" w:space="0" w:color="auto"/>
        <w:right w:val="none" w:sz="0" w:space="0" w:color="auto"/>
      </w:divBdr>
    </w:div>
    <w:div w:id="180165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bc.co.uk/news/uk-england-derbyshire-36855374" TargetMode="External"/><Relationship Id="rId18" Type="http://schemas.openxmlformats.org/officeDocument/2006/relationships/hyperlink" Target="https://www.cipd.org/uk/knowledge/factsheets/diversity-factsheet/"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heguardian.com/business/nils-pratley-on-finance/2016/apr/28/volkswagens-executive-pay-packages-remain-untroubled-by-emissions-scandal" TargetMode="External"/><Relationship Id="rId17" Type="http://schemas.openxmlformats.org/officeDocument/2006/relationships/hyperlink" Target="https://www.communicationtheory.org/the-johari-window-model/" TargetMode="External"/><Relationship Id="rId2" Type="http://schemas.openxmlformats.org/officeDocument/2006/relationships/styles" Target="styles.xml"/><Relationship Id="rId16" Type="http://schemas.openxmlformats.org/officeDocument/2006/relationships/hyperlink" Target="https://www.theguardian.com/business/ng-interactive/2015/sep/23/volkswagen-emissions-scandal-explained-diesel-ca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uk/knowledge/guides/ethics-work-guide/" TargetMode="External"/><Relationship Id="rId5" Type="http://schemas.openxmlformats.org/officeDocument/2006/relationships/image" Target="media/image1.png"/><Relationship Id="rId15" Type="http://schemas.openxmlformats.org/officeDocument/2006/relationships/hyperlink" Target="https://www.cipd.org/uk/knowledge/guides/inclusive-employers/" TargetMode="External"/><Relationship Id="rId10" Type="http://schemas.openxmlformats.org/officeDocument/2006/relationships/hyperlink" Target="https://www.cipd.org/uk/the-people-profession/the-profession-map/explore-the-profession-map/core-behaviours/ethical-practi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org/uk/knowledge/factsheets/diversity-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599</TotalTime>
  <Pages>7</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33</cp:revision>
  <dcterms:created xsi:type="dcterms:W3CDTF">2025-02-28T11:45:00Z</dcterms:created>
  <dcterms:modified xsi:type="dcterms:W3CDTF">2025-04-03T11:26:00Z</dcterms:modified>
</cp:coreProperties>
</file>