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E1A60" w14:textId="5CE253DD" w:rsidR="00070CF2" w:rsidRDefault="00070CF2" w:rsidP="00070CF2">
      <w:pPr>
        <w:spacing w:after="100" w:line="480" w:lineRule="auto"/>
        <w:jc w:val="center"/>
        <w:rPr>
          <w:rFonts w:ascii="Arial" w:eastAsia="Times New Roman" w:hAnsi="Arial" w:cs="Arial"/>
          <w:sz w:val="24"/>
          <w:szCs w:val="24"/>
          <w:u w:val="single"/>
          <w:lang w:eastAsia="en-GB"/>
        </w:rPr>
      </w:pPr>
      <w:r>
        <w:rPr>
          <w:rFonts w:ascii="Arial" w:eastAsia="Times New Roman" w:hAnsi="Arial" w:cs="Arial"/>
          <w:sz w:val="24"/>
          <w:szCs w:val="24"/>
          <w:u w:val="single"/>
          <w:lang w:eastAsia="en-GB"/>
        </w:rPr>
        <w:t>C</w:t>
      </w:r>
      <w:r w:rsidRPr="00070CF2">
        <w:rPr>
          <w:rFonts w:ascii="Arial" w:eastAsia="Times New Roman" w:hAnsi="Arial" w:cs="Arial"/>
          <w:sz w:val="24"/>
          <w:szCs w:val="24"/>
          <w:u w:val="single"/>
          <w:lang w:eastAsia="en-GB"/>
        </w:rPr>
        <w:t>ritically evaluate one learning theory and discuss how this theory can be used in the classroom</w:t>
      </w:r>
      <w:r>
        <w:rPr>
          <w:rFonts w:ascii="Arial" w:eastAsia="Times New Roman" w:hAnsi="Arial" w:cs="Arial"/>
          <w:sz w:val="24"/>
          <w:szCs w:val="24"/>
          <w:u w:val="single"/>
          <w:lang w:eastAsia="en-GB"/>
        </w:rPr>
        <w:t>.</w:t>
      </w:r>
    </w:p>
    <w:p w14:paraId="3B822CB7" w14:textId="44834870" w:rsidR="00122C32" w:rsidRDefault="00B21093" w:rsidP="00BA1A63">
      <w:pPr>
        <w:spacing w:after="100" w:line="480" w:lineRule="auto"/>
        <w:rPr>
          <w:rFonts w:ascii="Arial" w:eastAsia="Times New Roman" w:hAnsi="Arial" w:cs="Arial"/>
          <w:sz w:val="24"/>
          <w:szCs w:val="24"/>
          <w:lang w:eastAsia="en-GB"/>
        </w:rPr>
      </w:pPr>
      <w:r>
        <w:rPr>
          <w:rFonts w:ascii="Arial" w:eastAsia="Times New Roman" w:hAnsi="Arial" w:cs="Arial"/>
          <w:sz w:val="24"/>
          <w:szCs w:val="24"/>
          <w:lang w:eastAsia="en-GB"/>
        </w:rPr>
        <w:tab/>
      </w:r>
      <w:r w:rsidR="00D40AE8" w:rsidRPr="00D40AE8">
        <w:rPr>
          <w:rFonts w:ascii="Arial" w:eastAsia="Times New Roman" w:hAnsi="Arial" w:cs="Arial"/>
          <w:sz w:val="24"/>
          <w:szCs w:val="24"/>
          <w:lang w:eastAsia="en-GB"/>
        </w:rPr>
        <w:t>Learning is a complicated and continuous process through which an individual transfers information and experiences into knowledge, skills, behaviours, and attitudes (Strauch &amp; Omar, 2014). There have been several learning theories proposed over time, with each theory offering its unique perspective on how learning occurs and how it can be used in different situations, for example, helping to develop effective teaching strategies in the classroom that adapt to the demands and learning preferences of the students (</w:t>
      </w:r>
      <w:proofErr w:type="spellStart"/>
      <w:r w:rsidR="00D40AE8" w:rsidRPr="00D40AE8">
        <w:rPr>
          <w:rFonts w:ascii="Arial" w:eastAsia="Times New Roman" w:hAnsi="Arial" w:cs="Arial"/>
          <w:sz w:val="24"/>
          <w:szCs w:val="24"/>
          <w:lang w:eastAsia="en-GB"/>
        </w:rPr>
        <w:t>Säljö</w:t>
      </w:r>
      <w:proofErr w:type="spellEnd"/>
      <w:r w:rsidR="00D40AE8" w:rsidRPr="00D40AE8">
        <w:rPr>
          <w:rFonts w:ascii="Arial" w:eastAsia="Times New Roman" w:hAnsi="Arial" w:cs="Arial"/>
          <w:sz w:val="24"/>
          <w:szCs w:val="24"/>
          <w:lang w:eastAsia="en-GB"/>
        </w:rPr>
        <w:t>, 2019).</w:t>
      </w:r>
    </w:p>
    <w:p w14:paraId="641DDCCC" w14:textId="7A05DE74" w:rsidR="00DA72FE" w:rsidRDefault="00DA72FE" w:rsidP="007C0677">
      <w:pPr>
        <w:spacing w:after="100" w:line="480" w:lineRule="auto"/>
        <w:ind w:firstLine="720"/>
        <w:rPr>
          <w:rFonts w:ascii="Arial" w:eastAsia="Times New Roman" w:hAnsi="Arial" w:cs="Arial"/>
          <w:sz w:val="24"/>
          <w:szCs w:val="24"/>
          <w:lang w:eastAsia="en-GB"/>
        </w:rPr>
      </w:pPr>
      <w:r w:rsidRPr="00DA72FE">
        <w:rPr>
          <w:rFonts w:ascii="Arial" w:eastAsia="Times New Roman" w:hAnsi="Arial" w:cs="Arial"/>
          <w:sz w:val="24"/>
          <w:szCs w:val="24"/>
          <w:lang w:eastAsia="en-GB"/>
        </w:rPr>
        <w:t>One example of a learning theory is behaviourism. This theory can be associated with names such as John B. Watson (1913), who suggested behaviour could be explained in terms of conditioning, which is the process of learning through an association between stimuli and responses; examples of this can be described with feelings of fear</w:t>
      </w:r>
      <w:r w:rsidR="009319C3">
        <w:rPr>
          <w:rFonts w:ascii="Arial" w:eastAsia="Times New Roman" w:hAnsi="Arial" w:cs="Arial"/>
          <w:sz w:val="24"/>
          <w:szCs w:val="24"/>
          <w:lang w:eastAsia="en-GB"/>
        </w:rPr>
        <w:t>,</w:t>
      </w:r>
      <w:r w:rsidRPr="00DA72FE">
        <w:rPr>
          <w:rFonts w:ascii="Arial" w:eastAsia="Times New Roman" w:hAnsi="Arial" w:cs="Arial"/>
          <w:sz w:val="24"/>
          <w:szCs w:val="24"/>
          <w:lang w:eastAsia="en-GB"/>
        </w:rPr>
        <w:t xml:space="preserve"> the sound of the dentist’s drill or sight of a syringe in preparation for an injection,</w:t>
      </w:r>
      <w:r w:rsidR="00C77383">
        <w:rPr>
          <w:rFonts w:ascii="Arial" w:eastAsia="Times New Roman" w:hAnsi="Arial" w:cs="Arial"/>
          <w:sz w:val="24"/>
          <w:szCs w:val="24"/>
          <w:lang w:eastAsia="en-GB"/>
        </w:rPr>
        <w:t xml:space="preserve"> for example,</w:t>
      </w:r>
      <w:r w:rsidRPr="00DA72FE">
        <w:rPr>
          <w:rFonts w:ascii="Arial" w:eastAsia="Times New Roman" w:hAnsi="Arial" w:cs="Arial"/>
          <w:sz w:val="24"/>
          <w:szCs w:val="24"/>
          <w:lang w:eastAsia="en-GB"/>
        </w:rPr>
        <w:t xml:space="preserve"> believing individuals have little or no control over their behaviour (Malone, 2014). B.F. Skinner (1938) further developed the theory by introducing operant conditioning, explaining how behaviour is shaped by its consequences (Staddon &amp; </w:t>
      </w:r>
      <w:proofErr w:type="spellStart"/>
      <w:r w:rsidRPr="00DA72FE">
        <w:rPr>
          <w:rFonts w:ascii="Arial" w:eastAsia="Times New Roman" w:hAnsi="Arial" w:cs="Arial"/>
          <w:sz w:val="24"/>
          <w:szCs w:val="24"/>
          <w:lang w:eastAsia="en-GB"/>
        </w:rPr>
        <w:t>Cerutti</w:t>
      </w:r>
      <w:proofErr w:type="spellEnd"/>
      <w:r w:rsidRPr="00DA72FE">
        <w:rPr>
          <w:rFonts w:ascii="Arial" w:eastAsia="Times New Roman" w:hAnsi="Arial" w:cs="Arial"/>
          <w:sz w:val="24"/>
          <w:szCs w:val="24"/>
          <w:lang w:eastAsia="en-GB"/>
        </w:rPr>
        <w:t>, 2003). This theory highlights the role of the environment in shaping behaviour, with behaviourists believing that learning occurs through the principles of reinforcement and punishment</w:t>
      </w:r>
      <w:r w:rsidR="00CE2CBB">
        <w:rPr>
          <w:rFonts w:ascii="Arial" w:eastAsia="Times New Roman" w:hAnsi="Arial" w:cs="Arial"/>
          <w:sz w:val="24"/>
          <w:szCs w:val="24"/>
          <w:lang w:eastAsia="en-GB"/>
        </w:rPr>
        <w:t>,</w:t>
      </w:r>
      <w:r w:rsidRPr="00DA72FE">
        <w:rPr>
          <w:rFonts w:ascii="Arial" w:eastAsia="Times New Roman" w:hAnsi="Arial" w:cs="Arial"/>
          <w:sz w:val="24"/>
          <w:szCs w:val="24"/>
          <w:lang w:eastAsia="en-GB"/>
        </w:rPr>
        <w:t xml:space="preserve"> </w:t>
      </w:r>
      <w:r w:rsidR="00CC3CFA">
        <w:rPr>
          <w:rFonts w:ascii="Arial" w:eastAsia="Times New Roman" w:hAnsi="Arial" w:cs="Arial"/>
          <w:sz w:val="24"/>
          <w:szCs w:val="24"/>
          <w:lang w:eastAsia="en-GB"/>
        </w:rPr>
        <w:t>with</w:t>
      </w:r>
      <w:r w:rsidRPr="00DA72FE">
        <w:rPr>
          <w:rFonts w:ascii="Arial" w:eastAsia="Times New Roman" w:hAnsi="Arial" w:cs="Arial"/>
          <w:sz w:val="24"/>
          <w:szCs w:val="24"/>
          <w:lang w:eastAsia="en-GB"/>
        </w:rPr>
        <w:t xml:space="preserve"> behaviour </w:t>
      </w:r>
      <w:r w:rsidR="00CC3CFA">
        <w:rPr>
          <w:rFonts w:ascii="Arial" w:eastAsia="Times New Roman" w:hAnsi="Arial" w:cs="Arial"/>
          <w:sz w:val="24"/>
          <w:szCs w:val="24"/>
          <w:lang w:eastAsia="en-GB"/>
        </w:rPr>
        <w:t>being</w:t>
      </w:r>
      <w:r w:rsidRPr="00DA72FE">
        <w:rPr>
          <w:rFonts w:ascii="Arial" w:eastAsia="Times New Roman" w:hAnsi="Arial" w:cs="Arial"/>
          <w:sz w:val="24"/>
          <w:szCs w:val="24"/>
          <w:lang w:eastAsia="en-GB"/>
        </w:rPr>
        <w:t xml:space="preserve"> determined by the consequences that follow these</w:t>
      </w:r>
      <w:r w:rsidR="00CE2CBB">
        <w:rPr>
          <w:rFonts w:ascii="Arial" w:eastAsia="Times New Roman" w:hAnsi="Arial" w:cs="Arial"/>
          <w:sz w:val="24"/>
          <w:szCs w:val="24"/>
          <w:lang w:eastAsia="en-GB"/>
        </w:rPr>
        <w:t>,</w:t>
      </w:r>
      <w:r w:rsidRPr="00DA72FE">
        <w:rPr>
          <w:rFonts w:ascii="Arial" w:eastAsia="Times New Roman" w:hAnsi="Arial" w:cs="Arial"/>
          <w:sz w:val="24"/>
          <w:szCs w:val="24"/>
          <w:lang w:eastAsia="en-GB"/>
        </w:rPr>
        <w:t xml:space="preserve"> and that the goal of learning is to shape and control behaviour (Al-</w:t>
      </w:r>
      <w:proofErr w:type="spellStart"/>
      <w:r w:rsidRPr="00DA72FE">
        <w:rPr>
          <w:rFonts w:ascii="Arial" w:eastAsia="Times New Roman" w:hAnsi="Arial" w:cs="Arial"/>
          <w:sz w:val="24"/>
          <w:szCs w:val="24"/>
          <w:lang w:eastAsia="en-GB"/>
        </w:rPr>
        <w:t>Shammari</w:t>
      </w:r>
      <w:proofErr w:type="spellEnd"/>
      <w:r w:rsidRPr="00DA72FE">
        <w:rPr>
          <w:rFonts w:ascii="Arial" w:eastAsia="Times New Roman" w:hAnsi="Arial" w:cs="Arial"/>
          <w:sz w:val="24"/>
          <w:szCs w:val="24"/>
          <w:lang w:eastAsia="en-GB"/>
        </w:rPr>
        <w:t xml:space="preserve"> et al., 2019). This paper sets out to critically evaluate behaviourism as a learning theory and </w:t>
      </w:r>
      <w:r w:rsidR="00BB24FA">
        <w:rPr>
          <w:rFonts w:ascii="Arial" w:eastAsia="Times New Roman" w:hAnsi="Arial" w:cs="Arial"/>
          <w:sz w:val="24"/>
          <w:szCs w:val="24"/>
          <w:lang w:eastAsia="en-GB"/>
        </w:rPr>
        <w:t xml:space="preserve">to </w:t>
      </w:r>
      <w:r w:rsidRPr="00DA72FE">
        <w:rPr>
          <w:rFonts w:ascii="Arial" w:eastAsia="Times New Roman" w:hAnsi="Arial" w:cs="Arial"/>
          <w:sz w:val="24"/>
          <w:szCs w:val="24"/>
          <w:lang w:eastAsia="en-GB"/>
        </w:rPr>
        <w:t xml:space="preserve">discuss how it can be used in the classroom. </w:t>
      </w:r>
    </w:p>
    <w:p w14:paraId="262A639D" w14:textId="77777777" w:rsidR="001B47E5" w:rsidRDefault="001B47E5" w:rsidP="001E25ED">
      <w:pPr>
        <w:spacing w:after="100" w:line="480" w:lineRule="auto"/>
        <w:ind w:firstLine="720"/>
        <w:rPr>
          <w:rFonts w:ascii="Arial" w:eastAsia="Times New Roman" w:hAnsi="Arial" w:cs="Arial"/>
          <w:sz w:val="24"/>
          <w:szCs w:val="24"/>
          <w:lang w:eastAsia="en-GB"/>
        </w:rPr>
      </w:pPr>
      <w:r w:rsidRPr="001B47E5">
        <w:rPr>
          <w:rFonts w:ascii="Arial" w:eastAsia="Times New Roman" w:hAnsi="Arial" w:cs="Arial"/>
          <w:sz w:val="24"/>
          <w:szCs w:val="24"/>
          <w:lang w:eastAsia="en-GB"/>
        </w:rPr>
        <w:lastRenderedPageBreak/>
        <w:t>As a learning theory, behaviourism assumes the importance of observable and measurable behaviour rather than internal mental processes such as thoughts, emotions, and perceptions in learning, observing behaviour to be shaped by environmental factors, for example, operant conditioning: reinforcement; positive reinforcement resulting in behaviour more likely to be repeated when rewarded, along with negative reinforcement seeing the avoidance of a stimulus to increase the likelihood of the behaviour reoccurring (</w:t>
      </w:r>
      <w:proofErr w:type="spellStart"/>
      <w:r w:rsidRPr="001B47E5">
        <w:rPr>
          <w:rFonts w:ascii="Arial" w:eastAsia="Times New Roman" w:hAnsi="Arial" w:cs="Arial"/>
          <w:sz w:val="24"/>
          <w:szCs w:val="24"/>
          <w:lang w:eastAsia="en-GB"/>
        </w:rPr>
        <w:t>Murtonen</w:t>
      </w:r>
      <w:proofErr w:type="spellEnd"/>
      <w:r w:rsidRPr="001B47E5">
        <w:rPr>
          <w:rFonts w:ascii="Arial" w:eastAsia="Times New Roman" w:hAnsi="Arial" w:cs="Arial"/>
          <w:sz w:val="24"/>
          <w:szCs w:val="24"/>
          <w:lang w:eastAsia="en-GB"/>
        </w:rPr>
        <w:t xml:space="preserve"> et al., 2017). However, looking at punishment, positive punishment; involves adding a stimulus to reduce the chances of a behaviour happening again, and negative punishment, removing a desired stimulus, reduces the likelihood of the behaviour occurring again (</w:t>
      </w:r>
      <w:proofErr w:type="spellStart"/>
      <w:r w:rsidRPr="001B47E5">
        <w:rPr>
          <w:rFonts w:ascii="Arial" w:eastAsia="Times New Roman" w:hAnsi="Arial" w:cs="Arial"/>
          <w:sz w:val="24"/>
          <w:szCs w:val="24"/>
          <w:lang w:eastAsia="en-GB"/>
        </w:rPr>
        <w:t>Murtonen</w:t>
      </w:r>
      <w:proofErr w:type="spellEnd"/>
      <w:r w:rsidRPr="001B47E5">
        <w:rPr>
          <w:rFonts w:ascii="Arial" w:eastAsia="Times New Roman" w:hAnsi="Arial" w:cs="Arial"/>
          <w:sz w:val="24"/>
          <w:szCs w:val="24"/>
          <w:lang w:eastAsia="en-GB"/>
        </w:rPr>
        <w:t xml:space="preserve"> et al., 2017). A further component is that of classical conditioning; this type of learning occurs unconsciously. Learning is developed through an automatic conditioned response paired with a specific stimulus, thus creating a behaviour (Blackman, 2022). </w:t>
      </w:r>
    </w:p>
    <w:p w14:paraId="11852B2B" w14:textId="72192398" w:rsidR="0056322E" w:rsidRDefault="0056322E" w:rsidP="00D3140E">
      <w:pPr>
        <w:spacing w:after="100" w:line="480" w:lineRule="auto"/>
        <w:ind w:firstLine="720"/>
        <w:rPr>
          <w:rFonts w:ascii="Arial" w:eastAsia="Times New Roman" w:hAnsi="Arial" w:cs="Arial"/>
          <w:sz w:val="24"/>
          <w:szCs w:val="24"/>
          <w:lang w:eastAsia="en-GB"/>
        </w:rPr>
      </w:pPr>
      <w:r w:rsidRPr="0056322E">
        <w:rPr>
          <w:rFonts w:ascii="Arial" w:eastAsia="Times New Roman" w:hAnsi="Arial" w:cs="Arial"/>
          <w:sz w:val="24"/>
          <w:szCs w:val="24"/>
          <w:lang w:eastAsia="en-GB"/>
        </w:rPr>
        <w:t xml:space="preserve">Behaviourism has been criticised for oversimplifying the learning process, ignoring the cognitive process, focusing only on external factors, </w:t>
      </w:r>
      <w:r w:rsidR="00572F02" w:rsidRPr="0056322E">
        <w:rPr>
          <w:rFonts w:ascii="Arial" w:eastAsia="Times New Roman" w:hAnsi="Arial" w:cs="Arial"/>
          <w:sz w:val="24"/>
          <w:szCs w:val="24"/>
          <w:lang w:eastAsia="en-GB"/>
        </w:rPr>
        <w:t>rewards,</w:t>
      </w:r>
      <w:r w:rsidRPr="0056322E">
        <w:rPr>
          <w:rFonts w:ascii="Arial" w:eastAsia="Times New Roman" w:hAnsi="Arial" w:cs="Arial"/>
          <w:sz w:val="24"/>
          <w:szCs w:val="24"/>
          <w:lang w:eastAsia="en-GB"/>
        </w:rPr>
        <w:t xml:space="preserve"> and punishments, and neglecting the internal mental processes involved in learning, such as thinking, decision-making, language, and problem-solving (</w:t>
      </w:r>
      <w:proofErr w:type="spellStart"/>
      <w:r w:rsidRPr="0056322E">
        <w:rPr>
          <w:rFonts w:ascii="Arial" w:eastAsia="Times New Roman" w:hAnsi="Arial" w:cs="Arial"/>
          <w:sz w:val="24"/>
          <w:szCs w:val="24"/>
          <w:lang w:eastAsia="en-GB"/>
        </w:rPr>
        <w:t>Woollard</w:t>
      </w:r>
      <w:proofErr w:type="spellEnd"/>
      <w:r w:rsidRPr="0056322E">
        <w:rPr>
          <w:rFonts w:ascii="Arial" w:eastAsia="Times New Roman" w:hAnsi="Arial" w:cs="Arial"/>
          <w:sz w:val="24"/>
          <w:szCs w:val="24"/>
          <w:lang w:eastAsia="en-GB"/>
        </w:rPr>
        <w:t xml:space="preserve">, 2010). </w:t>
      </w:r>
      <w:proofErr w:type="spellStart"/>
      <w:r w:rsidRPr="0056322E">
        <w:rPr>
          <w:rFonts w:ascii="Arial" w:eastAsia="Times New Roman" w:hAnsi="Arial" w:cs="Arial"/>
          <w:sz w:val="24"/>
          <w:szCs w:val="24"/>
          <w:lang w:eastAsia="en-GB"/>
        </w:rPr>
        <w:t>Lefrancois</w:t>
      </w:r>
      <w:proofErr w:type="spellEnd"/>
      <w:r w:rsidRPr="0056322E">
        <w:rPr>
          <w:rFonts w:ascii="Arial" w:eastAsia="Times New Roman" w:hAnsi="Arial" w:cs="Arial"/>
          <w:sz w:val="24"/>
          <w:szCs w:val="24"/>
          <w:lang w:eastAsia="en-GB"/>
        </w:rPr>
        <w:t xml:space="preserve"> (2018) considered behaviourism's reliance on reinforcement as the primary instrument for learning, only working with simple, easy-to-observe, measured behaviours and not with more complex behaviours, such as problem-solving and creativity. </w:t>
      </w:r>
      <w:proofErr w:type="spellStart"/>
      <w:r w:rsidRPr="0056322E">
        <w:rPr>
          <w:rFonts w:ascii="Arial" w:eastAsia="Times New Roman" w:hAnsi="Arial" w:cs="Arial"/>
          <w:sz w:val="24"/>
          <w:szCs w:val="24"/>
          <w:lang w:eastAsia="en-GB"/>
        </w:rPr>
        <w:t>Lefrancois</w:t>
      </w:r>
      <w:proofErr w:type="spellEnd"/>
      <w:r w:rsidRPr="0056322E">
        <w:rPr>
          <w:rFonts w:ascii="Arial" w:eastAsia="Times New Roman" w:hAnsi="Arial" w:cs="Arial"/>
          <w:sz w:val="24"/>
          <w:szCs w:val="24"/>
          <w:lang w:eastAsia="en-GB"/>
        </w:rPr>
        <w:t xml:space="preserve"> (2018) also suggested that reinforcement could lead to individuals engaging in behaviours only for reward rather than the enjoyment and activity of it. Behaviourism also takes a reductionist approach to learning. It reduces complex human behaviours to superficial stimulus-response relationships, </w:t>
      </w:r>
      <w:r w:rsidRPr="0056322E">
        <w:rPr>
          <w:rFonts w:ascii="Arial" w:eastAsia="Times New Roman" w:hAnsi="Arial" w:cs="Arial"/>
          <w:sz w:val="24"/>
          <w:szCs w:val="24"/>
          <w:lang w:eastAsia="en-GB"/>
        </w:rPr>
        <w:lastRenderedPageBreak/>
        <w:t xml:space="preserve">ignoring free will, internal influences, moods, thoughts and feelings, and social factors such as culture, </w:t>
      </w:r>
      <w:r w:rsidR="00CC38B1" w:rsidRPr="0056322E">
        <w:rPr>
          <w:rFonts w:ascii="Arial" w:eastAsia="Times New Roman" w:hAnsi="Arial" w:cs="Arial"/>
          <w:sz w:val="24"/>
          <w:szCs w:val="24"/>
          <w:lang w:eastAsia="en-GB"/>
        </w:rPr>
        <w:t>values,</w:t>
      </w:r>
      <w:r w:rsidRPr="0056322E">
        <w:rPr>
          <w:rFonts w:ascii="Arial" w:eastAsia="Times New Roman" w:hAnsi="Arial" w:cs="Arial"/>
          <w:sz w:val="24"/>
          <w:szCs w:val="24"/>
          <w:lang w:eastAsia="en-GB"/>
        </w:rPr>
        <w:t xml:space="preserve"> and beliefs (</w:t>
      </w:r>
      <w:proofErr w:type="spellStart"/>
      <w:r w:rsidRPr="0056322E">
        <w:rPr>
          <w:rFonts w:ascii="Arial" w:eastAsia="Times New Roman" w:hAnsi="Arial" w:cs="Arial"/>
          <w:sz w:val="24"/>
          <w:szCs w:val="24"/>
          <w:lang w:eastAsia="en-GB"/>
        </w:rPr>
        <w:t>Woollard</w:t>
      </w:r>
      <w:proofErr w:type="spellEnd"/>
      <w:r w:rsidRPr="0056322E">
        <w:rPr>
          <w:rFonts w:ascii="Arial" w:eastAsia="Times New Roman" w:hAnsi="Arial" w:cs="Arial"/>
          <w:sz w:val="24"/>
          <w:szCs w:val="24"/>
          <w:lang w:eastAsia="en-GB"/>
        </w:rPr>
        <w:t>, 2010).</w:t>
      </w:r>
    </w:p>
    <w:p w14:paraId="53E9F77A" w14:textId="7B9730C0" w:rsidR="002D69EA" w:rsidRDefault="00ED4C39" w:rsidP="00BA1A63">
      <w:pPr>
        <w:spacing w:after="100" w:line="480" w:lineRule="auto"/>
        <w:rPr>
          <w:rFonts w:ascii="Arial" w:eastAsia="Times New Roman" w:hAnsi="Arial" w:cs="Arial"/>
          <w:sz w:val="24"/>
          <w:szCs w:val="24"/>
          <w:lang w:eastAsia="en-GB"/>
        </w:rPr>
      </w:pPr>
      <w:r>
        <w:rPr>
          <w:rFonts w:ascii="Arial" w:eastAsia="Times New Roman" w:hAnsi="Arial" w:cs="Arial"/>
          <w:sz w:val="24"/>
          <w:szCs w:val="24"/>
          <w:lang w:eastAsia="en-GB"/>
        </w:rPr>
        <w:tab/>
      </w:r>
      <w:r w:rsidR="007A1234" w:rsidRPr="007A1234">
        <w:rPr>
          <w:rFonts w:ascii="Arial" w:eastAsia="Times New Roman" w:hAnsi="Arial" w:cs="Arial"/>
          <w:sz w:val="24"/>
          <w:szCs w:val="24"/>
          <w:lang w:eastAsia="en-GB"/>
        </w:rPr>
        <w:t>Despite such criticisms, the elements expressed as its weaknesses also arrive at its strengths; for example, behaviourism focuses on observable behaviour, thus making it easy to measure and quantify learning outcomes. Also, it is practical and applicable in day-to-day settings offering specific techniques for changing behaviour, such as positive reinforcement (Pritchard, 2017). Minus the development of behaviourism, it is hard to say whether such theories as cognitive psychology, social learning theory, and constructivism would have emerged, extending the principles of behaviourism, along with the extensive literature surrounding things such as autism spectrum disorders, mental health, counselling, and education, for example (Bailey &amp; Birch, 2017).</w:t>
      </w:r>
    </w:p>
    <w:p w14:paraId="4E2D3A2D" w14:textId="77777777" w:rsidR="008F3D7D" w:rsidRDefault="00336F64" w:rsidP="00BA1A63">
      <w:pPr>
        <w:spacing w:after="100" w:line="480" w:lineRule="auto"/>
        <w:rPr>
          <w:rFonts w:ascii="Arial" w:eastAsia="Times New Roman" w:hAnsi="Arial" w:cs="Arial"/>
          <w:sz w:val="24"/>
          <w:szCs w:val="24"/>
          <w:lang w:eastAsia="en-GB"/>
        </w:rPr>
      </w:pPr>
      <w:r>
        <w:rPr>
          <w:rFonts w:ascii="Arial" w:eastAsia="Times New Roman" w:hAnsi="Arial" w:cs="Arial"/>
          <w:sz w:val="24"/>
          <w:szCs w:val="24"/>
          <w:lang w:eastAsia="en-GB"/>
        </w:rPr>
        <w:tab/>
      </w:r>
      <w:r w:rsidR="001C3EB6" w:rsidRPr="001C3EB6">
        <w:rPr>
          <w:rFonts w:ascii="Arial" w:eastAsia="Times New Roman" w:hAnsi="Arial" w:cs="Arial"/>
          <w:sz w:val="24"/>
          <w:szCs w:val="24"/>
          <w:lang w:eastAsia="en-GB"/>
        </w:rPr>
        <w:t xml:space="preserve">An example of the behaviourist theory used in research is that of Schneider and Sanguinetti (2021), who developed a study observing climate change and how human behaviour has been a significant cause of this, but also how it is an essential part of the solution. The study sought to determine if it is possible to use primarily positive reinforcement, accepting the need to observe negative reinforcement as relevant to sustainability interventions, to understand and address the possibility of increasing green behaviours through incentives. Schneider and Sanguinetti (2021) believed that if goals were set for individuals regarding their part in reducing their carbon footprint, for example, this was automatically creating a reward and thus support operant conditioning as a method of helping to increase greener behaviours, whereas implementing fines for wasteful behaviour would see an improvement through </w:t>
      </w:r>
      <w:r w:rsidR="004F0404">
        <w:rPr>
          <w:rFonts w:ascii="Arial" w:eastAsia="Times New Roman" w:hAnsi="Arial" w:cs="Arial"/>
          <w:sz w:val="24"/>
          <w:szCs w:val="24"/>
          <w:lang w:eastAsia="en-GB"/>
        </w:rPr>
        <w:t>punishment</w:t>
      </w:r>
      <w:r w:rsidR="001C3EB6" w:rsidRPr="001C3EB6">
        <w:rPr>
          <w:rFonts w:ascii="Arial" w:eastAsia="Times New Roman" w:hAnsi="Arial" w:cs="Arial"/>
          <w:sz w:val="24"/>
          <w:szCs w:val="24"/>
          <w:lang w:eastAsia="en-GB"/>
        </w:rPr>
        <w:t xml:space="preserve">. The study also addressed classical conditioning </w:t>
      </w:r>
      <w:r w:rsidR="00DC0F78">
        <w:rPr>
          <w:rFonts w:ascii="Arial" w:eastAsia="Times New Roman" w:hAnsi="Arial" w:cs="Arial"/>
          <w:sz w:val="24"/>
          <w:szCs w:val="24"/>
          <w:lang w:eastAsia="en-GB"/>
        </w:rPr>
        <w:t xml:space="preserve">using </w:t>
      </w:r>
      <w:r w:rsidR="001C3EB6" w:rsidRPr="001C3EB6">
        <w:rPr>
          <w:rFonts w:ascii="Arial" w:eastAsia="Times New Roman" w:hAnsi="Arial" w:cs="Arial"/>
          <w:sz w:val="24"/>
          <w:szCs w:val="24"/>
          <w:lang w:eastAsia="en-GB"/>
        </w:rPr>
        <w:t xml:space="preserve">advertising images of suffering due to climate change, inspiring </w:t>
      </w:r>
      <w:proofErr w:type="gramStart"/>
      <w:r w:rsidR="001C3EB6" w:rsidRPr="001C3EB6">
        <w:rPr>
          <w:rFonts w:ascii="Arial" w:eastAsia="Times New Roman" w:hAnsi="Arial" w:cs="Arial"/>
          <w:sz w:val="24"/>
          <w:szCs w:val="24"/>
          <w:lang w:eastAsia="en-GB"/>
        </w:rPr>
        <w:t>empathy</w:t>
      </w:r>
      <w:proofErr w:type="gramEnd"/>
      <w:r w:rsidR="001C3EB6" w:rsidRPr="001C3EB6">
        <w:rPr>
          <w:rFonts w:ascii="Arial" w:eastAsia="Times New Roman" w:hAnsi="Arial" w:cs="Arial"/>
          <w:sz w:val="24"/>
          <w:szCs w:val="24"/>
          <w:lang w:eastAsia="en-GB"/>
        </w:rPr>
        <w:t xml:space="preserve"> and thus </w:t>
      </w:r>
      <w:r w:rsidR="001C3EB6" w:rsidRPr="001C3EB6">
        <w:rPr>
          <w:rFonts w:ascii="Arial" w:eastAsia="Times New Roman" w:hAnsi="Arial" w:cs="Arial"/>
          <w:sz w:val="24"/>
          <w:szCs w:val="24"/>
          <w:lang w:eastAsia="en-GB"/>
        </w:rPr>
        <w:lastRenderedPageBreak/>
        <w:t>promoting behaviour change (Schneider &amp; Sanguinetti, 2021). It was concluded that behaviourism</w:t>
      </w:r>
      <w:r w:rsidR="004D3CE2">
        <w:rPr>
          <w:rFonts w:ascii="Arial" w:eastAsia="Times New Roman" w:hAnsi="Arial" w:cs="Arial"/>
          <w:sz w:val="24"/>
          <w:szCs w:val="24"/>
          <w:lang w:eastAsia="en-GB"/>
        </w:rPr>
        <w:t>,</w:t>
      </w:r>
      <w:r w:rsidR="001C3EB6" w:rsidRPr="001C3EB6">
        <w:rPr>
          <w:rFonts w:ascii="Arial" w:eastAsia="Times New Roman" w:hAnsi="Arial" w:cs="Arial"/>
          <w:sz w:val="24"/>
          <w:szCs w:val="24"/>
          <w:lang w:eastAsia="en-GB"/>
        </w:rPr>
        <w:t xml:space="preserve"> as a learning theory</w:t>
      </w:r>
      <w:r w:rsidR="004D3CE2">
        <w:rPr>
          <w:rFonts w:ascii="Arial" w:eastAsia="Times New Roman" w:hAnsi="Arial" w:cs="Arial"/>
          <w:sz w:val="24"/>
          <w:szCs w:val="24"/>
          <w:lang w:eastAsia="en-GB"/>
        </w:rPr>
        <w:t>,</w:t>
      </w:r>
      <w:r w:rsidR="001C3EB6" w:rsidRPr="001C3EB6">
        <w:rPr>
          <w:rFonts w:ascii="Arial" w:eastAsia="Times New Roman" w:hAnsi="Arial" w:cs="Arial"/>
          <w:sz w:val="24"/>
          <w:szCs w:val="24"/>
          <w:lang w:eastAsia="en-GB"/>
        </w:rPr>
        <w:t xml:space="preserve"> has the potential to assist further research </w:t>
      </w:r>
      <w:r w:rsidR="00A635B0">
        <w:rPr>
          <w:rFonts w:ascii="Arial" w:eastAsia="Times New Roman" w:hAnsi="Arial" w:cs="Arial"/>
          <w:sz w:val="24"/>
          <w:szCs w:val="24"/>
          <w:lang w:eastAsia="en-GB"/>
        </w:rPr>
        <w:t>into</w:t>
      </w:r>
      <w:r w:rsidR="004D3CE2">
        <w:rPr>
          <w:rFonts w:ascii="Arial" w:eastAsia="Times New Roman" w:hAnsi="Arial" w:cs="Arial"/>
          <w:sz w:val="24"/>
          <w:szCs w:val="24"/>
          <w:lang w:eastAsia="en-GB"/>
        </w:rPr>
        <w:t xml:space="preserve"> the</w:t>
      </w:r>
      <w:r w:rsidR="001C3EB6" w:rsidRPr="001C3EB6">
        <w:rPr>
          <w:rFonts w:ascii="Arial" w:eastAsia="Times New Roman" w:hAnsi="Arial" w:cs="Arial"/>
          <w:sz w:val="24"/>
          <w:szCs w:val="24"/>
          <w:lang w:eastAsia="en-GB"/>
        </w:rPr>
        <w:t xml:space="preserve"> behaviours of individuals regarding climate change. </w:t>
      </w:r>
    </w:p>
    <w:p w14:paraId="475378E4" w14:textId="69253099" w:rsidR="001C3EB6" w:rsidRDefault="001C3EB6" w:rsidP="008F3D7D">
      <w:pPr>
        <w:spacing w:after="100" w:line="480" w:lineRule="auto"/>
        <w:ind w:firstLine="720"/>
        <w:rPr>
          <w:rFonts w:ascii="Arial" w:eastAsia="Times New Roman" w:hAnsi="Arial" w:cs="Arial"/>
          <w:sz w:val="24"/>
          <w:szCs w:val="24"/>
          <w:lang w:eastAsia="en-GB"/>
        </w:rPr>
      </w:pPr>
      <w:r w:rsidRPr="001C3EB6">
        <w:rPr>
          <w:rFonts w:ascii="Arial" w:eastAsia="Times New Roman" w:hAnsi="Arial" w:cs="Arial"/>
          <w:sz w:val="24"/>
          <w:szCs w:val="24"/>
          <w:lang w:eastAsia="en-GB"/>
        </w:rPr>
        <w:t xml:space="preserve">However, this study could not definitively answer whether the habits were maintained or short-lived. For an increase in validity, this research would need to have a follow-up study completed over </w:t>
      </w:r>
      <w:r w:rsidR="008753C5" w:rsidRPr="001C3EB6">
        <w:rPr>
          <w:rFonts w:ascii="Arial" w:eastAsia="Times New Roman" w:hAnsi="Arial" w:cs="Arial"/>
          <w:sz w:val="24"/>
          <w:szCs w:val="24"/>
          <w:lang w:eastAsia="en-GB"/>
        </w:rPr>
        <w:t>a period</w:t>
      </w:r>
      <w:r w:rsidRPr="001C3EB6">
        <w:rPr>
          <w:rFonts w:ascii="Arial" w:eastAsia="Times New Roman" w:hAnsi="Arial" w:cs="Arial"/>
          <w:sz w:val="24"/>
          <w:szCs w:val="24"/>
          <w:lang w:eastAsia="en-GB"/>
        </w:rPr>
        <w:t xml:space="preserve">, thus allowing </w:t>
      </w:r>
      <w:r w:rsidR="00E54A4B">
        <w:rPr>
          <w:rFonts w:ascii="Arial" w:eastAsia="Times New Roman" w:hAnsi="Arial" w:cs="Arial"/>
          <w:sz w:val="24"/>
          <w:szCs w:val="24"/>
          <w:lang w:eastAsia="en-GB"/>
        </w:rPr>
        <w:t xml:space="preserve">less </w:t>
      </w:r>
      <w:r w:rsidRPr="001C3EB6">
        <w:rPr>
          <w:rFonts w:ascii="Arial" w:eastAsia="Times New Roman" w:hAnsi="Arial" w:cs="Arial"/>
          <w:sz w:val="24"/>
          <w:szCs w:val="24"/>
          <w:lang w:eastAsia="en-GB"/>
        </w:rPr>
        <w:t>bias of the results. This study supports the behaviourist approach to investigate what can impact an individual’s behaviours, both positively and negatively, and whether lifelong changes can be brought about through reinforcement</w:t>
      </w:r>
      <w:r w:rsidR="00A132F0">
        <w:rPr>
          <w:rFonts w:ascii="Arial" w:eastAsia="Times New Roman" w:hAnsi="Arial" w:cs="Arial"/>
          <w:sz w:val="24"/>
          <w:szCs w:val="24"/>
          <w:lang w:eastAsia="en-GB"/>
        </w:rPr>
        <w:t xml:space="preserve"> and to an extent punishment</w:t>
      </w:r>
      <w:r w:rsidRPr="001C3EB6">
        <w:rPr>
          <w:rFonts w:ascii="Arial" w:eastAsia="Times New Roman" w:hAnsi="Arial" w:cs="Arial"/>
          <w:sz w:val="24"/>
          <w:szCs w:val="24"/>
          <w:lang w:eastAsia="en-GB"/>
        </w:rPr>
        <w:t>.</w:t>
      </w:r>
    </w:p>
    <w:p w14:paraId="18F8499A" w14:textId="489C24D3" w:rsidR="00DC13A6" w:rsidRDefault="00DC13A6" w:rsidP="00BA1A63">
      <w:pPr>
        <w:spacing w:after="100" w:line="480" w:lineRule="auto"/>
        <w:rPr>
          <w:rFonts w:ascii="Arial" w:eastAsia="Times New Roman" w:hAnsi="Arial" w:cs="Arial"/>
          <w:sz w:val="24"/>
          <w:szCs w:val="24"/>
          <w:lang w:eastAsia="en-GB"/>
        </w:rPr>
      </w:pPr>
      <w:r>
        <w:rPr>
          <w:rFonts w:ascii="Arial" w:eastAsia="Times New Roman" w:hAnsi="Arial" w:cs="Arial"/>
          <w:sz w:val="24"/>
          <w:szCs w:val="24"/>
          <w:lang w:eastAsia="en-GB"/>
        </w:rPr>
        <w:tab/>
      </w:r>
      <w:r w:rsidR="008054E3" w:rsidRPr="008054E3">
        <w:rPr>
          <w:rFonts w:ascii="Arial" w:eastAsia="Times New Roman" w:hAnsi="Arial" w:cs="Arial"/>
          <w:sz w:val="24"/>
          <w:szCs w:val="24"/>
          <w:lang w:eastAsia="en-GB"/>
        </w:rPr>
        <w:t>Positive reinforcement can also be used in the classroom to motivate students whilst encouraging desired behaviours; for example, this can include verbal praise, stickers or tokens, extra free time, and small prizes or treats. It is essential to ensure that the rewards mean something to the students and must be given promptly after the desired behaviour is exhibited. Also, teachers should ensure that the reinforcement is consistent, allowing all students to earn it. Positive reinforcement allows teachers to create a positive classroom environment, promote learning, and encourage positive behaviour (Ryan &amp; Deci, 2020).</w:t>
      </w:r>
    </w:p>
    <w:p w14:paraId="4A57E8A5" w14:textId="77777777" w:rsidR="002D1C4D" w:rsidRDefault="004F70C6" w:rsidP="001153FB">
      <w:pPr>
        <w:spacing w:after="100" w:line="480" w:lineRule="auto"/>
        <w:ind w:firstLine="720"/>
        <w:rPr>
          <w:rFonts w:ascii="Arial" w:eastAsia="Times New Roman" w:hAnsi="Arial" w:cs="Arial"/>
          <w:sz w:val="24"/>
          <w:szCs w:val="24"/>
          <w:lang w:eastAsia="en-GB"/>
        </w:rPr>
      </w:pPr>
      <w:r w:rsidRPr="004F70C6">
        <w:rPr>
          <w:rFonts w:ascii="Arial" w:eastAsia="Times New Roman" w:hAnsi="Arial" w:cs="Arial"/>
          <w:sz w:val="24"/>
          <w:szCs w:val="24"/>
          <w:lang w:eastAsia="en-GB"/>
        </w:rPr>
        <w:t xml:space="preserve">One example is research conducted by Rafi et al. (2020), who carried out a scoping review of the literature addressing positive reinforcement as a strategy for managing disruptive behaviours within the classroom. The study aimed to observe knowledge gaps surrounding how the behaviourist theory can help improve teaching practices that will result in desired classroom behaviour, and an improvement in learning, searching for critical strategies in achieving this. The key strategies identified to give the most favourable results regarding dealing with disruptive </w:t>
      </w:r>
      <w:r w:rsidRPr="004F70C6">
        <w:rPr>
          <w:rFonts w:ascii="Arial" w:eastAsia="Times New Roman" w:hAnsi="Arial" w:cs="Arial"/>
          <w:sz w:val="24"/>
          <w:szCs w:val="24"/>
          <w:lang w:eastAsia="en-GB"/>
        </w:rPr>
        <w:lastRenderedPageBreak/>
        <w:t xml:space="preserve">behaviours in class were praise as positive reinforcement, constructive feedback to overcome the disruptive behaviours, and classroom management to address the disruptive behaviours, supporting the operant learning element of behaviourism as a method of increasing the likelihood of desired behaviours in the classroom (Rafi et al., 2020). Rafi et al. (2020) suggested that the results of their study could be used to implement evidence-based practice and policy to improve desired behaviours within the classroom using reinforcement principles included in the behaviourism theory.   </w:t>
      </w:r>
    </w:p>
    <w:p w14:paraId="544C2471" w14:textId="77777777" w:rsidR="00F85B64" w:rsidRDefault="00F85B64" w:rsidP="00CD6DE9">
      <w:pPr>
        <w:spacing w:after="100" w:line="480" w:lineRule="auto"/>
        <w:ind w:firstLine="720"/>
        <w:rPr>
          <w:rFonts w:ascii="Arial" w:eastAsia="Times New Roman" w:hAnsi="Arial" w:cs="Arial"/>
          <w:sz w:val="24"/>
          <w:szCs w:val="24"/>
          <w:lang w:eastAsia="en-GB"/>
        </w:rPr>
      </w:pPr>
      <w:r w:rsidRPr="00F85B64">
        <w:rPr>
          <w:rFonts w:ascii="Arial" w:eastAsia="Times New Roman" w:hAnsi="Arial" w:cs="Arial"/>
          <w:sz w:val="24"/>
          <w:szCs w:val="24"/>
          <w:lang w:eastAsia="en-GB"/>
        </w:rPr>
        <w:t>One limitation of this study is the sample selection used. Despite looking at undesirable behaviours, positive reinforcement strategies for individuals with certain disorders that would lead to challenging behaviours were not addressed, thus suggesting a broader sample selection would allow for more reliable results and critical strategies that are currently absent. Broadening this sample selection would also help further determine whether strategies such as integration paired with positive reinforcement linked to specific disorders could maintain desirable and positive behaviours amongst all students (Rees, 2016).</w:t>
      </w:r>
    </w:p>
    <w:p w14:paraId="08E37A9F" w14:textId="77777777" w:rsidR="00624E2B" w:rsidRDefault="00624E2B" w:rsidP="00CD6DE9">
      <w:pPr>
        <w:spacing w:after="100" w:line="480" w:lineRule="auto"/>
        <w:ind w:firstLine="720"/>
        <w:rPr>
          <w:rFonts w:ascii="Arial" w:eastAsia="Times New Roman" w:hAnsi="Arial" w:cs="Arial"/>
          <w:sz w:val="24"/>
          <w:szCs w:val="24"/>
          <w:lang w:eastAsia="en-GB"/>
        </w:rPr>
      </w:pPr>
      <w:r w:rsidRPr="00624E2B">
        <w:rPr>
          <w:rFonts w:ascii="Arial" w:eastAsia="Times New Roman" w:hAnsi="Arial" w:cs="Arial"/>
          <w:sz w:val="24"/>
          <w:szCs w:val="24"/>
          <w:lang w:eastAsia="en-GB"/>
        </w:rPr>
        <w:t xml:space="preserve">Research regarding inclusive practices linked with positive reinforcement has been addressed. Morin (2017), for example, carried out research that focused on whether it was possible to achieve desirable behaviours within the classroom from children with disabilities and children without conveying the requirement for both sets of needs to be met to achieve a positive outcome. Morin (2017) found that integrated classrooms using positive reinforcement did have positive results surrounding desirable classroom behaviours, not just for the children with disabilities but also seeing a positive impact on those without disabilities and the teachers. The study was sympathetic, allowing some negative statements in the classroom but stipulating that there must be significantly more positive statements, overall resulting in not only </w:t>
      </w:r>
      <w:r w:rsidRPr="00624E2B">
        <w:rPr>
          <w:rFonts w:ascii="Arial" w:eastAsia="Times New Roman" w:hAnsi="Arial" w:cs="Arial"/>
          <w:sz w:val="24"/>
          <w:szCs w:val="24"/>
          <w:lang w:eastAsia="en-GB"/>
        </w:rPr>
        <w:lastRenderedPageBreak/>
        <w:t>the students, both with and without disabilities feeling more supported and prepared for the wider world but also showing teachers displaying a more encouraging and confident attitude when it came to their education styles (Marin, 2017). Marin (2017) concluded that inclusion, along with positive reinforcement within the classroom, displayed positive effects on both sets of students regarding them displaying desirable behaviours and teachers feeling more confident to teach using positive reinforcement. This research supports the behaviourism theory as a method of introducing desired behaviours into the classroom setting.</w:t>
      </w:r>
    </w:p>
    <w:p w14:paraId="15809553" w14:textId="77777777" w:rsidR="00346D65" w:rsidRDefault="00346D65" w:rsidP="00CD6DE9">
      <w:pPr>
        <w:spacing w:after="100" w:line="480" w:lineRule="auto"/>
        <w:ind w:firstLine="720"/>
        <w:rPr>
          <w:rFonts w:ascii="Arial" w:eastAsia="Times New Roman" w:hAnsi="Arial" w:cs="Arial"/>
          <w:sz w:val="24"/>
          <w:szCs w:val="24"/>
          <w:lang w:eastAsia="en-GB"/>
        </w:rPr>
      </w:pPr>
      <w:r w:rsidRPr="00346D65">
        <w:rPr>
          <w:rFonts w:ascii="Arial" w:eastAsia="Times New Roman" w:hAnsi="Arial" w:cs="Arial"/>
          <w:sz w:val="24"/>
          <w:szCs w:val="24"/>
          <w:lang w:eastAsia="en-GB"/>
        </w:rPr>
        <w:t>A possible limitation of this study is that it may be somewhat simplistic. This could lead to attempting to solve the wrong issues or the study focusing on the wrong problem. Within this study, it could be said that the researchers could have developed some strategies for challenging behaviours without basing them on the students’ actual needs (Brown, 2013). For the study results to be valid, the student’s needs must be met and addressed to implement the correct classroom strategies to shape behaviours.</w:t>
      </w:r>
    </w:p>
    <w:p w14:paraId="09BC1975" w14:textId="77777777" w:rsidR="00BB51A4" w:rsidRDefault="00BB51A4" w:rsidP="00CD6DE9">
      <w:pPr>
        <w:spacing w:after="100" w:line="480" w:lineRule="auto"/>
        <w:ind w:firstLine="720"/>
        <w:rPr>
          <w:rFonts w:ascii="Arial" w:eastAsia="Times New Roman" w:hAnsi="Arial" w:cs="Arial"/>
          <w:sz w:val="24"/>
          <w:szCs w:val="24"/>
          <w:lang w:eastAsia="en-GB"/>
        </w:rPr>
      </w:pPr>
      <w:r w:rsidRPr="00BB51A4">
        <w:rPr>
          <w:rFonts w:ascii="Arial" w:eastAsia="Times New Roman" w:hAnsi="Arial" w:cs="Arial"/>
          <w:sz w:val="24"/>
          <w:szCs w:val="24"/>
          <w:lang w:eastAsia="en-GB"/>
        </w:rPr>
        <w:t xml:space="preserve">Further research that aimed to understand children's behaviour in the classroom using conditioning theories was conducted by </w:t>
      </w:r>
      <w:proofErr w:type="spellStart"/>
      <w:r w:rsidRPr="00BB51A4">
        <w:rPr>
          <w:rFonts w:ascii="Arial" w:eastAsia="Times New Roman" w:hAnsi="Arial" w:cs="Arial"/>
          <w:sz w:val="24"/>
          <w:szCs w:val="24"/>
          <w:lang w:eastAsia="en-GB"/>
        </w:rPr>
        <w:t>Coşkun</w:t>
      </w:r>
      <w:proofErr w:type="spellEnd"/>
      <w:r w:rsidRPr="00BB51A4">
        <w:rPr>
          <w:rFonts w:ascii="Arial" w:eastAsia="Times New Roman" w:hAnsi="Arial" w:cs="Arial"/>
          <w:sz w:val="24"/>
          <w:szCs w:val="24"/>
          <w:lang w:eastAsia="en-GB"/>
        </w:rPr>
        <w:t xml:space="preserve"> (2019) via participant observation of 98 children of varying ages, between six and ten. Looking at three age brackets separately, those aged six to eight displayed the most need for stricter teaching strategies. Classical conditioning resulted in this age group adapting to the classroom settings and rules and presenting more desirable behaviours. Those aged eight presented desirable behaviours and responded well to operant conditioning, requiring the teacher's feedback and control. The older children needed less control but required more teacher feedback and praise, also seeing them reaching their conclusions using observation, thus resulting in all three age brackets </w:t>
      </w:r>
      <w:r w:rsidRPr="00BB51A4">
        <w:rPr>
          <w:rFonts w:ascii="Arial" w:eastAsia="Times New Roman" w:hAnsi="Arial" w:cs="Arial"/>
          <w:sz w:val="24"/>
          <w:szCs w:val="24"/>
          <w:lang w:eastAsia="en-GB"/>
        </w:rPr>
        <w:lastRenderedPageBreak/>
        <w:t>developing desirable behaviours within the classroom, developed due to their initial classical conditioning of reward (</w:t>
      </w:r>
      <w:proofErr w:type="spellStart"/>
      <w:r w:rsidRPr="00BB51A4">
        <w:rPr>
          <w:rFonts w:ascii="Arial" w:eastAsia="Times New Roman" w:hAnsi="Arial" w:cs="Arial"/>
          <w:sz w:val="24"/>
          <w:szCs w:val="24"/>
          <w:lang w:eastAsia="en-GB"/>
        </w:rPr>
        <w:t>Coşkun</w:t>
      </w:r>
      <w:proofErr w:type="spellEnd"/>
      <w:r w:rsidRPr="00BB51A4">
        <w:rPr>
          <w:rFonts w:ascii="Arial" w:eastAsia="Times New Roman" w:hAnsi="Arial" w:cs="Arial"/>
          <w:sz w:val="24"/>
          <w:szCs w:val="24"/>
          <w:lang w:eastAsia="en-GB"/>
        </w:rPr>
        <w:t>, 2019).</w:t>
      </w:r>
    </w:p>
    <w:p w14:paraId="0C28B9EF" w14:textId="77777777" w:rsidR="00D72A3C" w:rsidRDefault="00D72A3C" w:rsidP="00BA1A63">
      <w:pPr>
        <w:spacing w:after="100" w:line="480" w:lineRule="auto"/>
        <w:rPr>
          <w:rFonts w:ascii="Arial" w:eastAsia="Times New Roman" w:hAnsi="Arial" w:cs="Arial"/>
          <w:sz w:val="24"/>
          <w:szCs w:val="24"/>
          <w:lang w:eastAsia="en-GB"/>
        </w:rPr>
      </w:pPr>
      <w:r w:rsidRPr="00D72A3C">
        <w:rPr>
          <w:rFonts w:ascii="Arial" w:eastAsia="Times New Roman" w:hAnsi="Arial" w:cs="Arial"/>
          <w:sz w:val="24"/>
          <w:szCs w:val="24"/>
          <w:lang w:eastAsia="en-GB"/>
        </w:rPr>
        <w:t>A possible limitation of this study is that the research was only carried out within one school. This may have been an affluent area and would therefore not allow for cultural diversity, reducing the validity of the results. Carrying out this research with multiple schools with more regional diversity could help to increase the validity of the results, seeing how low attendance, due to lack of encouragement to attend a school or finding themselves having to become primary carers for someone, for example, can impact these findings (Aggarwal &amp; Zhan, 2017).</w:t>
      </w:r>
    </w:p>
    <w:p w14:paraId="152554BA" w14:textId="77777777" w:rsidR="000676CB" w:rsidRDefault="00904B8A" w:rsidP="00BA1A63">
      <w:pPr>
        <w:spacing w:after="100" w:line="480" w:lineRule="auto"/>
        <w:rPr>
          <w:rFonts w:ascii="Arial" w:eastAsia="Times New Roman" w:hAnsi="Arial" w:cs="Arial"/>
          <w:sz w:val="24"/>
          <w:szCs w:val="24"/>
          <w:lang w:eastAsia="en-GB"/>
        </w:rPr>
      </w:pPr>
      <w:r>
        <w:rPr>
          <w:rFonts w:ascii="Arial" w:eastAsia="Times New Roman" w:hAnsi="Arial" w:cs="Arial"/>
          <w:sz w:val="24"/>
          <w:szCs w:val="24"/>
          <w:lang w:eastAsia="en-GB"/>
        </w:rPr>
        <w:tab/>
      </w:r>
      <w:r w:rsidR="000676CB" w:rsidRPr="000676CB">
        <w:rPr>
          <w:rFonts w:ascii="Arial" w:eastAsia="Times New Roman" w:hAnsi="Arial" w:cs="Arial"/>
          <w:sz w:val="24"/>
          <w:szCs w:val="24"/>
          <w:lang w:eastAsia="en-GB"/>
        </w:rPr>
        <w:t>Whilst positive reinforcement can be an effective tool for promoting desired behaviours within the classroom, there are limitations, such as it may create an environment where students only behave in a desired manner to receive rewards rather than because they are driven to do so by internal motivation thus seeing issues should the rewards not be always available or if the students become reliant on them. A further limitation is that not all students are motivated by receiving rewards; a child who is not interested in stickers will not be motivated by a sticker chart, for example. Lastly, if positive reinforcement is not used consistently, it can become ineffective and possibly even counterproductive, possibly seeing students becoming confused and disengaged. The limitations of positive reinforcement within the classroom highlight the importance of teachers using it appropriately while considering the limitations (Ryan &amp; Deci, 2020).</w:t>
      </w:r>
    </w:p>
    <w:p w14:paraId="5E2E6592" w14:textId="77777777" w:rsidR="00DA7793" w:rsidRDefault="00D1098B" w:rsidP="00DA7793">
      <w:pPr>
        <w:spacing w:after="100" w:line="480" w:lineRule="auto"/>
        <w:rPr>
          <w:rFonts w:ascii="Arial" w:eastAsia="Times New Roman" w:hAnsi="Arial" w:cs="Arial"/>
          <w:sz w:val="24"/>
          <w:szCs w:val="24"/>
          <w:lang w:eastAsia="en-GB"/>
        </w:rPr>
      </w:pPr>
      <w:r>
        <w:rPr>
          <w:rFonts w:ascii="Arial" w:eastAsia="Times New Roman" w:hAnsi="Arial" w:cs="Arial"/>
          <w:sz w:val="24"/>
          <w:szCs w:val="24"/>
          <w:lang w:eastAsia="en-GB"/>
        </w:rPr>
        <w:tab/>
      </w:r>
      <w:r w:rsidR="00DA7793" w:rsidRPr="00DA7793">
        <w:rPr>
          <w:rFonts w:ascii="Arial" w:eastAsia="Times New Roman" w:hAnsi="Arial" w:cs="Arial"/>
          <w:sz w:val="24"/>
          <w:szCs w:val="24"/>
          <w:lang w:eastAsia="en-GB"/>
        </w:rPr>
        <w:t xml:space="preserve">Payne (2015) looked at the possible consequences of students being unable to distinguish between incentives and punishments due to the inconsistency of rewards and sanctions. The study consisted of three questionnaire surveys completed by UK secondary school pupils, findings showing an intricate range of </w:t>
      </w:r>
      <w:r w:rsidR="00DA7793" w:rsidRPr="00DA7793">
        <w:rPr>
          <w:rFonts w:ascii="Arial" w:eastAsia="Times New Roman" w:hAnsi="Arial" w:cs="Arial"/>
          <w:sz w:val="24"/>
          <w:szCs w:val="24"/>
          <w:lang w:eastAsia="en-GB"/>
        </w:rPr>
        <w:lastRenderedPageBreak/>
        <w:t xml:space="preserve">responses from the students regarding the reinforcement strategies delivered at their school, some suggesting that certain sanctions, missing breaks or detentions would result in students remaining quiet during class, potentially impacting their engagement in learning activities, deeming these punishments as counterproductive to their aim of creating desirable behaviour and better work ethics. Also noted was that positive reinforcement through rewards such as stamps would only promote teacher likeability rather than increase better behaviours or deliverance of hard work from pupils (Payne, 2015). This research was beneficial because it allowed for a better understanding of how students received positive reinforcement and punishment and what worked best to implement desirable behaviours within the classroom. </w:t>
      </w:r>
    </w:p>
    <w:p w14:paraId="54AA7BCD" w14:textId="77777777" w:rsidR="002E65E9" w:rsidRPr="002E65E9" w:rsidRDefault="002E65E9" w:rsidP="002E65E9">
      <w:pPr>
        <w:spacing w:after="100" w:line="480" w:lineRule="auto"/>
        <w:ind w:firstLine="720"/>
        <w:rPr>
          <w:rFonts w:ascii="Arial" w:eastAsia="Times New Roman" w:hAnsi="Arial" w:cs="Arial"/>
          <w:sz w:val="24"/>
          <w:szCs w:val="24"/>
          <w:lang w:eastAsia="en-GB"/>
        </w:rPr>
      </w:pPr>
      <w:r w:rsidRPr="002E65E9">
        <w:rPr>
          <w:rFonts w:ascii="Arial" w:eastAsia="Times New Roman" w:hAnsi="Arial" w:cs="Arial"/>
          <w:sz w:val="24"/>
          <w:szCs w:val="24"/>
          <w:lang w:eastAsia="en-GB"/>
        </w:rPr>
        <w:t>However, the study was only a pilot study, so any previous supporting research was unavailable, reducing the result's validity. Nevertheless, it lays the foundation for further research into these questions. It also showed that each student has thoughts and feelings regarding what they consider positive and negative reinforcements and what sees the desirable results with behaviour.</w:t>
      </w:r>
    </w:p>
    <w:p w14:paraId="0A985B40" w14:textId="77777777" w:rsidR="00791172" w:rsidRDefault="002E65E9" w:rsidP="002E65E9">
      <w:pPr>
        <w:spacing w:after="100" w:line="480" w:lineRule="auto"/>
        <w:rPr>
          <w:rFonts w:ascii="Arial" w:eastAsia="Times New Roman" w:hAnsi="Arial" w:cs="Arial"/>
          <w:sz w:val="24"/>
          <w:szCs w:val="24"/>
          <w:lang w:eastAsia="en-GB"/>
        </w:rPr>
      </w:pPr>
      <w:r w:rsidRPr="002E65E9">
        <w:rPr>
          <w:rFonts w:ascii="Arial" w:eastAsia="Times New Roman" w:hAnsi="Arial" w:cs="Arial"/>
          <w:sz w:val="24"/>
          <w:szCs w:val="24"/>
          <w:lang w:eastAsia="en-GB"/>
        </w:rPr>
        <w:t xml:space="preserve">         When researching punishment in UK schools, there is limited evidence of this taking place today, punishment has been eliminated from schools for some time, yet there are still options for detentions and exclusions. However, these do not generally positively impact students' behaviour improvement, bringing to question the place of punishment within schools generally (Gregory et al., 2017).</w:t>
      </w:r>
    </w:p>
    <w:p w14:paraId="6FD49B28" w14:textId="77777777" w:rsidR="00CA5445" w:rsidRDefault="00791172" w:rsidP="00791172">
      <w:pPr>
        <w:spacing w:after="100" w:line="480" w:lineRule="auto"/>
        <w:ind w:firstLine="720"/>
        <w:rPr>
          <w:rFonts w:ascii="Arial" w:eastAsia="Times New Roman" w:hAnsi="Arial" w:cs="Arial"/>
          <w:sz w:val="24"/>
          <w:szCs w:val="24"/>
          <w:lang w:eastAsia="en-GB"/>
        </w:rPr>
      </w:pPr>
      <w:r w:rsidRPr="00791172">
        <w:rPr>
          <w:rFonts w:ascii="Arial" w:eastAsia="Times New Roman" w:hAnsi="Arial" w:cs="Arial"/>
          <w:sz w:val="24"/>
          <w:szCs w:val="24"/>
          <w:lang w:eastAsia="en-GB"/>
        </w:rPr>
        <w:t xml:space="preserve">Behaviourism as a learning theory highlights the role of the environment when shaping behaviours, suggesting that individuals learn through observation of behaviour, repetition, and reinforcement. However, it is also criticised for its lack of attention to cognition. </w:t>
      </w:r>
    </w:p>
    <w:p w14:paraId="2C8A522F" w14:textId="77777777" w:rsidR="00CA5445" w:rsidRDefault="00791172" w:rsidP="00791172">
      <w:pPr>
        <w:spacing w:after="100" w:line="480" w:lineRule="auto"/>
        <w:ind w:firstLine="720"/>
        <w:rPr>
          <w:rFonts w:ascii="Arial" w:eastAsia="Times New Roman" w:hAnsi="Arial" w:cs="Arial"/>
          <w:sz w:val="24"/>
          <w:szCs w:val="24"/>
          <w:lang w:eastAsia="en-GB"/>
        </w:rPr>
      </w:pPr>
      <w:r w:rsidRPr="00791172">
        <w:rPr>
          <w:rFonts w:ascii="Arial" w:eastAsia="Times New Roman" w:hAnsi="Arial" w:cs="Arial"/>
          <w:sz w:val="24"/>
          <w:szCs w:val="24"/>
          <w:lang w:eastAsia="en-GB"/>
        </w:rPr>
        <w:lastRenderedPageBreak/>
        <w:t xml:space="preserve">Behaviourism can be applied in the classroom using positive reinforcement to encourage desirable behaviour and discourage undesirable behaviours. Teachers apply rewards and praise to reinforce good behaviour and ignore or provide undesirable consequences for bad behaviour. When observing the research on behaviourism, there is a wealth of evidence to suggest that this learning theory works well within the classroom setting. It would, however, be essential to remember other theoretical perspectives, such as cognitive psychology and social learning theory, for example, to gain a sounder understanding of human behaviour. Considering other learning theories would also allow for a better understanding of individual differences among the children in a classroom. However, </w:t>
      </w:r>
      <w:r w:rsidR="00B14CF5">
        <w:rPr>
          <w:rFonts w:ascii="Arial" w:eastAsia="Times New Roman" w:hAnsi="Arial" w:cs="Arial"/>
          <w:sz w:val="24"/>
          <w:szCs w:val="24"/>
          <w:lang w:eastAsia="en-GB"/>
        </w:rPr>
        <w:t xml:space="preserve">to </w:t>
      </w:r>
      <w:r w:rsidRPr="00791172">
        <w:rPr>
          <w:rFonts w:ascii="Arial" w:eastAsia="Times New Roman" w:hAnsi="Arial" w:cs="Arial"/>
          <w:sz w:val="24"/>
          <w:szCs w:val="24"/>
          <w:lang w:eastAsia="en-GB"/>
        </w:rPr>
        <w:t>assum</w:t>
      </w:r>
      <w:r w:rsidR="00B14CF5">
        <w:rPr>
          <w:rFonts w:ascii="Arial" w:eastAsia="Times New Roman" w:hAnsi="Arial" w:cs="Arial"/>
          <w:sz w:val="24"/>
          <w:szCs w:val="24"/>
          <w:lang w:eastAsia="en-GB"/>
        </w:rPr>
        <w:t>e</w:t>
      </w:r>
      <w:r w:rsidRPr="00791172">
        <w:rPr>
          <w:rFonts w:ascii="Arial" w:eastAsia="Times New Roman" w:hAnsi="Arial" w:cs="Arial"/>
          <w:sz w:val="24"/>
          <w:szCs w:val="24"/>
          <w:lang w:eastAsia="en-GB"/>
        </w:rPr>
        <w:t xml:space="preserve"> that teachers can focus on each child individually would be unreasonable and impractical. </w:t>
      </w:r>
    </w:p>
    <w:p w14:paraId="667135BD" w14:textId="4A515081" w:rsidR="00CF6D6E" w:rsidRDefault="00791172" w:rsidP="00791172">
      <w:pPr>
        <w:spacing w:after="100" w:line="480" w:lineRule="auto"/>
        <w:ind w:firstLine="720"/>
        <w:rPr>
          <w:rFonts w:ascii="Arial" w:eastAsia="Times New Roman" w:hAnsi="Arial" w:cs="Arial"/>
          <w:sz w:val="24"/>
          <w:szCs w:val="24"/>
          <w:lang w:eastAsia="en-GB"/>
        </w:rPr>
      </w:pPr>
      <w:r w:rsidRPr="00791172">
        <w:rPr>
          <w:rFonts w:ascii="Arial" w:eastAsia="Times New Roman" w:hAnsi="Arial" w:cs="Arial"/>
          <w:sz w:val="24"/>
          <w:szCs w:val="24"/>
          <w:lang w:eastAsia="en-GB"/>
        </w:rPr>
        <w:t xml:space="preserve">Regardless of its limitations, behaviourism is an incredibly valuable tool for understanding how people learn. It allows teachers to design and apply learning practices that are more engaging, effective, and meaningful for learners, which will ultimately create and continue to promote positive behaviours.  </w:t>
      </w:r>
    </w:p>
    <w:p w14:paraId="7C761981" w14:textId="77777777" w:rsidR="00936B31" w:rsidRDefault="00936B31" w:rsidP="00855A36">
      <w:pPr>
        <w:spacing w:after="100" w:line="480" w:lineRule="auto"/>
        <w:rPr>
          <w:rFonts w:ascii="Arial" w:eastAsia="Times New Roman" w:hAnsi="Arial" w:cs="Arial"/>
          <w:sz w:val="24"/>
          <w:szCs w:val="24"/>
          <w:lang w:eastAsia="en-GB"/>
        </w:rPr>
      </w:pPr>
    </w:p>
    <w:p w14:paraId="50E8D360" w14:textId="77777777" w:rsidR="00936B31" w:rsidRDefault="00936B31" w:rsidP="00855A36">
      <w:pPr>
        <w:spacing w:after="100" w:line="480" w:lineRule="auto"/>
        <w:rPr>
          <w:rFonts w:ascii="Arial" w:eastAsia="Times New Roman" w:hAnsi="Arial" w:cs="Arial"/>
          <w:sz w:val="24"/>
          <w:szCs w:val="24"/>
          <w:lang w:eastAsia="en-GB"/>
        </w:rPr>
      </w:pPr>
    </w:p>
    <w:p w14:paraId="57BD4750" w14:textId="77777777" w:rsidR="00936B31" w:rsidRDefault="00936B31" w:rsidP="00855A36">
      <w:pPr>
        <w:spacing w:after="100" w:line="480" w:lineRule="auto"/>
        <w:rPr>
          <w:rFonts w:ascii="Arial" w:eastAsia="Times New Roman" w:hAnsi="Arial" w:cs="Arial"/>
          <w:sz w:val="24"/>
          <w:szCs w:val="24"/>
          <w:lang w:eastAsia="en-GB"/>
        </w:rPr>
      </w:pPr>
    </w:p>
    <w:p w14:paraId="3FD82BDF" w14:textId="77777777" w:rsidR="00936B31" w:rsidRDefault="00936B31" w:rsidP="00855A36">
      <w:pPr>
        <w:spacing w:after="100" w:line="480" w:lineRule="auto"/>
        <w:rPr>
          <w:rFonts w:ascii="Arial" w:eastAsia="Times New Roman" w:hAnsi="Arial" w:cs="Arial"/>
          <w:sz w:val="24"/>
          <w:szCs w:val="24"/>
          <w:lang w:eastAsia="en-GB"/>
        </w:rPr>
      </w:pPr>
    </w:p>
    <w:p w14:paraId="2576206A" w14:textId="77777777" w:rsidR="00936B31" w:rsidRDefault="00936B31" w:rsidP="00855A36">
      <w:pPr>
        <w:spacing w:after="100" w:line="480" w:lineRule="auto"/>
        <w:rPr>
          <w:rFonts w:ascii="Arial" w:eastAsia="Times New Roman" w:hAnsi="Arial" w:cs="Arial"/>
          <w:sz w:val="24"/>
          <w:szCs w:val="24"/>
          <w:lang w:eastAsia="en-GB"/>
        </w:rPr>
      </w:pPr>
    </w:p>
    <w:p w14:paraId="346A9B31" w14:textId="77777777" w:rsidR="00936B31" w:rsidRDefault="00936B31" w:rsidP="00855A36">
      <w:pPr>
        <w:spacing w:after="100" w:line="480" w:lineRule="auto"/>
        <w:rPr>
          <w:rFonts w:ascii="Arial" w:eastAsia="Times New Roman" w:hAnsi="Arial" w:cs="Arial"/>
          <w:sz w:val="24"/>
          <w:szCs w:val="24"/>
          <w:lang w:eastAsia="en-GB"/>
        </w:rPr>
      </w:pPr>
    </w:p>
    <w:p w14:paraId="6F3AA3E6" w14:textId="77777777" w:rsidR="00936B31" w:rsidRDefault="00936B31" w:rsidP="00855A36">
      <w:pPr>
        <w:spacing w:after="100" w:line="480" w:lineRule="auto"/>
        <w:rPr>
          <w:rFonts w:ascii="Arial" w:eastAsia="Times New Roman" w:hAnsi="Arial" w:cs="Arial"/>
          <w:sz w:val="24"/>
          <w:szCs w:val="24"/>
          <w:lang w:eastAsia="en-GB"/>
        </w:rPr>
      </w:pPr>
    </w:p>
    <w:p w14:paraId="40487EB2" w14:textId="77777777" w:rsidR="00936B31" w:rsidRDefault="00936B31" w:rsidP="00855A36">
      <w:pPr>
        <w:spacing w:after="100" w:line="480" w:lineRule="auto"/>
        <w:rPr>
          <w:rFonts w:ascii="Arial" w:eastAsia="Times New Roman" w:hAnsi="Arial" w:cs="Arial"/>
          <w:sz w:val="24"/>
          <w:szCs w:val="24"/>
          <w:lang w:eastAsia="en-GB"/>
        </w:rPr>
      </w:pPr>
    </w:p>
    <w:p w14:paraId="1913DBAD" w14:textId="37AE99A1" w:rsidR="00454E8A" w:rsidRDefault="00927B97" w:rsidP="00855A36">
      <w:pPr>
        <w:spacing w:after="100" w:line="480" w:lineRule="auto"/>
        <w:rPr>
          <w:rFonts w:ascii="Arial" w:hAnsi="Arial" w:cs="Arial"/>
          <w:sz w:val="24"/>
          <w:szCs w:val="24"/>
        </w:rPr>
      </w:pPr>
      <w:r>
        <w:rPr>
          <w:rFonts w:ascii="Arial" w:eastAsia="Times New Roman" w:hAnsi="Arial" w:cs="Arial"/>
          <w:sz w:val="24"/>
          <w:szCs w:val="24"/>
          <w:lang w:eastAsia="en-GB"/>
        </w:rPr>
        <w:lastRenderedPageBreak/>
        <w:tab/>
      </w:r>
      <w:r w:rsidR="00075CEC">
        <w:rPr>
          <w:rFonts w:ascii="Arial" w:hAnsi="Arial" w:cs="Arial"/>
          <w:sz w:val="24"/>
          <w:szCs w:val="24"/>
        </w:rPr>
        <w:tab/>
      </w:r>
      <w:r w:rsidR="00930CE5">
        <w:rPr>
          <w:rFonts w:ascii="Arial" w:hAnsi="Arial" w:cs="Arial"/>
          <w:sz w:val="24"/>
          <w:szCs w:val="24"/>
        </w:rPr>
        <w:t xml:space="preserve"> </w:t>
      </w:r>
    </w:p>
    <w:p w14:paraId="63525FE4" w14:textId="549B1F99" w:rsidR="00454E8A" w:rsidRPr="00454E8A" w:rsidRDefault="00454E8A" w:rsidP="00454E8A">
      <w:pPr>
        <w:spacing w:line="480" w:lineRule="auto"/>
        <w:rPr>
          <w:rFonts w:ascii="Arial" w:hAnsi="Arial" w:cs="Arial"/>
          <w:sz w:val="24"/>
          <w:szCs w:val="24"/>
          <w:u w:val="single"/>
        </w:rPr>
      </w:pPr>
      <w:r w:rsidRPr="00454E8A">
        <w:rPr>
          <w:rFonts w:ascii="Arial" w:hAnsi="Arial" w:cs="Arial"/>
          <w:sz w:val="24"/>
          <w:szCs w:val="24"/>
          <w:u w:val="single"/>
        </w:rPr>
        <w:t>References:</w:t>
      </w:r>
    </w:p>
    <w:p w14:paraId="6A0A9F3D" w14:textId="77777777" w:rsidR="00936B31" w:rsidRDefault="00936B31" w:rsidP="00454E8A">
      <w:pPr>
        <w:spacing w:line="480" w:lineRule="auto"/>
        <w:ind w:left="720" w:hanging="720"/>
        <w:rPr>
          <w:rFonts w:ascii="Arial" w:hAnsi="Arial" w:cs="Arial"/>
          <w:sz w:val="24"/>
          <w:szCs w:val="24"/>
        </w:rPr>
      </w:pPr>
      <w:bookmarkStart w:id="0" w:name="_Hlk130573228"/>
      <w:r w:rsidRPr="00F53328">
        <w:rPr>
          <w:rFonts w:ascii="Arial" w:hAnsi="Arial" w:cs="Arial"/>
          <w:sz w:val="24"/>
          <w:szCs w:val="24"/>
        </w:rPr>
        <w:t>Aggarwal, R., &amp; Zhan, F. (2017</w:t>
      </w:r>
      <w:bookmarkEnd w:id="0"/>
      <w:r w:rsidRPr="00F53328">
        <w:rPr>
          <w:rFonts w:ascii="Arial" w:hAnsi="Arial" w:cs="Arial"/>
          <w:sz w:val="24"/>
          <w:szCs w:val="24"/>
        </w:rPr>
        <w:t>). Teaching management of cultural differences. </w:t>
      </w:r>
      <w:r w:rsidRPr="00F53328">
        <w:rPr>
          <w:rFonts w:ascii="Arial" w:hAnsi="Arial" w:cs="Arial"/>
          <w:i/>
          <w:iCs/>
          <w:sz w:val="24"/>
          <w:szCs w:val="24"/>
        </w:rPr>
        <w:t>Journal of Teaching in International Business</w:t>
      </w:r>
      <w:r w:rsidRPr="00F53328">
        <w:rPr>
          <w:rFonts w:ascii="Arial" w:hAnsi="Arial" w:cs="Arial"/>
          <w:sz w:val="24"/>
          <w:szCs w:val="24"/>
        </w:rPr>
        <w:t>, </w:t>
      </w:r>
      <w:r w:rsidRPr="00F53328">
        <w:rPr>
          <w:rFonts w:ascii="Arial" w:hAnsi="Arial" w:cs="Arial"/>
          <w:i/>
          <w:iCs/>
          <w:sz w:val="24"/>
          <w:szCs w:val="24"/>
        </w:rPr>
        <w:t>28</w:t>
      </w:r>
      <w:r w:rsidRPr="00F53328">
        <w:rPr>
          <w:rFonts w:ascii="Arial" w:hAnsi="Arial" w:cs="Arial"/>
          <w:sz w:val="24"/>
          <w:szCs w:val="24"/>
        </w:rPr>
        <w:t>(1), 1-3.</w:t>
      </w:r>
    </w:p>
    <w:p w14:paraId="348BD0BC" w14:textId="77777777" w:rsidR="00936B31" w:rsidRDefault="00936B31" w:rsidP="00454E8A">
      <w:pPr>
        <w:spacing w:line="480" w:lineRule="auto"/>
        <w:ind w:left="720" w:hanging="720"/>
        <w:rPr>
          <w:rFonts w:ascii="Arial" w:hAnsi="Arial" w:cs="Arial"/>
          <w:sz w:val="24"/>
          <w:szCs w:val="24"/>
        </w:rPr>
      </w:pPr>
      <w:r w:rsidRPr="00D308DF">
        <w:rPr>
          <w:rFonts w:ascii="Arial" w:hAnsi="Arial" w:cs="Arial"/>
          <w:sz w:val="24"/>
          <w:szCs w:val="24"/>
        </w:rPr>
        <w:t>Al-</w:t>
      </w:r>
      <w:proofErr w:type="spellStart"/>
      <w:r w:rsidRPr="00D308DF">
        <w:rPr>
          <w:rFonts w:ascii="Arial" w:hAnsi="Arial" w:cs="Arial"/>
          <w:sz w:val="24"/>
          <w:szCs w:val="24"/>
        </w:rPr>
        <w:t>Shammari</w:t>
      </w:r>
      <w:proofErr w:type="spellEnd"/>
      <w:r w:rsidRPr="00D308DF">
        <w:rPr>
          <w:rFonts w:ascii="Arial" w:hAnsi="Arial" w:cs="Arial"/>
          <w:sz w:val="24"/>
          <w:szCs w:val="24"/>
        </w:rPr>
        <w:t xml:space="preserve">, Z., Faulkner, P. E., &amp; </w:t>
      </w:r>
      <w:proofErr w:type="spellStart"/>
      <w:r w:rsidRPr="00D308DF">
        <w:rPr>
          <w:rFonts w:ascii="Arial" w:hAnsi="Arial" w:cs="Arial"/>
          <w:sz w:val="24"/>
          <w:szCs w:val="24"/>
        </w:rPr>
        <w:t>Forlin</w:t>
      </w:r>
      <w:proofErr w:type="spellEnd"/>
      <w:r w:rsidRPr="00D308DF">
        <w:rPr>
          <w:rFonts w:ascii="Arial" w:hAnsi="Arial" w:cs="Arial"/>
          <w:sz w:val="24"/>
          <w:szCs w:val="24"/>
        </w:rPr>
        <w:t>, C. (2019). Theories-based inclusive education practices. </w:t>
      </w:r>
      <w:r w:rsidRPr="00D308DF">
        <w:rPr>
          <w:rFonts w:ascii="Arial" w:hAnsi="Arial" w:cs="Arial"/>
          <w:i/>
          <w:iCs/>
          <w:sz w:val="24"/>
          <w:szCs w:val="24"/>
        </w:rPr>
        <w:t>Education Quarterly Reviews</w:t>
      </w:r>
      <w:r w:rsidRPr="00D308DF">
        <w:rPr>
          <w:rFonts w:ascii="Arial" w:hAnsi="Arial" w:cs="Arial"/>
          <w:sz w:val="24"/>
          <w:szCs w:val="24"/>
        </w:rPr>
        <w:t>, </w:t>
      </w:r>
      <w:r w:rsidRPr="00D308DF">
        <w:rPr>
          <w:rFonts w:ascii="Arial" w:hAnsi="Arial" w:cs="Arial"/>
          <w:i/>
          <w:iCs/>
          <w:sz w:val="24"/>
          <w:szCs w:val="24"/>
        </w:rPr>
        <w:t>2</w:t>
      </w:r>
      <w:r w:rsidRPr="00D308DF">
        <w:rPr>
          <w:rFonts w:ascii="Arial" w:hAnsi="Arial" w:cs="Arial"/>
          <w:sz w:val="24"/>
          <w:szCs w:val="24"/>
        </w:rPr>
        <w:t>(2).</w:t>
      </w:r>
    </w:p>
    <w:p w14:paraId="72D39383" w14:textId="77777777" w:rsidR="00936B31" w:rsidRDefault="00936B31" w:rsidP="00454E8A">
      <w:pPr>
        <w:spacing w:line="480" w:lineRule="auto"/>
        <w:ind w:left="720" w:hanging="720"/>
        <w:rPr>
          <w:rFonts w:ascii="Arial" w:hAnsi="Arial" w:cs="Arial"/>
          <w:sz w:val="24"/>
          <w:szCs w:val="24"/>
        </w:rPr>
      </w:pPr>
      <w:r w:rsidRPr="00EF63D3">
        <w:rPr>
          <w:rFonts w:ascii="Arial" w:hAnsi="Arial" w:cs="Arial"/>
          <w:sz w:val="24"/>
          <w:szCs w:val="24"/>
        </w:rPr>
        <w:t>Bailey, J. S., &amp; Burch, M. R. (2017). </w:t>
      </w:r>
      <w:r w:rsidRPr="00EF63D3">
        <w:rPr>
          <w:rFonts w:ascii="Arial" w:hAnsi="Arial" w:cs="Arial"/>
          <w:i/>
          <w:iCs/>
          <w:sz w:val="24"/>
          <w:szCs w:val="24"/>
        </w:rPr>
        <w:t xml:space="preserve">Research methods in applied </w:t>
      </w:r>
      <w:proofErr w:type="spellStart"/>
      <w:r w:rsidRPr="00EF63D3">
        <w:rPr>
          <w:rFonts w:ascii="Arial" w:hAnsi="Arial" w:cs="Arial"/>
          <w:i/>
          <w:iCs/>
          <w:sz w:val="24"/>
          <w:szCs w:val="24"/>
        </w:rPr>
        <w:t>behavior</w:t>
      </w:r>
      <w:proofErr w:type="spellEnd"/>
      <w:r w:rsidRPr="00EF63D3">
        <w:rPr>
          <w:rFonts w:ascii="Arial" w:hAnsi="Arial" w:cs="Arial"/>
          <w:i/>
          <w:iCs/>
          <w:sz w:val="24"/>
          <w:szCs w:val="24"/>
        </w:rPr>
        <w:t xml:space="preserve"> analysis</w:t>
      </w:r>
      <w:r w:rsidRPr="00EF63D3">
        <w:rPr>
          <w:rFonts w:ascii="Arial" w:hAnsi="Arial" w:cs="Arial"/>
          <w:sz w:val="24"/>
          <w:szCs w:val="24"/>
        </w:rPr>
        <w:t>. Routledge.</w:t>
      </w:r>
    </w:p>
    <w:p w14:paraId="39CEF2EA" w14:textId="77777777" w:rsidR="00936B31" w:rsidRDefault="00936B31" w:rsidP="00454E8A">
      <w:pPr>
        <w:spacing w:line="480" w:lineRule="auto"/>
        <w:ind w:left="720" w:hanging="720"/>
        <w:rPr>
          <w:rFonts w:ascii="Arial" w:hAnsi="Arial" w:cs="Arial"/>
          <w:sz w:val="24"/>
          <w:szCs w:val="24"/>
        </w:rPr>
      </w:pPr>
      <w:r w:rsidRPr="00B01BB5">
        <w:rPr>
          <w:rFonts w:ascii="Arial" w:hAnsi="Arial" w:cs="Arial"/>
          <w:sz w:val="24"/>
          <w:szCs w:val="24"/>
        </w:rPr>
        <w:t xml:space="preserve">Blackman, D. (2022). Conditioned suppression and the effects of classical conditioning on operant </w:t>
      </w:r>
      <w:proofErr w:type="spellStart"/>
      <w:r w:rsidRPr="00B01BB5">
        <w:rPr>
          <w:rFonts w:ascii="Arial" w:hAnsi="Arial" w:cs="Arial"/>
          <w:sz w:val="24"/>
          <w:szCs w:val="24"/>
        </w:rPr>
        <w:t>behavior</w:t>
      </w:r>
      <w:proofErr w:type="spellEnd"/>
      <w:r w:rsidRPr="00B01BB5">
        <w:rPr>
          <w:rFonts w:ascii="Arial" w:hAnsi="Arial" w:cs="Arial"/>
          <w:sz w:val="24"/>
          <w:szCs w:val="24"/>
        </w:rPr>
        <w:t>.</w:t>
      </w:r>
    </w:p>
    <w:p w14:paraId="5349CB41" w14:textId="77777777" w:rsidR="00936B31" w:rsidRDefault="00936B31" w:rsidP="00454E8A">
      <w:pPr>
        <w:spacing w:line="480" w:lineRule="auto"/>
        <w:ind w:left="720" w:hanging="720"/>
        <w:rPr>
          <w:rFonts w:ascii="Arial" w:hAnsi="Arial" w:cs="Arial"/>
          <w:sz w:val="24"/>
          <w:szCs w:val="24"/>
        </w:rPr>
      </w:pPr>
      <w:r w:rsidRPr="005B6D6B">
        <w:rPr>
          <w:rFonts w:ascii="Arial" w:hAnsi="Arial" w:cs="Arial"/>
          <w:sz w:val="24"/>
          <w:szCs w:val="24"/>
        </w:rPr>
        <w:t>Browne, K. A. T. E. (2013). Challenging behaviour in secondary school students: Classroom strategies for increasing positive behaviour. </w:t>
      </w:r>
      <w:r w:rsidRPr="005B6D6B">
        <w:rPr>
          <w:rFonts w:ascii="Arial" w:hAnsi="Arial" w:cs="Arial"/>
          <w:i/>
          <w:iCs/>
          <w:sz w:val="24"/>
          <w:szCs w:val="24"/>
        </w:rPr>
        <w:t>New Zealand Journal of Teachers’ Work</w:t>
      </w:r>
      <w:r w:rsidRPr="005B6D6B">
        <w:rPr>
          <w:rFonts w:ascii="Arial" w:hAnsi="Arial" w:cs="Arial"/>
          <w:sz w:val="24"/>
          <w:szCs w:val="24"/>
        </w:rPr>
        <w:t>, </w:t>
      </w:r>
      <w:r w:rsidRPr="005B6D6B">
        <w:rPr>
          <w:rFonts w:ascii="Arial" w:hAnsi="Arial" w:cs="Arial"/>
          <w:i/>
          <w:iCs/>
          <w:sz w:val="24"/>
          <w:szCs w:val="24"/>
        </w:rPr>
        <w:t>10</w:t>
      </w:r>
      <w:r w:rsidRPr="005B6D6B">
        <w:rPr>
          <w:rFonts w:ascii="Arial" w:hAnsi="Arial" w:cs="Arial"/>
          <w:sz w:val="24"/>
          <w:szCs w:val="24"/>
        </w:rPr>
        <w:t>(1), 125-147.</w:t>
      </w:r>
    </w:p>
    <w:p w14:paraId="51076B0F" w14:textId="77777777" w:rsidR="00936B31" w:rsidRDefault="00936B31" w:rsidP="00454E8A">
      <w:pPr>
        <w:spacing w:line="480" w:lineRule="auto"/>
        <w:ind w:left="720" w:hanging="720"/>
        <w:rPr>
          <w:rFonts w:ascii="Arial" w:hAnsi="Arial" w:cs="Arial"/>
          <w:sz w:val="24"/>
          <w:szCs w:val="24"/>
        </w:rPr>
      </w:pPr>
      <w:proofErr w:type="spellStart"/>
      <w:r w:rsidRPr="002F5601">
        <w:rPr>
          <w:rFonts w:ascii="Arial" w:hAnsi="Arial" w:cs="Arial"/>
          <w:sz w:val="24"/>
          <w:szCs w:val="24"/>
        </w:rPr>
        <w:t>Carr</w:t>
      </w:r>
      <w:proofErr w:type="spellEnd"/>
      <w:r w:rsidRPr="002F5601">
        <w:rPr>
          <w:rFonts w:ascii="Arial" w:hAnsi="Arial" w:cs="Arial"/>
          <w:sz w:val="24"/>
          <w:szCs w:val="24"/>
        </w:rPr>
        <w:t xml:space="preserve">, D. J. Z. (2020). ‘Ghastly </w:t>
      </w:r>
      <w:proofErr w:type="gramStart"/>
      <w:r w:rsidRPr="002F5601">
        <w:rPr>
          <w:rFonts w:ascii="Arial" w:hAnsi="Arial" w:cs="Arial"/>
          <w:sz w:val="24"/>
          <w:szCs w:val="24"/>
        </w:rPr>
        <w:t>marionettes’</w:t>
      </w:r>
      <w:proofErr w:type="gramEnd"/>
      <w:r w:rsidRPr="002F5601">
        <w:rPr>
          <w:rFonts w:ascii="Arial" w:hAnsi="Arial" w:cs="Arial"/>
          <w:sz w:val="24"/>
          <w:szCs w:val="24"/>
        </w:rPr>
        <w:t xml:space="preserve"> and the political metaphysics of cognitive liberalism: Anti-behaviourism, language, and the origins of totalitarianism. </w:t>
      </w:r>
      <w:r w:rsidRPr="002F5601">
        <w:rPr>
          <w:rFonts w:ascii="Arial" w:hAnsi="Arial" w:cs="Arial"/>
          <w:i/>
          <w:iCs/>
          <w:sz w:val="24"/>
          <w:szCs w:val="24"/>
        </w:rPr>
        <w:t>History of the Human Sciences</w:t>
      </w:r>
      <w:r w:rsidRPr="002F5601">
        <w:rPr>
          <w:rFonts w:ascii="Arial" w:hAnsi="Arial" w:cs="Arial"/>
          <w:sz w:val="24"/>
          <w:szCs w:val="24"/>
        </w:rPr>
        <w:t>, </w:t>
      </w:r>
      <w:r w:rsidRPr="002F5601">
        <w:rPr>
          <w:rFonts w:ascii="Arial" w:hAnsi="Arial" w:cs="Arial"/>
          <w:i/>
          <w:iCs/>
          <w:sz w:val="24"/>
          <w:szCs w:val="24"/>
        </w:rPr>
        <w:t>33</w:t>
      </w:r>
      <w:r w:rsidRPr="002F5601">
        <w:rPr>
          <w:rFonts w:ascii="Arial" w:hAnsi="Arial" w:cs="Arial"/>
          <w:sz w:val="24"/>
          <w:szCs w:val="24"/>
        </w:rPr>
        <w:t>(1), 147-174.</w:t>
      </w:r>
    </w:p>
    <w:p w14:paraId="24A2EE40" w14:textId="77777777" w:rsidR="00936B31" w:rsidRDefault="00936B31" w:rsidP="00454E8A">
      <w:pPr>
        <w:spacing w:line="480" w:lineRule="auto"/>
        <w:ind w:left="720" w:hanging="720"/>
        <w:rPr>
          <w:rFonts w:ascii="Arial" w:hAnsi="Arial" w:cs="Arial"/>
          <w:sz w:val="24"/>
          <w:szCs w:val="24"/>
        </w:rPr>
      </w:pPr>
      <w:bookmarkStart w:id="1" w:name="_Hlk130569632"/>
      <w:proofErr w:type="spellStart"/>
      <w:r w:rsidRPr="00A0261D">
        <w:rPr>
          <w:rFonts w:ascii="Arial" w:hAnsi="Arial" w:cs="Arial"/>
          <w:sz w:val="24"/>
          <w:szCs w:val="24"/>
        </w:rPr>
        <w:t>Coşkun</w:t>
      </w:r>
      <w:bookmarkEnd w:id="1"/>
      <w:proofErr w:type="spellEnd"/>
      <w:r w:rsidRPr="00A0261D">
        <w:rPr>
          <w:rFonts w:ascii="Arial" w:hAnsi="Arial" w:cs="Arial"/>
          <w:sz w:val="24"/>
          <w:szCs w:val="24"/>
        </w:rPr>
        <w:t>, K. (2019). Conditioning tendency among preschool and primary school children: Cross-sectional research. </w:t>
      </w:r>
      <w:r w:rsidRPr="00A0261D">
        <w:rPr>
          <w:rFonts w:ascii="Arial" w:hAnsi="Arial" w:cs="Arial"/>
          <w:i/>
          <w:iCs/>
          <w:sz w:val="24"/>
          <w:szCs w:val="24"/>
        </w:rPr>
        <w:t>Interchange</w:t>
      </w:r>
      <w:r w:rsidRPr="00A0261D">
        <w:rPr>
          <w:rFonts w:ascii="Arial" w:hAnsi="Arial" w:cs="Arial"/>
          <w:sz w:val="24"/>
          <w:szCs w:val="24"/>
        </w:rPr>
        <w:t>, </w:t>
      </w:r>
      <w:r w:rsidRPr="00A0261D">
        <w:rPr>
          <w:rFonts w:ascii="Arial" w:hAnsi="Arial" w:cs="Arial"/>
          <w:i/>
          <w:iCs/>
          <w:sz w:val="24"/>
          <w:szCs w:val="24"/>
        </w:rPr>
        <w:t>50</w:t>
      </w:r>
      <w:r w:rsidRPr="00A0261D">
        <w:rPr>
          <w:rFonts w:ascii="Arial" w:hAnsi="Arial" w:cs="Arial"/>
          <w:sz w:val="24"/>
          <w:szCs w:val="24"/>
        </w:rPr>
        <w:t>(4), 517-536.</w:t>
      </w:r>
    </w:p>
    <w:p w14:paraId="199AD1E3" w14:textId="77777777" w:rsidR="00936B31" w:rsidRDefault="00936B31" w:rsidP="00454E8A">
      <w:pPr>
        <w:spacing w:line="480" w:lineRule="auto"/>
        <w:ind w:left="720" w:hanging="720"/>
        <w:rPr>
          <w:rFonts w:ascii="Arial" w:hAnsi="Arial" w:cs="Arial"/>
          <w:sz w:val="24"/>
          <w:szCs w:val="24"/>
        </w:rPr>
      </w:pPr>
      <w:r w:rsidRPr="00DB19C3">
        <w:rPr>
          <w:rFonts w:ascii="Arial" w:hAnsi="Arial" w:cs="Arial"/>
          <w:sz w:val="24"/>
          <w:szCs w:val="24"/>
        </w:rPr>
        <w:t xml:space="preserve">Gregory, A., Skiba, R. J., &amp; </w:t>
      </w:r>
      <w:proofErr w:type="spellStart"/>
      <w:r w:rsidRPr="00DB19C3">
        <w:rPr>
          <w:rFonts w:ascii="Arial" w:hAnsi="Arial" w:cs="Arial"/>
          <w:sz w:val="24"/>
          <w:szCs w:val="24"/>
        </w:rPr>
        <w:t>Mediratta</w:t>
      </w:r>
      <w:proofErr w:type="spellEnd"/>
      <w:r w:rsidRPr="00DB19C3">
        <w:rPr>
          <w:rFonts w:ascii="Arial" w:hAnsi="Arial" w:cs="Arial"/>
          <w:sz w:val="24"/>
          <w:szCs w:val="24"/>
        </w:rPr>
        <w:t>, K. (2017). Eliminating disparities in school discipline: A framework for intervention. </w:t>
      </w:r>
      <w:r w:rsidRPr="00DB19C3">
        <w:rPr>
          <w:rFonts w:ascii="Arial" w:hAnsi="Arial" w:cs="Arial"/>
          <w:i/>
          <w:iCs/>
          <w:sz w:val="24"/>
          <w:szCs w:val="24"/>
        </w:rPr>
        <w:t>Review of Research in Education</w:t>
      </w:r>
      <w:r w:rsidRPr="00DB19C3">
        <w:rPr>
          <w:rFonts w:ascii="Arial" w:hAnsi="Arial" w:cs="Arial"/>
          <w:sz w:val="24"/>
          <w:szCs w:val="24"/>
        </w:rPr>
        <w:t>, </w:t>
      </w:r>
      <w:r w:rsidRPr="00DB19C3">
        <w:rPr>
          <w:rFonts w:ascii="Arial" w:hAnsi="Arial" w:cs="Arial"/>
          <w:i/>
          <w:iCs/>
          <w:sz w:val="24"/>
          <w:szCs w:val="24"/>
        </w:rPr>
        <w:t>41</w:t>
      </w:r>
      <w:r w:rsidRPr="00DB19C3">
        <w:rPr>
          <w:rFonts w:ascii="Arial" w:hAnsi="Arial" w:cs="Arial"/>
          <w:sz w:val="24"/>
          <w:szCs w:val="24"/>
        </w:rPr>
        <w:t>(1), 253-278.</w:t>
      </w:r>
    </w:p>
    <w:p w14:paraId="6372B3A0" w14:textId="77777777" w:rsidR="00936B31" w:rsidRDefault="00936B31" w:rsidP="00454E8A">
      <w:pPr>
        <w:spacing w:line="480" w:lineRule="auto"/>
        <w:ind w:left="720" w:hanging="720"/>
        <w:rPr>
          <w:rFonts w:ascii="Arial" w:hAnsi="Arial" w:cs="Arial"/>
          <w:sz w:val="24"/>
          <w:szCs w:val="24"/>
        </w:rPr>
      </w:pPr>
      <w:proofErr w:type="spellStart"/>
      <w:r w:rsidRPr="00D126C1">
        <w:rPr>
          <w:rFonts w:ascii="Arial" w:hAnsi="Arial" w:cs="Arial"/>
          <w:sz w:val="24"/>
          <w:szCs w:val="24"/>
        </w:rPr>
        <w:lastRenderedPageBreak/>
        <w:t>Kasonde</w:t>
      </w:r>
      <w:proofErr w:type="spellEnd"/>
      <w:r w:rsidRPr="00D126C1">
        <w:rPr>
          <w:rFonts w:ascii="Arial" w:hAnsi="Arial" w:cs="Arial"/>
          <w:sz w:val="24"/>
          <w:szCs w:val="24"/>
        </w:rPr>
        <w:t xml:space="preserve"> </w:t>
      </w:r>
      <w:proofErr w:type="spellStart"/>
      <w:r w:rsidRPr="00D126C1">
        <w:rPr>
          <w:rFonts w:ascii="Arial" w:hAnsi="Arial" w:cs="Arial"/>
          <w:sz w:val="24"/>
          <w:szCs w:val="24"/>
        </w:rPr>
        <w:t>Ng’andu</w:t>
      </w:r>
      <w:proofErr w:type="spellEnd"/>
      <w:r w:rsidRPr="00D126C1">
        <w:rPr>
          <w:rFonts w:ascii="Arial" w:hAnsi="Arial" w:cs="Arial"/>
          <w:sz w:val="24"/>
          <w:szCs w:val="24"/>
        </w:rPr>
        <w:t xml:space="preserve">, F. H., </w:t>
      </w:r>
      <w:proofErr w:type="spellStart"/>
      <w:r w:rsidRPr="00D126C1">
        <w:rPr>
          <w:rFonts w:ascii="Arial" w:hAnsi="Arial" w:cs="Arial"/>
          <w:sz w:val="24"/>
          <w:szCs w:val="24"/>
        </w:rPr>
        <w:t>Haambokoma</w:t>
      </w:r>
      <w:proofErr w:type="spellEnd"/>
      <w:r w:rsidRPr="00D126C1">
        <w:rPr>
          <w:rFonts w:ascii="Arial" w:hAnsi="Arial" w:cs="Arial"/>
          <w:sz w:val="24"/>
          <w:szCs w:val="24"/>
        </w:rPr>
        <w:t xml:space="preserve">, N., &amp; </w:t>
      </w:r>
      <w:proofErr w:type="spellStart"/>
      <w:r w:rsidRPr="00D126C1">
        <w:rPr>
          <w:rFonts w:ascii="Arial" w:hAnsi="Arial" w:cs="Arial"/>
          <w:sz w:val="24"/>
          <w:szCs w:val="24"/>
        </w:rPr>
        <w:t>Tomaida</w:t>
      </w:r>
      <w:proofErr w:type="spellEnd"/>
      <w:r w:rsidRPr="00D126C1">
        <w:rPr>
          <w:rFonts w:ascii="Arial" w:hAnsi="Arial" w:cs="Arial"/>
          <w:sz w:val="24"/>
          <w:szCs w:val="24"/>
        </w:rPr>
        <w:t>, M. (2013). The Contribution of Behaviourism Theory to Education. </w:t>
      </w:r>
      <w:r w:rsidRPr="00D126C1">
        <w:rPr>
          <w:rFonts w:ascii="Arial" w:hAnsi="Arial" w:cs="Arial"/>
          <w:i/>
          <w:iCs/>
          <w:sz w:val="24"/>
          <w:szCs w:val="24"/>
        </w:rPr>
        <w:t>Journal: Zambia Journal of Education</w:t>
      </w:r>
      <w:r w:rsidRPr="00D126C1">
        <w:rPr>
          <w:rFonts w:ascii="Arial" w:hAnsi="Arial" w:cs="Arial"/>
          <w:sz w:val="24"/>
          <w:szCs w:val="24"/>
        </w:rPr>
        <w:t>, </w:t>
      </w:r>
      <w:r w:rsidRPr="00D126C1">
        <w:rPr>
          <w:rFonts w:ascii="Arial" w:hAnsi="Arial" w:cs="Arial"/>
          <w:i/>
          <w:iCs/>
          <w:sz w:val="24"/>
          <w:szCs w:val="24"/>
        </w:rPr>
        <w:t>4</w:t>
      </w:r>
      <w:r w:rsidRPr="00D126C1">
        <w:rPr>
          <w:rFonts w:ascii="Arial" w:hAnsi="Arial" w:cs="Arial"/>
          <w:sz w:val="24"/>
          <w:szCs w:val="24"/>
        </w:rPr>
        <w:t>(1), 58-74.</w:t>
      </w:r>
    </w:p>
    <w:p w14:paraId="4261E9E0" w14:textId="77777777" w:rsidR="00936B31" w:rsidRDefault="00936B31" w:rsidP="00454E8A">
      <w:pPr>
        <w:spacing w:line="480" w:lineRule="auto"/>
        <w:ind w:left="720" w:hanging="720"/>
        <w:rPr>
          <w:rFonts w:ascii="Arial" w:hAnsi="Arial" w:cs="Arial"/>
          <w:sz w:val="24"/>
          <w:szCs w:val="24"/>
        </w:rPr>
      </w:pPr>
      <w:proofErr w:type="spellStart"/>
      <w:r w:rsidRPr="000409DB">
        <w:rPr>
          <w:rFonts w:ascii="Arial" w:hAnsi="Arial" w:cs="Arial"/>
          <w:sz w:val="24"/>
          <w:szCs w:val="24"/>
        </w:rPr>
        <w:t>Lefrancois</w:t>
      </w:r>
      <w:proofErr w:type="spellEnd"/>
      <w:r w:rsidRPr="000409DB">
        <w:rPr>
          <w:rFonts w:ascii="Arial" w:hAnsi="Arial" w:cs="Arial"/>
          <w:sz w:val="24"/>
          <w:szCs w:val="24"/>
        </w:rPr>
        <w:t>, G. R. (2019). </w:t>
      </w:r>
      <w:r w:rsidRPr="000409DB">
        <w:rPr>
          <w:rFonts w:ascii="Arial" w:hAnsi="Arial" w:cs="Arial"/>
          <w:i/>
          <w:iCs/>
          <w:sz w:val="24"/>
          <w:szCs w:val="24"/>
        </w:rPr>
        <w:t>Theories of human learning</w:t>
      </w:r>
      <w:r w:rsidRPr="000409DB">
        <w:rPr>
          <w:rFonts w:ascii="Arial" w:hAnsi="Arial" w:cs="Arial"/>
          <w:sz w:val="24"/>
          <w:szCs w:val="24"/>
        </w:rPr>
        <w:t>. Cambridge University Press.</w:t>
      </w:r>
    </w:p>
    <w:p w14:paraId="41560DAB" w14:textId="77777777" w:rsidR="00936B31" w:rsidRDefault="00936B31" w:rsidP="00454E8A">
      <w:pPr>
        <w:spacing w:line="480" w:lineRule="auto"/>
        <w:ind w:left="720" w:hanging="720"/>
        <w:rPr>
          <w:rFonts w:ascii="Arial" w:hAnsi="Arial" w:cs="Arial"/>
          <w:sz w:val="24"/>
          <w:szCs w:val="24"/>
        </w:rPr>
      </w:pPr>
      <w:r w:rsidRPr="00BD2723">
        <w:rPr>
          <w:rFonts w:ascii="Arial" w:hAnsi="Arial" w:cs="Arial"/>
          <w:sz w:val="24"/>
          <w:szCs w:val="24"/>
        </w:rPr>
        <w:t xml:space="preserve">Malone, J. C. (2014). Did John B. Watson really “found” </w:t>
      </w:r>
      <w:proofErr w:type="spellStart"/>
      <w:proofErr w:type="gramStart"/>
      <w:r w:rsidRPr="00BD2723">
        <w:rPr>
          <w:rFonts w:ascii="Arial" w:hAnsi="Arial" w:cs="Arial"/>
          <w:sz w:val="24"/>
          <w:szCs w:val="24"/>
        </w:rPr>
        <w:t>behaviorism</w:t>
      </w:r>
      <w:proofErr w:type="spellEnd"/>
      <w:r w:rsidRPr="00BD2723">
        <w:rPr>
          <w:rFonts w:ascii="Arial" w:hAnsi="Arial" w:cs="Arial"/>
          <w:sz w:val="24"/>
          <w:szCs w:val="24"/>
        </w:rPr>
        <w:t>?.</w:t>
      </w:r>
      <w:proofErr w:type="gramEnd"/>
      <w:r w:rsidRPr="00BD2723">
        <w:rPr>
          <w:rFonts w:ascii="Arial" w:hAnsi="Arial" w:cs="Arial"/>
          <w:sz w:val="24"/>
          <w:szCs w:val="24"/>
        </w:rPr>
        <w:t> </w:t>
      </w:r>
      <w:r w:rsidRPr="00BD2723">
        <w:rPr>
          <w:rFonts w:ascii="Arial" w:hAnsi="Arial" w:cs="Arial"/>
          <w:i/>
          <w:iCs/>
          <w:sz w:val="24"/>
          <w:szCs w:val="24"/>
        </w:rPr>
        <w:t xml:space="preserve">The </w:t>
      </w:r>
      <w:proofErr w:type="spellStart"/>
      <w:r w:rsidRPr="00BD2723">
        <w:rPr>
          <w:rFonts w:ascii="Arial" w:hAnsi="Arial" w:cs="Arial"/>
          <w:i/>
          <w:iCs/>
          <w:sz w:val="24"/>
          <w:szCs w:val="24"/>
        </w:rPr>
        <w:t>Behavior</w:t>
      </w:r>
      <w:proofErr w:type="spellEnd"/>
      <w:r w:rsidRPr="00BD2723">
        <w:rPr>
          <w:rFonts w:ascii="Arial" w:hAnsi="Arial" w:cs="Arial"/>
          <w:i/>
          <w:iCs/>
          <w:sz w:val="24"/>
          <w:szCs w:val="24"/>
        </w:rPr>
        <w:t xml:space="preserve"> Analyst</w:t>
      </w:r>
      <w:r w:rsidRPr="00BD2723">
        <w:rPr>
          <w:rFonts w:ascii="Arial" w:hAnsi="Arial" w:cs="Arial"/>
          <w:sz w:val="24"/>
          <w:szCs w:val="24"/>
        </w:rPr>
        <w:t>, </w:t>
      </w:r>
      <w:r w:rsidRPr="00BD2723">
        <w:rPr>
          <w:rFonts w:ascii="Arial" w:hAnsi="Arial" w:cs="Arial"/>
          <w:i/>
          <w:iCs/>
          <w:sz w:val="24"/>
          <w:szCs w:val="24"/>
        </w:rPr>
        <w:t>37</w:t>
      </w:r>
      <w:r w:rsidRPr="00BD2723">
        <w:rPr>
          <w:rFonts w:ascii="Arial" w:hAnsi="Arial" w:cs="Arial"/>
          <w:sz w:val="24"/>
          <w:szCs w:val="24"/>
        </w:rPr>
        <w:t>(1), 1-12.</w:t>
      </w:r>
    </w:p>
    <w:p w14:paraId="1D57240D" w14:textId="77777777" w:rsidR="00936B31" w:rsidRDefault="00936B31" w:rsidP="00454E8A">
      <w:pPr>
        <w:spacing w:line="480" w:lineRule="auto"/>
        <w:ind w:left="720" w:hanging="720"/>
        <w:rPr>
          <w:rFonts w:ascii="Arial" w:hAnsi="Arial" w:cs="Arial"/>
          <w:sz w:val="24"/>
          <w:szCs w:val="24"/>
        </w:rPr>
      </w:pPr>
      <w:r w:rsidRPr="00D26080">
        <w:rPr>
          <w:rFonts w:ascii="Arial" w:hAnsi="Arial" w:cs="Arial"/>
          <w:sz w:val="24"/>
          <w:szCs w:val="24"/>
        </w:rPr>
        <w:t>Morin, D. (2017). The effects of inclusion and positive reinforcement within the classroom.</w:t>
      </w:r>
    </w:p>
    <w:p w14:paraId="330ED2C7" w14:textId="77777777" w:rsidR="00936B31" w:rsidRDefault="00936B31" w:rsidP="00454E8A">
      <w:pPr>
        <w:spacing w:line="480" w:lineRule="auto"/>
        <w:ind w:left="720" w:hanging="720"/>
        <w:rPr>
          <w:rFonts w:ascii="Arial" w:hAnsi="Arial" w:cs="Arial"/>
          <w:sz w:val="24"/>
          <w:szCs w:val="24"/>
        </w:rPr>
      </w:pPr>
      <w:proofErr w:type="spellStart"/>
      <w:r w:rsidRPr="00BD2049">
        <w:rPr>
          <w:rFonts w:ascii="Arial" w:hAnsi="Arial" w:cs="Arial"/>
          <w:sz w:val="24"/>
          <w:szCs w:val="24"/>
        </w:rPr>
        <w:t>Murtonen</w:t>
      </w:r>
      <w:proofErr w:type="spellEnd"/>
      <w:r w:rsidRPr="00BD2049">
        <w:rPr>
          <w:rFonts w:ascii="Arial" w:hAnsi="Arial" w:cs="Arial"/>
          <w:sz w:val="24"/>
          <w:szCs w:val="24"/>
        </w:rPr>
        <w:t xml:space="preserve">, M., Gruber, H., &amp; </w:t>
      </w:r>
      <w:proofErr w:type="spellStart"/>
      <w:r w:rsidRPr="00BD2049">
        <w:rPr>
          <w:rFonts w:ascii="Arial" w:hAnsi="Arial" w:cs="Arial"/>
          <w:sz w:val="24"/>
          <w:szCs w:val="24"/>
        </w:rPr>
        <w:t>Lehtinen</w:t>
      </w:r>
      <w:proofErr w:type="spellEnd"/>
      <w:r w:rsidRPr="00BD2049">
        <w:rPr>
          <w:rFonts w:ascii="Arial" w:hAnsi="Arial" w:cs="Arial"/>
          <w:sz w:val="24"/>
          <w:szCs w:val="24"/>
        </w:rPr>
        <w:t>, E. (2017). The return of behaviourist epistemology: A review of learning outcomes studies. </w:t>
      </w:r>
      <w:r w:rsidRPr="00BD2049">
        <w:rPr>
          <w:rFonts w:ascii="Arial" w:hAnsi="Arial" w:cs="Arial"/>
          <w:i/>
          <w:iCs/>
          <w:sz w:val="24"/>
          <w:szCs w:val="24"/>
        </w:rPr>
        <w:t>Educational Research Review</w:t>
      </w:r>
      <w:r w:rsidRPr="00BD2049">
        <w:rPr>
          <w:rFonts w:ascii="Arial" w:hAnsi="Arial" w:cs="Arial"/>
          <w:sz w:val="24"/>
          <w:szCs w:val="24"/>
        </w:rPr>
        <w:t>, </w:t>
      </w:r>
      <w:r w:rsidRPr="00BD2049">
        <w:rPr>
          <w:rFonts w:ascii="Arial" w:hAnsi="Arial" w:cs="Arial"/>
          <w:i/>
          <w:iCs/>
          <w:sz w:val="24"/>
          <w:szCs w:val="24"/>
        </w:rPr>
        <w:t>22</w:t>
      </w:r>
      <w:r w:rsidRPr="00BD2049">
        <w:rPr>
          <w:rFonts w:ascii="Arial" w:hAnsi="Arial" w:cs="Arial"/>
          <w:sz w:val="24"/>
          <w:szCs w:val="24"/>
        </w:rPr>
        <w:t>, 114-128.</w:t>
      </w:r>
    </w:p>
    <w:p w14:paraId="5AB8DDC7" w14:textId="77777777" w:rsidR="00936B31" w:rsidRDefault="00936B31" w:rsidP="00454E8A">
      <w:pPr>
        <w:spacing w:line="480" w:lineRule="auto"/>
        <w:ind w:left="720" w:hanging="720"/>
        <w:rPr>
          <w:rFonts w:ascii="Arial" w:hAnsi="Arial" w:cs="Arial"/>
          <w:sz w:val="24"/>
          <w:szCs w:val="24"/>
        </w:rPr>
      </w:pPr>
      <w:r w:rsidRPr="00D1098B">
        <w:rPr>
          <w:rFonts w:ascii="Arial" w:hAnsi="Arial" w:cs="Arial"/>
          <w:sz w:val="24"/>
          <w:szCs w:val="24"/>
        </w:rPr>
        <w:t>Payne, R. (2015). Using rewards and sanctions in the classroom: Pupils’ perceptions of their own responses to current behaviour management strategies. </w:t>
      </w:r>
      <w:r w:rsidRPr="00D1098B">
        <w:rPr>
          <w:rFonts w:ascii="Arial" w:hAnsi="Arial" w:cs="Arial"/>
          <w:i/>
          <w:iCs/>
          <w:sz w:val="24"/>
          <w:szCs w:val="24"/>
        </w:rPr>
        <w:t>Educational Review</w:t>
      </w:r>
      <w:r w:rsidRPr="00D1098B">
        <w:rPr>
          <w:rFonts w:ascii="Arial" w:hAnsi="Arial" w:cs="Arial"/>
          <w:sz w:val="24"/>
          <w:szCs w:val="24"/>
        </w:rPr>
        <w:t>, </w:t>
      </w:r>
      <w:r w:rsidRPr="00D1098B">
        <w:rPr>
          <w:rFonts w:ascii="Arial" w:hAnsi="Arial" w:cs="Arial"/>
          <w:i/>
          <w:iCs/>
          <w:sz w:val="24"/>
          <w:szCs w:val="24"/>
        </w:rPr>
        <w:t>67</w:t>
      </w:r>
      <w:r w:rsidRPr="00D1098B">
        <w:rPr>
          <w:rFonts w:ascii="Arial" w:hAnsi="Arial" w:cs="Arial"/>
          <w:sz w:val="24"/>
          <w:szCs w:val="24"/>
        </w:rPr>
        <w:t>(4), 483-504.</w:t>
      </w:r>
    </w:p>
    <w:p w14:paraId="0121120F" w14:textId="77777777" w:rsidR="00936B31" w:rsidRDefault="00936B31" w:rsidP="00454E8A">
      <w:pPr>
        <w:spacing w:line="480" w:lineRule="auto"/>
        <w:ind w:left="720" w:hanging="720"/>
        <w:rPr>
          <w:rFonts w:ascii="Arial" w:hAnsi="Arial" w:cs="Arial"/>
          <w:sz w:val="24"/>
          <w:szCs w:val="24"/>
        </w:rPr>
      </w:pPr>
      <w:r w:rsidRPr="00E12C3F">
        <w:rPr>
          <w:rFonts w:ascii="Arial" w:hAnsi="Arial" w:cs="Arial"/>
          <w:sz w:val="24"/>
          <w:szCs w:val="24"/>
        </w:rPr>
        <w:t>Pritchard, A. (2017). </w:t>
      </w:r>
      <w:r w:rsidRPr="00E12C3F">
        <w:rPr>
          <w:rFonts w:ascii="Arial" w:hAnsi="Arial" w:cs="Arial"/>
          <w:i/>
          <w:iCs/>
          <w:sz w:val="24"/>
          <w:szCs w:val="24"/>
        </w:rPr>
        <w:t>Ways of learning: Learning theories for the classroom</w:t>
      </w:r>
      <w:r w:rsidRPr="00E12C3F">
        <w:rPr>
          <w:rFonts w:ascii="Arial" w:hAnsi="Arial" w:cs="Arial"/>
          <w:sz w:val="24"/>
          <w:szCs w:val="24"/>
        </w:rPr>
        <w:t>. Routledge.</w:t>
      </w:r>
    </w:p>
    <w:p w14:paraId="6CBE791A" w14:textId="77777777" w:rsidR="00936B31" w:rsidRDefault="00936B31" w:rsidP="00454E8A">
      <w:pPr>
        <w:spacing w:line="480" w:lineRule="auto"/>
        <w:ind w:left="720" w:hanging="720"/>
        <w:rPr>
          <w:rFonts w:ascii="Arial" w:hAnsi="Arial" w:cs="Arial"/>
          <w:sz w:val="24"/>
          <w:szCs w:val="24"/>
        </w:rPr>
      </w:pPr>
      <w:r w:rsidRPr="006C549F">
        <w:rPr>
          <w:rFonts w:ascii="Arial" w:hAnsi="Arial" w:cs="Arial"/>
          <w:sz w:val="24"/>
          <w:szCs w:val="24"/>
        </w:rPr>
        <w:t>Rafi, A., Ansar, A., &amp; Sami, M. A. (2020). The implication of positive reinforcement strategy in dealing with disruptive behaviour in the classroom: A scoping review. </w:t>
      </w:r>
      <w:r w:rsidRPr="006C549F">
        <w:rPr>
          <w:rFonts w:ascii="Arial" w:hAnsi="Arial" w:cs="Arial"/>
          <w:i/>
          <w:iCs/>
          <w:sz w:val="24"/>
          <w:szCs w:val="24"/>
        </w:rPr>
        <w:t>Journal of Rawalpindi Medical College</w:t>
      </w:r>
      <w:r w:rsidRPr="006C549F">
        <w:rPr>
          <w:rFonts w:ascii="Arial" w:hAnsi="Arial" w:cs="Arial"/>
          <w:sz w:val="24"/>
          <w:szCs w:val="24"/>
        </w:rPr>
        <w:t>, </w:t>
      </w:r>
      <w:r w:rsidRPr="006C549F">
        <w:rPr>
          <w:rFonts w:ascii="Arial" w:hAnsi="Arial" w:cs="Arial"/>
          <w:i/>
          <w:iCs/>
          <w:sz w:val="24"/>
          <w:szCs w:val="24"/>
        </w:rPr>
        <w:t>24</w:t>
      </w:r>
      <w:r w:rsidRPr="006C549F">
        <w:rPr>
          <w:rFonts w:ascii="Arial" w:hAnsi="Arial" w:cs="Arial"/>
          <w:sz w:val="24"/>
          <w:szCs w:val="24"/>
        </w:rPr>
        <w:t>(2), 173-179.</w:t>
      </w:r>
    </w:p>
    <w:p w14:paraId="6238C85D" w14:textId="77777777" w:rsidR="00936B31" w:rsidRDefault="00936B31" w:rsidP="00454E8A">
      <w:pPr>
        <w:spacing w:line="480" w:lineRule="auto"/>
        <w:ind w:left="720" w:hanging="720"/>
        <w:rPr>
          <w:rFonts w:ascii="Arial" w:hAnsi="Arial" w:cs="Arial"/>
          <w:sz w:val="24"/>
          <w:szCs w:val="24"/>
        </w:rPr>
      </w:pPr>
      <w:r w:rsidRPr="00B00424">
        <w:rPr>
          <w:rFonts w:ascii="Arial" w:hAnsi="Arial" w:cs="Arial"/>
          <w:sz w:val="24"/>
          <w:szCs w:val="24"/>
        </w:rPr>
        <w:t>Rees, K. (2016). Integrating functional assessment with strengths-based approaches: A case study. </w:t>
      </w:r>
      <w:r w:rsidRPr="00B00424">
        <w:rPr>
          <w:rFonts w:ascii="Arial" w:hAnsi="Arial" w:cs="Arial"/>
          <w:i/>
          <w:iCs/>
          <w:sz w:val="24"/>
          <w:szCs w:val="24"/>
        </w:rPr>
        <w:t>Open Journal of Educational Psychology</w:t>
      </w:r>
      <w:r w:rsidRPr="00B00424">
        <w:rPr>
          <w:rFonts w:ascii="Arial" w:hAnsi="Arial" w:cs="Arial"/>
          <w:sz w:val="24"/>
          <w:szCs w:val="24"/>
        </w:rPr>
        <w:t>, </w:t>
      </w:r>
      <w:r w:rsidRPr="00B00424">
        <w:rPr>
          <w:rFonts w:ascii="Arial" w:hAnsi="Arial" w:cs="Arial"/>
          <w:i/>
          <w:iCs/>
          <w:sz w:val="24"/>
          <w:szCs w:val="24"/>
        </w:rPr>
        <w:t>2</w:t>
      </w:r>
      <w:r w:rsidRPr="00B00424">
        <w:rPr>
          <w:rFonts w:ascii="Arial" w:hAnsi="Arial" w:cs="Arial"/>
          <w:sz w:val="24"/>
          <w:szCs w:val="24"/>
        </w:rPr>
        <w:t>.</w:t>
      </w:r>
    </w:p>
    <w:p w14:paraId="376B8F26" w14:textId="77777777" w:rsidR="00936B31" w:rsidRDefault="00936B31" w:rsidP="00454E8A">
      <w:pPr>
        <w:spacing w:line="480" w:lineRule="auto"/>
        <w:ind w:left="720" w:hanging="720"/>
        <w:rPr>
          <w:rFonts w:ascii="Arial" w:hAnsi="Arial" w:cs="Arial"/>
          <w:sz w:val="24"/>
          <w:szCs w:val="24"/>
        </w:rPr>
      </w:pPr>
      <w:r w:rsidRPr="00D60E27">
        <w:rPr>
          <w:rFonts w:ascii="Arial" w:hAnsi="Arial" w:cs="Arial"/>
          <w:sz w:val="24"/>
          <w:szCs w:val="24"/>
        </w:rPr>
        <w:lastRenderedPageBreak/>
        <w:t>Ryan, R. M., &amp; Deci, E. L. (2020). Intrinsic and extrinsic motivation from a self-determination theory perspective: Definitions, theory, practices, and future directions. </w:t>
      </w:r>
      <w:r w:rsidRPr="00D60E27">
        <w:rPr>
          <w:rFonts w:ascii="Arial" w:hAnsi="Arial" w:cs="Arial"/>
          <w:i/>
          <w:iCs/>
          <w:sz w:val="24"/>
          <w:szCs w:val="24"/>
        </w:rPr>
        <w:t>Contemporary educational psychology</w:t>
      </w:r>
      <w:r w:rsidRPr="00D60E27">
        <w:rPr>
          <w:rFonts w:ascii="Arial" w:hAnsi="Arial" w:cs="Arial"/>
          <w:sz w:val="24"/>
          <w:szCs w:val="24"/>
        </w:rPr>
        <w:t>, </w:t>
      </w:r>
      <w:r w:rsidRPr="00D60E27">
        <w:rPr>
          <w:rFonts w:ascii="Arial" w:hAnsi="Arial" w:cs="Arial"/>
          <w:i/>
          <w:iCs/>
          <w:sz w:val="24"/>
          <w:szCs w:val="24"/>
        </w:rPr>
        <w:t>61</w:t>
      </w:r>
      <w:r w:rsidRPr="00D60E27">
        <w:rPr>
          <w:rFonts w:ascii="Arial" w:hAnsi="Arial" w:cs="Arial"/>
          <w:sz w:val="24"/>
          <w:szCs w:val="24"/>
        </w:rPr>
        <w:t>, 101860.</w:t>
      </w:r>
    </w:p>
    <w:p w14:paraId="345F65D8" w14:textId="77777777" w:rsidR="00936B31" w:rsidRDefault="00936B31" w:rsidP="00454E8A">
      <w:pPr>
        <w:spacing w:line="480" w:lineRule="auto"/>
        <w:ind w:left="720" w:hanging="720"/>
        <w:rPr>
          <w:rFonts w:ascii="Arial" w:hAnsi="Arial" w:cs="Arial"/>
          <w:sz w:val="24"/>
          <w:szCs w:val="24"/>
        </w:rPr>
      </w:pPr>
      <w:bookmarkStart w:id="2" w:name="_Hlk130373241"/>
      <w:proofErr w:type="spellStart"/>
      <w:r w:rsidRPr="00454E8A">
        <w:rPr>
          <w:rFonts w:ascii="Arial" w:hAnsi="Arial" w:cs="Arial"/>
          <w:sz w:val="24"/>
          <w:szCs w:val="24"/>
        </w:rPr>
        <w:t>Säljö</w:t>
      </w:r>
      <w:bookmarkEnd w:id="2"/>
      <w:proofErr w:type="spellEnd"/>
      <w:r w:rsidRPr="00454E8A">
        <w:rPr>
          <w:rFonts w:ascii="Arial" w:hAnsi="Arial" w:cs="Arial"/>
          <w:sz w:val="24"/>
          <w:szCs w:val="24"/>
        </w:rPr>
        <w:t>, R. (2009). Learning, theories of learning, and units of analysis in research. </w:t>
      </w:r>
      <w:r w:rsidRPr="00454E8A">
        <w:rPr>
          <w:rFonts w:ascii="Arial" w:hAnsi="Arial" w:cs="Arial"/>
          <w:i/>
          <w:iCs/>
          <w:sz w:val="24"/>
          <w:szCs w:val="24"/>
        </w:rPr>
        <w:t>Educational psychologist</w:t>
      </w:r>
      <w:r w:rsidRPr="00454E8A">
        <w:rPr>
          <w:rFonts w:ascii="Arial" w:hAnsi="Arial" w:cs="Arial"/>
          <w:sz w:val="24"/>
          <w:szCs w:val="24"/>
        </w:rPr>
        <w:t>, </w:t>
      </w:r>
      <w:r w:rsidRPr="00454E8A">
        <w:rPr>
          <w:rFonts w:ascii="Arial" w:hAnsi="Arial" w:cs="Arial"/>
          <w:i/>
          <w:iCs/>
          <w:sz w:val="24"/>
          <w:szCs w:val="24"/>
        </w:rPr>
        <w:t>44</w:t>
      </w:r>
      <w:r w:rsidRPr="00454E8A">
        <w:rPr>
          <w:rFonts w:ascii="Arial" w:hAnsi="Arial" w:cs="Arial"/>
          <w:sz w:val="24"/>
          <w:szCs w:val="24"/>
        </w:rPr>
        <w:t>(3), 202-208.</w:t>
      </w:r>
    </w:p>
    <w:p w14:paraId="4AD2DC6B" w14:textId="77777777" w:rsidR="00936B31" w:rsidRDefault="00936B31" w:rsidP="00454E8A">
      <w:pPr>
        <w:spacing w:line="480" w:lineRule="auto"/>
        <w:ind w:left="720" w:hanging="720"/>
        <w:rPr>
          <w:rFonts w:ascii="Arial" w:hAnsi="Arial" w:cs="Arial"/>
          <w:sz w:val="24"/>
          <w:szCs w:val="24"/>
        </w:rPr>
      </w:pPr>
      <w:r w:rsidRPr="00E033DC">
        <w:rPr>
          <w:rFonts w:ascii="Arial" w:hAnsi="Arial" w:cs="Arial"/>
          <w:sz w:val="24"/>
          <w:szCs w:val="24"/>
        </w:rPr>
        <w:t>Schneider, S. M., &amp; Sanguinetti, A. (2021). Positive reinforcement is just the beginning: Associative learning principles for energy efficiency and climate sustainability. </w:t>
      </w:r>
      <w:r w:rsidRPr="00E033DC">
        <w:rPr>
          <w:rFonts w:ascii="Arial" w:hAnsi="Arial" w:cs="Arial"/>
          <w:i/>
          <w:iCs/>
          <w:sz w:val="24"/>
          <w:szCs w:val="24"/>
        </w:rPr>
        <w:t>Energy Research &amp; Social Science</w:t>
      </w:r>
      <w:r w:rsidRPr="00E033DC">
        <w:rPr>
          <w:rFonts w:ascii="Arial" w:hAnsi="Arial" w:cs="Arial"/>
          <w:sz w:val="24"/>
          <w:szCs w:val="24"/>
        </w:rPr>
        <w:t>, </w:t>
      </w:r>
      <w:r w:rsidRPr="00E033DC">
        <w:rPr>
          <w:rFonts w:ascii="Arial" w:hAnsi="Arial" w:cs="Arial"/>
          <w:i/>
          <w:iCs/>
          <w:sz w:val="24"/>
          <w:szCs w:val="24"/>
        </w:rPr>
        <w:t>74</w:t>
      </w:r>
      <w:r w:rsidRPr="00E033DC">
        <w:rPr>
          <w:rFonts w:ascii="Arial" w:hAnsi="Arial" w:cs="Arial"/>
          <w:sz w:val="24"/>
          <w:szCs w:val="24"/>
        </w:rPr>
        <w:t>, 101958.</w:t>
      </w:r>
    </w:p>
    <w:p w14:paraId="165EE39E" w14:textId="77777777" w:rsidR="00936B31" w:rsidRDefault="00936B31" w:rsidP="00454E8A">
      <w:pPr>
        <w:spacing w:line="480" w:lineRule="auto"/>
        <w:ind w:left="720" w:hanging="720"/>
        <w:rPr>
          <w:rFonts w:ascii="Arial" w:hAnsi="Arial" w:cs="Arial"/>
          <w:sz w:val="24"/>
          <w:szCs w:val="24"/>
        </w:rPr>
      </w:pPr>
      <w:r w:rsidRPr="00661314">
        <w:rPr>
          <w:rFonts w:ascii="Arial" w:hAnsi="Arial" w:cs="Arial"/>
          <w:sz w:val="24"/>
          <w:szCs w:val="24"/>
        </w:rPr>
        <w:t xml:space="preserve">Staddon, J. E., &amp; </w:t>
      </w:r>
      <w:proofErr w:type="spellStart"/>
      <w:r w:rsidRPr="00661314">
        <w:rPr>
          <w:rFonts w:ascii="Arial" w:hAnsi="Arial" w:cs="Arial"/>
          <w:sz w:val="24"/>
          <w:szCs w:val="24"/>
        </w:rPr>
        <w:t>Cerutti</w:t>
      </w:r>
      <w:proofErr w:type="spellEnd"/>
      <w:r w:rsidRPr="00661314">
        <w:rPr>
          <w:rFonts w:ascii="Arial" w:hAnsi="Arial" w:cs="Arial"/>
          <w:sz w:val="24"/>
          <w:szCs w:val="24"/>
        </w:rPr>
        <w:t>, D. T. (2003). Operant conditioning. </w:t>
      </w:r>
      <w:r w:rsidRPr="00661314">
        <w:rPr>
          <w:rFonts w:ascii="Arial" w:hAnsi="Arial" w:cs="Arial"/>
          <w:i/>
          <w:iCs/>
          <w:sz w:val="24"/>
          <w:szCs w:val="24"/>
        </w:rPr>
        <w:t>Annual review of psychology</w:t>
      </w:r>
      <w:r w:rsidRPr="00661314">
        <w:rPr>
          <w:rFonts w:ascii="Arial" w:hAnsi="Arial" w:cs="Arial"/>
          <w:sz w:val="24"/>
          <w:szCs w:val="24"/>
        </w:rPr>
        <w:t>, </w:t>
      </w:r>
      <w:r w:rsidRPr="00661314">
        <w:rPr>
          <w:rFonts w:ascii="Arial" w:hAnsi="Arial" w:cs="Arial"/>
          <w:i/>
          <w:iCs/>
          <w:sz w:val="24"/>
          <w:szCs w:val="24"/>
        </w:rPr>
        <w:t>54</w:t>
      </w:r>
      <w:r w:rsidRPr="00661314">
        <w:rPr>
          <w:rFonts w:ascii="Arial" w:hAnsi="Arial" w:cs="Arial"/>
          <w:sz w:val="24"/>
          <w:szCs w:val="24"/>
        </w:rPr>
        <w:t>(1), 115-144.</w:t>
      </w:r>
    </w:p>
    <w:p w14:paraId="514EE9B5" w14:textId="77777777" w:rsidR="00936B31" w:rsidRDefault="00936B31" w:rsidP="00454E8A">
      <w:pPr>
        <w:spacing w:line="480" w:lineRule="auto"/>
        <w:ind w:left="720" w:hanging="720"/>
        <w:rPr>
          <w:rFonts w:ascii="Arial" w:hAnsi="Arial" w:cs="Arial"/>
          <w:sz w:val="24"/>
          <w:szCs w:val="24"/>
        </w:rPr>
      </w:pPr>
      <w:bookmarkStart w:id="3" w:name="_Hlk130374838"/>
      <w:r w:rsidRPr="00B93042">
        <w:rPr>
          <w:rFonts w:ascii="Arial" w:hAnsi="Arial" w:cs="Arial"/>
          <w:sz w:val="24"/>
          <w:szCs w:val="24"/>
        </w:rPr>
        <w:t>Strauch, C. C., &amp; Al Omar, M. J. (2014</w:t>
      </w:r>
      <w:bookmarkEnd w:id="3"/>
      <w:r w:rsidRPr="00B93042">
        <w:rPr>
          <w:rFonts w:ascii="Arial" w:hAnsi="Arial" w:cs="Arial"/>
          <w:sz w:val="24"/>
          <w:szCs w:val="24"/>
        </w:rPr>
        <w:t>). Critical Analysis of Learning Theories and Ideologies and Their Impact on Learning:" Review Article". </w:t>
      </w:r>
      <w:r w:rsidRPr="00B93042">
        <w:rPr>
          <w:rFonts w:ascii="Arial" w:hAnsi="Arial" w:cs="Arial"/>
          <w:i/>
          <w:iCs/>
          <w:sz w:val="24"/>
          <w:szCs w:val="24"/>
        </w:rPr>
        <w:t xml:space="preserve">Online Journal of </w:t>
      </w:r>
      <w:proofErr w:type="spellStart"/>
      <w:r w:rsidRPr="00B93042">
        <w:rPr>
          <w:rFonts w:ascii="Arial" w:hAnsi="Arial" w:cs="Arial"/>
          <w:i/>
          <w:iCs/>
          <w:sz w:val="24"/>
          <w:szCs w:val="24"/>
        </w:rPr>
        <w:t>Counseling</w:t>
      </w:r>
      <w:proofErr w:type="spellEnd"/>
      <w:r w:rsidRPr="00B93042">
        <w:rPr>
          <w:rFonts w:ascii="Arial" w:hAnsi="Arial" w:cs="Arial"/>
          <w:i/>
          <w:iCs/>
          <w:sz w:val="24"/>
          <w:szCs w:val="24"/>
        </w:rPr>
        <w:t xml:space="preserve"> &amp; Education</w:t>
      </w:r>
      <w:r w:rsidRPr="00B93042">
        <w:rPr>
          <w:rFonts w:ascii="Arial" w:hAnsi="Arial" w:cs="Arial"/>
          <w:sz w:val="24"/>
          <w:szCs w:val="24"/>
        </w:rPr>
        <w:t>, </w:t>
      </w:r>
      <w:r w:rsidRPr="00B93042">
        <w:rPr>
          <w:rFonts w:ascii="Arial" w:hAnsi="Arial" w:cs="Arial"/>
          <w:i/>
          <w:iCs/>
          <w:sz w:val="24"/>
          <w:szCs w:val="24"/>
        </w:rPr>
        <w:t>3</w:t>
      </w:r>
      <w:r w:rsidRPr="00B93042">
        <w:rPr>
          <w:rFonts w:ascii="Arial" w:hAnsi="Arial" w:cs="Arial"/>
          <w:sz w:val="24"/>
          <w:szCs w:val="24"/>
        </w:rPr>
        <w:t>(2).</w:t>
      </w:r>
    </w:p>
    <w:p w14:paraId="5B689F44" w14:textId="77777777" w:rsidR="00936B31" w:rsidRDefault="00936B31" w:rsidP="00454E8A">
      <w:pPr>
        <w:spacing w:line="480" w:lineRule="auto"/>
        <w:ind w:left="720" w:hanging="720"/>
        <w:rPr>
          <w:rFonts w:ascii="Arial" w:hAnsi="Arial" w:cs="Arial"/>
          <w:sz w:val="24"/>
          <w:szCs w:val="24"/>
        </w:rPr>
      </w:pPr>
      <w:r w:rsidRPr="00F41975">
        <w:rPr>
          <w:rFonts w:ascii="Arial" w:hAnsi="Arial" w:cs="Arial"/>
          <w:sz w:val="24"/>
          <w:szCs w:val="24"/>
        </w:rPr>
        <w:t xml:space="preserve">Watson, J. B. (1913). Psychology as the </w:t>
      </w:r>
      <w:proofErr w:type="spellStart"/>
      <w:r w:rsidRPr="00F41975">
        <w:rPr>
          <w:rFonts w:ascii="Arial" w:hAnsi="Arial" w:cs="Arial"/>
          <w:sz w:val="24"/>
          <w:szCs w:val="24"/>
        </w:rPr>
        <w:t>behaviorist</w:t>
      </w:r>
      <w:proofErr w:type="spellEnd"/>
      <w:r w:rsidRPr="00F41975">
        <w:rPr>
          <w:rFonts w:ascii="Arial" w:hAnsi="Arial" w:cs="Arial"/>
          <w:sz w:val="24"/>
          <w:szCs w:val="24"/>
        </w:rPr>
        <w:t xml:space="preserve"> views it. </w:t>
      </w:r>
      <w:r w:rsidRPr="00F41975">
        <w:rPr>
          <w:rFonts w:ascii="Arial" w:hAnsi="Arial" w:cs="Arial"/>
          <w:i/>
          <w:iCs/>
          <w:sz w:val="24"/>
          <w:szCs w:val="24"/>
        </w:rPr>
        <w:t>Psychological review</w:t>
      </w:r>
      <w:r w:rsidRPr="00F41975">
        <w:rPr>
          <w:rFonts w:ascii="Arial" w:hAnsi="Arial" w:cs="Arial"/>
          <w:sz w:val="24"/>
          <w:szCs w:val="24"/>
        </w:rPr>
        <w:t>, </w:t>
      </w:r>
      <w:r w:rsidRPr="00F41975">
        <w:rPr>
          <w:rFonts w:ascii="Arial" w:hAnsi="Arial" w:cs="Arial"/>
          <w:i/>
          <w:iCs/>
          <w:sz w:val="24"/>
          <w:szCs w:val="24"/>
        </w:rPr>
        <w:t>20</w:t>
      </w:r>
      <w:r w:rsidRPr="00F41975">
        <w:rPr>
          <w:rFonts w:ascii="Arial" w:hAnsi="Arial" w:cs="Arial"/>
          <w:sz w:val="24"/>
          <w:szCs w:val="24"/>
        </w:rPr>
        <w:t>(2), 158.</w:t>
      </w:r>
    </w:p>
    <w:p w14:paraId="57B2DDBA" w14:textId="77777777" w:rsidR="00936B31" w:rsidRDefault="00936B31" w:rsidP="00454E8A">
      <w:pPr>
        <w:spacing w:line="480" w:lineRule="auto"/>
        <w:ind w:left="720" w:hanging="720"/>
        <w:rPr>
          <w:rFonts w:ascii="Arial" w:hAnsi="Arial" w:cs="Arial"/>
          <w:sz w:val="24"/>
          <w:szCs w:val="24"/>
        </w:rPr>
      </w:pPr>
      <w:proofErr w:type="spellStart"/>
      <w:r w:rsidRPr="00CA0B80">
        <w:rPr>
          <w:rFonts w:ascii="Arial" w:hAnsi="Arial" w:cs="Arial"/>
          <w:sz w:val="24"/>
          <w:szCs w:val="24"/>
        </w:rPr>
        <w:t>Woollard</w:t>
      </w:r>
      <w:proofErr w:type="spellEnd"/>
      <w:r w:rsidRPr="00CA0B80">
        <w:rPr>
          <w:rFonts w:ascii="Arial" w:hAnsi="Arial" w:cs="Arial"/>
          <w:sz w:val="24"/>
          <w:szCs w:val="24"/>
        </w:rPr>
        <w:t>, J. (2010). </w:t>
      </w:r>
      <w:r w:rsidRPr="00CA0B80">
        <w:rPr>
          <w:rFonts w:ascii="Arial" w:hAnsi="Arial" w:cs="Arial"/>
          <w:i/>
          <w:iCs/>
          <w:sz w:val="24"/>
          <w:szCs w:val="24"/>
        </w:rPr>
        <w:t>Psychology for the classroom: Behaviourism</w:t>
      </w:r>
      <w:r w:rsidRPr="00CA0B80">
        <w:rPr>
          <w:rFonts w:ascii="Arial" w:hAnsi="Arial" w:cs="Arial"/>
          <w:sz w:val="24"/>
          <w:szCs w:val="24"/>
        </w:rPr>
        <w:t>. Routledge.</w:t>
      </w:r>
    </w:p>
    <w:sectPr w:rsidR="00936B3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1AAF1" w14:textId="77777777" w:rsidR="00EB4688" w:rsidRDefault="00EB4688" w:rsidP="00103F2F">
      <w:pPr>
        <w:spacing w:after="0" w:line="240" w:lineRule="auto"/>
      </w:pPr>
      <w:r>
        <w:separator/>
      </w:r>
    </w:p>
  </w:endnote>
  <w:endnote w:type="continuationSeparator" w:id="0">
    <w:p w14:paraId="20C72D7A" w14:textId="77777777" w:rsidR="00EB4688" w:rsidRDefault="00EB4688" w:rsidP="00103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82640"/>
      <w:docPartObj>
        <w:docPartGallery w:val="Page Numbers (Bottom of Page)"/>
        <w:docPartUnique/>
      </w:docPartObj>
    </w:sdtPr>
    <w:sdtEndPr>
      <w:rPr>
        <w:rFonts w:ascii="Arial" w:hAnsi="Arial" w:cs="Arial"/>
        <w:noProof/>
        <w:sz w:val="24"/>
        <w:szCs w:val="24"/>
      </w:rPr>
    </w:sdtEndPr>
    <w:sdtContent>
      <w:p w14:paraId="32E5713A" w14:textId="4E005817" w:rsidR="00711D25" w:rsidRPr="00711D25" w:rsidRDefault="00711D25">
        <w:pPr>
          <w:pStyle w:val="Footer"/>
          <w:jc w:val="center"/>
          <w:rPr>
            <w:rFonts w:ascii="Arial" w:hAnsi="Arial" w:cs="Arial"/>
            <w:sz w:val="24"/>
            <w:szCs w:val="24"/>
          </w:rPr>
        </w:pPr>
        <w:r w:rsidRPr="00711D25">
          <w:rPr>
            <w:rFonts w:ascii="Arial" w:hAnsi="Arial" w:cs="Arial"/>
            <w:sz w:val="24"/>
            <w:szCs w:val="24"/>
          </w:rPr>
          <w:fldChar w:fldCharType="begin"/>
        </w:r>
        <w:r w:rsidRPr="00711D25">
          <w:rPr>
            <w:rFonts w:ascii="Arial" w:hAnsi="Arial" w:cs="Arial"/>
            <w:sz w:val="24"/>
            <w:szCs w:val="24"/>
          </w:rPr>
          <w:instrText xml:space="preserve"> PAGE   \* MERGEFORMAT </w:instrText>
        </w:r>
        <w:r w:rsidRPr="00711D25">
          <w:rPr>
            <w:rFonts w:ascii="Arial" w:hAnsi="Arial" w:cs="Arial"/>
            <w:sz w:val="24"/>
            <w:szCs w:val="24"/>
          </w:rPr>
          <w:fldChar w:fldCharType="separate"/>
        </w:r>
        <w:r w:rsidRPr="00711D25">
          <w:rPr>
            <w:rFonts w:ascii="Arial" w:hAnsi="Arial" w:cs="Arial"/>
            <w:noProof/>
            <w:sz w:val="24"/>
            <w:szCs w:val="24"/>
          </w:rPr>
          <w:t>2</w:t>
        </w:r>
        <w:r w:rsidRPr="00711D25">
          <w:rPr>
            <w:rFonts w:ascii="Arial" w:hAnsi="Arial" w:cs="Arial"/>
            <w:noProof/>
            <w:sz w:val="24"/>
            <w:szCs w:val="24"/>
          </w:rPr>
          <w:fldChar w:fldCharType="end"/>
        </w:r>
      </w:p>
    </w:sdtContent>
  </w:sdt>
  <w:p w14:paraId="20F084D1" w14:textId="77777777" w:rsidR="00711D25" w:rsidRDefault="00711D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CF25D" w14:textId="77777777" w:rsidR="00EB4688" w:rsidRDefault="00EB4688" w:rsidP="00103F2F">
      <w:pPr>
        <w:spacing w:after="0" w:line="240" w:lineRule="auto"/>
      </w:pPr>
      <w:r>
        <w:separator/>
      </w:r>
    </w:p>
  </w:footnote>
  <w:footnote w:type="continuationSeparator" w:id="0">
    <w:p w14:paraId="56DBC636" w14:textId="77777777" w:rsidR="00EB4688" w:rsidRDefault="00EB4688" w:rsidP="00103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59D4F" w14:textId="6ADB39F7" w:rsidR="00103F2F" w:rsidRPr="00103F2F" w:rsidRDefault="00F21951">
    <w:pPr>
      <w:pStyle w:val="Header"/>
      <w:rPr>
        <w:rFonts w:ascii="Arial" w:hAnsi="Arial" w:cs="Arial"/>
        <w:sz w:val="24"/>
        <w:szCs w:val="24"/>
      </w:rPr>
    </w:pPr>
    <w:r>
      <w:rPr>
        <w:rFonts w:ascii="Arial" w:hAnsi="Arial" w:cs="Arial"/>
        <w:sz w:val="24"/>
        <w:szCs w:val="24"/>
      </w:rPr>
      <w:t>ECAP5008</w:t>
    </w:r>
    <w:r w:rsidR="00103F2F" w:rsidRPr="00103F2F">
      <w:rPr>
        <w:rFonts w:ascii="Arial" w:hAnsi="Arial" w:cs="Arial"/>
        <w:sz w:val="24"/>
        <w:szCs w:val="24"/>
      </w:rPr>
      <w:ptab w:relativeTo="margin" w:alignment="center" w:leader="none"/>
    </w:r>
    <w:r>
      <w:rPr>
        <w:rFonts w:ascii="Arial" w:hAnsi="Arial" w:cs="Arial"/>
        <w:sz w:val="24"/>
        <w:szCs w:val="24"/>
      </w:rPr>
      <w:t>Education in Action: Work Placement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35980"/>
    <w:multiLevelType w:val="multilevel"/>
    <w:tmpl w:val="A0906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FE5C76"/>
    <w:multiLevelType w:val="multilevel"/>
    <w:tmpl w:val="E99EF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925FB"/>
    <w:multiLevelType w:val="multilevel"/>
    <w:tmpl w:val="98384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53C35"/>
    <w:multiLevelType w:val="multilevel"/>
    <w:tmpl w:val="0EF4E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D748EE"/>
    <w:multiLevelType w:val="multilevel"/>
    <w:tmpl w:val="378A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056611"/>
    <w:multiLevelType w:val="multilevel"/>
    <w:tmpl w:val="F158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3119635">
    <w:abstractNumId w:val="1"/>
  </w:num>
  <w:num w:numId="2" w16cid:durableId="251593045">
    <w:abstractNumId w:val="2"/>
  </w:num>
  <w:num w:numId="3" w16cid:durableId="1458065201">
    <w:abstractNumId w:val="0"/>
  </w:num>
  <w:num w:numId="4" w16cid:durableId="1611008734">
    <w:abstractNumId w:val="3"/>
  </w:num>
  <w:num w:numId="5" w16cid:durableId="1203054923">
    <w:abstractNumId w:val="5"/>
  </w:num>
  <w:num w:numId="6" w16cid:durableId="1243905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5BD"/>
    <w:rsid w:val="00000FC7"/>
    <w:rsid w:val="00005F56"/>
    <w:rsid w:val="00007F6B"/>
    <w:rsid w:val="000112C0"/>
    <w:rsid w:val="00011B83"/>
    <w:rsid w:val="00020E9E"/>
    <w:rsid w:val="00023FE0"/>
    <w:rsid w:val="0003419B"/>
    <w:rsid w:val="00035DA1"/>
    <w:rsid w:val="000405A2"/>
    <w:rsid w:val="00040941"/>
    <w:rsid w:val="000409DB"/>
    <w:rsid w:val="00041FBB"/>
    <w:rsid w:val="00043928"/>
    <w:rsid w:val="000445BD"/>
    <w:rsid w:val="0005052B"/>
    <w:rsid w:val="00052737"/>
    <w:rsid w:val="00053A10"/>
    <w:rsid w:val="0005463B"/>
    <w:rsid w:val="00062003"/>
    <w:rsid w:val="000676CB"/>
    <w:rsid w:val="00070C16"/>
    <w:rsid w:val="00070CF2"/>
    <w:rsid w:val="00070D25"/>
    <w:rsid w:val="00073BF8"/>
    <w:rsid w:val="00075CEC"/>
    <w:rsid w:val="00090864"/>
    <w:rsid w:val="00093D71"/>
    <w:rsid w:val="00095151"/>
    <w:rsid w:val="000A59B6"/>
    <w:rsid w:val="000B07A5"/>
    <w:rsid w:val="000B0E94"/>
    <w:rsid w:val="000B79EA"/>
    <w:rsid w:val="000C1B63"/>
    <w:rsid w:val="000D13EA"/>
    <w:rsid w:val="000E17BE"/>
    <w:rsid w:val="000E22E8"/>
    <w:rsid w:val="000E3B90"/>
    <w:rsid w:val="000E5004"/>
    <w:rsid w:val="000E75D8"/>
    <w:rsid w:val="000F1D1E"/>
    <w:rsid w:val="000F2ECA"/>
    <w:rsid w:val="000F4043"/>
    <w:rsid w:val="000F46AD"/>
    <w:rsid w:val="000F5491"/>
    <w:rsid w:val="00101AAB"/>
    <w:rsid w:val="00103F2F"/>
    <w:rsid w:val="00111218"/>
    <w:rsid w:val="001113BC"/>
    <w:rsid w:val="001153FB"/>
    <w:rsid w:val="001178DB"/>
    <w:rsid w:val="00122BFF"/>
    <w:rsid w:val="00122C32"/>
    <w:rsid w:val="00132CE4"/>
    <w:rsid w:val="00132F30"/>
    <w:rsid w:val="00133926"/>
    <w:rsid w:val="00137D53"/>
    <w:rsid w:val="00137EA9"/>
    <w:rsid w:val="00140908"/>
    <w:rsid w:val="001441DE"/>
    <w:rsid w:val="001530CE"/>
    <w:rsid w:val="00153C24"/>
    <w:rsid w:val="00156988"/>
    <w:rsid w:val="00156BDB"/>
    <w:rsid w:val="0016102A"/>
    <w:rsid w:val="001614EC"/>
    <w:rsid w:val="00162D82"/>
    <w:rsid w:val="00170B7F"/>
    <w:rsid w:val="00172A2C"/>
    <w:rsid w:val="00177481"/>
    <w:rsid w:val="00177BA6"/>
    <w:rsid w:val="00182292"/>
    <w:rsid w:val="001823DC"/>
    <w:rsid w:val="00187F9A"/>
    <w:rsid w:val="001A3F1C"/>
    <w:rsid w:val="001B3CDA"/>
    <w:rsid w:val="001B3F3F"/>
    <w:rsid w:val="001B47E5"/>
    <w:rsid w:val="001B4FB4"/>
    <w:rsid w:val="001B6392"/>
    <w:rsid w:val="001C3EB6"/>
    <w:rsid w:val="001C4B1C"/>
    <w:rsid w:val="001E25ED"/>
    <w:rsid w:val="001E56B3"/>
    <w:rsid w:val="002018AB"/>
    <w:rsid w:val="00202ACC"/>
    <w:rsid w:val="00204CEB"/>
    <w:rsid w:val="00205CA5"/>
    <w:rsid w:val="0021052C"/>
    <w:rsid w:val="00212979"/>
    <w:rsid w:val="002136F8"/>
    <w:rsid w:val="002150B9"/>
    <w:rsid w:val="00225254"/>
    <w:rsid w:val="0024231B"/>
    <w:rsid w:val="002443AF"/>
    <w:rsid w:val="002519BA"/>
    <w:rsid w:val="002568EE"/>
    <w:rsid w:val="00266071"/>
    <w:rsid w:val="00270C3F"/>
    <w:rsid w:val="00273DAB"/>
    <w:rsid w:val="00276513"/>
    <w:rsid w:val="002803DE"/>
    <w:rsid w:val="002907B4"/>
    <w:rsid w:val="002A0029"/>
    <w:rsid w:val="002A1C49"/>
    <w:rsid w:val="002A3EB3"/>
    <w:rsid w:val="002A3F08"/>
    <w:rsid w:val="002B6DE5"/>
    <w:rsid w:val="002B747F"/>
    <w:rsid w:val="002C063C"/>
    <w:rsid w:val="002C0FC4"/>
    <w:rsid w:val="002C1205"/>
    <w:rsid w:val="002C4727"/>
    <w:rsid w:val="002C5730"/>
    <w:rsid w:val="002C6674"/>
    <w:rsid w:val="002C71DB"/>
    <w:rsid w:val="002D02FE"/>
    <w:rsid w:val="002D1C4D"/>
    <w:rsid w:val="002D2159"/>
    <w:rsid w:val="002D2A8E"/>
    <w:rsid w:val="002D4EAF"/>
    <w:rsid w:val="002D69EA"/>
    <w:rsid w:val="002D7F14"/>
    <w:rsid w:val="002E65E9"/>
    <w:rsid w:val="002F5601"/>
    <w:rsid w:val="002F668A"/>
    <w:rsid w:val="0030022A"/>
    <w:rsid w:val="0030118A"/>
    <w:rsid w:val="00304EA4"/>
    <w:rsid w:val="0030670A"/>
    <w:rsid w:val="00307C78"/>
    <w:rsid w:val="003141CC"/>
    <w:rsid w:val="00316037"/>
    <w:rsid w:val="00317159"/>
    <w:rsid w:val="003255BC"/>
    <w:rsid w:val="00325D11"/>
    <w:rsid w:val="00326991"/>
    <w:rsid w:val="00327084"/>
    <w:rsid w:val="003303B5"/>
    <w:rsid w:val="00331D8F"/>
    <w:rsid w:val="00333C12"/>
    <w:rsid w:val="0033679B"/>
    <w:rsid w:val="00336F64"/>
    <w:rsid w:val="0034179B"/>
    <w:rsid w:val="00341AE5"/>
    <w:rsid w:val="00345CEB"/>
    <w:rsid w:val="00346D65"/>
    <w:rsid w:val="00347BE5"/>
    <w:rsid w:val="00350BB6"/>
    <w:rsid w:val="003573DC"/>
    <w:rsid w:val="0036372A"/>
    <w:rsid w:val="0037132B"/>
    <w:rsid w:val="00371C1C"/>
    <w:rsid w:val="00373D40"/>
    <w:rsid w:val="00391077"/>
    <w:rsid w:val="003914D2"/>
    <w:rsid w:val="003950AE"/>
    <w:rsid w:val="003A0AEE"/>
    <w:rsid w:val="003A111F"/>
    <w:rsid w:val="003A4351"/>
    <w:rsid w:val="003A46B7"/>
    <w:rsid w:val="003A68FA"/>
    <w:rsid w:val="003C0C4B"/>
    <w:rsid w:val="003C2858"/>
    <w:rsid w:val="003C5EE6"/>
    <w:rsid w:val="003D3E8A"/>
    <w:rsid w:val="003E0257"/>
    <w:rsid w:val="003E4DAD"/>
    <w:rsid w:val="003F0864"/>
    <w:rsid w:val="003F52C9"/>
    <w:rsid w:val="00404C30"/>
    <w:rsid w:val="00406C8D"/>
    <w:rsid w:val="00407D3F"/>
    <w:rsid w:val="0041301B"/>
    <w:rsid w:val="004144A1"/>
    <w:rsid w:val="0041526B"/>
    <w:rsid w:val="00416253"/>
    <w:rsid w:val="004211AC"/>
    <w:rsid w:val="00421AF1"/>
    <w:rsid w:val="00421D75"/>
    <w:rsid w:val="0043098E"/>
    <w:rsid w:val="00430C93"/>
    <w:rsid w:val="004372D9"/>
    <w:rsid w:val="00440780"/>
    <w:rsid w:val="004430B6"/>
    <w:rsid w:val="0044335D"/>
    <w:rsid w:val="00443C36"/>
    <w:rsid w:val="00445B7A"/>
    <w:rsid w:val="0045186E"/>
    <w:rsid w:val="004534B5"/>
    <w:rsid w:val="00453712"/>
    <w:rsid w:val="0045440C"/>
    <w:rsid w:val="00454E8A"/>
    <w:rsid w:val="00460500"/>
    <w:rsid w:val="0046129F"/>
    <w:rsid w:val="004625DE"/>
    <w:rsid w:val="004669CD"/>
    <w:rsid w:val="00467755"/>
    <w:rsid w:val="00470F40"/>
    <w:rsid w:val="00472EC4"/>
    <w:rsid w:val="00473E8C"/>
    <w:rsid w:val="00482247"/>
    <w:rsid w:val="0048416E"/>
    <w:rsid w:val="0048538A"/>
    <w:rsid w:val="00487CA3"/>
    <w:rsid w:val="00487F6E"/>
    <w:rsid w:val="004935E0"/>
    <w:rsid w:val="004B0615"/>
    <w:rsid w:val="004C0D7F"/>
    <w:rsid w:val="004D3CE2"/>
    <w:rsid w:val="004D4DF1"/>
    <w:rsid w:val="004E4310"/>
    <w:rsid w:val="004F0404"/>
    <w:rsid w:val="004F70C6"/>
    <w:rsid w:val="005203B9"/>
    <w:rsid w:val="0052191B"/>
    <w:rsid w:val="00521F90"/>
    <w:rsid w:val="00522130"/>
    <w:rsid w:val="00522C83"/>
    <w:rsid w:val="00524167"/>
    <w:rsid w:val="00525E1E"/>
    <w:rsid w:val="0053131A"/>
    <w:rsid w:val="005365D6"/>
    <w:rsid w:val="00536F94"/>
    <w:rsid w:val="00541DB0"/>
    <w:rsid w:val="0054235D"/>
    <w:rsid w:val="00543BA0"/>
    <w:rsid w:val="00547861"/>
    <w:rsid w:val="00552763"/>
    <w:rsid w:val="00562030"/>
    <w:rsid w:val="0056322E"/>
    <w:rsid w:val="00563A3C"/>
    <w:rsid w:val="005657C4"/>
    <w:rsid w:val="005657C8"/>
    <w:rsid w:val="00570DBC"/>
    <w:rsid w:val="00571DE9"/>
    <w:rsid w:val="00572F02"/>
    <w:rsid w:val="00585D49"/>
    <w:rsid w:val="005902E6"/>
    <w:rsid w:val="005947A9"/>
    <w:rsid w:val="005A04EF"/>
    <w:rsid w:val="005A2AC4"/>
    <w:rsid w:val="005A31AE"/>
    <w:rsid w:val="005A3617"/>
    <w:rsid w:val="005A5378"/>
    <w:rsid w:val="005A735C"/>
    <w:rsid w:val="005B4770"/>
    <w:rsid w:val="005B4EFD"/>
    <w:rsid w:val="005B51B7"/>
    <w:rsid w:val="005B6147"/>
    <w:rsid w:val="005B6D6B"/>
    <w:rsid w:val="005C6669"/>
    <w:rsid w:val="005D10D6"/>
    <w:rsid w:val="005D4453"/>
    <w:rsid w:val="005D65A0"/>
    <w:rsid w:val="005E0571"/>
    <w:rsid w:val="005E077D"/>
    <w:rsid w:val="005E0A49"/>
    <w:rsid w:val="005E1736"/>
    <w:rsid w:val="005E4C85"/>
    <w:rsid w:val="005E6730"/>
    <w:rsid w:val="0061496F"/>
    <w:rsid w:val="00624E2B"/>
    <w:rsid w:val="00632A43"/>
    <w:rsid w:val="00633CD0"/>
    <w:rsid w:val="00637902"/>
    <w:rsid w:val="00643BB0"/>
    <w:rsid w:val="00655A03"/>
    <w:rsid w:val="006568F3"/>
    <w:rsid w:val="00657462"/>
    <w:rsid w:val="00661314"/>
    <w:rsid w:val="00663E23"/>
    <w:rsid w:val="006649F9"/>
    <w:rsid w:val="0067638B"/>
    <w:rsid w:val="00680FF4"/>
    <w:rsid w:val="00681F31"/>
    <w:rsid w:val="00685D02"/>
    <w:rsid w:val="0069078A"/>
    <w:rsid w:val="00692C2A"/>
    <w:rsid w:val="00693515"/>
    <w:rsid w:val="00696DC9"/>
    <w:rsid w:val="006A5CF8"/>
    <w:rsid w:val="006A660B"/>
    <w:rsid w:val="006A6728"/>
    <w:rsid w:val="006B0DD0"/>
    <w:rsid w:val="006B54DA"/>
    <w:rsid w:val="006C3D6C"/>
    <w:rsid w:val="006C4CC8"/>
    <w:rsid w:val="006C549F"/>
    <w:rsid w:val="006D08F4"/>
    <w:rsid w:val="006D35CE"/>
    <w:rsid w:val="006E1A48"/>
    <w:rsid w:val="006E7744"/>
    <w:rsid w:val="006E7B59"/>
    <w:rsid w:val="006F4053"/>
    <w:rsid w:val="006F6198"/>
    <w:rsid w:val="007039A2"/>
    <w:rsid w:val="0070558A"/>
    <w:rsid w:val="00711D25"/>
    <w:rsid w:val="00712232"/>
    <w:rsid w:val="007139A3"/>
    <w:rsid w:val="00713D16"/>
    <w:rsid w:val="0072589E"/>
    <w:rsid w:val="00730720"/>
    <w:rsid w:val="00732998"/>
    <w:rsid w:val="00733791"/>
    <w:rsid w:val="0073609F"/>
    <w:rsid w:val="007414FB"/>
    <w:rsid w:val="00746BE4"/>
    <w:rsid w:val="00751313"/>
    <w:rsid w:val="00753BA2"/>
    <w:rsid w:val="00757529"/>
    <w:rsid w:val="00757D2B"/>
    <w:rsid w:val="00766B2A"/>
    <w:rsid w:val="007674DE"/>
    <w:rsid w:val="00770815"/>
    <w:rsid w:val="00770B42"/>
    <w:rsid w:val="007731EB"/>
    <w:rsid w:val="00774C7D"/>
    <w:rsid w:val="00775FE7"/>
    <w:rsid w:val="0078024E"/>
    <w:rsid w:val="00782F92"/>
    <w:rsid w:val="00783703"/>
    <w:rsid w:val="00785D50"/>
    <w:rsid w:val="00786806"/>
    <w:rsid w:val="00791172"/>
    <w:rsid w:val="007922EA"/>
    <w:rsid w:val="00795636"/>
    <w:rsid w:val="007A1234"/>
    <w:rsid w:val="007A13B8"/>
    <w:rsid w:val="007B1490"/>
    <w:rsid w:val="007B5D37"/>
    <w:rsid w:val="007B6FB1"/>
    <w:rsid w:val="007C0677"/>
    <w:rsid w:val="007D01B6"/>
    <w:rsid w:val="007D5D05"/>
    <w:rsid w:val="007D65CE"/>
    <w:rsid w:val="007D78B3"/>
    <w:rsid w:val="007E1F34"/>
    <w:rsid w:val="007E2FF6"/>
    <w:rsid w:val="007E3CAA"/>
    <w:rsid w:val="007E517D"/>
    <w:rsid w:val="007F3E34"/>
    <w:rsid w:val="00802B58"/>
    <w:rsid w:val="008054E3"/>
    <w:rsid w:val="00806C40"/>
    <w:rsid w:val="00812784"/>
    <w:rsid w:val="00812FEE"/>
    <w:rsid w:val="008131AA"/>
    <w:rsid w:val="00813D56"/>
    <w:rsid w:val="00814C3A"/>
    <w:rsid w:val="008215B7"/>
    <w:rsid w:val="00830C0A"/>
    <w:rsid w:val="008356B0"/>
    <w:rsid w:val="00841BA3"/>
    <w:rsid w:val="008469D4"/>
    <w:rsid w:val="00855A36"/>
    <w:rsid w:val="00856490"/>
    <w:rsid w:val="00861DD9"/>
    <w:rsid w:val="00862E88"/>
    <w:rsid w:val="0086387E"/>
    <w:rsid w:val="0087171E"/>
    <w:rsid w:val="00873AD6"/>
    <w:rsid w:val="008753C5"/>
    <w:rsid w:val="00875824"/>
    <w:rsid w:val="00876950"/>
    <w:rsid w:val="00877743"/>
    <w:rsid w:val="0088044D"/>
    <w:rsid w:val="00884C80"/>
    <w:rsid w:val="00890786"/>
    <w:rsid w:val="00896F12"/>
    <w:rsid w:val="008A5A4D"/>
    <w:rsid w:val="008A6112"/>
    <w:rsid w:val="008A64C1"/>
    <w:rsid w:val="008B16F4"/>
    <w:rsid w:val="008B3060"/>
    <w:rsid w:val="008B47C4"/>
    <w:rsid w:val="008C047B"/>
    <w:rsid w:val="008C1182"/>
    <w:rsid w:val="008C5BC1"/>
    <w:rsid w:val="008C6769"/>
    <w:rsid w:val="008C74A0"/>
    <w:rsid w:val="008C790B"/>
    <w:rsid w:val="008D46C0"/>
    <w:rsid w:val="008D5246"/>
    <w:rsid w:val="008E25A4"/>
    <w:rsid w:val="008E7B7A"/>
    <w:rsid w:val="008F1965"/>
    <w:rsid w:val="008F3D7D"/>
    <w:rsid w:val="00904B8A"/>
    <w:rsid w:val="00904CC1"/>
    <w:rsid w:val="00906420"/>
    <w:rsid w:val="00917E4F"/>
    <w:rsid w:val="009273C4"/>
    <w:rsid w:val="00927B97"/>
    <w:rsid w:val="009300FD"/>
    <w:rsid w:val="00930CE5"/>
    <w:rsid w:val="009319C3"/>
    <w:rsid w:val="00933F21"/>
    <w:rsid w:val="00935FD5"/>
    <w:rsid w:val="00936B31"/>
    <w:rsid w:val="00940956"/>
    <w:rsid w:val="009411B0"/>
    <w:rsid w:val="00943773"/>
    <w:rsid w:val="009557EF"/>
    <w:rsid w:val="009574E2"/>
    <w:rsid w:val="00957567"/>
    <w:rsid w:val="009575AA"/>
    <w:rsid w:val="009643BF"/>
    <w:rsid w:val="0097176A"/>
    <w:rsid w:val="00975424"/>
    <w:rsid w:val="0097693B"/>
    <w:rsid w:val="009803EF"/>
    <w:rsid w:val="009808EF"/>
    <w:rsid w:val="00990AAC"/>
    <w:rsid w:val="009927BB"/>
    <w:rsid w:val="00995C89"/>
    <w:rsid w:val="009A0090"/>
    <w:rsid w:val="009A3483"/>
    <w:rsid w:val="009A7038"/>
    <w:rsid w:val="009B05C4"/>
    <w:rsid w:val="009B44B9"/>
    <w:rsid w:val="009B68A1"/>
    <w:rsid w:val="009C2156"/>
    <w:rsid w:val="009C268D"/>
    <w:rsid w:val="009C48DA"/>
    <w:rsid w:val="009C6487"/>
    <w:rsid w:val="009D1E09"/>
    <w:rsid w:val="009D4ABE"/>
    <w:rsid w:val="009D68A1"/>
    <w:rsid w:val="009E5FDC"/>
    <w:rsid w:val="009E6DC5"/>
    <w:rsid w:val="009F06C1"/>
    <w:rsid w:val="009F4904"/>
    <w:rsid w:val="00A019FD"/>
    <w:rsid w:val="00A0261D"/>
    <w:rsid w:val="00A048BA"/>
    <w:rsid w:val="00A0541A"/>
    <w:rsid w:val="00A10460"/>
    <w:rsid w:val="00A11401"/>
    <w:rsid w:val="00A132F0"/>
    <w:rsid w:val="00A148E0"/>
    <w:rsid w:val="00A2274E"/>
    <w:rsid w:val="00A23180"/>
    <w:rsid w:val="00A24505"/>
    <w:rsid w:val="00A30F59"/>
    <w:rsid w:val="00A322E0"/>
    <w:rsid w:val="00A416A9"/>
    <w:rsid w:val="00A430EE"/>
    <w:rsid w:val="00A459C3"/>
    <w:rsid w:val="00A5352E"/>
    <w:rsid w:val="00A635B0"/>
    <w:rsid w:val="00A6538F"/>
    <w:rsid w:val="00A7613A"/>
    <w:rsid w:val="00A8273E"/>
    <w:rsid w:val="00A82D5A"/>
    <w:rsid w:val="00A93C13"/>
    <w:rsid w:val="00A9744E"/>
    <w:rsid w:val="00AA08DF"/>
    <w:rsid w:val="00AA0DCB"/>
    <w:rsid w:val="00AA1EF4"/>
    <w:rsid w:val="00AA482D"/>
    <w:rsid w:val="00AA4F65"/>
    <w:rsid w:val="00AA5D62"/>
    <w:rsid w:val="00AA6C25"/>
    <w:rsid w:val="00AA7C0D"/>
    <w:rsid w:val="00AB0742"/>
    <w:rsid w:val="00AB53BD"/>
    <w:rsid w:val="00AC04FF"/>
    <w:rsid w:val="00AC12AE"/>
    <w:rsid w:val="00AC133B"/>
    <w:rsid w:val="00AC139B"/>
    <w:rsid w:val="00AC33AE"/>
    <w:rsid w:val="00AC418D"/>
    <w:rsid w:val="00AC51B3"/>
    <w:rsid w:val="00AC732A"/>
    <w:rsid w:val="00AC79B2"/>
    <w:rsid w:val="00AE434D"/>
    <w:rsid w:val="00AE4726"/>
    <w:rsid w:val="00AE7255"/>
    <w:rsid w:val="00AF3770"/>
    <w:rsid w:val="00AF5C6C"/>
    <w:rsid w:val="00B00424"/>
    <w:rsid w:val="00B01BB5"/>
    <w:rsid w:val="00B11CE1"/>
    <w:rsid w:val="00B13ADE"/>
    <w:rsid w:val="00B13E0D"/>
    <w:rsid w:val="00B14CF5"/>
    <w:rsid w:val="00B16240"/>
    <w:rsid w:val="00B16913"/>
    <w:rsid w:val="00B208C7"/>
    <w:rsid w:val="00B21093"/>
    <w:rsid w:val="00B239E3"/>
    <w:rsid w:val="00B27E6D"/>
    <w:rsid w:val="00B40C55"/>
    <w:rsid w:val="00B42EFC"/>
    <w:rsid w:val="00B4451C"/>
    <w:rsid w:val="00B511D6"/>
    <w:rsid w:val="00B57BD8"/>
    <w:rsid w:val="00B64407"/>
    <w:rsid w:val="00B74ED1"/>
    <w:rsid w:val="00B80307"/>
    <w:rsid w:val="00B91ED4"/>
    <w:rsid w:val="00B93042"/>
    <w:rsid w:val="00BA1A63"/>
    <w:rsid w:val="00BA3EDA"/>
    <w:rsid w:val="00BA425E"/>
    <w:rsid w:val="00BB1E6B"/>
    <w:rsid w:val="00BB24FA"/>
    <w:rsid w:val="00BB3795"/>
    <w:rsid w:val="00BB51A4"/>
    <w:rsid w:val="00BB5843"/>
    <w:rsid w:val="00BC49EB"/>
    <w:rsid w:val="00BC4F1A"/>
    <w:rsid w:val="00BC75EF"/>
    <w:rsid w:val="00BD2049"/>
    <w:rsid w:val="00BD2723"/>
    <w:rsid w:val="00BE01D6"/>
    <w:rsid w:val="00BE17EE"/>
    <w:rsid w:val="00BE7B47"/>
    <w:rsid w:val="00BF2092"/>
    <w:rsid w:val="00C10223"/>
    <w:rsid w:val="00C11B58"/>
    <w:rsid w:val="00C1597B"/>
    <w:rsid w:val="00C171E7"/>
    <w:rsid w:val="00C17522"/>
    <w:rsid w:val="00C25453"/>
    <w:rsid w:val="00C268BC"/>
    <w:rsid w:val="00C279DD"/>
    <w:rsid w:val="00C35369"/>
    <w:rsid w:val="00C37230"/>
    <w:rsid w:val="00C47BF1"/>
    <w:rsid w:val="00C508E8"/>
    <w:rsid w:val="00C52A48"/>
    <w:rsid w:val="00C52B17"/>
    <w:rsid w:val="00C55AED"/>
    <w:rsid w:val="00C66775"/>
    <w:rsid w:val="00C66920"/>
    <w:rsid w:val="00C70777"/>
    <w:rsid w:val="00C70E19"/>
    <w:rsid w:val="00C721DB"/>
    <w:rsid w:val="00C77383"/>
    <w:rsid w:val="00C81E96"/>
    <w:rsid w:val="00C826B8"/>
    <w:rsid w:val="00C903A6"/>
    <w:rsid w:val="00C94408"/>
    <w:rsid w:val="00C945E1"/>
    <w:rsid w:val="00C94D8B"/>
    <w:rsid w:val="00CA0B80"/>
    <w:rsid w:val="00CA5445"/>
    <w:rsid w:val="00CA7073"/>
    <w:rsid w:val="00CB4ABB"/>
    <w:rsid w:val="00CB58BA"/>
    <w:rsid w:val="00CB5A4E"/>
    <w:rsid w:val="00CC38B1"/>
    <w:rsid w:val="00CC3CFA"/>
    <w:rsid w:val="00CC4962"/>
    <w:rsid w:val="00CC579C"/>
    <w:rsid w:val="00CD4F24"/>
    <w:rsid w:val="00CD6DE9"/>
    <w:rsid w:val="00CE0952"/>
    <w:rsid w:val="00CE0B87"/>
    <w:rsid w:val="00CE2CBB"/>
    <w:rsid w:val="00CE3791"/>
    <w:rsid w:val="00CF12B3"/>
    <w:rsid w:val="00CF43EA"/>
    <w:rsid w:val="00CF46CE"/>
    <w:rsid w:val="00CF6196"/>
    <w:rsid w:val="00CF6D6E"/>
    <w:rsid w:val="00D00F75"/>
    <w:rsid w:val="00D07EBB"/>
    <w:rsid w:val="00D1098B"/>
    <w:rsid w:val="00D10C71"/>
    <w:rsid w:val="00D126C1"/>
    <w:rsid w:val="00D13C82"/>
    <w:rsid w:val="00D13CCD"/>
    <w:rsid w:val="00D17EA3"/>
    <w:rsid w:val="00D26080"/>
    <w:rsid w:val="00D2709D"/>
    <w:rsid w:val="00D308DF"/>
    <w:rsid w:val="00D3140E"/>
    <w:rsid w:val="00D34A5E"/>
    <w:rsid w:val="00D40AE8"/>
    <w:rsid w:val="00D434A3"/>
    <w:rsid w:val="00D44659"/>
    <w:rsid w:val="00D5033F"/>
    <w:rsid w:val="00D516D2"/>
    <w:rsid w:val="00D52DBA"/>
    <w:rsid w:val="00D55744"/>
    <w:rsid w:val="00D57F61"/>
    <w:rsid w:val="00D60E27"/>
    <w:rsid w:val="00D61E81"/>
    <w:rsid w:val="00D67B83"/>
    <w:rsid w:val="00D7092D"/>
    <w:rsid w:val="00D70D6C"/>
    <w:rsid w:val="00D715FE"/>
    <w:rsid w:val="00D72A3C"/>
    <w:rsid w:val="00D7301C"/>
    <w:rsid w:val="00D747E2"/>
    <w:rsid w:val="00D824EC"/>
    <w:rsid w:val="00D8430A"/>
    <w:rsid w:val="00D915C7"/>
    <w:rsid w:val="00DA017D"/>
    <w:rsid w:val="00DA72FE"/>
    <w:rsid w:val="00DA7793"/>
    <w:rsid w:val="00DB19C3"/>
    <w:rsid w:val="00DB3AC5"/>
    <w:rsid w:val="00DB3DD8"/>
    <w:rsid w:val="00DC0F78"/>
    <w:rsid w:val="00DC13A6"/>
    <w:rsid w:val="00DC2026"/>
    <w:rsid w:val="00DC4613"/>
    <w:rsid w:val="00DD2A69"/>
    <w:rsid w:val="00DD3C63"/>
    <w:rsid w:val="00DD6A3A"/>
    <w:rsid w:val="00DE4C32"/>
    <w:rsid w:val="00DF2A67"/>
    <w:rsid w:val="00E033AA"/>
    <w:rsid w:val="00E033DC"/>
    <w:rsid w:val="00E040BD"/>
    <w:rsid w:val="00E05098"/>
    <w:rsid w:val="00E10CFD"/>
    <w:rsid w:val="00E12C3F"/>
    <w:rsid w:val="00E12EAA"/>
    <w:rsid w:val="00E21B70"/>
    <w:rsid w:val="00E27AA1"/>
    <w:rsid w:val="00E30E92"/>
    <w:rsid w:val="00E32653"/>
    <w:rsid w:val="00E345E4"/>
    <w:rsid w:val="00E43123"/>
    <w:rsid w:val="00E4759B"/>
    <w:rsid w:val="00E5345F"/>
    <w:rsid w:val="00E54A4B"/>
    <w:rsid w:val="00E54C00"/>
    <w:rsid w:val="00E57B7A"/>
    <w:rsid w:val="00E60A8C"/>
    <w:rsid w:val="00E679AE"/>
    <w:rsid w:val="00E735C8"/>
    <w:rsid w:val="00E7387C"/>
    <w:rsid w:val="00E74A11"/>
    <w:rsid w:val="00E76168"/>
    <w:rsid w:val="00E761D6"/>
    <w:rsid w:val="00E911B3"/>
    <w:rsid w:val="00E932AD"/>
    <w:rsid w:val="00E95554"/>
    <w:rsid w:val="00E974B4"/>
    <w:rsid w:val="00E97A98"/>
    <w:rsid w:val="00EA172A"/>
    <w:rsid w:val="00EA5AF6"/>
    <w:rsid w:val="00EA6594"/>
    <w:rsid w:val="00EB0346"/>
    <w:rsid w:val="00EB445B"/>
    <w:rsid w:val="00EB4688"/>
    <w:rsid w:val="00EC2F01"/>
    <w:rsid w:val="00EC73F7"/>
    <w:rsid w:val="00ED04EA"/>
    <w:rsid w:val="00ED24FF"/>
    <w:rsid w:val="00ED4C39"/>
    <w:rsid w:val="00ED5131"/>
    <w:rsid w:val="00ED6F10"/>
    <w:rsid w:val="00EE18BB"/>
    <w:rsid w:val="00EE2505"/>
    <w:rsid w:val="00EE4E50"/>
    <w:rsid w:val="00EE5DCD"/>
    <w:rsid w:val="00EE7E55"/>
    <w:rsid w:val="00EF63D3"/>
    <w:rsid w:val="00EF7A7E"/>
    <w:rsid w:val="00F0240F"/>
    <w:rsid w:val="00F033C7"/>
    <w:rsid w:val="00F04475"/>
    <w:rsid w:val="00F04883"/>
    <w:rsid w:val="00F05A5D"/>
    <w:rsid w:val="00F071CA"/>
    <w:rsid w:val="00F10195"/>
    <w:rsid w:val="00F1273F"/>
    <w:rsid w:val="00F13151"/>
    <w:rsid w:val="00F204CD"/>
    <w:rsid w:val="00F20C98"/>
    <w:rsid w:val="00F21951"/>
    <w:rsid w:val="00F3096F"/>
    <w:rsid w:val="00F32886"/>
    <w:rsid w:val="00F33B62"/>
    <w:rsid w:val="00F41975"/>
    <w:rsid w:val="00F5278A"/>
    <w:rsid w:val="00F53328"/>
    <w:rsid w:val="00F54DC8"/>
    <w:rsid w:val="00F72B7E"/>
    <w:rsid w:val="00F72FB1"/>
    <w:rsid w:val="00F75D90"/>
    <w:rsid w:val="00F75E99"/>
    <w:rsid w:val="00F77575"/>
    <w:rsid w:val="00F81055"/>
    <w:rsid w:val="00F84411"/>
    <w:rsid w:val="00F85B64"/>
    <w:rsid w:val="00F92E85"/>
    <w:rsid w:val="00FA2402"/>
    <w:rsid w:val="00FA4096"/>
    <w:rsid w:val="00FB3F25"/>
    <w:rsid w:val="00FB7A68"/>
    <w:rsid w:val="00FC235C"/>
    <w:rsid w:val="00FC372E"/>
    <w:rsid w:val="00FD385C"/>
    <w:rsid w:val="00FD6EAE"/>
    <w:rsid w:val="00FE1276"/>
    <w:rsid w:val="00FE2EE6"/>
    <w:rsid w:val="00FE50B8"/>
    <w:rsid w:val="00FF7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005CF"/>
  <w15:chartTrackingRefBased/>
  <w15:docId w15:val="{6C6D4DBF-63EB-48FA-A4AE-1E54574E7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2F"/>
  </w:style>
  <w:style w:type="paragraph" w:styleId="Footer">
    <w:name w:val="footer"/>
    <w:basedOn w:val="Normal"/>
    <w:link w:val="FooterChar"/>
    <w:uiPriority w:val="99"/>
    <w:unhideWhenUsed/>
    <w:rsid w:val="00103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2F"/>
  </w:style>
  <w:style w:type="paragraph" w:styleId="NormalWeb">
    <w:name w:val="Normal (Web)"/>
    <w:basedOn w:val="Normal"/>
    <w:uiPriority w:val="99"/>
    <w:semiHidden/>
    <w:unhideWhenUsed/>
    <w:rsid w:val="008D46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F3E34"/>
    <w:rPr>
      <w:color w:val="0000FF"/>
      <w:u w:val="single"/>
    </w:rPr>
  </w:style>
  <w:style w:type="paragraph" w:customStyle="1" w:styleId="comp">
    <w:name w:val="comp"/>
    <w:basedOn w:val="Normal"/>
    <w:rsid w:val="007922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7922EA"/>
  </w:style>
  <w:style w:type="character" w:styleId="UnresolvedMention">
    <w:name w:val="Unresolved Mention"/>
    <w:basedOn w:val="DefaultParagraphFont"/>
    <w:uiPriority w:val="99"/>
    <w:semiHidden/>
    <w:unhideWhenUsed/>
    <w:rsid w:val="006C54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5346">
      <w:bodyDiv w:val="1"/>
      <w:marLeft w:val="0"/>
      <w:marRight w:val="0"/>
      <w:marTop w:val="0"/>
      <w:marBottom w:val="0"/>
      <w:divBdr>
        <w:top w:val="none" w:sz="0" w:space="0" w:color="auto"/>
        <w:left w:val="none" w:sz="0" w:space="0" w:color="auto"/>
        <w:bottom w:val="none" w:sz="0" w:space="0" w:color="auto"/>
        <w:right w:val="none" w:sz="0" w:space="0" w:color="auto"/>
      </w:divBdr>
    </w:div>
    <w:div w:id="367264160">
      <w:bodyDiv w:val="1"/>
      <w:marLeft w:val="0"/>
      <w:marRight w:val="0"/>
      <w:marTop w:val="0"/>
      <w:marBottom w:val="0"/>
      <w:divBdr>
        <w:top w:val="none" w:sz="0" w:space="0" w:color="auto"/>
        <w:left w:val="none" w:sz="0" w:space="0" w:color="auto"/>
        <w:bottom w:val="none" w:sz="0" w:space="0" w:color="auto"/>
        <w:right w:val="none" w:sz="0" w:space="0" w:color="auto"/>
      </w:divBdr>
      <w:divsChild>
        <w:div w:id="286201908">
          <w:marLeft w:val="0"/>
          <w:marRight w:val="0"/>
          <w:marTop w:val="0"/>
          <w:marBottom w:val="0"/>
          <w:divBdr>
            <w:top w:val="single" w:sz="2" w:space="0" w:color="auto"/>
            <w:left w:val="single" w:sz="2" w:space="0" w:color="auto"/>
            <w:bottom w:val="single" w:sz="6" w:space="0" w:color="auto"/>
            <w:right w:val="single" w:sz="2" w:space="0" w:color="auto"/>
          </w:divBdr>
          <w:divsChild>
            <w:div w:id="496191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951987">
                  <w:marLeft w:val="0"/>
                  <w:marRight w:val="0"/>
                  <w:marTop w:val="0"/>
                  <w:marBottom w:val="0"/>
                  <w:divBdr>
                    <w:top w:val="single" w:sz="2" w:space="0" w:color="D9D9E3"/>
                    <w:left w:val="single" w:sz="2" w:space="0" w:color="D9D9E3"/>
                    <w:bottom w:val="single" w:sz="2" w:space="0" w:color="D9D9E3"/>
                    <w:right w:val="single" w:sz="2" w:space="0" w:color="D9D9E3"/>
                  </w:divBdr>
                  <w:divsChild>
                    <w:div w:id="1548713247">
                      <w:marLeft w:val="0"/>
                      <w:marRight w:val="0"/>
                      <w:marTop w:val="0"/>
                      <w:marBottom w:val="0"/>
                      <w:divBdr>
                        <w:top w:val="single" w:sz="2" w:space="0" w:color="D9D9E3"/>
                        <w:left w:val="single" w:sz="2" w:space="0" w:color="D9D9E3"/>
                        <w:bottom w:val="single" w:sz="2" w:space="0" w:color="D9D9E3"/>
                        <w:right w:val="single" w:sz="2" w:space="0" w:color="D9D9E3"/>
                      </w:divBdr>
                      <w:divsChild>
                        <w:div w:id="1313750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6188479">
          <w:marLeft w:val="0"/>
          <w:marRight w:val="0"/>
          <w:marTop w:val="0"/>
          <w:marBottom w:val="0"/>
          <w:divBdr>
            <w:top w:val="single" w:sz="2" w:space="0" w:color="auto"/>
            <w:left w:val="single" w:sz="2" w:space="0" w:color="auto"/>
            <w:bottom w:val="single" w:sz="6" w:space="0" w:color="auto"/>
            <w:right w:val="single" w:sz="2" w:space="0" w:color="auto"/>
          </w:divBdr>
          <w:divsChild>
            <w:div w:id="12933608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3401330">
                  <w:marLeft w:val="0"/>
                  <w:marRight w:val="0"/>
                  <w:marTop w:val="0"/>
                  <w:marBottom w:val="0"/>
                  <w:divBdr>
                    <w:top w:val="single" w:sz="2" w:space="0" w:color="D9D9E3"/>
                    <w:left w:val="single" w:sz="2" w:space="0" w:color="D9D9E3"/>
                    <w:bottom w:val="single" w:sz="2" w:space="0" w:color="D9D9E3"/>
                    <w:right w:val="single" w:sz="2" w:space="0" w:color="D9D9E3"/>
                  </w:divBdr>
                  <w:divsChild>
                    <w:div w:id="2140681769">
                      <w:marLeft w:val="0"/>
                      <w:marRight w:val="0"/>
                      <w:marTop w:val="0"/>
                      <w:marBottom w:val="0"/>
                      <w:divBdr>
                        <w:top w:val="single" w:sz="2" w:space="0" w:color="D9D9E3"/>
                        <w:left w:val="single" w:sz="2" w:space="0" w:color="D9D9E3"/>
                        <w:bottom w:val="single" w:sz="2" w:space="0" w:color="D9D9E3"/>
                        <w:right w:val="single" w:sz="2" w:space="0" w:color="D9D9E3"/>
                      </w:divBdr>
                      <w:divsChild>
                        <w:div w:id="1899434012">
                          <w:marLeft w:val="0"/>
                          <w:marRight w:val="0"/>
                          <w:marTop w:val="0"/>
                          <w:marBottom w:val="0"/>
                          <w:divBdr>
                            <w:top w:val="single" w:sz="2" w:space="0" w:color="D9D9E3"/>
                            <w:left w:val="single" w:sz="2" w:space="0" w:color="D9D9E3"/>
                            <w:bottom w:val="single" w:sz="2" w:space="0" w:color="D9D9E3"/>
                            <w:right w:val="single" w:sz="2" w:space="0" w:color="D9D9E3"/>
                          </w:divBdr>
                          <w:divsChild>
                            <w:div w:id="4155149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89023865">
          <w:marLeft w:val="0"/>
          <w:marRight w:val="0"/>
          <w:marTop w:val="0"/>
          <w:marBottom w:val="0"/>
          <w:divBdr>
            <w:top w:val="single" w:sz="2" w:space="0" w:color="auto"/>
            <w:left w:val="single" w:sz="2" w:space="0" w:color="auto"/>
            <w:bottom w:val="single" w:sz="6" w:space="0" w:color="auto"/>
            <w:right w:val="single" w:sz="2" w:space="0" w:color="auto"/>
          </w:divBdr>
          <w:divsChild>
            <w:div w:id="1359114499">
              <w:marLeft w:val="0"/>
              <w:marRight w:val="0"/>
              <w:marTop w:val="100"/>
              <w:marBottom w:val="100"/>
              <w:divBdr>
                <w:top w:val="single" w:sz="2" w:space="0" w:color="D9D9E3"/>
                <w:left w:val="single" w:sz="2" w:space="0" w:color="D9D9E3"/>
                <w:bottom w:val="single" w:sz="2" w:space="0" w:color="D9D9E3"/>
                <w:right w:val="single" w:sz="2" w:space="0" w:color="D9D9E3"/>
              </w:divBdr>
              <w:divsChild>
                <w:div w:id="61491830">
                  <w:marLeft w:val="0"/>
                  <w:marRight w:val="0"/>
                  <w:marTop w:val="0"/>
                  <w:marBottom w:val="0"/>
                  <w:divBdr>
                    <w:top w:val="single" w:sz="2" w:space="0" w:color="D9D9E3"/>
                    <w:left w:val="single" w:sz="2" w:space="0" w:color="D9D9E3"/>
                    <w:bottom w:val="single" w:sz="2" w:space="0" w:color="D9D9E3"/>
                    <w:right w:val="single" w:sz="2" w:space="0" w:color="D9D9E3"/>
                  </w:divBdr>
                  <w:divsChild>
                    <w:div w:id="1148091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78554349">
                  <w:marLeft w:val="0"/>
                  <w:marRight w:val="0"/>
                  <w:marTop w:val="0"/>
                  <w:marBottom w:val="0"/>
                  <w:divBdr>
                    <w:top w:val="single" w:sz="2" w:space="0" w:color="D9D9E3"/>
                    <w:left w:val="single" w:sz="2" w:space="0" w:color="D9D9E3"/>
                    <w:bottom w:val="single" w:sz="2" w:space="0" w:color="D9D9E3"/>
                    <w:right w:val="single" w:sz="2" w:space="0" w:color="D9D9E3"/>
                  </w:divBdr>
                  <w:divsChild>
                    <w:div w:id="1908539871">
                      <w:marLeft w:val="0"/>
                      <w:marRight w:val="0"/>
                      <w:marTop w:val="0"/>
                      <w:marBottom w:val="0"/>
                      <w:divBdr>
                        <w:top w:val="single" w:sz="2" w:space="0" w:color="D9D9E3"/>
                        <w:left w:val="single" w:sz="2" w:space="0" w:color="D9D9E3"/>
                        <w:bottom w:val="single" w:sz="2" w:space="0" w:color="D9D9E3"/>
                        <w:right w:val="single" w:sz="2" w:space="0" w:color="D9D9E3"/>
                      </w:divBdr>
                      <w:divsChild>
                        <w:div w:id="628560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57775840">
          <w:marLeft w:val="0"/>
          <w:marRight w:val="0"/>
          <w:marTop w:val="0"/>
          <w:marBottom w:val="0"/>
          <w:divBdr>
            <w:top w:val="single" w:sz="2" w:space="0" w:color="auto"/>
            <w:left w:val="single" w:sz="2" w:space="0" w:color="auto"/>
            <w:bottom w:val="single" w:sz="6" w:space="0" w:color="auto"/>
            <w:right w:val="single" w:sz="2" w:space="0" w:color="auto"/>
          </w:divBdr>
          <w:divsChild>
            <w:div w:id="11199568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94226023">
                  <w:marLeft w:val="0"/>
                  <w:marRight w:val="0"/>
                  <w:marTop w:val="0"/>
                  <w:marBottom w:val="0"/>
                  <w:divBdr>
                    <w:top w:val="single" w:sz="2" w:space="0" w:color="D9D9E3"/>
                    <w:left w:val="single" w:sz="2" w:space="0" w:color="D9D9E3"/>
                    <w:bottom w:val="single" w:sz="2" w:space="0" w:color="D9D9E3"/>
                    <w:right w:val="single" w:sz="2" w:space="0" w:color="D9D9E3"/>
                  </w:divBdr>
                  <w:divsChild>
                    <w:div w:id="906182509">
                      <w:marLeft w:val="0"/>
                      <w:marRight w:val="0"/>
                      <w:marTop w:val="0"/>
                      <w:marBottom w:val="0"/>
                      <w:divBdr>
                        <w:top w:val="single" w:sz="2" w:space="0" w:color="D9D9E3"/>
                        <w:left w:val="single" w:sz="2" w:space="0" w:color="D9D9E3"/>
                        <w:bottom w:val="single" w:sz="2" w:space="0" w:color="D9D9E3"/>
                        <w:right w:val="single" w:sz="2" w:space="0" w:color="D9D9E3"/>
                      </w:divBdr>
                      <w:divsChild>
                        <w:div w:id="231308028">
                          <w:marLeft w:val="0"/>
                          <w:marRight w:val="0"/>
                          <w:marTop w:val="0"/>
                          <w:marBottom w:val="0"/>
                          <w:divBdr>
                            <w:top w:val="single" w:sz="2" w:space="0" w:color="D9D9E3"/>
                            <w:left w:val="single" w:sz="2" w:space="0" w:color="D9D9E3"/>
                            <w:bottom w:val="single" w:sz="2" w:space="0" w:color="D9D9E3"/>
                            <w:right w:val="single" w:sz="2" w:space="0" w:color="D9D9E3"/>
                          </w:divBdr>
                          <w:divsChild>
                            <w:div w:id="1614052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92673955">
          <w:marLeft w:val="0"/>
          <w:marRight w:val="0"/>
          <w:marTop w:val="0"/>
          <w:marBottom w:val="0"/>
          <w:divBdr>
            <w:top w:val="single" w:sz="2" w:space="0" w:color="auto"/>
            <w:left w:val="single" w:sz="2" w:space="0" w:color="auto"/>
            <w:bottom w:val="single" w:sz="6" w:space="0" w:color="auto"/>
            <w:right w:val="single" w:sz="2" w:space="0" w:color="auto"/>
          </w:divBdr>
          <w:divsChild>
            <w:div w:id="673192963">
              <w:marLeft w:val="0"/>
              <w:marRight w:val="0"/>
              <w:marTop w:val="100"/>
              <w:marBottom w:val="100"/>
              <w:divBdr>
                <w:top w:val="single" w:sz="2" w:space="0" w:color="D9D9E3"/>
                <w:left w:val="single" w:sz="2" w:space="0" w:color="D9D9E3"/>
                <w:bottom w:val="single" w:sz="2" w:space="0" w:color="D9D9E3"/>
                <w:right w:val="single" w:sz="2" w:space="0" w:color="D9D9E3"/>
              </w:divBdr>
              <w:divsChild>
                <w:div w:id="998315149">
                  <w:marLeft w:val="0"/>
                  <w:marRight w:val="0"/>
                  <w:marTop w:val="0"/>
                  <w:marBottom w:val="0"/>
                  <w:divBdr>
                    <w:top w:val="single" w:sz="2" w:space="0" w:color="D9D9E3"/>
                    <w:left w:val="single" w:sz="2" w:space="0" w:color="D9D9E3"/>
                    <w:bottom w:val="single" w:sz="2" w:space="0" w:color="D9D9E3"/>
                    <w:right w:val="single" w:sz="2" w:space="0" w:color="D9D9E3"/>
                  </w:divBdr>
                  <w:divsChild>
                    <w:div w:id="950165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1436378">
                  <w:marLeft w:val="0"/>
                  <w:marRight w:val="0"/>
                  <w:marTop w:val="0"/>
                  <w:marBottom w:val="0"/>
                  <w:divBdr>
                    <w:top w:val="single" w:sz="2" w:space="0" w:color="D9D9E3"/>
                    <w:left w:val="single" w:sz="2" w:space="0" w:color="D9D9E3"/>
                    <w:bottom w:val="single" w:sz="2" w:space="0" w:color="D9D9E3"/>
                    <w:right w:val="single" w:sz="2" w:space="0" w:color="D9D9E3"/>
                  </w:divBdr>
                  <w:divsChild>
                    <w:div w:id="1798526876">
                      <w:marLeft w:val="0"/>
                      <w:marRight w:val="0"/>
                      <w:marTop w:val="0"/>
                      <w:marBottom w:val="0"/>
                      <w:divBdr>
                        <w:top w:val="single" w:sz="2" w:space="0" w:color="D9D9E3"/>
                        <w:left w:val="single" w:sz="2" w:space="0" w:color="D9D9E3"/>
                        <w:bottom w:val="single" w:sz="2" w:space="0" w:color="D9D9E3"/>
                        <w:right w:val="single" w:sz="2" w:space="0" w:color="D9D9E3"/>
                      </w:divBdr>
                      <w:divsChild>
                        <w:div w:id="62870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77637331">
          <w:marLeft w:val="0"/>
          <w:marRight w:val="0"/>
          <w:marTop w:val="0"/>
          <w:marBottom w:val="0"/>
          <w:divBdr>
            <w:top w:val="single" w:sz="2" w:space="0" w:color="auto"/>
            <w:left w:val="single" w:sz="2" w:space="0" w:color="auto"/>
            <w:bottom w:val="single" w:sz="6" w:space="0" w:color="auto"/>
            <w:right w:val="single" w:sz="2" w:space="0" w:color="auto"/>
          </w:divBdr>
          <w:divsChild>
            <w:div w:id="499781887">
              <w:marLeft w:val="0"/>
              <w:marRight w:val="0"/>
              <w:marTop w:val="100"/>
              <w:marBottom w:val="100"/>
              <w:divBdr>
                <w:top w:val="single" w:sz="2" w:space="0" w:color="D9D9E3"/>
                <w:left w:val="single" w:sz="2" w:space="0" w:color="D9D9E3"/>
                <w:bottom w:val="single" w:sz="2" w:space="0" w:color="D9D9E3"/>
                <w:right w:val="single" w:sz="2" w:space="0" w:color="D9D9E3"/>
              </w:divBdr>
              <w:divsChild>
                <w:div w:id="238055479">
                  <w:marLeft w:val="0"/>
                  <w:marRight w:val="0"/>
                  <w:marTop w:val="0"/>
                  <w:marBottom w:val="0"/>
                  <w:divBdr>
                    <w:top w:val="single" w:sz="2" w:space="0" w:color="D9D9E3"/>
                    <w:left w:val="single" w:sz="2" w:space="0" w:color="D9D9E3"/>
                    <w:bottom w:val="single" w:sz="2" w:space="0" w:color="D9D9E3"/>
                    <w:right w:val="single" w:sz="2" w:space="0" w:color="D9D9E3"/>
                  </w:divBdr>
                  <w:divsChild>
                    <w:div w:id="1591965751">
                      <w:marLeft w:val="0"/>
                      <w:marRight w:val="0"/>
                      <w:marTop w:val="0"/>
                      <w:marBottom w:val="0"/>
                      <w:divBdr>
                        <w:top w:val="single" w:sz="2" w:space="0" w:color="D9D9E3"/>
                        <w:left w:val="single" w:sz="2" w:space="0" w:color="D9D9E3"/>
                        <w:bottom w:val="single" w:sz="2" w:space="0" w:color="D9D9E3"/>
                        <w:right w:val="single" w:sz="2" w:space="0" w:color="D9D9E3"/>
                      </w:divBdr>
                      <w:divsChild>
                        <w:div w:id="58985932">
                          <w:marLeft w:val="0"/>
                          <w:marRight w:val="0"/>
                          <w:marTop w:val="0"/>
                          <w:marBottom w:val="0"/>
                          <w:divBdr>
                            <w:top w:val="single" w:sz="2" w:space="0" w:color="D9D9E3"/>
                            <w:left w:val="single" w:sz="2" w:space="0" w:color="D9D9E3"/>
                            <w:bottom w:val="single" w:sz="2" w:space="0" w:color="D9D9E3"/>
                            <w:right w:val="single" w:sz="2" w:space="0" w:color="D9D9E3"/>
                          </w:divBdr>
                          <w:divsChild>
                            <w:div w:id="672075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1784168">
      <w:bodyDiv w:val="1"/>
      <w:marLeft w:val="0"/>
      <w:marRight w:val="0"/>
      <w:marTop w:val="0"/>
      <w:marBottom w:val="0"/>
      <w:divBdr>
        <w:top w:val="none" w:sz="0" w:space="0" w:color="auto"/>
        <w:left w:val="none" w:sz="0" w:space="0" w:color="auto"/>
        <w:bottom w:val="none" w:sz="0" w:space="0" w:color="auto"/>
        <w:right w:val="none" w:sz="0" w:space="0" w:color="auto"/>
      </w:divBdr>
    </w:div>
    <w:div w:id="1006370962">
      <w:bodyDiv w:val="1"/>
      <w:marLeft w:val="0"/>
      <w:marRight w:val="0"/>
      <w:marTop w:val="0"/>
      <w:marBottom w:val="0"/>
      <w:divBdr>
        <w:top w:val="none" w:sz="0" w:space="0" w:color="auto"/>
        <w:left w:val="none" w:sz="0" w:space="0" w:color="auto"/>
        <w:bottom w:val="none" w:sz="0" w:space="0" w:color="auto"/>
        <w:right w:val="none" w:sz="0" w:space="0" w:color="auto"/>
      </w:divBdr>
    </w:div>
    <w:div w:id="1036854911">
      <w:bodyDiv w:val="1"/>
      <w:marLeft w:val="0"/>
      <w:marRight w:val="0"/>
      <w:marTop w:val="0"/>
      <w:marBottom w:val="0"/>
      <w:divBdr>
        <w:top w:val="none" w:sz="0" w:space="0" w:color="auto"/>
        <w:left w:val="none" w:sz="0" w:space="0" w:color="auto"/>
        <w:bottom w:val="none" w:sz="0" w:space="0" w:color="auto"/>
        <w:right w:val="none" w:sz="0" w:space="0" w:color="auto"/>
      </w:divBdr>
    </w:div>
    <w:div w:id="1092242721">
      <w:bodyDiv w:val="1"/>
      <w:marLeft w:val="0"/>
      <w:marRight w:val="0"/>
      <w:marTop w:val="0"/>
      <w:marBottom w:val="0"/>
      <w:divBdr>
        <w:top w:val="none" w:sz="0" w:space="0" w:color="auto"/>
        <w:left w:val="none" w:sz="0" w:space="0" w:color="auto"/>
        <w:bottom w:val="none" w:sz="0" w:space="0" w:color="auto"/>
        <w:right w:val="none" w:sz="0" w:space="0" w:color="auto"/>
      </w:divBdr>
    </w:div>
    <w:div w:id="1176462629">
      <w:bodyDiv w:val="1"/>
      <w:marLeft w:val="0"/>
      <w:marRight w:val="0"/>
      <w:marTop w:val="0"/>
      <w:marBottom w:val="0"/>
      <w:divBdr>
        <w:top w:val="none" w:sz="0" w:space="0" w:color="auto"/>
        <w:left w:val="none" w:sz="0" w:space="0" w:color="auto"/>
        <w:bottom w:val="none" w:sz="0" w:space="0" w:color="auto"/>
        <w:right w:val="none" w:sz="0" w:space="0" w:color="auto"/>
      </w:divBdr>
    </w:div>
    <w:div w:id="1216815576">
      <w:bodyDiv w:val="1"/>
      <w:marLeft w:val="0"/>
      <w:marRight w:val="0"/>
      <w:marTop w:val="0"/>
      <w:marBottom w:val="0"/>
      <w:divBdr>
        <w:top w:val="none" w:sz="0" w:space="0" w:color="auto"/>
        <w:left w:val="none" w:sz="0" w:space="0" w:color="auto"/>
        <w:bottom w:val="none" w:sz="0" w:space="0" w:color="auto"/>
        <w:right w:val="none" w:sz="0" w:space="0" w:color="auto"/>
      </w:divBdr>
    </w:div>
    <w:div w:id="1479033029">
      <w:bodyDiv w:val="1"/>
      <w:marLeft w:val="0"/>
      <w:marRight w:val="0"/>
      <w:marTop w:val="0"/>
      <w:marBottom w:val="0"/>
      <w:divBdr>
        <w:top w:val="none" w:sz="0" w:space="0" w:color="auto"/>
        <w:left w:val="none" w:sz="0" w:space="0" w:color="auto"/>
        <w:bottom w:val="none" w:sz="0" w:space="0" w:color="auto"/>
        <w:right w:val="none" w:sz="0" w:space="0" w:color="auto"/>
      </w:divBdr>
    </w:div>
    <w:div w:id="1526168959">
      <w:bodyDiv w:val="1"/>
      <w:marLeft w:val="0"/>
      <w:marRight w:val="0"/>
      <w:marTop w:val="0"/>
      <w:marBottom w:val="0"/>
      <w:divBdr>
        <w:top w:val="none" w:sz="0" w:space="0" w:color="auto"/>
        <w:left w:val="none" w:sz="0" w:space="0" w:color="auto"/>
        <w:bottom w:val="none" w:sz="0" w:space="0" w:color="auto"/>
        <w:right w:val="none" w:sz="0" w:space="0" w:color="auto"/>
      </w:divBdr>
    </w:div>
    <w:div w:id="168828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5111</TotalTime>
  <Pages>12</Pages>
  <Words>2998</Words>
  <Characters>17095</Characters>
  <Application>Microsoft Office Word</Application>
  <DocSecurity>0</DocSecurity>
  <Lines>142</Lines>
  <Paragraphs>40</Paragraphs>
  <ScaleCrop>false</ScaleCrop>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Evans</dc:creator>
  <cp:keywords/>
  <dc:description/>
  <cp:lastModifiedBy>Teresa Evans (2105261)</cp:lastModifiedBy>
  <cp:revision>703</cp:revision>
  <dcterms:created xsi:type="dcterms:W3CDTF">2023-03-21T12:29:00Z</dcterms:created>
  <dcterms:modified xsi:type="dcterms:W3CDTF">2023-03-28T08:57:00Z</dcterms:modified>
</cp:coreProperties>
</file>