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B00F7" w14:textId="058C6D31" w:rsidR="000F3536" w:rsidRPr="0051273D" w:rsidRDefault="008C6B33" w:rsidP="000F3536">
      <w:pPr>
        <w:pStyle w:val="Heading1"/>
        <w:rPr>
          <w:rFonts w:ascii="Arial" w:hAnsi="Arial" w:cs="Arial"/>
          <w:b w:val="0"/>
          <w:bCs w:val="0"/>
          <w:color w:val="000000" w:themeColor="text1"/>
          <w:sz w:val="22"/>
          <w:szCs w:val="22"/>
        </w:rPr>
      </w:pPr>
      <w:r w:rsidRPr="0051273D">
        <w:rPr>
          <w:rFonts w:ascii="Arial" w:hAnsi="Arial" w:cs="Arial"/>
          <w:b w:val="0"/>
          <w:bCs w:val="0"/>
          <w:color w:val="000000" w:themeColor="text1"/>
          <w:sz w:val="22"/>
          <w:szCs w:val="22"/>
        </w:rPr>
        <w:t>Introduction</w:t>
      </w:r>
    </w:p>
    <w:p w14:paraId="09E15E10" w14:textId="77777777" w:rsidR="000F3536" w:rsidRDefault="000F3536" w:rsidP="000F3536">
      <w:pPr>
        <w:rPr>
          <w:rFonts w:ascii="Arial" w:hAnsi="Arial" w:cs="Arial"/>
        </w:rPr>
      </w:pPr>
      <w:r w:rsidRPr="000F3536">
        <w:rPr>
          <w:rFonts w:ascii="Arial" w:hAnsi="Arial" w:cs="Arial"/>
        </w:rPr>
        <w:t>This Personal Action Plan outlines my journey into professional social work and how I plan to build the necessary skills. I'm drawn to social work because it combines practical advocacy with compassionate values. Every day, social workers help people navigate complex systems and make positive changes, which aligns with my desire to support others in leading safer, more fulfilling lives (BASW, 2021; Payne, 2020)</w:t>
      </w:r>
    </w:p>
    <w:p w14:paraId="742FA537" w14:textId="77777777" w:rsidR="000F3536" w:rsidRDefault="000F3536" w:rsidP="000F3536">
      <w:pPr>
        <w:rPr>
          <w:rFonts w:ascii="Arial" w:hAnsi="Arial" w:cs="Arial"/>
        </w:rPr>
      </w:pPr>
    </w:p>
    <w:p w14:paraId="65549CE9" w14:textId="77777777" w:rsidR="0051273D" w:rsidRDefault="008C6B33" w:rsidP="0051273D">
      <w:pPr>
        <w:rPr>
          <w:rFonts w:ascii="Arial" w:hAnsi="Arial" w:cs="Arial"/>
        </w:rPr>
      </w:pPr>
      <w:r w:rsidRPr="000F3536">
        <w:rPr>
          <w:rFonts w:ascii="Arial" w:hAnsi="Arial" w:cs="Arial"/>
        </w:rPr>
        <w:t>Job Role Identification</w:t>
      </w:r>
    </w:p>
    <w:p w14:paraId="2911FBBC" w14:textId="77777777" w:rsidR="0051273D" w:rsidRPr="0051273D" w:rsidRDefault="000F3536" w:rsidP="0051273D">
      <w:pPr>
        <w:rPr>
          <w:rFonts w:ascii="Arial" w:hAnsi="Arial" w:cs="Arial"/>
          <w:color w:val="000000" w:themeColor="text1"/>
          <w:lang w:val="en-GB"/>
        </w:rPr>
      </w:pPr>
      <w:r w:rsidRPr="000F3536">
        <w:rPr>
          <w:rFonts w:ascii="Arial" w:hAnsi="Arial" w:cs="Arial"/>
          <w:color w:val="000000" w:themeColor="text1"/>
          <w:lang w:val="en-GB"/>
        </w:rPr>
        <w:t>Social workers play a vital role in promoting people’s wellbeing and protecting their fundamental rights. They work alongside individuals, families, and communities to reduce harm, challenge inequality, and make sure people are supported in ways that genuinely reflect their needs and circumstances. The role often involves balancing complex ethical decisions and navigating important legal frameworks, from safeguarding responsibilities to questions around mental capacity, which adds depth and purpose to the work.</w:t>
      </w:r>
    </w:p>
    <w:p w14:paraId="4CADF023" w14:textId="77777777" w:rsidR="0051273D" w:rsidRPr="0051273D" w:rsidRDefault="000F3536" w:rsidP="0051273D">
      <w:pPr>
        <w:rPr>
          <w:rFonts w:ascii="Arial" w:hAnsi="Arial" w:cs="Arial"/>
          <w:color w:val="000000" w:themeColor="text1"/>
          <w:lang w:val="en-GB"/>
        </w:rPr>
      </w:pPr>
      <w:r w:rsidRPr="000F3536">
        <w:rPr>
          <w:rFonts w:ascii="Arial" w:hAnsi="Arial" w:cs="Arial"/>
          <w:color w:val="000000" w:themeColor="text1"/>
          <w:lang w:val="en-GB"/>
        </w:rPr>
        <w:t>I’m drawn to social work because it reflects the way I naturally engage with people. I take time to listen closely, understand what matters most to someone, and build plans that feel realistic and achievable rather than overwhelming. I believe in meeting people where they are, recognising their strengths even when they might not see them, and being a steady, reliable point of support through both progress and setbacks. Those moments of connection—when someone feels heard, respected, and encouraged—are what motivate me.</w:t>
      </w:r>
    </w:p>
    <w:p w14:paraId="42E8B020" w14:textId="77777777" w:rsidR="0051273D" w:rsidRPr="0051273D" w:rsidRDefault="000F3536" w:rsidP="0051273D">
      <w:pPr>
        <w:rPr>
          <w:rFonts w:ascii="Arial" w:hAnsi="Arial" w:cs="Arial"/>
          <w:color w:val="000000" w:themeColor="text1"/>
          <w:lang w:val="en-GB"/>
        </w:rPr>
      </w:pPr>
      <w:r w:rsidRPr="000F3536">
        <w:rPr>
          <w:rFonts w:ascii="Arial" w:hAnsi="Arial" w:cs="Arial"/>
          <w:color w:val="000000" w:themeColor="text1"/>
          <w:lang w:val="en-GB"/>
        </w:rPr>
        <w:t>Looking ahead, I hope to specialise in adult services. I’m particularly interested in areas where person-centred practice, safeguarding, and outcome-focused planning come together to help people maintain independence, dignity, and control over their lives. These values align strongly with why I want to work in social care and what I hope to contribute throughout my career (Department of Health, 2015; Social Work England, 2024)</w:t>
      </w:r>
    </w:p>
    <w:p w14:paraId="15030135" w14:textId="77777777" w:rsidR="0051273D" w:rsidRPr="0051273D" w:rsidRDefault="008C6B33" w:rsidP="0051273D">
      <w:pPr>
        <w:rPr>
          <w:rFonts w:ascii="Arial" w:hAnsi="Arial" w:cs="Arial"/>
        </w:rPr>
      </w:pPr>
      <w:r w:rsidRPr="0051273D">
        <w:rPr>
          <w:rFonts w:ascii="Arial" w:hAnsi="Arial" w:cs="Arial"/>
        </w:rPr>
        <w:t xml:space="preserve"> Key Skills Required</w:t>
      </w:r>
    </w:p>
    <w:p w14:paraId="26CD9B1B" w14:textId="79CB4113" w:rsidR="0051273D" w:rsidRPr="0051273D" w:rsidRDefault="0051273D" w:rsidP="0051273D">
      <w:pPr>
        <w:rPr>
          <w:rFonts w:ascii="Arial" w:hAnsi="Arial" w:cs="Arial"/>
        </w:rPr>
      </w:pPr>
      <w:r w:rsidRPr="0051273D">
        <w:rPr>
          <w:rFonts w:ascii="Arial" w:hAnsi="Arial" w:cs="Arial"/>
          <w:color w:val="000000" w:themeColor="text1"/>
          <w:lang w:val="en-GB"/>
        </w:rPr>
        <w:t>To practise safely and effectively, social workers rely on a few core capabilities that consistently appear in professional standards. Strong communication and interpersonal skills are essential, because trust is built through clear language, cultural humility, and genuine listening (Social Work England, 2024; BASW, 2021). I’ve strengthened these when working with young people of different abilities, where noticing non-verbal cues and adjusting how I explained things made a real difference.</w:t>
      </w:r>
      <w:r w:rsidRPr="0051273D">
        <w:rPr>
          <w:rFonts w:ascii="Arial" w:hAnsi="Arial" w:cs="Arial"/>
          <w:color w:val="000000" w:themeColor="text1"/>
          <w:lang w:val="en-GB"/>
        </w:rPr>
        <w:t xml:space="preserve"> </w:t>
      </w:r>
      <w:r w:rsidRPr="0051273D">
        <w:rPr>
          <w:rFonts w:ascii="Arial" w:hAnsi="Arial" w:cs="Arial"/>
          <w:color w:val="000000" w:themeColor="text1"/>
          <w:lang w:val="en-GB"/>
        </w:rPr>
        <w:t>Critical reflection also matters, as social workers must balance risk, rights, and strengths without slipping into assumptions. My degree has helped me</w:t>
      </w:r>
      <w:r w:rsidRPr="0051273D">
        <w:rPr>
          <w:rFonts w:ascii="Arial" w:hAnsi="Arial" w:cs="Arial"/>
          <w:color w:val="000000" w:themeColor="text1"/>
          <w:lang w:val="en-GB"/>
        </w:rPr>
        <w:t xml:space="preserve"> </w:t>
      </w:r>
      <w:r w:rsidRPr="0051273D">
        <w:rPr>
          <w:rFonts w:ascii="Arial" w:hAnsi="Arial" w:cs="Arial"/>
          <w:color w:val="000000" w:themeColor="text1"/>
          <w:lang w:val="en-GB"/>
        </w:rPr>
        <w:t xml:space="preserve">develop this through evidence appraisal and reflective journals, which I plan to continue using in supervision (Payne, 2020; Wilson et </w:t>
      </w:r>
      <w:r w:rsidRPr="0051273D">
        <w:rPr>
          <w:rFonts w:ascii="Arial" w:hAnsi="Arial" w:cs="Arial"/>
          <w:color w:val="000000" w:themeColor="text1"/>
          <w:lang w:val="en-GB"/>
        </w:rPr>
        <w:lastRenderedPageBreak/>
        <w:t>al., 2018). Working well with other agencies is another key part of the role. Group projects have given me experience in coordinating tasks, taking minutes, and following through on actions—skills that translate closely to case coordination. Alongside this, resilience and self-management are vital in work that can involve trauma and pressure. Keeping a steady routine of sleep, exercise, and peer debriefing helps me stay grounded and present with the people I support (BASW, 2021; Wilson et al., 2018).</w:t>
      </w:r>
    </w:p>
    <w:p w14:paraId="38C4104F" w14:textId="77777777" w:rsidR="0051273D" w:rsidRPr="0051273D" w:rsidRDefault="0051273D" w:rsidP="0051273D">
      <w:pPr>
        <w:pStyle w:val="Heading1"/>
        <w:rPr>
          <w:rFonts w:ascii="Arial" w:hAnsi="Arial" w:cs="Arial"/>
          <w:b w:val="0"/>
          <w:bCs w:val="0"/>
          <w:color w:val="000000" w:themeColor="text1"/>
          <w:sz w:val="22"/>
          <w:szCs w:val="22"/>
          <w:lang w:val="en-GB"/>
        </w:rPr>
      </w:pPr>
      <w:r w:rsidRPr="0051273D">
        <w:rPr>
          <w:rFonts w:ascii="Arial" w:hAnsi="Arial" w:cs="Arial"/>
          <w:b w:val="0"/>
          <w:bCs w:val="0"/>
          <w:color w:val="000000" w:themeColor="text1"/>
          <w:sz w:val="22"/>
          <w:szCs w:val="22"/>
          <w:lang w:val="en-GB"/>
        </w:rPr>
        <w:t>A brief example shows how these skills come together. If I were supporting an adult who felt isolated after leaving hospital, I would start with a sensitive, strengths-based conversation, explore risks openly, and link them with community resources. Together we would set small, realistic goals, and I would document decisions clearly, making sure consent and confidentiality were respected. If their needs went beyond my remit, I would escalate and involve the right partners while keeping the person at the centre of planning (Department of Health, 2015; Thompson, 2020)</w:t>
      </w:r>
    </w:p>
    <w:p w14:paraId="62B19ED6" w14:textId="0066E323" w:rsidR="00B65A54" w:rsidRPr="0051273D" w:rsidRDefault="008C6B33">
      <w:pPr>
        <w:pStyle w:val="Heading1"/>
        <w:rPr>
          <w:rFonts w:ascii="Arial" w:hAnsi="Arial" w:cs="Arial"/>
          <w:b w:val="0"/>
          <w:bCs w:val="0"/>
          <w:color w:val="000000" w:themeColor="text1"/>
          <w:sz w:val="22"/>
          <w:szCs w:val="22"/>
        </w:rPr>
      </w:pPr>
      <w:r w:rsidRPr="0051273D">
        <w:rPr>
          <w:rFonts w:ascii="Arial" w:hAnsi="Arial" w:cs="Arial"/>
          <w:b w:val="0"/>
          <w:bCs w:val="0"/>
          <w:color w:val="000000" w:themeColor="text1"/>
          <w:sz w:val="22"/>
          <w:szCs w:val="22"/>
        </w:rPr>
        <w:t>Skill Gaps</w:t>
      </w:r>
    </w:p>
    <w:p w14:paraId="5327674F" w14:textId="6F6D1B39" w:rsidR="00B65A54" w:rsidRPr="000F3536" w:rsidRDefault="008C6B33">
      <w:pPr>
        <w:rPr>
          <w:rFonts w:ascii="Arial" w:hAnsi="Arial" w:cs="Arial"/>
        </w:rPr>
      </w:pPr>
      <w:r w:rsidRPr="000F3536">
        <w:rPr>
          <w:rFonts w:ascii="Arial" w:hAnsi="Arial" w:cs="Arial"/>
        </w:rPr>
        <w:t xml:space="preserve">Honest appraisal also shows </w:t>
      </w:r>
      <w:r w:rsidR="000F3536" w:rsidRPr="000F3536">
        <w:rPr>
          <w:rFonts w:ascii="Arial" w:hAnsi="Arial" w:cs="Arial"/>
        </w:rPr>
        <w:t>the development</w:t>
      </w:r>
      <w:r w:rsidRPr="000F3536">
        <w:rPr>
          <w:rFonts w:ascii="Arial" w:hAnsi="Arial" w:cs="Arial"/>
        </w:rPr>
        <w:t xml:space="preserve"> needs I must address. The first is digital capability. Social care is increasingly data</w:t>
      </w:r>
      <w:r w:rsidRPr="000F3536">
        <w:rPr>
          <w:rFonts w:ascii="Cambria Math" w:hAnsi="Cambria Math" w:cs="Cambria Math"/>
        </w:rPr>
        <w:t>‑</w:t>
      </w:r>
      <w:r w:rsidRPr="000F3536">
        <w:rPr>
          <w:rFonts w:ascii="Arial" w:hAnsi="Arial" w:cs="Arial"/>
        </w:rPr>
        <w:t xml:space="preserve"> and technology</w:t>
      </w:r>
      <w:r w:rsidRPr="000F3536">
        <w:rPr>
          <w:rFonts w:ascii="Cambria Math" w:hAnsi="Cambria Math" w:cs="Cambria Math"/>
        </w:rPr>
        <w:t>‑</w:t>
      </w:r>
      <w:r w:rsidRPr="000F3536">
        <w:rPr>
          <w:rFonts w:ascii="Arial" w:hAnsi="Arial" w:cs="Arial"/>
        </w:rPr>
        <w:t xml:space="preserve">enabled, from secure case recording and outcome tracking to remote meetings and assistive tech. I am confident with basic Office tools but slower with advanced functions, templates and digital safeguarding. Improving </w:t>
      </w:r>
      <w:r w:rsidR="000F3536" w:rsidRPr="000F3536">
        <w:rPr>
          <w:rFonts w:ascii="Arial" w:hAnsi="Arial" w:cs="Arial"/>
        </w:rPr>
        <w:t>these matters</w:t>
      </w:r>
      <w:r w:rsidRPr="000F3536">
        <w:rPr>
          <w:rFonts w:ascii="Arial" w:hAnsi="Arial" w:cs="Arial"/>
        </w:rPr>
        <w:t xml:space="preserve"> for accuracy, efficiency and information governance (Skills for Care, 2022; Social Work England, 2024). The second is leadership. Even as a student or newly qualified practitioner, situations arise that require calm </w:t>
      </w:r>
      <w:r w:rsidR="000F3536" w:rsidRPr="000F3536">
        <w:rPr>
          <w:rFonts w:ascii="Arial" w:hAnsi="Arial" w:cs="Arial"/>
        </w:rPr>
        <w:t>coordination, chair</w:t>
      </w:r>
      <w:r w:rsidRPr="000F3536">
        <w:rPr>
          <w:rFonts w:ascii="Arial" w:hAnsi="Arial" w:cs="Arial"/>
        </w:rPr>
        <w:t xml:space="preserve"> meetings, escalating risk, or modelling ethical practice. I have limited formal leadership experience and want to build credibility through small, consistent acts of organisation and clear communication (Dominelli, 2017; BASW, 2021). The third is time management in complex environments. Balancing competing demands—home visits, recording, reflective supervision and court deadlines—requires disciplined planning and prioritisation. I manage my own deadlines but can underestimate recording time, which risks drift; tightening this skill will protect service users and my own wellbeing (Wilson et al., 2018; Payne, 2020).</w:t>
      </w:r>
    </w:p>
    <w:p w14:paraId="29B32D4C" w14:textId="109E34E4" w:rsidR="00B65A54" w:rsidRPr="0051273D" w:rsidRDefault="008C6B33">
      <w:pPr>
        <w:pStyle w:val="Heading1"/>
        <w:rPr>
          <w:rFonts w:ascii="Arial" w:hAnsi="Arial" w:cs="Arial"/>
          <w:b w:val="0"/>
          <w:bCs w:val="0"/>
          <w:color w:val="000000" w:themeColor="text1"/>
          <w:sz w:val="22"/>
          <w:szCs w:val="22"/>
        </w:rPr>
      </w:pPr>
      <w:r w:rsidRPr="0051273D">
        <w:rPr>
          <w:rFonts w:ascii="Arial" w:hAnsi="Arial" w:cs="Arial"/>
          <w:b w:val="0"/>
          <w:bCs w:val="0"/>
          <w:color w:val="000000" w:themeColor="text1"/>
          <w:sz w:val="22"/>
          <w:szCs w:val="22"/>
        </w:rPr>
        <w:t xml:space="preserve">Personal Development Plan </w:t>
      </w:r>
    </w:p>
    <w:p w14:paraId="59DD9027" w14:textId="77777777" w:rsidR="00B65A54" w:rsidRPr="000F3536" w:rsidRDefault="008C6B33">
      <w:pPr>
        <w:rPr>
          <w:rFonts w:ascii="Arial" w:hAnsi="Arial" w:cs="Arial"/>
        </w:rPr>
      </w:pPr>
      <w:r w:rsidRPr="000F3536">
        <w:rPr>
          <w:rFonts w:ascii="Arial" w:hAnsi="Arial" w:cs="Arial"/>
        </w:rPr>
        <w:t>To address these gaps, I have drafted SMART goals that are specific, measurable, achievable, relevant and time</w:t>
      </w:r>
      <w:r w:rsidRPr="000F3536">
        <w:rPr>
          <w:rFonts w:ascii="Cambria Math" w:hAnsi="Cambria Math" w:cs="Cambria Math"/>
        </w:rPr>
        <w:t>‑</w:t>
      </w:r>
      <w:r w:rsidRPr="000F3536">
        <w:rPr>
          <w:rFonts w:ascii="Arial" w:hAnsi="Arial" w:cs="Arial"/>
        </w:rPr>
        <w:t>bound. The actions below are aligned to Social Work England’s professional standards and the Knowledge and Skills Statements for adults, emphasising person</w:t>
      </w:r>
      <w:r w:rsidRPr="000F3536">
        <w:rPr>
          <w:rFonts w:ascii="Cambria Math" w:hAnsi="Cambria Math" w:cs="Cambria Math"/>
        </w:rPr>
        <w:t>‑</w:t>
      </w:r>
      <w:r w:rsidRPr="000F3536">
        <w:rPr>
          <w:rFonts w:ascii="Arial" w:hAnsi="Arial" w:cs="Arial"/>
        </w:rPr>
        <w:t>centred practice, effective assessment, safeguarding and reflective supervision (Department of Health, 2015; Social Work England, 2024).</w:t>
      </w:r>
    </w:p>
    <w:tbl>
      <w:tblPr>
        <w:tblStyle w:val="LightGrid"/>
        <w:tblW w:w="0" w:type="auto"/>
        <w:tblLook w:val="04A0" w:firstRow="1" w:lastRow="0" w:firstColumn="1" w:lastColumn="0" w:noHBand="0" w:noVBand="1"/>
      </w:tblPr>
      <w:tblGrid>
        <w:gridCol w:w="2155"/>
        <w:gridCol w:w="2157"/>
        <w:gridCol w:w="2155"/>
        <w:gridCol w:w="2153"/>
      </w:tblGrid>
      <w:tr w:rsidR="00B65A54" w:rsidRPr="000F3536" w14:paraId="7D98BD53" w14:textId="77777777" w:rsidTr="000F35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3F01651" w14:textId="77777777" w:rsidR="00B65A54" w:rsidRPr="000F3536" w:rsidRDefault="008C6B33">
            <w:pPr>
              <w:rPr>
                <w:rFonts w:ascii="Arial" w:hAnsi="Arial" w:cs="Arial"/>
              </w:rPr>
            </w:pPr>
            <w:r w:rsidRPr="000F3536">
              <w:rPr>
                <w:rFonts w:ascii="Arial" w:hAnsi="Arial" w:cs="Arial"/>
              </w:rPr>
              <w:t>Skill to develop</w:t>
            </w:r>
          </w:p>
        </w:tc>
        <w:tc>
          <w:tcPr>
            <w:tcW w:w="2160" w:type="dxa"/>
          </w:tcPr>
          <w:p w14:paraId="4C94D55A" w14:textId="77777777" w:rsidR="00B65A54" w:rsidRPr="000F3536" w:rsidRDefault="008C6B3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0F3536">
              <w:rPr>
                <w:rFonts w:ascii="Arial" w:hAnsi="Arial" w:cs="Arial"/>
              </w:rPr>
              <w:t>Action (SMART)</w:t>
            </w:r>
          </w:p>
        </w:tc>
        <w:tc>
          <w:tcPr>
            <w:tcW w:w="2160" w:type="dxa"/>
          </w:tcPr>
          <w:p w14:paraId="04C9B2D1" w14:textId="77777777" w:rsidR="00B65A54" w:rsidRPr="000F3536" w:rsidRDefault="008C6B3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0F3536">
              <w:rPr>
                <w:rFonts w:ascii="Arial" w:hAnsi="Arial" w:cs="Arial"/>
              </w:rPr>
              <w:t>Measure of success</w:t>
            </w:r>
          </w:p>
        </w:tc>
        <w:tc>
          <w:tcPr>
            <w:tcW w:w="2160" w:type="dxa"/>
          </w:tcPr>
          <w:p w14:paraId="48DDBC97" w14:textId="77777777" w:rsidR="00B65A54" w:rsidRPr="000F3536" w:rsidRDefault="008C6B3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0F3536">
              <w:rPr>
                <w:rFonts w:ascii="Arial" w:hAnsi="Arial" w:cs="Arial"/>
              </w:rPr>
              <w:t>Timeline</w:t>
            </w:r>
          </w:p>
        </w:tc>
      </w:tr>
      <w:tr w:rsidR="00B65A54" w:rsidRPr="000F3536" w14:paraId="3E1044B1" w14:textId="77777777" w:rsidTr="000F35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auto"/>
          </w:tcPr>
          <w:p w14:paraId="67A41C80" w14:textId="77777777" w:rsidR="00B65A54" w:rsidRPr="000F3536" w:rsidRDefault="008C6B33">
            <w:pPr>
              <w:rPr>
                <w:rFonts w:ascii="Arial" w:hAnsi="Arial" w:cs="Arial"/>
              </w:rPr>
            </w:pPr>
            <w:r w:rsidRPr="000F3536">
              <w:rPr>
                <w:rFonts w:ascii="Arial" w:hAnsi="Arial" w:cs="Arial"/>
              </w:rPr>
              <w:t>Digital capability</w:t>
            </w:r>
          </w:p>
        </w:tc>
        <w:tc>
          <w:tcPr>
            <w:tcW w:w="2160" w:type="dxa"/>
            <w:shd w:val="clear" w:color="auto" w:fill="auto"/>
          </w:tcPr>
          <w:p w14:paraId="1DE64460" w14:textId="77777777" w:rsidR="00B65A54" w:rsidRPr="000F3536" w:rsidRDefault="008C6B3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536">
              <w:rPr>
                <w:rFonts w:ascii="Arial" w:hAnsi="Arial" w:cs="Arial"/>
              </w:rPr>
              <w:t xml:space="preserve">Complete an accredited online </w:t>
            </w:r>
            <w:r w:rsidRPr="000F3536">
              <w:rPr>
                <w:rFonts w:ascii="Arial" w:hAnsi="Arial" w:cs="Arial"/>
              </w:rPr>
              <w:lastRenderedPageBreak/>
              <w:t>course on Microsoft 365 and a case recording system; create secure templates for assessments and visits; practise using Teams for multi</w:t>
            </w:r>
            <w:r w:rsidRPr="000F3536">
              <w:rPr>
                <w:rFonts w:ascii="Cambria Math" w:hAnsi="Cambria Math" w:cs="Cambria Math"/>
              </w:rPr>
              <w:t>‑</w:t>
            </w:r>
            <w:r w:rsidRPr="000F3536">
              <w:rPr>
                <w:rFonts w:ascii="Arial" w:hAnsi="Arial" w:cs="Arial"/>
              </w:rPr>
              <w:t>agency meetings.</w:t>
            </w:r>
          </w:p>
        </w:tc>
        <w:tc>
          <w:tcPr>
            <w:tcW w:w="2160" w:type="dxa"/>
            <w:shd w:val="clear" w:color="auto" w:fill="auto"/>
          </w:tcPr>
          <w:p w14:paraId="25D9E39A" w14:textId="77777777" w:rsidR="00B65A54" w:rsidRPr="000F3536" w:rsidRDefault="008C6B3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536">
              <w:rPr>
                <w:rFonts w:ascii="Arial" w:hAnsi="Arial" w:cs="Arial"/>
              </w:rPr>
              <w:lastRenderedPageBreak/>
              <w:t xml:space="preserve">Course certificate; two reusable </w:t>
            </w:r>
            <w:r w:rsidRPr="000F3536">
              <w:rPr>
                <w:rFonts w:ascii="Arial" w:hAnsi="Arial" w:cs="Arial"/>
              </w:rPr>
              <w:lastRenderedPageBreak/>
              <w:t>templates; supervisor audit of three case notes with &lt;5% corrections.</w:t>
            </w:r>
          </w:p>
        </w:tc>
        <w:tc>
          <w:tcPr>
            <w:tcW w:w="2160" w:type="dxa"/>
            <w:shd w:val="clear" w:color="auto" w:fill="auto"/>
          </w:tcPr>
          <w:p w14:paraId="32FD64C9" w14:textId="77777777" w:rsidR="00B65A54" w:rsidRPr="000F3536" w:rsidRDefault="008C6B3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536">
              <w:rPr>
                <w:rFonts w:ascii="Arial" w:hAnsi="Arial" w:cs="Arial"/>
              </w:rPr>
              <w:lastRenderedPageBreak/>
              <w:t xml:space="preserve">Finish </w:t>
            </w:r>
            <w:proofErr w:type="gramStart"/>
            <w:r w:rsidRPr="000F3536">
              <w:rPr>
                <w:rFonts w:ascii="Arial" w:hAnsi="Arial" w:cs="Arial"/>
              </w:rPr>
              <w:t>course</w:t>
            </w:r>
            <w:proofErr w:type="gramEnd"/>
            <w:r w:rsidRPr="000F3536">
              <w:rPr>
                <w:rFonts w:ascii="Arial" w:hAnsi="Arial" w:cs="Arial"/>
              </w:rPr>
              <w:t xml:space="preserve"> in 6 weeks; templates </w:t>
            </w:r>
            <w:r w:rsidRPr="000F3536">
              <w:rPr>
                <w:rFonts w:ascii="Arial" w:hAnsi="Arial" w:cs="Arial"/>
              </w:rPr>
              <w:lastRenderedPageBreak/>
              <w:t>live in week 8.</w:t>
            </w:r>
          </w:p>
        </w:tc>
      </w:tr>
      <w:tr w:rsidR="00B65A54" w:rsidRPr="000F3536" w14:paraId="10E22FE1" w14:textId="77777777" w:rsidTr="000F353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12813B2" w14:textId="77777777" w:rsidR="00B65A54" w:rsidRPr="000F3536" w:rsidRDefault="008C6B33">
            <w:pPr>
              <w:rPr>
                <w:rFonts w:ascii="Arial" w:hAnsi="Arial" w:cs="Arial"/>
              </w:rPr>
            </w:pPr>
            <w:r w:rsidRPr="000F3536">
              <w:rPr>
                <w:rFonts w:ascii="Arial" w:hAnsi="Arial" w:cs="Arial"/>
              </w:rPr>
              <w:lastRenderedPageBreak/>
              <w:t>Everyday leadership</w:t>
            </w:r>
          </w:p>
        </w:tc>
        <w:tc>
          <w:tcPr>
            <w:tcW w:w="2160" w:type="dxa"/>
          </w:tcPr>
          <w:p w14:paraId="49883B87" w14:textId="77777777" w:rsidR="00B65A54" w:rsidRPr="000F3536" w:rsidRDefault="008C6B33">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0F3536">
              <w:rPr>
                <w:rFonts w:ascii="Arial" w:hAnsi="Arial" w:cs="Arial"/>
              </w:rPr>
              <w:t>Chair one multidisciplinary meeting with agenda and minutes; shadow a senior practitioner twice; complete a one</w:t>
            </w:r>
            <w:r w:rsidRPr="000F3536">
              <w:rPr>
                <w:rFonts w:ascii="Cambria Math" w:hAnsi="Cambria Math" w:cs="Cambria Math"/>
              </w:rPr>
              <w:t>‑</w:t>
            </w:r>
            <w:r w:rsidRPr="000F3536">
              <w:rPr>
                <w:rFonts w:ascii="Arial" w:hAnsi="Arial" w:cs="Arial"/>
              </w:rPr>
              <w:t>day leadership skills workshop.</w:t>
            </w:r>
          </w:p>
        </w:tc>
        <w:tc>
          <w:tcPr>
            <w:tcW w:w="2160" w:type="dxa"/>
          </w:tcPr>
          <w:p w14:paraId="0A6075CD" w14:textId="77777777" w:rsidR="00B65A54" w:rsidRPr="000F3536" w:rsidRDefault="008C6B33">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0F3536">
              <w:rPr>
                <w:rFonts w:ascii="Arial" w:hAnsi="Arial" w:cs="Arial"/>
              </w:rPr>
              <w:t>Feedback score ≥4/5 from attendees; reflective log showing learning and changes to practice.</w:t>
            </w:r>
          </w:p>
        </w:tc>
        <w:tc>
          <w:tcPr>
            <w:tcW w:w="2160" w:type="dxa"/>
          </w:tcPr>
          <w:p w14:paraId="3193DF16" w14:textId="77777777" w:rsidR="00B65A54" w:rsidRPr="000F3536" w:rsidRDefault="008C6B33">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0F3536">
              <w:rPr>
                <w:rFonts w:ascii="Arial" w:hAnsi="Arial" w:cs="Arial"/>
              </w:rPr>
              <w:t>Complete by end of month 3.</w:t>
            </w:r>
          </w:p>
        </w:tc>
      </w:tr>
      <w:tr w:rsidR="00B65A54" w:rsidRPr="000F3536" w14:paraId="000ABF68" w14:textId="77777777" w:rsidTr="000F35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auto"/>
          </w:tcPr>
          <w:p w14:paraId="505378E5" w14:textId="77777777" w:rsidR="00B65A54" w:rsidRPr="000F3536" w:rsidRDefault="008C6B33">
            <w:pPr>
              <w:rPr>
                <w:rFonts w:ascii="Arial" w:hAnsi="Arial" w:cs="Arial"/>
              </w:rPr>
            </w:pPr>
            <w:r w:rsidRPr="000F3536">
              <w:rPr>
                <w:rFonts w:ascii="Arial" w:hAnsi="Arial" w:cs="Arial"/>
              </w:rPr>
              <w:t>Time management</w:t>
            </w:r>
          </w:p>
        </w:tc>
        <w:tc>
          <w:tcPr>
            <w:tcW w:w="2160" w:type="dxa"/>
            <w:shd w:val="clear" w:color="auto" w:fill="auto"/>
          </w:tcPr>
          <w:p w14:paraId="2D51BED6" w14:textId="77777777" w:rsidR="00B65A54" w:rsidRPr="000F3536" w:rsidRDefault="008C6B3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536">
              <w:rPr>
                <w:rFonts w:ascii="Arial" w:hAnsi="Arial" w:cs="Arial"/>
              </w:rPr>
              <w:t>Implement weekly planning with daily 30</w:t>
            </w:r>
            <w:r w:rsidRPr="000F3536">
              <w:rPr>
                <w:rFonts w:ascii="Cambria Math" w:hAnsi="Cambria Math" w:cs="Cambria Math"/>
              </w:rPr>
              <w:t>‑</w:t>
            </w:r>
            <w:r w:rsidRPr="000F3536">
              <w:rPr>
                <w:rFonts w:ascii="Arial" w:hAnsi="Arial" w:cs="Arial"/>
              </w:rPr>
              <w:t>minute recording block per case; use priority matrix; review task completion each Friday.</w:t>
            </w:r>
          </w:p>
        </w:tc>
        <w:tc>
          <w:tcPr>
            <w:tcW w:w="2160" w:type="dxa"/>
            <w:shd w:val="clear" w:color="auto" w:fill="auto"/>
          </w:tcPr>
          <w:p w14:paraId="3412E2D2" w14:textId="77777777" w:rsidR="00B65A54" w:rsidRPr="000F3536" w:rsidRDefault="008C6B3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536">
              <w:rPr>
                <w:rFonts w:ascii="Arial" w:hAnsi="Arial" w:cs="Arial"/>
              </w:rPr>
              <w:t>95% of recordings completed within 48 hours; improved predictability of schedule evidenced over 8 weeks.</w:t>
            </w:r>
          </w:p>
        </w:tc>
        <w:tc>
          <w:tcPr>
            <w:tcW w:w="2160" w:type="dxa"/>
            <w:shd w:val="clear" w:color="auto" w:fill="auto"/>
          </w:tcPr>
          <w:p w14:paraId="53946C47" w14:textId="77777777" w:rsidR="00B65A54" w:rsidRPr="000F3536" w:rsidRDefault="008C6B3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536">
              <w:rPr>
                <w:rFonts w:ascii="Arial" w:hAnsi="Arial" w:cs="Arial"/>
              </w:rPr>
              <w:t>Begin now; review at week 4 and week 8.</w:t>
            </w:r>
          </w:p>
        </w:tc>
      </w:tr>
    </w:tbl>
    <w:p w14:paraId="375DA391" w14:textId="77777777" w:rsidR="00B65A54" w:rsidRPr="000F3536" w:rsidRDefault="008C6B33">
      <w:pPr>
        <w:rPr>
          <w:rFonts w:ascii="Arial" w:hAnsi="Arial" w:cs="Arial"/>
        </w:rPr>
      </w:pPr>
      <w:r w:rsidRPr="000F3536">
        <w:rPr>
          <w:rFonts w:ascii="Arial" w:hAnsi="Arial" w:cs="Arial"/>
        </w:rPr>
        <w:t>I will review progress monthly with a mentor or supervisor and adapt the plan as learning needs evolve. Success will be evidenced through faster and more accurate case notes, feedback from peers and service users, and a more predictable weekly rhythm. I will also log activities as CPD to build a record for registration and employment (BASW, 2021; Social Work England, 2024).</w:t>
      </w:r>
    </w:p>
    <w:p w14:paraId="1E58C0A7" w14:textId="77777777" w:rsidR="00B65A54" w:rsidRPr="0051273D" w:rsidRDefault="008C6B33">
      <w:pPr>
        <w:pStyle w:val="Heading1"/>
        <w:rPr>
          <w:rFonts w:ascii="Arial" w:hAnsi="Arial" w:cs="Arial"/>
          <w:b w:val="0"/>
          <w:bCs w:val="0"/>
          <w:color w:val="000000" w:themeColor="text1"/>
          <w:sz w:val="22"/>
          <w:szCs w:val="22"/>
        </w:rPr>
      </w:pPr>
      <w:r w:rsidRPr="0051273D">
        <w:rPr>
          <w:rFonts w:ascii="Arial" w:hAnsi="Arial" w:cs="Arial"/>
          <w:b w:val="0"/>
          <w:bCs w:val="0"/>
          <w:color w:val="000000" w:themeColor="text1"/>
          <w:sz w:val="22"/>
          <w:szCs w:val="22"/>
        </w:rPr>
        <w:t>Conclusion</w:t>
      </w:r>
    </w:p>
    <w:p w14:paraId="12255119" w14:textId="02506F56" w:rsidR="000F3536" w:rsidRPr="000F3536" w:rsidRDefault="008C6B33" w:rsidP="000F3536">
      <w:pPr>
        <w:rPr>
          <w:rFonts w:ascii="Arial" w:hAnsi="Arial" w:cs="Arial"/>
        </w:rPr>
      </w:pPr>
      <w:r w:rsidRPr="000F3536">
        <w:rPr>
          <w:rFonts w:ascii="Arial" w:hAnsi="Arial" w:cs="Arial"/>
        </w:rPr>
        <w:t>In summary, this action plan is a commitment to safe, ethical and reflective practice. By strengthening digital fluency, everyday leadership and time management, I will be better placed to uphold rights, reduce risk and co</w:t>
      </w:r>
      <w:r w:rsidRPr="000F3536">
        <w:rPr>
          <w:rFonts w:ascii="Cambria Math" w:hAnsi="Cambria Math" w:cs="Cambria Math"/>
        </w:rPr>
        <w:t>‑</w:t>
      </w:r>
      <w:r w:rsidRPr="000F3536">
        <w:rPr>
          <w:rFonts w:ascii="Arial" w:hAnsi="Arial" w:cs="Arial"/>
        </w:rPr>
        <w:t>produce change with the people I serve. The combination of values, evidence and practical steps gives me confidence that I can grow into the responsibilities of a professional social worker</w:t>
      </w:r>
    </w:p>
    <w:p w14:paraId="1A77D5C4" w14:textId="77777777" w:rsidR="000F3536" w:rsidRPr="000F3536" w:rsidRDefault="000F3536">
      <w:pPr>
        <w:pStyle w:val="Heading1"/>
        <w:rPr>
          <w:rFonts w:ascii="Arial" w:hAnsi="Arial" w:cs="Arial"/>
        </w:rPr>
      </w:pPr>
    </w:p>
    <w:p w14:paraId="3AB11355" w14:textId="77777777" w:rsidR="0051273D" w:rsidRDefault="0051273D">
      <w:pPr>
        <w:pStyle w:val="Heading1"/>
        <w:rPr>
          <w:rFonts w:ascii="Arial" w:hAnsi="Arial" w:cs="Arial"/>
        </w:rPr>
      </w:pPr>
    </w:p>
    <w:p w14:paraId="2F71F9D5" w14:textId="062453D7" w:rsidR="00B65A54" w:rsidRPr="000F3536" w:rsidRDefault="008C6B33">
      <w:pPr>
        <w:pStyle w:val="Heading1"/>
        <w:rPr>
          <w:rFonts w:ascii="Arial" w:hAnsi="Arial" w:cs="Arial"/>
        </w:rPr>
      </w:pPr>
      <w:r w:rsidRPr="000F3536">
        <w:rPr>
          <w:rFonts w:ascii="Arial" w:hAnsi="Arial" w:cs="Arial"/>
        </w:rPr>
        <w:t>References</w:t>
      </w:r>
    </w:p>
    <w:p w14:paraId="428A2FE1" w14:textId="77777777" w:rsidR="00B65A54" w:rsidRPr="000F3536" w:rsidRDefault="008C6B33">
      <w:pPr>
        <w:rPr>
          <w:rFonts w:ascii="Arial" w:hAnsi="Arial" w:cs="Arial"/>
        </w:rPr>
      </w:pPr>
      <w:r w:rsidRPr="000F3536">
        <w:rPr>
          <w:rFonts w:ascii="Arial" w:hAnsi="Arial" w:cs="Arial"/>
        </w:rPr>
        <w:t>BASW (2021) Code of Ethics for Social Work. British Association of Social Workers. Available at: https://www.basw.co.uk (Accessed: 19 November 2025).</w:t>
      </w:r>
    </w:p>
    <w:p w14:paraId="4A5B99DD" w14:textId="77777777" w:rsidR="00B65A54" w:rsidRPr="000F3536" w:rsidRDefault="008C6B33">
      <w:pPr>
        <w:rPr>
          <w:rFonts w:ascii="Arial" w:hAnsi="Arial" w:cs="Arial"/>
        </w:rPr>
      </w:pPr>
      <w:r w:rsidRPr="000F3536">
        <w:rPr>
          <w:rFonts w:ascii="Arial" w:hAnsi="Arial" w:cs="Arial"/>
        </w:rPr>
        <w:t>Department of Health (2015) Knowledge and Skills Statement for Social Workers in Adult Services. London: DH. Available at: https://assets.publishing.service.gov.uk/media/5a808324ed915d74e622ee26/KSS.pdf (Accessed: 19 November 2025).</w:t>
      </w:r>
    </w:p>
    <w:p w14:paraId="372A85EF" w14:textId="77777777" w:rsidR="00B65A54" w:rsidRPr="000F3536" w:rsidRDefault="008C6B33">
      <w:pPr>
        <w:rPr>
          <w:rFonts w:ascii="Arial" w:hAnsi="Arial" w:cs="Arial"/>
        </w:rPr>
      </w:pPr>
      <w:r w:rsidRPr="000F3536">
        <w:rPr>
          <w:rFonts w:ascii="Arial" w:hAnsi="Arial" w:cs="Arial"/>
        </w:rPr>
        <w:t>Dominelli, L. (2017) Social Work: Theory and Practice for a Changing Profession. Cambridge: Polity Press.</w:t>
      </w:r>
    </w:p>
    <w:p w14:paraId="7560E2B6" w14:textId="77777777" w:rsidR="00B65A54" w:rsidRPr="000F3536" w:rsidRDefault="008C6B33">
      <w:pPr>
        <w:rPr>
          <w:rFonts w:ascii="Arial" w:hAnsi="Arial" w:cs="Arial"/>
        </w:rPr>
      </w:pPr>
      <w:r w:rsidRPr="000F3536">
        <w:rPr>
          <w:rFonts w:ascii="Arial" w:hAnsi="Arial" w:cs="Arial"/>
        </w:rPr>
        <w:t xml:space="preserve">Payne, M. (2020) Modern Social Work Theory. 5th </w:t>
      </w:r>
      <w:proofErr w:type="gramStart"/>
      <w:r w:rsidRPr="000F3536">
        <w:rPr>
          <w:rFonts w:ascii="Arial" w:hAnsi="Arial" w:cs="Arial"/>
        </w:rPr>
        <w:t>edn</w:t>
      </w:r>
      <w:proofErr w:type="gramEnd"/>
      <w:r w:rsidRPr="000F3536">
        <w:rPr>
          <w:rFonts w:ascii="Arial" w:hAnsi="Arial" w:cs="Arial"/>
        </w:rPr>
        <w:t>. Oxford: Oxford University Press.</w:t>
      </w:r>
    </w:p>
    <w:p w14:paraId="20E6457F" w14:textId="77777777" w:rsidR="00B65A54" w:rsidRPr="000F3536" w:rsidRDefault="008C6B33">
      <w:pPr>
        <w:rPr>
          <w:rFonts w:ascii="Arial" w:hAnsi="Arial" w:cs="Arial"/>
        </w:rPr>
      </w:pPr>
      <w:r w:rsidRPr="000F3536">
        <w:rPr>
          <w:rFonts w:ascii="Arial" w:hAnsi="Arial" w:cs="Arial"/>
        </w:rPr>
        <w:t>Skills for Care (2022) Digital Skills in Adult Social Care. Available at: https://www.skillsforcare.org.uk (Accessed: 19 November 2025).</w:t>
      </w:r>
    </w:p>
    <w:p w14:paraId="3D04E9D6" w14:textId="77777777" w:rsidR="00B65A54" w:rsidRPr="000F3536" w:rsidRDefault="008C6B33">
      <w:pPr>
        <w:rPr>
          <w:rFonts w:ascii="Arial" w:hAnsi="Arial" w:cs="Arial"/>
        </w:rPr>
      </w:pPr>
      <w:r w:rsidRPr="000F3536">
        <w:rPr>
          <w:rFonts w:ascii="Arial" w:hAnsi="Arial" w:cs="Arial"/>
        </w:rPr>
        <w:t>Social Work England (2024) Knowledge, skills and behaviours: curriculum guidance. Available at: https://www.socialworkengland.org.uk/education-training/knowledge-skills-and-behaviours/ (Accessed: 19 November 2025).</w:t>
      </w:r>
    </w:p>
    <w:p w14:paraId="008B8246" w14:textId="77777777" w:rsidR="00B65A54" w:rsidRPr="000F3536" w:rsidRDefault="008C6B33">
      <w:pPr>
        <w:rPr>
          <w:rFonts w:ascii="Arial" w:hAnsi="Arial" w:cs="Arial"/>
        </w:rPr>
      </w:pPr>
      <w:r w:rsidRPr="000F3536">
        <w:rPr>
          <w:rFonts w:ascii="Arial" w:hAnsi="Arial" w:cs="Arial"/>
        </w:rPr>
        <w:t xml:space="preserve">Thompson, N. (2020) Understanding Social Work: Preparing for Practice. 5th </w:t>
      </w:r>
      <w:proofErr w:type="gramStart"/>
      <w:r w:rsidRPr="000F3536">
        <w:rPr>
          <w:rFonts w:ascii="Arial" w:hAnsi="Arial" w:cs="Arial"/>
        </w:rPr>
        <w:t>edn</w:t>
      </w:r>
      <w:proofErr w:type="gramEnd"/>
      <w:r w:rsidRPr="000F3536">
        <w:rPr>
          <w:rFonts w:ascii="Arial" w:hAnsi="Arial" w:cs="Arial"/>
        </w:rPr>
        <w:t>. London: Red Globe Press.</w:t>
      </w:r>
    </w:p>
    <w:p w14:paraId="03116E82" w14:textId="77777777" w:rsidR="00B65A54" w:rsidRPr="000F3536" w:rsidRDefault="008C6B33">
      <w:pPr>
        <w:rPr>
          <w:rFonts w:ascii="Arial" w:hAnsi="Arial" w:cs="Arial"/>
        </w:rPr>
      </w:pPr>
      <w:r w:rsidRPr="000F3536">
        <w:rPr>
          <w:rFonts w:ascii="Arial" w:hAnsi="Arial" w:cs="Arial"/>
        </w:rPr>
        <w:t xml:space="preserve">Wilson, K., Ruch, G., Lymbery, M. and Cooper, A. (2018) Social Work: An Introduction to Contemporary Practice. 3rd </w:t>
      </w:r>
      <w:proofErr w:type="gramStart"/>
      <w:r w:rsidRPr="000F3536">
        <w:rPr>
          <w:rFonts w:ascii="Arial" w:hAnsi="Arial" w:cs="Arial"/>
        </w:rPr>
        <w:t>edn</w:t>
      </w:r>
      <w:proofErr w:type="gramEnd"/>
      <w:r w:rsidRPr="000F3536">
        <w:rPr>
          <w:rFonts w:ascii="Arial" w:hAnsi="Arial" w:cs="Arial"/>
        </w:rPr>
        <w:t>. Harlow: Pearson.</w:t>
      </w:r>
    </w:p>
    <w:sectPr w:rsidR="00B65A54" w:rsidRPr="000F353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2889369">
    <w:abstractNumId w:val="8"/>
  </w:num>
  <w:num w:numId="2" w16cid:durableId="1252162682">
    <w:abstractNumId w:val="6"/>
  </w:num>
  <w:num w:numId="3" w16cid:durableId="583682644">
    <w:abstractNumId w:val="5"/>
  </w:num>
  <w:num w:numId="4" w16cid:durableId="214775707">
    <w:abstractNumId w:val="4"/>
  </w:num>
  <w:num w:numId="5" w16cid:durableId="998267351">
    <w:abstractNumId w:val="7"/>
  </w:num>
  <w:num w:numId="6" w16cid:durableId="1447238701">
    <w:abstractNumId w:val="3"/>
  </w:num>
  <w:num w:numId="7" w16cid:durableId="330722148">
    <w:abstractNumId w:val="2"/>
  </w:num>
  <w:num w:numId="8" w16cid:durableId="1785809137">
    <w:abstractNumId w:val="1"/>
  </w:num>
  <w:num w:numId="9" w16cid:durableId="627320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3536"/>
    <w:rsid w:val="0015074B"/>
    <w:rsid w:val="0029639D"/>
    <w:rsid w:val="00326F90"/>
    <w:rsid w:val="0051273D"/>
    <w:rsid w:val="00576500"/>
    <w:rsid w:val="008571A9"/>
    <w:rsid w:val="008C6B33"/>
    <w:rsid w:val="00AA1D8D"/>
    <w:rsid w:val="00B47730"/>
    <w:rsid w:val="00B65A5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7FC5AD"/>
  <w14:defaultImageDpi w14:val="300"/>
  <w15:docId w15:val="{117E7340-E423-BA47-BBBE-151FBF0AD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1214</Words>
  <Characters>7254</Characters>
  <Application>Microsoft Office Word</Application>
  <DocSecurity>0</DocSecurity>
  <Lines>181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Robina Kousar</cp:lastModifiedBy>
  <cp:revision>2</cp:revision>
  <dcterms:created xsi:type="dcterms:W3CDTF">2025-11-19T13:24:00Z</dcterms:created>
  <dcterms:modified xsi:type="dcterms:W3CDTF">2025-11-19T13:24:00Z</dcterms:modified>
  <cp:category/>
</cp:coreProperties>
</file>