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F130E" w:rsidRPr="0001719B" w:rsidRDefault="0001719B" w:rsidP="0001719B">
      <w:pPr>
        <w:jc w:val="center"/>
        <w:rPr>
          <w:b/>
          <w:bCs/>
          <w:u w:val="single"/>
        </w:rPr>
      </w:pPr>
      <w:r w:rsidRPr="0001719B">
        <w:rPr>
          <w:b/>
          <w:bCs/>
          <w:u w:val="single"/>
        </w:rPr>
        <w:t>Chapter 3 – Methodology</w:t>
      </w:r>
      <w:r>
        <w:rPr>
          <w:b/>
          <w:bCs/>
          <w:u w:val="single"/>
        </w:rPr>
        <w:t xml:space="preserve"> &amp; Planning </w:t>
      </w:r>
    </w:p>
    <w:p w:rsidR="00063CFF" w:rsidRDefault="00063CFF"/>
    <w:p w:rsidR="0001719B" w:rsidRDefault="0001719B">
      <w:r>
        <w:t>3.1 – Introduction</w:t>
      </w:r>
    </w:p>
    <w:p w:rsidR="00063CFF" w:rsidRDefault="009038C4" w:rsidP="00302C28">
      <w:r>
        <w:t xml:space="preserve">The purpose of this chapter is to provide an understanding and explanation of the research methods utilised </w:t>
      </w:r>
      <w:r w:rsidR="00C01126">
        <w:t>for</w:t>
      </w:r>
      <w:r>
        <w:t xml:space="preserve"> this study.</w:t>
      </w:r>
      <w:r w:rsidR="00063CFF">
        <w:t xml:space="preserve"> </w:t>
      </w:r>
      <w:r w:rsidR="00A35677">
        <w:t xml:space="preserve">Research refers to the </w:t>
      </w:r>
      <w:r w:rsidR="00A35677" w:rsidRPr="00A35677">
        <w:t>systematic creative work undertaken to increase the stock of knowledge, including knowledge of man, culture, and society, and the use of this stock of knowledge to devise new applications</w:t>
      </w:r>
      <w:r w:rsidR="00A35677">
        <w:t xml:space="preserve"> </w:t>
      </w:r>
      <w:sdt>
        <w:sdtPr>
          <w:id w:val="703755748"/>
          <w:citation/>
        </w:sdtPr>
        <w:sdtContent>
          <w:r w:rsidR="00A35677">
            <w:fldChar w:fldCharType="begin"/>
          </w:r>
          <w:r w:rsidR="00A35677">
            <w:instrText xml:space="preserve"> CITATION Org15 \l 2057 </w:instrText>
          </w:r>
          <w:r w:rsidR="00A35677">
            <w:fldChar w:fldCharType="separate"/>
          </w:r>
          <w:r w:rsidR="00A35677" w:rsidRPr="00A35677">
            <w:rPr>
              <w:noProof/>
            </w:rPr>
            <w:t>(Organisation for Economic Co-operation and Development, 2015)</w:t>
          </w:r>
          <w:r w:rsidR="00A35677">
            <w:fldChar w:fldCharType="end"/>
          </w:r>
        </w:sdtContent>
      </w:sdt>
      <w:r w:rsidR="00A35677">
        <w:t xml:space="preserve">. </w:t>
      </w:r>
      <w:r w:rsidR="00063CFF">
        <w:t xml:space="preserve">Highlighting the importance of the study’s ethical commitment and significance of the methods employed to achieve the study’s </w:t>
      </w:r>
      <w:r w:rsidR="004D55CC">
        <w:t>objectives, it</w:t>
      </w:r>
      <w:r w:rsidR="00063CFF">
        <w:t xml:space="preserve"> will provide the reader with a detailed understanding of the methods employed to achieve valuable data and reasoning why the chosen methods have been utilised</w:t>
      </w:r>
      <w:r w:rsidR="007E1B24">
        <w:t xml:space="preserve"> for the research</w:t>
      </w:r>
      <w:r w:rsidR="009034A3">
        <w:t xml:space="preserve"> undertaken</w:t>
      </w:r>
      <w:r w:rsidR="00063CFF">
        <w:t xml:space="preserve">. </w:t>
      </w:r>
    </w:p>
    <w:p w:rsidR="00063CFF" w:rsidRDefault="00063CFF" w:rsidP="00302C28"/>
    <w:p w:rsidR="00924826" w:rsidRDefault="00924826">
      <w:r>
        <w:t xml:space="preserve">Currently police forces across the UK do not keep records on the number of traumatic incidents an officer has attended while on duty </w:t>
      </w:r>
      <w:sdt>
        <w:sdtPr>
          <w:id w:val="408507321"/>
          <w:citation/>
        </w:sdtPr>
        <w:sdtContent>
          <w:r>
            <w:fldChar w:fldCharType="begin"/>
          </w:r>
          <w:r>
            <w:instrText xml:space="preserve"> CITATION Avo21 \l 2057 </w:instrText>
          </w:r>
          <w:r>
            <w:fldChar w:fldCharType="separate"/>
          </w:r>
          <w:r w:rsidRPr="00924826">
            <w:rPr>
              <w:noProof/>
            </w:rPr>
            <w:t>(Avon &amp; Somerset Police Federation, 2021)</w:t>
          </w:r>
          <w:r>
            <w:fldChar w:fldCharType="end"/>
          </w:r>
        </w:sdtContent>
      </w:sdt>
      <w:r>
        <w:t xml:space="preserve">. </w:t>
      </w:r>
      <w:r w:rsidR="00302C28" w:rsidRPr="00302C28">
        <w:t xml:space="preserve">The current mental health epidemic highlights the importance of recognising and supporting the mental health of those police officers who are facing traumatic experiences on a regular basis. </w:t>
      </w:r>
      <w:r>
        <w:t xml:space="preserve">In order to acknowledge and improve on how we currently recognise and </w:t>
      </w:r>
      <w:r w:rsidR="00302C28" w:rsidRPr="00302C28">
        <w:t xml:space="preserve">support police officers </w:t>
      </w:r>
      <w:r>
        <w:t xml:space="preserve">mental health, </w:t>
      </w:r>
      <w:r w:rsidR="00E72AD4">
        <w:t xml:space="preserve">primary data will be achieved by way of </w:t>
      </w:r>
      <w:r>
        <w:t>data collection</w:t>
      </w:r>
      <w:r w:rsidR="00E72AD4">
        <w:t xml:space="preserve">. </w:t>
      </w:r>
      <w:r w:rsidR="004B4127">
        <w:t xml:space="preserve">It is believed that by utilising data collection for this study that the primary data will achieve </w:t>
      </w:r>
      <w:r>
        <w:t xml:space="preserve">optimised </w:t>
      </w:r>
      <w:r w:rsidRPr="00924826">
        <w:t xml:space="preserve">understanding </w:t>
      </w:r>
      <w:r>
        <w:t>of the impacts of trauma on police officers</w:t>
      </w:r>
      <w:r w:rsidR="004B4127">
        <w:t xml:space="preserve"> and highlight the need </w:t>
      </w:r>
      <w:r w:rsidR="00E72AD4">
        <w:t xml:space="preserve">to improve the policing culture making mental health within policing more acceptable and normalising the need for mental health support. </w:t>
      </w:r>
    </w:p>
    <w:p w:rsidR="00E72AD4" w:rsidRDefault="00E72AD4"/>
    <w:p w:rsidR="00AA66A9" w:rsidRDefault="00AA66A9" w:rsidP="00AA66A9">
      <w:r>
        <w:t>3.2 – Ethical practice</w:t>
      </w:r>
    </w:p>
    <w:p w:rsidR="004A193C" w:rsidRDefault="008E568D" w:rsidP="004A193C">
      <w:r w:rsidRPr="008E568D">
        <w:t xml:space="preserve">Understanding ethical principles, thinking about the ethics of </w:t>
      </w:r>
      <w:r w:rsidR="003D0639">
        <w:t xml:space="preserve">the proposed </w:t>
      </w:r>
      <w:r w:rsidRPr="008E568D">
        <w:t xml:space="preserve">research, and conducting ethics of review to meet institutional requirements is </w:t>
      </w:r>
      <w:r w:rsidR="006C2723" w:rsidRPr="006C2723">
        <w:t>crucial to effective research design and practi</w:t>
      </w:r>
      <w:r w:rsidR="006C2723">
        <w:t>c</w:t>
      </w:r>
      <w:r w:rsidR="006C2723" w:rsidRPr="006C2723">
        <w:t>e</w:t>
      </w:r>
      <w:r w:rsidR="006C2723">
        <w:t xml:space="preserve"> </w:t>
      </w:r>
      <w:sdt>
        <w:sdtPr>
          <w:id w:val="2109771797"/>
          <w:citation/>
        </w:sdtPr>
        <w:sdtContent>
          <w:r>
            <w:fldChar w:fldCharType="begin"/>
          </w:r>
          <w:r>
            <w:instrText xml:space="preserve"> CITATION Far13 \l 2057 </w:instrText>
          </w:r>
          <w:r>
            <w:fldChar w:fldCharType="separate"/>
          </w:r>
          <w:r w:rsidRPr="008E568D">
            <w:rPr>
              <w:noProof/>
            </w:rPr>
            <w:t>(Farrimond, 2013)</w:t>
          </w:r>
          <w:r>
            <w:fldChar w:fldCharType="end"/>
          </w:r>
        </w:sdtContent>
      </w:sdt>
      <w:r w:rsidR="006C2723">
        <w:t>.</w:t>
      </w:r>
      <w:r w:rsidR="00015813">
        <w:t xml:space="preserve"> </w:t>
      </w:r>
      <w:r w:rsidR="009D30DF">
        <w:t>In order to ensure th</w:t>
      </w:r>
      <w:r w:rsidR="00BA5642">
        <w:t>e</w:t>
      </w:r>
      <w:r w:rsidR="009D30DF">
        <w:t xml:space="preserve"> research </w:t>
      </w:r>
      <w:r w:rsidR="004D55CC">
        <w:t xml:space="preserve">would conform to </w:t>
      </w:r>
      <w:r w:rsidR="004D55CC" w:rsidRPr="00552760">
        <w:t>accept</w:t>
      </w:r>
      <w:r w:rsidR="004D55CC">
        <w:t>able</w:t>
      </w:r>
      <w:r w:rsidR="004D55CC" w:rsidRPr="00552760">
        <w:t xml:space="preserve"> ethical principles and practices</w:t>
      </w:r>
      <w:r w:rsidR="009D30DF">
        <w:t xml:space="preserve">, </w:t>
      </w:r>
      <w:r w:rsidR="00BA5642">
        <w:t xml:space="preserve">an </w:t>
      </w:r>
      <w:r w:rsidR="00BA5642">
        <w:t>ethical consent form</w:t>
      </w:r>
      <w:r w:rsidR="00BA5642">
        <w:t xml:space="preserve"> was submitted to the ethics committee of the </w:t>
      </w:r>
      <w:r w:rsidR="009D30DF">
        <w:t xml:space="preserve">academic institution </w:t>
      </w:r>
      <w:r w:rsidR="00BA5642">
        <w:t xml:space="preserve">seeking ethical approval. To aid the ethics </w:t>
      </w:r>
      <w:r w:rsidR="00015813">
        <w:t xml:space="preserve">committee in making an informed decision when seeking ethical approval, the ethical consent form provided details </w:t>
      </w:r>
      <w:r w:rsidR="00552760">
        <w:t xml:space="preserve">of the methods that would be </w:t>
      </w:r>
      <w:r w:rsidR="009034A3">
        <w:t>utilised</w:t>
      </w:r>
      <w:r w:rsidR="00552760">
        <w:t xml:space="preserve"> to achieve data collection and also highlighted any potential harm that the study may pose to participants and how any potential harm would be minimalised. </w:t>
      </w:r>
      <w:r w:rsidR="004D55CC">
        <w:t>By gaining ethical approval</w:t>
      </w:r>
      <w:r w:rsidR="004A193C">
        <w:t xml:space="preserve"> and </w:t>
      </w:r>
      <w:r w:rsidR="004A193C" w:rsidRPr="00424B2E">
        <w:t>adher</w:t>
      </w:r>
      <w:r w:rsidR="004A193C">
        <w:t xml:space="preserve">ing to </w:t>
      </w:r>
      <w:r w:rsidR="004A193C" w:rsidRPr="00424B2E">
        <w:t>the ethical principles</w:t>
      </w:r>
      <w:r w:rsidR="004A193C">
        <w:t xml:space="preserve">, </w:t>
      </w:r>
      <w:r w:rsidR="004D55CC">
        <w:t xml:space="preserve">it </w:t>
      </w:r>
      <w:r w:rsidR="004A193C">
        <w:t xml:space="preserve">ensures legitimate research is conducted and protects </w:t>
      </w:r>
      <w:r w:rsidR="004A193C" w:rsidRPr="00424B2E">
        <w:t xml:space="preserve">the dignity, rights and welfare of research participants </w:t>
      </w:r>
      <w:sdt>
        <w:sdtPr>
          <w:id w:val="-451395942"/>
          <w:citation/>
        </w:sdtPr>
        <w:sdtContent>
          <w:r w:rsidR="004A193C" w:rsidRPr="00424B2E">
            <w:fldChar w:fldCharType="begin"/>
          </w:r>
          <w:r w:rsidR="004A193C" w:rsidRPr="00424B2E">
            <w:instrText xml:space="preserve"> CITATION Ogu20 \l 2057 </w:instrText>
          </w:r>
          <w:r w:rsidR="004A193C" w:rsidRPr="00424B2E">
            <w:fldChar w:fldCharType="separate"/>
          </w:r>
          <w:r w:rsidR="004A193C" w:rsidRPr="00424B2E">
            <w:t>(Ogunseitan, 2020)</w:t>
          </w:r>
          <w:r w:rsidR="004A193C" w:rsidRPr="00424B2E">
            <w:fldChar w:fldCharType="end"/>
          </w:r>
        </w:sdtContent>
      </w:sdt>
      <w:r w:rsidR="004A193C">
        <w:t xml:space="preserve">. </w:t>
      </w:r>
    </w:p>
    <w:p w:rsidR="00500DC1" w:rsidRPr="00500DC1" w:rsidRDefault="00500DC1" w:rsidP="00500DC1"/>
    <w:p w:rsidR="00500DC1" w:rsidRPr="00500DC1" w:rsidRDefault="00500DC1" w:rsidP="00500DC1">
      <w:r w:rsidRPr="00500DC1">
        <w:t>3.</w:t>
      </w:r>
      <w:r>
        <w:t>3</w:t>
      </w:r>
      <w:r w:rsidRPr="00500DC1">
        <w:t xml:space="preserve"> – Ethical research and participant confidentially </w:t>
      </w:r>
    </w:p>
    <w:p w:rsidR="009646E5" w:rsidRDefault="00862676" w:rsidP="00AA66A9">
      <w:r>
        <w:t xml:space="preserve">In order to </w:t>
      </w:r>
      <w:r w:rsidR="00887E7E">
        <w:t xml:space="preserve">support an </w:t>
      </w:r>
      <w:r w:rsidR="00837BCA">
        <w:t xml:space="preserve">ethical </w:t>
      </w:r>
      <w:r w:rsidR="00887E7E">
        <w:t xml:space="preserve">study </w:t>
      </w:r>
      <w:r w:rsidR="00887E7E" w:rsidRPr="00887E7E">
        <w:t>and preserve the integrity of the research conducted</w:t>
      </w:r>
      <w:r w:rsidR="00887E7E">
        <w:t>, e</w:t>
      </w:r>
      <w:r w:rsidR="00887E7E">
        <w:t>ffort</w:t>
      </w:r>
      <w:r w:rsidR="00887E7E">
        <w:t>s</w:t>
      </w:r>
      <w:r w:rsidR="00887E7E">
        <w:t xml:space="preserve"> </w:t>
      </w:r>
      <w:r w:rsidR="00887E7E">
        <w:t xml:space="preserve">were </w:t>
      </w:r>
      <w:r w:rsidR="00887E7E">
        <w:t xml:space="preserve">made to ensure that the results </w:t>
      </w:r>
      <w:r w:rsidR="00887E7E">
        <w:t xml:space="preserve">were </w:t>
      </w:r>
      <w:r w:rsidR="00887E7E">
        <w:t xml:space="preserve">not </w:t>
      </w:r>
      <w:r w:rsidR="00887E7E">
        <w:t>m</w:t>
      </w:r>
      <w:r w:rsidR="00887E7E">
        <w:t xml:space="preserve">anipulated by preconceptions </w:t>
      </w:r>
      <w:r w:rsidR="00887E7E">
        <w:t>and the v</w:t>
      </w:r>
      <w:r w:rsidR="00887E7E">
        <w:t xml:space="preserve">iews of </w:t>
      </w:r>
      <w:r w:rsidR="00887E7E">
        <w:t xml:space="preserve">the </w:t>
      </w:r>
      <w:r w:rsidR="00887E7E">
        <w:t xml:space="preserve">participants </w:t>
      </w:r>
      <w:r w:rsidR="00887E7E">
        <w:t xml:space="preserve">were </w:t>
      </w:r>
      <w:r w:rsidR="00887E7E">
        <w:t>represented accurately</w:t>
      </w:r>
      <w:r w:rsidR="00887E7E">
        <w:t xml:space="preserve">. This </w:t>
      </w:r>
      <w:r w:rsidR="008F67CB">
        <w:t>was</w:t>
      </w:r>
      <w:r w:rsidR="00887E7E">
        <w:t xml:space="preserve"> achieved by implementing a level of r</w:t>
      </w:r>
      <w:r w:rsidR="00837BCA">
        <w:t>eflexivity</w:t>
      </w:r>
      <w:r w:rsidR="009646E5">
        <w:t xml:space="preserve">. </w:t>
      </w:r>
      <w:r w:rsidR="009646E5" w:rsidRPr="009646E5">
        <w:t>Researchers are considered to be reflexive when they consider the various influences that they have on research processes as well as how those processes affect them, the subjects they are researching, and other people and situations</w:t>
      </w:r>
      <w:r w:rsidR="009646E5">
        <w:t xml:space="preserve"> </w:t>
      </w:r>
      <w:sdt>
        <w:sdtPr>
          <w:id w:val="1833946960"/>
          <w:citation/>
        </w:sdtPr>
        <w:sdtContent>
          <w:r w:rsidR="009646E5">
            <w:fldChar w:fldCharType="begin"/>
          </w:r>
          <w:r w:rsidR="009646E5">
            <w:instrText xml:space="preserve"> CITATION Gil08 \l 2057 </w:instrText>
          </w:r>
          <w:r w:rsidR="009646E5">
            <w:fldChar w:fldCharType="separate"/>
          </w:r>
          <w:r w:rsidR="009646E5" w:rsidRPr="009646E5">
            <w:rPr>
              <w:noProof/>
            </w:rPr>
            <w:t>(Gilgun, 2008)</w:t>
          </w:r>
          <w:r w:rsidR="009646E5">
            <w:fldChar w:fldCharType="end"/>
          </w:r>
        </w:sdtContent>
      </w:sdt>
      <w:r w:rsidR="009646E5">
        <w:t xml:space="preserve">. </w:t>
      </w:r>
    </w:p>
    <w:p w:rsidR="00363E29" w:rsidRDefault="00E53412" w:rsidP="00AA66A9">
      <w:r>
        <w:lastRenderedPageBreak/>
        <w:t xml:space="preserve">For the purpose of achieving ethical obligations, </w:t>
      </w:r>
      <w:r w:rsidR="00363E29">
        <w:t>a research disclaimer was implemented to ensure that participants were provided with an e</w:t>
      </w:r>
      <w:r w:rsidR="00363E29">
        <w:t>xplanation of the intent of the research conducted</w:t>
      </w:r>
      <w:r w:rsidR="00363E29">
        <w:t xml:space="preserve">, including how the data </w:t>
      </w:r>
      <w:r w:rsidR="005D05AE">
        <w:t xml:space="preserve">collected </w:t>
      </w:r>
      <w:r w:rsidR="00363E29">
        <w:t>would be used, stored and destroyed once the study was complete</w:t>
      </w:r>
      <w:r w:rsidR="005D05AE">
        <w:t>d</w:t>
      </w:r>
      <w:r w:rsidR="00363E29">
        <w:t xml:space="preserve">. By utilising a research disclaimer, it ensured </w:t>
      </w:r>
      <w:r w:rsidR="005D05AE">
        <w:t xml:space="preserve">that </w:t>
      </w:r>
      <w:r w:rsidR="00363E29">
        <w:t xml:space="preserve">informed consent </w:t>
      </w:r>
      <w:r w:rsidR="005D05AE">
        <w:t xml:space="preserve">was obtained from participants for </w:t>
      </w:r>
      <w:r w:rsidR="00363E29">
        <w:t xml:space="preserve">the data </w:t>
      </w:r>
      <w:r w:rsidR="005D05AE">
        <w:t xml:space="preserve">to be </w:t>
      </w:r>
      <w:r w:rsidR="00363E29">
        <w:t xml:space="preserve">used for the purpose of the study and also confirmed that participants were </w:t>
      </w:r>
      <w:r w:rsidR="009246B4">
        <w:t xml:space="preserve">currently/previously </w:t>
      </w:r>
      <w:r w:rsidR="00363E29">
        <w:t>serving</w:t>
      </w:r>
      <w:r w:rsidR="009246B4">
        <w:t xml:space="preserve"> </w:t>
      </w:r>
      <w:r w:rsidR="009034A3">
        <w:t>frontline</w:t>
      </w:r>
      <w:r w:rsidR="00363E29">
        <w:t xml:space="preserve"> police </w:t>
      </w:r>
      <w:r w:rsidR="005D05AE">
        <w:t>officers</w:t>
      </w:r>
      <w:r w:rsidR="00363E29">
        <w:t xml:space="preserve">. </w:t>
      </w:r>
      <w:r w:rsidR="00E3457E" w:rsidRPr="00E3457E">
        <w:t xml:space="preserve">Informed consent is often referred to as the "foundation" of research ethics. Its goal is for participants to enter research voluntarily and with a clear understanding of what their participation entails </w:t>
      </w:r>
      <w:sdt>
        <w:sdtPr>
          <w:id w:val="33625943"/>
          <w:citation/>
        </w:sdtPr>
        <w:sdtContent>
          <w:r w:rsidR="00E3457E" w:rsidRPr="00E3457E">
            <w:fldChar w:fldCharType="begin"/>
          </w:r>
          <w:r w:rsidR="00E3457E" w:rsidRPr="00E3457E">
            <w:instrText xml:space="preserve"> CITATION XuA20 \l 2057 </w:instrText>
          </w:r>
          <w:r w:rsidR="00E3457E" w:rsidRPr="00E3457E">
            <w:fldChar w:fldCharType="separate"/>
          </w:r>
          <w:r w:rsidR="00E3457E" w:rsidRPr="00E3457E">
            <w:t>(Xu, et al., 2020)</w:t>
          </w:r>
          <w:r w:rsidR="00E3457E" w:rsidRPr="00E3457E">
            <w:fldChar w:fldCharType="end"/>
          </w:r>
        </w:sdtContent>
      </w:sdt>
      <w:r w:rsidR="00E3457E" w:rsidRPr="00E3457E">
        <w:t xml:space="preserve">. </w:t>
      </w:r>
      <w:r w:rsidR="005D05AE">
        <w:t xml:space="preserve">In the interest of confidentiality, the research did not require participants to provide any personal data, therefore ensuring that participants were unidentifiable and all data collected from participants was securely stored on a password protected device that was only accessible by the researcher. </w:t>
      </w:r>
    </w:p>
    <w:p w:rsidR="00001245" w:rsidRDefault="00001245" w:rsidP="00AA66A9"/>
    <w:p w:rsidR="00500DC1" w:rsidRPr="009034A3" w:rsidRDefault="00500DC1">
      <w:r w:rsidRPr="009034A3">
        <w:t>3.</w:t>
      </w:r>
      <w:r w:rsidR="00001245" w:rsidRPr="009034A3">
        <w:t>4</w:t>
      </w:r>
      <w:r w:rsidRPr="009034A3">
        <w:t xml:space="preserve"> – Research methods </w:t>
      </w:r>
    </w:p>
    <w:p w:rsidR="000B15E4" w:rsidRPr="000D384A" w:rsidRDefault="00D92EB7" w:rsidP="000B15E4">
      <w:r w:rsidRPr="00D92EB7">
        <w:t xml:space="preserve">Taking into consideration the methods available to achieve unbiased data </w:t>
      </w:r>
      <w:r>
        <w:t>t</w:t>
      </w:r>
      <w:r w:rsidRPr="00D92EB7">
        <w:t xml:space="preserve">he </w:t>
      </w:r>
      <w:r>
        <w:t>r</w:t>
      </w:r>
      <w:r w:rsidR="00001245" w:rsidRPr="00D92EB7">
        <w:t xml:space="preserve">esearch method adopted in this study </w:t>
      </w:r>
      <w:r w:rsidRPr="00D92EB7">
        <w:t xml:space="preserve">was a mixed method approach. </w:t>
      </w:r>
      <w:r>
        <w:t xml:space="preserve">Time was taken to deliberate the </w:t>
      </w:r>
      <w:r w:rsidR="00D27070">
        <w:t>strengths and weaknesses of both q</w:t>
      </w:r>
      <w:r w:rsidR="00D27070">
        <w:t xml:space="preserve">uantitative </w:t>
      </w:r>
      <w:r w:rsidR="00D27070">
        <w:t>and q</w:t>
      </w:r>
      <w:r w:rsidR="00D27070">
        <w:t xml:space="preserve">ualitative </w:t>
      </w:r>
      <w:r w:rsidR="00D27070">
        <w:t xml:space="preserve">methods and consideration was given to </w:t>
      </w:r>
      <w:r w:rsidR="00D27070" w:rsidRPr="00D27070">
        <w:t xml:space="preserve">the reluctance that some participants may feel to </w:t>
      </w:r>
      <w:r w:rsidR="00D27070">
        <w:t>be c</w:t>
      </w:r>
      <w:r w:rsidR="00D27070" w:rsidRPr="00D27070">
        <w:t>andid</w:t>
      </w:r>
      <w:r w:rsidR="00D27070">
        <w:t xml:space="preserve"> and </w:t>
      </w:r>
      <w:r w:rsidR="00D27070" w:rsidRPr="00D27070">
        <w:t>forthcoming</w:t>
      </w:r>
      <w:r w:rsidR="00D27070">
        <w:t xml:space="preserve"> with their answers du</w:t>
      </w:r>
      <w:r w:rsidR="00D27070" w:rsidRPr="00D27070">
        <w:t>e to the nature of the research</w:t>
      </w:r>
      <w:r w:rsidR="00235741">
        <w:t xml:space="preserve">. </w:t>
      </w:r>
      <w:bookmarkStart w:id="0" w:name="_Hlk129599895"/>
      <w:r w:rsidR="00F045E2" w:rsidRPr="00F045E2">
        <w:t>Quantitative research is the process of collecting and analysing numerical data and is often used to standardise data collection and generalise findings.</w:t>
      </w:r>
      <w:r w:rsidR="00E33016" w:rsidRPr="00E33016">
        <w:t xml:space="preserve"> </w:t>
      </w:r>
      <w:r w:rsidR="00E33016" w:rsidRPr="00E33016">
        <w:t>One of the limitations of quantitative research is that it is sometimes insufficient in explaining complex research topics due to predetermined variables and measurement procedures, and other relevant observations are disregarded</w:t>
      </w:r>
      <w:r w:rsidR="00E33016">
        <w:t xml:space="preserve"> </w:t>
      </w:r>
      <w:sdt>
        <w:sdtPr>
          <w:id w:val="-812018365"/>
          <w:citation/>
        </w:sdtPr>
        <w:sdtContent>
          <w:r w:rsidR="00E33016">
            <w:fldChar w:fldCharType="begin"/>
          </w:r>
          <w:r w:rsidR="00E33016">
            <w:instrText xml:space="preserve"> CITATION Bha22 \l 2057 </w:instrText>
          </w:r>
          <w:r w:rsidR="00E33016">
            <w:fldChar w:fldCharType="separate"/>
          </w:r>
          <w:r w:rsidR="00E33016" w:rsidRPr="00E33016">
            <w:rPr>
              <w:noProof/>
            </w:rPr>
            <w:t>(Bhandari, 2022)</w:t>
          </w:r>
          <w:r w:rsidR="00E33016">
            <w:fldChar w:fldCharType="end"/>
          </w:r>
        </w:sdtContent>
      </w:sdt>
      <w:r w:rsidR="00E33016">
        <w:t xml:space="preserve">. </w:t>
      </w:r>
      <w:r w:rsidR="008327BB" w:rsidRPr="008327BB">
        <w:t xml:space="preserve">Qualitative research entails gathering and analysing non-numerical data in order to better understand concepts, opinions, or experiences. It can be used to gain in-depth insights into a problem or to generate </w:t>
      </w:r>
      <w:r w:rsidR="008327BB" w:rsidRPr="00DD3E79">
        <w:t>fresh research concepts</w:t>
      </w:r>
      <w:r w:rsidR="008327BB" w:rsidRPr="008327BB">
        <w:t>.</w:t>
      </w:r>
      <w:r w:rsidR="008327BB">
        <w:t xml:space="preserve"> One of the d</w:t>
      </w:r>
      <w:r w:rsidR="00DD3E79">
        <w:t>ownfall</w:t>
      </w:r>
      <w:r w:rsidR="008327BB">
        <w:t xml:space="preserve">s of qualitative research is that it is the </w:t>
      </w:r>
      <w:r w:rsidR="00DD3E79" w:rsidRPr="00DD3E79">
        <w:t xml:space="preserve">researcher’s primary role </w:t>
      </w:r>
      <w:r w:rsidR="008327BB">
        <w:t>to</w:t>
      </w:r>
      <w:r w:rsidR="00DD3E79" w:rsidRPr="00DD3E79">
        <w:t xml:space="preserve"> analys</w:t>
      </w:r>
      <w:r w:rsidR="008327BB">
        <w:t xml:space="preserve">e </w:t>
      </w:r>
      <w:r w:rsidR="00DD3E79" w:rsidRPr="00DD3E79">
        <w:t xml:space="preserve">and </w:t>
      </w:r>
      <w:r w:rsidR="008327BB" w:rsidRPr="00DD3E79">
        <w:t>interpret</w:t>
      </w:r>
      <w:r w:rsidR="008327BB">
        <w:t xml:space="preserve"> the </w:t>
      </w:r>
      <w:r w:rsidR="00DD3E79" w:rsidRPr="00DD3E79">
        <w:t>data</w:t>
      </w:r>
      <w:r w:rsidR="008327BB">
        <w:t xml:space="preserve"> collected</w:t>
      </w:r>
      <w:r w:rsidR="00DD3E79" w:rsidRPr="00DD3E79">
        <w:t>,</w:t>
      </w:r>
      <w:r w:rsidR="00DD3E79">
        <w:t xml:space="preserve"> </w:t>
      </w:r>
      <w:r w:rsidR="008327BB">
        <w:t>meaning the research outcomes can be o</w:t>
      </w:r>
      <w:r w:rsidR="00DD3E79">
        <w:t>pen to interpretation</w:t>
      </w:r>
      <w:r w:rsidR="008327BB">
        <w:t xml:space="preserve"> </w:t>
      </w:r>
      <w:sdt>
        <w:sdtPr>
          <w:id w:val="-1973273763"/>
          <w:citation/>
        </w:sdtPr>
        <w:sdtContent>
          <w:r w:rsidR="008327BB">
            <w:fldChar w:fldCharType="begin"/>
          </w:r>
          <w:r w:rsidR="008327BB">
            <w:instrText xml:space="preserve"> CITATION Bha23 \l 2057 </w:instrText>
          </w:r>
          <w:r w:rsidR="008327BB">
            <w:fldChar w:fldCharType="separate"/>
          </w:r>
          <w:r w:rsidR="008327BB" w:rsidRPr="008327BB">
            <w:rPr>
              <w:noProof/>
            </w:rPr>
            <w:t>(Bhandari, 2023)</w:t>
          </w:r>
          <w:r w:rsidR="008327BB">
            <w:fldChar w:fldCharType="end"/>
          </w:r>
        </w:sdtContent>
      </w:sdt>
      <w:r w:rsidR="008327BB">
        <w:t xml:space="preserve">. </w:t>
      </w:r>
      <w:r w:rsidR="00A92DD7">
        <w:t xml:space="preserve">Recognising the </w:t>
      </w:r>
      <w:r w:rsidR="00A92DD7" w:rsidRPr="00A92DD7">
        <w:t>restrictions</w:t>
      </w:r>
      <w:r w:rsidR="00A92DD7" w:rsidRPr="00A92DD7">
        <w:t xml:space="preserve"> </w:t>
      </w:r>
      <w:r w:rsidR="00A92DD7">
        <w:t xml:space="preserve">of </w:t>
      </w:r>
      <w:r w:rsidR="00A92DD7">
        <w:t xml:space="preserve">quantitative research </w:t>
      </w:r>
      <w:r w:rsidR="00A92DD7" w:rsidRPr="00A92DD7">
        <w:t>questions</w:t>
      </w:r>
      <w:r w:rsidR="00A92DD7">
        <w:t xml:space="preserve"> and the limitations </w:t>
      </w:r>
      <w:r w:rsidR="00A745F6">
        <w:t>of</w:t>
      </w:r>
      <w:r w:rsidR="00A92DD7">
        <w:t xml:space="preserve"> </w:t>
      </w:r>
      <w:bookmarkEnd w:id="0"/>
      <w:r w:rsidR="00A92DD7">
        <w:t>p</w:t>
      </w:r>
      <w:r w:rsidR="00D27070" w:rsidRPr="00D27070">
        <w:t xml:space="preserve">redetermined </w:t>
      </w:r>
      <w:r w:rsidR="00A92DD7" w:rsidRPr="00D27070">
        <w:t>responses</w:t>
      </w:r>
      <w:r w:rsidR="00A92DD7" w:rsidRPr="00A92DD7">
        <w:t>, the mixed method approach was adopted</w:t>
      </w:r>
      <w:r w:rsidR="00A92DD7">
        <w:t xml:space="preserve"> </w:t>
      </w:r>
      <w:r w:rsidR="00A92DD7" w:rsidRPr="00A92DD7">
        <w:t>in an effort to achieve an unbiased study</w:t>
      </w:r>
      <w:r w:rsidR="00A92DD7">
        <w:t xml:space="preserve">. </w:t>
      </w:r>
      <w:r w:rsidR="000D384A">
        <w:t xml:space="preserve">This was achieved by </w:t>
      </w:r>
      <w:r w:rsidR="00BD0A08" w:rsidRPr="00BD0A08">
        <w:t>distribut</w:t>
      </w:r>
      <w:r w:rsidR="000D384A">
        <w:t>ing</w:t>
      </w:r>
      <w:r w:rsidR="00BD0A08" w:rsidRPr="00BD0A08">
        <w:t xml:space="preserve"> questionnaires </w:t>
      </w:r>
      <w:r w:rsidR="000D384A">
        <w:t xml:space="preserve">and providing an </w:t>
      </w:r>
      <w:r w:rsidR="00D27070" w:rsidRPr="00D27070">
        <w:t xml:space="preserve">additional box </w:t>
      </w:r>
      <w:r w:rsidR="00BD0A08">
        <w:t xml:space="preserve">to provide </w:t>
      </w:r>
      <w:r w:rsidR="000D384A">
        <w:t>the participants</w:t>
      </w:r>
      <w:r w:rsidR="00BD0A08">
        <w:t xml:space="preserve"> the opportunity </w:t>
      </w:r>
      <w:r w:rsidR="000D384A">
        <w:t xml:space="preserve">to share their </w:t>
      </w:r>
      <w:r w:rsidR="00D27070" w:rsidRPr="00D27070">
        <w:t>thoughts</w:t>
      </w:r>
      <w:r w:rsidR="000D384A">
        <w:t xml:space="preserve">, feelings and opinions. </w:t>
      </w:r>
      <w:r w:rsidR="000B15E4" w:rsidRPr="000D384A">
        <w:t>This supported the study's findings being represented quantitatively but explained further with elaboration in qualitative research.</w:t>
      </w:r>
    </w:p>
    <w:p w:rsidR="00D27070" w:rsidRPr="00D27070" w:rsidRDefault="00D27070" w:rsidP="00D27070"/>
    <w:p w:rsidR="0001719B" w:rsidRPr="00C10E79" w:rsidRDefault="0001719B">
      <w:r w:rsidRPr="00C10E79">
        <w:t>3.</w:t>
      </w:r>
      <w:r w:rsidR="00001245" w:rsidRPr="00C10E79">
        <w:t>5</w:t>
      </w:r>
      <w:r w:rsidRPr="00C10E79">
        <w:t xml:space="preserve"> – Research tools </w:t>
      </w:r>
    </w:p>
    <w:p w:rsidR="00C20D9E" w:rsidRDefault="00C20D9E">
      <w:r>
        <w:t xml:space="preserve">This study was conducted by utilising an online </w:t>
      </w:r>
      <w:r w:rsidR="009E2018">
        <w:t>multiple-choice</w:t>
      </w:r>
      <w:r>
        <w:t xml:space="preserve"> questionnaire </w:t>
      </w:r>
      <w:r>
        <w:t xml:space="preserve">that was facilitated by Google Forms. </w:t>
      </w:r>
      <w:r w:rsidR="009E2018">
        <w:t xml:space="preserve">By conducting the study electronically, it allowed the questionnaire to be submitted to participants via email and social media links. By utilising this method, it allowed participants that may not have access to social media to also partake. </w:t>
      </w:r>
      <w:r w:rsidR="00A745F6">
        <w:t>I</w:t>
      </w:r>
      <w:r w:rsidR="009246B4">
        <w:t xml:space="preserve">t was convenient and less invasive to participants, accommodated a less restrictive method by including an additional box for participants to share their views and the data collected was easily translated. In addition, </w:t>
      </w:r>
      <w:r w:rsidR="001B31EC">
        <w:t>utilising Google Forms</w:t>
      </w:r>
      <w:r w:rsidR="0061170A">
        <w:t xml:space="preserve"> </w:t>
      </w:r>
      <w:r w:rsidR="001B31EC">
        <w:t xml:space="preserve">supported </w:t>
      </w:r>
      <w:r w:rsidR="001B31EC" w:rsidRPr="001B31EC">
        <w:t>set response validation rules</w:t>
      </w:r>
      <w:r w:rsidR="009246B4">
        <w:t>, f</w:t>
      </w:r>
      <w:r w:rsidR="001B31EC" w:rsidRPr="001B31EC">
        <w:t>or example, ensur</w:t>
      </w:r>
      <w:r w:rsidR="001B31EC">
        <w:t>ing participants were</w:t>
      </w:r>
      <w:r w:rsidR="009246B4">
        <w:t xml:space="preserve"> </w:t>
      </w:r>
      <w:r w:rsidR="009246B4">
        <w:t>currently/previously serving</w:t>
      </w:r>
      <w:r w:rsidR="009246B4">
        <w:t xml:space="preserve"> </w:t>
      </w:r>
      <w:r w:rsidR="001B31EC">
        <w:t xml:space="preserve">frontline police officers </w:t>
      </w:r>
      <w:r w:rsidR="009246B4">
        <w:t xml:space="preserve">and also adhered to </w:t>
      </w:r>
      <w:r w:rsidR="009246B4">
        <w:t>robust privacy commitments and data protection</w:t>
      </w:r>
      <w:r w:rsidR="009246B4">
        <w:t xml:space="preserve">. </w:t>
      </w:r>
    </w:p>
    <w:sectPr w:rsidR="00C20D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C69C1"/>
    <w:multiLevelType w:val="multilevel"/>
    <w:tmpl w:val="B47CA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D3F5AE8"/>
    <w:multiLevelType w:val="hybridMultilevel"/>
    <w:tmpl w:val="889E95C8"/>
    <w:lvl w:ilvl="0" w:tplc="AC0A76A8">
      <w:start w:val="1"/>
      <w:numFmt w:val="bullet"/>
      <w:lvlText w:val="•"/>
      <w:lvlJc w:val="left"/>
      <w:pPr>
        <w:tabs>
          <w:tab w:val="num" w:pos="720"/>
        </w:tabs>
        <w:ind w:left="720" w:hanging="360"/>
      </w:pPr>
      <w:rPr>
        <w:rFonts w:ascii="Arial" w:hAnsi="Arial" w:hint="default"/>
      </w:rPr>
    </w:lvl>
    <w:lvl w:ilvl="1" w:tplc="82C67E44">
      <w:numFmt w:val="bullet"/>
      <w:lvlText w:val="•"/>
      <w:lvlJc w:val="left"/>
      <w:pPr>
        <w:tabs>
          <w:tab w:val="num" w:pos="1440"/>
        </w:tabs>
        <w:ind w:left="1440" w:hanging="360"/>
      </w:pPr>
      <w:rPr>
        <w:rFonts w:ascii="Arial" w:hAnsi="Arial" w:hint="default"/>
      </w:rPr>
    </w:lvl>
    <w:lvl w:ilvl="2" w:tplc="5A18AB50" w:tentative="1">
      <w:start w:val="1"/>
      <w:numFmt w:val="bullet"/>
      <w:lvlText w:val="•"/>
      <w:lvlJc w:val="left"/>
      <w:pPr>
        <w:tabs>
          <w:tab w:val="num" w:pos="2160"/>
        </w:tabs>
        <w:ind w:left="2160" w:hanging="360"/>
      </w:pPr>
      <w:rPr>
        <w:rFonts w:ascii="Arial" w:hAnsi="Arial" w:hint="default"/>
      </w:rPr>
    </w:lvl>
    <w:lvl w:ilvl="3" w:tplc="907679DA" w:tentative="1">
      <w:start w:val="1"/>
      <w:numFmt w:val="bullet"/>
      <w:lvlText w:val="•"/>
      <w:lvlJc w:val="left"/>
      <w:pPr>
        <w:tabs>
          <w:tab w:val="num" w:pos="2880"/>
        </w:tabs>
        <w:ind w:left="2880" w:hanging="360"/>
      </w:pPr>
      <w:rPr>
        <w:rFonts w:ascii="Arial" w:hAnsi="Arial" w:hint="default"/>
      </w:rPr>
    </w:lvl>
    <w:lvl w:ilvl="4" w:tplc="FADA3E84" w:tentative="1">
      <w:start w:val="1"/>
      <w:numFmt w:val="bullet"/>
      <w:lvlText w:val="•"/>
      <w:lvlJc w:val="left"/>
      <w:pPr>
        <w:tabs>
          <w:tab w:val="num" w:pos="3600"/>
        </w:tabs>
        <w:ind w:left="3600" w:hanging="360"/>
      </w:pPr>
      <w:rPr>
        <w:rFonts w:ascii="Arial" w:hAnsi="Arial" w:hint="default"/>
      </w:rPr>
    </w:lvl>
    <w:lvl w:ilvl="5" w:tplc="C158C600" w:tentative="1">
      <w:start w:val="1"/>
      <w:numFmt w:val="bullet"/>
      <w:lvlText w:val="•"/>
      <w:lvlJc w:val="left"/>
      <w:pPr>
        <w:tabs>
          <w:tab w:val="num" w:pos="4320"/>
        </w:tabs>
        <w:ind w:left="4320" w:hanging="360"/>
      </w:pPr>
      <w:rPr>
        <w:rFonts w:ascii="Arial" w:hAnsi="Arial" w:hint="default"/>
      </w:rPr>
    </w:lvl>
    <w:lvl w:ilvl="6" w:tplc="A484CB60" w:tentative="1">
      <w:start w:val="1"/>
      <w:numFmt w:val="bullet"/>
      <w:lvlText w:val="•"/>
      <w:lvlJc w:val="left"/>
      <w:pPr>
        <w:tabs>
          <w:tab w:val="num" w:pos="5040"/>
        </w:tabs>
        <w:ind w:left="5040" w:hanging="360"/>
      </w:pPr>
      <w:rPr>
        <w:rFonts w:ascii="Arial" w:hAnsi="Arial" w:hint="default"/>
      </w:rPr>
    </w:lvl>
    <w:lvl w:ilvl="7" w:tplc="9C20ED2C" w:tentative="1">
      <w:start w:val="1"/>
      <w:numFmt w:val="bullet"/>
      <w:lvlText w:val="•"/>
      <w:lvlJc w:val="left"/>
      <w:pPr>
        <w:tabs>
          <w:tab w:val="num" w:pos="5760"/>
        </w:tabs>
        <w:ind w:left="5760" w:hanging="360"/>
      </w:pPr>
      <w:rPr>
        <w:rFonts w:ascii="Arial" w:hAnsi="Arial" w:hint="default"/>
      </w:rPr>
    </w:lvl>
    <w:lvl w:ilvl="8" w:tplc="735AB5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7AB3B92"/>
    <w:multiLevelType w:val="hybridMultilevel"/>
    <w:tmpl w:val="39D057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27850925">
    <w:abstractNumId w:val="1"/>
  </w:num>
  <w:num w:numId="2" w16cid:durableId="124785146">
    <w:abstractNumId w:val="2"/>
  </w:num>
  <w:num w:numId="3" w16cid:durableId="1918511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19B"/>
    <w:rsid w:val="00001245"/>
    <w:rsid w:val="00015813"/>
    <w:rsid w:val="0001719B"/>
    <w:rsid w:val="00063CFF"/>
    <w:rsid w:val="000B15E4"/>
    <w:rsid w:val="000D384A"/>
    <w:rsid w:val="00112CBF"/>
    <w:rsid w:val="001B31EC"/>
    <w:rsid w:val="00235741"/>
    <w:rsid w:val="002A47E6"/>
    <w:rsid w:val="002D53FA"/>
    <w:rsid w:val="00302C28"/>
    <w:rsid w:val="00363E29"/>
    <w:rsid w:val="003D0639"/>
    <w:rsid w:val="003E0FF1"/>
    <w:rsid w:val="00424B2E"/>
    <w:rsid w:val="004A193C"/>
    <w:rsid w:val="004B1055"/>
    <w:rsid w:val="004B4127"/>
    <w:rsid w:val="004D55CC"/>
    <w:rsid w:val="00500DC1"/>
    <w:rsid w:val="00552760"/>
    <w:rsid w:val="005D05AE"/>
    <w:rsid w:val="0061170A"/>
    <w:rsid w:val="006C2723"/>
    <w:rsid w:val="00755F9A"/>
    <w:rsid w:val="007E1B24"/>
    <w:rsid w:val="007F130E"/>
    <w:rsid w:val="008327BB"/>
    <w:rsid w:val="00837BCA"/>
    <w:rsid w:val="00862676"/>
    <w:rsid w:val="00886C27"/>
    <w:rsid w:val="00887E7E"/>
    <w:rsid w:val="008E568D"/>
    <w:rsid w:val="008F67CB"/>
    <w:rsid w:val="009034A3"/>
    <w:rsid w:val="009038C4"/>
    <w:rsid w:val="009246B4"/>
    <w:rsid w:val="00924826"/>
    <w:rsid w:val="009646E5"/>
    <w:rsid w:val="009865BD"/>
    <w:rsid w:val="009D30DF"/>
    <w:rsid w:val="009E2018"/>
    <w:rsid w:val="009E6612"/>
    <w:rsid w:val="009F6BA4"/>
    <w:rsid w:val="00A35677"/>
    <w:rsid w:val="00A4793F"/>
    <w:rsid w:val="00A745F6"/>
    <w:rsid w:val="00A92DD7"/>
    <w:rsid w:val="00AA66A9"/>
    <w:rsid w:val="00B62715"/>
    <w:rsid w:val="00BA5642"/>
    <w:rsid w:val="00BD0A08"/>
    <w:rsid w:val="00C01126"/>
    <w:rsid w:val="00C10E79"/>
    <w:rsid w:val="00C20D9E"/>
    <w:rsid w:val="00C31AA8"/>
    <w:rsid w:val="00C56B7A"/>
    <w:rsid w:val="00D27070"/>
    <w:rsid w:val="00D92EB7"/>
    <w:rsid w:val="00DD3E79"/>
    <w:rsid w:val="00E33016"/>
    <w:rsid w:val="00E3457E"/>
    <w:rsid w:val="00E53412"/>
    <w:rsid w:val="00E72AD4"/>
    <w:rsid w:val="00F04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B9C08"/>
  <w15:chartTrackingRefBased/>
  <w15:docId w15:val="{BFF2E298-1C28-4347-96B3-F1CE73D36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45E2"/>
    <w:rPr>
      <w:color w:val="0563C1" w:themeColor="hyperlink"/>
      <w:u w:val="single"/>
    </w:rPr>
  </w:style>
  <w:style w:type="character" w:styleId="UnresolvedMention">
    <w:name w:val="Unresolved Mention"/>
    <w:basedOn w:val="DefaultParagraphFont"/>
    <w:uiPriority w:val="99"/>
    <w:semiHidden/>
    <w:unhideWhenUsed/>
    <w:rsid w:val="00F045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6677">
      <w:bodyDiv w:val="1"/>
      <w:marLeft w:val="0"/>
      <w:marRight w:val="0"/>
      <w:marTop w:val="0"/>
      <w:marBottom w:val="0"/>
      <w:divBdr>
        <w:top w:val="none" w:sz="0" w:space="0" w:color="auto"/>
        <w:left w:val="none" w:sz="0" w:space="0" w:color="auto"/>
        <w:bottom w:val="none" w:sz="0" w:space="0" w:color="auto"/>
        <w:right w:val="none" w:sz="0" w:space="0" w:color="auto"/>
      </w:divBdr>
      <w:divsChild>
        <w:div w:id="1259944039">
          <w:marLeft w:val="360"/>
          <w:marRight w:val="0"/>
          <w:marTop w:val="200"/>
          <w:marBottom w:val="0"/>
          <w:divBdr>
            <w:top w:val="none" w:sz="0" w:space="0" w:color="auto"/>
            <w:left w:val="none" w:sz="0" w:space="0" w:color="auto"/>
            <w:bottom w:val="none" w:sz="0" w:space="0" w:color="auto"/>
            <w:right w:val="none" w:sz="0" w:space="0" w:color="auto"/>
          </w:divBdr>
        </w:div>
        <w:div w:id="1613441839">
          <w:marLeft w:val="360"/>
          <w:marRight w:val="0"/>
          <w:marTop w:val="200"/>
          <w:marBottom w:val="0"/>
          <w:divBdr>
            <w:top w:val="none" w:sz="0" w:space="0" w:color="auto"/>
            <w:left w:val="none" w:sz="0" w:space="0" w:color="auto"/>
            <w:bottom w:val="none" w:sz="0" w:space="0" w:color="auto"/>
            <w:right w:val="none" w:sz="0" w:space="0" w:color="auto"/>
          </w:divBdr>
        </w:div>
        <w:div w:id="814881250">
          <w:marLeft w:val="360"/>
          <w:marRight w:val="0"/>
          <w:marTop w:val="200"/>
          <w:marBottom w:val="0"/>
          <w:divBdr>
            <w:top w:val="none" w:sz="0" w:space="0" w:color="auto"/>
            <w:left w:val="none" w:sz="0" w:space="0" w:color="auto"/>
            <w:bottom w:val="none" w:sz="0" w:space="0" w:color="auto"/>
            <w:right w:val="none" w:sz="0" w:space="0" w:color="auto"/>
          </w:divBdr>
        </w:div>
        <w:div w:id="919943223">
          <w:marLeft w:val="1080"/>
          <w:marRight w:val="0"/>
          <w:marTop w:val="100"/>
          <w:marBottom w:val="0"/>
          <w:divBdr>
            <w:top w:val="none" w:sz="0" w:space="0" w:color="auto"/>
            <w:left w:val="none" w:sz="0" w:space="0" w:color="auto"/>
            <w:bottom w:val="none" w:sz="0" w:space="0" w:color="auto"/>
            <w:right w:val="none" w:sz="0" w:space="0" w:color="auto"/>
          </w:divBdr>
        </w:div>
        <w:div w:id="386270219">
          <w:marLeft w:val="1080"/>
          <w:marRight w:val="0"/>
          <w:marTop w:val="100"/>
          <w:marBottom w:val="0"/>
          <w:divBdr>
            <w:top w:val="none" w:sz="0" w:space="0" w:color="auto"/>
            <w:left w:val="none" w:sz="0" w:space="0" w:color="auto"/>
            <w:bottom w:val="none" w:sz="0" w:space="0" w:color="auto"/>
            <w:right w:val="none" w:sz="0" w:space="0" w:color="auto"/>
          </w:divBdr>
        </w:div>
        <w:div w:id="1043602217">
          <w:marLeft w:val="1080"/>
          <w:marRight w:val="0"/>
          <w:marTop w:val="100"/>
          <w:marBottom w:val="0"/>
          <w:divBdr>
            <w:top w:val="none" w:sz="0" w:space="0" w:color="auto"/>
            <w:left w:val="none" w:sz="0" w:space="0" w:color="auto"/>
            <w:bottom w:val="none" w:sz="0" w:space="0" w:color="auto"/>
            <w:right w:val="none" w:sz="0" w:space="0" w:color="auto"/>
          </w:divBdr>
        </w:div>
      </w:divsChild>
    </w:div>
    <w:div w:id="538781597">
      <w:bodyDiv w:val="1"/>
      <w:marLeft w:val="0"/>
      <w:marRight w:val="0"/>
      <w:marTop w:val="0"/>
      <w:marBottom w:val="0"/>
      <w:divBdr>
        <w:top w:val="none" w:sz="0" w:space="0" w:color="auto"/>
        <w:left w:val="none" w:sz="0" w:space="0" w:color="auto"/>
        <w:bottom w:val="none" w:sz="0" w:space="0" w:color="auto"/>
        <w:right w:val="none" w:sz="0" w:space="0" w:color="auto"/>
      </w:divBdr>
    </w:div>
    <w:div w:id="1221945881">
      <w:bodyDiv w:val="1"/>
      <w:marLeft w:val="0"/>
      <w:marRight w:val="0"/>
      <w:marTop w:val="0"/>
      <w:marBottom w:val="0"/>
      <w:divBdr>
        <w:top w:val="none" w:sz="0" w:space="0" w:color="auto"/>
        <w:left w:val="none" w:sz="0" w:space="0" w:color="auto"/>
        <w:bottom w:val="none" w:sz="0" w:space="0" w:color="auto"/>
        <w:right w:val="none" w:sz="0" w:space="0" w:color="auto"/>
      </w:divBdr>
    </w:div>
    <w:div w:id="1397820699">
      <w:bodyDiv w:val="1"/>
      <w:marLeft w:val="0"/>
      <w:marRight w:val="0"/>
      <w:marTop w:val="0"/>
      <w:marBottom w:val="0"/>
      <w:divBdr>
        <w:top w:val="none" w:sz="0" w:space="0" w:color="auto"/>
        <w:left w:val="none" w:sz="0" w:space="0" w:color="auto"/>
        <w:bottom w:val="none" w:sz="0" w:space="0" w:color="auto"/>
        <w:right w:val="none" w:sz="0" w:space="0" w:color="auto"/>
      </w:divBdr>
    </w:div>
    <w:div w:id="1408654121">
      <w:bodyDiv w:val="1"/>
      <w:marLeft w:val="0"/>
      <w:marRight w:val="0"/>
      <w:marTop w:val="0"/>
      <w:marBottom w:val="0"/>
      <w:divBdr>
        <w:top w:val="none" w:sz="0" w:space="0" w:color="auto"/>
        <w:left w:val="none" w:sz="0" w:space="0" w:color="auto"/>
        <w:bottom w:val="none" w:sz="0" w:space="0" w:color="auto"/>
        <w:right w:val="none" w:sz="0" w:space="0" w:color="auto"/>
      </w:divBdr>
    </w:div>
    <w:div w:id="1425028249">
      <w:bodyDiv w:val="1"/>
      <w:marLeft w:val="0"/>
      <w:marRight w:val="0"/>
      <w:marTop w:val="0"/>
      <w:marBottom w:val="0"/>
      <w:divBdr>
        <w:top w:val="none" w:sz="0" w:space="0" w:color="auto"/>
        <w:left w:val="none" w:sz="0" w:space="0" w:color="auto"/>
        <w:bottom w:val="none" w:sz="0" w:space="0" w:color="auto"/>
        <w:right w:val="none" w:sz="0" w:space="0" w:color="auto"/>
      </w:divBdr>
    </w:div>
    <w:div w:id="1724600657">
      <w:bodyDiv w:val="1"/>
      <w:marLeft w:val="0"/>
      <w:marRight w:val="0"/>
      <w:marTop w:val="0"/>
      <w:marBottom w:val="0"/>
      <w:divBdr>
        <w:top w:val="none" w:sz="0" w:space="0" w:color="auto"/>
        <w:left w:val="none" w:sz="0" w:space="0" w:color="auto"/>
        <w:bottom w:val="none" w:sz="0" w:space="0" w:color="auto"/>
        <w:right w:val="none" w:sz="0" w:space="0" w:color="auto"/>
      </w:divBdr>
    </w:div>
    <w:div w:id="1745448007">
      <w:bodyDiv w:val="1"/>
      <w:marLeft w:val="0"/>
      <w:marRight w:val="0"/>
      <w:marTop w:val="0"/>
      <w:marBottom w:val="0"/>
      <w:divBdr>
        <w:top w:val="none" w:sz="0" w:space="0" w:color="auto"/>
        <w:left w:val="none" w:sz="0" w:space="0" w:color="auto"/>
        <w:bottom w:val="none" w:sz="0" w:space="0" w:color="auto"/>
        <w:right w:val="none" w:sz="0" w:space="0" w:color="auto"/>
      </w:divBdr>
    </w:div>
    <w:div w:id="1925648914">
      <w:bodyDiv w:val="1"/>
      <w:marLeft w:val="0"/>
      <w:marRight w:val="0"/>
      <w:marTop w:val="0"/>
      <w:marBottom w:val="0"/>
      <w:divBdr>
        <w:top w:val="none" w:sz="0" w:space="0" w:color="auto"/>
        <w:left w:val="none" w:sz="0" w:space="0" w:color="auto"/>
        <w:bottom w:val="none" w:sz="0" w:space="0" w:color="auto"/>
        <w:right w:val="none" w:sz="0" w:space="0" w:color="auto"/>
      </w:divBdr>
    </w:div>
    <w:div w:id="2053922401">
      <w:bodyDiv w:val="1"/>
      <w:marLeft w:val="0"/>
      <w:marRight w:val="0"/>
      <w:marTop w:val="0"/>
      <w:marBottom w:val="0"/>
      <w:divBdr>
        <w:top w:val="none" w:sz="0" w:space="0" w:color="auto"/>
        <w:left w:val="none" w:sz="0" w:space="0" w:color="auto"/>
        <w:bottom w:val="none" w:sz="0" w:space="0" w:color="auto"/>
        <w:right w:val="none" w:sz="0" w:space="0" w:color="auto"/>
      </w:divBdr>
    </w:div>
    <w:div w:id="2082948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Avo21</b:Tag>
    <b:SourceType>InternetSite</b:SourceType>
    <b:Guid>{170F4B46-47DD-4775-A40F-CC5B5AAD9D6F}</b:Guid>
    <b:Author>
      <b:Author>
        <b:Corporate>Avon &amp; Somerset Police Federation</b:Corporate>
      </b:Author>
    </b:Author>
    <b:Title>Capture Data On Traumatic Incidents</b:Title>
    <b:Year>2021</b:Year>
    <b:YearAccessed>2023</b:YearAccessed>
    <b:MonthAccessed>January</b:MonthAccessed>
    <b:DayAccessed>15</b:DayAccessed>
    <b:URL>https://www.polfed.org/avonsom/news/news-articles/capture-data-on-traumatic-incidents/#:~:text=He%20continued%3A%20%E2%80%9CDuring%20their%20careers,or%20four%20in%20their%20lifetime.</b:URL>
    <b:RefOrder>2</b:RefOrder>
  </b:Source>
  <b:Source>
    <b:Tag>Far13</b:Tag>
    <b:SourceType>Book</b:SourceType>
    <b:Guid>{0E5A3FC9-6352-4617-956D-F7E4C0A5A94A}</b:Guid>
    <b:Title>Doing Ethical Research</b:Title>
    <b:Year>2013</b:Year>
    <b:City>Basingstoke</b:City>
    <b:Publisher>Palgrave Macmillan</b:Publisher>
    <b:Author>
      <b:Author>
        <b:NameList>
          <b:Person>
            <b:Last>Farrimond</b:Last>
            <b:First>Hannah</b:First>
          </b:Person>
        </b:NameList>
      </b:Author>
    </b:Author>
    <b:RefOrder>3</b:RefOrder>
  </b:Source>
  <b:Source>
    <b:Tag>Ogu20</b:Tag>
    <b:SourceType>Book</b:SourceType>
    <b:Guid>{E0A4B0EA-6B5C-4581-B094-215D071DED4D}</b:Guid>
    <b:Author>
      <b:Author>
        <b:NameList>
          <b:Person>
            <b:Last>Ogunseitan</b:Last>
            <b:First>Oladele</b:First>
            <b:Middle>A</b:Middle>
          </b:Person>
        </b:NameList>
      </b:Author>
    </b:Author>
    <b:Title>Certification in Public Health (CPH) Q&amp;A Exam Review</b:Title>
    <b:Year>2020</b:Year>
    <b:City>New York</b:City>
    <b:Publisher>Springer Publishing Company</b:Publisher>
    <b:RefOrder>4</b:RefOrder>
  </b:Source>
  <b:Source>
    <b:Tag>Org15</b:Tag>
    <b:SourceType>Book</b:SourceType>
    <b:Guid>{0591F850-B564-4344-9860-CAA5B5D90EB3}</b:Guid>
    <b:Author>
      <b:Author>
        <b:Corporate>Organisation for Economic Co-operation and Development</b:Corporate>
      </b:Author>
    </b:Author>
    <b:Title>Frascati Manual 2015 - Guidelines for Collecting and Reporting Data on Research and Experimental Development</b:Title>
    <b:Year>2015</b:Year>
    <b:City>Paris</b:City>
    <b:Publisher>OECD Publishing</b:Publisher>
    <b:RefOrder>1</b:RefOrder>
  </b:Source>
  <b:Source>
    <b:Tag>Gil08</b:Tag>
    <b:SourceType>JournalArticle</b:SourceType>
    <b:Guid>{F8A2F7D9-EBB4-4CCC-A7C4-6373D9DA3A4F}</b:Guid>
    <b:Title>Lived Experience, Reflexivity, and Research on Perpetrators of Interpersonal Violence</b:Title>
    <b:Year>2008</b:Year>
    <b:Author>
      <b:Author>
        <b:NameList>
          <b:Person>
            <b:Last>Gilgun</b:Last>
            <b:First>Jane</b:First>
            <b:Middle>F</b:Middle>
          </b:Person>
        </b:NameList>
      </b:Author>
    </b:Author>
    <b:JournalName>Qualitative Social Work</b:JournalName>
    <b:Pages>139-264</b:Pages>
    <b:Volume>7</b:Volume>
    <b:Issue>2</b:Issue>
    <b:RefOrder>5</b:RefOrder>
  </b:Source>
  <b:Source>
    <b:Tag>XuA20</b:Tag>
    <b:SourceType>ArticleInAPeriodical</b:SourceType>
    <b:Guid>{66498BCA-A13E-4853-98B7-645C10565096}</b:Guid>
    <b:Title>Researchers’ views on, and experiences with, the requirement to obtain informed consent in research involving human participants: a qualitative study</b:Title>
    <b:Year>2020</b:Year>
    <b:PeriodicalTitle>BMC Medical Ethics</b:PeriodicalTitle>
    <b:Month>October</b:Month>
    <b:Day>2</b:Day>
    <b:Author>
      <b:Author>
        <b:NameList>
          <b:Person>
            <b:Last>Xu</b:Last>
            <b:First>Antonia</b:First>
          </b:Person>
          <b:Person>
            <b:Last>Baysari</b:Last>
            <b:First>Melissa</b:First>
            <b:Middle>T</b:Middle>
          </b:Person>
          <b:Person>
            <b:Last>Stocker</b:Last>
            <b:First>Sophie</b:First>
            <b:Middle>L</b:Middle>
          </b:Person>
          <b:Person>
            <b:Last>Leow</b:Last>
            <b:First>Liang</b:First>
            <b:Middle>J</b:Middle>
          </b:Person>
          <b:Person>
            <b:Last>Day</b:Last>
            <b:First>Richard</b:First>
            <b:Middle>O</b:Middle>
          </b:Person>
          <b:Person>
            <b:Last>Carland</b:Last>
            <b:First>Jane</b:First>
            <b:Middle>E</b:Middle>
          </b:Person>
        </b:NameList>
      </b:Author>
    </b:Author>
    <b:RefOrder>6</b:RefOrder>
  </b:Source>
  <b:Source>
    <b:Tag>Bha22</b:Tag>
    <b:SourceType>ArticleInAPeriodical</b:SourceType>
    <b:Guid>{B29AEC1A-AC4A-4CCB-A439-F6C017BF43BF}</b:Guid>
    <b:Author>
      <b:Author>
        <b:NameList>
          <b:Person>
            <b:Last>Bhandari</b:Last>
            <b:First>Pritha</b:First>
          </b:Person>
        </b:NameList>
      </b:Author>
    </b:Author>
    <b:Title>What Is Quantitative Research? | Definition &amp; Methods</b:Title>
    <b:PeriodicalTitle>Scribbr</b:PeriodicalTitle>
    <b:Year>2022</b:Year>
    <b:Month>October</b:Month>
    <b:Day>10</b:Day>
    <b:RefOrder>7</b:RefOrder>
  </b:Source>
  <b:Source>
    <b:Tag>Bha23</b:Tag>
    <b:SourceType>ArticleInAPeriodical</b:SourceType>
    <b:Guid>{E1542D67-F1B6-41F6-AA64-0D488C92F4EB}</b:Guid>
    <b:Author>
      <b:Author>
        <b:NameList>
          <b:Person>
            <b:Last>Bhandari</b:Last>
            <b:First>Pritha</b:First>
          </b:Person>
        </b:NameList>
      </b:Author>
    </b:Author>
    <b:Title>What Is Qualitative Research? | Methods &amp; Examples</b:Title>
    <b:PeriodicalTitle>Scribbr</b:PeriodicalTitle>
    <b:Year>2023</b:Year>
    <b:Month>January</b:Month>
    <b:Day>30</b:Day>
    <b:RefOrder>8</b:RefOrder>
  </b:Source>
</b:Sources>
</file>

<file path=customXml/itemProps1.xml><?xml version="1.0" encoding="utf-8"?>
<ds:datastoreItem xmlns:ds="http://schemas.openxmlformats.org/officeDocument/2006/customXml" ds:itemID="{90290845-D5D3-4C03-8B97-6F2C564B9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19080</TotalTime>
  <Pages>2</Pages>
  <Words>1066</Words>
  <Characters>6080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Allen</dc:creator>
  <cp:keywords/>
  <dc:description/>
  <cp:lastModifiedBy>Victoria Allen</cp:lastModifiedBy>
  <cp:revision>17</cp:revision>
  <dcterms:created xsi:type="dcterms:W3CDTF">2023-02-09T12:37:00Z</dcterms:created>
  <dcterms:modified xsi:type="dcterms:W3CDTF">2023-03-13T15:29:00Z</dcterms:modified>
</cp:coreProperties>
</file>