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page" w:tblpX="371" w:tblpY="-260"/>
        <w:tblW w:w="16155" w:type="dxa"/>
        <w:tblLayout w:type="fixed"/>
        <w:tblLook w:val="04A0" w:firstRow="1" w:lastRow="0" w:firstColumn="1" w:lastColumn="0" w:noHBand="0" w:noVBand="1"/>
      </w:tblPr>
      <w:tblGrid>
        <w:gridCol w:w="2405"/>
        <w:gridCol w:w="1701"/>
        <w:gridCol w:w="1559"/>
        <w:gridCol w:w="2552"/>
        <w:gridCol w:w="2551"/>
        <w:gridCol w:w="5387"/>
      </w:tblGrid>
      <w:tr w:rsidR="00B8499F" w:rsidRPr="007818ED" w14:paraId="71B52398" w14:textId="77777777" w:rsidTr="00B8499F">
        <w:trPr>
          <w:trHeight w:val="249"/>
        </w:trPr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2E2BE905" w14:textId="7F4EDC3C" w:rsidR="00B8499F" w:rsidRPr="007818ED" w:rsidRDefault="00B8499F" w:rsidP="00B8499F">
            <w:pPr>
              <w:jc w:val="center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Why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597374F" w14:textId="2BAC726A" w:rsidR="00B8499F" w:rsidRPr="007818ED" w:rsidRDefault="00B8499F" w:rsidP="00B8499F">
            <w:pPr>
              <w:jc w:val="center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Who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7531D160" w14:textId="23FCBF9E" w:rsidR="00B8499F" w:rsidRPr="007818ED" w:rsidRDefault="00B8499F" w:rsidP="00B8499F">
            <w:pPr>
              <w:jc w:val="center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Where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33A3D80" w14:textId="362071DF" w:rsidR="00B8499F" w:rsidRPr="007818ED" w:rsidRDefault="00B8499F" w:rsidP="00B8499F">
            <w:pPr>
              <w:jc w:val="center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How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3C560116" w14:textId="51459CC5" w:rsidR="00B8499F" w:rsidRPr="007818ED" w:rsidRDefault="00B8499F" w:rsidP="00B8499F">
            <w:pPr>
              <w:jc w:val="center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When</w:t>
            </w:r>
          </w:p>
        </w:tc>
        <w:tc>
          <w:tcPr>
            <w:tcW w:w="5387" w:type="dxa"/>
            <w:shd w:val="clear" w:color="auto" w:fill="F2F2F2" w:themeFill="background1" w:themeFillShade="F2"/>
            <w:vAlign w:val="center"/>
          </w:tcPr>
          <w:p w14:paraId="4A747B90" w14:textId="1734442D" w:rsidR="00B8499F" w:rsidRPr="007818ED" w:rsidRDefault="00B8499F" w:rsidP="00B8499F">
            <w:pPr>
              <w:jc w:val="center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Cost</w:t>
            </w:r>
          </w:p>
        </w:tc>
      </w:tr>
      <w:tr w:rsidR="00B8499F" w:rsidRPr="007818ED" w14:paraId="22DF073D" w14:textId="77777777" w:rsidTr="00B8499F">
        <w:trPr>
          <w:trHeight w:val="340"/>
        </w:trPr>
        <w:tc>
          <w:tcPr>
            <w:tcW w:w="16155" w:type="dxa"/>
            <w:gridSpan w:val="6"/>
            <w:shd w:val="clear" w:color="auto" w:fill="DEEAF6" w:themeFill="accent5" w:themeFillTint="33"/>
            <w:vAlign w:val="center"/>
          </w:tcPr>
          <w:p w14:paraId="6BF4A15B" w14:textId="1E54C00C" w:rsidR="00B8499F" w:rsidRPr="007818ED" w:rsidRDefault="00B8499F" w:rsidP="00B8499F">
            <w:pPr>
              <w:jc w:val="center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Recommendation 1</w:t>
            </w:r>
            <w:r w:rsidR="004C36EB"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818ED" w:rsidRPr="007818ED">
              <w:rPr>
                <w:rStyle w:val="Heading1Char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8ED"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Further qualitative research</w:t>
            </w:r>
          </w:p>
        </w:tc>
      </w:tr>
      <w:tr w:rsidR="007818ED" w:rsidRPr="007818ED" w14:paraId="1B8EB1FF" w14:textId="77777777" w:rsidTr="00B8499F">
        <w:tc>
          <w:tcPr>
            <w:tcW w:w="2405" w:type="dxa"/>
          </w:tcPr>
          <w:p w14:paraId="2BC81014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351DA6EF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Further qualitative research based on the flexible working portal.</w:t>
            </w:r>
          </w:p>
          <w:p w14:paraId="4D99E63B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2422433F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517A8B3F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653CD50A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69C5C2B6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62CBB767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3C47CADA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293DDE45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4D2367B8" w14:textId="63606E1C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84C513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118932BC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HR advisor </w:t>
            </w:r>
          </w:p>
          <w:p w14:paraId="576C1F0D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24ECE17" w14:textId="69F01DDF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Officers and staff using the flexible working portal. </w:t>
            </w:r>
          </w:p>
        </w:tc>
        <w:tc>
          <w:tcPr>
            <w:tcW w:w="1559" w:type="dxa"/>
          </w:tcPr>
          <w:p w14:paraId="3BB6E049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044536CE" w14:textId="71C7160D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Microsoft forms, via a secure link on email.</w:t>
            </w:r>
          </w:p>
        </w:tc>
        <w:tc>
          <w:tcPr>
            <w:tcW w:w="2552" w:type="dxa"/>
          </w:tcPr>
          <w:p w14:paraId="7DA5E023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6E542645" w14:textId="5F94A2D0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Identify sample to be contacted, only users of this system currently are police staff in two areas of the organisation, which accounts for 793 staff (SWP 2024b).</w:t>
            </w:r>
          </w:p>
        </w:tc>
        <w:tc>
          <w:tcPr>
            <w:tcW w:w="2551" w:type="dxa"/>
          </w:tcPr>
          <w:p w14:paraId="297E3493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2D4D1011" w14:textId="69B3A29F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Two months to allow for questionnaire to be created and distributed to recipients. Then analyse findings.</w:t>
            </w:r>
          </w:p>
        </w:tc>
        <w:tc>
          <w:tcPr>
            <w:tcW w:w="5387" w:type="dxa"/>
          </w:tcPr>
          <w:p w14:paraId="2B72A8F2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68C81711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Time:</w:t>
            </w:r>
          </w:p>
          <w:p w14:paraId="5F29C822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0EF9BD6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4 hours. To create and send. </w:t>
            </w:r>
          </w:p>
          <w:p w14:paraId="633A58A0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5066E3F1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HR Advisor: </w:t>
            </w:r>
            <w:r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£78 </w:t>
            </w:r>
            <w:r w:rsidRPr="007818ED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(SWP 2024a).</w:t>
            </w:r>
          </w:p>
          <w:p w14:paraId="16436B05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006E1E57" w14:textId="336D69D2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Individuals time to complete, average length for previous questionnaire to complete was 8 minutes. </w:t>
            </w:r>
          </w:p>
        </w:tc>
      </w:tr>
      <w:tr w:rsidR="007818ED" w:rsidRPr="007818ED" w14:paraId="47A72748" w14:textId="77777777" w:rsidTr="00B8499F">
        <w:trPr>
          <w:trHeight w:val="340"/>
        </w:trPr>
        <w:tc>
          <w:tcPr>
            <w:tcW w:w="16155" w:type="dxa"/>
            <w:gridSpan w:val="6"/>
            <w:shd w:val="clear" w:color="auto" w:fill="DEEAF6" w:themeFill="accent5" w:themeFillTint="33"/>
            <w:vAlign w:val="center"/>
          </w:tcPr>
          <w:p w14:paraId="1C175F13" w14:textId="3AA21652" w:rsidR="007818ED" w:rsidRPr="007818ED" w:rsidRDefault="007818ED" w:rsidP="007818ED">
            <w:pPr>
              <w:jc w:val="center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Recommendation 2: </w:t>
            </w:r>
            <w:r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Refine flexible working process</w:t>
            </w:r>
          </w:p>
        </w:tc>
      </w:tr>
      <w:tr w:rsidR="007818ED" w:rsidRPr="007818ED" w14:paraId="0A6BD9D6" w14:textId="77777777" w:rsidTr="00B8499F">
        <w:tc>
          <w:tcPr>
            <w:tcW w:w="2405" w:type="dxa"/>
          </w:tcPr>
          <w:p w14:paraId="45B6BFAC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0EE40F64" w14:textId="77777777" w:rsidR="007818ED" w:rsidRPr="00C63726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Overwhelming feedback from questionnaire highlighted the need for the form to be reviewed along with updates provided throughout the process.</w:t>
            </w:r>
          </w:p>
          <w:p w14:paraId="5E2F2400" w14:textId="77777777" w:rsidR="007818ED" w:rsidRPr="00270F65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51850870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77A194DD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0CD8DCDF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769E10C7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28F6A438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1906D0FD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358C28D1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729AC4A7" w14:textId="1678BF33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D06A886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37C0B46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A00A1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HR</w:t>
            </w:r>
          </w:p>
          <w:p w14:paraId="28C95A2B" w14:textId="77777777" w:rsidR="007818ED" w:rsidRPr="000A00A1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36773028" w14:textId="4F94E003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0A00A1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Digitation Services Division (DSD)</w:t>
            </w:r>
            <w:r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1D62BC5E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FE11D7D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Remove excel forms, migrate all users to the flexible working portal online.</w:t>
            </w:r>
          </w:p>
          <w:p w14:paraId="157F412E" w14:textId="77777777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A353F38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4DF44299" w14:textId="57C71618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Further development to current flexible working portal in place, to include alerts and support when entering rota pattern.</w:t>
            </w:r>
          </w:p>
        </w:tc>
        <w:tc>
          <w:tcPr>
            <w:tcW w:w="2551" w:type="dxa"/>
          </w:tcPr>
          <w:p w14:paraId="0BA76CE4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2EABCCF6" w14:textId="310915F6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Three months to allow for testing and modifications to the software.</w:t>
            </w:r>
          </w:p>
        </w:tc>
        <w:tc>
          <w:tcPr>
            <w:tcW w:w="5387" w:type="dxa"/>
          </w:tcPr>
          <w:p w14:paraId="449C3B82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38A3CC75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0A00A1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Time:</w:t>
            </w:r>
          </w:p>
          <w:p w14:paraId="7EE7835C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12A75EFB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A00A1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2/3 hours per week for 3 months.</w:t>
            </w:r>
          </w:p>
          <w:p w14:paraId="39F36EB8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4AEB50C6" w14:textId="77777777" w:rsidR="007818ED" w:rsidRPr="000A00A1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Total hours: 36 hours</w:t>
            </w:r>
          </w:p>
          <w:p w14:paraId="4086A428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08545F69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HR business partner: </w:t>
            </w:r>
            <w:r w:rsidRPr="00930C2A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£850</w:t>
            </w:r>
          </w:p>
          <w:p w14:paraId="27DD008F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HR advisor: </w:t>
            </w:r>
            <w:r w:rsidRPr="00930C2A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£710</w:t>
            </w:r>
          </w:p>
          <w:p w14:paraId="646B3761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DSD developers x2: </w:t>
            </w:r>
            <w:r w:rsidRPr="00930C2A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£1420</w:t>
            </w:r>
          </w:p>
          <w:p w14:paraId="00385E62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0D89766C" w14:textId="77777777" w:rsidR="007818ED" w:rsidRPr="00930C2A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30C2A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Software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already in place, cost would only be time.</w:t>
            </w:r>
            <w:r w:rsidRPr="00930C2A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</w:p>
          <w:p w14:paraId="6D90D623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0FE2C9FE" w14:textId="6874012B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0F361B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Total cost: </w:t>
            </w:r>
            <w:r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£2980 </w:t>
            </w:r>
            <w:r w:rsidRPr="00A42F42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(SWP 2024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</w:t>
            </w:r>
            <w:r w:rsidRPr="00A42F42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)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.</w:t>
            </w:r>
          </w:p>
        </w:tc>
      </w:tr>
      <w:tr w:rsidR="007818ED" w:rsidRPr="007818ED" w14:paraId="71B0E79F" w14:textId="77777777" w:rsidTr="00B8499F">
        <w:trPr>
          <w:trHeight w:val="340"/>
        </w:trPr>
        <w:tc>
          <w:tcPr>
            <w:tcW w:w="16155" w:type="dxa"/>
            <w:gridSpan w:val="6"/>
            <w:shd w:val="clear" w:color="auto" w:fill="DEEAF6" w:themeFill="accent5" w:themeFillTint="33"/>
            <w:vAlign w:val="center"/>
          </w:tcPr>
          <w:p w14:paraId="2DB0C637" w14:textId="2E47416A" w:rsidR="007818ED" w:rsidRPr="007818ED" w:rsidRDefault="007818ED" w:rsidP="007818ED">
            <w:pPr>
              <w:jc w:val="center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lastRenderedPageBreak/>
              <w:t>Recommendation 3:</w:t>
            </w:r>
            <w:r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ED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Flexible working – promotion/ relaunch</w:t>
            </w:r>
          </w:p>
        </w:tc>
      </w:tr>
      <w:tr w:rsidR="007818ED" w:rsidRPr="007818ED" w14:paraId="77FA809A" w14:textId="77777777" w:rsidTr="00B8499F">
        <w:tc>
          <w:tcPr>
            <w:tcW w:w="2405" w:type="dxa"/>
          </w:tcPr>
          <w:p w14:paraId="76097F7C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656CB04E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56D1D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Data from questionnaire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, over 30% indicated there was not enough information regarding flexible working on the intranet. Effective communication can promote wellbeing and retention (Peters 2023). </w:t>
            </w:r>
          </w:p>
          <w:p w14:paraId="15B49A3F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1D273131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2AB2AF15" w14:textId="22F938B4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396DB32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4D63AC72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CA4818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HR </w:t>
            </w:r>
          </w:p>
          <w:p w14:paraId="03DB781B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159B6825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CA4818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Communications team</w:t>
            </w:r>
          </w:p>
          <w:p w14:paraId="05F72019" w14:textId="77777777" w:rsidR="007818ED" w:rsidRPr="00CA4818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23F376E5" w14:textId="74970B96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Senior officer</w:t>
            </w:r>
          </w:p>
        </w:tc>
        <w:tc>
          <w:tcPr>
            <w:tcW w:w="1559" w:type="dxa"/>
          </w:tcPr>
          <w:p w14:paraId="61A475A6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4E2506DB" w14:textId="7D423A64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On the SWP intranet site and force wide email, by utilising both channels will be able to capture as many individuals as possible.</w:t>
            </w:r>
          </w:p>
        </w:tc>
        <w:tc>
          <w:tcPr>
            <w:tcW w:w="2552" w:type="dxa"/>
          </w:tcPr>
          <w:p w14:paraId="70C70D67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7D84ED53" w14:textId="1F5A2B05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Outline SWP commitment to flexible working as per the delivery plan and people strategy (SWP 2021a &amp; 2021b). This would be via an article, including a video from a chief officer directing the workforce to all the support and an outlining why it is very important.</w:t>
            </w:r>
          </w:p>
        </w:tc>
        <w:tc>
          <w:tcPr>
            <w:tcW w:w="2551" w:type="dxa"/>
          </w:tcPr>
          <w:p w14:paraId="6131295E" w14:textId="77777777" w:rsidR="007818ED" w:rsidRPr="00856D1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F918D53" w14:textId="360CF116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April 2025, link to the one-year anniversary of </w:t>
            </w:r>
            <w:r w:rsidRPr="002536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</w:t>
            </w:r>
            <w:r w:rsidRPr="002536D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Flexible Working (Amendment) Regulations 2023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5387" w:type="dxa"/>
          </w:tcPr>
          <w:p w14:paraId="2989AF16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220EAD85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D5DEC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Time: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One HR Advisor &amp; one Communications officer for 3 hours would total: </w:t>
            </w:r>
            <w:r w:rsidRPr="003322D7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£120.</w:t>
            </w:r>
          </w:p>
          <w:p w14:paraId="28238895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Chief officer for 2 hours would total: </w:t>
            </w:r>
            <w:r w:rsidRPr="003322D7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£120</w:t>
            </w:r>
            <w:r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63B779E" w14:textId="77777777" w:rsid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14:paraId="3DE792E0" w14:textId="6268F124" w:rsidR="007818ED" w:rsidRPr="007818ED" w:rsidRDefault="007818ED" w:rsidP="007818ED">
            <w:pPr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Total cost: £240 </w:t>
            </w:r>
            <w:r w:rsidRPr="000F361B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(SWP 2024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a</w:t>
            </w:r>
            <w:r w:rsidRPr="000F361B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).</w:t>
            </w:r>
            <w:r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3630E732" w14:textId="77777777" w:rsidR="007818ED" w:rsidRDefault="007818ED" w:rsidP="00B8499F">
      <w:pPr>
        <w:tabs>
          <w:tab w:val="left" w:pos="1760"/>
        </w:tabs>
        <w:rPr>
          <w:rStyle w:val="Strong"/>
          <w:rFonts w:ascii="Times New Roman" w:hAnsi="Times New Roman" w:cs="Times New Roman"/>
          <w:sz w:val="24"/>
          <w:szCs w:val="24"/>
        </w:rPr>
      </w:pPr>
    </w:p>
    <w:p w14:paraId="74BC62B1" w14:textId="3617CE27" w:rsidR="007818ED" w:rsidRDefault="007818ED" w:rsidP="00B8499F">
      <w:pPr>
        <w:tabs>
          <w:tab w:val="left" w:pos="1760"/>
        </w:tabs>
        <w:rPr>
          <w:rStyle w:val="Strong"/>
          <w:rFonts w:ascii="Times New Roman" w:hAnsi="Times New Roman" w:cs="Times New Roman"/>
          <w:sz w:val="24"/>
          <w:szCs w:val="24"/>
          <w:u w:val="single"/>
        </w:rPr>
      </w:pPr>
      <w:r w:rsidRPr="007818ED">
        <w:rPr>
          <w:rStyle w:val="Strong"/>
          <w:rFonts w:ascii="Times New Roman" w:hAnsi="Times New Roman" w:cs="Times New Roman"/>
          <w:sz w:val="24"/>
          <w:szCs w:val="24"/>
          <w:u w:val="single"/>
        </w:rPr>
        <w:t>Reference list</w:t>
      </w:r>
    </w:p>
    <w:p w14:paraId="52BCDF48" w14:textId="77777777" w:rsidR="007818ED" w:rsidRDefault="007818ED" w:rsidP="007818ED">
      <w:pP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2536D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Legislation.gov.uk. (2023) </w:t>
      </w:r>
      <w:r w:rsidRPr="002536D5">
        <w:rPr>
          <w:rFonts w:ascii="Times New Roman" w:eastAsia="Aptos" w:hAnsi="Times New Roman" w:cs="Times New Roman"/>
          <w:i/>
          <w:iCs/>
          <w:kern w:val="2"/>
          <w:sz w:val="24"/>
          <w:szCs w:val="24"/>
          <w14:ligatures w14:val="standardContextual"/>
        </w:rPr>
        <w:t>The Flexible Working (Amendment) Regulations 2023.</w:t>
      </w:r>
      <w:r>
        <w:rPr>
          <w:rFonts w:ascii="Times New Roman" w:eastAsia="Aptos" w:hAnsi="Times New Roman" w:cs="Times New Roman"/>
          <w:i/>
          <w:iCs/>
          <w:kern w:val="2"/>
          <w:sz w:val="24"/>
          <w:szCs w:val="24"/>
          <w14:ligatures w14:val="standardContextual"/>
        </w:rPr>
        <w:t xml:space="preserve"> </w:t>
      </w:r>
      <w:r w:rsidRPr="002536D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Available at: (</w:t>
      </w:r>
      <w:hyperlink r:id="rId6" w:history="1">
        <w:r w:rsidRPr="002536D5">
          <w:rPr>
            <w:rFonts w:ascii="Times New Roman" w:eastAsia="Aptos" w:hAnsi="Times New Roman" w:cs="Times New Roman"/>
            <w:color w:val="467886"/>
            <w:kern w:val="2"/>
            <w:sz w:val="24"/>
            <w:szCs w:val="24"/>
            <w:u w:val="single"/>
            <w14:ligatures w14:val="standardContextual"/>
          </w:rPr>
          <w:t>https://www.legislation.gov.uk/uksi/2023/1328/pdfs/uksi_20231328_en.pdf?mc_cid=8ad68b89c0&amp;mc_eid=c8247d5eac</w:t>
        </w:r>
      </w:hyperlink>
      <w:r w:rsidRPr="002536D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) </w:t>
      </w:r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                                                    </w:t>
      </w:r>
      <w:r w:rsidRPr="002536D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(Accessed: 17 August 2024).</w:t>
      </w:r>
    </w:p>
    <w:p w14:paraId="32CEA220" w14:textId="77777777" w:rsidR="007818ED" w:rsidRPr="00190BE8" w:rsidRDefault="007818ED" w:rsidP="007818ED">
      <w:pPr>
        <w:rPr>
          <w:rStyle w:val="Strong"/>
          <w:rFonts w:ascii="Times New Roman" w:eastAsia="Aptos" w:hAnsi="Times New Roman" w:cs="Times New Roman"/>
          <w:b w:val="0"/>
          <w:bCs w:val="0"/>
          <w:kern w:val="2"/>
          <w:sz w:val="24"/>
          <w:szCs w:val="24"/>
          <w14:ligatures w14:val="standardContextual"/>
        </w:rPr>
      </w:pPr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Peters, R. (2023) </w:t>
      </w:r>
      <w:r w:rsidRPr="00356016">
        <w:rPr>
          <w:rFonts w:ascii="Times New Roman" w:eastAsia="Aptos" w:hAnsi="Times New Roman" w:cs="Times New Roman"/>
          <w:i/>
          <w:iCs/>
          <w:kern w:val="2"/>
          <w:sz w:val="24"/>
          <w:szCs w:val="24"/>
          <w14:ligatures w14:val="standardContextual"/>
        </w:rPr>
        <w:t>Employee communication.</w:t>
      </w:r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Available at: (</w:t>
      </w:r>
      <w:hyperlink r:id="rId7" w:history="1">
        <w:r w:rsidRPr="00F85E22">
          <w:rPr>
            <w:rStyle w:val="Hyperlink"/>
            <w:rFonts w:ascii="Times New Roman" w:eastAsia="Aptos" w:hAnsi="Times New Roman" w:cs="Times New Roman"/>
            <w:kern w:val="2"/>
            <w:sz w:val="24"/>
            <w:szCs w:val="24"/>
            <w14:ligatures w14:val="standardContextual"/>
          </w:rPr>
          <w:t>https://www.cipd.org/uk/knowledge/factsheets/employee-communication/</w:t>
        </w:r>
      </w:hyperlink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)                              </w:t>
      </w:r>
      <w:proofErr w:type="gramStart"/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  (</w:t>
      </w:r>
      <w:proofErr w:type="gramEnd"/>
      <w:r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Accessed: 18 September 2024).</w:t>
      </w:r>
    </w:p>
    <w:p w14:paraId="3C2E7EB7" w14:textId="77777777" w:rsidR="007818ED" w:rsidRPr="002536D5" w:rsidRDefault="007818ED" w:rsidP="007818ED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2536D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South Wales Police. (2021a) </w:t>
      </w:r>
      <w:r w:rsidRPr="002536D5">
        <w:rPr>
          <w:rFonts w:ascii="Times New Roman" w:eastAsia="Calibri" w:hAnsi="Times New Roman" w:cs="Times New Roman"/>
          <w:i/>
          <w:iCs/>
          <w:kern w:val="2"/>
          <w:sz w:val="24"/>
          <w:szCs w:val="24"/>
          <w14:ligatures w14:val="standardContextual"/>
        </w:rPr>
        <w:t>Chief constable delivery plan 2021-2025.</w:t>
      </w:r>
      <w:r w:rsidRPr="002536D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Internal Report. Unpublished.</w:t>
      </w:r>
    </w:p>
    <w:p w14:paraId="5EC00B32" w14:textId="77777777" w:rsidR="007818ED" w:rsidRDefault="007818ED" w:rsidP="007818ED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2536D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South Wales Police. (2021b) </w:t>
      </w:r>
      <w:r w:rsidRPr="002536D5">
        <w:rPr>
          <w:rFonts w:ascii="Times New Roman" w:eastAsia="Calibri" w:hAnsi="Times New Roman" w:cs="Times New Roman"/>
          <w:i/>
          <w:iCs/>
          <w:kern w:val="2"/>
          <w:sz w:val="24"/>
          <w:szCs w:val="24"/>
          <w14:ligatures w14:val="standardContextual"/>
        </w:rPr>
        <w:t>People strategy.</w:t>
      </w:r>
      <w:r w:rsidRPr="002536D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Internal Report. Unpublished.</w:t>
      </w:r>
    </w:p>
    <w:p w14:paraId="087A5968" w14:textId="77777777" w:rsidR="007818ED" w:rsidRDefault="007818ED" w:rsidP="007818ED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2536D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South Wales Police. (202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4a) </w:t>
      </w:r>
      <w:r>
        <w:rPr>
          <w:rFonts w:ascii="Times New Roman" w:eastAsia="Calibri" w:hAnsi="Times New Roman" w:cs="Times New Roman"/>
          <w:i/>
          <w:iCs/>
          <w:kern w:val="2"/>
          <w:sz w:val="24"/>
          <w:szCs w:val="24"/>
          <w14:ligatures w14:val="standardContextual"/>
        </w:rPr>
        <w:t>Police officer and staff pay scales</w:t>
      </w:r>
      <w:r w:rsidRPr="002536D5">
        <w:rPr>
          <w:rFonts w:ascii="Times New Roman" w:eastAsia="Calibri" w:hAnsi="Times New Roman" w:cs="Times New Roman"/>
          <w:i/>
          <w:iCs/>
          <w:kern w:val="2"/>
          <w:sz w:val="24"/>
          <w:szCs w:val="24"/>
          <w14:ligatures w14:val="standardContextual"/>
        </w:rPr>
        <w:t>.</w:t>
      </w:r>
      <w:r w:rsidRPr="002536D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Internal Report. Unpublished.</w:t>
      </w:r>
    </w:p>
    <w:p w14:paraId="58C48EE5" w14:textId="77777777" w:rsidR="007818ED" w:rsidRDefault="007818ED" w:rsidP="007818ED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2536D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South Wales Police. (202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4b) </w:t>
      </w:r>
      <w:r>
        <w:rPr>
          <w:rFonts w:ascii="Times New Roman" w:eastAsia="Calibri" w:hAnsi="Times New Roman" w:cs="Times New Roman"/>
          <w:i/>
          <w:iCs/>
          <w:kern w:val="2"/>
          <w:sz w:val="24"/>
          <w:szCs w:val="24"/>
          <w14:ligatures w14:val="standardContextual"/>
        </w:rPr>
        <w:t>Police staff establishment for C&amp;V and PSC.</w:t>
      </w:r>
      <w:r w:rsidRPr="002536D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Internal Report. Unpublished.</w:t>
      </w:r>
    </w:p>
    <w:p w14:paraId="36ACC3EB" w14:textId="77777777" w:rsidR="007818ED" w:rsidRPr="007818ED" w:rsidRDefault="007818ED" w:rsidP="00B8499F">
      <w:pPr>
        <w:tabs>
          <w:tab w:val="left" w:pos="1760"/>
        </w:tabs>
        <w:rPr>
          <w:rStyle w:val="Strong"/>
          <w:rFonts w:ascii="Times New Roman" w:hAnsi="Times New Roman" w:cs="Times New Roman"/>
          <w:sz w:val="24"/>
          <w:szCs w:val="24"/>
          <w:u w:val="single"/>
        </w:rPr>
      </w:pPr>
    </w:p>
    <w:sectPr w:rsidR="007818ED" w:rsidRPr="007818ED" w:rsidSect="00B8499F">
      <w:footerReference w:type="even" r:id="rId8"/>
      <w:footerReference w:type="firs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677EAC" w14:textId="77777777" w:rsidR="00B8499F" w:rsidRDefault="00B8499F" w:rsidP="00B8499F">
      <w:pPr>
        <w:spacing w:after="0" w:line="240" w:lineRule="auto"/>
      </w:pPr>
      <w:r>
        <w:separator/>
      </w:r>
    </w:p>
  </w:endnote>
  <w:endnote w:type="continuationSeparator" w:id="0">
    <w:p w14:paraId="2B097D75" w14:textId="77777777" w:rsidR="00B8499F" w:rsidRDefault="00B8499F" w:rsidP="00B84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850EF6" w14:textId="03FD89F6" w:rsidR="00B8499F" w:rsidRDefault="00B8499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0A259BE" wp14:editId="6469969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2" name="Text Box 2" descr="Sensitivity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F1F35D" w14:textId="65120B3A" w:rsidR="00B8499F" w:rsidRPr="00B8499F" w:rsidRDefault="00B8499F" w:rsidP="00B8499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B849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A259B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ensitivity: general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28F1F35D" w14:textId="65120B3A" w:rsidR="00B8499F" w:rsidRPr="00B8499F" w:rsidRDefault="00B8499F" w:rsidP="00B8499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B8499F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7F532" w14:textId="615630A1" w:rsidR="00B8499F" w:rsidRDefault="00B8499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2948A19" wp14:editId="5A505D8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1" name="Text Box 1" descr="Sensitivity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C5C537" w14:textId="012B9DBC" w:rsidR="00B8499F" w:rsidRPr="00B8499F" w:rsidRDefault="00B8499F" w:rsidP="00B8499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B849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948A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Sensitivity: general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1FC5C537" w14:textId="012B9DBC" w:rsidR="00B8499F" w:rsidRPr="00B8499F" w:rsidRDefault="00B8499F" w:rsidP="00B8499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B8499F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ABC517" w14:textId="77777777" w:rsidR="00B8499F" w:rsidRDefault="00B8499F" w:rsidP="00B8499F">
      <w:pPr>
        <w:spacing w:after="0" w:line="240" w:lineRule="auto"/>
      </w:pPr>
      <w:r>
        <w:separator/>
      </w:r>
    </w:p>
  </w:footnote>
  <w:footnote w:type="continuationSeparator" w:id="0">
    <w:p w14:paraId="6DC3F457" w14:textId="77777777" w:rsidR="00B8499F" w:rsidRDefault="00B8499F" w:rsidP="00B849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99F"/>
    <w:rsid w:val="00373307"/>
    <w:rsid w:val="003B5D89"/>
    <w:rsid w:val="004C36EB"/>
    <w:rsid w:val="004F6088"/>
    <w:rsid w:val="0066323B"/>
    <w:rsid w:val="006F130B"/>
    <w:rsid w:val="007818ED"/>
    <w:rsid w:val="007C31F1"/>
    <w:rsid w:val="00821E75"/>
    <w:rsid w:val="008614FA"/>
    <w:rsid w:val="00B8499F"/>
    <w:rsid w:val="00B92701"/>
    <w:rsid w:val="00E27968"/>
    <w:rsid w:val="00E54D4C"/>
    <w:rsid w:val="00E8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5AE4EF"/>
  <w15:chartTrackingRefBased/>
  <w15:docId w15:val="{EA0006DA-E932-41DD-AC2A-63EED2B64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30B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307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307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 w:after="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 w:after="0"/>
      <w:outlineLvl w:val="5"/>
    </w:pPr>
    <w:rPr>
      <w:rFonts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</w:pPr>
    <w:rPr>
      <w:rFonts w:eastAsiaTheme="minorEastAsia"/>
      <w:color w:val="000000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ind w:left="720"/>
      <w:contextualSpacing/>
    </w:pPr>
    <w:rPr>
      <w:color w:val="000000" w:themeColor="text1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84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99F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B84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99F"/>
    <w:rPr>
      <w:rFonts w:ascii="Arial" w:hAnsi="Arial"/>
    </w:rPr>
  </w:style>
  <w:style w:type="character" w:styleId="Hyperlink">
    <w:name w:val="Hyperlink"/>
    <w:basedOn w:val="DefaultParagraphFont"/>
    <w:uiPriority w:val="99"/>
    <w:unhideWhenUsed/>
    <w:rsid w:val="007818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cipd.org/uk/knowledge/factsheets/employee-communicatio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si/2023/1328/pdfs/uksi_20231328_en.pdf?mc_cid=8ad68b89c0&amp;mc_eid=c8247d5eac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3036</Characters>
  <Application>Microsoft Office Word</Application>
  <DocSecurity>0</DocSecurity>
  <Lines>25</Lines>
  <Paragraphs>6</Paragraphs>
  <ScaleCrop>false</ScaleCrop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Ashton, Hannah</dc:creator>
  <cp:keywords/>
  <dc:description/>
  <cp:lastModifiedBy>Taylor,Daniel swp56616</cp:lastModifiedBy>
  <cp:revision>2</cp:revision>
  <dcterms:created xsi:type="dcterms:W3CDTF">2024-09-30T12:23:00Z</dcterms:created>
  <dcterms:modified xsi:type="dcterms:W3CDTF">2024-09-30T12:23:00Z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Sensitivity: general</vt:lpwstr>
  </property>
  <property fmtid="{D5CDD505-2E9C-101B-9397-08002B2CF9AE}" pid="5" name="MSIP_Label_73aa366c-74b9-492b-a1b9-5472c41e7d31_Enabled">
    <vt:lpwstr>true</vt:lpwstr>
  </property>
  <property fmtid="{D5CDD505-2E9C-101B-9397-08002B2CF9AE}" pid="6" name="MSIP_Label_73aa366c-74b9-492b-a1b9-5472c41e7d31_SetDate">
    <vt:lpwstr>2023-10-01T14:58:08Z</vt:lpwstr>
  </property>
  <property fmtid="{D5CDD505-2E9C-101B-9397-08002B2CF9AE}" pid="7" name="MSIP_Label_73aa366c-74b9-492b-a1b9-5472c41e7d31_Method">
    <vt:lpwstr>Standard</vt:lpwstr>
  </property>
  <property fmtid="{D5CDD505-2E9C-101B-9397-08002B2CF9AE}" pid="8" name="MSIP_Label_73aa366c-74b9-492b-a1b9-5472c41e7d31_Name">
    <vt:lpwstr>73aa366c-74b9-492b-a1b9-5472c41e7d31</vt:lpwstr>
  </property>
  <property fmtid="{D5CDD505-2E9C-101B-9397-08002B2CF9AE}" pid="9" name="MSIP_Label_73aa366c-74b9-492b-a1b9-5472c41e7d31_SiteId">
    <vt:lpwstr>44bbd632-fe04-42d7-933e-2649dcd22649</vt:lpwstr>
  </property>
  <property fmtid="{D5CDD505-2E9C-101B-9397-08002B2CF9AE}" pid="10" name="MSIP_Label_73aa366c-74b9-492b-a1b9-5472c41e7d31_ActionId">
    <vt:lpwstr>dc9c5914-a6ed-4f4c-a469-7e61f8db578c</vt:lpwstr>
  </property>
  <property fmtid="{D5CDD505-2E9C-101B-9397-08002B2CF9AE}" pid="11" name="MSIP_Label_73aa366c-74b9-492b-a1b9-5472c41e7d31_ContentBits">
    <vt:lpwstr>2</vt:lpwstr>
  </property>
  <property fmtid="{D5CDD505-2E9C-101B-9397-08002B2CF9AE}" pid="12" name="GrammarlyDocumentId">
    <vt:lpwstr>c77e71994b67aee82be0cd98f1d9dc091b329d6e3d38ffd275cc4b8d057e3320</vt:lpwstr>
  </property>
  <property fmtid="{D5CDD505-2E9C-101B-9397-08002B2CF9AE}" pid="13" name="MSIP_Label_66cf8fe5-b7b7-4df7-b38d-1c61ac2f6639_Enabled">
    <vt:lpwstr>true</vt:lpwstr>
  </property>
  <property fmtid="{D5CDD505-2E9C-101B-9397-08002B2CF9AE}" pid="14" name="MSIP_Label_66cf8fe5-b7b7-4df7-b38d-1c61ac2f6639_SetDate">
    <vt:lpwstr>2024-08-14T09:51:11Z</vt:lpwstr>
  </property>
  <property fmtid="{D5CDD505-2E9C-101B-9397-08002B2CF9AE}" pid="15" name="MSIP_Label_66cf8fe5-b7b7-4df7-b38d-1c61ac2f6639_Method">
    <vt:lpwstr>Standard</vt:lpwstr>
  </property>
  <property fmtid="{D5CDD505-2E9C-101B-9397-08002B2CF9AE}" pid="16" name="MSIP_Label_66cf8fe5-b7b7-4df7-b38d-1c61ac2f6639_Name">
    <vt:lpwstr>66cf8fe5-b7b7-4df7-b38d-1c61ac2f6639</vt:lpwstr>
  </property>
  <property fmtid="{D5CDD505-2E9C-101B-9397-08002B2CF9AE}" pid="17" name="MSIP_Label_66cf8fe5-b7b7-4df7-b38d-1c61ac2f6639_SiteId">
    <vt:lpwstr>270c2f4d-fd0c-4f08-92a9-e5bdd8a87e09</vt:lpwstr>
  </property>
  <property fmtid="{D5CDD505-2E9C-101B-9397-08002B2CF9AE}" pid="18" name="MSIP_Label_66cf8fe5-b7b7-4df7-b38d-1c61ac2f6639_ActionId">
    <vt:lpwstr>eb769648-ff45-41c6-8c3e-f1514f0c38eb</vt:lpwstr>
  </property>
  <property fmtid="{D5CDD505-2E9C-101B-9397-08002B2CF9AE}" pid="19" name="MSIP_Label_66cf8fe5-b7b7-4df7-b38d-1c61ac2f6639_ContentBits">
    <vt:lpwstr>0</vt:lpwstr>
  </property>
</Properties>
</file>