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1801052"/>
        <w:docPartObj>
          <w:docPartGallery w:val="Cover Pages"/>
          <w:docPartUnique/>
        </w:docPartObj>
      </w:sdtPr>
      <w:sdtContent>
        <w:p w14:paraId="47BAF616" w14:textId="64834CD7" w:rsidR="000B6675" w:rsidRDefault="000B6675">
          <w:r>
            <w:rPr>
              <w:noProof/>
            </w:rPr>
            <mc:AlternateContent>
              <mc:Choice Requires="wpg">
                <w:drawing>
                  <wp:anchor distT="0" distB="0" distL="114300" distR="114300" simplePos="0" relativeHeight="251660288" behindDoc="0" locked="0" layoutInCell="1" allowOverlap="1" wp14:anchorId="11A9DAA0" wp14:editId="1B4EFC3D">
                    <wp:simplePos x="0" y="0"/>
                    <wp:positionH relativeFrom="page">
                      <wp:align>left</wp:align>
                    </wp:positionH>
                    <wp:positionV relativeFrom="page">
                      <wp:align>top</wp:align>
                    </wp:positionV>
                    <wp:extent cx="6382512" cy="3401568"/>
                    <wp:effectExtent l="0" t="0" r="5715" b="254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06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80415"/>
                                <a:ext cx="5610225" cy="2591435"/>
                              </a:xfrm>
                              <a:prstGeom prst="rect">
                                <a:avLst/>
                              </a:prstGeom>
                              <a:noFill/>
                              <a:ln w="6350">
                                <a:noFill/>
                              </a:ln>
                            </wps:spPr>
                            <wps:txbx>
                              <w:txbxContent>
                                <w:sdt>
                                  <w:sdtPr>
                                    <w:rPr>
                                      <w:rFonts w:ascii="Arial" w:hAnsi="Arial" w:cs="Arial"/>
                                      <w:b/>
                                      <w:bCs/>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E2C0605" w14:textId="011C2BD3" w:rsidR="000B6675" w:rsidRPr="000B6675" w:rsidRDefault="000B6675">
                                      <w:pPr>
                                        <w:pStyle w:val="NoSpacing"/>
                                        <w:spacing w:after="240" w:line="216" w:lineRule="auto"/>
                                        <w:rPr>
                                          <w:rFonts w:ascii="Arial" w:hAnsi="Arial" w:cs="Arial"/>
                                          <w:color w:val="0E2841" w:themeColor="text2"/>
                                          <w:spacing w:val="10"/>
                                          <w:sz w:val="36"/>
                                          <w:szCs w:val="36"/>
                                        </w:rPr>
                                      </w:pPr>
                                      <w:r w:rsidRPr="000B6675">
                                        <w:rPr>
                                          <w:rFonts w:ascii="Arial" w:hAnsi="Arial" w:cs="Arial"/>
                                          <w:b/>
                                          <w:bCs/>
                                          <w:sz w:val="40"/>
                                          <w:szCs w:val="40"/>
                                        </w:rPr>
                                        <w:t>LCLM 4001 Academic Skills</w:t>
                                      </w:r>
                                    </w:p>
                                  </w:sdtContent>
                                </w:sdt>
                                <w:bookmarkStart w:id="0" w:name="_Toc164864220" w:displacedByCustomXml="next"/>
                                <w:bookmarkStart w:id="1" w:name="_GoBack" w:displacedByCustomXml="next"/>
                                <w:sdt>
                                  <w:sdtPr>
                                    <w:rPr>
                                      <w:rFonts w:ascii="Arial" w:eastAsiaTheme="minorEastAsia" w:hAnsi="Arial" w:cs="Arial"/>
                                      <w:b/>
                                      <w:bCs/>
                                      <w:color w:val="auto"/>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9EFB85F" w14:textId="5ECD0ED1" w:rsidR="000B6675" w:rsidRPr="000B6675" w:rsidRDefault="000B6675" w:rsidP="000B6675">
                                      <w:pPr>
                                        <w:pStyle w:val="Heading2"/>
                                        <w:rPr>
                                          <w:rFonts w:ascii="Arial" w:hAnsi="Arial" w:cs="Arial"/>
                                          <w:caps/>
                                          <w:color w:val="0E2841" w:themeColor="text2"/>
                                          <w:sz w:val="96"/>
                                          <w:szCs w:val="96"/>
                                        </w:rPr>
                                      </w:pPr>
                                      <w:r w:rsidRPr="000B6675">
                                        <w:rPr>
                                          <w:rFonts w:ascii="Arial" w:eastAsiaTheme="minorEastAsia" w:hAnsi="Arial" w:cs="Arial"/>
                                          <w:b/>
                                          <w:bCs/>
                                        </w:rPr>
                                        <w:t>Task 3 - Reflective report</w:t>
                                      </w:r>
                                    </w:p>
                                  </w:sdtContent>
                                </w:sdt>
                                <w:bookmarkEnd w:id="0" w:displacedByCustomXml="prev"/>
                                <w:bookmarkEnd w:id="1"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A9DAA0" id="Group 3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804;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b/>
                                <w:bCs/>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E2C0605" w14:textId="011C2BD3" w:rsidR="000B6675" w:rsidRPr="000B6675" w:rsidRDefault="000B6675">
                                <w:pPr>
                                  <w:pStyle w:val="NoSpacing"/>
                                  <w:spacing w:after="240" w:line="216" w:lineRule="auto"/>
                                  <w:rPr>
                                    <w:rFonts w:ascii="Arial" w:hAnsi="Arial" w:cs="Arial"/>
                                    <w:color w:val="0E2841" w:themeColor="text2"/>
                                    <w:spacing w:val="10"/>
                                    <w:sz w:val="36"/>
                                    <w:szCs w:val="36"/>
                                  </w:rPr>
                                </w:pPr>
                                <w:r w:rsidRPr="000B6675">
                                  <w:rPr>
                                    <w:rFonts w:ascii="Arial" w:hAnsi="Arial" w:cs="Arial"/>
                                    <w:b/>
                                    <w:bCs/>
                                    <w:sz w:val="40"/>
                                    <w:szCs w:val="40"/>
                                  </w:rPr>
                                  <w:t>LCLM 4001 Academic Skills</w:t>
                                </w:r>
                              </w:p>
                            </w:sdtContent>
                          </w:sdt>
                          <w:bookmarkStart w:id="2" w:name="_Toc164864220" w:displacedByCustomXml="next"/>
                          <w:bookmarkStart w:id="3" w:name="_GoBack" w:displacedByCustomXml="next"/>
                          <w:sdt>
                            <w:sdtPr>
                              <w:rPr>
                                <w:rFonts w:ascii="Arial" w:eastAsiaTheme="minorEastAsia" w:hAnsi="Arial" w:cs="Arial"/>
                                <w:b/>
                                <w:bCs/>
                                <w:color w:val="auto"/>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9EFB85F" w14:textId="5ECD0ED1" w:rsidR="000B6675" w:rsidRPr="000B6675" w:rsidRDefault="000B6675" w:rsidP="000B6675">
                                <w:pPr>
                                  <w:pStyle w:val="Heading2"/>
                                  <w:rPr>
                                    <w:rFonts w:ascii="Arial" w:hAnsi="Arial" w:cs="Arial"/>
                                    <w:caps/>
                                    <w:color w:val="0E2841" w:themeColor="text2"/>
                                    <w:sz w:val="96"/>
                                    <w:szCs w:val="96"/>
                                  </w:rPr>
                                </w:pPr>
                                <w:r w:rsidRPr="000B6675">
                                  <w:rPr>
                                    <w:rFonts w:ascii="Arial" w:eastAsiaTheme="minorEastAsia" w:hAnsi="Arial" w:cs="Arial"/>
                                    <w:b/>
                                    <w:bCs/>
                                  </w:rPr>
                                  <w:t>Task 3 - Reflective report</w:t>
                                </w:r>
                              </w:p>
                            </w:sdtContent>
                          </w:sdt>
                          <w:bookmarkEnd w:id="2" w:displacedByCustomXml="prev"/>
                          <w:bookmarkEnd w:id="3"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A7F7884" wp14:editId="1C27B152">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44AF588" w14:textId="2BD6B376" w:rsidR="000B6675" w:rsidRDefault="000B6675">
                                      <w:pPr>
                                        <w:pStyle w:val="NoSpacing"/>
                                        <w:spacing w:after="240"/>
                                        <w:jc w:val="right"/>
                                        <w:rPr>
                                          <w:color w:val="0E2841" w:themeColor="text2"/>
                                          <w:spacing w:val="10"/>
                                          <w:sz w:val="36"/>
                                          <w:szCs w:val="36"/>
                                        </w:rPr>
                                      </w:pPr>
                                      <w:r>
                                        <w:rPr>
                                          <w:color w:val="0E2841" w:themeColor="text2"/>
                                          <w:spacing w:val="10"/>
                                          <w:sz w:val="36"/>
                                          <w:szCs w:val="36"/>
                                        </w:rPr>
                                        <w:t xml:space="preserve">Diana-Georgiana </w:t>
                                      </w:r>
                                      <w:proofErr w:type="spellStart"/>
                                      <w:r>
                                        <w:rPr>
                                          <w:color w:val="0E2841" w:themeColor="text2"/>
                                          <w:spacing w:val="10"/>
                                          <w:sz w:val="36"/>
                                          <w:szCs w:val="36"/>
                                        </w:rPr>
                                        <w:t>Gatu</w:t>
                                      </w:r>
                                      <w:proofErr w:type="spellEnd"/>
                                      <w:r>
                                        <w:rPr>
                                          <w:color w:val="0E2841" w:themeColor="text2"/>
                                          <w:spacing w:val="10"/>
                                          <w:sz w:val="36"/>
                                          <w:szCs w:val="36"/>
                                        </w:rPr>
                                        <w:t xml:space="preserve"> (2327081)</w:t>
                                      </w:r>
                                    </w:p>
                                  </w:sdtContent>
                                </w:sdt>
                                <w:p w14:paraId="2ABA4ADC" w14:textId="35D915DE" w:rsidR="000B6675" w:rsidRDefault="000B6675">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7F7884"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44AF588" w14:textId="2BD6B376" w:rsidR="000B6675" w:rsidRDefault="000B6675">
                                <w:pPr>
                                  <w:pStyle w:val="NoSpacing"/>
                                  <w:spacing w:after="240"/>
                                  <w:jc w:val="right"/>
                                  <w:rPr>
                                    <w:color w:val="0E2841" w:themeColor="text2"/>
                                    <w:spacing w:val="10"/>
                                    <w:sz w:val="36"/>
                                    <w:szCs w:val="36"/>
                                  </w:rPr>
                                </w:pPr>
                                <w:r>
                                  <w:rPr>
                                    <w:color w:val="0E2841" w:themeColor="text2"/>
                                    <w:spacing w:val="10"/>
                                    <w:sz w:val="36"/>
                                    <w:szCs w:val="36"/>
                                  </w:rPr>
                                  <w:t xml:space="preserve">Diana-Georgiana </w:t>
                                </w:r>
                                <w:proofErr w:type="spellStart"/>
                                <w:r>
                                  <w:rPr>
                                    <w:color w:val="0E2841" w:themeColor="text2"/>
                                    <w:spacing w:val="10"/>
                                    <w:sz w:val="36"/>
                                    <w:szCs w:val="36"/>
                                  </w:rPr>
                                  <w:t>Gatu</w:t>
                                </w:r>
                                <w:proofErr w:type="spellEnd"/>
                                <w:r>
                                  <w:rPr>
                                    <w:color w:val="0E2841" w:themeColor="text2"/>
                                    <w:spacing w:val="10"/>
                                    <w:sz w:val="36"/>
                                    <w:szCs w:val="36"/>
                                  </w:rPr>
                                  <w:t xml:space="preserve"> (2327081)</w:t>
                                </w:r>
                              </w:p>
                            </w:sdtContent>
                          </w:sdt>
                          <w:p w14:paraId="2ABA4ADC" w14:textId="35D915DE" w:rsidR="000B6675" w:rsidRDefault="000B6675">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 xml:space="preserve">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4BA99E0" wp14:editId="15ADF654">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8239D53"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4CBA335D" w14:textId="4DCFA0B9" w:rsidR="000B6675" w:rsidRDefault="000B6675">
          <w:r>
            <w:br w:type="page"/>
          </w:r>
        </w:p>
      </w:sdtContent>
    </w:sdt>
    <w:sdt>
      <w:sdtPr>
        <w:id w:val="26257658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35B8271" w14:textId="26258104" w:rsidR="000B6675" w:rsidRDefault="000B6675">
          <w:pPr>
            <w:pStyle w:val="TOCHeading"/>
          </w:pPr>
          <w:r>
            <w:t>Table of Contents</w:t>
          </w:r>
        </w:p>
        <w:p w14:paraId="631AA284" w14:textId="687C472D" w:rsidR="000B6675" w:rsidRDefault="000B6675">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4864220" w:history="1">
            <w:r w:rsidRPr="002A46EF">
              <w:rPr>
                <w:rStyle w:val="Hyperlink"/>
                <w:rFonts w:ascii="Arial" w:hAnsi="Arial" w:cs="Arial"/>
                <w:noProof/>
              </w:rPr>
              <w:t>Ta</w:t>
            </w:r>
            <w:r w:rsidRPr="002A46EF">
              <w:rPr>
                <w:rStyle w:val="Hyperlink"/>
                <w:rFonts w:ascii="Arial" w:hAnsi="Arial" w:cs="Arial"/>
                <w:noProof/>
              </w:rPr>
              <w:t>s</w:t>
            </w:r>
            <w:r w:rsidRPr="002A46EF">
              <w:rPr>
                <w:rStyle w:val="Hyperlink"/>
                <w:rFonts w:ascii="Arial" w:hAnsi="Arial" w:cs="Arial"/>
                <w:noProof/>
              </w:rPr>
              <w:t>k 3 - Reflective report</w:t>
            </w:r>
            <w:r>
              <w:rPr>
                <w:noProof/>
                <w:webHidden/>
              </w:rPr>
              <w:tab/>
            </w:r>
            <w:r>
              <w:rPr>
                <w:noProof/>
                <w:webHidden/>
              </w:rPr>
              <w:fldChar w:fldCharType="begin"/>
            </w:r>
            <w:r>
              <w:rPr>
                <w:noProof/>
                <w:webHidden/>
              </w:rPr>
              <w:instrText xml:space="preserve"> PAGEREF _Toc164864220 \h </w:instrText>
            </w:r>
            <w:r>
              <w:rPr>
                <w:noProof/>
                <w:webHidden/>
              </w:rPr>
            </w:r>
            <w:r>
              <w:rPr>
                <w:noProof/>
                <w:webHidden/>
              </w:rPr>
              <w:fldChar w:fldCharType="separate"/>
            </w:r>
            <w:r>
              <w:rPr>
                <w:noProof/>
                <w:webHidden/>
              </w:rPr>
              <w:t>0</w:t>
            </w:r>
            <w:r>
              <w:rPr>
                <w:noProof/>
                <w:webHidden/>
              </w:rPr>
              <w:fldChar w:fldCharType="end"/>
            </w:r>
          </w:hyperlink>
        </w:p>
        <w:p w14:paraId="0FD97CC5" w14:textId="4958C88B" w:rsidR="000B6675" w:rsidRDefault="000B6675">
          <w:pPr>
            <w:pStyle w:val="TOC1"/>
            <w:tabs>
              <w:tab w:val="right" w:leader="dot" w:pos="9016"/>
            </w:tabs>
            <w:rPr>
              <w:noProof/>
            </w:rPr>
          </w:pPr>
          <w:hyperlink w:anchor="_Toc164864221" w:history="1">
            <w:r w:rsidRPr="002A46EF">
              <w:rPr>
                <w:rStyle w:val="Hyperlink"/>
                <w:noProof/>
              </w:rPr>
              <w:t>Introduction</w:t>
            </w:r>
            <w:r>
              <w:rPr>
                <w:noProof/>
                <w:webHidden/>
              </w:rPr>
              <w:tab/>
            </w:r>
            <w:r>
              <w:rPr>
                <w:noProof/>
                <w:webHidden/>
              </w:rPr>
              <w:fldChar w:fldCharType="begin"/>
            </w:r>
            <w:r>
              <w:rPr>
                <w:noProof/>
                <w:webHidden/>
              </w:rPr>
              <w:instrText xml:space="preserve"> PAGEREF _Toc164864221 \h </w:instrText>
            </w:r>
            <w:r>
              <w:rPr>
                <w:noProof/>
                <w:webHidden/>
              </w:rPr>
            </w:r>
            <w:r>
              <w:rPr>
                <w:noProof/>
                <w:webHidden/>
              </w:rPr>
              <w:fldChar w:fldCharType="separate"/>
            </w:r>
            <w:r>
              <w:rPr>
                <w:noProof/>
                <w:webHidden/>
              </w:rPr>
              <w:t>2</w:t>
            </w:r>
            <w:r>
              <w:rPr>
                <w:noProof/>
                <w:webHidden/>
              </w:rPr>
              <w:fldChar w:fldCharType="end"/>
            </w:r>
          </w:hyperlink>
        </w:p>
        <w:p w14:paraId="25944ABD" w14:textId="2AC9F29F" w:rsidR="000B6675" w:rsidRDefault="000B6675">
          <w:pPr>
            <w:pStyle w:val="TOC1"/>
            <w:tabs>
              <w:tab w:val="right" w:leader="dot" w:pos="9016"/>
            </w:tabs>
            <w:rPr>
              <w:noProof/>
            </w:rPr>
          </w:pPr>
          <w:hyperlink w:anchor="_Toc164864222" w:history="1">
            <w:r w:rsidRPr="002A46EF">
              <w:rPr>
                <w:rStyle w:val="Hyperlink"/>
                <w:noProof/>
              </w:rPr>
              <w:t>Academic Writing Skills</w:t>
            </w:r>
            <w:r>
              <w:rPr>
                <w:noProof/>
                <w:webHidden/>
              </w:rPr>
              <w:tab/>
            </w:r>
            <w:r>
              <w:rPr>
                <w:noProof/>
                <w:webHidden/>
              </w:rPr>
              <w:fldChar w:fldCharType="begin"/>
            </w:r>
            <w:r>
              <w:rPr>
                <w:noProof/>
                <w:webHidden/>
              </w:rPr>
              <w:instrText xml:space="preserve"> PAGEREF _Toc164864222 \h </w:instrText>
            </w:r>
            <w:r>
              <w:rPr>
                <w:noProof/>
                <w:webHidden/>
              </w:rPr>
            </w:r>
            <w:r>
              <w:rPr>
                <w:noProof/>
                <w:webHidden/>
              </w:rPr>
              <w:fldChar w:fldCharType="separate"/>
            </w:r>
            <w:r>
              <w:rPr>
                <w:noProof/>
                <w:webHidden/>
              </w:rPr>
              <w:t>2</w:t>
            </w:r>
            <w:r>
              <w:rPr>
                <w:noProof/>
                <w:webHidden/>
              </w:rPr>
              <w:fldChar w:fldCharType="end"/>
            </w:r>
          </w:hyperlink>
        </w:p>
        <w:p w14:paraId="4503FED7" w14:textId="6285F8D5" w:rsidR="000B6675" w:rsidRDefault="000B6675">
          <w:pPr>
            <w:pStyle w:val="TOC1"/>
            <w:tabs>
              <w:tab w:val="right" w:leader="dot" w:pos="9016"/>
            </w:tabs>
            <w:rPr>
              <w:noProof/>
            </w:rPr>
          </w:pPr>
          <w:hyperlink w:anchor="_Toc164864223" w:history="1">
            <w:r w:rsidRPr="002A46EF">
              <w:rPr>
                <w:rStyle w:val="Hyperlink"/>
                <w:noProof/>
              </w:rPr>
              <w:t>Note-taking Skills</w:t>
            </w:r>
            <w:r>
              <w:rPr>
                <w:noProof/>
                <w:webHidden/>
              </w:rPr>
              <w:tab/>
            </w:r>
            <w:r>
              <w:rPr>
                <w:noProof/>
                <w:webHidden/>
              </w:rPr>
              <w:fldChar w:fldCharType="begin"/>
            </w:r>
            <w:r>
              <w:rPr>
                <w:noProof/>
                <w:webHidden/>
              </w:rPr>
              <w:instrText xml:space="preserve"> PAGEREF _Toc164864223 \h </w:instrText>
            </w:r>
            <w:r>
              <w:rPr>
                <w:noProof/>
                <w:webHidden/>
              </w:rPr>
            </w:r>
            <w:r>
              <w:rPr>
                <w:noProof/>
                <w:webHidden/>
              </w:rPr>
              <w:fldChar w:fldCharType="separate"/>
            </w:r>
            <w:r>
              <w:rPr>
                <w:noProof/>
                <w:webHidden/>
              </w:rPr>
              <w:t>3</w:t>
            </w:r>
            <w:r>
              <w:rPr>
                <w:noProof/>
                <w:webHidden/>
              </w:rPr>
              <w:fldChar w:fldCharType="end"/>
            </w:r>
          </w:hyperlink>
        </w:p>
        <w:p w14:paraId="45545133" w14:textId="0C0ABB0A" w:rsidR="000B6675" w:rsidRDefault="000B6675">
          <w:pPr>
            <w:pStyle w:val="TOC1"/>
            <w:tabs>
              <w:tab w:val="right" w:leader="dot" w:pos="9016"/>
            </w:tabs>
            <w:rPr>
              <w:noProof/>
            </w:rPr>
          </w:pPr>
          <w:hyperlink w:anchor="_Toc164864224" w:history="1">
            <w:r w:rsidRPr="002A46EF">
              <w:rPr>
                <w:rStyle w:val="Hyperlink"/>
                <w:noProof/>
              </w:rPr>
              <w:t>Paraphrasing Skills</w:t>
            </w:r>
            <w:r>
              <w:rPr>
                <w:noProof/>
                <w:webHidden/>
              </w:rPr>
              <w:tab/>
            </w:r>
            <w:r>
              <w:rPr>
                <w:noProof/>
                <w:webHidden/>
              </w:rPr>
              <w:fldChar w:fldCharType="begin"/>
            </w:r>
            <w:r>
              <w:rPr>
                <w:noProof/>
                <w:webHidden/>
              </w:rPr>
              <w:instrText xml:space="preserve"> PAGEREF _Toc164864224 \h </w:instrText>
            </w:r>
            <w:r>
              <w:rPr>
                <w:noProof/>
                <w:webHidden/>
              </w:rPr>
            </w:r>
            <w:r>
              <w:rPr>
                <w:noProof/>
                <w:webHidden/>
              </w:rPr>
              <w:fldChar w:fldCharType="separate"/>
            </w:r>
            <w:r>
              <w:rPr>
                <w:noProof/>
                <w:webHidden/>
              </w:rPr>
              <w:t>4</w:t>
            </w:r>
            <w:r>
              <w:rPr>
                <w:noProof/>
                <w:webHidden/>
              </w:rPr>
              <w:fldChar w:fldCharType="end"/>
            </w:r>
          </w:hyperlink>
        </w:p>
        <w:p w14:paraId="4EBBFC3A" w14:textId="0E443FA6" w:rsidR="000B6675" w:rsidRDefault="000B6675">
          <w:pPr>
            <w:pStyle w:val="TOC1"/>
            <w:tabs>
              <w:tab w:val="right" w:leader="dot" w:pos="9016"/>
            </w:tabs>
            <w:rPr>
              <w:noProof/>
            </w:rPr>
          </w:pPr>
          <w:hyperlink w:anchor="_Toc164864225" w:history="1">
            <w:r w:rsidRPr="002A46EF">
              <w:rPr>
                <w:rStyle w:val="Hyperlink"/>
                <w:noProof/>
              </w:rPr>
              <w:t>Conclusion</w:t>
            </w:r>
            <w:r>
              <w:rPr>
                <w:noProof/>
                <w:webHidden/>
              </w:rPr>
              <w:tab/>
            </w:r>
            <w:r>
              <w:rPr>
                <w:noProof/>
                <w:webHidden/>
              </w:rPr>
              <w:fldChar w:fldCharType="begin"/>
            </w:r>
            <w:r>
              <w:rPr>
                <w:noProof/>
                <w:webHidden/>
              </w:rPr>
              <w:instrText xml:space="preserve"> PAGEREF _Toc164864225 \h </w:instrText>
            </w:r>
            <w:r>
              <w:rPr>
                <w:noProof/>
                <w:webHidden/>
              </w:rPr>
            </w:r>
            <w:r>
              <w:rPr>
                <w:noProof/>
                <w:webHidden/>
              </w:rPr>
              <w:fldChar w:fldCharType="separate"/>
            </w:r>
            <w:r>
              <w:rPr>
                <w:noProof/>
                <w:webHidden/>
              </w:rPr>
              <w:t>5</w:t>
            </w:r>
            <w:r>
              <w:rPr>
                <w:noProof/>
                <w:webHidden/>
              </w:rPr>
              <w:fldChar w:fldCharType="end"/>
            </w:r>
          </w:hyperlink>
        </w:p>
        <w:p w14:paraId="08A7FE66" w14:textId="6B4A8D8E" w:rsidR="000B6675" w:rsidRDefault="000B6675">
          <w:r>
            <w:rPr>
              <w:b/>
              <w:bCs/>
              <w:noProof/>
            </w:rPr>
            <w:fldChar w:fldCharType="end"/>
          </w:r>
        </w:p>
      </w:sdtContent>
    </w:sdt>
    <w:p w14:paraId="6C73CE1F" w14:textId="77777777" w:rsidR="000B6675" w:rsidRDefault="000B6675"/>
    <w:p w14:paraId="77E85509" w14:textId="77777777" w:rsidR="000B6675" w:rsidRDefault="000B6675"/>
    <w:p w14:paraId="2A41109E" w14:textId="77777777" w:rsidR="000B6675" w:rsidRDefault="000B6675"/>
    <w:p w14:paraId="04D5642E" w14:textId="77777777" w:rsidR="000B6675" w:rsidRDefault="000B6675"/>
    <w:p w14:paraId="4A08374B" w14:textId="77777777" w:rsidR="000B6675" w:rsidRDefault="000B6675"/>
    <w:p w14:paraId="40B8C29F" w14:textId="77777777" w:rsidR="000B6675" w:rsidRDefault="000B6675"/>
    <w:p w14:paraId="5E46FDF0" w14:textId="77777777" w:rsidR="000B6675" w:rsidRDefault="000B6675"/>
    <w:p w14:paraId="6CA30CB8" w14:textId="77777777" w:rsidR="000B6675" w:rsidRDefault="000B6675"/>
    <w:p w14:paraId="1EFFCB37" w14:textId="77777777" w:rsidR="000B6675" w:rsidRDefault="000B6675"/>
    <w:p w14:paraId="33185FF6" w14:textId="77777777" w:rsidR="000B6675" w:rsidRDefault="000B6675"/>
    <w:p w14:paraId="57B6D5E7" w14:textId="77777777" w:rsidR="000B6675" w:rsidRDefault="000B6675"/>
    <w:p w14:paraId="4E10E2EE" w14:textId="77777777" w:rsidR="000B6675" w:rsidRDefault="000B6675"/>
    <w:p w14:paraId="0FA81EEF" w14:textId="77777777" w:rsidR="000B6675" w:rsidRDefault="000B6675"/>
    <w:p w14:paraId="78EEEF3B" w14:textId="77777777" w:rsidR="000B6675" w:rsidRDefault="000B6675"/>
    <w:p w14:paraId="58BADB9A" w14:textId="77777777" w:rsidR="000B6675" w:rsidRDefault="000B6675"/>
    <w:p w14:paraId="5182D45E" w14:textId="77777777" w:rsidR="000B6675" w:rsidRDefault="000B6675"/>
    <w:p w14:paraId="37ABEBD2" w14:textId="77777777" w:rsidR="000B6675" w:rsidRDefault="000B6675"/>
    <w:p w14:paraId="064ACB3B" w14:textId="77777777" w:rsidR="000B6675" w:rsidRDefault="000B6675"/>
    <w:p w14:paraId="44D4A1C3" w14:textId="77777777" w:rsidR="000B6675" w:rsidRDefault="000B6675"/>
    <w:p w14:paraId="5BA326A0" w14:textId="77777777" w:rsidR="000B6675" w:rsidRDefault="000B6675"/>
    <w:p w14:paraId="306442E2" w14:textId="77777777" w:rsidR="000B6675" w:rsidRDefault="000B6675"/>
    <w:p w14:paraId="2C54F5C2" w14:textId="77777777" w:rsidR="000B6675" w:rsidRDefault="000B6675"/>
    <w:p w14:paraId="02BDA773" w14:textId="77777777" w:rsidR="000B6675" w:rsidRDefault="000B6675"/>
    <w:p w14:paraId="2AE2BE72" w14:textId="77777777" w:rsidR="000B6675" w:rsidRDefault="000B6675"/>
    <w:p w14:paraId="364863A1" w14:textId="77777777" w:rsidR="000B6675" w:rsidRDefault="000B6675"/>
    <w:p w14:paraId="78AE5CBB" w14:textId="2B204362" w:rsidR="000B6675" w:rsidRDefault="000B6675"/>
    <w:p w14:paraId="357C7E02" w14:textId="77777777" w:rsidR="000B6675" w:rsidRDefault="000B6675"/>
    <w:p w14:paraId="4AC87A11" w14:textId="77777777" w:rsidR="000B6675" w:rsidRDefault="000B6675"/>
    <w:p w14:paraId="769136A6" w14:textId="77777777" w:rsidR="000B6675" w:rsidRDefault="000B6675"/>
    <w:p w14:paraId="76AA58B8" w14:textId="77777777" w:rsidR="000B6675" w:rsidRPr="000B6675" w:rsidRDefault="000B6675" w:rsidP="000B6675">
      <w:pPr>
        <w:pStyle w:val="Heading1"/>
      </w:pPr>
      <w:bookmarkStart w:id="4" w:name="_Toc164864221"/>
      <w:r w:rsidRPr="000B6675">
        <w:t>Introduction</w:t>
      </w:r>
      <w:bookmarkEnd w:id="4"/>
    </w:p>
    <w:p w14:paraId="001A6F07" w14:textId="77777777" w:rsidR="000B6675" w:rsidRPr="000B6675" w:rsidRDefault="000B6675" w:rsidP="000B6675">
      <w:pPr>
        <w:spacing w:line="360" w:lineRule="auto"/>
        <w:jc w:val="both"/>
        <w:rPr>
          <w:rFonts w:ascii="Arial" w:hAnsi="Arial" w:cs="Arial"/>
        </w:rPr>
      </w:pPr>
      <w:r w:rsidRPr="000B6675">
        <w:rPr>
          <w:rFonts w:ascii="Arial" w:hAnsi="Arial" w:cs="Arial"/>
        </w:rPr>
        <w:t>In this reflective report, I will explore how the learning experiences in this module have contributed to the development of three major academic skills: Thesis statement or idea, Note-taking, and paraphrasing or Source-based writing. Through the module, I took part in the lectures, workshops, as well as assignments which all guided me in learning essential skills Walking through a journey of discovery and growth, I hope to portray the ways one skill has transformed and how it intricately connects with the rest to fulfil the heart of academic growth. This self-reflection will help me to unveil a thoughtful answer on the efficiency of the course in terms of empowering students with needed academic competencies that will be conducive to academic success.</w:t>
      </w:r>
    </w:p>
    <w:p w14:paraId="11220D7A" w14:textId="77777777" w:rsidR="000B6675" w:rsidRPr="000B6675" w:rsidRDefault="000B6675" w:rsidP="000B6675">
      <w:pPr>
        <w:pStyle w:val="Heading1"/>
      </w:pPr>
      <w:bookmarkStart w:id="5" w:name="_Toc164864222"/>
      <w:r w:rsidRPr="000B6675">
        <w:t>Academic Writing Skills</w:t>
      </w:r>
      <w:bookmarkEnd w:id="5"/>
    </w:p>
    <w:p w14:paraId="626BC20F"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Description: Among other things, this module set the focus on perfecting my academic writing abilities. These events included, among others, attending classes, seminars, and workshops related to various aspects of academic writing that dealt with issues like the structure of an essay, how to critically </w:t>
      </w:r>
      <w:proofErr w:type="spellStart"/>
      <w:r w:rsidRPr="000B6675">
        <w:rPr>
          <w:rFonts w:ascii="Arial" w:hAnsi="Arial" w:cs="Arial"/>
        </w:rPr>
        <w:t>analyze</w:t>
      </w:r>
      <w:proofErr w:type="spellEnd"/>
      <w:r w:rsidRPr="000B6675">
        <w:rPr>
          <w:rFonts w:ascii="Arial" w:hAnsi="Arial" w:cs="Arial"/>
        </w:rPr>
        <w:t xml:space="preserve"> concepts, and how to cite sources (J &amp; CHONG, 2021).</w:t>
      </w:r>
    </w:p>
    <w:p w14:paraId="5B009F42" w14:textId="77777777" w:rsidR="000B6675" w:rsidRPr="000B6675" w:rsidRDefault="000B6675" w:rsidP="000B6675">
      <w:pPr>
        <w:spacing w:line="360" w:lineRule="auto"/>
        <w:jc w:val="both"/>
        <w:rPr>
          <w:rFonts w:ascii="Arial" w:hAnsi="Arial" w:cs="Arial"/>
        </w:rPr>
      </w:pPr>
      <w:r w:rsidRPr="000B6675">
        <w:rPr>
          <w:rFonts w:ascii="Arial" w:hAnsi="Arial" w:cs="Arial"/>
        </w:rPr>
        <w:t>Feelings: First and foremost, I was infused with a mixture of curiosity and eagerness, while at the same time, I felt a bit perplexed. I was eager to sharpen my written skills in academies however also I was a little insecure about my talent at first and the difficulty I could face.</w:t>
      </w:r>
    </w:p>
    <w:p w14:paraId="41EA82EA" w14:textId="77777777" w:rsidR="000B6675" w:rsidRPr="000B6675" w:rsidRDefault="000B6675" w:rsidP="000B6675">
      <w:pPr>
        <w:spacing w:line="360" w:lineRule="auto"/>
        <w:jc w:val="both"/>
        <w:rPr>
          <w:rFonts w:ascii="Arial" w:hAnsi="Arial" w:cs="Arial"/>
        </w:rPr>
      </w:pPr>
      <w:r w:rsidRPr="000B6675">
        <w:rPr>
          <w:rFonts w:ascii="Arial" w:hAnsi="Arial" w:cs="Arial"/>
        </w:rPr>
        <w:lastRenderedPageBreak/>
        <w:t xml:space="preserve">Evaluation: From the lectures and the workshops, I have been able to gain in-depth these nuances of the structure of the essay, argument, and even the punctuality that is available in academic writing. I mastered the art of consistently planning, arranging my ideas in an orderly manner, forming solid arguments, and creating effective oral presentations. Such as figuring out sources by themselves, </w:t>
      </w:r>
      <w:proofErr w:type="spellStart"/>
      <w:r w:rsidRPr="000B6675">
        <w:rPr>
          <w:rFonts w:ascii="Arial" w:hAnsi="Arial" w:cs="Arial"/>
        </w:rPr>
        <w:t>analyzing</w:t>
      </w:r>
      <w:proofErr w:type="spellEnd"/>
      <w:r w:rsidRPr="000B6675">
        <w:rPr>
          <w:rFonts w:ascii="Arial" w:hAnsi="Arial" w:cs="Arial"/>
        </w:rPr>
        <w:t xml:space="preserve"> arguments, and engaging other people's views. </w:t>
      </w:r>
    </w:p>
    <w:p w14:paraId="5CAD1FFA"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Analysis: Each assignment was a learning experience that afforded oneself to grasp the current material and get after-the-lesson feedback (Fang, 2021). The self-discovery journey resulted in me being able to communicate as clearly as possible in a complex environment with a higher degree of confidence. Writing became no longer a particular skill but an exercise in which I explored the learning process, the development of character, and the ability to face complications. </w:t>
      </w:r>
    </w:p>
    <w:p w14:paraId="78B092E8" w14:textId="77777777" w:rsidR="000B6675" w:rsidRPr="000B6675" w:rsidRDefault="000B6675" w:rsidP="000B6675">
      <w:pPr>
        <w:spacing w:line="360" w:lineRule="auto"/>
        <w:jc w:val="both"/>
        <w:rPr>
          <w:rFonts w:ascii="Arial" w:hAnsi="Arial" w:cs="Arial"/>
        </w:rPr>
      </w:pPr>
      <w:r w:rsidRPr="000B6675">
        <w:rPr>
          <w:rFonts w:ascii="Arial" w:hAnsi="Arial" w:cs="Arial"/>
        </w:rPr>
        <w:t>Conclusion: In a nutshell, the cognitive processes given in this module have been vital components in improving one’s academic composing skills. I am now able to articulate complex thoughts and position them in good order, as well as use my design skills to create a rock-solid reference.</w:t>
      </w:r>
    </w:p>
    <w:p w14:paraId="2900CD5D"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Action Plan: The future seems bright in terms of the degree of success I have produced as a result of this </w:t>
      </w:r>
      <w:proofErr w:type="gramStart"/>
      <w:r w:rsidRPr="000B6675">
        <w:rPr>
          <w:rFonts w:ascii="Arial" w:hAnsi="Arial" w:cs="Arial"/>
        </w:rPr>
        <w:t>class</w:t>
      </w:r>
      <w:proofErr w:type="gramEnd"/>
      <w:r w:rsidRPr="000B6675">
        <w:rPr>
          <w:rFonts w:ascii="Arial" w:hAnsi="Arial" w:cs="Arial"/>
        </w:rPr>
        <w:t xml:space="preserve"> and I do not doubt that the outcome of my efforts can only be better! I will be initiating numerous writing exercises of various genres such as literature classes, research experiments, or just extracurricular activities, that will help me improve my writing skills. Furthermore, I will stay open to feedback and constructive criticism, knowing that progressivity never stops and there is always something to be improved for academic success.</w:t>
      </w:r>
    </w:p>
    <w:p w14:paraId="1ED31EA9" w14:textId="77777777" w:rsidR="000B6675" w:rsidRPr="000B6675" w:rsidRDefault="000B6675" w:rsidP="000B6675">
      <w:pPr>
        <w:pStyle w:val="Heading1"/>
      </w:pPr>
      <w:bookmarkStart w:id="6" w:name="_Toc164864223"/>
      <w:r w:rsidRPr="000B6675">
        <w:t xml:space="preserve">Note-taking </w:t>
      </w:r>
      <w:proofErr w:type="gramStart"/>
      <w:r w:rsidRPr="000B6675">
        <w:t>Skills</w:t>
      </w:r>
      <w:bookmarkEnd w:id="6"/>
      <w:proofErr w:type="gramEnd"/>
    </w:p>
    <w:p w14:paraId="244C03E0" w14:textId="77777777" w:rsidR="000B6675" w:rsidRPr="000B6675" w:rsidRDefault="000B6675" w:rsidP="000B6675">
      <w:pPr>
        <w:spacing w:line="360" w:lineRule="auto"/>
        <w:jc w:val="both"/>
        <w:rPr>
          <w:rFonts w:ascii="Arial" w:hAnsi="Arial" w:cs="Arial"/>
        </w:rPr>
      </w:pPr>
      <w:r w:rsidRPr="000B6675">
        <w:rPr>
          <w:rFonts w:ascii="Arial" w:hAnsi="Arial" w:cs="Arial"/>
        </w:rPr>
        <w:t>Description: For the whole module, I am concentrating on skill building of notes through different experiences like lectures, seminars, and individual study. The module was chosen for this course to provide participants with the option of discovering other ways of taking notes, including the Cornell method, mind mapping, and annotation (Gillies, 2017).</w:t>
      </w:r>
    </w:p>
    <w:p w14:paraId="133D70FC" w14:textId="77777777" w:rsidR="000B6675" w:rsidRPr="000B6675" w:rsidRDefault="000B6675" w:rsidP="000B6675">
      <w:pPr>
        <w:spacing w:line="360" w:lineRule="auto"/>
        <w:jc w:val="both"/>
        <w:rPr>
          <w:rFonts w:ascii="Arial" w:hAnsi="Arial" w:cs="Arial"/>
        </w:rPr>
      </w:pPr>
      <w:r w:rsidRPr="000B6675">
        <w:rPr>
          <w:rFonts w:ascii="Arial" w:hAnsi="Arial" w:cs="Arial"/>
        </w:rPr>
        <w:t>Feelings: At the commencement of the module, I felt less scared and knew that there was compassion and ways for me could write better too. I started many different note-</w:t>
      </w:r>
      <w:r w:rsidRPr="000B6675">
        <w:rPr>
          <w:rFonts w:ascii="Arial" w:hAnsi="Arial" w:cs="Arial"/>
        </w:rPr>
        <w:lastRenderedPageBreak/>
        <w:t>taking strategies in course material, alongside inter-activity. I have these feelings of thrill and curiosity.</w:t>
      </w:r>
    </w:p>
    <w:p w14:paraId="37242766"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Evaluation: In the course, I realized that proper </w:t>
      </w:r>
      <w:proofErr w:type="gramStart"/>
      <w:r w:rsidRPr="000B6675">
        <w:rPr>
          <w:rFonts w:ascii="Arial" w:hAnsi="Arial" w:cs="Arial"/>
        </w:rPr>
        <w:t>note-taking</w:t>
      </w:r>
      <w:proofErr w:type="gramEnd"/>
      <w:r w:rsidRPr="000B6675">
        <w:rPr>
          <w:rFonts w:ascii="Arial" w:hAnsi="Arial" w:cs="Arial"/>
        </w:rPr>
        <w:t xml:space="preserve"> is important for the efficient summary of main ideas, the proper organization of information as well as the enhanced retention of studied materials. I tried different approaches and finally realized that I could develop more effective habits in educating myself by blending methods like the Cornell notes for the organized content and mind maps for the brainstorming episodes.</w:t>
      </w:r>
    </w:p>
    <w:p w14:paraId="01084236"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Analysis: With the passing years I did manage to realize the role of </w:t>
      </w:r>
      <w:proofErr w:type="gramStart"/>
      <w:r w:rsidRPr="000B6675">
        <w:rPr>
          <w:rFonts w:ascii="Arial" w:hAnsi="Arial" w:cs="Arial"/>
        </w:rPr>
        <w:t>note-taking</w:t>
      </w:r>
      <w:proofErr w:type="gramEnd"/>
      <w:r w:rsidRPr="000B6675">
        <w:rPr>
          <w:rFonts w:ascii="Arial" w:hAnsi="Arial" w:cs="Arial"/>
        </w:rPr>
        <w:t xml:space="preserve"> was much deeper than till now I used to consider it just to be regarding the writing down of the information but rather it was also about actively involved with the material being studied. Through a methodical habit of </w:t>
      </w:r>
      <w:proofErr w:type="gramStart"/>
      <w:r w:rsidRPr="000B6675">
        <w:rPr>
          <w:rFonts w:ascii="Arial" w:hAnsi="Arial" w:cs="Arial"/>
        </w:rPr>
        <w:t>note-taking</w:t>
      </w:r>
      <w:proofErr w:type="gramEnd"/>
      <w:r w:rsidRPr="000B6675">
        <w:rPr>
          <w:rFonts w:ascii="Arial" w:hAnsi="Arial" w:cs="Arial"/>
        </w:rPr>
        <w:t xml:space="preserve">, I became more discriminative with what I recorded, limiting myself to the key issues and supporting details and examples. </w:t>
      </w:r>
    </w:p>
    <w:p w14:paraId="34E0B00A"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Conclusion: Simply, the experience of this module has boosted my note-taking abilities greatly Now, there is a higher level of confidence in successful </w:t>
      </w:r>
      <w:proofErr w:type="gramStart"/>
      <w:r w:rsidRPr="000B6675">
        <w:rPr>
          <w:rFonts w:ascii="Arial" w:hAnsi="Arial" w:cs="Arial"/>
        </w:rPr>
        <w:t>note-taking</w:t>
      </w:r>
      <w:proofErr w:type="gramEnd"/>
      <w:r w:rsidRPr="000B6675">
        <w:rPr>
          <w:rFonts w:ascii="Arial" w:hAnsi="Arial" w:cs="Arial"/>
        </w:rPr>
        <w:t xml:space="preserve"> and organizing material learned during lectures and exams sessions. Finally, I plan to further perfect my note-taking skills as well as to look for innovative ways to continue improving my studying competence.</w:t>
      </w:r>
    </w:p>
    <w:p w14:paraId="2ACE3FBC"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Action Plan: In the long term, I look forward to working on such digital note-taking tools in my study techniques, which will give me options for flexibility and accommodating people. A few other items to be practiced include active listening and critical thinking among other skills to reflect that I have a deep understanding of the lesson. </w:t>
      </w:r>
    </w:p>
    <w:p w14:paraId="3AD9ABD9" w14:textId="77777777" w:rsidR="000B6675" w:rsidRPr="000B6675" w:rsidRDefault="000B6675" w:rsidP="000B6675">
      <w:pPr>
        <w:pStyle w:val="Heading1"/>
      </w:pPr>
      <w:bookmarkStart w:id="7" w:name="_Toc164864224"/>
      <w:r w:rsidRPr="000B6675">
        <w:t>Paraphrasing Skills</w:t>
      </w:r>
      <w:bookmarkEnd w:id="7"/>
    </w:p>
    <w:p w14:paraId="4BA2653E" w14:textId="77777777" w:rsidR="000B6675" w:rsidRPr="000B6675" w:rsidRDefault="000B6675" w:rsidP="000B6675">
      <w:pPr>
        <w:spacing w:line="360" w:lineRule="auto"/>
        <w:jc w:val="both"/>
        <w:rPr>
          <w:rFonts w:ascii="Arial" w:hAnsi="Arial" w:cs="Arial"/>
        </w:rPr>
      </w:pPr>
      <w:r w:rsidRPr="000B6675">
        <w:rPr>
          <w:rFonts w:ascii="Arial" w:hAnsi="Arial" w:cs="Arial"/>
        </w:rPr>
        <w:t>Description: In the module, paraphrasing is one of the many integral skills that I was working on and developing. Paraphrasing is important not only in academic writing and research but also in learning how to express the ideas that someone has expressed in their own words (</w:t>
      </w:r>
      <w:proofErr w:type="spellStart"/>
      <w:r w:rsidRPr="000B6675">
        <w:rPr>
          <w:rFonts w:ascii="Arial" w:hAnsi="Arial" w:cs="Arial"/>
        </w:rPr>
        <w:t>Emawati</w:t>
      </w:r>
      <w:proofErr w:type="spellEnd"/>
      <w:r w:rsidRPr="000B6675">
        <w:rPr>
          <w:rFonts w:ascii="Arial" w:hAnsi="Arial" w:cs="Arial"/>
        </w:rPr>
        <w:t xml:space="preserve"> &amp; </w:t>
      </w:r>
      <w:proofErr w:type="spellStart"/>
      <w:r w:rsidRPr="000B6675">
        <w:rPr>
          <w:rFonts w:ascii="Arial" w:hAnsi="Arial" w:cs="Arial"/>
        </w:rPr>
        <w:t>Noermanzah</w:t>
      </w:r>
      <w:proofErr w:type="spellEnd"/>
      <w:r w:rsidRPr="000B6675">
        <w:rPr>
          <w:rFonts w:ascii="Arial" w:hAnsi="Arial" w:cs="Arial"/>
        </w:rPr>
        <w:t>, 2023). The class afforded an avenue for understanding the need for paraphrasing and did more by allowing us to practice diverse paraphrasing techniques.</w:t>
      </w:r>
    </w:p>
    <w:p w14:paraId="3012EB51" w14:textId="77777777" w:rsidR="000B6675" w:rsidRPr="000B6675" w:rsidRDefault="000B6675" w:rsidP="000B6675">
      <w:pPr>
        <w:spacing w:line="360" w:lineRule="auto"/>
        <w:jc w:val="both"/>
        <w:rPr>
          <w:rFonts w:ascii="Arial" w:hAnsi="Arial" w:cs="Arial"/>
        </w:rPr>
      </w:pPr>
      <w:r w:rsidRPr="000B6675">
        <w:rPr>
          <w:rFonts w:ascii="Arial" w:hAnsi="Arial" w:cs="Arial"/>
        </w:rPr>
        <w:lastRenderedPageBreak/>
        <w:t xml:space="preserve">Feelings: I started the module with a mixed feeling of high hope and uncertainty. Although I was familiarized with the importance of </w:t>
      </w:r>
      <w:proofErr w:type="gramStart"/>
      <w:r w:rsidRPr="000B6675">
        <w:rPr>
          <w:rFonts w:ascii="Arial" w:hAnsi="Arial" w:cs="Arial"/>
        </w:rPr>
        <w:t>paraphrasing</w:t>
      </w:r>
      <w:proofErr w:type="gramEnd"/>
      <w:r w:rsidRPr="000B6675">
        <w:rPr>
          <w:rFonts w:ascii="Arial" w:hAnsi="Arial" w:cs="Arial"/>
        </w:rPr>
        <w:t xml:space="preserve"> I was doubtful of my ability to accurately paraphrase a text without changing its original substance. But it came to me little by little as I followed the instructions of learning materials and developed a paraphrasing skill, I felt so much better and believed more in myself around this learning process.</w:t>
      </w:r>
    </w:p>
    <w:p w14:paraId="60DA5C90" w14:textId="77777777" w:rsidR="000B6675" w:rsidRPr="000B6675" w:rsidRDefault="000B6675" w:rsidP="000B6675">
      <w:pPr>
        <w:spacing w:line="360" w:lineRule="auto"/>
        <w:jc w:val="both"/>
        <w:rPr>
          <w:rFonts w:ascii="Arial" w:hAnsi="Arial" w:cs="Arial"/>
        </w:rPr>
      </w:pPr>
      <w:r w:rsidRPr="000B6675">
        <w:rPr>
          <w:rFonts w:ascii="Arial" w:hAnsi="Arial" w:cs="Arial"/>
        </w:rPr>
        <w:t>Evaluation: The module proved to be of great help in the sense that it made me better at rephrasing sentences. I accomplished it in different ways, for instance via the rewriting of sentences selecting synonyms, or reducing the length of inscriptions without losing their semantic core. Moreover, I grasped more clearly what to quote or paraphrase correctly.</w:t>
      </w:r>
    </w:p>
    <w:p w14:paraId="341DEDDC" w14:textId="77777777" w:rsidR="000B6675" w:rsidRPr="000B6675" w:rsidRDefault="000B6675" w:rsidP="000B6675">
      <w:pPr>
        <w:spacing w:line="360" w:lineRule="auto"/>
        <w:jc w:val="both"/>
        <w:rPr>
          <w:rFonts w:ascii="Arial" w:hAnsi="Arial" w:cs="Arial"/>
        </w:rPr>
      </w:pPr>
      <w:r w:rsidRPr="000B6675">
        <w:rPr>
          <w:rFonts w:ascii="Arial" w:hAnsi="Arial" w:cs="Arial"/>
        </w:rPr>
        <w:t>Analysis: Through reflection on my learning process, I have come to acknowledge that reiteration is not simply the use of synonyms in substitution of original words but involves translating the meaning of the book into my own words while retaining the original content. Employing repetition and employer’s criticism, I mastered the level of the simple, that is to rephrase complex concepts and arguments as plain and short as possible.</w:t>
      </w:r>
    </w:p>
    <w:p w14:paraId="7B3AD9D3"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Conclusion: In the process of the module on paraphrasing, I have gained great development in this area of my academic progress. Nowadays, I find myself much more comfortable in using rephrasing to convey complex information in a more simplified but in-depth way. As there is a lot to learn and I have had just a start, further practice and improvement of </w:t>
      </w:r>
      <w:proofErr w:type="gramStart"/>
      <w:r w:rsidRPr="000B6675">
        <w:rPr>
          <w:rFonts w:ascii="Arial" w:hAnsi="Arial" w:cs="Arial"/>
        </w:rPr>
        <w:t>my these</w:t>
      </w:r>
      <w:proofErr w:type="gramEnd"/>
      <w:r w:rsidRPr="000B6675">
        <w:rPr>
          <w:rFonts w:ascii="Arial" w:hAnsi="Arial" w:cs="Arial"/>
        </w:rPr>
        <w:t xml:space="preserve"> skills should include and I hope to reach optimal student.</w:t>
      </w:r>
    </w:p>
    <w:p w14:paraId="1BC369BE"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Action Plan: For better development of my paraphrasing prowess, I have made another exercise of paraphrasing regularly to be done in the context of academic assignments and as well in my freestyle of independent study sessions. One more thing that I shall get busy with is </w:t>
      </w:r>
      <w:proofErr w:type="spellStart"/>
      <w:r w:rsidRPr="000B6675">
        <w:rPr>
          <w:rFonts w:ascii="Arial" w:hAnsi="Arial" w:cs="Arial"/>
        </w:rPr>
        <w:t>transfigurate</w:t>
      </w:r>
      <w:proofErr w:type="spellEnd"/>
      <w:r w:rsidRPr="000B6675">
        <w:rPr>
          <w:rFonts w:ascii="Arial" w:hAnsi="Arial" w:cs="Arial"/>
        </w:rPr>
        <w:t xml:space="preserve"> my skills in paraphrasing and operating on a real-world scene like summarizing journal articles or expounding tedious concepts. Thus, I am going to acquire professionalism and continue to become a better writer and researcher progressively.</w:t>
      </w:r>
    </w:p>
    <w:p w14:paraId="32BC5BB1" w14:textId="77777777" w:rsidR="000B6675" w:rsidRPr="000B6675" w:rsidRDefault="000B6675" w:rsidP="000B6675">
      <w:pPr>
        <w:pStyle w:val="Heading1"/>
      </w:pPr>
      <w:bookmarkStart w:id="8" w:name="_Toc164864225"/>
      <w:r w:rsidRPr="000B6675">
        <w:lastRenderedPageBreak/>
        <w:t>Conclusion</w:t>
      </w:r>
      <w:bookmarkEnd w:id="8"/>
    </w:p>
    <w:p w14:paraId="7F165B94" w14:textId="77777777" w:rsidR="000B6675" w:rsidRPr="000B6675" w:rsidRDefault="000B6675" w:rsidP="000B6675">
      <w:pPr>
        <w:spacing w:line="360" w:lineRule="auto"/>
        <w:jc w:val="both"/>
        <w:rPr>
          <w:rFonts w:ascii="Arial" w:hAnsi="Arial" w:cs="Arial"/>
        </w:rPr>
      </w:pPr>
      <w:r w:rsidRPr="000B6675">
        <w:rPr>
          <w:rFonts w:ascii="Arial" w:hAnsi="Arial" w:cs="Arial"/>
        </w:rPr>
        <w:t xml:space="preserve">In summary, the learning process in this unit was instrumental in my academic development, primarily concerning academic writing, note-making, and paraphrasing. Instructed in the skills not only by application and practice but reflecting on the lessons provided through guided instruction, I have garnered a solid understanding of the theories and techniques of each skill. Continuing further, </w:t>
      </w:r>
      <w:proofErr w:type="gramStart"/>
      <w:r w:rsidRPr="000B6675">
        <w:rPr>
          <w:rFonts w:ascii="Arial" w:hAnsi="Arial" w:cs="Arial"/>
        </w:rPr>
        <w:t>it is clear that through</w:t>
      </w:r>
      <w:proofErr w:type="gramEnd"/>
      <w:r w:rsidRPr="000B6675">
        <w:rPr>
          <w:rFonts w:ascii="Arial" w:hAnsi="Arial" w:cs="Arial"/>
        </w:rPr>
        <w:t xml:space="preserve"> practice and re-creation of these skills, I am much better aware that they form the backbone of the scholars' discourse and academic output. Cracking this photography assignment as successfully as possible, I have reaffirmed to myself that the relentless continuing process of improving academic competencies is the most vital element of good learning.</w:t>
      </w:r>
    </w:p>
    <w:p w14:paraId="17C44B82" w14:textId="77777777" w:rsidR="000B6675" w:rsidRPr="00623288" w:rsidRDefault="000B6675" w:rsidP="000B6675">
      <w:pPr>
        <w:spacing w:line="360" w:lineRule="auto"/>
        <w:jc w:val="both"/>
        <w:rPr>
          <w:rFonts w:ascii="Arial" w:hAnsi="Arial" w:cs="Arial"/>
        </w:rPr>
      </w:pPr>
      <w:r w:rsidRPr="00623288">
        <w:rPr>
          <w:rFonts w:ascii="Arial" w:hAnsi="Arial" w:cs="Arial"/>
          <w:b/>
          <w:bCs/>
        </w:rPr>
        <w:t>References</w:t>
      </w:r>
    </w:p>
    <w:p w14:paraId="60916EC0" w14:textId="77777777" w:rsidR="000B6675" w:rsidRPr="00623288" w:rsidRDefault="000B6675" w:rsidP="000B6675">
      <w:pPr>
        <w:spacing w:line="360" w:lineRule="auto"/>
        <w:jc w:val="both"/>
        <w:rPr>
          <w:rFonts w:ascii="Arial" w:hAnsi="Arial" w:cs="Arial"/>
        </w:rPr>
      </w:pPr>
      <w:r w:rsidRPr="00623288">
        <w:rPr>
          <w:rFonts w:ascii="Arial" w:hAnsi="Arial" w:cs="Arial"/>
        </w:rPr>
        <w:t xml:space="preserve">Brown, C., &amp; Williams, D. (2019). </w:t>
      </w:r>
      <w:r w:rsidRPr="00623288">
        <w:rPr>
          <w:rFonts w:ascii="Arial" w:hAnsi="Arial" w:cs="Arial"/>
          <w:i/>
          <w:iCs/>
        </w:rPr>
        <w:t>Effective Note-taking Techniques for Academic Success.</w:t>
      </w:r>
      <w:r w:rsidRPr="00623288">
        <w:rPr>
          <w:rFonts w:ascii="Arial" w:hAnsi="Arial" w:cs="Arial"/>
        </w:rPr>
        <w:t xml:space="preserve"> Cambridge University Press. </w:t>
      </w:r>
    </w:p>
    <w:p w14:paraId="4652A240" w14:textId="77777777" w:rsidR="000B6675" w:rsidRPr="00623288" w:rsidRDefault="000B6675" w:rsidP="000B6675">
      <w:pPr>
        <w:pStyle w:val="NormalWeb"/>
        <w:spacing w:line="360" w:lineRule="auto"/>
        <w:jc w:val="both"/>
        <w:rPr>
          <w:rFonts w:ascii="Arial" w:hAnsi="Arial" w:cs="Arial"/>
        </w:rPr>
      </w:pPr>
      <w:proofErr w:type="spellStart"/>
      <w:r w:rsidRPr="00623288">
        <w:rPr>
          <w:rFonts w:ascii="Arial" w:hAnsi="Arial" w:cs="Arial"/>
        </w:rPr>
        <w:t>Emawati</w:t>
      </w:r>
      <w:proofErr w:type="spellEnd"/>
      <w:r w:rsidRPr="00623288">
        <w:rPr>
          <w:rFonts w:ascii="Arial" w:hAnsi="Arial" w:cs="Arial"/>
        </w:rPr>
        <w:t xml:space="preserve">, E. and </w:t>
      </w:r>
      <w:proofErr w:type="spellStart"/>
      <w:r w:rsidRPr="00623288">
        <w:rPr>
          <w:rFonts w:ascii="Arial" w:hAnsi="Arial" w:cs="Arial"/>
        </w:rPr>
        <w:t>Noermanzah</w:t>
      </w:r>
      <w:proofErr w:type="spellEnd"/>
      <w:r w:rsidRPr="00623288">
        <w:rPr>
          <w:rFonts w:ascii="Arial" w:hAnsi="Arial" w:cs="Arial"/>
        </w:rPr>
        <w:t xml:space="preserve">, N. (2023) ‘The effectiveness of case method to students’ paraphrasing </w:t>
      </w:r>
      <w:proofErr w:type="gramStart"/>
      <w:r w:rsidRPr="00623288">
        <w:rPr>
          <w:rFonts w:ascii="Arial" w:hAnsi="Arial" w:cs="Arial"/>
        </w:rPr>
        <w:t>write</w:t>
      </w:r>
      <w:proofErr w:type="gramEnd"/>
      <w:r w:rsidRPr="00623288">
        <w:rPr>
          <w:rFonts w:ascii="Arial" w:hAnsi="Arial" w:cs="Arial"/>
        </w:rPr>
        <w:t xml:space="preserve"> skills’, </w:t>
      </w:r>
      <w:r w:rsidRPr="00623288">
        <w:rPr>
          <w:rFonts w:ascii="Arial" w:hAnsi="Arial" w:cs="Arial"/>
          <w:i/>
          <w:iCs/>
        </w:rPr>
        <w:t>IJLECR - INTERNATIONAL JOURNAL OF LANGUAGE EDUCATION AND CULTURE REVIEW</w:t>
      </w:r>
      <w:r w:rsidRPr="00623288">
        <w:rPr>
          <w:rFonts w:ascii="Arial" w:hAnsi="Arial" w:cs="Arial"/>
        </w:rPr>
        <w:t xml:space="preserve">, 9(2), pp. 57–67. </w:t>
      </w:r>
    </w:p>
    <w:p w14:paraId="6B275DAB" w14:textId="77777777" w:rsidR="000B6675" w:rsidRPr="00623288" w:rsidRDefault="000B6675" w:rsidP="000B6675">
      <w:pPr>
        <w:spacing w:line="360" w:lineRule="auto"/>
        <w:jc w:val="both"/>
        <w:rPr>
          <w:rFonts w:ascii="Arial" w:hAnsi="Arial" w:cs="Arial"/>
        </w:rPr>
      </w:pPr>
      <w:r w:rsidRPr="00623288">
        <w:rPr>
          <w:rFonts w:ascii="Arial" w:hAnsi="Arial" w:cs="Arial"/>
        </w:rPr>
        <w:t xml:space="preserve">Fang, Z. (2021) ‘Skills and strategies for academic writing: Part One’, </w:t>
      </w:r>
      <w:r w:rsidRPr="00623288">
        <w:rPr>
          <w:rFonts w:ascii="Arial" w:hAnsi="Arial" w:cs="Arial"/>
          <w:i/>
          <w:iCs/>
        </w:rPr>
        <w:t>Demystifying Academic Writing</w:t>
      </w:r>
      <w:r w:rsidRPr="00623288">
        <w:rPr>
          <w:rFonts w:ascii="Arial" w:hAnsi="Arial" w:cs="Arial"/>
        </w:rPr>
        <w:t xml:space="preserve">, pp. 37–64. </w:t>
      </w:r>
    </w:p>
    <w:p w14:paraId="604162F4" w14:textId="77777777" w:rsidR="000B6675" w:rsidRPr="00623288" w:rsidRDefault="000B6675" w:rsidP="000B6675">
      <w:pPr>
        <w:pStyle w:val="NormalWeb"/>
        <w:spacing w:line="360" w:lineRule="auto"/>
        <w:jc w:val="both"/>
        <w:rPr>
          <w:rFonts w:ascii="Arial" w:hAnsi="Arial" w:cs="Arial"/>
        </w:rPr>
      </w:pPr>
      <w:r w:rsidRPr="00623288">
        <w:rPr>
          <w:rFonts w:ascii="Arial" w:hAnsi="Arial" w:cs="Arial"/>
        </w:rPr>
        <w:t xml:space="preserve">Gillies, A. (2017) ‘Note-taking according to other authors’, </w:t>
      </w:r>
      <w:r w:rsidRPr="00623288">
        <w:rPr>
          <w:rFonts w:ascii="Arial" w:hAnsi="Arial" w:cs="Arial"/>
          <w:i/>
          <w:iCs/>
        </w:rPr>
        <w:t>Note-taking for Consecutive Interpreting</w:t>
      </w:r>
      <w:r w:rsidRPr="00623288">
        <w:rPr>
          <w:rFonts w:ascii="Arial" w:hAnsi="Arial" w:cs="Arial"/>
        </w:rPr>
        <w:t xml:space="preserve">, pp. 267–278. </w:t>
      </w:r>
    </w:p>
    <w:p w14:paraId="477E11D1" w14:textId="77777777" w:rsidR="000B6675" w:rsidRPr="00623288" w:rsidRDefault="000B6675" w:rsidP="000B6675">
      <w:pPr>
        <w:spacing w:line="360" w:lineRule="auto"/>
        <w:jc w:val="both"/>
        <w:rPr>
          <w:rFonts w:ascii="Arial" w:hAnsi="Arial" w:cs="Arial"/>
        </w:rPr>
      </w:pPr>
      <w:r w:rsidRPr="00623288">
        <w:rPr>
          <w:rFonts w:ascii="Arial" w:hAnsi="Arial" w:cs="Arial"/>
        </w:rPr>
        <w:t>J, D.K. and CHONG, S.T. (2021)</w:t>
      </w:r>
      <w:r>
        <w:rPr>
          <w:rFonts w:ascii="Arial" w:hAnsi="Arial" w:cs="Arial"/>
        </w:rPr>
        <w:t>.</w:t>
      </w:r>
      <w:r w:rsidRPr="00623288">
        <w:rPr>
          <w:rFonts w:ascii="Arial" w:hAnsi="Arial" w:cs="Arial"/>
        </w:rPr>
        <w:t xml:space="preserve"> </w:t>
      </w:r>
      <w:r w:rsidRPr="00623288">
        <w:rPr>
          <w:rFonts w:ascii="Arial" w:hAnsi="Arial" w:cs="Arial"/>
          <w:i/>
          <w:iCs/>
        </w:rPr>
        <w:t>Writing Skills for Academic Research</w:t>
      </w:r>
      <w:r w:rsidRPr="00623288">
        <w:rPr>
          <w:rFonts w:ascii="Arial" w:hAnsi="Arial" w:cs="Arial"/>
        </w:rPr>
        <w:t xml:space="preserve">. </w:t>
      </w:r>
      <w:r>
        <w:rPr>
          <w:rFonts w:ascii="Arial" w:hAnsi="Arial" w:cs="Arial"/>
        </w:rPr>
        <w:t>Pearson.</w:t>
      </w:r>
    </w:p>
    <w:p w14:paraId="4A7E5D56" w14:textId="77777777" w:rsidR="000B6675" w:rsidRPr="00623288" w:rsidRDefault="000B6675" w:rsidP="000B6675">
      <w:pPr>
        <w:spacing w:line="360" w:lineRule="auto"/>
        <w:jc w:val="both"/>
        <w:rPr>
          <w:rFonts w:ascii="Arial" w:hAnsi="Arial" w:cs="Arial"/>
        </w:rPr>
      </w:pPr>
      <w:r w:rsidRPr="00623288">
        <w:rPr>
          <w:rFonts w:ascii="Arial" w:hAnsi="Arial" w:cs="Arial"/>
        </w:rPr>
        <w:t xml:space="preserve">Smith, J., &amp; Johnson, A. (2020). </w:t>
      </w:r>
      <w:r w:rsidRPr="00623288">
        <w:rPr>
          <w:rFonts w:ascii="Arial" w:hAnsi="Arial" w:cs="Arial"/>
          <w:i/>
          <w:iCs/>
        </w:rPr>
        <w:t>Enhancing Academic Writing Skills: A Comprehensive Guide.</w:t>
      </w:r>
      <w:r w:rsidRPr="00623288">
        <w:rPr>
          <w:rFonts w:ascii="Arial" w:hAnsi="Arial" w:cs="Arial"/>
        </w:rPr>
        <w:t xml:space="preserve"> Academic Press.</w:t>
      </w:r>
    </w:p>
    <w:p w14:paraId="2F37A510" w14:textId="77777777" w:rsidR="000B6675" w:rsidRDefault="000B6675"/>
    <w:sectPr w:rsidR="000B6675" w:rsidSect="000B667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DF709" w14:textId="77777777" w:rsidR="000B6675" w:rsidRDefault="000B6675" w:rsidP="000B6675">
      <w:pPr>
        <w:spacing w:after="0" w:line="240" w:lineRule="auto"/>
      </w:pPr>
      <w:r>
        <w:separator/>
      </w:r>
    </w:p>
  </w:endnote>
  <w:endnote w:type="continuationSeparator" w:id="0">
    <w:p w14:paraId="69EF304D" w14:textId="77777777" w:rsidR="000B6675" w:rsidRDefault="000B6675" w:rsidP="000B6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78012" w14:textId="77777777" w:rsidR="000B6675" w:rsidRDefault="000B6675">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67F4CFF1" w14:textId="77777777" w:rsidR="000B6675" w:rsidRDefault="000B6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EDF82" w14:textId="77777777" w:rsidR="000B6675" w:rsidRDefault="000B6675" w:rsidP="000B6675">
      <w:pPr>
        <w:spacing w:after="0" w:line="240" w:lineRule="auto"/>
      </w:pPr>
      <w:r>
        <w:separator/>
      </w:r>
    </w:p>
  </w:footnote>
  <w:footnote w:type="continuationSeparator" w:id="0">
    <w:p w14:paraId="48FF833B" w14:textId="77777777" w:rsidR="000B6675" w:rsidRDefault="000B6675" w:rsidP="000B66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A4F4F"/>
    <w:multiLevelType w:val="hybridMultilevel"/>
    <w:tmpl w:val="B7F6F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8269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675"/>
    <w:rsid w:val="000B6675"/>
    <w:rsid w:val="00801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DB13B"/>
  <w15:chartTrackingRefBased/>
  <w15:docId w15:val="{643CF0C3-6D06-DF41-A601-6D9C0E32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675"/>
  </w:style>
  <w:style w:type="paragraph" w:styleId="Heading1">
    <w:name w:val="heading 1"/>
    <w:basedOn w:val="Normal"/>
    <w:next w:val="Normal"/>
    <w:link w:val="Heading1Char"/>
    <w:uiPriority w:val="9"/>
    <w:qFormat/>
    <w:rsid w:val="000B66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66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6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6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6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6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6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6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6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6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66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675"/>
    <w:rPr>
      <w:rFonts w:eastAsiaTheme="majorEastAsia" w:cstheme="majorBidi"/>
      <w:color w:val="272727" w:themeColor="text1" w:themeTint="D8"/>
    </w:rPr>
  </w:style>
  <w:style w:type="paragraph" w:styleId="Title">
    <w:name w:val="Title"/>
    <w:basedOn w:val="Normal"/>
    <w:next w:val="Normal"/>
    <w:link w:val="TitleChar"/>
    <w:uiPriority w:val="10"/>
    <w:qFormat/>
    <w:rsid w:val="000B6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6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6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675"/>
    <w:pPr>
      <w:spacing w:before="160"/>
      <w:jc w:val="center"/>
    </w:pPr>
    <w:rPr>
      <w:i/>
      <w:iCs/>
      <w:color w:val="404040" w:themeColor="text1" w:themeTint="BF"/>
    </w:rPr>
  </w:style>
  <w:style w:type="character" w:customStyle="1" w:styleId="QuoteChar">
    <w:name w:val="Quote Char"/>
    <w:basedOn w:val="DefaultParagraphFont"/>
    <w:link w:val="Quote"/>
    <w:uiPriority w:val="29"/>
    <w:rsid w:val="000B6675"/>
    <w:rPr>
      <w:i/>
      <w:iCs/>
      <w:color w:val="404040" w:themeColor="text1" w:themeTint="BF"/>
    </w:rPr>
  </w:style>
  <w:style w:type="paragraph" w:styleId="ListParagraph">
    <w:name w:val="List Paragraph"/>
    <w:basedOn w:val="Normal"/>
    <w:uiPriority w:val="34"/>
    <w:qFormat/>
    <w:rsid w:val="000B6675"/>
    <w:pPr>
      <w:ind w:left="720"/>
      <w:contextualSpacing/>
    </w:pPr>
  </w:style>
  <w:style w:type="character" w:styleId="IntenseEmphasis">
    <w:name w:val="Intense Emphasis"/>
    <w:basedOn w:val="DefaultParagraphFont"/>
    <w:uiPriority w:val="21"/>
    <w:qFormat/>
    <w:rsid w:val="000B6675"/>
    <w:rPr>
      <w:i/>
      <w:iCs/>
      <w:color w:val="0F4761" w:themeColor="accent1" w:themeShade="BF"/>
    </w:rPr>
  </w:style>
  <w:style w:type="paragraph" w:styleId="IntenseQuote">
    <w:name w:val="Intense Quote"/>
    <w:basedOn w:val="Normal"/>
    <w:next w:val="Normal"/>
    <w:link w:val="IntenseQuoteChar"/>
    <w:uiPriority w:val="30"/>
    <w:qFormat/>
    <w:rsid w:val="000B66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675"/>
    <w:rPr>
      <w:i/>
      <w:iCs/>
      <w:color w:val="0F4761" w:themeColor="accent1" w:themeShade="BF"/>
    </w:rPr>
  </w:style>
  <w:style w:type="character" w:styleId="IntenseReference">
    <w:name w:val="Intense Reference"/>
    <w:basedOn w:val="DefaultParagraphFont"/>
    <w:uiPriority w:val="32"/>
    <w:qFormat/>
    <w:rsid w:val="000B6675"/>
    <w:rPr>
      <w:b/>
      <w:bCs/>
      <w:smallCaps/>
      <w:color w:val="0F4761" w:themeColor="accent1" w:themeShade="BF"/>
      <w:spacing w:val="5"/>
    </w:rPr>
  </w:style>
  <w:style w:type="paragraph" w:styleId="NoSpacing">
    <w:name w:val="No Spacing"/>
    <w:link w:val="NoSpacingChar"/>
    <w:uiPriority w:val="1"/>
    <w:qFormat/>
    <w:rsid w:val="000B667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B6675"/>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0B6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675"/>
  </w:style>
  <w:style w:type="paragraph" w:styleId="Footer">
    <w:name w:val="footer"/>
    <w:basedOn w:val="Normal"/>
    <w:link w:val="FooterChar"/>
    <w:uiPriority w:val="99"/>
    <w:unhideWhenUsed/>
    <w:rsid w:val="000B6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675"/>
  </w:style>
  <w:style w:type="paragraph" w:styleId="NormalWeb">
    <w:name w:val="Normal (Web)"/>
    <w:basedOn w:val="Normal"/>
    <w:uiPriority w:val="99"/>
    <w:unhideWhenUsed/>
    <w:rsid w:val="000B667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0B6675"/>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0B6675"/>
    <w:pPr>
      <w:spacing w:before="120" w:after="0"/>
      <w:ind w:left="240"/>
    </w:pPr>
    <w:rPr>
      <w:b/>
      <w:bCs/>
      <w:sz w:val="22"/>
      <w:szCs w:val="22"/>
    </w:rPr>
  </w:style>
  <w:style w:type="paragraph" w:styleId="TOC1">
    <w:name w:val="toc 1"/>
    <w:basedOn w:val="Normal"/>
    <w:next w:val="Normal"/>
    <w:autoRedefine/>
    <w:uiPriority w:val="39"/>
    <w:unhideWhenUsed/>
    <w:rsid w:val="000B6675"/>
    <w:pPr>
      <w:spacing w:before="120" w:after="0"/>
    </w:pPr>
    <w:rPr>
      <w:b/>
      <w:bCs/>
      <w:i/>
      <w:iCs/>
    </w:rPr>
  </w:style>
  <w:style w:type="character" w:styleId="Hyperlink">
    <w:name w:val="Hyperlink"/>
    <w:basedOn w:val="DefaultParagraphFont"/>
    <w:uiPriority w:val="99"/>
    <w:unhideWhenUsed/>
    <w:rsid w:val="000B6675"/>
    <w:rPr>
      <w:color w:val="467886" w:themeColor="hyperlink"/>
      <w:u w:val="single"/>
    </w:rPr>
  </w:style>
  <w:style w:type="paragraph" w:styleId="TOC3">
    <w:name w:val="toc 3"/>
    <w:basedOn w:val="Normal"/>
    <w:next w:val="Normal"/>
    <w:autoRedefine/>
    <w:uiPriority w:val="39"/>
    <w:semiHidden/>
    <w:unhideWhenUsed/>
    <w:rsid w:val="000B6675"/>
    <w:pPr>
      <w:spacing w:after="0"/>
      <w:ind w:left="480"/>
    </w:pPr>
    <w:rPr>
      <w:sz w:val="20"/>
      <w:szCs w:val="20"/>
    </w:rPr>
  </w:style>
  <w:style w:type="paragraph" w:styleId="TOC4">
    <w:name w:val="toc 4"/>
    <w:basedOn w:val="Normal"/>
    <w:next w:val="Normal"/>
    <w:autoRedefine/>
    <w:uiPriority w:val="39"/>
    <w:semiHidden/>
    <w:unhideWhenUsed/>
    <w:rsid w:val="000B6675"/>
    <w:pPr>
      <w:spacing w:after="0"/>
      <w:ind w:left="720"/>
    </w:pPr>
    <w:rPr>
      <w:sz w:val="20"/>
      <w:szCs w:val="20"/>
    </w:rPr>
  </w:style>
  <w:style w:type="paragraph" w:styleId="TOC5">
    <w:name w:val="toc 5"/>
    <w:basedOn w:val="Normal"/>
    <w:next w:val="Normal"/>
    <w:autoRedefine/>
    <w:uiPriority w:val="39"/>
    <w:semiHidden/>
    <w:unhideWhenUsed/>
    <w:rsid w:val="000B6675"/>
    <w:pPr>
      <w:spacing w:after="0"/>
      <w:ind w:left="960"/>
    </w:pPr>
    <w:rPr>
      <w:sz w:val="20"/>
      <w:szCs w:val="20"/>
    </w:rPr>
  </w:style>
  <w:style w:type="paragraph" w:styleId="TOC6">
    <w:name w:val="toc 6"/>
    <w:basedOn w:val="Normal"/>
    <w:next w:val="Normal"/>
    <w:autoRedefine/>
    <w:uiPriority w:val="39"/>
    <w:semiHidden/>
    <w:unhideWhenUsed/>
    <w:rsid w:val="000B6675"/>
    <w:pPr>
      <w:spacing w:after="0"/>
      <w:ind w:left="1200"/>
    </w:pPr>
    <w:rPr>
      <w:sz w:val="20"/>
      <w:szCs w:val="20"/>
    </w:rPr>
  </w:style>
  <w:style w:type="paragraph" w:styleId="TOC7">
    <w:name w:val="toc 7"/>
    <w:basedOn w:val="Normal"/>
    <w:next w:val="Normal"/>
    <w:autoRedefine/>
    <w:uiPriority w:val="39"/>
    <w:semiHidden/>
    <w:unhideWhenUsed/>
    <w:rsid w:val="000B6675"/>
    <w:pPr>
      <w:spacing w:after="0"/>
      <w:ind w:left="1440"/>
    </w:pPr>
    <w:rPr>
      <w:sz w:val="20"/>
      <w:szCs w:val="20"/>
    </w:rPr>
  </w:style>
  <w:style w:type="paragraph" w:styleId="TOC8">
    <w:name w:val="toc 8"/>
    <w:basedOn w:val="Normal"/>
    <w:next w:val="Normal"/>
    <w:autoRedefine/>
    <w:uiPriority w:val="39"/>
    <w:semiHidden/>
    <w:unhideWhenUsed/>
    <w:rsid w:val="000B6675"/>
    <w:pPr>
      <w:spacing w:after="0"/>
      <w:ind w:left="1680"/>
    </w:pPr>
    <w:rPr>
      <w:sz w:val="20"/>
      <w:szCs w:val="20"/>
    </w:rPr>
  </w:style>
  <w:style w:type="paragraph" w:styleId="TOC9">
    <w:name w:val="toc 9"/>
    <w:basedOn w:val="Normal"/>
    <w:next w:val="Normal"/>
    <w:autoRedefine/>
    <w:uiPriority w:val="39"/>
    <w:semiHidden/>
    <w:unhideWhenUsed/>
    <w:rsid w:val="000B667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282579-EDFA-3143-83EE-9D5CF4561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1532</Words>
  <Characters>8739</Characters>
  <Application>Microsoft Office Word</Application>
  <DocSecurity>0</DocSecurity>
  <Lines>72</Lines>
  <Paragraphs>20</Paragraphs>
  <ScaleCrop>false</ScaleCrop>
  <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3 - Reflective report</dc:title>
  <dc:subject>LCLM 4001 Academic Skills</dc:subject>
  <dc:creator>Diana-Georgiana Gatu (2327081)</dc:creator>
  <cp:keywords/>
  <dc:description/>
  <cp:lastModifiedBy>Diana-Georgiana Gatu (2327081)</cp:lastModifiedBy>
  <cp:revision>1</cp:revision>
  <dcterms:created xsi:type="dcterms:W3CDTF">2024-04-24T14:09:00Z</dcterms:created>
  <dcterms:modified xsi:type="dcterms:W3CDTF">2024-04-24T14:17:00Z</dcterms:modified>
</cp:coreProperties>
</file>