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82358" w:rsidP="00A82358" w:rsidRDefault="00A82358" w14:paraId="4E9B7FC1" w14:textId="0E1F0CA0">
      <w:pPr>
        <w:spacing w:before="0" w:after="160" w:line="278" w:lineRule="auto"/>
        <w:jc w:val="center"/>
        <w:rPr>
          <w:lang w:val="en-GB"/>
        </w:rPr>
      </w:pPr>
      <w:r>
        <w:fldChar w:fldCharType="begin"/>
      </w:r>
      <w:r>
        <w:instrText xml:space="preserve"> INCLUDEPICTURE "https://emedia1.nhs.wales/NWISWalesNHSUK/cache/file/D50B00C7-6D28-4675-BBCC5435147EF6A2_carouselimage.png" \* MERGEFORMATINET </w:instrText>
      </w:r>
      <w:r>
        <w:fldChar w:fldCharType="separate"/>
      </w:r>
      <w:r>
        <w:rPr>
          <w:noProof/>
        </w:rPr>
        <w:drawing>
          <wp:inline distT="0" distB="0" distL="0" distR="0" wp14:anchorId="583421CD" wp14:editId="6301A0D8">
            <wp:extent cx="3308589" cy="1381760"/>
            <wp:effectExtent l="0" t="0" r="6350" b="2540"/>
            <wp:docPr id="778193965" name="Picture 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343443" cy="1396316"/>
                    </a:xfrm>
                    <a:prstGeom prst="rect">
                      <a:avLst/>
                    </a:prstGeom>
                    <a:noFill/>
                    <a:ln>
                      <a:noFill/>
                    </a:ln>
                  </pic:spPr>
                </pic:pic>
              </a:graphicData>
            </a:graphic>
          </wp:inline>
        </w:drawing>
      </w:r>
      <w:r>
        <w:fldChar w:fldCharType="end"/>
      </w:r>
    </w:p>
    <w:p w:rsidR="00A82358" w:rsidP="00A82358" w:rsidRDefault="00A82358" w14:paraId="3F7B1B6F" w14:textId="77777777">
      <w:pPr>
        <w:spacing w:before="0" w:after="160" w:line="278" w:lineRule="auto"/>
        <w:jc w:val="center"/>
        <w:rPr>
          <w:sz w:val="32"/>
          <w:szCs w:val="36"/>
          <w:lang w:val="en-GB"/>
        </w:rPr>
      </w:pPr>
    </w:p>
    <w:p w:rsidR="00A82358" w:rsidP="00A82358" w:rsidRDefault="00A82358" w14:paraId="352FD746" w14:textId="77777777">
      <w:pPr>
        <w:spacing w:before="0" w:after="160" w:line="278" w:lineRule="auto"/>
        <w:jc w:val="center"/>
        <w:rPr>
          <w:sz w:val="32"/>
          <w:szCs w:val="36"/>
          <w:lang w:val="en-GB"/>
        </w:rPr>
      </w:pPr>
    </w:p>
    <w:p w:rsidRPr="00FA5F58" w:rsidR="00A82358" w:rsidP="00A82358" w:rsidRDefault="00A82358" w14:paraId="3E80EEA6" w14:textId="5BBDFE64">
      <w:pPr>
        <w:spacing w:before="0" w:after="160" w:line="278" w:lineRule="auto"/>
        <w:jc w:val="center"/>
        <w:rPr>
          <w:sz w:val="32"/>
          <w:szCs w:val="36"/>
          <w:lang w:val="en-GB"/>
        </w:rPr>
      </w:pPr>
      <w:r w:rsidRPr="00FA5F58">
        <w:rPr>
          <w:sz w:val="32"/>
          <w:szCs w:val="36"/>
          <w:lang w:val="en-GB"/>
        </w:rPr>
        <w:t xml:space="preserve">Module: </w:t>
      </w:r>
      <w:r w:rsidRPr="00A82358">
        <w:rPr>
          <w:sz w:val="32"/>
          <w:szCs w:val="36"/>
          <w:lang w:val="en-GB"/>
        </w:rPr>
        <w:t>Language and Literacy in the Digital Age</w:t>
      </w:r>
    </w:p>
    <w:p w:rsidRPr="00A82358" w:rsidR="00A82358" w:rsidP="00A82358" w:rsidRDefault="00A82358" w14:paraId="1C4115AE" w14:textId="21BC677A">
      <w:pPr>
        <w:spacing w:before="0" w:after="160" w:line="278" w:lineRule="auto"/>
        <w:jc w:val="center"/>
        <w:rPr>
          <w:sz w:val="32"/>
          <w:szCs w:val="36"/>
          <w:lang w:val="en-GB"/>
        </w:rPr>
      </w:pPr>
      <w:r w:rsidRPr="00FA5F58">
        <w:rPr>
          <w:sz w:val="32"/>
          <w:szCs w:val="36"/>
          <w:lang w:val="en-GB"/>
        </w:rPr>
        <w:t xml:space="preserve">Module code: </w:t>
      </w:r>
      <w:r w:rsidRPr="00A82358">
        <w:rPr>
          <w:sz w:val="32"/>
          <w:szCs w:val="36"/>
          <w:lang w:val="en-GB"/>
        </w:rPr>
        <w:t>ECEY5004</w:t>
      </w:r>
    </w:p>
    <w:p w:rsidRPr="00FA5F58" w:rsidR="00A82358" w:rsidP="00A82358" w:rsidRDefault="00A82358" w14:paraId="07E96418" w14:textId="77777777">
      <w:pPr>
        <w:spacing w:before="0" w:after="160" w:line="278" w:lineRule="auto"/>
        <w:jc w:val="center"/>
        <w:rPr>
          <w:sz w:val="28"/>
          <w:szCs w:val="32"/>
          <w:lang w:val="en-GB"/>
        </w:rPr>
      </w:pPr>
    </w:p>
    <w:p w:rsidRPr="00FA5F58" w:rsidR="00A82358" w:rsidP="00A82358" w:rsidRDefault="00A82358" w14:paraId="1FB1A2D2" w14:textId="77777777">
      <w:pPr>
        <w:spacing w:before="0" w:after="160" w:line="278" w:lineRule="auto"/>
        <w:jc w:val="center"/>
        <w:rPr>
          <w:sz w:val="28"/>
          <w:szCs w:val="32"/>
          <w:lang w:val="en-GB"/>
        </w:rPr>
      </w:pPr>
    </w:p>
    <w:p w:rsidRPr="00FA5F58" w:rsidR="00A82358" w:rsidP="00A82358" w:rsidRDefault="00A82358" w14:paraId="7CC00B4E" w14:textId="77777777">
      <w:pPr>
        <w:spacing w:before="0" w:after="160" w:line="278" w:lineRule="auto"/>
        <w:jc w:val="center"/>
        <w:rPr>
          <w:sz w:val="28"/>
          <w:szCs w:val="32"/>
          <w:lang w:val="en-GB"/>
        </w:rPr>
      </w:pPr>
      <w:r w:rsidRPr="00FA5F58">
        <w:rPr>
          <w:sz w:val="28"/>
          <w:szCs w:val="32"/>
          <w:lang w:val="en-GB"/>
        </w:rPr>
        <w:t xml:space="preserve">Student Name: </w:t>
      </w:r>
      <w:proofErr w:type="spellStart"/>
      <w:r w:rsidRPr="00FA5F58">
        <w:rPr>
          <w:sz w:val="28"/>
          <w:szCs w:val="32"/>
          <w:lang w:val="en-GB"/>
        </w:rPr>
        <w:t>Ebru</w:t>
      </w:r>
      <w:proofErr w:type="spellEnd"/>
      <w:r w:rsidRPr="00FA5F58">
        <w:rPr>
          <w:sz w:val="28"/>
          <w:szCs w:val="32"/>
          <w:lang w:val="en-GB"/>
        </w:rPr>
        <w:t xml:space="preserve"> </w:t>
      </w:r>
      <w:proofErr w:type="spellStart"/>
      <w:r w:rsidRPr="00FA5F58">
        <w:rPr>
          <w:sz w:val="28"/>
          <w:szCs w:val="32"/>
          <w:lang w:val="en-GB"/>
        </w:rPr>
        <w:t>Karaoz</w:t>
      </w:r>
      <w:proofErr w:type="spellEnd"/>
    </w:p>
    <w:p w:rsidRPr="00FA5F58" w:rsidR="00A82358" w:rsidP="00A82358" w:rsidRDefault="00A82358" w14:paraId="6E7EB84D" w14:textId="77777777">
      <w:pPr>
        <w:spacing w:before="0" w:after="160" w:line="278" w:lineRule="auto"/>
        <w:jc w:val="center"/>
        <w:rPr>
          <w:sz w:val="28"/>
          <w:szCs w:val="32"/>
          <w:lang w:val="en-GB"/>
        </w:rPr>
      </w:pPr>
      <w:r w:rsidRPr="00FA5F58">
        <w:rPr>
          <w:sz w:val="28"/>
          <w:szCs w:val="32"/>
          <w:lang w:val="en-GB"/>
        </w:rPr>
        <w:t>Student ID: 2412152</w:t>
      </w:r>
    </w:p>
    <w:p w:rsidRPr="00170F4C" w:rsidR="00F95327" w:rsidRDefault="00F95327" w14:paraId="40EE2C5C" w14:textId="35D380E9">
      <w:pPr>
        <w:spacing w:before="0" w:after="160" w:line="278" w:lineRule="auto"/>
        <w:jc w:val="left"/>
        <w:rPr>
          <w:lang w:val="en-GB"/>
        </w:rPr>
      </w:pPr>
      <w:r w:rsidRPr="00170F4C">
        <w:rPr>
          <w:lang w:val="en-GB"/>
        </w:rPr>
        <w:br w:type="page"/>
      </w:r>
    </w:p>
    <w:p w:rsidRPr="00170F4C" w:rsidR="00F95327" w:rsidP="4888F8F3" w:rsidRDefault="00F95327" w14:paraId="28917B77" w14:textId="6AED598F">
      <w:pPr>
        <w:pStyle w:val="Heading1"/>
        <w:rPr>
          <w:sz w:val="28"/>
          <w:szCs w:val="28"/>
          <w:lang w:val="en-GB"/>
        </w:rPr>
      </w:pPr>
      <w:r w:rsidRPr="4888F8F3" w:rsidR="6B4366B7">
        <w:rPr>
          <w:sz w:val="28"/>
          <w:szCs w:val="28"/>
          <w:lang w:val="en-GB"/>
        </w:rPr>
        <w:t>Introduction</w:t>
      </w:r>
    </w:p>
    <w:p w:rsidRPr="00170F4C" w:rsidR="00170F4C" w:rsidP="4888F8F3" w:rsidRDefault="00170F4C" w14:paraId="380F7553" w14:textId="41872758">
      <w:pPr>
        <w:spacing w:line="360" w:lineRule="auto"/>
        <w:jc w:val="both"/>
        <w:rPr>
          <w:lang w:val="en-GB"/>
        </w:rPr>
      </w:pPr>
      <w:r w:rsidRPr="4888F8F3" w:rsidR="77FCE0D3">
        <w:rPr>
          <w:lang w:val="en-GB"/>
        </w:rPr>
        <w:t>Storytelling supports children's language, communication and early literacy development from before birth to seven years. The neural responses of newborns to speech are affected by prenatal exposure to language (Mariani</w:t>
      </w:r>
      <w:r w:rsidRPr="4888F8F3" w:rsidR="77FCE0D3">
        <w:rPr>
          <w:i w:val="1"/>
          <w:iCs w:val="1"/>
          <w:lang w:val="en-GB"/>
        </w:rPr>
        <w:t xml:space="preserve"> et al</w:t>
      </w:r>
      <w:r w:rsidRPr="4888F8F3" w:rsidR="77FCE0D3">
        <w:rPr>
          <w:lang w:val="en-GB"/>
        </w:rPr>
        <w:t>., 2023). Storytelling supports vocabulary and listening skills, imagination and early reading throughout childhood through meaningful interactions (Grolig, 2020).</w:t>
      </w:r>
    </w:p>
    <w:p w:rsidRPr="00170F4C" w:rsidR="00170F4C" w:rsidP="4888F8F3" w:rsidRDefault="00170F4C" w14:paraId="4414C6F2" w14:textId="77777777">
      <w:pPr>
        <w:spacing w:line="360" w:lineRule="auto"/>
        <w:jc w:val="both"/>
        <w:rPr>
          <w:lang w:val="en-GB"/>
        </w:rPr>
      </w:pPr>
      <w:r w:rsidRPr="4888F8F3" w:rsidR="77FCE0D3">
        <w:rPr>
          <w:lang w:val="en-GB"/>
        </w:rPr>
        <w:t xml:space="preserve">This analysis examines my storytelling abilities by engaging in two activities with children aged 3-5 years: traditional storytelling with Bing: Dressing Up, and digital storytelling with I Love You More Than Anything on a laptop. It explores the use of my own voice, question types and narration methods, based on Tomasello's (2019) theory of shared intentionality. </w:t>
      </w:r>
    </w:p>
    <w:p w:rsidRPr="00170F4C" w:rsidR="00F95327" w:rsidP="4888F8F3" w:rsidRDefault="00170F4C" w14:paraId="11B0C560" w14:textId="6C210AED">
      <w:pPr>
        <w:spacing w:line="360" w:lineRule="auto"/>
        <w:jc w:val="both"/>
        <w:rPr>
          <w:lang w:val="en-GB"/>
        </w:rPr>
      </w:pPr>
      <w:r w:rsidRPr="4888F8F3" w:rsidR="77FCE0D3">
        <w:rPr>
          <w:lang w:val="en-GB"/>
        </w:rPr>
        <w:t>Both activities foster oracy and emergent literacy in the context of adult interactions, and digital storytelling also helps to incorporate technology skills and digital literacy (</w:t>
      </w:r>
      <w:r w:rsidRPr="4888F8F3" w:rsidR="77FCE0D3">
        <w:rPr>
          <w:lang w:val="en-GB"/>
        </w:rPr>
        <w:t>Kucirkova</w:t>
      </w:r>
      <w:r w:rsidRPr="4888F8F3" w:rsidR="77FCE0D3">
        <w:rPr>
          <w:lang w:val="en-GB"/>
        </w:rPr>
        <w:t>, 2018).</w:t>
      </w:r>
    </w:p>
    <w:p w:rsidRPr="00170F4C" w:rsidR="00F95327" w:rsidRDefault="00F95327" w14:paraId="288BE087" w14:textId="77777777">
      <w:pPr>
        <w:spacing w:before="0" w:after="160" w:line="278" w:lineRule="auto"/>
        <w:jc w:val="left"/>
        <w:rPr>
          <w:lang w:val="en-GB"/>
        </w:rPr>
      </w:pPr>
      <w:r w:rsidRPr="4888F8F3">
        <w:rPr>
          <w:lang w:val="en-GB"/>
        </w:rPr>
        <w:br w:type="page"/>
      </w:r>
    </w:p>
    <w:p w:rsidR="4888F8F3" w:rsidP="4888F8F3" w:rsidRDefault="4888F8F3" w14:paraId="19BA1CA2" w14:textId="02307729">
      <w:pPr>
        <w:pStyle w:val="Heading1"/>
        <w:rPr>
          <w:sz w:val="28"/>
          <w:szCs w:val="28"/>
          <w:lang w:val="en-GB"/>
        </w:rPr>
      </w:pPr>
    </w:p>
    <w:p w:rsidR="00F95327" w:rsidP="4888F8F3" w:rsidRDefault="00F95327" w14:paraId="4B0A9B27" w14:textId="4BACFA16">
      <w:pPr>
        <w:pStyle w:val="Heading1"/>
        <w:rPr>
          <w:sz w:val="28"/>
          <w:szCs w:val="28"/>
          <w:lang w:val="en-GB"/>
        </w:rPr>
      </w:pPr>
      <w:r w:rsidRPr="4888F8F3" w:rsidR="6B4366B7">
        <w:rPr>
          <w:sz w:val="28"/>
          <w:szCs w:val="28"/>
          <w:lang w:val="en-GB"/>
        </w:rPr>
        <w:t>Traditional Storytelling: Language, Interaction and Shared Attention</w:t>
      </w:r>
    </w:p>
    <w:p w:rsidRPr="00A82358" w:rsidR="00A82358" w:rsidP="4888F8F3" w:rsidRDefault="00A82358" w14:paraId="4AAF361B" w14:textId="77777777">
      <w:pPr>
        <w:spacing w:line="360" w:lineRule="auto"/>
        <w:jc w:val="both"/>
        <w:rPr>
          <w:lang w:val="en-GB"/>
        </w:rPr>
      </w:pPr>
      <w:r w:rsidRPr="4888F8F3" w:rsidR="42248909">
        <w:rPr>
          <w:lang w:val="en-GB"/>
        </w:rPr>
        <w:t>My traditional storytelling activity involved Bing: Dressing Up, featuring Bing, Coco and Flop. The book tells the story of imaginative play, disagreement and collaboration as the characters settle a dispute with another character over a crown by making two crowns. Its familiar context provides opportunities to develop vocabulary, emotional understanding and oral communication. Grolig (2020) states that shared storytelling is an active listening experience that promotes language development.</w:t>
      </w:r>
    </w:p>
    <w:p w:rsidRPr="00A82358" w:rsidR="00A82358" w:rsidP="4888F8F3" w:rsidRDefault="00A82358" w14:paraId="3EBB7A35" w14:textId="522F4190">
      <w:pPr>
        <w:spacing w:line="360" w:lineRule="auto"/>
        <w:jc w:val="both"/>
        <w:rPr>
          <w:lang w:val="en-GB"/>
        </w:rPr>
      </w:pPr>
      <w:r w:rsidRPr="4888F8F3" w:rsidR="42248909">
        <w:rPr>
          <w:lang w:val="en-GB"/>
        </w:rPr>
        <w:t>One of the key behaviours to assess in storytelling was the use of expressive intonation in character dialogue. Sayings like “</w:t>
      </w:r>
      <w:r w:rsidRPr="4888F8F3" w:rsidR="5FAF1E5D">
        <w:rPr>
          <w:lang w:val="en-GB"/>
        </w:rPr>
        <w:t>I`m a princess!</w:t>
      </w:r>
      <w:r w:rsidRPr="4888F8F3" w:rsidR="42248909">
        <w:rPr>
          <w:lang w:val="en-GB"/>
        </w:rPr>
        <w:t xml:space="preserve">” and “King Bing!” are opportunities to change pitch and to communicate excitement. But words spoken in an expressive way do not ensure children's comprehension. Murphy </w:t>
      </w:r>
      <w:r w:rsidRPr="4888F8F3" w:rsidR="42248909">
        <w:rPr>
          <w:i w:val="1"/>
          <w:iCs w:val="1"/>
          <w:lang w:val="en-GB"/>
        </w:rPr>
        <w:t>et al</w:t>
      </w:r>
      <w:r w:rsidRPr="4888F8F3" w:rsidR="42248909">
        <w:rPr>
          <w:lang w:val="en-GB"/>
        </w:rPr>
        <w:t>. (2023) emphasi</w:t>
      </w:r>
      <w:r w:rsidRPr="4888F8F3" w:rsidR="42248909">
        <w:rPr>
          <w:lang w:val="en-GB"/>
        </w:rPr>
        <w:t>s</w:t>
      </w:r>
      <w:r w:rsidRPr="4888F8F3" w:rsidR="42248909">
        <w:rPr>
          <w:lang w:val="en-GB"/>
        </w:rPr>
        <w:t>e the importance of repetition and shared reading with characters and propose that using character voices with repeated opportunities for familiar expressions may increase verbal engagement.</w:t>
      </w:r>
    </w:p>
    <w:p w:rsidRPr="00A82358" w:rsidR="00A82358" w:rsidP="4888F8F3" w:rsidRDefault="00A82358" w14:paraId="394C1946" w14:textId="3A00B09B">
      <w:pPr>
        <w:spacing w:line="360" w:lineRule="auto"/>
        <w:jc w:val="both"/>
        <w:rPr>
          <w:lang w:val="en-GB"/>
        </w:rPr>
      </w:pPr>
      <w:r w:rsidRPr="4888F8F3" w:rsidR="42248909">
        <w:rPr>
          <w:lang w:val="en-GB"/>
        </w:rPr>
        <w:t>Another relevant behaviour was directing attention towards the illustrations, particularly the crown. Using gestures when naming objects can aid the correlation of verbal word</w:t>
      </w:r>
      <w:r w:rsidRPr="4888F8F3" w:rsidR="42248909">
        <w:rPr>
          <w:lang w:val="en-GB"/>
        </w:rPr>
        <w:t>s</w:t>
      </w:r>
      <w:r w:rsidRPr="4888F8F3" w:rsidR="42248909">
        <w:rPr>
          <w:lang w:val="en-GB"/>
        </w:rPr>
        <w:t xml:space="preserve"> with visuals. Shared intentionality is a theory of Tomasello (2019) that explains how coordinated attention aids in communication. However, with no children being recorded</w:t>
      </w:r>
      <w:r w:rsidRPr="4888F8F3" w:rsidR="42248909">
        <w:rPr>
          <w:lang w:val="en-GB"/>
        </w:rPr>
        <w:t>,</w:t>
      </w:r>
      <w:r w:rsidRPr="4888F8F3" w:rsidR="42248909">
        <w:rPr>
          <w:lang w:val="en-GB"/>
        </w:rPr>
        <w:t xml:space="preserve"> it is not possible to demonstrate joint attention or language development.</w:t>
      </w:r>
    </w:p>
    <w:p w:rsidR="00A82358" w:rsidP="4888F8F3" w:rsidRDefault="00A82358" w14:paraId="7EE44789" w14:textId="1D75D7D0">
      <w:pPr>
        <w:spacing w:line="360" w:lineRule="auto"/>
        <w:jc w:val="both"/>
      </w:pPr>
      <w:r w:rsidRPr="4888F8F3" w:rsidR="42248909">
        <w:rPr>
          <w:lang w:val="en-GB"/>
        </w:rPr>
        <w:t xml:space="preserve">Another area that could be enhanced is questioning and response. Instead, I could ask open questions such as: “What do you think is inside the dressing up box?” and give plenty of time for the children to answer. Dowdall </w:t>
      </w:r>
      <w:r w:rsidRPr="4888F8F3" w:rsidR="42248909">
        <w:rPr>
          <w:i w:val="1"/>
          <w:iCs w:val="1"/>
          <w:lang w:val="en-GB"/>
        </w:rPr>
        <w:t>et al</w:t>
      </w:r>
      <w:r w:rsidRPr="4888F8F3" w:rsidR="42248909">
        <w:rPr>
          <w:lang w:val="en-GB"/>
        </w:rPr>
        <w:t>. (2020) show how interactive reading of picture</w:t>
      </w:r>
      <w:r w:rsidRPr="4888F8F3" w:rsidR="42248909">
        <w:rPr>
          <w:lang w:val="en-GB"/>
        </w:rPr>
        <w:t xml:space="preserve"> </w:t>
      </w:r>
      <w:r w:rsidRPr="4888F8F3" w:rsidR="42248909">
        <w:rPr>
          <w:lang w:val="en-GB"/>
        </w:rPr>
        <w:t>books can have a positive impact on children's language learning.  There is a balance between expressive storytelling, engaging visuals, and thoughtful questions, and teachers are aware of the limitations of assessing practice without children's involvement.</w:t>
      </w:r>
    </w:p>
    <w:p w:rsidR="4888F8F3" w:rsidP="4888F8F3" w:rsidRDefault="4888F8F3" w14:paraId="28435DAA" w14:textId="5C8469A9">
      <w:pPr>
        <w:spacing w:line="360" w:lineRule="auto"/>
        <w:jc w:val="both"/>
        <w:rPr>
          <w:lang w:val="en-GB"/>
        </w:rPr>
      </w:pPr>
    </w:p>
    <w:p w:rsidR="4888F8F3" w:rsidP="4888F8F3" w:rsidRDefault="4888F8F3" w14:paraId="7DB74574" w14:textId="3A633043">
      <w:pPr>
        <w:spacing w:line="360" w:lineRule="auto"/>
        <w:jc w:val="both"/>
        <w:rPr>
          <w:lang w:val="en-GB"/>
        </w:rPr>
      </w:pPr>
    </w:p>
    <w:p w:rsidRPr="00A82358" w:rsidR="00A82358" w:rsidP="00A82358" w:rsidRDefault="00A82358" w14:paraId="1469DCB0" w14:textId="77777777">
      <w:pPr>
        <w:rPr>
          <w:lang w:val="en-GB"/>
        </w:rPr>
      </w:pPr>
    </w:p>
    <w:p w:rsidRPr="00170F4C" w:rsidR="00F95327" w:rsidP="4888F8F3" w:rsidRDefault="00F95327" w14:paraId="247CEE3A" w14:textId="782BEA0D">
      <w:pPr>
        <w:pStyle w:val="Heading1"/>
        <w:rPr>
          <w:sz w:val="28"/>
          <w:szCs w:val="28"/>
          <w:lang w:val="en-GB"/>
        </w:rPr>
      </w:pPr>
      <w:r w:rsidRPr="4888F8F3" w:rsidR="6B4366B7">
        <w:rPr>
          <w:sz w:val="28"/>
          <w:szCs w:val="28"/>
          <w:lang w:val="en-GB"/>
        </w:rPr>
        <w:t>Developing Oracy Through Questions and Emotional Understanding</w:t>
      </w:r>
    </w:p>
    <w:p w:rsidRPr="00A82358" w:rsidR="00A82358" w:rsidP="2C2F261D" w:rsidRDefault="00A82358" w14:paraId="723A1B45" w14:textId="77777777">
      <w:pPr>
        <w:spacing w:line="360" w:lineRule="auto"/>
        <w:jc w:val="both"/>
        <w:rPr>
          <w:rFonts w:ascii="Arial" w:hAnsi="Arial" w:eastAsia="Arial" w:cs="Arial"/>
          <w:lang w:val="en-GB"/>
        </w:rPr>
      </w:pPr>
      <w:r w:rsidRPr="2C2F261D" w:rsidR="795A904A">
        <w:rPr>
          <w:rFonts w:ascii="Arial" w:hAnsi="Arial" w:eastAsia="Arial" w:cs="Arial"/>
          <w:lang w:val="en-GB"/>
        </w:rPr>
        <w:t>An important aspect of Bing: Dressing Up was the disagreement over the crown, which created opportunities to explore emotions, fairness, sharing and problem-solving. These can foster social understanding by providing appropriate communication (Tomasello, 2019; Underwood, 2025).</w:t>
      </w:r>
    </w:p>
    <w:p w:rsidRPr="00A82358" w:rsidR="00A82358" w:rsidP="2C2F261D" w:rsidRDefault="00A82358" w14:paraId="3A350FB7" w14:textId="6050600E">
      <w:pPr>
        <w:spacing w:line="360" w:lineRule="auto"/>
        <w:jc w:val="both"/>
        <w:rPr>
          <w:rFonts w:ascii="Arial" w:hAnsi="Arial" w:eastAsia="Arial" w:cs="Arial"/>
          <w:lang w:val="en-GB"/>
        </w:rPr>
      </w:pPr>
      <w:r w:rsidRPr="2C2F261D" w:rsidR="795A904A">
        <w:rPr>
          <w:rFonts w:ascii="Arial" w:hAnsi="Arial" w:eastAsia="Arial" w:cs="Arial"/>
          <w:lang w:val="en-GB"/>
        </w:rPr>
        <w:t>Looking back on my own storytelling, I see that sometimes it can reduce opportunities for a child's verbal participation. The disagreement between Bing and Coco gave us a natural chance to have questions like, "Why are Bing and Coco upset? and "What can they do to make things fair? But these are suggested ways in which the child might respond, not actual interactions. Interactive shared reading ha</w:t>
      </w:r>
      <w:r w:rsidRPr="2C2F261D" w:rsidR="795A904A">
        <w:rPr>
          <w:rFonts w:ascii="Arial" w:hAnsi="Arial" w:eastAsia="Arial" w:cs="Arial"/>
          <w:lang w:val="en-GB"/>
        </w:rPr>
        <w:t>s</w:t>
      </w:r>
      <w:r w:rsidRPr="2C2F261D" w:rsidR="795A904A">
        <w:rPr>
          <w:rFonts w:ascii="Arial" w:hAnsi="Arial" w:eastAsia="Arial" w:cs="Arial"/>
          <w:lang w:val="en-GB"/>
        </w:rPr>
        <w:t xml:space="preserve"> important implications for the development of oral language </w:t>
      </w:r>
      <w:r w:rsidRPr="2C2F261D" w:rsidR="795A904A">
        <w:rPr>
          <w:rFonts w:ascii="Arial" w:hAnsi="Arial" w:eastAsia="Arial" w:cs="Arial"/>
          <w:lang w:val="en-GB"/>
        </w:rPr>
        <w:t>(</w:t>
      </w:r>
      <w:r w:rsidRPr="2C2F261D" w:rsidR="795A904A">
        <w:rPr>
          <w:rFonts w:ascii="Arial" w:hAnsi="Arial" w:eastAsia="Arial" w:cs="Arial"/>
          <w:lang w:val="en-GB"/>
        </w:rPr>
        <w:t xml:space="preserve">Dowdall </w:t>
      </w:r>
      <w:r w:rsidRPr="2C2F261D" w:rsidR="795A904A">
        <w:rPr>
          <w:rFonts w:ascii="Arial" w:hAnsi="Arial" w:eastAsia="Arial" w:cs="Arial"/>
          <w:i w:val="1"/>
          <w:iCs w:val="1"/>
          <w:lang w:val="en-GB"/>
        </w:rPr>
        <w:t>et al.</w:t>
      </w:r>
      <w:r w:rsidRPr="2C2F261D" w:rsidR="795A904A">
        <w:rPr>
          <w:rFonts w:ascii="Arial" w:hAnsi="Arial" w:eastAsia="Arial" w:cs="Arial"/>
          <w:lang w:val="en-GB"/>
        </w:rPr>
        <w:t xml:space="preserve">, </w:t>
      </w:r>
      <w:r w:rsidRPr="2C2F261D" w:rsidR="795A904A">
        <w:rPr>
          <w:rFonts w:ascii="Arial" w:hAnsi="Arial" w:eastAsia="Arial" w:cs="Arial"/>
          <w:lang w:val="en-GB"/>
        </w:rPr>
        <w:t>2020).</w:t>
      </w:r>
    </w:p>
    <w:p w:rsidRPr="00A82358" w:rsidR="00A82358" w:rsidP="4888F8F3" w:rsidRDefault="00A82358" w14:paraId="20A8BDAB" w14:textId="2F4CE67B">
      <w:pPr>
        <w:spacing w:line="360" w:lineRule="auto"/>
        <w:jc w:val="both"/>
        <w:rPr>
          <w:lang w:val="en-GB"/>
        </w:rPr>
      </w:pPr>
      <w:r w:rsidRPr="2C2F261D" w:rsidR="795A904A">
        <w:rPr>
          <w:rFonts w:ascii="Arial" w:hAnsi="Arial" w:eastAsia="Arial" w:cs="Arial"/>
          <w:lang w:val="en-GB"/>
        </w:rPr>
        <w:t xml:space="preserve">Tomasello (2019) emphasises cooperation and shared understanding in children's social communication. The children could consider ideas in relation to </w:t>
      </w:r>
      <w:r w:rsidRPr="2C2F261D" w:rsidR="795A904A">
        <w:rPr>
          <w:rFonts w:ascii="Arial" w:hAnsi="Arial" w:eastAsia="Arial" w:cs="Arial"/>
          <w:lang w:val="en-GB"/>
        </w:rPr>
        <w:t>possible solutions</w:t>
      </w:r>
      <w:r w:rsidRPr="2C2F261D" w:rsidR="795A904A">
        <w:rPr>
          <w:rFonts w:ascii="Arial" w:hAnsi="Arial" w:eastAsia="Arial" w:cs="Arial"/>
          <w:lang w:val="en-GB"/>
        </w:rPr>
        <w:t xml:space="preserve"> and explore differing viewpoints through purposeful questioning. Likewise, words like sparkly, crow</w:t>
      </w:r>
      <w:r w:rsidRPr="2C2F261D" w:rsidR="5EE38F3C">
        <w:rPr>
          <w:rFonts w:ascii="Arial" w:hAnsi="Arial" w:eastAsia="Arial" w:cs="Arial"/>
          <w:lang w:val="en-GB"/>
        </w:rPr>
        <w:t>n</w:t>
      </w:r>
      <w:r w:rsidRPr="2C2F261D" w:rsidR="795A904A">
        <w:rPr>
          <w:rFonts w:ascii="Arial" w:hAnsi="Arial" w:eastAsia="Arial" w:cs="Arial"/>
          <w:lang w:val="en-GB"/>
        </w:rPr>
        <w:t>, jewels and zigzag might be repeated, a visual stimulus might be used, and the word could be discussed in response (Dowda</w:t>
      </w:r>
      <w:r w:rsidRPr="2C2F261D" w:rsidR="795A904A">
        <w:rPr>
          <w:rFonts w:ascii="Arial" w:hAnsi="Arial" w:eastAsia="Arial" w:cs="Arial"/>
          <w:i w:val="0"/>
          <w:iCs w:val="0"/>
          <w:lang w:val="en-GB"/>
        </w:rPr>
        <w:t>ll</w:t>
      </w:r>
      <w:r w:rsidRPr="2C2F261D" w:rsidR="795A904A">
        <w:rPr>
          <w:rFonts w:ascii="Arial" w:hAnsi="Arial" w:eastAsia="Arial" w:cs="Arial"/>
          <w:i w:val="1"/>
          <w:iCs w:val="1"/>
          <w:lang w:val="en-GB"/>
        </w:rPr>
        <w:t xml:space="preserve"> et al</w:t>
      </w:r>
      <w:r w:rsidRPr="2C2F261D" w:rsidR="795A904A">
        <w:rPr>
          <w:rFonts w:ascii="Arial" w:hAnsi="Arial" w:eastAsia="Arial" w:cs="Arial"/>
          <w:lang w:val="en-GB"/>
        </w:rPr>
        <w:t>., 2020; Grolig, 2020).</w:t>
      </w:r>
    </w:p>
    <w:p w:rsidR="42248909" w:rsidP="2C2F261D" w:rsidRDefault="42248909" w14:paraId="1ACD0AE5" w14:textId="60EC5B61">
      <w:pPr>
        <w:spacing w:before="0" w:beforeAutospacing="off" w:after="0" w:afterAutospacing="off" w:line="360" w:lineRule="auto"/>
        <w:jc w:val="both"/>
        <w:rPr>
          <w:lang w:val="en-GB"/>
        </w:rPr>
      </w:pPr>
      <w:r w:rsidRPr="2C2F261D" w:rsidR="795A904A">
        <w:rPr>
          <w:rFonts w:ascii="Arial" w:hAnsi="Arial" w:eastAsia="Arial" w:cs="Arial"/>
          <w:lang w:val="en-GB"/>
        </w:rPr>
        <w:t xml:space="preserve">A flaw in my method was that it concerned itself with providing character speech but </w:t>
      </w:r>
      <w:r w:rsidRPr="2C2F261D" w:rsidR="795A904A">
        <w:rPr>
          <w:rFonts w:ascii="Arial" w:hAnsi="Arial" w:eastAsia="Arial" w:cs="Arial"/>
          <w:lang w:val="en-GB"/>
        </w:rPr>
        <w:t>didn't</w:t>
      </w:r>
      <w:r w:rsidRPr="2C2F261D" w:rsidR="795A904A">
        <w:rPr>
          <w:rFonts w:ascii="Arial" w:hAnsi="Arial" w:eastAsia="Arial" w:cs="Arial"/>
          <w:lang w:val="en-GB"/>
        </w:rPr>
        <w:t xml:space="preserve"> always create opportunities for interaction. While the findings of Ong and </w:t>
      </w:r>
      <w:r w:rsidRPr="2C2F261D" w:rsidR="795A904A">
        <w:rPr>
          <w:rFonts w:ascii="Arial" w:hAnsi="Arial" w:eastAsia="Arial" w:cs="Arial"/>
          <w:lang w:val="en-GB"/>
        </w:rPr>
        <w:t>Aryadoust</w:t>
      </w:r>
      <w:r w:rsidRPr="2C2F261D" w:rsidR="795A904A">
        <w:rPr>
          <w:rFonts w:ascii="Arial" w:hAnsi="Arial" w:eastAsia="Arial" w:cs="Arial"/>
          <w:lang w:val="en-GB"/>
        </w:rPr>
        <w:t xml:space="preserve"> (2023) cannot directly </w:t>
      </w:r>
      <w:r w:rsidRPr="2C2F261D" w:rsidR="3575D853">
        <w:rPr>
          <w:rFonts w:ascii="Arial" w:hAnsi="Arial" w:eastAsia="Arial" w:cs="Arial"/>
          <w:b w:val="0"/>
          <w:bCs w:val="0"/>
          <w:i w:val="0"/>
          <w:iCs w:val="0"/>
          <w:noProof w:val="0"/>
          <w:sz w:val="24"/>
          <w:szCs w:val="24"/>
          <w:lang w:val="en-GB"/>
        </w:rPr>
        <w:t>demonstrate</w:t>
      </w:r>
      <w:r w:rsidRPr="2C2F261D" w:rsidR="795A904A">
        <w:rPr>
          <w:rFonts w:ascii="Arial" w:hAnsi="Arial" w:eastAsia="Arial" w:cs="Arial"/>
          <w:lang w:val="en-GB"/>
        </w:rPr>
        <w:t xml:space="preserve"> the effectiveness of my traditional storytelling, it is important to note that they raise issues related to digital storytelling and language learning. I would add more open-ended questions and make more deliberate pauses to give children time to think through their responses, for improvement. Combs and Higgins (2024) agree that sharing pictures together is important</w:t>
      </w:r>
      <w:r w:rsidRPr="2C2F261D" w:rsidR="795A904A">
        <w:rPr>
          <w:rFonts w:ascii="Arial" w:hAnsi="Arial" w:eastAsia="Arial" w:cs="Arial"/>
          <w:lang w:val="en-GB"/>
        </w:rPr>
        <w:t>,</w:t>
      </w:r>
      <w:r w:rsidRPr="2C2F261D" w:rsidR="795A904A">
        <w:rPr>
          <w:rFonts w:ascii="Arial" w:hAnsi="Arial" w:eastAsia="Arial" w:cs="Arial"/>
          <w:lang w:val="en-GB"/>
        </w:rPr>
        <w:t xml:space="preserve"> and Grolig (2020) highlights the importance of responsive communication.</w:t>
      </w:r>
      <w:r w:rsidRPr="2C2F261D" w:rsidR="795A904A">
        <w:rPr>
          <w:rFonts w:ascii="Arial" w:hAnsi="Arial" w:eastAsia="Arial" w:cs="Arial"/>
          <w:sz w:val="24"/>
          <w:szCs w:val="24"/>
          <w:lang w:val="en-GB"/>
        </w:rPr>
        <w:t xml:space="preserve"> </w:t>
      </w:r>
      <w:r w:rsidRPr="2C2F261D" w:rsidR="5BD2CBDE">
        <w:rPr>
          <w:rFonts w:ascii="Arial" w:hAnsi="Arial" w:eastAsia="Arial" w:cs="Arial"/>
          <w:b w:val="0"/>
          <w:bCs w:val="0"/>
          <w:i w:val="0"/>
          <w:iCs w:val="0"/>
          <w:noProof w:val="0"/>
          <w:sz w:val="24"/>
          <w:szCs w:val="24"/>
          <w:lang w:val="en-GB"/>
        </w:rPr>
        <w:t>H</w:t>
      </w:r>
      <w:r w:rsidRPr="2C2F261D" w:rsidR="5BD2CBDE">
        <w:rPr>
          <w:rFonts w:ascii="Arial" w:hAnsi="Arial" w:eastAsia="Arial" w:cs="Arial"/>
          <w:noProof w:val="0"/>
          <w:color w:val="auto"/>
          <w:sz w:val="24"/>
          <w:szCs w:val="24"/>
          <w:lang w:val="en-GB" w:eastAsia="en-US" w:bidi="bn-IN"/>
        </w:rPr>
        <w:t xml:space="preserve">owever, with no children involved, the effectiveness of such strategies </w:t>
      </w:r>
      <w:r w:rsidRPr="2C2F261D" w:rsidR="5BD2CBDE">
        <w:rPr>
          <w:rFonts w:ascii="Arial" w:hAnsi="Arial" w:eastAsia="Arial" w:cs="Arial"/>
          <w:noProof w:val="0"/>
          <w:color w:val="auto"/>
          <w:sz w:val="24"/>
          <w:szCs w:val="24"/>
          <w:lang w:val="en-GB" w:eastAsia="en-US" w:bidi="bn-IN"/>
        </w:rPr>
        <w:t>remains</w:t>
      </w:r>
      <w:r w:rsidRPr="2C2F261D" w:rsidR="5BD2CBDE">
        <w:rPr>
          <w:rFonts w:ascii="Arial" w:hAnsi="Arial" w:eastAsia="Arial" w:cs="Arial"/>
          <w:noProof w:val="0"/>
          <w:color w:val="auto"/>
          <w:sz w:val="24"/>
          <w:szCs w:val="24"/>
          <w:lang w:val="en-GB" w:eastAsia="en-US" w:bidi="bn-IN"/>
        </w:rPr>
        <w:t xml:space="preserve"> hypothetical rather than </w:t>
      </w:r>
      <w:r w:rsidRPr="2C2F261D" w:rsidR="5BD2CBDE">
        <w:rPr>
          <w:rFonts w:ascii="Arial" w:hAnsi="Arial" w:eastAsia="Arial" w:cs="Arial"/>
          <w:noProof w:val="0"/>
          <w:color w:val="auto"/>
          <w:sz w:val="24"/>
          <w:szCs w:val="24"/>
          <w:lang w:val="en-GB" w:eastAsia="en-US" w:bidi="bn-IN"/>
        </w:rPr>
        <w:t>demonstrated</w:t>
      </w:r>
      <w:r w:rsidRPr="2C2F261D" w:rsidR="5BD2CBDE">
        <w:rPr>
          <w:rFonts w:ascii="Arial" w:hAnsi="Arial" w:eastAsia="Arial" w:cs="Arial"/>
          <w:noProof w:val="0"/>
          <w:color w:val="auto"/>
          <w:sz w:val="24"/>
          <w:szCs w:val="24"/>
          <w:lang w:val="en-GB" w:eastAsia="en-US" w:bidi="bn-IN"/>
        </w:rPr>
        <w:t>.</w:t>
      </w:r>
      <w:r w:rsidRPr="2C2F261D" w:rsidR="7247E026">
        <w:rPr>
          <w:rFonts w:ascii="Arial" w:hAnsi="Arial" w:eastAsia="Arial" w:cs="Arial"/>
          <w:noProof w:val="0"/>
          <w:color w:val="auto"/>
          <w:sz w:val="24"/>
          <w:szCs w:val="24"/>
          <w:lang w:val="en-GB" w:eastAsia="en-US" w:bidi="bn-IN"/>
        </w:rPr>
        <w:t xml:space="preserve"> </w:t>
      </w:r>
    </w:p>
    <w:p w:rsidR="42248909" w:rsidP="2C2F261D" w:rsidRDefault="42248909" w14:paraId="096DEDD0" w14:textId="3626300D">
      <w:pPr>
        <w:spacing w:before="0" w:beforeAutospacing="off" w:after="0" w:afterAutospacing="off" w:line="360" w:lineRule="auto"/>
        <w:jc w:val="left"/>
        <w:rPr>
          <w:rFonts w:ascii="Arial" w:hAnsi="Arial" w:eastAsia="Arial" w:cs="Arial"/>
          <w:noProof w:val="0"/>
          <w:color w:val="auto"/>
          <w:sz w:val="24"/>
          <w:szCs w:val="24"/>
          <w:lang w:val="en-GB" w:eastAsia="en-US" w:bidi="bn-IN"/>
        </w:rPr>
      </w:pPr>
    </w:p>
    <w:p w:rsidR="4888F8F3" w:rsidP="4888F8F3" w:rsidRDefault="4888F8F3" w14:paraId="5B37C54C" w14:textId="1872E536">
      <w:pPr>
        <w:spacing w:before="0" w:beforeAutospacing="off" w:after="0" w:afterAutospacing="off" w:line="360" w:lineRule="auto"/>
        <w:jc w:val="both"/>
        <w:rPr>
          <w:rFonts w:ascii="Arial" w:hAnsi="Arial" w:eastAsia="Aptos" w:cs="Vrinda" w:asciiTheme="minorAscii" w:hAnsiTheme="minorAscii" w:eastAsiaTheme="minorAscii" w:cstheme="minorBidi"/>
          <w:noProof w:val="0"/>
          <w:color w:val="auto"/>
          <w:sz w:val="24"/>
          <w:szCs w:val="24"/>
          <w:lang w:val="en-GB" w:eastAsia="en-US" w:bidi="bn-IN"/>
        </w:rPr>
      </w:pPr>
    </w:p>
    <w:p w:rsidR="4888F8F3" w:rsidP="4888F8F3" w:rsidRDefault="4888F8F3" w14:paraId="24EA1858" w14:textId="4DA2769B">
      <w:pPr>
        <w:spacing w:before="0" w:beforeAutospacing="off" w:after="0" w:afterAutospacing="off" w:line="360" w:lineRule="auto"/>
        <w:jc w:val="both"/>
        <w:rPr>
          <w:rFonts w:ascii="Arial" w:hAnsi="Arial" w:eastAsia="Aptos" w:cs="Vrinda" w:asciiTheme="minorAscii" w:hAnsiTheme="minorAscii" w:eastAsiaTheme="minorAscii" w:cstheme="minorBidi"/>
          <w:noProof w:val="0"/>
          <w:color w:val="auto"/>
          <w:sz w:val="24"/>
          <w:szCs w:val="24"/>
          <w:lang w:val="en-GB" w:eastAsia="en-US" w:bidi="bn-IN"/>
        </w:rPr>
      </w:pPr>
    </w:p>
    <w:p w:rsidR="4888F8F3" w:rsidP="4888F8F3" w:rsidRDefault="4888F8F3" w14:paraId="485E0688" w14:textId="7DBC01C8">
      <w:pPr>
        <w:spacing w:before="0" w:beforeAutospacing="off" w:after="0" w:afterAutospacing="off" w:line="360" w:lineRule="auto"/>
        <w:jc w:val="both"/>
        <w:rPr>
          <w:rFonts w:ascii="Arial" w:hAnsi="Arial" w:eastAsia="Aptos" w:cs="Vrinda" w:asciiTheme="minorAscii" w:hAnsiTheme="minorAscii" w:eastAsiaTheme="minorAscii" w:cstheme="minorBidi"/>
          <w:noProof w:val="0"/>
          <w:color w:val="auto"/>
          <w:sz w:val="24"/>
          <w:szCs w:val="24"/>
          <w:lang w:val="en-GB" w:eastAsia="en-US" w:bidi="bn-IN"/>
        </w:rPr>
      </w:pPr>
    </w:p>
    <w:p w:rsidRPr="00170F4C" w:rsidR="00F95327" w:rsidP="4888F8F3" w:rsidRDefault="00F95327" w14:paraId="6D4991E1" w14:textId="20C0642F">
      <w:pPr>
        <w:pStyle w:val="Heading1"/>
        <w:rPr>
          <w:sz w:val="28"/>
          <w:szCs w:val="28"/>
          <w:lang w:val="en-GB"/>
        </w:rPr>
      </w:pPr>
      <w:r w:rsidRPr="2C2F261D" w:rsidR="0740A5FB">
        <w:rPr>
          <w:sz w:val="28"/>
          <w:szCs w:val="28"/>
          <w:lang w:val="en-GB"/>
        </w:rPr>
        <w:t>Supporting Early Reading and Writing Development</w:t>
      </w:r>
    </w:p>
    <w:p w:rsidRPr="00170F4C" w:rsidR="00170F4C" w:rsidP="2C2F261D" w:rsidRDefault="00170F4C" w14:paraId="483F449B" w14:textId="329471EA">
      <w:pPr>
        <w:spacing w:before="0" w:beforeAutospacing="off" w:after="0" w:afterAutospacing="off" w:line="360" w:lineRule="auto"/>
        <w:ind w:left="0" w:right="0"/>
        <w:jc w:val="both"/>
        <w:rPr>
          <w:rFonts w:ascii="Arial" w:hAnsi="Arial" w:eastAsia="Arial" w:cs="Arial"/>
          <w:b w:val="0"/>
          <w:bCs w:val="0"/>
          <w:i w:val="0"/>
          <w:iCs w:val="0"/>
          <w:color w:val="auto"/>
          <w:sz w:val="24"/>
          <w:szCs w:val="24"/>
          <w:lang w:val="en-GB" w:eastAsia="en-US" w:bidi="bn-IN"/>
        </w:rPr>
      </w:pPr>
      <w:r w:rsidRPr="2C2F261D" w:rsidR="3DBD9FCB">
        <w:rPr>
          <w:lang w:val="en-GB"/>
        </w:rPr>
        <w:t xml:space="preserve">Emergent writing opportunities are also provided </w:t>
      </w:r>
      <w:r w:rsidRPr="2C2F261D" w:rsidR="57EBE235">
        <w:rPr>
          <w:rFonts w:ascii="Aptos" w:hAnsi="Aptos" w:eastAsia="Aptos" w:cs="Vrinda" w:asciiTheme="minorAscii" w:hAnsiTheme="minorAscii" w:eastAsiaTheme="minorAscii" w:cstheme="minorBidi"/>
          <w:noProof w:val="0"/>
          <w:color w:val="auto"/>
          <w:sz w:val="24"/>
          <w:szCs w:val="24"/>
          <w:lang w:val="en-GB" w:eastAsia="en-US" w:bidi="bn-IN"/>
        </w:rPr>
        <w:t>through</w:t>
      </w:r>
      <w:r w:rsidRPr="2C2F261D" w:rsidR="3DBD9FCB">
        <w:rPr>
          <w:lang w:val="en-GB"/>
        </w:rPr>
        <w:t xml:space="preserve"> the story. Children could draw crowns, create marks to </w:t>
      </w:r>
      <w:r w:rsidRPr="2C2F261D" w:rsidR="3DBD9FCB">
        <w:rPr>
          <w:lang w:val="en-GB"/>
        </w:rPr>
        <w:t>represent</w:t>
      </w:r>
      <w:r w:rsidRPr="2C2F261D" w:rsidR="3DBD9FCB">
        <w:rPr>
          <w:lang w:val="en-GB"/>
        </w:rPr>
        <w:t xml:space="preserve"> jewels or </w:t>
      </w:r>
      <w:r w:rsidRPr="2C2F261D" w:rsidR="3DBD9FCB">
        <w:rPr>
          <w:lang w:val="en-GB"/>
        </w:rPr>
        <w:t>write their names</w:t>
      </w:r>
      <w:r w:rsidRPr="2C2F261D" w:rsidR="3DBD9FCB">
        <w:rPr>
          <w:lang w:val="en-GB"/>
        </w:rPr>
        <w:t xml:space="preserve">. </w:t>
      </w:r>
      <w:r w:rsidRPr="2C2F261D" w:rsidR="10F6C05E">
        <w:rPr>
          <w:rFonts w:ascii="Arial" w:hAnsi="Arial" w:eastAsia="Aptos" w:cs="Vrinda"/>
          <w:b w:val="0"/>
          <w:bCs w:val="0"/>
          <w:i w:val="0"/>
          <w:iCs w:val="0"/>
          <w:noProof w:val="0"/>
          <w:sz w:val="24"/>
          <w:szCs w:val="24"/>
          <w:lang w:val="en-GB"/>
        </w:rPr>
        <w:t>Older children might be encouraged to describe what would happen to them if they wore the costumes or to create alternative endings to the</w:t>
      </w:r>
      <w:r w:rsidRPr="2C2F261D" w:rsidR="649DD6AD">
        <w:rPr>
          <w:rFonts w:ascii="Arial" w:hAnsi="Arial" w:eastAsia="Arial" w:cs="Arial"/>
          <w:lang w:val="en-GB"/>
        </w:rPr>
        <w:t xml:space="preserve"> Traditional storytelling can be used to enhance early reading by enabling children to identify a relationship between the pictures and the spoken and written language. Through regular storytelling, students become aware of conventions of books, character relationships and s</w:t>
      </w:r>
      <w:r w:rsidRPr="2C2F261D" w:rsidR="649DD6AD">
        <w:rPr>
          <w:rFonts w:ascii="Arial" w:hAnsi="Arial" w:eastAsia="Arial" w:cs="Arial"/>
          <w:b w:val="0"/>
          <w:bCs w:val="0"/>
          <w:i w:val="0"/>
          <w:iCs w:val="0"/>
          <w:color w:val="auto"/>
          <w:sz w:val="24"/>
          <w:szCs w:val="24"/>
          <w:lang w:val="en-GB" w:eastAsia="en-US" w:bidi="bn-IN"/>
        </w:rPr>
        <w:t>equences in stories (Lisenbee and Ford, 2018).</w:t>
      </w:r>
    </w:p>
    <w:p w:rsidRPr="00170F4C" w:rsidR="00170F4C" w:rsidP="2C2F261D" w:rsidRDefault="00170F4C" w14:paraId="29441AD7" w14:textId="5F757242">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olor w:val="auto"/>
          <w:sz w:val="24"/>
          <w:szCs w:val="24"/>
          <w:lang w:val="en-GB" w:eastAsia="en-US" w:bidi="bn-IN"/>
        </w:rPr>
      </w:pPr>
    </w:p>
    <w:p w:rsidRPr="00170F4C" w:rsidR="00170F4C" w:rsidP="2C2F261D" w:rsidRDefault="00170F4C" w14:paraId="209FEC76" w14:textId="534AE331">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noProof w:val="0"/>
          <w:sz w:val="24"/>
          <w:szCs w:val="24"/>
          <w:lang w:val="en-GB"/>
        </w:rPr>
      </w:pPr>
      <w:r w:rsidRPr="2C2F261D" w:rsidR="649DD6AD">
        <w:rPr>
          <w:rFonts w:ascii="Arial" w:hAnsi="Arial" w:eastAsia="Arial" w:cs="Arial"/>
          <w:b w:val="0"/>
          <w:bCs w:val="0"/>
          <w:i w:val="0"/>
          <w:iCs w:val="0"/>
          <w:sz w:val="24"/>
          <w:szCs w:val="24"/>
          <w:lang w:val="en-GB"/>
        </w:rPr>
        <w:t>In Bing: Dressing Up</w:t>
      </w:r>
      <w:r w:rsidRPr="2C2F261D" w:rsidR="649DD6AD">
        <w:rPr>
          <w:rFonts w:ascii="Arial" w:hAnsi="Arial" w:eastAsia="Arial" w:cs="Arial"/>
          <w:b w:val="0"/>
          <w:bCs w:val="0"/>
          <w:i w:val="0"/>
          <w:iCs w:val="0"/>
          <w:noProof w:val="0"/>
          <w:sz w:val="24"/>
          <w:szCs w:val="24"/>
          <w:lang w:val="en-GB"/>
        </w:rPr>
        <w:t xml:space="preserve"> the narrative progresses from selecting costumes to experiencing a disagreement and subsequently resolving the conflict.</w:t>
      </w:r>
    </w:p>
    <w:p w:rsidRPr="00170F4C" w:rsidR="00170F4C" w:rsidP="2C2F261D" w:rsidRDefault="00170F4C" w14:paraId="5554D21D" w14:textId="7AB06053">
      <w:pPr>
        <w:spacing w:before="0" w:beforeAutospacing="off" w:after="0" w:afterAutospacing="off" w:line="360" w:lineRule="auto"/>
        <w:jc w:val="both"/>
        <w:rPr>
          <w:rFonts w:ascii="Arial" w:hAnsi="Arial" w:eastAsia="Arial" w:cs="Arial"/>
          <w:lang w:val="en-GB"/>
        </w:rPr>
      </w:pPr>
      <w:r w:rsidRPr="2C2F261D" w:rsidR="649DD6AD">
        <w:rPr>
          <w:rFonts w:ascii="Arial" w:hAnsi="Arial" w:eastAsia="Arial" w:cs="Arial"/>
          <w:color w:val="auto"/>
          <w:sz w:val="24"/>
          <w:szCs w:val="24"/>
          <w:lang w:val="en-GB" w:eastAsia="en-US" w:bidi="bn-IN"/>
        </w:rPr>
        <w:t xml:space="preserve"> This may</w:t>
      </w:r>
      <w:r w:rsidRPr="2C2F261D" w:rsidR="649DD6AD">
        <w:rPr>
          <w:rFonts w:ascii="Arial" w:hAnsi="Arial" w:eastAsia="Arial" w:cs="Arial"/>
          <w:noProof w:val="0"/>
          <w:color w:val="auto"/>
          <w:sz w:val="24"/>
          <w:szCs w:val="24"/>
          <w:lang w:val="en-GB" w:eastAsia="en-US" w:bidi="bn-IN"/>
        </w:rPr>
        <w:t xml:space="preserve"> support children's understanding</w:t>
      </w:r>
      <w:r w:rsidRPr="2C2F261D" w:rsidR="649DD6AD">
        <w:rPr>
          <w:rFonts w:ascii="Arial" w:hAnsi="Arial" w:eastAsia="Arial" w:cs="Arial"/>
          <w:color w:val="auto"/>
          <w:sz w:val="24"/>
          <w:szCs w:val="24"/>
          <w:lang w:val="en-GB" w:eastAsia="en-US" w:bidi="bn-IN"/>
        </w:rPr>
        <w:t xml:space="preserve"> </w:t>
      </w:r>
      <w:r w:rsidRPr="2C2F261D" w:rsidR="649DD6AD">
        <w:rPr>
          <w:rFonts w:ascii="Arial" w:hAnsi="Arial" w:eastAsia="Arial" w:cs="Arial"/>
          <w:color w:val="auto"/>
          <w:sz w:val="24"/>
          <w:szCs w:val="24"/>
          <w:lang w:val="en-GB" w:eastAsia="en-US" w:bidi="bn-IN"/>
        </w:rPr>
        <w:t xml:space="preserve">of the concept of beginnings, problems, solutions, and endings. </w:t>
      </w:r>
      <w:r w:rsidRPr="2C2F261D" w:rsidR="649DD6AD">
        <w:rPr>
          <w:rFonts w:ascii="Arial" w:hAnsi="Arial" w:eastAsia="Arial" w:cs="Arial"/>
          <w:noProof w:val="0"/>
          <w:color w:val="auto"/>
          <w:sz w:val="24"/>
          <w:szCs w:val="24"/>
          <w:lang w:val="en-GB" w:eastAsia="en-US" w:bidi="bn-IN"/>
        </w:rPr>
        <w:t>Following the reading, children could be asked to identify what happened first, next, and finally to reinforce comprehension.</w:t>
      </w:r>
      <w:r w:rsidRPr="2C2F261D" w:rsidR="649DD6AD">
        <w:rPr>
          <w:rFonts w:ascii="Arial" w:hAnsi="Arial" w:eastAsia="Arial" w:cs="Arial"/>
          <w:lang w:val="en-GB"/>
        </w:rPr>
        <w:t xml:space="preserve"> Use of picture cards might be used for younger children, and older children might retell the story independently (Kamaruddin</w:t>
      </w:r>
      <w:r w:rsidRPr="2C2F261D" w:rsidR="649DD6AD">
        <w:rPr>
          <w:rFonts w:ascii="Arial" w:hAnsi="Arial" w:eastAsia="Arial" w:cs="Arial"/>
          <w:lang w:val="en-GB"/>
        </w:rPr>
        <w:t xml:space="preserve"> </w:t>
      </w:r>
      <w:r w:rsidRPr="2C2F261D" w:rsidR="649DD6AD">
        <w:rPr>
          <w:rFonts w:ascii="Arial" w:hAnsi="Arial" w:eastAsia="Arial" w:cs="Arial"/>
          <w:i w:val="1"/>
          <w:iCs w:val="1"/>
          <w:lang w:val="en-GB"/>
        </w:rPr>
        <w:t>et al.</w:t>
      </w:r>
      <w:r w:rsidRPr="2C2F261D" w:rsidR="649DD6AD">
        <w:rPr>
          <w:rFonts w:ascii="Arial" w:hAnsi="Arial" w:eastAsia="Arial" w:cs="Arial"/>
          <w:i w:val="1"/>
          <w:iCs w:val="1"/>
          <w:lang w:val="en-GB"/>
        </w:rPr>
        <w:t>,</w:t>
      </w:r>
      <w:r w:rsidRPr="2C2F261D" w:rsidR="649DD6AD">
        <w:rPr>
          <w:rFonts w:ascii="Arial" w:hAnsi="Arial" w:eastAsia="Arial" w:cs="Arial"/>
          <w:lang w:val="en-GB"/>
        </w:rPr>
        <w:t xml:space="preserve"> 2025).</w:t>
      </w:r>
    </w:p>
    <w:p w:rsidRPr="00170F4C" w:rsidR="00170F4C" w:rsidP="2C2F261D" w:rsidRDefault="00170F4C" w14:paraId="0FF79761" w14:textId="74313F51">
      <w:pPr>
        <w:pStyle w:val="Normal"/>
        <w:spacing w:before="0" w:beforeAutospacing="off" w:after="0" w:afterAutospacing="off" w:line="360" w:lineRule="auto"/>
        <w:jc w:val="both"/>
        <w:rPr>
          <w:rFonts w:ascii="Arial" w:hAnsi="Arial" w:eastAsia="Arial" w:cs="Arial"/>
          <w:lang w:val="en-GB"/>
        </w:rPr>
      </w:pPr>
      <w:r w:rsidRPr="7B49EEDE" w:rsidR="04669A43">
        <w:rPr>
          <w:rFonts w:ascii="Arial" w:hAnsi="Arial" w:eastAsia="Arial" w:cs="Arial"/>
          <w:lang w:val="en-GB"/>
        </w:rPr>
        <w:t>Shared book-reading interventions showed small overall language benefits, though there was less evidence against active controls (Noble</w:t>
      </w:r>
      <w:r w:rsidRPr="7B49EEDE" w:rsidR="04669A43">
        <w:rPr>
          <w:rFonts w:ascii="Arial" w:hAnsi="Arial" w:eastAsia="Arial" w:cs="Arial"/>
          <w:i w:val="1"/>
          <w:iCs w:val="1"/>
          <w:lang w:val="en-GB"/>
        </w:rPr>
        <w:t xml:space="preserve"> et al.,</w:t>
      </w:r>
      <w:r w:rsidRPr="7B49EEDE" w:rsidR="04669A43">
        <w:rPr>
          <w:rFonts w:ascii="Arial" w:hAnsi="Arial" w:eastAsia="Arial" w:cs="Arial"/>
          <w:lang w:val="en-GB"/>
        </w:rPr>
        <w:t xml:space="preserve"> 2019). T</w:t>
      </w:r>
      <w:r w:rsidRPr="7B49EEDE" w:rsidR="04669A43">
        <w:rPr>
          <w:rFonts w:ascii="Arial" w:hAnsi="Arial" w:eastAsia="Arial" w:cs="Arial"/>
          <w:sz w:val="24"/>
          <w:szCs w:val="24"/>
          <w:lang w:val="en-GB"/>
        </w:rPr>
        <w:t xml:space="preserve">his </w:t>
      </w:r>
      <w:r w:rsidRPr="7B49EEDE" w:rsidR="04669A43">
        <w:rPr>
          <w:rFonts w:ascii="Arial" w:hAnsi="Arial" w:eastAsia="Arial" w:cs="Arial"/>
          <w:b w:val="0"/>
          <w:bCs w:val="0"/>
          <w:i w:val="0"/>
          <w:iCs w:val="0"/>
          <w:noProof w:val="0"/>
          <w:sz w:val="24"/>
          <w:szCs w:val="24"/>
          <w:lang w:val="en-GB"/>
        </w:rPr>
        <w:t>suggests t</w:t>
      </w:r>
      <w:r w:rsidRPr="7B49EEDE" w:rsidR="04669A43">
        <w:rPr>
          <w:rFonts w:ascii="Arial" w:hAnsi="Arial" w:eastAsia="Arial" w:cs="Arial"/>
          <w:sz w:val="24"/>
          <w:szCs w:val="24"/>
          <w:lang w:val="en-GB"/>
        </w:rPr>
        <w:t>hat</w:t>
      </w:r>
      <w:r w:rsidRPr="7B49EEDE" w:rsidR="04669A43">
        <w:rPr>
          <w:rFonts w:ascii="Arial" w:hAnsi="Arial" w:eastAsia="Arial" w:cs="Arial"/>
          <w:lang w:val="en-GB"/>
        </w:rPr>
        <w:t xml:space="preserve"> storytelling alone</w:t>
      </w:r>
      <w:r w:rsidRPr="7B49EEDE" w:rsidR="04669A43">
        <w:rPr>
          <w:rFonts w:ascii="Arial" w:hAnsi="Arial" w:eastAsia="Arial" w:cs="Arial"/>
          <w:b w:val="0"/>
          <w:bCs w:val="0"/>
          <w:i w:val="0"/>
          <w:iCs w:val="0"/>
          <w:noProof w:val="0"/>
          <w:sz w:val="24"/>
          <w:szCs w:val="24"/>
          <w:lang w:val="en-GB"/>
        </w:rPr>
        <w:t xml:space="preserve"> may not be sufficient </w:t>
      </w:r>
      <w:r w:rsidRPr="7B49EEDE" w:rsidR="04669A43">
        <w:rPr>
          <w:rFonts w:ascii="Arial" w:hAnsi="Arial" w:eastAsia="Arial" w:cs="Arial"/>
          <w:sz w:val="24"/>
          <w:szCs w:val="24"/>
          <w:lang w:val="en-GB"/>
        </w:rPr>
        <w:t>for literacy dev</w:t>
      </w:r>
      <w:r w:rsidRPr="7B49EEDE" w:rsidR="04669A43">
        <w:rPr>
          <w:rFonts w:ascii="Arial" w:hAnsi="Arial" w:eastAsia="Arial" w:cs="Arial"/>
          <w:lang w:val="en-GB"/>
        </w:rPr>
        <w:t>elopment</w:t>
      </w:r>
      <w:r w:rsidRPr="7B49EEDE" w:rsidR="04669A43">
        <w:rPr>
          <w:rFonts w:ascii="Arial" w:hAnsi="Arial" w:eastAsia="Arial" w:cs="Arial"/>
          <w:lang w:val="en-GB"/>
        </w:rPr>
        <w:t>;</w:t>
      </w:r>
      <w:r w:rsidRPr="7B49EEDE" w:rsidR="04669A43">
        <w:rPr>
          <w:rFonts w:ascii="Arial" w:hAnsi="Arial" w:eastAsia="Arial" w:cs="Arial"/>
          <w:lang w:val="en-GB"/>
        </w:rPr>
        <w:t xml:space="preserve"> it requires the quality of interaction. </w:t>
      </w:r>
      <w:r w:rsidRPr="7B49EEDE" w:rsidR="04669A43">
        <w:rPr>
          <w:rFonts w:ascii="Arial" w:hAnsi="Arial" w:eastAsia="Arial" w:cs="Arial"/>
          <w:b w:val="0"/>
          <w:bCs w:val="0"/>
          <w:i w:val="0"/>
          <w:iCs w:val="0"/>
          <w:noProof w:val="0"/>
          <w:sz w:val="24"/>
          <w:szCs w:val="24"/>
          <w:lang w:val="en-GB"/>
        </w:rPr>
        <w:t>Therefore, it is essential that adults engage responsively with children and</w:t>
      </w:r>
      <w:r w:rsidRPr="7B49EEDE" w:rsidR="2A095DEB">
        <w:rPr>
          <w:rFonts w:ascii="Arial" w:hAnsi="Arial" w:eastAsia="Arial" w:cs="Arial"/>
          <w:b w:val="0"/>
          <w:bCs w:val="0"/>
          <w:i w:val="0"/>
          <w:iCs w:val="0"/>
          <w:noProof w:val="0"/>
          <w:sz w:val="24"/>
          <w:szCs w:val="24"/>
          <w:lang w:val="en-GB"/>
        </w:rPr>
        <w:t xml:space="preserve"> story. </w:t>
      </w:r>
      <w:r w:rsidRPr="7B49EEDE" w:rsidR="49F9EF95">
        <w:rPr>
          <w:rFonts w:ascii="Arial" w:hAnsi="Arial" w:eastAsia="Arial" w:cs="Arial"/>
          <w:lang w:val="en-GB"/>
        </w:rPr>
        <w:t>The</w:t>
      </w:r>
      <w:r w:rsidRPr="7B49EEDE" w:rsidR="36E905F4">
        <w:rPr>
          <w:rFonts w:ascii="Arial" w:hAnsi="Arial" w:eastAsia="Arial" w:cs="Arial"/>
          <w:lang w:val="en-GB"/>
        </w:rPr>
        <w:t>se</w:t>
      </w:r>
      <w:r w:rsidRPr="7B49EEDE" w:rsidR="49F9EF95">
        <w:rPr>
          <w:rFonts w:ascii="Arial" w:hAnsi="Arial" w:eastAsia="Arial" w:cs="Arial"/>
          <w:lang w:val="en-GB"/>
        </w:rPr>
        <w:t xml:space="preserve"> activities provide opportunities to </w:t>
      </w:r>
      <w:r w:rsidRPr="7B49EEDE" w:rsidR="213CD43E">
        <w:rPr>
          <w:rFonts w:ascii="Arial" w:hAnsi="Arial" w:eastAsia="Arial" w:cs="Arial"/>
          <w:b w:val="0"/>
          <w:bCs w:val="0"/>
          <w:i w:val="0"/>
          <w:iCs w:val="0"/>
          <w:noProof w:val="0"/>
          <w:sz w:val="24"/>
          <w:szCs w:val="24"/>
          <w:lang w:val="en-GB"/>
        </w:rPr>
        <w:t>connect storytelling with symbolic representation</w:t>
      </w:r>
      <w:r w:rsidRPr="7B49EEDE" w:rsidR="213CD43E">
        <w:rPr>
          <w:rFonts w:ascii="Arial" w:hAnsi="Arial" w:eastAsia="Arial" w:cs="Arial"/>
          <w:b w:val="0"/>
          <w:bCs w:val="0"/>
          <w:lang w:val="en-GB"/>
        </w:rPr>
        <w:t xml:space="preserve"> </w:t>
      </w:r>
      <w:r w:rsidRPr="7B49EEDE" w:rsidR="49F9EF95">
        <w:rPr>
          <w:rFonts w:ascii="Arial" w:hAnsi="Arial" w:eastAsia="Arial" w:cs="Arial"/>
          <w:lang w:val="en-GB"/>
        </w:rPr>
        <w:t>and develop writing skills (Pinto and Incognito, 2022).</w:t>
      </w:r>
    </w:p>
    <w:p w:rsidR="00E766C7" w:rsidP="4888F8F3" w:rsidRDefault="00170F4C" w14:paraId="1E10C510" w14:textId="447A0702">
      <w:pPr>
        <w:spacing w:before="0" w:beforeAutospacing="off" w:after="0" w:afterAutospacing="off" w:line="360" w:lineRule="auto"/>
        <w:jc w:val="both"/>
      </w:pPr>
      <w:r w:rsidRPr="2C2F261D" w:rsidR="3DBD9FCB">
        <w:rPr>
          <w:rFonts w:ascii="Arial" w:hAnsi="Arial" w:eastAsia="Arial" w:cs="Arial"/>
          <w:color w:val="auto"/>
          <w:sz w:val="24"/>
          <w:szCs w:val="24"/>
          <w:lang w:val="en-GB" w:eastAsia="en-US" w:bidi="bn-IN"/>
        </w:rPr>
        <w:t xml:space="preserve">My recording, however, did not </w:t>
      </w:r>
      <w:r w:rsidRPr="2C2F261D" w:rsidR="3509F576">
        <w:rPr>
          <w:rFonts w:ascii="Arial" w:hAnsi="Arial" w:eastAsia="Arial" w:cs="Arial"/>
          <w:color w:val="auto"/>
          <w:sz w:val="24"/>
          <w:szCs w:val="24"/>
          <w:lang w:val="en-GB" w:eastAsia="en-US" w:bidi="bn-IN"/>
        </w:rPr>
        <w:t>include</w:t>
      </w:r>
      <w:r w:rsidRPr="2C2F261D" w:rsidR="3DBD9FCB">
        <w:rPr>
          <w:rFonts w:ascii="Arial" w:hAnsi="Arial" w:eastAsia="Arial" w:cs="Arial"/>
          <w:color w:val="auto"/>
          <w:sz w:val="24"/>
          <w:szCs w:val="24"/>
          <w:lang w:val="en-GB" w:eastAsia="en-US" w:bidi="bn-IN"/>
        </w:rPr>
        <w:t xml:space="preserve"> any writing activities</w:t>
      </w:r>
      <w:r w:rsidRPr="2C2F261D" w:rsidR="3DBD9FCB">
        <w:rPr>
          <w:rFonts w:ascii="Arial" w:hAnsi="Arial" w:eastAsia="Arial" w:cs="Arial"/>
          <w:color w:val="auto"/>
          <w:sz w:val="24"/>
          <w:szCs w:val="24"/>
          <w:lang w:val="en-GB" w:eastAsia="en-US" w:bidi="bn-IN"/>
        </w:rPr>
        <w:t>,</w:t>
      </w:r>
      <w:r w:rsidRPr="2C2F261D" w:rsidR="3DBD9FCB">
        <w:rPr>
          <w:rFonts w:ascii="Arial" w:hAnsi="Arial" w:eastAsia="Arial" w:cs="Arial"/>
          <w:color w:val="auto"/>
          <w:sz w:val="24"/>
          <w:szCs w:val="24"/>
          <w:lang w:val="en-GB" w:eastAsia="en-US" w:bidi="bn-IN"/>
        </w:rPr>
        <w:t xml:space="preserve"> </w:t>
      </w:r>
      <w:r w:rsidRPr="2C2F261D" w:rsidR="5899B204">
        <w:rPr>
          <w:rFonts w:ascii="Arial" w:hAnsi="Arial" w:eastAsia="Arial" w:cs="Arial"/>
          <w:noProof w:val="0"/>
          <w:color w:val="auto"/>
          <w:sz w:val="24"/>
          <w:szCs w:val="24"/>
          <w:lang w:val="en-GB" w:eastAsia="en-US" w:bidi="bn-IN"/>
        </w:rPr>
        <w:t xml:space="preserve">therefore, these are only suggested extensions and were not </w:t>
      </w:r>
      <w:r w:rsidRPr="2C2F261D" w:rsidR="5899B204">
        <w:rPr>
          <w:rFonts w:ascii="Arial" w:hAnsi="Arial" w:eastAsia="Arial" w:cs="Arial"/>
          <w:noProof w:val="0"/>
          <w:color w:val="auto"/>
          <w:sz w:val="24"/>
          <w:szCs w:val="24"/>
          <w:lang w:val="en-GB" w:eastAsia="en-US" w:bidi="bn-IN"/>
        </w:rPr>
        <w:t>observed</w:t>
      </w:r>
      <w:r w:rsidRPr="2C2F261D" w:rsidR="5899B204">
        <w:rPr>
          <w:rFonts w:ascii="Arial" w:hAnsi="Arial" w:eastAsia="Arial" w:cs="Arial"/>
          <w:noProof w:val="0"/>
          <w:color w:val="auto"/>
          <w:sz w:val="24"/>
          <w:szCs w:val="24"/>
          <w:lang w:val="en-GB" w:eastAsia="en-US" w:bidi="bn-IN"/>
        </w:rPr>
        <w:t xml:space="preserve"> in practice</w:t>
      </w:r>
      <w:r w:rsidRPr="2C2F261D" w:rsidR="3DBD9FCB">
        <w:rPr>
          <w:rFonts w:ascii="Arial" w:hAnsi="Arial" w:eastAsia="Arial" w:cs="Arial"/>
          <w:color w:val="auto"/>
          <w:sz w:val="24"/>
          <w:szCs w:val="24"/>
          <w:lang w:val="en-GB" w:eastAsia="en-US" w:bidi="bn-IN"/>
        </w:rPr>
        <w:t xml:space="preserve">. In </w:t>
      </w:r>
      <w:r w:rsidRPr="2C2F261D" w:rsidR="3DBD9FCB">
        <w:rPr>
          <w:rFonts w:ascii="Arial" w:hAnsi="Arial" w:eastAsia="Arial" w:cs="Arial"/>
          <w:lang w:val="en-GB"/>
        </w:rPr>
        <w:t>the future</w:t>
      </w:r>
      <w:r w:rsidRPr="2C2F261D" w:rsidR="3DBD9FCB">
        <w:rPr>
          <w:rFonts w:ascii="Arial" w:hAnsi="Arial" w:eastAsia="Arial" w:cs="Arial"/>
          <w:lang w:val="en-GB"/>
        </w:rPr>
        <w:t>,</w:t>
      </w:r>
      <w:r w:rsidRPr="2C2F261D" w:rsidR="3DBD9FCB">
        <w:rPr>
          <w:rFonts w:ascii="Arial" w:hAnsi="Arial" w:eastAsia="Arial" w:cs="Arial"/>
          <w:lang w:val="en-GB"/>
        </w:rPr>
        <w:t xml:space="preserve"> I would incorporate follow-up drawing, mark</w:t>
      </w:r>
      <w:r w:rsidRPr="2C2F261D" w:rsidR="3DBD9FCB">
        <w:rPr>
          <w:rFonts w:ascii="Arial" w:hAnsi="Arial" w:eastAsia="Arial" w:cs="Arial"/>
          <w:lang w:val="en-GB"/>
        </w:rPr>
        <w:t>-making,</w:t>
      </w:r>
      <w:r w:rsidRPr="2C2F261D" w:rsidR="3DBD9FCB">
        <w:rPr>
          <w:rFonts w:ascii="Arial" w:hAnsi="Arial" w:eastAsia="Arial" w:cs="Arial"/>
          <w:lang w:val="en-GB"/>
        </w:rPr>
        <w:t xml:space="preserve"> or writing </w:t>
      </w:r>
      <w:r w:rsidRPr="2C2F261D" w:rsidR="679F34BF">
        <w:rPr>
          <w:rFonts w:ascii="Arial" w:hAnsi="Arial" w:eastAsia="Arial" w:cs="Arial"/>
          <w:lang w:val="en-GB"/>
        </w:rPr>
        <w:t>activities</w:t>
      </w:r>
      <w:r w:rsidRPr="2C2F261D" w:rsidR="3DBD9FCB">
        <w:rPr>
          <w:rFonts w:ascii="Arial" w:hAnsi="Arial" w:eastAsia="Arial" w:cs="Arial"/>
          <w:lang w:val="en-GB"/>
        </w:rPr>
        <w:t xml:space="preserve"> that would fit the developmental level</w:t>
      </w:r>
      <w:r w:rsidRPr="2C2F261D" w:rsidR="4481019E">
        <w:rPr>
          <w:rFonts w:ascii="Arial" w:hAnsi="Arial" w:eastAsia="Arial" w:cs="Arial"/>
          <w:lang w:val="en-GB"/>
        </w:rPr>
        <w:t>s</w:t>
      </w:r>
      <w:r w:rsidRPr="2C2F261D" w:rsidR="3DBD9FCB">
        <w:rPr>
          <w:rFonts w:ascii="Arial" w:hAnsi="Arial" w:eastAsia="Arial" w:cs="Arial"/>
          <w:lang w:val="en-GB"/>
        </w:rPr>
        <w:t xml:space="preserve"> of the children </w:t>
      </w:r>
      <w:r w:rsidRPr="2C2F261D" w:rsidR="56BFBE76">
        <w:rPr>
          <w:rFonts w:ascii="Arial" w:hAnsi="Arial" w:eastAsia="Arial" w:cs="Arial"/>
          <w:lang w:val="en-GB"/>
        </w:rPr>
        <w:t>(</w:t>
      </w:r>
      <w:r w:rsidRPr="2C2F261D" w:rsidR="3DBD9FCB">
        <w:rPr>
          <w:rFonts w:ascii="Arial" w:hAnsi="Arial" w:eastAsia="Arial" w:cs="Arial"/>
          <w:lang w:val="en-GB"/>
        </w:rPr>
        <w:t>Weadman</w:t>
      </w:r>
      <w:r w:rsidRPr="2C2F261D" w:rsidR="56BFBE76">
        <w:rPr>
          <w:rFonts w:ascii="Arial" w:hAnsi="Arial" w:eastAsia="Arial" w:cs="Arial"/>
          <w:lang w:val="en-GB"/>
        </w:rPr>
        <w:t xml:space="preserve"> </w:t>
      </w:r>
      <w:r w:rsidRPr="2C2F261D" w:rsidR="56BFBE76">
        <w:rPr>
          <w:rFonts w:ascii="Arial" w:hAnsi="Arial" w:eastAsia="Arial" w:cs="Arial"/>
          <w:i w:val="1"/>
          <w:iCs w:val="1"/>
          <w:lang w:val="en-GB"/>
        </w:rPr>
        <w:t>et al</w:t>
      </w:r>
      <w:r w:rsidRPr="2C2F261D" w:rsidR="56BFBE76">
        <w:rPr>
          <w:rFonts w:ascii="Arial" w:hAnsi="Arial" w:eastAsia="Arial" w:cs="Arial"/>
          <w:lang w:val="en-GB"/>
        </w:rPr>
        <w:t>.</w:t>
      </w:r>
      <w:r w:rsidRPr="2C2F261D" w:rsidR="3DBD9FCB">
        <w:rPr>
          <w:rFonts w:ascii="Arial" w:hAnsi="Arial" w:eastAsia="Arial" w:cs="Arial"/>
          <w:lang w:val="en-GB"/>
        </w:rPr>
        <w:t>, 2022).</w:t>
      </w:r>
    </w:p>
    <w:p w:rsidR="2C2F261D" w:rsidP="2C2F261D" w:rsidRDefault="2C2F261D" w14:paraId="543304EB" w14:textId="22CC5189">
      <w:pPr>
        <w:spacing w:before="0" w:beforeAutospacing="off" w:after="0" w:afterAutospacing="off" w:line="360" w:lineRule="auto"/>
        <w:jc w:val="both"/>
        <w:rPr>
          <w:rFonts w:ascii="Arial" w:hAnsi="Arial" w:eastAsia="Arial" w:cs="Arial"/>
          <w:lang w:val="en-GB"/>
        </w:rPr>
      </w:pPr>
    </w:p>
    <w:p w:rsidR="2C2F261D" w:rsidP="2C2F261D" w:rsidRDefault="2C2F261D" w14:paraId="07E5D9AC" w14:textId="1C06EDC8">
      <w:pPr>
        <w:spacing w:before="0" w:beforeAutospacing="off" w:after="0" w:afterAutospacing="off" w:line="360" w:lineRule="auto"/>
        <w:jc w:val="both"/>
        <w:rPr>
          <w:rFonts w:ascii="Arial" w:hAnsi="Arial" w:eastAsia="Arial" w:cs="Arial"/>
          <w:lang w:val="en-GB"/>
        </w:rPr>
      </w:pPr>
    </w:p>
    <w:p w:rsidR="4888F8F3" w:rsidP="4888F8F3" w:rsidRDefault="4888F8F3" w14:paraId="58E2761C" w14:textId="487A27DB">
      <w:pPr>
        <w:spacing w:before="0" w:beforeAutospacing="off" w:after="0" w:afterAutospacing="off" w:line="360" w:lineRule="auto"/>
        <w:jc w:val="both"/>
        <w:rPr>
          <w:lang w:val="en-GB"/>
        </w:rPr>
      </w:pPr>
    </w:p>
    <w:p w:rsidRPr="00170F4C" w:rsidR="00170F4C" w:rsidP="00170F4C" w:rsidRDefault="00170F4C" w14:paraId="56AE3CB9" w14:textId="4592845A">
      <w:pPr>
        <w:pStyle w:val="Heading1"/>
        <w:rPr>
          <w:lang w:val="en-GB"/>
        </w:rPr>
      </w:pPr>
      <w:r w:rsidRPr="4888F8F3" w:rsidR="77FCE0D3">
        <w:rPr>
          <w:sz w:val="28"/>
          <w:szCs w:val="28"/>
          <w:lang w:val="en-GB"/>
        </w:rPr>
        <w:t>Digital Storytelling: Communication and Technology</w:t>
      </w:r>
    </w:p>
    <w:p w:rsidRPr="00C74FCE" w:rsidR="00C74FCE" w:rsidP="2C2F261D" w:rsidRDefault="00C74FCE" w14:paraId="3C15AAF0" w14:textId="683931EB">
      <w:pPr>
        <w:spacing w:before="0" w:beforeAutospacing="off" w:after="0" w:afterAutospacing="off" w:line="360" w:lineRule="auto"/>
        <w:jc w:val="left"/>
        <w:rPr>
          <w:rFonts w:ascii="Arial" w:hAnsi="Arial" w:eastAsia="Arial" w:cs="Arial"/>
          <w:lang w:val="en-GB"/>
        </w:rPr>
      </w:pPr>
      <w:r w:rsidRPr="2C2F261D" w:rsidR="1ADB16A6">
        <w:rPr>
          <w:rFonts w:ascii="Arial" w:hAnsi="Arial" w:eastAsia="Arial" w:cs="Arial"/>
          <w:lang w:val="en-GB"/>
        </w:rPr>
        <w:t xml:space="preserve">My digital storytelling activity used I Love You More Than Anything, which explores emotions </w:t>
      </w:r>
      <w:r w:rsidRPr="2C2F261D" w:rsidR="210D021F">
        <w:rPr>
          <w:rFonts w:ascii="Arial" w:hAnsi="Arial" w:eastAsia="Arial" w:cs="Arial"/>
          <w:lang w:val="en-GB"/>
        </w:rPr>
        <w:t xml:space="preserve">such as </w:t>
      </w:r>
      <w:r w:rsidRPr="2C2F261D" w:rsidR="1ADB16A6">
        <w:rPr>
          <w:rFonts w:ascii="Arial" w:hAnsi="Arial" w:eastAsia="Arial" w:cs="Arial"/>
          <w:lang w:val="en-GB"/>
        </w:rPr>
        <w:t>happiness, sadness, ange</w:t>
      </w:r>
      <w:r w:rsidRPr="2C2F261D" w:rsidR="1ADB16A6">
        <w:rPr>
          <w:rFonts w:ascii="Arial" w:hAnsi="Arial" w:eastAsia="Arial" w:cs="Arial"/>
          <w:color w:val="auto"/>
          <w:sz w:val="24"/>
          <w:szCs w:val="24"/>
          <w:lang w:val="en-GB" w:eastAsia="en-US" w:bidi="bn-IN"/>
        </w:rPr>
        <w:t xml:space="preserve">r, </w:t>
      </w:r>
      <w:r w:rsidRPr="2C2F261D" w:rsidR="1ADB16A6">
        <w:rPr>
          <w:rFonts w:ascii="Arial" w:hAnsi="Arial" w:eastAsia="Arial" w:cs="Arial"/>
          <w:color w:val="auto"/>
          <w:sz w:val="24"/>
          <w:szCs w:val="24"/>
          <w:lang w:val="en-GB" w:eastAsia="en-US" w:bidi="bn-IN"/>
        </w:rPr>
        <w:t>fear</w:t>
      </w:r>
      <w:r w:rsidRPr="2C2F261D" w:rsidR="1ADB16A6">
        <w:rPr>
          <w:rFonts w:ascii="Arial" w:hAnsi="Arial" w:eastAsia="Arial" w:cs="Arial"/>
          <w:color w:val="auto"/>
          <w:sz w:val="24"/>
          <w:szCs w:val="24"/>
          <w:lang w:val="en-GB" w:eastAsia="en-US" w:bidi="bn-IN"/>
        </w:rPr>
        <w:t xml:space="preserve"> and frustration. </w:t>
      </w:r>
      <w:r w:rsidRPr="2C2F261D" w:rsidR="029AA9AB">
        <w:rPr>
          <w:rFonts w:ascii="Arial" w:hAnsi="Arial" w:eastAsia="Arial" w:cs="Arial"/>
          <w:color w:val="auto"/>
          <w:sz w:val="24"/>
          <w:szCs w:val="24"/>
          <w:lang w:val="en-GB" w:eastAsia="en-US" w:bidi="bn-IN"/>
        </w:rPr>
        <w:t>Rather than traditional printed story</w:t>
      </w:r>
      <w:r w:rsidRPr="2C2F261D" w:rsidR="1ADB16A6">
        <w:rPr>
          <w:rFonts w:ascii="Arial" w:hAnsi="Arial" w:eastAsia="Arial" w:cs="Arial"/>
          <w:color w:val="auto"/>
          <w:sz w:val="24"/>
          <w:szCs w:val="24"/>
          <w:lang w:val="en-GB" w:eastAsia="en-US" w:bidi="bn-IN"/>
        </w:rPr>
        <w:t>, I placed a laptop and</w:t>
      </w:r>
      <w:r w:rsidRPr="2C2F261D" w:rsidR="35D80E8A">
        <w:rPr>
          <w:rFonts w:ascii="Arial" w:hAnsi="Arial" w:eastAsia="Arial" w:cs="Arial"/>
          <w:color w:val="auto"/>
          <w:sz w:val="24"/>
          <w:szCs w:val="24"/>
          <w:lang w:val="en-GB" w:eastAsia="en-US" w:bidi="bn-IN"/>
        </w:rPr>
        <w:t xml:space="preserve"> </w:t>
      </w:r>
      <w:r w:rsidRPr="2C2F261D" w:rsidR="35D80E8A">
        <w:rPr>
          <w:rFonts w:ascii="Arial" w:hAnsi="Arial" w:eastAsia="Arial" w:cs="Arial"/>
          <w:noProof w:val="0"/>
          <w:color w:val="auto"/>
          <w:sz w:val="24"/>
          <w:szCs w:val="24"/>
          <w:lang w:val="en-GB" w:eastAsia="en-US" w:bidi="bn-IN"/>
        </w:rPr>
        <w:t>demonstrated</w:t>
      </w:r>
      <w:r w:rsidRPr="2C2F261D" w:rsidR="35D80E8A">
        <w:rPr>
          <w:rFonts w:ascii="Arial" w:hAnsi="Arial" w:eastAsia="Arial" w:cs="Arial"/>
          <w:noProof w:val="0"/>
          <w:color w:val="auto"/>
          <w:sz w:val="24"/>
          <w:szCs w:val="24"/>
          <w:lang w:val="en-GB" w:eastAsia="en-US" w:bidi="bn-IN"/>
        </w:rPr>
        <w:t xml:space="preserve"> how children could </w:t>
      </w:r>
      <w:r w:rsidRPr="2C2F261D" w:rsidR="1ADB16A6">
        <w:rPr>
          <w:rFonts w:ascii="Arial" w:hAnsi="Arial" w:eastAsia="Arial" w:cs="Arial"/>
          <w:color w:val="auto"/>
          <w:sz w:val="24"/>
          <w:szCs w:val="24"/>
          <w:lang w:val="en-GB" w:eastAsia="en-US" w:bidi="bn-IN"/>
        </w:rPr>
        <w:t>use the mouse and touchpad to</w:t>
      </w:r>
      <w:r w:rsidRPr="2C2F261D" w:rsidR="43227D32">
        <w:rPr>
          <w:rFonts w:ascii="Arial" w:hAnsi="Arial" w:eastAsia="Arial" w:cs="Arial"/>
          <w:color w:val="auto"/>
          <w:sz w:val="24"/>
          <w:szCs w:val="24"/>
          <w:lang w:val="en-GB" w:eastAsia="en-US" w:bidi="bn-IN"/>
        </w:rPr>
        <w:t xml:space="preserve"> </w:t>
      </w:r>
      <w:r w:rsidRPr="2C2F261D" w:rsidR="43227D32">
        <w:rPr>
          <w:rFonts w:ascii="Arial" w:hAnsi="Arial" w:eastAsia="Arial" w:cs="Arial"/>
          <w:noProof w:val="0"/>
          <w:color w:val="auto"/>
          <w:sz w:val="24"/>
          <w:szCs w:val="24"/>
          <w:lang w:val="en-GB" w:eastAsia="en-US" w:bidi="bn-IN"/>
        </w:rPr>
        <w:t>navigate between pages and adjust the screen size</w:t>
      </w:r>
      <w:r w:rsidRPr="2C2F261D" w:rsidR="1ADB16A6">
        <w:rPr>
          <w:rFonts w:ascii="Arial" w:hAnsi="Arial" w:eastAsia="Arial" w:cs="Arial"/>
          <w:color w:val="auto"/>
          <w:sz w:val="24"/>
          <w:szCs w:val="24"/>
          <w:lang w:val="en-GB" w:eastAsia="en-US" w:bidi="bn-IN"/>
        </w:rPr>
        <w:t xml:space="preserve"> with the</w:t>
      </w:r>
      <w:r w:rsidRPr="2C2F261D" w:rsidR="1ADB16A6">
        <w:rPr>
          <w:rFonts w:ascii="Arial" w:hAnsi="Arial" w:eastAsia="Arial" w:cs="Arial"/>
          <w:lang w:val="en-GB"/>
        </w:rPr>
        <w:t xml:space="preserve"> arrow keys. This </w:t>
      </w:r>
      <w:r w:rsidRPr="2C2F261D" w:rsidR="1ADB16A6">
        <w:rPr>
          <w:rFonts w:ascii="Arial" w:hAnsi="Arial" w:eastAsia="Arial" w:cs="Arial"/>
          <w:lang w:val="en-GB"/>
        </w:rPr>
        <w:t>method incorporate</w:t>
      </w:r>
      <w:r w:rsidRPr="2C2F261D" w:rsidR="1ADB16A6">
        <w:rPr>
          <w:rFonts w:ascii="Arial" w:hAnsi="Arial" w:eastAsia="Arial" w:cs="Arial"/>
          <w:color w:val="auto"/>
          <w:sz w:val="24"/>
          <w:szCs w:val="24"/>
          <w:lang w:val="en-GB" w:eastAsia="en-US" w:bidi="bn-IN"/>
        </w:rPr>
        <w:t xml:space="preserve">d </w:t>
      </w:r>
      <w:r w:rsidRPr="2C2F261D" w:rsidR="05276244">
        <w:rPr>
          <w:rFonts w:ascii="Arial" w:hAnsi="Arial" w:eastAsia="Arial" w:cs="Arial"/>
          <w:noProof w:val="0"/>
          <w:color w:val="auto"/>
          <w:sz w:val="24"/>
          <w:szCs w:val="24"/>
          <w:lang w:val="en-GB" w:eastAsia="en-US" w:bidi="bn-IN"/>
        </w:rPr>
        <w:t>emerging digital literacy skills</w:t>
      </w:r>
      <w:r w:rsidRPr="2C2F261D" w:rsidR="1ADB16A6">
        <w:rPr>
          <w:rFonts w:ascii="Arial" w:hAnsi="Arial" w:eastAsia="Arial" w:cs="Arial"/>
          <w:color w:val="auto"/>
          <w:sz w:val="24"/>
          <w:szCs w:val="24"/>
          <w:lang w:val="en-GB" w:eastAsia="en-US" w:bidi="bn-IN"/>
        </w:rPr>
        <w:t xml:space="preserve"> wi</w:t>
      </w:r>
      <w:r w:rsidRPr="2C2F261D" w:rsidR="1ADB16A6">
        <w:rPr>
          <w:rFonts w:ascii="Arial" w:hAnsi="Arial" w:eastAsia="Arial" w:cs="Arial"/>
          <w:lang w:val="en-GB"/>
        </w:rPr>
        <w:t>th language development. If used appropriately, digital books can be a useful tool for children's language learning a</w:t>
      </w:r>
      <w:r w:rsidRPr="2C2F261D" w:rsidR="1ADB16A6">
        <w:rPr>
          <w:rFonts w:ascii="Arial" w:hAnsi="Arial" w:eastAsia="Arial" w:cs="Arial"/>
          <w:b w:val="0"/>
          <w:bCs w:val="0"/>
          <w:lang w:val="en-GB"/>
        </w:rPr>
        <w:t>nd</w:t>
      </w:r>
      <w:r w:rsidRPr="2C2F261D" w:rsidR="13EF5F79">
        <w:rPr>
          <w:rFonts w:ascii="Arial" w:hAnsi="Arial" w:eastAsia="Arial" w:cs="Arial"/>
          <w:b w:val="0"/>
          <w:bCs w:val="0"/>
          <w:lang w:val="en-GB"/>
        </w:rPr>
        <w:t xml:space="preserve"> </w:t>
      </w:r>
      <w:r w:rsidRPr="2C2F261D" w:rsidR="13EF5F79">
        <w:rPr>
          <w:rFonts w:ascii="Arial" w:hAnsi="Arial" w:eastAsia="Arial" w:cs="Arial"/>
          <w:b w:val="0"/>
          <w:bCs w:val="0"/>
          <w:i w:val="0"/>
          <w:iCs w:val="0"/>
          <w:noProof w:val="0"/>
          <w:sz w:val="24"/>
          <w:szCs w:val="24"/>
          <w:lang w:val="en-GB"/>
        </w:rPr>
        <w:t>engagement</w:t>
      </w:r>
      <w:r w:rsidRPr="2C2F261D" w:rsidR="1ADB16A6">
        <w:rPr>
          <w:rFonts w:ascii="Arial" w:hAnsi="Arial" w:eastAsia="Arial" w:cs="Arial"/>
          <w:lang w:val="en-GB"/>
        </w:rPr>
        <w:t xml:space="preserve"> (</w:t>
      </w:r>
      <w:r w:rsidRPr="2C2F261D" w:rsidR="1ADB16A6">
        <w:rPr>
          <w:rFonts w:ascii="Arial" w:hAnsi="Arial" w:eastAsia="Arial" w:cs="Arial"/>
          <w:lang w:val="en-GB"/>
        </w:rPr>
        <w:t>Kucirkova</w:t>
      </w:r>
      <w:r w:rsidRPr="2C2F261D" w:rsidR="1ADB16A6">
        <w:rPr>
          <w:rFonts w:ascii="Arial" w:hAnsi="Arial" w:eastAsia="Arial" w:cs="Arial"/>
          <w:lang w:val="en-GB"/>
        </w:rPr>
        <w:t>, 2018).</w:t>
      </w:r>
    </w:p>
    <w:p w:rsidRPr="00C74FCE" w:rsidR="00C74FCE" w:rsidP="2C2F261D" w:rsidRDefault="00C74FCE" w14:paraId="264B9BDF" w14:textId="260C5C0F">
      <w:pPr>
        <w:spacing w:before="0" w:beforeAutospacing="off" w:after="0" w:afterAutospacing="off" w:line="360" w:lineRule="auto"/>
        <w:jc w:val="left"/>
        <w:rPr>
          <w:rFonts w:ascii="Arial" w:hAnsi="Arial" w:eastAsia="Arial" w:cs="Arial"/>
          <w:lang w:val="en-GB"/>
        </w:rPr>
      </w:pPr>
      <w:r w:rsidRPr="2C2F261D" w:rsidR="1ADB16A6">
        <w:rPr>
          <w:rFonts w:ascii="Arial" w:hAnsi="Arial" w:eastAsia="Arial" w:cs="Arial"/>
          <w:lang w:val="en-GB"/>
        </w:rPr>
        <w:t>In traditional storytelling, I paid attention to the physical book, while with digital storytelling, I had to keep my eyes on the story, the screen and technology.</w:t>
      </w:r>
      <w:r w:rsidRPr="2C2F261D" w:rsidR="56BFBE76">
        <w:rPr>
          <w:rFonts w:ascii="Arial" w:hAnsi="Arial" w:eastAsia="Arial" w:cs="Arial"/>
          <w:lang w:val="en-GB"/>
        </w:rPr>
        <w:t xml:space="preserve"> </w:t>
      </w:r>
      <w:r w:rsidRPr="2C2F261D" w:rsidR="1C468D4B">
        <w:rPr>
          <w:rFonts w:ascii="Arial" w:hAnsi="Arial" w:eastAsia="Arial" w:cs="Arial"/>
          <w:b w:val="0"/>
          <w:bCs w:val="0"/>
          <w:i w:val="0"/>
          <w:iCs w:val="0"/>
          <w:noProof w:val="0"/>
          <w:sz w:val="24"/>
          <w:szCs w:val="24"/>
          <w:lang w:val="en-GB"/>
        </w:rPr>
        <w:t>In contrast</w:t>
      </w:r>
      <w:r w:rsidRPr="2C2F261D" w:rsidR="1ADB16A6">
        <w:rPr>
          <w:rFonts w:ascii="Arial" w:hAnsi="Arial" w:eastAsia="Arial" w:cs="Arial"/>
          <w:lang w:val="en-GB"/>
        </w:rPr>
        <w:t>, I noticed that my introduction was quite extensive with the equipment, which might hav</w:t>
      </w:r>
      <w:r w:rsidRPr="2C2F261D" w:rsidR="1ADB16A6">
        <w:rPr>
          <w:rFonts w:ascii="Arial" w:hAnsi="Arial" w:eastAsia="Arial" w:cs="Arial"/>
          <w:b w:val="0"/>
          <w:bCs w:val="0"/>
          <w:sz w:val="24"/>
          <w:szCs w:val="24"/>
          <w:lang w:val="en-GB"/>
        </w:rPr>
        <w:t>e</w:t>
      </w:r>
      <w:r w:rsidRPr="2C2F261D" w:rsidR="6322647C">
        <w:rPr>
          <w:rFonts w:ascii="Arial" w:hAnsi="Arial" w:eastAsia="Arial" w:cs="Arial"/>
          <w:b w:val="0"/>
          <w:bCs w:val="0"/>
          <w:sz w:val="24"/>
          <w:szCs w:val="24"/>
          <w:lang w:val="en-GB"/>
        </w:rPr>
        <w:t xml:space="preserve"> </w:t>
      </w:r>
      <w:r w:rsidRPr="2C2F261D" w:rsidR="6322647C">
        <w:rPr>
          <w:rFonts w:ascii="Arial" w:hAnsi="Arial" w:eastAsia="Arial" w:cs="Arial"/>
          <w:b w:val="0"/>
          <w:bCs w:val="0"/>
          <w:i w:val="0"/>
          <w:iCs w:val="0"/>
          <w:noProof w:val="0"/>
          <w:sz w:val="24"/>
          <w:szCs w:val="24"/>
          <w:lang w:val="en-GB"/>
        </w:rPr>
        <w:t>d</w:t>
      </w:r>
      <w:r w:rsidRPr="2C2F261D" w:rsidR="6322647C">
        <w:rPr>
          <w:rFonts w:ascii="Arial" w:hAnsi="Arial" w:eastAsia="Arial" w:cs="Arial"/>
          <w:b w:val="0"/>
          <w:bCs w:val="0"/>
          <w:noProof w:val="0"/>
          <w:color w:val="auto"/>
          <w:sz w:val="24"/>
          <w:szCs w:val="24"/>
          <w:lang w:val="en-GB" w:eastAsia="en-US" w:bidi="bn-IN"/>
        </w:rPr>
        <w:t>iv</w:t>
      </w:r>
      <w:r w:rsidRPr="2C2F261D" w:rsidR="6322647C">
        <w:rPr>
          <w:rFonts w:ascii="Arial" w:hAnsi="Arial" w:eastAsia="Arial" w:cs="Arial"/>
          <w:noProof w:val="0"/>
          <w:color w:val="auto"/>
          <w:sz w:val="24"/>
          <w:szCs w:val="24"/>
          <w:lang w:val="en-GB" w:eastAsia="en-US" w:bidi="bn-IN"/>
        </w:rPr>
        <w:t>erted children's attention</w:t>
      </w:r>
      <w:r w:rsidRPr="2C2F261D" w:rsidR="1ADB16A6">
        <w:rPr>
          <w:rFonts w:ascii="Arial" w:hAnsi="Arial" w:eastAsia="Arial" w:cs="Arial"/>
          <w:color w:val="auto"/>
          <w:sz w:val="24"/>
          <w:szCs w:val="24"/>
          <w:lang w:val="en-GB" w:eastAsia="en-US" w:bidi="bn-IN"/>
        </w:rPr>
        <w:t xml:space="preserve"> fro</w:t>
      </w:r>
      <w:r w:rsidRPr="2C2F261D" w:rsidR="1ADB16A6">
        <w:rPr>
          <w:rFonts w:ascii="Arial" w:hAnsi="Arial" w:eastAsia="Arial" w:cs="Arial"/>
          <w:lang w:val="en-GB"/>
        </w:rPr>
        <w:t xml:space="preserve">m the story. Evidence </w:t>
      </w:r>
      <w:r w:rsidRPr="2C2F261D" w:rsidR="1ADB16A6">
        <w:rPr>
          <w:rFonts w:ascii="Arial" w:hAnsi="Arial" w:eastAsia="Arial" w:cs="Arial"/>
          <w:lang w:val="en-GB"/>
        </w:rPr>
        <w:t>indicates</w:t>
      </w:r>
      <w:r w:rsidRPr="2C2F261D" w:rsidR="1ADB16A6">
        <w:rPr>
          <w:rFonts w:ascii="Arial" w:hAnsi="Arial" w:eastAsia="Arial" w:cs="Arial"/>
          <w:lang w:val="en-GB"/>
        </w:rPr>
        <w:t xml:space="preserve"> that digital elements that are not well integrated may capture children's attention away from the comprehension of the story (Takacs, Swart and Bus, 2015).</w:t>
      </w:r>
    </w:p>
    <w:p w:rsidRPr="00170F4C" w:rsidR="00170F4C" w:rsidP="2C2F261D" w:rsidRDefault="00C74FCE" w14:paraId="14336B8E" w14:textId="46FC0F07">
      <w:pPr>
        <w:spacing w:line="360" w:lineRule="auto"/>
        <w:jc w:val="left"/>
        <w:rPr>
          <w:rFonts w:ascii="Arial" w:hAnsi="Arial" w:eastAsia="Arial" w:cs="Arial"/>
          <w:lang w:val="en-GB"/>
        </w:rPr>
      </w:pPr>
      <w:r w:rsidRPr="2C2F261D" w:rsidR="1ADB16A6">
        <w:rPr>
          <w:rFonts w:ascii="Arial" w:hAnsi="Arial" w:eastAsia="Arial" w:cs="Arial"/>
          <w:lang w:val="en-GB"/>
        </w:rPr>
        <w:t xml:space="preserve">I would simplify my explanations and would show only one function at a time, like saying, "This arrow will take us to the next page. </w:t>
      </w:r>
      <w:r w:rsidRPr="2C2F261D" w:rsidR="1ADB16A6">
        <w:rPr>
          <w:rFonts w:ascii="Arial" w:hAnsi="Arial" w:eastAsia="Arial" w:cs="Arial"/>
          <w:lang w:val="en-GB"/>
        </w:rPr>
        <w:t>I'd</w:t>
      </w:r>
      <w:r w:rsidRPr="2C2F261D" w:rsidR="1ADB16A6">
        <w:rPr>
          <w:rFonts w:ascii="Arial" w:hAnsi="Arial" w:eastAsia="Arial" w:cs="Arial"/>
          <w:lang w:val="en-GB"/>
        </w:rPr>
        <w:t xml:space="preserve"> also like </w:t>
      </w:r>
      <w:r w:rsidRPr="2C2F261D" w:rsidR="3C5F65AF">
        <w:rPr>
          <w:rFonts w:ascii="Arial" w:hAnsi="Arial" w:eastAsia="Arial" w:cs="Arial"/>
          <w:lang w:val="en-GB"/>
        </w:rPr>
        <w:t>to ask</w:t>
      </w:r>
      <w:r w:rsidRPr="2C2F261D" w:rsidR="3C5F65AF">
        <w:rPr>
          <w:rFonts w:ascii="Arial" w:hAnsi="Arial" w:eastAsia="Arial" w:cs="Arial"/>
          <w:b w:val="0"/>
          <w:bCs w:val="0"/>
          <w:i w:val="0"/>
          <w:iCs w:val="0"/>
          <w:noProof w:val="0"/>
          <w:sz w:val="24"/>
          <w:szCs w:val="24"/>
          <w:lang w:val="en-GB"/>
        </w:rPr>
        <w:t xml:space="preserve"> predictive questions</w:t>
      </w:r>
      <w:r w:rsidRPr="2C2F261D" w:rsidR="1ADB16A6">
        <w:rPr>
          <w:rFonts w:ascii="Arial" w:hAnsi="Arial" w:eastAsia="Arial" w:cs="Arial"/>
          <w:lang w:val="en-GB"/>
        </w:rPr>
        <w:t xml:space="preserve"> about how digital navigation and real-world communications will be linked.</w:t>
      </w:r>
    </w:p>
    <w:p w:rsidRPr="00170F4C" w:rsidR="00170F4C" w:rsidP="2C2F261D" w:rsidRDefault="00170F4C" w14:paraId="2AD354CB" w14:textId="7448665F">
      <w:pPr>
        <w:pStyle w:val="Heading1"/>
        <w:spacing w:line="360" w:lineRule="auto"/>
        <w:jc w:val="left"/>
        <w:rPr>
          <w:rFonts w:ascii="Arial" w:hAnsi="Arial" w:eastAsia="Arial" w:cs="Arial"/>
          <w:sz w:val="28"/>
          <w:szCs w:val="28"/>
          <w:lang w:val="en-GB"/>
        </w:rPr>
      </w:pPr>
      <w:r w:rsidRPr="2C2F261D" w:rsidR="3DBD9FCB">
        <w:rPr>
          <w:rFonts w:ascii="Arial" w:hAnsi="Arial" w:eastAsia="Arial" w:cs="Arial"/>
          <w:sz w:val="28"/>
          <w:szCs w:val="28"/>
          <w:lang w:val="en-GB"/>
        </w:rPr>
        <w:t>Self-Reflection on My Digital Storytelling Skills</w:t>
      </w:r>
    </w:p>
    <w:p w:rsidRPr="00C74FCE" w:rsidR="00C74FCE" w:rsidP="2C2F261D" w:rsidRDefault="00C74FCE" w14:paraId="1538DD41" w14:textId="2E5D5EEB">
      <w:pPr>
        <w:spacing w:before="0" w:beforeAutospacing="off" w:after="0" w:afterAutospacing="off" w:line="360" w:lineRule="auto"/>
        <w:jc w:val="left"/>
        <w:rPr>
          <w:rFonts w:ascii="Arial" w:hAnsi="Arial" w:eastAsia="Arial" w:cs="Arial"/>
          <w:lang w:val="en-US"/>
        </w:rPr>
      </w:pPr>
      <w:r w:rsidRPr="2C2F261D" w:rsidR="436FB89E">
        <w:rPr>
          <w:rFonts w:ascii="Arial" w:hAnsi="Arial" w:eastAsia="Arial" w:cs="Arial"/>
          <w:lang w:val="en-US"/>
        </w:rPr>
        <w:t>When reflecting on my</w:t>
      </w:r>
      <w:r w:rsidRPr="2C2F261D" w:rsidR="436FB89E">
        <w:rPr>
          <w:rFonts w:ascii="Arial" w:hAnsi="Arial" w:eastAsia="Arial" w:cs="Arial"/>
          <w:color w:val="auto"/>
          <w:sz w:val="24"/>
          <w:szCs w:val="24"/>
          <w:lang w:val="en-US" w:eastAsia="en-US" w:bidi="bn-IN"/>
        </w:rPr>
        <w:t xml:space="preserve"> digital storytelling transcript,</w:t>
      </w:r>
      <w:r w:rsidRPr="2C2F261D" w:rsidR="19707118">
        <w:rPr>
          <w:rFonts w:ascii="Arial" w:hAnsi="Arial" w:eastAsia="Arial" w:cs="Arial"/>
          <w:color w:val="auto"/>
          <w:sz w:val="24"/>
          <w:szCs w:val="24"/>
          <w:lang w:val="en-US" w:eastAsia="en-US" w:bidi="bn-IN"/>
        </w:rPr>
        <w:t xml:space="preserve"> </w:t>
      </w:r>
      <w:r w:rsidRPr="2C2F261D" w:rsidR="19707118">
        <w:rPr>
          <w:rFonts w:ascii="Arial" w:hAnsi="Arial" w:eastAsia="Arial" w:cs="Arial"/>
          <w:noProof w:val="0"/>
          <w:color w:val="auto"/>
          <w:sz w:val="24"/>
          <w:szCs w:val="24"/>
          <w:lang w:val="en-US" w:eastAsia="en-US" w:bidi="bn-IN"/>
        </w:rPr>
        <w:t>I noticed that I was less confident when using the laptop</w:t>
      </w:r>
      <w:r w:rsidRPr="2C2F261D" w:rsidR="19707118">
        <w:rPr>
          <w:rFonts w:ascii="Arial" w:hAnsi="Arial" w:eastAsia="Arial" w:cs="Arial"/>
          <w:noProof w:val="0"/>
          <w:color w:val="auto"/>
          <w:sz w:val="24"/>
          <w:szCs w:val="24"/>
          <w:lang w:val="en-US" w:eastAsia="en-US" w:bidi="bn-IN"/>
        </w:rPr>
        <w:t xml:space="preserve">.  </w:t>
      </w:r>
      <w:r w:rsidRPr="2C2F261D" w:rsidR="17B2B9F4">
        <w:rPr>
          <w:rFonts w:ascii="Arial" w:hAnsi="Arial" w:eastAsia="Arial" w:cs="Arial"/>
          <w:noProof w:val="0"/>
          <w:color w:val="auto"/>
          <w:sz w:val="24"/>
          <w:szCs w:val="24"/>
          <w:lang w:val="en-US" w:eastAsia="en-US" w:bidi="bn-IN"/>
        </w:rPr>
        <w:t>During the</w:t>
      </w:r>
      <w:r w:rsidRPr="2C2F261D" w:rsidR="0A295DD0">
        <w:rPr>
          <w:rFonts w:ascii="Arial" w:hAnsi="Arial" w:eastAsia="Arial" w:cs="Arial"/>
          <w:color w:val="auto"/>
          <w:sz w:val="24"/>
          <w:szCs w:val="24"/>
          <w:lang w:val="en-US" w:eastAsia="en-US" w:bidi="bn-IN"/>
        </w:rPr>
        <w:t xml:space="preserve"> </w:t>
      </w:r>
      <w:r w:rsidRPr="2C2F261D" w:rsidR="436FB89E">
        <w:rPr>
          <w:rFonts w:ascii="Arial" w:hAnsi="Arial" w:eastAsia="Arial" w:cs="Arial"/>
          <w:color w:val="auto"/>
          <w:sz w:val="24"/>
          <w:szCs w:val="24"/>
          <w:lang w:val="en-US" w:eastAsia="en-US" w:bidi="bn-IN"/>
        </w:rPr>
        <w:t>introduction, I repeated words</w:t>
      </w:r>
      <w:r w:rsidRPr="2C2F261D" w:rsidR="4E40185E">
        <w:rPr>
          <w:rFonts w:ascii="Arial" w:hAnsi="Arial" w:eastAsia="Arial" w:cs="Arial"/>
          <w:color w:val="auto"/>
          <w:sz w:val="24"/>
          <w:szCs w:val="24"/>
          <w:lang w:val="en-US" w:eastAsia="en-US" w:bidi="bn-IN"/>
        </w:rPr>
        <w:t xml:space="preserve"> and</w:t>
      </w:r>
      <w:r w:rsidRPr="2C2F261D" w:rsidR="436FB89E">
        <w:rPr>
          <w:rFonts w:ascii="Arial" w:hAnsi="Arial" w:eastAsia="Arial" w:cs="Arial"/>
          <w:color w:val="auto"/>
          <w:sz w:val="24"/>
          <w:szCs w:val="24"/>
          <w:lang w:val="en-US" w:eastAsia="en-US" w:bidi="bn-IN"/>
        </w:rPr>
        <w:t xml:space="preserve"> </w:t>
      </w:r>
      <w:r w:rsidRPr="2C2F261D" w:rsidR="5C7EA319">
        <w:rPr>
          <w:rFonts w:ascii="Arial" w:hAnsi="Arial" w:eastAsia="Arial" w:cs="Arial"/>
          <w:color w:val="auto"/>
          <w:sz w:val="24"/>
          <w:szCs w:val="24"/>
          <w:lang w:val="en-US" w:eastAsia="en-US" w:bidi="bn-IN"/>
        </w:rPr>
        <w:t>corrected</w:t>
      </w:r>
      <w:r w:rsidRPr="2C2F261D" w:rsidR="436FB89E">
        <w:rPr>
          <w:rFonts w:ascii="Arial" w:hAnsi="Arial" w:eastAsia="Arial" w:cs="Arial"/>
          <w:color w:val="auto"/>
          <w:sz w:val="24"/>
          <w:szCs w:val="24"/>
          <w:lang w:val="en-US" w:eastAsia="en-US" w:bidi="bn-IN"/>
        </w:rPr>
        <w:t xml:space="preserve"> </w:t>
      </w:r>
      <w:r w:rsidRPr="2C2F261D" w:rsidR="652EBE58">
        <w:rPr>
          <w:rFonts w:ascii="Arial" w:hAnsi="Arial" w:eastAsia="Arial" w:cs="Arial"/>
          <w:color w:val="auto"/>
          <w:sz w:val="24"/>
          <w:szCs w:val="24"/>
          <w:lang w:val="en-US" w:eastAsia="en-US" w:bidi="bn-IN"/>
        </w:rPr>
        <w:t>myself while</w:t>
      </w:r>
      <w:r w:rsidRPr="2C2F261D" w:rsidR="73F6EE97">
        <w:rPr>
          <w:rFonts w:ascii="Arial" w:hAnsi="Arial" w:eastAsia="Arial" w:cs="Arial"/>
          <w:noProof w:val="0"/>
          <w:color w:val="auto"/>
          <w:sz w:val="24"/>
          <w:szCs w:val="24"/>
          <w:lang w:val="en-US" w:eastAsia="en-US" w:bidi="bn-IN"/>
        </w:rPr>
        <w:t xml:space="preserve"> explaining the functions of the laptop and mou</w:t>
      </w:r>
      <w:r w:rsidRPr="2C2F261D" w:rsidR="5BDA5116">
        <w:rPr>
          <w:rFonts w:ascii="Arial" w:hAnsi="Arial" w:eastAsia="Arial" w:cs="Arial"/>
          <w:noProof w:val="0"/>
          <w:color w:val="auto"/>
          <w:sz w:val="24"/>
          <w:szCs w:val="24"/>
          <w:lang w:val="en-US" w:eastAsia="en-US" w:bidi="bn-IN"/>
        </w:rPr>
        <w:t>se</w:t>
      </w:r>
      <w:r w:rsidRPr="2C2F261D" w:rsidR="436FB89E">
        <w:rPr>
          <w:rFonts w:ascii="Arial" w:hAnsi="Arial" w:eastAsia="Arial" w:cs="Arial"/>
          <w:color w:val="auto"/>
          <w:sz w:val="24"/>
          <w:szCs w:val="24"/>
          <w:lang w:val="en-US" w:eastAsia="en-US" w:bidi="bn-IN"/>
        </w:rPr>
        <w:t>. I also mentioned, "I hope you can see the screen," which is to say that I</w:t>
      </w:r>
      <w:r w:rsidRPr="2C2F261D" w:rsidR="436FB89E">
        <w:rPr>
          <w:rFonts w:ascii="Arial" w:hAnsi="Arial" w:eastAsia="Arial" w:cs="Arial"/>
          <w:lang w:val="en-US"/>
        </w:rPr>
        <w:t xml:space="preserve"> was splitting my time between talking and orienting myself in </w:t>
      </w:r>
      <w:r w:rsidRPr="2C2F261D" w:rsidR="10073FB3">
        <w:rPr>
          <w:rFonts w:ascii="Arial" w:hAnsi="Arial" w:eastAsia="Arial" w:cs="Arial"/>
          <w:lang w:val="en-US"/>
        </w:rPr>
        <w:t>technology</w:t>
      </w:r>
      <w:r w:rsidRPr="2C2F261D" w:rsidR="436FB89E">
        <w:rPr>
          <w:rFonts w:ascii="Arial" w:hAnsi="Arial" w:eastAsia="Arial" w:cs="Arial"/>
          <w:lang w:val="en-US"/>
        </w:rPr>
        <w:t>.</w:t>
      </w:r>
    </w:p>
    <w:p w:rsidRPr="00C74FCE" w:rsidR="00C74FCE" w:rsidP="2C2F261D" w:rsidRDefault="00C74FCE" w14:paraId="4F27D1E3" w14:textId="148C0F74">
      <w:pPr>
        <w:pStyle w:val="Normal"/>
        <w:suppressLineNumbers w:val="0"/>
        <w:bidi w:val="0"/>
        <w:spacing w:before="120" w:beforeAutospacing="off" w:after="120" w:afterAutospacing="off" w:line="360" w:lineRule="auto"/>
        <w:ind w:left="0" w:right="0"/>
        <w:jc w:val="left"/>
        <w:rPr>
          <w:rFonts w:ascii="Arial" w:hAnsi="Arial" w:eastAsia="Arial" w:cs="Arial"/>
          <w:lang w:val="en-GB"/>
        </w:rPr>
      </w:pPr>
      <w:r w:rsidRPr="2C2F261D" w:rsidR="1ADB16A6">
        <w:rPr>
          <w:rFonts w:ascii="Arial" w:hAnsi="Arial" w:eastAsia="Arial" w:cs="Arial"/>
          <w:lang w:val="en-GB"/>
        </w:rPr>
        <w:t xml:space="preserve">Self-correction is part of communication, but frequent hesitation </w:t>
      </w:r>
      <w:r w:rsidRPr="2C2F261D" w:rsidR="0E9FB1C6">
        <w:rPr>
          <w:rFonts w:ascii="Arial" w:hAnsi="Arial" w:eastAsia="Arial" w:cs="Arial"/>
          <w:lang w:val="en-GB"/>
        </w:rPr>
        <w:t>may affect</w:t>
      </w:r>
      <w:r w:rsidRPr="2C2F261D" w:rsidR="1ADB16A6">
        <w:rPr>
          <w:rFonts w:ascii="Arial" w:hAnsi="Arial" w:eastAsia="Arial" w:cs="Arial"/>
          <w:lang w:val="en-GB"/>
        </w:rPr>
        <w:t xml:space="preserve"> the fluency of the story and children's engagement. Interactive and responsive interactions between adults and children</w:t>
      </w:r>
      <w:r w:rsidRPr="2C2F261D" w:rsidR="5BBE20F1">
        <w:rPr>
          <w:rFonts w:ascii="Arial" w:hAnsi="Arial" w:eastAsia="Arial" w:cs="Arial"/>
          <w:lang w:val="en-GB"/>
        </w:rPr>
        <w:t xml:space="preserve"> </w:t>
      </w:r>
      <w:r w:rsidRPr="2C2F261D" w:rsidR="34F209C0">
        <w:rPr>
          <w:rFonts w:ascii="Arial" w:hAnsi="Arial" w:eastAsia="Arial" w:cs="Arial"/>
          <w:lang w:val="en-GB"/>
        </w:rPr>
        <w:t xml:space="preserve">play a </w:t>
      </w:r>
      <w:r w:rsidRPr="2C2F261D" w:rsidR="1ADB16A6">
        <w:rPr>
          <w:rFonts w:ascii="Arial" w:hAnsi="Arial" w:eastAsia="Arial" w:cs="Arial"/>
          <w:lang w:val="en-GB"/>
        </w:rPr>
        <w:t xml:space="preserve">significant </w:t>
      </w:r>
      <w:r w:rsidRPr="2C2F261D" w:rsidR="7A6E7AE8">
        <w:rPr>
          <w:rFonts w:ascii="Arial" w:hAnsi="Arial" w:eastAsia="Arial" w:cs="Arial"/>
          <w:lang w:val="en-GB"/>
        </w:rPr>
        <w:t xml:space="preserve">role </w:t>
      </w:r>
      <w:r w:rsidRPr="2C2F261D" w:rsidR="1ADB16A6">
        <w:rPr>
          <w:rFonts w:ascii="Arial" w:hAnsi="Arial" w:eastAsia="Arial" w:cs="Arial"/>
          <w:lang w:val="en-GB"/>
        </w:rPr>
        <w:t xml:space="preserve">in supporting children's language development, according to research (Dowdall </w:t>
      </w:r>
      <w:r w:rsidRPr="2C2F261D" w:rsidR="1ADB16A6">
        <w:rPr>
          <w:rFonts w:ascii="Arial" w:hAnsi="Arial" w:eastAsia="Arial" w:cs="Arial"/>
          <w:i w:val="1"/>
          <w:iCs w:val="1"/>
          <w:lang w:val="en-GB"/>
        </w:rPr>
        <w:t>et al</w:t>
      </w:r>
      <w:r w:rsidRPr="2C2F261D" w:rsidR="1ADB16A6">
        <w:rPr>
          <w:rFonts w:ascii="Arial" w:hAnsi="Arial" w:eastAsia="Arial" w:cs="Arial"/>
          <w:lang w:val="en-GB"/>
        </w:rPr>
        <w:t xml:space="preserve">., 2020). </w:t>
      </w:r>
      <w:r w:rsidRPr="2C2F261D" w:rsidR="17287077">
        <w:rPr>
          <w:rFonts w:ascii="Arial" w:hAnsi="Arial" w:eastAsia="Arial" w:cs="Arial"/>
          <w:lang w:val="en-GB"/>
        </w:rPr>
        <w:t xml:space="preserve">Therefore, I </w:t>
      </w:r>
      <w:r w:rsidRPr="2C2F261D" w:rsidR="17287077">
        <w:rPr>
          <w:rFonts w:ascii="Arial" w:hAnsi="Arial" w:eastAsia="Arial" w:cs="Arial"/>
          <w:lang w:val="en-GB"/>
        </w:rPr>
        <w:t>recognise</w:t>
      </w:r>
      <w:r w:rsidRPr="2C2F261D" w:rsidR="1ADB16A6">
        <w:rPr>
          <w:rFonts w:ascii="Arial" w:hAnsi="Arial" w:eastAsia="Arial" w:cs="Arial"/>
          <w:lang w:val="en-GB"/>
        </w:rPr>
        <w:t xml:space="preserve"> that I need to enhance my pace, </w:t>
      </w:r>
      <w:r w:rsidRPr="2C2F261D" w:rsidR="1ADB16A6">
        <w:rPr>
          <w:rFonts w:ascii="Arial" w:hAnsi="Arial" w:eastAsia="Arial" w:cs="Arial"/>
          <w:lang w:val="en-GB"/>
        </w:rPr>
        <w:t>clarity</w:t>
      </w:r>
      <w:r w:rsidRPr="2C2F261D" w:rsidR="1ADB16A6">
        <w:rPr>
          <w:rFonts w:ascii="Arial" w:hAnsi="Arial" w:eastAsia="Arial" w:cs="Arial"/>
          <w:lang w:val="en-GB"/>
        </w:rPr>
        <w:t xml:space="preserve"> and confidence.</w:t>
      </w:r>
    </w:p>
    <w:p w:rsidRPr="00C74FCE" w:rsidR="00C74FCE" w:rsidP="2C2F261D" w:rsidRDefault="00C74FCE" w14:paraId="45ABE06F" w14:textId="1B4DD48A">
      <w:pPr>
        <w:spacing w:before="0" w:beforeAutospacing="off" w:after="0" w:afterAutospacing="off" w:line="360" w:lineRule="auto"/>
        <w:jc w:val="both"/>
        <w:rPr>
          <w:rFonts w:ascii="Arial" w:hAnsi="Arial" w:eastAsia="Arial" w:cs="Arial"/>
          <w:lang w:val="en-GB"/>
        </w:rPr>
      </w:pPr>
      <w:r w:rsidRPr="2C2F261D" w:rsidR="1ADB16A6">
        <w:rPr>
          <w:rFonts w:ascii="Arial" w:hAnsi="Arial" w:eastAsia="Arial" w:cs="Arial"/>
          <w:lang w:val="en-GB"/>
        </w:rPr>
        <w:t>In the future, I would practice navigating the digital story in ad</w:t>
      </w:r>
      <w:r w:rsidRPr="2C2F261D" w:rsidR="1ADB16A6">
        <w:rPr>
          <w:rFonts w:ascii="Arial" w:hAnsi="Arial" w:eastAsia="Arial" w:cs="Arial"/>
          <w:color w:val="auto"/>
          <w:sz w:val="24"/>
          <w:szCs w:val="24"/>
          <w:lang w:val="en-GB" w:eastAsia="en-US" w:bidi="bn-IN"/>
        </w:rPr>
        <w:t xml:space="preserve">vance, as well as </w:t>
      </w:r>
      <w:r w:rsidRPr="2C2F261D" w:rsidR="1ADB16A6">
        <w:rPr>
          <w:rFonts w:ascii="Arial" w:hAnsi="Arial" w:eastAsia="Arial" w:cs="Arial"/>
          <w:color w:val="auto"/>
          <w:sz w:val="24"/>
          <w:szCs w:val="24"/>
          <w:lang w:val="en-GB" w:eastAsia="en-US" w:bidi="bn-IN"/>
        </w:rPr>
        <w:t>giv</w:t>
      </w:r>
      <w:r w:rsidRPr="2C2F261D" w:rsidR="1ADB16A6">
        <w:rPr>
          <w:rFonts w:ascii="Arial" w:hAnsi="Arial" w:eastAsia="Arial" w:cs="Arial"/>
          <w:color w:val="auto"/>
          <w:sz w:val="24"/>
          <w:szCs w:val="24"/>
          <w:lang w:val="en-GB" w:eastAsia="en-US" w:bidi="bn-IN"/>
        </w:rPr>
        <w:t>e clear</w:t>
      </w:r>
      <w:r w:rsidRPr="2C2F261D" w:rsidR="1ADB16A6">
        <w:rPr>
          <w:rFonts w:ascii="Arial" w:hAnsi="Arial" w:eastAsia="Arial" w:cs="Arial"/>
          <w:color w:val="auto"/>
          <w:sz w:val="24"/>
          <w:szCs w:val="24"/>
          <w:lang w:val="en-GB" w:eastAsia="en-US" w:bidi="bn-IN"/>
        </w:rPr>
        <w:t xml:space="preserve"> instructions and</w:t>
      </w:r>
      <w:r w:rsidRPr="2C2F261D" w:rsidR="1ADB16A6">
        <w:rPr>
          <w:rFonts w:ascii="Arial" w:hAnsi="Arial" w:eastAsia="Arial" w:cs="Arial"/>
          <w:color w:val="auto"/>
          <w:sz w:val="24"/>
          <w:szCs w:val="24"/>
          <w:lang w:val="en-GB" w:eastAsia="en-US" w:bidi="bn-IN"/>
        </w:rPr>
        <w:t xml:space="preserve"> make</w:t>
      </w:r>
      <w:r w:rsidRPr="2C2F261D" w:rsidR="1ADB16A6">
        <w:rPr>
          <w:rFonts w:ascii="Arial" w:hAnsi="Arial" w:eastAsia="Arial" w:cs="Arial"/>
          <w:color w:val="auto"/>
          <w:sz w:val="24"/>
          <w:szCs w:val="24"/>
          <w:lang w:val="en-GB" w:eastAsia="en-US" w:bidi="bn-IN"/>
        </w:rPr>
        <w:t xml:space="preserve"> eye contact with the audience. </w:t>
      </w:r>
      <w:r w:rsidRPr="2C2F261D" w:rsidR="14D1C96D">
        <w:rPr>
          <w:rFonts w:ascii="Arial" w:hAnsi="Arial" w:eastAsia="Arial" w:cs="Arial"/>
          <w:noProof w:val="0"/>
          <w:color w:val="auto"/>
          <w:sz w:val="24"/>
          <w:szCs w:val="24"/>
          <w:lang w:val="en-GB" w:eastAsia="en-US" w:bidi="bn-IN"/>
        </w:rPr>
        <w:t>This would enable me to focus</w:t>
      </w:r>
      <w:r w:rsidRPr="2C2F261D" w:rsidR="14D1C96D">
        <w:rPr>
          <w:rFonts w:ascii="Arial" w:hAnsi="Arial" w:eastAsia="Arial" w:cs="Arial"/>
          <w:color w:val="auto"/>
          <w:sz w:val="24"/>
          <w:szCs w:val="24"/>
          <w:lang w:val="en-GB" w:eastAsia="en-US" w:bidi="bn-IN"/>
        </w:rPr>
        <w:t xml:space="preserve"> </w:t>
      </w:r>
      <w:r w:rsidRPr="2C2F261D" w:rsidR="1ADB16A6">
        <w:rPr>
          <w:rFonts w:ascii="Arial" w:hAnsi="Arial" w:eastAsia="Arial" w:cs="Arial"/>
          <w:color w:val="auto"/>
          <w:sz w:val="24"/>
          <w:szCs w:val="24"/>
          <w:lang w:val="en-GB" w:eastAsia="en-US" w:bidi="bn-IN"/>
        </w:rPr>
        <w:t>more on the expressive storytelling.</w:t>
      </w:r>
    </w:p>
    <w:p w:rsidRPr="00C74FCE" w:rsidR="00C74FCE" w:rsidP="2C2F261D" w:rsidRDefault="00C74FCE" w14:paraId="6DCDDC89" w14:textId="0E5218A9">
      <w:pPr>
        <w:spacing w:before="0" w:beforeAutospacing="off" w:after="0" w:afterAutospacing="off" w:line="360" w:lineRule="auto"/>
        <w:jc w:val="both"/>
        <w:rPr>
          <w:rFonts w:ascii="Arial" w:hAnsi="Arial" w:eastAsia="Arial" w:cs="Arial"/>
          <w:lang w:val="en-GB"/>
        </w:rPr>
      </w:pPr>
      <w:r w:rsidRPr="2C2F261D" w:rsidR="7E23FB04">
        <w:rPr>
          <w:rFonts w:ascii="Arial" w:hAnsi="Arial" w:eastAsia="Arial" w:cs="Arial"/>
          <w:b w:val="0"/>
          <w:bCs w:val="0"/>
          <w:i w:val="0"/>
          <w:iCs w:val="0"/>
          <w:noProof w:val="0"/>
          <w:sz w:val="24"/>
          <w:szCs w:val="24"/>
          <w:lang w:val="en-GB"/>
        </w:rPr>
        <w:t>The story also includes a range of emotio</w:t>
      </w:r>
      <w:r w:rsidRPr="2C2F261D" w:rsidR="7E23FB04">
        <w:rPr>
          <w:rFonts w:ascii="Arial" w:hAnsi="Arial" w:eastAsia="Arial" w:cs="Arial"/>
          <w:noProof w:val="0"/>
          <w:color w:val="auto"/>
          <w:sz w:val="24"/>
          <w:szCs w:val="24"/>
          <w:lang w:val="en-GB" w:eastAsia="en-US" w:bidi="bn-IN"/>
        </w:rPr>
        <w:t>nal vocabulary</w:t>
      </w:r>
      <w:r w:rsidRPr="2C2F261D" w:rsidR="1ADB16A6">
        <w:rPr>
          <w:rFonts w:ascii="Arial" w:hAnsi="Arial" w:eastAsia="Arial" w:cs="Arial"/>
          <w:color w:val="auto"/>
          <w:sz w:val="24"/>
          <w:szCs w:val="24"/>
          <w:lang w:val="en-GB" w:eastAsia="en-US" w:bidi="bn-IN"/>
        </w:rPr>
        <w:t xml:space="preserve">: worried, frightened, </w:t>
      </w:r>
      <w:r w:rsidRPr="2C2F261D" w:rsidR="1ADB16A6">
        <w:rPr>
          <w:rFonts w:ascii="Arial" w:hAnsi="Arial" w:eastAsia="Arial" w:cs="Arial"/>
          <w:color w:val="auto"/>
          <w:sz w:val="24"/>
          <w:szCs w:val="24"/>
          <w:lang w:val="en-GB" w:eastAsia="en-US" w:bidi="bn-IN"/>
        </w:rPr>
        <w:t>proud</w:t>
      </w:r>
      <w:r w:rsidRPr="2C2F261D" w:rsidR="1ADB16A6">
        <w:rPr>
          <w:rFonts w:ascii="Arial" w:hAnsi="Arial" w:eastAsia="Arial" w:cs="Arial"/>
          <w:color w:val="auto"/>
          <w:sz w:val="24"/>
          <w:szCs w:val="24"/>
          <w:lang w:val="en-GB" w:eastAsia="en-US" w:bidi="bn-IN"/>
        </w:rPr>
        <w:t xml:space="preserve"> and frustrated. </w:t>
      </w:r>
      <w:r w:rsidRPr="2C2F261D" w:rsidR="5F144340">
        <w:rPr>
          <w:rFonts w:ascii="Arial" w:hAnsi="Arial" w:eastAsia="Arial" w:cs="Arial"/>
          <w:color w:val="auto"/>
          <w:sz w:val="24"/>
          <w:szCs w:val="24"/>
          <w:lang w:val="en-GB" w:eastAsia="en-US" w:bidi="bn-IN"/>
        </w:rPr>
        <w:t xml:space="preserve">I </w:t>
      </w:r>
      <w:r w:rsidRPr="2C2F261D" w:rsidR="2D120C95">
        <w:rPr>
          <w:rFonts w:ascii="Arial" w:hAnsi="Arial" w:eastAsia="Arial" w:cs="Arial"/>
          <w:color w:val="auto"/>
          <w:sz w:val="24"/>
          <w:szCs w:val="24"/>
          <w:lang w:val="en-GB" w:eastAsia="en-US" w:bidi="bn-IN"/>
        </w:rPr>
        <w:t xml:space="preserve">could </w:t>
      </w:r>
      <w:r w:rsidRPr="2C2F261D" w:rsidR="62CEB6BF">
        <w:rPr>
          <w:rFonts w:ascii="Arial" w:hAnsi="Arial" w:eastAsia="Arial" w:cs="Arial"/>
          <w:color w:val="auto"/>
          <w:sz w:val="24"/>
          <w:szCs w:val="24"/>
          <w:lang w:val="en-GB" w:eastAsia="en-US" w:bidi="bn-IN"/>
        </w:rPr>
        <w:t>ask questions</w:t>
      </w:r>
      <w:r w:rsidRPr="2C2F261D" w:rsidR="1ADB16A6">
        <w:rPr>
          <w:rFonts w:ascii="Arial" w:hAnsi="Arial" w:eastAsia="Arial" w:cs="Arial"/>
          <w:color w:val="auto"/>
          <w:sz w:val="24"/>
          <w:szCs w:val="24"/>
          <w:lang w:val="en-GB" w:eastAsia="en-US" w:bidi="bn-IN"/>
        </w:rPr>
        <w:t xml:space="preserve"> </w:t>
      </w:r>
      <w:r w:rsidRPr="2C2F261D" w:rsidR="265CC626">
        <w:rPr>
          <w:rFonts w:ascii="Arial" w:hAnsi="Arial" w:eastAsia="Arial" w:cs="Arial"/>
          <w:color w:val="auto"/>
          <w:sz w:val="24"/>
          <w:szCs w:val="24"/>
          <w:lang w:val="en-GB" w:eastAsia="en-US" w:bidi="bn-IN"/>
        </w:rPr>
        <w:t xml:space="preserve">such </w:t>
      </w:r>
      <w:r w:rsidRPr="2C2F261D" w:rsidR="1ADB16A6">
        <w:rPr>
          <w:rFonts w:ascii="Arial" w:hAnsi="Arial" w:eastAsia="Arial" w:cs="Arial"/>
          <w:color w:val="auto"/>
          <w:sz w:val="24"/>
          <w:szCs w:val="24"/>
          <w:lang w:val="en-GB" w:eastAsia="en-US" w:bidi="bn-IN"/>
        </w:rPr>
        <w:t>as "</w:t>
      </w:r>
      <w:r w:rsidRPr="2C2F261D" w:rsidR="649D8BDE">
        <w:rPr>
          <w:rFonts w:ascii="Arial" w:hAnsi="Arial" w:eastAsia="Arial" w:cs="Arial"/>
          <w:noProof w:val="0"/>
          <w:color w:val="auto"/>
          <w:sz w:val="24"/>
          <w:szCs w:val="24"/>
          <w:lang w:val="en-GB" w:eastAsia="en-US" w:bidi="bn-IN"/>
        </w:rPr>
        <w:t xml:space="preserve"> How do you think the character feels?</w:t>
      </w:r>
      <w:r w:rsidRPr="2C2F261D" w:rsidR="1ADB16A6">
        <w:rPr>
          <w:rFonts w:ascii="Arial" w:hAnsi="Arial" w:eastAsia="Arial" w:cs="Arial"/>
          <w:lang w:val="en-GB"/>
        </w:rPr>
        <w:t>" and "</w:t>
      </w:r>
      <w:r w:rsidRPr="2C2F261D" w:rsidR="112A0F61">
        <w:rPr>
          <w:rFonts w:ascii="Arial" w:hAnsi="Arial" w:eastAsia="Arial" w:cs="Arial"/>
          <w:b w:val="0"/>
          <w:bCs w:val="0"/>
          <w:i w:val="0"/>
          <w:iCs w:val="0"/>
          <w:noProof w:val="0"/>
          <w:sz w:val="21"/>
          <w:szCs w:val="21"/>
          <w:lang w:val="en-GB"/>
        </w:rPr>
        <w:t xml:space="preserve"> </w:t>
      </w:r>
      <w:r w:rsidRPr="2C2F261D" w:rsidR="112A0F61">
        <w:rPr>
          <w:rFonts w:ascii="Arial" w:hAnsi="Arial" w:eastAsia="Arial" w:cs="Arial"/>
          <w:b w:val="0"/>
          <w:bCs w:val="0"/>
          <w:i w:val="0"/>
          <w:iCs w:val="0"/>
          <w:noProof w:val="0"/>
          <w:sz w:val="24"/>
          <w:szCs w:val="24"/>
          <w:lang w:val="en-GB"/>
        </w:rPr>
        <w:t>Why do you think they feel that way</w:t>
      </w:r>
      <w:r w:rsidRPr="2C2F261D" w:rsidR="1ADB16A6">
        <w:rPr>
          <w:rFonts w:ascii="Arial" w:hAnsi="Arial" w:eastAsia="Arial" w:cs="Arial"/>
          <w:lang w:val="en-GB"/>
        </w:rPr>
        <w:t xml:space="preserve">?" to discuss these feelings. </w:t>
      </w:r>
      <w:r w:rsidRPr="2C2F261D" w:rsidR="1ADB16A6">
        <w:rPr>
          <w:rFonts w:ascii="Arial" w:hAnsi="Arial" w:eastAsia="Arial" w:cs="Arial"/>
          <w:lang w:val="en-GB"/>
        </w:rPr>
        <w:t>Language development is achieved through meaningful and shared social interaction (Tomasello, 2019).</w:t>
      </w:r>
    </w:p>
    <w:p w:rsidR="00170F4C" w:rsidP="2C2F261D" w:rsidRDefault="00C74FCE" w14:paraId="77585A6C" w14:textId="13A722B6">
      <w:pPr>
        <w:spacing w:before="0" w:beforeAutospacing="off" w:after="0" w:afterAutospacing="off" w:line="360" w:lineRule="auto"/>
        <w:jc w:val="both"/>
        <w:rPr>
          <w:rFonts w:ascii="Arial" w:hAnsi="Arial" w:eastAsia="Arial" w:cs="Arial"/>
          <w:lang w:val="en-GB"/>
        </w:rPr>
      </w:pPr>
      <w:r w:rsidRPr="2C2F261D" w:rsidR="1ADB16A6">
        <w:rPr>
          <w:rFonts w:ascii="Arial" w:hAnsi="Arial" w:eastAsia="Arial" w:cs="Arial"/>
          <w:lang w:val="en-GB"/>
        </w:rPr>
        <w:t xml:space="preserve">In my recording, </w:t>
      </w:r>
      <w:r w:rsidRPr="2C2F261D" w:rsidR="56DA8584">
        <w:rPr>
          <w:rFonts w:ascii="Arial" w:hAnsi="Arial" w:eastAsia="Arial" w:cs="Arial"/>
          <w:lang w:val="en-GB"/>
        </w:rPr>
        <w:t>however,</w:t>
      </w:r>
      <w:r w:rsidRPr="2C2F261D" w:rsidR="56DA8584">
        <w:rPr>
          <w:rFonts w:ascii="Arial" w:hAnsi="Arial" w:eastAsia="Arial" w:cs="Arial"/>
          <w:color w:val="auto"/>
          <w:sz w:val="24"/>
          <w:szCs w:val="24"/>
          <w:lang w:val="en-GB" w:eastAsia="en-US" w:bidi="bn-IN"/>
        </w:rPr>
        <w:t xml:space="preserve"> there</w:t>
      </w:r>
      <w:r w:rsidRPr="2C2F261D" w:rsidR="56DA8584">
        <w:rPr>
          <w:rFonts w:ascii="Arial" w:hAnsi="Arial" w:eastAsia="Arial" w:cs="Arial"/>
          <w:noProof w:val="0"/>
          <w:color w:val="auto"/>
          <w:sz w:val="24"/>
          <w:szCs w:val="24"/>
          <w:lang w:val="en-GB" w:eastAsia="en-US" w:bidi="bn-IN"/>
        </w:rPr>
        <w:t xml:space="preserve"> was limited questioning during the narration</w:t>
      </w:r>
      <w:r w:rsidRPr="2C2F261D" w:rsidR="1ADB16A6">
        <w:rPr>
          <w:rFonts w:ascii="Arial" w:hAnsi="Arial" w:eastAsia="Arial" w:cs="Arial"/>
          <w:lang w:val="en-GB"/>
        </w:rPr>
        <w:t>. I would therefore add more pauses and questions to prompt children to respond, express emotions and take turns in conversations (Grolig, 2020).</w:t>
      </w:r>
    </w:p>
    <w:p w:rsidRPr="00170F4C" w:rsidR="00A82358" w:rsidP="4888F8F3" w:rsidRDefault="00A82358" w14:paraId="53D12715" w14:textId="06FA9C2C">
      <w:pPr>
        <w:spacing w:line="360" w:lineRule="auto"/>
        <w:jc w:val="both"/>
        <w:rPr>
          <w:lang w:val="en-GB"/>
        </w:rPr>
      </w:pPr>
      <w:r w:rsidRPr="4888F8F3" w:rsidR="42248909">
        <w:rPr>
          <w:lang w:val="en-GB"/>
        </w:rPr>
        <w:t xml:space="preserve">Repeated hesitation and self-correction may break the flow of the story and distract from the story. This is an indication of the need to increase technical awareness to ensure expressive performance and meaningful language interaction (Dowdall </w:t>
      </w:r>
      <w:r w:rsidRPr="4888F8F3" w:rsidR="42248909">
        <w:rPr>
          <w:i w:val="1"/>
          <w:iCs w:val="1"/>
          <w:lang w:val="en-GB"/>
        </w:rPr>
        <w:t>et al.</w:t>
      </w:r>
      <w:r w:rsidRPr="4888F8F3" w:rsidR="42248909">
        <w:rPr>
          <w:lang w:val="en-GB"/>
        </w:rPr>
        <w:t>, 2020; Grolig, 2020).</w:t>
      </w:r>
    </w:p>
    <w:p w:rsidRPr="00170F4C" w:rsidR="00170F4C" w:rsidP="00170F4C" w:rsidRDefault="00170F4C" w14:paraId="5F00D1BE" w14:textId="7835F7BD">
      <w:pPr>
        <w:pStyle w:val="Heading1"/>
        <w:rPr>
          <w:lang w:val="en-GB"/>
        </w:rPr>
      </w:pPr>
      <w:r w:rsidRPr="4888F8F3" w:rsidR="77FCE0D3">
        <w:rPr>
          <w:sz w:val="28"/>
          <w:szCs w:val="28"/>
          <w:lang w:val="en-GB"/>
        </w:rPr>
        <w:t>Comparing Traditional and Digital Storytelling</w:t>
      </w:r>
    </w:p>
    <w:p w:rsidRPr="00C74FCE" w:rsidR="00C74FCE" w:rsidP="2C2F261D" w:rsidRDefault="00C74FCE" w14:paraId="29D68E19" w14:textId="556B9C1B">
      <w:pPr>
        <w:spacing w:line="360" w:lineRule="auto"/>
        <w:jc w:val="left"/>
        <w:rPr>
          <w:rFonts w:ascii="Arial" w:hAnsi="Arial" w:eastAsia="Arial" w:cs="Arial"/>
          <w:lang w:val="en-GB"/>
        </w:rPr>
      </w:pPr>
      <w:r w:rsidRPr="2C2F261D" w:rsidR="1ADB16A6">
        <w:rPr>
          <w:rFonts w:ascii="Arial" w:hAnsi="Arial" w:eastAsia="Arial" w:cs="Arial"/>
          <w:lang w:val="en-GB"/>
        </w:rPr>
        <w:t>Both storytelling approaches can support language and literacy development, although they provide different learning experiences (</w:t>
      </w:r>
      <w:r w:rsidRPr="2C2F261D" w:rsidR="1ADB16A6">
        <w:rPr>
          <w:rFonts w:ascii="Arial" w:hAnsi="Arial" w:eastAsia="Arial" w:cs="Arial"/>
          <w:lang w:val="en-GB"/>
        </w:rPr>
        <w:t>Furenes</w:t>
      </w:r>
      <w:r w:rsidRPr="2C2F261D" w:rsidR="1ADB16A6">
        <w:rPr>
          <w:rFonts w:ascii="Arial" w:hAnsi="Arial" w:eastAsia="Arial" w:cs="Arial"/>
          <w:i w:val="1"/>
          <w:iCs w:val="1"/>
          <w:lang w:val="en-GB"/>
        </w:rPr>
        <w:t xml:space="preserve"> et a</w:t>
      </w:r>
      <w:r w:rsidRPr="2C2F261D" w:rsidR="1ADB16A6">
        <w:rPr>
          <w:rFonts w:ascii="Arial" w:hAnsi="Arial" w:eastAsia="Arial" w:cs="Arial"/>
          <w:lang w:val="en-GB"/>
        </w:rPr>
        <w:t>l., 2021). Traditional storytelling, in the form of Dressing Up, fosters imaginative play, character dialogue and problem</w:t>
      </w:r>
      <w:r w:rsidRPr="2C2F261D" w:rsidR="1ADB16A6">
        <w:rPr>
          <w:rFonts w:ascii="Arial" w:hAnsi="Arial" w:eastAsia="Arial" w:cs="Arial"/>
          <w:lang w:val="en-GB"/>
        </w:rPr>
        <w:t>-</w:t>
      </w:r>
      <w:r w:rsidRPr="2C2F261D" w:rsidR="1ADB16A6">
        <w:rPr>
          <w:rFonts w:ascii="Arial" w:hAnsi="Arial" w:eastAsia="Arial" w:cs="Arial"/>
          <w:lang w:val="en-GB"/>
        </w:rPr>
        <w:t>solving. Children could look at the pictures, touch the book and use the dressing</w:t>
      </w:r>
      <w:r w:rsidRPr="2C2F261D" w:rsidR="1ADB16A6">
        <w:rPr>
          <w:rFonts w:ascii="Arial" w:hAnsi="Arial" w:eastAsia="Arial" w:cs="Arial"/>
          <w:lang w:val="en-GB"/>
        </w:rPr>
        <w:t>-</w:t>
      </w:r>
      <w:r w:rsidRPr="2C2F261D" w:rsidR="1ADB16A6">
        <w:rPr>
          <w:rFonts w:ascii="Arial" w:hAnsi="Arial" w:eastAsia="Arial" w:cs="Arial"/>
          <w:lang w:val="en-GB"/>
        </w:rPr>
        <w:t>up moments to follow the story (</w:t>
      </w:r>
      <w:r w:rsidRPr="2C2F261D" w:rsidR="1ADB16A6">
        <w:rPr>
          <w:rFonts w:ascii="Arial" w:hAnsi="Arial" w:eastAsia="Arial" w:cs="Arial"/>
          <w:lang w:val="en-GB"/>
        </w:rPr>
        <w:t>Kılınçcı</w:t>
      </w:r>
      <w:r w:rsidRPr="2C2F261D" w:rsidR="1ADB16A6">
        <w:rPr>
          <w:rFonts w:ascii="Arial" w:hAnsi="Arial" w:eastAsia="Arial" w:cs="Arial"/>
          <w:i w:val="1"/>
          <w:iCs w:val="1"/>
          <w:lang w:val="en-GB"/>
        </w:rPr>
        <w:t xml:space="preserve"> et al.</w:t>
      </w:r>
      <w:r w:rsidRPr="2C2F261D" w:rsidR="1ADB16A6">
        <w:rPr>
          <w:rFonts w:ascii="Arial" w:hAnsi="Arial" w:eastAsia="Arial" w:cs="Arial"/>
          <w:lang w:val="en-GB"/>
        </w:rPr>
        <w:t>, 2021).</w:t>
      </w:r>
    </w:p>
    <w:p w:rsidRPr="00C74FCE" w:rsidR="00C74FCE" w:rsidP="2C2F261D" w:rsidRDefault="00C74FCE" w14:paraId="75463CA3" w14:textId="6BE34897">
      <w:pPr>
        <w:spacing w:before="0" w:beforeAutospacing="off" w:after="0" w:afterAutospacing="off" w:line="360" w:lineRule="auto"/>
        <w:jc w:val="left"/>
        <w:rPr>
          <w:rFonts w:ascii="Arial" w:hAnsi="Arial" w:eastAsia="Arial" w:cs="Arial"/>
          <w:b w:val="0"/>
          <w:bCs w:val="0"/>
          <w:i w:val="0"/>
          <w:iCs w:val="0"/>
          <w:noProof w:val="0"/>
          <w:sz w:val="24"/>
          <w:szCs w:val="24"/>
          <w:lang w:val="en-GB"/>
        </w:rPr>
      </w:pPr>
      <w:r w:rsidRPr="2C2F261D" w:rsidR="1ADB16A6">
        <w:rPr>
          <w:rFonts w:ascii="Arial" w:hAnsi="Arial" w:eastAsia="Arial" w:cs="Arial"/>
          <w:lang w:val="en-GB"/>
        </w:rPr>
        <w:t xml:space="preserve">Digital storytelling with I Love You More Than Anything, on the other hand, adds emotional vocabulary </w:t>
      </w:r>
      <w:r w:rsidRPr="2C2F261D" w:rsidR="051EEBC4">
        <w:rPr>
          <w:rFonts w:ascii="Arial" w:hAnsi="Arial" w:eastAsia="Arial" w:cs="Arial"/>
          <w:lang w:val="en-GB"/>
        </w:rPr>
        <w:t xml:space="preserve">and </w:t>
      </w:r>
      <w:r w:rsidRPr="2C2F261D" w:rsidR="1ADB16A6">
        <w:rPr>
          <w:rFonts w:ascii="Arial" w:hAnsi="Arial" w:eastAsia="Arial" w:cs="Arial"/>
          <w:lang w:val="en-GB"/>
        </w:rPr>
        <w:t>technological navigation.</w:t>
      </w:r>
      <w:r w:rsidRPr="2C2F261D" w:rsidR="27F5BDE0">
        <w:rPr>
          <w:rFonts w:ascii="Arial" w:hAnsi="Arial" w:eastAsia="Arial" w:cs="Arial"/>
          <w:lang w:val="en-GB"/>
        </w:rPr>
        <w:t xml:space="preserve"> </w:t>
      </w:r>
      <w:r w:rsidRPr="2C2F261D" w:rsidR="27F5BDE0">
        <w:rPr>
          <w:rFonts w:ascii="Arial" w:hAnsi="Arial" w:eastAsia="Arial" w:cs="Arial"/>
          <w:b w:val="0"/>
          <w:bCs w:val="0"/>
          <w:i w:val="0"/>
          <w:iCs w:val="0"/>
          <w:noProof w:val="0"/>
          <w:sz w:val="24"/>
          <w:szCs w:val="24"/>
          <w:lang w:val="en-GB"/>
        </w:rPr>
        <w:t xml:space="preserve">My traditional approach was more about the characters and interaction within the story, while my digital approach </w:t>
      </w:r>
      <w:r w:rsidRPr="2C2F261D" w:rsidR="27F5BDE0">
        <w:rPr>
          <w:rFonts w:ascii="Arial" w:hAnsi="Arial" w:eastAsia="Arial" w:cs="Arial"/>
          <w:b w:val="0"/>
          <w:bCs w:val="0"/>
          <w:i w:val="0"/>
          <w:iCs w:val="0"/>
          <w:noProof w:val="0"/>
          <w:sz w:val="24"/>
          <w:szCs w:val="24"/>
          <w:lang w:val="en-GB"/>
        </w:rPr>
        <w:t>emphasised the operation of the laptop</w:t>
      </w:r>
      <w:r w:rsidRPr="2C2F261D" w:rsidR="27F5BDE0">
        <w:rPr>
          <w:rFonts w:ascii="Arial" w:hAnsi="Arial" w:eastAsia="Arial" w:cs="Arial"/>
          <w:b w:val="0"/>
          <w:bCs w:val="0"/>
          <w:i w:val="0"/>
          <w:iCs w:val="0"/>
          <w:noProof w:val="0"/>
          <w:sz w:val="24"/>
          <w:szCs w:val="24"/>
          <w:lang w:val="en-GB"/>
        </w:rPr>
        <w:t xml:space="preserve"> (Gündoğmuş, 2024).</w:t>
      </w:r>
    </w:p>
    <w:p w:rsidRPr="00C74FCE" w:rsidR="00C74FCE" w:rsidP="2C2F261D" w:rsidRDefault="00C74FCE" w14:paraId="2716269B" w14:textId="531BAD85">
      <w:pPr>
        <w:spacing w:before="0" w:beforeAutospacing="off" w:after="0" w:afterAutospacing="off" w:line="360" w:lineRule="auto"/>
        <w:jc w:val="left"/>
        <w:rPr>
          <w:rFonts w:ascii="Arial" w:hAnsi="Arial" w:eastAsia="Arial" w:cs="Arial"/>
          <w:lang w:val="en-GB"/>
        </w:rPr>
      </w:pPr>
    </w:p>
    <w:p w:rsidRPr="00C74FCE" w:rsidR="00C74FCE" w:rsidP="2C2F261D" w:rsidRDefault="00C74FCE" w14:paraId="17D3D3C4" w14:textId="6C675A41">
      <w:pPr>
        <w:spacing w:line="360" w:lineRule="auto"/>
        <w:jc w:val="left"/>
        <w:rPr>
          <w:rFonts w:ascii="Arial" w:hAnsi="Arial" w:eastAsia="Arial" w:cs="Arial"/>
          <w:lang w:val="en-GB"/>
        </w:rPr>
      </w:pPr>
      <w:r w:rsidRPr="2C2F261D" w:rsidR="1ADB16A6">
        <w:rPr>
          <w:rFonts w:ascii="Arial" w:hAnsi="Arial" w:eastAsia="Arial" w:cs="Arial"/>
          <w:lang w:val="en-GB"/>
        </w:rPr>
        <w:t xml:space="preserve">Munzer </w:t>
      </w:r>
      <w:r w:rsidRPr="2C2F261D" w:rsidR="1ADB16A6">
        <w:rPr>
          <w:rFonts w:ascii="Arial" w:hAnsi="Arial" w:eastAsia="Arial" w:cs="Arial"/>
          <w:i w:val="1"/>
          <w:iCs w:val="1"/>
          <w:lang w:val="en-GB"/>
        </w:rPr>
        <w:t>et al.</w:t>
      </w:r>
      <w:r w:rsidRPr="2C2F261D" w:rsidR="1ADB16A6">
        <w:rPr>
          <w:rFonts w:ascii="Arial" w:hAnsi="Arial" w:eastAsia="Arial" w:cs="Arial"/>
          <w:lang w:val="en-GB"/>
        </w:rPr>
        <w:t xml:space="preserve"> (2019) reported that print-book reading led to more parent–toddler verbal engagement and collaboration than the electronic reading formats studied. On the other hand, Takacs, Swart and Bus (2015) found that the use of suitably designed multimedia elements</w:t>
      </w:r>
      <w:r w:rsidRPr="2C2F261D" w:rsidR="2116CF36">
        <w:rPr>
          <w:rFonts w:ascii="Arial" w:hAnsi="Arial" w:eastAsia="Arial" w:cs="Arial"/>
          <w:lang w:val="en-GB"/>
        </w:rPr>
        <w:t xml:space="preserve"> </w:t>
      </w:r>
      <w:r w:rsidRPr="2C2F261D" w:rsidR="2116CF36">
        <w:rPr>
          <w:rFonts w:ascii="Arial" w:hAnsi="Arial" w:eastAsia="Arial" w:cs="Arial"/>
          <w:b w:val="0"/>
          <w:bCs w:val="0"/>
          <w:i w:val="0"/>
          <w:iCs w:val="0"/>
          <w:noProof w:val="0"/>
          <w:sz w:val="24"/>
          <w:szCs w:val="24"/>
          <w:lang w:val="en-GB"/>
        </w:rPr>
        <w:t>can aid vocabulary and comprehension</w:t>
      </w:r>
      <w:r w:rsidRPr="2C2F261D" w:rsidR="1ADB16A6">
        <w:rPr>
          <w:rFonts w:ascii="Arial" w:hAnsi="Arial" w:eastAsia="Arial" w:cs="Arial"/>
          <w:lang w:val="en-GB"/>
        </w:rPr>
        <w:t>, while distracting elements hinder learning.</w:t>
      </w:r>
    </w:p>
    <w:p w:rsidRPr="00713F08" w:rsidR="00713F08" w:rsidP="2C2F261D" w:rsidRDefault="00C74FCE" w14:paraId="589E284C" w14:textId="77777777">
      <w:pPr>
        <w:spacing w:line="360" w:lineRule="auto"/>
        <w:jc w:val="left"/>
        <w:rPr>
          <w:rFonts w:ascii="Arial" w:hAnsi="Arial" w:eastAsia="Arial" w:cs="Arial"/>
          <w:lang w:val="en-GB"/>
        </w:rPr>
      </w:pPr>
      <w:r w:rsidRPr="2C2F261D" w:rsidR="1ADB16A6">
        <w:rPr>
          <w:rFonts w:ascii="Arial" w:hAnsi="Arial" w:eastAsia="Arial" w:cs="Arial"/>
          <w:lang w:val="en-GB"/>
        </w:rPr>
        <w:t xml:space="preserve">This indicates that </w:t>
      </w:r>
      <w:r w:rsidRPr="2C2F261D" w:rsidR="1ADB16A6">
        <w:rPr>
          <w:rFonts w:ascii="Arial" w:hAnsi="Arial" w:eastAsia="Arial" w:cs="Arial"/>
          <w:lang w:val="en-GB"/>
        </w:rPr>
        <w:t>neither</w:t>
      </w:r>
      <w:r w:rsidRPr="2C2F261D" w:rsidR="1ADB16A6">
        <w:rPr>
          <w:rFonts w:ascii="Arial" w:hAnsi="Arial" w:eastAsia="Arial" w:cs="Arial"/>
          <w:lang w:val="en-GB"/>
        </w:rPr>
        <w:t xml:space="preserve"> </w:t>
      </w:r>
      <w:r w:rsidRPr="2C2F261D" w:rsidR="1ADB16A6">
        <w:rPr>
          <w:rFonts w:ascii="Arial" w:hAnsi="Arial" w:eastAsia="Arial" w:cs="Arial"/>
          <w:lang w:val="en-GB"/>
        </w:rPr>
        <w:t>format</w:t>
      </w:r>
      <w:r w:rsidRPr="2C2F261D" w:rsidR="1ADB16A6">
        <w:rPr>
          <w:rFonts w:ascii="Arial" w:hAnsi="Arial" w:eastAsia="Arial" w:cs="Arial"/>
          <w:lang w:val="en-GB"/>
        </w:rPr>
        <w:t xml:space="preserve"> </w:t>
      </w:r>
      <w:r w:rsidRPr="2C2F261D" w:rsidR="1ADB16A6">
        <w:rPr>
          <w:rFonts w:ascii="Arial" w:hAnsi="Arial" w:eastAsia="Arial" w:cs="Arial"/>
          <w:lang w:val="en-GB"/>
        </w:rPr>
        <w:t>is</w:t>
      </w:r>
      <w:r w:rsidRPr="2C2F261D" w:rsidR="1ADB16A6">
        <w:rPr>
          <w:rFonts w:ascii="Arial" w:hAnsi="Arial" w:eastAsia="Arial" w:cs="Arial"/>
          <w:lang w:val="en-GB"/>
        </w:rPr>
        <w:t xml:space="preserve"> necessarily better.</w:t>
      </w:r>
      <w:r w:rsidRPr="2C2F261D" w:rsidR="56BFBE76">
        <w:rPr>
          <w:rFonts w:ascii="Arial" w:hAnsi="Arial" w:eastAsia="Arial" w:cs="Arial"/>
          <w:lang w:val="en-GB"/>
        </w:rPr>
        <w:t xml:space="preserve"> </w:t>
      </w:r>
      <w:r w:rsidRPr="2C2F261D" w:rsidR="56BFBE76">
        <w:rPr>
          <w:rFonts w:ascii="Arial" w:hAnsi="Arial" w:eastAsia="Arial" w:cs="Arial"/>
          <w:lang w:val="en-GB"/>
        </w:rPr>
        <w:t>Adult engagement, purposeful interaction and appropriate resources are key to the effectiveness of storytelling. Collaborative communication is also highlighted by the concept of shared intentionality (Tomasello, 2019).</w:t>
      </w:r>
    </w:p>
    <w:p w:rsidRPr="00170F4C" w:rsidR="00170F4C" w:rsidP="2C2F261D" w:rsidRDefault="00713F08" w14:paraId="0D1BD402" w14:textId="615F852F">
      <w:pPr>
        <w:pStyle w:val="Normal"/>
        <w:spacing w:line="360" w:lineRule="auto"/>
        <w:jc w:val="left"/>
        <w:rPr>
          <w:lang w:val="en-GB"/>
        </w:rPr>
      </w:pPr>
      <w:r w:rsidRPr="2C2F261D" w:rsidR="56BFBE76">
        <w:rPr>
          <w:rFonts w:ascii="Arial" w:hAnsi="Arial" w:eastAsia="Arial" w:cs="Arial"/>
          <w:lang w:val="en-GB"/>
        </w:rPr>
        <w:t>I did</w:t>
      </w:r>
      <w:r w:rsidRPr="2C2F261D" w:rsidR="1D13F706">
        <w:rPr>
          <w:rFonts w:ascii="Arial" w:hAnsi="Arial" w:eastAsia="Arial" w:cs="Arial"/>
          <w:lang w:val="en-GB"/>
        </w:rPr>
        <w:t xml:space="preserve"> not</w:t>
      </w:r>
      <w:r w:rsidRPr="2C2F261D" w:rsidR="56BFBE76">
        <w:rPr>
          <w:rFonts w:ascii="Arial" w:hAnsi="Arial" w:eastAsia="Arial" w:cs="Arial"/>
          <w:lang w:val="en-GB"/>
        </w:rPr>
        <w:t xml:space="preserve"> use a lot of interactive animation, </w:t>
      </w:r>
      <w:r w:rsidRPr="2C2F261D" w:rsidR="6271DC1A">
        <w:rPr>
          <w:rFonts w:ascii="Arial" w:hAnsi="Arial" w:eastAsia="Arial" w:cs="Arial"/>
          <w:lang w:val="en-GB"/>
        </w:rPr>
        <w:t xml:space="preserve">relying </w:t>
      </w:r>
      <w:r w:rsidRPr="2C2F261D" w:rsidR="56BFBE76">
        <w:rPr>
          <w:rFonts w:ascii="Arial" w:hAnsi="Arial" w:eastAsia="Arial" w:cs="Arial"/>
          <w:lang w:val="en-GB"/>
        </w:rPr>
        <w:t>primarily</w:t>
      </w:r>
      <w:r w:rsidRPr="2C2F261D" w:rsidR="626445AF">
        <w:rPr>
          <w:rFonts w:ascii="Arial" w:hAnsi="Arial" w:eastAsia="Arial" w:cs="Arial"/>
          <w:lang w:val="en-GB"/>
        </w:rPr>
        <w:t xml:space="preserve"> on electronic</w:t>
      </w:r>
      <w:r w:rsidRPr="2C2F261D" w:rsidR="56BFBE76">
        <w:rPr>
          <w:rFonts w:ascii="Arial" w:hAnsi="Arial" w:eastAsia="Arial" w:cs="Arial"/>
          <w:lang w:val="en-GB"/>
        </w:rPr>
        <w:t xml:space="preserve"> pages.</w:t>
      </w:r>
      <w:r w:rsidRPr="2C2F261D" w:rsidR="60638A96">
        <w:rPr>
          <w:rFonts w:ascii="Arial" w:hAnsi="Arial" w:eastAsia="Arial" w:cs="Arial"/>
          <w:lang w:val="en-GB"/>
        </w:rPr>
        <w:t xml:space="preserve"> </w:t>
      </w:r>
      <w:r w:rsidRPr="2C2F261D" w:rsidR="60638A96">
        <w:rPr>
          <w:rFonts w:ascii="Arial" w:hAnsi="Arial" w:eastAsia="Arial" w:cs="Arial"/>
          <w:b w:val="0"/>
          <w:bCs w:val="0"/>
          <w:i w:val="0"/>
          <w:iCs w:val="0"/>
          <w:noProof w:val="0"/>
          <w:sz w:val="24"/>
          <w:szCs w:val="24"/>
          <w:lang w:val="en-GB"/>
        </w:rPr>
        <w:t>To conclude, I cannot confirm from my recording whether the multimedia features were effective in supporting learning</w:t>
      </w:r>
      <w:r w:rsidRPr="2C2F261D" w:rsidR="67BD3164">
        <w:rPr>
          <w:rFonts w:ascii="Arial" w:hAnsi="Arial" w:eastAsia="Arial" w:cs="Arial"/>
          <w:b w:val="0"/>
          <w:bCs w:val="0"/>
          <w:i w:val="0"/>
          <w:iCs w:val="0"/>
          <w:noProof w:val="0"/>
          <w:sz w:val="24"/>
          <w:szCs w:val="24"/>
          <w:lang w:val="en-GB"/>
        </w:rPr>
        <w:t xml:space="preserve"> </w:t>
      </w:r>
      <w:r w:rsidRPr="2C2F261D" w:rsidR="67BD3164">
        <w:rPr>
          <w:rFonts w:ascii="Arial" w:hAnsi="Arial" w:eastAsia="Arial" w:cs="Arial"/>
          <w:b w:val="0"/>
          <w:bCs w:val="0"/>
          <w:i w:val="0"/>
          <w:iCs w:val="0"/>
          <w:noProof w:val="0"/>
          <w:sz w:val="24"/>
          <w:szCs w:val="24"/>
          <w:lang w:val="en-GB"/>
        </w:rPr>
        <w:t>in</w:t>
      </w:r>
      <w:r w:rsidRPr="2C2F261D" w:rsidR="67BD3164">
        <w:rPr>
          <w:rFonts w:ascii="Arial" w:hAnsi="Arial" w:eastAsia="Arial" w:cs="Arial"/>
          <w:b w:val="0"/>
          <w:bCs w:val="0"/>
          <w:i w:val="0"/>
          <w:iCs w:val="0"/>
          <w:noProof w:val="0"/>
          <w:sz w:val="24"/>
          <w:szCs w:val="24"/>
          <w:lang w:val="en-GB"/>
        </w:rPr>
        <w:t xml:space="preserve"> the future, I would incorporate interactive questions alongside digital navigation to better </w:t>
      </w:r>
      <w:r w:rsidRPr="2C2F261D" w:rsidR="67BD3164">
        <w:rPr>
          <w:rFonts w:ascii="Arial" w:hAnsi="Arial" w:eastAsia="Arial" w:cs="Arial"/>
          <w:b w:val="0"/>
          <w:bCs w:val="0"/>
          <w:i w:val="0"/>
          <w:iCs w:val="0"/>
          <w:noProof w:val="0"/>
          <w:sz w:val="24"/>
          <w:szCs w:val="24"/>
          <w:lang w:val="en-GB"/>
        </w:rPr>
        <w:t>facilitate</w:t>
      </w:r>
      <w:r w:rsidRPr="2C2F261D" w:rsidR="67BD3164">
        <w:rPr>
          <w:rFonts w:ascii="Arial" w:hAnsi="Arial" w:eastAsia="Arial" w:cs="Arial"/>
          <w:b w:val="0"/>
          <w:bCs w:val="0"/>
          <w:i w:val="0"/>
          <w:iCs w:val="0"/>
          <w:noProof w:val="0"/>
          <w:sz w:val="24"/>
          <w:szCs w:val="24"/>
          <w:lang w:val="en-GB"/>
        </w:rPr>
        <w:t xml:space="preserve"> meaningful interaction.</w:t>
      </w:r>
    </w:p>
    <w:p w:rsidR="4888F8F3" w:rsidP="4888F8F3" w:rsidRDefault="4888F8F3" w14:paraId="1651FC3E" w14:textId="46FA78EF">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Pr="00170F4C" w:rsidR="00170F4C" w:rsidP="4888F8F3" w:rsidRDefault="00170F4C" w14:paraId="5F16F177" w14:textId="3826FE88">
      <w:pPr>
        <w:pStyle w:val="Heading1"/>
        <w:rPr>
          <w:sz w:val="28"/>
          <w:szCs w:val="28"/>
          <w:lang w:val="en-GB"/>
        </w:rPr>
      </w:pPr>
      <w:r w:rsidRPr="4888F8F3" w:rsidR="77FCE0D3">
        <w:rPr>
          <w:sz w:val="28"/>
          <w:szCs w:val="28"/>
          <w:lang w:val="en-GB"/>
        </w:rPr>
        <w:t>Digital Literacy and Inclusive Practice</w:t>
      </w:r>
    </w:p>
    <w:p w:rsidRPr="00C74FCE" w:rsidR="00C74FCE" w:rsidP="4888F8F3" w:rsidRDefault="00713F08" w14:paraId="45C13F8C" w14:textId="73AD65D4">
      <w:pPr>
        <w:spacing w:line="360" w:lineRule="auto"/>
        <w:jc w:val="both"/>
        <w:rPr>
          <w:lang w:val="en-GB"/>
        </w:rPr>
      </w:pPr>
      <w:r w:rsidRPr="4888F8F3" w:rsidR="71D375AF">
        <w:rPr>
          <w:lang w:val="en-GB"/>
        </w:rPr>
        <w:t>Digital literacy is not just about the use of technology as a tool, but about "purposeful communication, creativity and participation in digital environments" as well (</w:t>
      </w:r>
      <w:r w:rsidRPr="4888F8F3" w:rsidR="71D375AF">
        <w:rPr>
          <w:lang w:val="en-GB"/>
        </w:rPr>
        <w:t>Kucirkova</w:t>
      </w:r>
      <w:r w:rsidRPr="4888F8F3" w:rsidR="71D375AF">
        <w:rPr>
          <w:i w:val="1"/>
          <w:iCs w:val="1"/>
          <w:lang w:val="en-GB"/>
        </w:rPr>
        <w:t xml:space="preserve"> et al.</w:t>
      </w:r>
      <w:r w:rsidRPr="4888F8F3" w:rsidR="71D375AF">
        <w:rPr>
          <w:lang w:val="en-GB"/>
        </w:rPr>
        <w:t xml:space="preserve">, 2019). </w:t>
      </w:r>
      <w:r w:rsidRPr="4888F8F3" w:rsidR="5700348A">
        <w:rPr>
          <w:lang w:val="en-GB"/>
        </w:rPr>
        <w:t xml:space="preserve">I introduced some basic operational skills in my demonstration of how to navigate the pages and adjust the screen. </w:t>
      </w:r>
      <w:r w:rsidRPr="4888F8F3" w:rsidR="6C6BFAB0">
        <w:rPr>
          <w:rFonts w:ascii="Arial" w:hAnsi="Arial" w:eastAsia="Aptos" w:cs="Vrinda"/>
          <w:b w:val="0"/>
          <w:bCs w:val="0"/>
          <w:i w:val="0"/>
          <w:iCs w:val="0"/>
          <w:noProof w:val="0"/>
          <w:sz w:val="24"/>
          <w:szCs w:val="24"/>
          <w:lang w:val="en-GB"/>
        </w:rPr>
        <w:t xml:space="preserve">However, children's learning might be enhanced through guided </w:t>
      </w:r>
      <w:r w:rsidRPr="4888F8F3" w:rsidR="514BE9A4">
        <w:rPr>
          <w:rFonts w:ascii="Arial" w:hAnsi="Arial" w:eastAsia="Aptos" w:cs="Vrinda"/>
          <w:b w:val="0"/>
          <w:bCs w:val="0"/>
          <w:i w:val="0"/>
          <w:iCs w:val="0"/>
          <w:noProof w:val="0"/>
          <w:sz w:val="24"/>
          <w:szCs w:val="24"/>
          <w:lang w:val="en-GB"/>
        </w:rPr>
        <w:t>participation,</w:t>
      </w:r>
      <w:r w:rsidRPr="4888F8F3" w:rsidR="5700348A">
        <w:rPr>
          <w:lang w:val="en-GB"/>
        </w:rPr>
        <w:t xml:space="preserve"> for example</w:t>
      </w:r>
      <w:r w:rsidRPr="4888F8F3" w:rsidR="5700348A">
        <w:rPr>
          <w:lang w:val="en-GB"/>
        </w:rPr>
        <w:t>,</w:t>
      </w:r>
      <w:r w:rsidRPr="4888F8F3" w:rsidR="5700348A">
        <w:rPr>
          <w:lang w:val="en-GB"/>
        </w:rPr>
        <w:t xml:space="preserve"> </w:t>
      </w:r>
      <w:r w:rsidRPr="4888F8F3" w:rsidR="19E9B92B">
        <w:rPr>
          <w:lang w:val="en-GB"/>
        </w:rPr>
        <w:t>selecting</w:t>
      </w:r>
      <w:r w:rsidRPr="4888F8F3" w:rsidR="5700348A">
        <w:rPr>
          <w:lang w:val="en-GB"/>
        </w:rPr>
        <w:t xml:space="preserve"> pages or explaining why the images need to be enlarged.</w:t>
      </w:r>
    </w:p>
    <w:p w:rsidRPr="00C74FCE" w:rsidR="00C74FCE" w:rsidP="4888F8F3" w:rsidRDefault="00C74FCE" w14:paraId="5652E396" w14:textId="31F86531">
      <w:pPr>
        <w:spacing w:line="360" w:lineRule="auto"/>
        <w:jc w:val="both"/>
        <w:rPr>
          <w:rFonts w:ascii="Arial" w:hAnsi="Arial" w:eastAsia="Aptos" w:cs="Vrinda"/>
          <w:b w:val="0"/>
          <w:bCs w:val="0"/>
          <w:i w:val="0"/>
          <w:iCs w:val="0"/>
          <w:noProof w:val="0"/>
          <w:sz w:val="24"/>
          <w:szCs w:val="24"/>
          <w:lang w:val="en-GB"/>
        </w:rPr>
      </w:pPr>
      <w:r w:rsidRPr="4888F8F3" w:rsidR="5700348A">
        <w:rPr>
          <w:lang w:val="en-GB"/>
        </w:rPr>
        <w:t xml:space="preserve">This could be extended by giving children the opportunity to </w:t>
      </w:r>
      <w:r w:rsidRPr="4888F8F3" w:rsidR="39103EF3">
        <w:rPr>
          <w:lang w:val="en-GB"/>
        </w:rPr>
        <w:t>make</w:t>
      </w:r>
      <w:r w:rsidRPr="4888F8F3" w:rsidR="5700348A">
        <w:rPr>
          <w:lang w:val="en-GB"/>
        </w:rPr>
        <w:t xml:space="preserve"> a digital picture story about feelings, combining images, </w:t>
      </w:r>
      <w:r w:rsidRPr="4888F8F3" w:rsidR="5700348A">
        <w:rPr>
          <w:lang w:val="en-GB"/>
        </w:rPr>
        <w:t>speaking</w:t>
      </w:r>
      <w:r w:rsidRPr="4888F8F3" w:rsidR="5700348A">
        <w:rPr>
          <w:lang w:val="en-GB"/>
        </w:rPr>
        <w:t xml:space="preserve"> and </w:t>
      </w:r>
      <w:r w:rsidRPr="4888F8F3" w:rsidR="5700348A">
        <w:rPr>
          <w:lang w:val="en-GB"/>
        </w:rPr>
        <w:t>simple text</w:t>
      </w:r>
      <w:r w:rsidRPr="4888F8F3" w:rsidR="5700348A">
        <w:rPr>
          <w:lang w:val="en-GB"/>
        </w:rPr>
        <w:t xml:space="preserve">. </w:t>
      </w:r>
      <w:r w:rsidRPr="4888F8F3" w:rsidR="5700348A">
        <w:rPr>
          <w:lang w:val="en-GB"/>
        </w:rPr>
        <w:t>Kucirkova</w:t>
      </w:r>
      <w:r w:rsidRPr="4888F8F3" w:rsidR="5700348A">
        <w:rPr>
          <w:lang w:val="en-GB"/>
        </w:rPr>
        <w:t xml:space="preserve"> (2018) proposes tha</w:t>
      </w:r>
      <w:r w:rsidRPr="4888F8F3" w:rsidR="5700348A">
        <w:rPr>
          <w:b w:val="0"/>
          <w:bCs w:val="0"/>
          <w:lang w:val="en-GB"/>
        </w:rPr>
        <w:t>t children can be active participants and</w:t>
      </w:r>
      <w:r w:rsidRPr="4888F8F3" w:rsidR="5C4A4DAB">
        <w:rPr>
          <w:b w:val="0"/>
          <w:bCs w:val="0"/>
          <w:lang w:val="en-GB"/>
        </w:rPr>
        <w:t xml:space="preserve"> </w:t>
      </w:r>
      <w:r w:rsidRPr="4888F8F3" w:rsidR="5C4A4DAB">
        <w:rPr>
          <w:rFonts w:ascii="Arial" w:hAnsi="Arial" w:eastAsia="Aptos" w:cs="Vrinda"/>
          <w:b w:val="0"/>
          <w:bCs w:val="0"/>
          <w:i w:val="0"/>
          <w:iCs w:val="0"/>
          <w:noProof w:val="0"/>
          <w:sz w:val="24"/>
          <w:szCs w:val="24"/>
          <w:lang w:val="en-GB"/>
        </w:rPr>
        <w:t>develop literacy skills through digital story making.</w:t>
      </w:r>
    </w:p>
    <w:p w:rsidRPr="00C74FCE" w:rsidR="00C74FCE" w:rsidP="4888F8F3" w:rsidRDefault="00C74FCE" w14:paraId="21AFB215" w14:textId="5BCE327E">
      <w:pPr>
        <w:spacing w:line="360" w:lineRule="auto"/>
        <w:jc w:val="both"/>
        <w:rPr>
          <w:lang w:val="en-GB"/>
        </w:rPr>
      </w:pPr>
    </w:p>
    <w:p w:rsidRPr="00C74FCE" w:rsidR="00C74FCE" w:rsidP="4888F8F3" w:rsidRDefault="00C74FCE" w14:paraId="6C4F8965" w14:textId="7E77BD3D">
      <w:pPr>
        <w:spacing w:line="360" w:lineRule="auto"/>
        <w:jc w:val="both"/>
        <w:rPr>
          <w:lang w:val="en-GB"/>
        </w:rPr>
      </w:pPr>
      <w:r w:rsidRPr="4888F8F3" w:rsidR="5700348A">
        <w:rPr>
          <w:lang w:val="en-GB"/>
        </w:rPr>
        <w:t>Inclusive Practice is also a key priority. Depending on the child's communication need</w:t>
      </w:r>
      <w:r w:rsidRPr="4888F8F3" w:rsidR="5700348A">
        <w:rPr>
          <w:lang w:val="en-GB"/>
        </w:rPr>
        <w:t>s</w:t>
      </w:r>
      <w:r w:rsidRPr="4888F8F3" w:rsidR="5700348A">
        <w:rPr>
          <w:lang w:val="en-GB"/>
        </w:rPr>
        <w:t xml:space="preserve">, visual supports, extra processing time, </w:t>
      </w:r>
      <w:r w:rsidRPr="4888F8F3" w:rsidR="6771FACA">
        <w:rPr>
          <w:lang w:val="en-GB"/>
        </w:rPr>
        <w:t>enlarged image</w:t>
      </w:r>
      <w:r w:rsidRPr="4888F8F3" w:rsidR="7CEA06D6">
        <w:rPr>
          <w:lang w:val="en-GB"/>
        </w:rPr>
        <w:t>s</w:t>
      </w:r>
      <w:r w:rsidRPr="4888F8F3" w:rsidR="5700348A">
        <w:rPr>
          <w:lang w:val="en-GB"/>
        </w:rPr>
        <w:t>, or gestures may be helpful. For younger children, responsive speech and shared attention</w:t>
      </w:r>
      <w:r w:rsidRPr="4888F8F3" w:rsidR="00A026C4">
        <w:rPr>
          <w:lang w:val="en-GB"/>
        </w:rPr>
        <w:t>,</w:t>
      </w:r>
      <w:r w:rsidRPr="4888F8F3" w:rsidR="5700348A">
        <w:rPr>
          <w:lang w:val="en-GB"/>
        </w:rPr>
        <w:t xml:space="preserve"> and familiar voices should continue to be the core components of storytelling (Tomasello, 2019).</w:t>
      </w:r>
    </w:p>
    <w:p w:rsidR="00170F4C" w:rsidP="4888F8F3" w:rsidRDefault="00C74FCE" w14:paraId="1864AD1A" w14:textId="11582774">
      <w:pPr>
        <w:spacing w:line="360" w:lineRule="auto"/>
        <w:jc w:val="both"/>
        <w:rPr>
          <w:rFonts w:ascii="Arial" w:hAnsi="Arial" w:eastAsia="Aptos" w:cs="Vrinda"/>
          <w:b w:val="0"/>
          <w:bCs w:val="0"/>
          <w:i w:val="0"/>
          <w:iCs w:val="0"/>
          <w:noProof w:val="0"/>
          <w:sz w:val="24"/>
          <w:szCs w:val="24"/>
          <w:lang w:val="en-GB"/>
        </w:rPr>
      </w:pPr>
      <w:r w:rsidRPr="4888F8F3" w:rsidR="5700348A">
        <w:rPr>
          <w:lang w:val="en-GB"/>
        </w:rPr>
        <w:t xml:space="preserve">Both activities have been a reminder to me of the need to match the storytelling approach to children's developmental capabilities, communication skills, and their digital experience. </w:t>
      </w:r>
      <w:r w:rsidRPr="4888F8F3" w:rsidR="59EC45C3">
        <w:rPr>
          <w:rFonts w:ascii="Arial" w:hAnsi="Arial" w:eastAsia="Aptos" w:cs="Vrinda"/>
          <w:b w:val="0"/>
          <w:bCs w:val="0"/>
          <w:i w:val="0"/>
          <w:iCs w:val="0"/>
          <w:noProof w:val="0"/>
          <w:sz w:val="24"/>
          <w:szCs w:val="24"/>
          <w:lang w:val="en-GB"/>
        </w:rPr>
        <w:t>This would increase opportunities for accessible and meaningful language and literacy development.</w:t>
      </w:r>
    </w:p>
    <w:p w:rsidR="00170F4C" w:rsidP="00C74FCE" w:rsidRDefault="00C74FCE" w14:paraId="2BF0294B" w14:textId="406D8626">
      <w:pPr>
        <w:rPr>
          <w:lang w:val="en-GB"/>
        </w:rPr>
      </w:pPr>
    </w:p>
    <w:p w:rsidRPr="00170F4C" w:rsidR="00170F4C" w:rsidP="00170F4C" w:rsidRDefault="00170F4C" w14:paraId="072B0C90" w14:textId="618E6ACA">
      <w:pPr>
        <w:pStyle w:val="Heading1"/>
        <w:rPr>
          <w:lang w:val="en-GB"/>
        </w:rPr>
      </w:pPr>
      <w:r w:rsidRPr="4888F8F3" w:rsidR="77FCE0D3">
        <w:rPr>
          <w:sz w:val="28"/>
          <w:szCs w:val="28"/>
          <w:lang w:val="en-GB"/>
        </w:rPr>
        <w:t>Conclusion</w:t>
      </w:r>
    </w:p>
    <w:p w:rsidRPr="00713F08" w:rsidR="00713F08" w:rsidP="2C2F261D" w:rsidRDefault="00713F08" w14:paraId="2714FF45" w14:textId="64909C0F">
      <w:pPr>
        <w:spacing w:before="0" w:beforeAutospacing="off" w:after="0" w:afterAutospacing="off" w:line="360" w:lineRule="auto"/>
        <w:jc w:val="both"/>
        <w:rPr>
          <w:rFonts w:ascii="Arial" w:hAnsi="Arial" w:eastAsia="Arial" w:cs="Arial"/>
          <w:lang w:val="en-GB"/>
        </w:rPr>
      </w:pPr>
      <w:r w:rsidRPr="2C2F261D" w:rsidR="6ABC3AC7">
        <w:rPr>
          <w:rFonts w:ascii="Arial" w:hAnsi="Arial" w:eastAsia="Arial" w:cs="Arial"/>
          <w:lang w:val="en-GB"/>
        </w:rPr>
        <w:t>Both</w:t>
      </w:r>
      <w:r w:rsidRPr="2C2F261D" w:rsidR="56BFBE76">
        <w:rPr>
          <w:rFonts w:ascii="Arial" w:hAnsi="Arial" w:eastAsia="Arial" w:cs="Arial"/>
          <w:lang w:val="en-GB"/>
        </w:rPr>
        <w:t xml:space="preserve"> storytelling activities have </w:t>
      </w:r>
      <w:r w:rsidRPr="2C2F261D" w:rsidR="17157255">
        <w:rPr>
          <w:rFonts w:ascii="Arial" w:hAnsi="Arial" w:eastAsia="Arial" w:cs="Arial"/>
          <w:b w:val="0"/>
          <w:bCs w:val="0"/>
          <w:i w:val="0"/>
          <w:iCs w:val="0"/>
          <w:noProof w:val="0"/>
          <w:sz w:val="24"/>
          <w:szCs w:val="24"/>
          <w:lang w:val="en-GB"/>
        </w:rPr>
        <w:t>enhanced</w:t>
      </w:r>
      <w:r w:rsidRPr="2C2F261D" w:rsidR="56BFBE76">
        <w:rPr>
          <w:rFonts w:ascii="Arial" w:hAnsi="Arial" w:eastAsia="Arial" w:cs="Arial"/>
          <w:lang w:val="en-GB"/>
        </w:rPr>
        <w:t xml:space="preserve"> my understanding of </w:t>
      </w:r>
      <w:r w:rsidRPr="2C2F261D" w:rsidR="6FE139F8">
        <w:rPr>
          <w:rFonts w:ascii="Arial" w:hAnsi="Arial" w:eastAsia="Arial" w:cs="Arial"/>
          <w:lang w:val="en-GB"/>
        </w:rPr>
        <w:t>how</w:t>
      </w:r>
      <w:r w:rsidRPr="2C2F261D" w:rsidR="56BFBE76">
        <w:rPr>
          <w:rFonts w:ascii="Arial" w:hAnsi="Arial" w:eastAsia="Arial" w:cs="Arial"/>
          <w:lang w:val="en-GB"/>
        </w:rPr>
        <w:t xml:space="preserve"> language, interactions, and technology </w:t>
      </w:r>
      <w:r w:rsidRPr="2C2F261D" w:rsidR="17059F83">
        <w:rPr>
          <w:rFonts w:ascii="Arial" w:hAnsi="Arial" w:eastAsia="Arial" w:cs="Arial"/>
          <w:lang w:val="en-GB"/>
        </w:rPr>
        <w:t>can</w:t>
      </w:r>
      <w:r w:rsidRPr="2C2F261D" w:rsidR="56BFBE76">
        <w:rPr>
          <w:rFonts w:ascii="Arial" w:hAnsi="Arial" w:eastAsia="Arial" w:cs="Arial"/>
          <w:lang w:val="en-GB"/>
        </w:rPr>
        <w:t xml:space="preserve"> </w:t>
      </w:r>
      <w:r w:rsidRPr="2C2F261D" w:rsidR="3EA79511">
        <w:rPr>
          <w:rFonts w:ascii="Arial" w:hAnsi="Arial" w:eastAsia="Arial" w:cs="Arial"/>
          <w:lang w:val="en-GB"/>
        </w:rPr>
        <w:t>support</w:t>
      </w:r>
      <w:r w:rsidRPr="2C2F261D" w:rsidR="56BFBE76">
        <w:rPr>
          <w:rFonts w:ascii="Arial" w:hAnsi="Arial" w:eastAsia="Arial" w:cs="Arial"/>
          <w:lang w:val="en-GB"/>
        </w:rPr>
        <w:t xml:space="preserve"> early literacy development. Imaginative dialogue, vocabulary </w:t>
      </w:r>
      <w:r w:rsidRPr="2C2F261D" w:rsidR="5EED4C84">
        <w:rPr>
          <w:rFonts w:ascii="Arial" w:hAnsi="Arial" w:eastAsia="Arial" w:cs="Arial"/>
          <w:lang w:val="en-GB"/>
        </w:rPr>
        <w:t>development</w:t>
      </w:r>
      <w:r w:rsidRPr="2C2F261D" w:rsidR="56BFBE76">
        <w:rPr>
          <w:rFonts w:ascii="Arial" w:hAnsi="Arial" w:eastAsia="Arial" w:cs="Arial"/>
          <w:lang w:val="en-GB"/>
        </w:rPr>
        <w:t xml:space="preserve"> and collaborative problem</w:t>
      </w:r>
      <w:r w:rsidRPr="2C2F261D" w:rsidR="405358BC">
        <w:rPr>
          <w:rFonts w:ascii="Arial" w:hAnsi="Arial" w:eastAsia="Arial" w:cs="Arial"/>
          <w:lang w:val="en-GB"/>
        </w:rPr>
        <w:t xml:space="preserve"> -</w:t>
      </w:r>
      <w:r w:rsidRPr="2C2F261D" w:rsidR="56BFBE76">
        <w:rPr>
          <w:rFonts w:ascii="Arial" w:hAnsi="Arial" w:eastAsia="Arial" w:cs="Arial"/>
          <w:lang w:val="en-GB"/>
        </w:rPr>
        <w:t xml:space="preserve"> solving were used </w:t>
      </w:r>
      <w:r w:rsidRPr="2C2F261D" w:rsidR="56BFBE76">
        <w:rPr>
          <w:rFonts w:ascii="Arial" w:hAnsi="Arial" w:eastAsia="Arial" w:cs="Arial"/>
          <w:lang w:val="en-GB"/>
        </w:rPr>
        <w:t xml:space="preserve">with the traditional story and the digital activity was used to discuss emotional language and for a basic sense of technological navigation. </w:t>
      </w:r>
    </w:p>
    <w:p w:rsidR="17987FFF" w:rsidP="2C2F261D" w:rsidRDefault="17987FFF" w14:paraId="663EF2EC" w14:textId="752538C1">
      <w:pPr>
        <w:spacing w:before="0" w:beforeAutospacing="off" w:after="0" w:afterAutospacing="off" w:line="360" w:lineRule="auto"/>
        <w:jc w:val="both"/>
        <w:rPr>
          <w:rFonts w:ascii="Arial" w:hAnsi="Arial" w:eastAsia="Arial" w:cs="Arial"/>
          <w:b w:val="0"/>
          <w:bCs w:val="0"/>
          <w:i w:val="0"/>
          <w:iCs w:val="0"/>
          <w:noProof w:val="0"/>
          <w:sz w:val="24"/>
          <w:szCs w:val="24"/>
          <w:lang w:val="en-GB"/>
        </w:rPr>
      </w:pPr>
      <w:r w:rsidRPr="2C2F261D" w:rsidR="43D66990">
        <w:rPr>
          <w:rFonts w:ascii="Arial" w:hAnsi="Arial" w:eastAsia="Arial" w:cs="Arial"/>
          <w:b w:val="0"/>
          <w:bCs w:val="0"/>
          <w:i w:val="0"/>
          <w:iCs w:val="0"/>
          <w:noProof w:val="0"/>
          <w:sz w:val="24"/>
          <w:szCs w:val="24"/>
          <w:lang w:val="en-GB"/>
        </w:rPr>
        <w:t>My key strengths included selecting age-appropriate and accessible stories and attempting to explain unfamiliar concepts clearly. However, my digital storytelling recording highlighted areas for improvement, particularly in relation to fluency, pacing, and balancing technical explanations with expressive storytelling.</w:t>
      </w:r>
    </w:p>
    <w:p w:rsidR="4888F8F3" w:rsidP="2C2F261D" w:rsidRDefault="4888F8F3" w14:paraId="33530524" w14:textId="4C1E4ED7">
      <w:pPr>
        <w:spacing w:before="0" w:beforeAutospacing="off" w:after="0" w:afterAutospacing="off" w:line="360" w:lineRule="auto"/>
        <w:jc w:val="both"/>
        <w:rPr>
          <w:rFonts w:ascii="Arial" w:hAnsi="Arial" w:eastAsia="Arial" w:cs="Arial"/>
          <w:lang w:val="en-GB"/>
        </w:rPr>
      </w:pPr>
    </w:p>
    <w:p w:rsidRPr="00713F08" w:rsidR="00713F08" w:rsidP="2C2F261D" w:rsidRDefault="00713F08" w14:paraId="541F4117" w14:textId="0FB9B3EB">
      <w:pPr>
        <w:pStyle w:val="Normal"/>
        <w:spacing w:line="360" w:lineRule="auto"/>
        <w:jc w:val="both"/>
        <w:rPr>
          <w:rFonts w:ascii="Arial" w:hAnsi="Arial" w:eastAsia="Arial" w:cs="Arial"/>
          <w:lang w:val="en-GB"/>
        </w:rPr>
      </w:pPr>
      <w:r w:rsidRPr="2C2F261D" w:rsidR="56BFBE76">
        <w:rPr>
          <w:rFonts w:ascii="Arial" w:hAnsi="Arial" w:eastAsia="Arial" w:cs="Arial"/>
          <w:lang w:val="en-GB"/>
        </w:rPr>
        <w:t>Both</w:t>
      </w:r>
      <w:r w:rsidRPr="2C2F261D" w:rsidR="6EC45002">
        <w:rPr>
          <w:rFonts w:ascii="Arial" w:hAnsi="Arial" w:eastAsia="Arial" w:cs="Arial"/>
          <w:lang w:val="en-GB"/>
        </w:rPr>
        <w:t xml:space="preserve"> </w:t>
      </w:r>
      <w:r w:rsidRPr="2C2F261D" w:rsidR="56BFBE76">
        <w:rPr>
          <w:rFonts w:ascii="Arial" w:hAnsi="Arial" w:eastAsia="Arial" w:cs="Arial"/>
          <w:lang w:val="en-GB"/>
        </w:rPr>
        <w:t xml:space="preserve">approaches emphasise shared attention and communication, which is </w:t>
      </w:r>
      <w:r w:rsidRPr="2C2F261D" w:rsidR="1B9640A7">
        <w:rPr>
          <w:rFonts w:ascii="Arial" w:hAnsi="Arial" w:eastAsia="Arial" w:cs="Arial"/>
          <w:lang w:val="en-GB"/>
        </w:rPr>
        <w:t>supported</w:t>
      </w:r>
      <w:r w:rsidRPr="2C2F261D" w:rsidR="56BFBE76">
        <w:rPr>
          <w:rFonts w:ascii="Arial" w:hAnsi="Arial" w:eastAsia="Arial" w:cs="Arial"/>
          <w:lang w:val="en-GB"/>
        </w:rPr>
        <w:t xml:space="preserve"> by Tomasello's (2019) theory. While results</w:t>
      </w:r>
      <w:r w:rsidRPr="2C2F261D" w:rsidR="624EF18F">
        <w:rPr>
          <w:rFonts w:ascii="Arial" w:hAnsi="Arial" w:eastAsia="Arial" w:cs="Arial"/>
          <w:lang w:val="en-GB"/>
        </w:rPr>
        <w:t xml:space="preserve"> differ across </w:t>
      </w:r>
      <w:r w:rsidRPr="2C2F261D" w:rsidR="7C382923">
        <w:rPr>
          <w:rFonts w:ascii="Arial" w:hAnsi="Arial" w:eastAsia="Arial" w:cs="Arial"/>
          <w:lang w:val="en-GB"/>
        </w:rPr>
        <w:t xml:space="preserve">studies, </w:t>
      </w:r>
      <w:r w:rsidRPr="2C2F261D" w:rsidR="2216E9CE">
        <w:rPr>
          <w:rFonts w:ascii="Arial" w:hAnsi="Arial" w:eastAsia="Arial" w:cs="Arial"/>
          <w:lang w:val="en-GB"/>
        </w:rPr>
        <w:t>design age</w:t>
      </w:r>
      <w:r w:rsidRPr="2C2F261D" w:rsidR="618BD23F">
        <w:rPr>
          <w:rFonts w:ascii="Arial" w:hAnsi="Arial" w:eastAsia="Arial" w:cs="Arial"/>
          <w:lang w:val="en-GB"/>
        </w:rPr>
        <w:t xml:space="preserve"> groups, and </w:t>
      </w:r>
      <w:r w:rsidRPr="2C2F261D" w:rsidR="56BFBE76">
        <w:rPr>
          <w:rFonts w:ascii="Arial" w:hAnsi="Arial" w:eastAsia="Arial" w:cs="Arial"/>
          <w:lang w:val="en-GB"/>
        </w:rPr>
        <w:t>technolog</w:t>
      </w:r>
      <w:r w:rsidRPr="2C2F261D" w:rsidR="79C1B5C7">
        <w:rPr>
          <w:rFonts w:ascii="Arial" w:hAnsi="Arial" w:eastAsia="Arial" w:cs="Arial"/>
          <w:lang w:val="en-GB"/>
        </w:rPr>
        <w:t>ies</w:t>
      </w:r>
      <w:r w:rsidRPr="2C2F261D" w:rsidR="56BFBE76">
        <w:rPr>
          <w:rFonts w:ascii="Arial" w:hAnsi="Arial" w:eastAsia="Arial" w:cs="Arial"/>
          <w:lang w:val="en-GB"/>
        </w:rPr>
        <w:t xml:space="preserve">, the research reviewed </w:t>
      </w:r>
      <w:r w:rsidRPr="2C2F261D" w:rsidR="2F0475CB">
        <w:rPr>
          <w:rFonts w:ascii="Arial" w:hAnsi="Arial" w:eastAsia="Arial" w:cs="Arial"/>
          <w:lang w:val="en-GB"/>
        </w:rPr>
        <w:t xml:space="preserve">provides </w:t>
      </w:r>
      <w:r w:rsidRPr="2C2F261D" w:rsidR="6B838B12">
        <w:rPr>
          <w:rFonts w:ascii="Arial" w:hAnsi="Arial" w:eastAsia="Arial" w:cs="Arial"/>
          <w:lang w:val="en-GB"/>
        </w:rPr>
        <w:t>valuable information</w:t>
      </w:r>
      <w:r w:rsidRPr="2C2F261D" w:rsidR="56BFBE76">
        <w:rPr>
          <w:rFonts w:ascii="Arial" w:hAnsi="Arial" w:eastAsia="Arial" w:cs="Arial"/>
          <w:lang w:val="en-GB"/>
        </w:rPr>
        <w:t>. So, it is not possible to conclude that either one or two formats are always superior.</w:t>
      </w:r>
    </w:p>
    <w:p w:rsidRPr="00713F08" w:rsidR="00713F08" w:rsidP="2C2F261D" w:rsidRDefault="00713F08" w14:paraId="4E10F987" w14:textId="7D40B745">
      <w:pPr>
        <w:spacing w:line="360" w:lineRule="auto"/>
        <w:jc w:val="both"/>
        <w:rPr>
          <w:rFonts w:ascii="Arial" w:hAnsi="Arial" w:eastAsia="Arial" w:cs="Arial"/>
          <w:lang w:val="en-GB"/>
        </w:rPr>
      </w:pPr>
      <w:r w:rsidRPr="2C2F261D" w:rsidR="56BFBE76">
        <w:rPr>
          <w:rFonts w:ascii="Arial" w:hAnsi="Arial" w:eastAsia="Arial" w:cs="Arial"/>
          <w:lang w:val="en-GB"/>
        </w:rPr>
        <w:t>I would continue to develop questioning further and introduce additional planned pauses to prompt children to respond in the future. These are only expected learning outcomes and do not represent actual learning outcomes</w:t>
      </w:r>
      <w:r w:rsidRPr="2C2F261D" w:rsidR="56BFBE76">
        <w:rPr>
          <w:rFonts w:ascii="Arial" w:hAnsi="Arial" w:eastAsia="Arial" w:cs="Arial"/>
          <w:lang w:val="en-GB"/>
        </w:rPr>
        <w:t>,</w:t>
      </w:r>
      <w:r w:rsidRPr="2C2F261D" w:rsidR="56BFBE76">
        <w:rPr>
          <w:rFonts w:ascii="Arial" w:hAnsi="Arial" w:eastAsia="Arial" w:cs="Arial"/>
          <w:lang w:val="en-GB"/>
        </w:rPr>
        <w:t xml:space="preserve"> as no children were involved in the recording. </w:t>
      </w:r>
    </w:p>
    <w:p w:rsidR="4888F8F3" w:rsidP="2C2F261D" w:rsidRDefault="4888F8F3" w14:paraId="409046DD" w14:textId="3A276351">
      <w:pPr>
        <w:spacing w:before="0" w:beforeAutospacing="off" w:after="0" w:afterAutospacing="off" w:line="360" w:lineRule="auto"/>
        <w:rPr>
          <w:rFonts w:ascii="Arial" w:hAnsi="Arial" w:eastAsia="Arial" w:cs="Arial"/>
          <w:b w:val="0"/>
          <w:bCs w:val="0"/>
          <w:i w:val="0"/>
          <w:iCs w:val="0"/>
          <w:noProof w:val="0"/>
          <w:sz w:val="21"/>
          <w:szCs w:val="21"/>
          <w:lang w:val="en-GB"/>
        </w:rPr>
      </w:pPr>
    </w:p>
    <w:p w:rsidR="4888F8F3" w:rsidP="4888F8F3" w:rsidRDefault="4888F8F3" w14:paraId="6819D778" w14:textId="27C9F6A2">
      <w:pPr>
        <w:pStyle w:val="Normal"/>
        <w:spacing w:before="0" w:beforeAutospacing="off" w:after="0" w:afterAutospacing="off" w:line="300" w:lineRule="auto"/>
        <w:rPr>
          <w:rFonts w:ascii="Segoe UI" w:hAnsi="Segoe UI" w:eastAsia="Segoe UI" w:cs="Segoe UI"/>
          <w:noProof w:val="0"/>
          <w:sz w:val="21"/>
          <w:szCs w:val="21"/>
          <w:lang w:val="en-GB"/>
        </w:rPr>
      </w:pPr>
    </w:p>
    <w:p w:rsidR="4888F8F3" w:rsidP="4888F8F3" w:rsidRDefault="4888F8F3" w14:paraId="1427C5C3" w14:textId="64565EC2">
      <w:pPr>
        <w:rPr>
          <w:b w:val="0"/>
          <w:bCs w:val="0"/>
          <w:lang w:val="en-GB"/>
        </w:rPr>
      </w:pPr>
      <w:r w:rsidRPr="7B49EEDE" w:rsidR="374D0B9A">
        <w:rPr>
          <w:b w:val="1"/>
          <w:bCs w:val="1"/>
          <w:lang w:val="en-GB"/>
        </w:rPr>
        <w:t xml:space="preserve">Acknowledgement of AI Use:  </w:t>
      </w:r>
      <w:r w:rsidRPr="7B49EEDE" w:rsidR="374D0B9A">
        <w:rPr>
          <w:b w:val="0"/>
          <w:bCs w:val="0"/>
          <w:lang w:val="en-GB"/>
        </w:rPr>
        <w:t xml:space="preserve">No generative artificial </w:t>
      </w:r>
      <w:r w:rsidRPr="7B49EEDE" w:rsidR="4AF5E58C">
        <w:rPr>
          <w:b w:val="0"/>
          <w:bCs w:val="0"/>
          <w:lang w:val="en-GB"/>
        </w:rPr>
        <w:t>intelligence</w:t>
      </w:r>
      <w:r w:rsidRPr="7B49EEDE" w:rsidR="374D0B9A">
        <w:rPr>
          <w:b w:val="0"/>
          <w:bCs w:val="0"/>
          <w:lang w:val="en-GB"/>
        </w:rPr>
        <w:t xml:space="preserve"> (AI)</w:t>
      </w:r>
      <w:r w:rsidRPr="7B49EEDE" w:rsidR="440BDA95">
        <w:rPr>
          <w:b w:val="0"/>
          <w:bCs w:val="0"/>
          <w:lang w:val="en-GB"/>
        </w:rPr>
        <w:t xml:space="preserve"> </w:t>
      </w:r>
      <w:r w:rsidRPr="7B49EEDE" w:rsidR="0D2652E2">
        <w:rPr>
          <w:b w:val="0"/>
          <w:bCs w:val="0"/>
          <w:lang w:val="en-GB"/>
        </w:rPr>
        <w:t xml:space="preserve">tools were used in the preparation or completion of this </w:t>
      </w:r>
      <w:r w:rsidRPr="7B49EEDE" w:rsidR="0D2652E2">
        <w:rPr>
          <w:b w:val="0"/>
          <w:bCs w:val="0"/>
          <w:lang w:val="en-GB"/>
        </w:rPr>
        <w:t>original</w:t>
      </w:r>
      <w:r w:rsidRPr="7B49EEDE" w:rsidR="0D2652E2">
        <w:rPr>
          <w:b w:val="0"/>
          <w:bCs w:val="0"/>
          <w:lang w:val="en-GB"/>
        </w:rPr>
        <w:t xml:space="preserve"> assignment.</w:t>
      </w:r>
    </w:p>
    <w:p w:rsidR="00A82358" w:rsidP="00170F4C" w:rsidRDefault="00A82358" w14:paraId="1A44A9C0" w14:textId="77777777">
      <w:pPr>
        <w:pStyle w:val="Heading1"/>
        <w:rPr>
          <w:lang w:val="en-GB"/>
        </w:rPr>
      </w:pPr>
    </w:p>
    <w:p w:rsidR="00A82358" w:rsidRDefault="00A82358" w14:paraId="0A68161F" w14:textId="77777777">
      <w:pPr>
        <w:spacing w:before="0" w:after="160" w:line="278" w:lineRule="auto"/>
        <w:jc w:val="left"/>
        <w:rPr>
          <w:rFonts w:eastAsiaTheme="majorEastAsia" w:cstheme="majorBidi"/>
          <w:b/>
          <w:color w:val="0F4761" w:themeColor="accent1" w:themeShade="BF"/>
          <w:sz w:val="32"/>
          <w:szCs w:val="50"/>
          <w:lang w:val="en-GB"/>
        </w:rPr>
      </w:pPr>
      <w:r>
        <w:rPr>
          <w:lang w:val="en-GB"/>
        </w:rPr>
        <w:br w:type="page"/>
      </w:r>
    </w:p>
    <w:p w:rsidR="00170F4C" w:rsidP="00170F4C" w:rsidRDefault="00170F4C" w14:paraId="50D06E5E" w14:textId="5730E904">
      <w:pPr>
        <w:pStyle w:val="Heading1"/>
        <w:rPr>
          <w:lang w:val="en-GB"/>
        </w:rPr>
      </w:pPr>
      <w:r>
        <w:rPr>
          <w:lang w:val="en-GB"/>
        </w:rPr>
        <w:lastRenderedPageBreak/>
        <w:t>References</w:t>
      </w:r>
    </w:p>
    <w:p w:rsidR="00713F08" w:rsidP="4888F8F3" w:rsidRDefault="00713F08" w14:paraId="62E10655" w14:textId="5C9B2F7F">
      <w:pPr>
        <w:pStyle w:val="Normal"/>
        <w:spacing w:before="0" w:beforeAutospacing="off" w:after="0" w:afterAutospacing="off" w:line="300" w:lineRule="auto"/>
        <w:jc w:val="left"/>
      </w:pPr>
      <w:r w:rsidR="71D375AF">
        <w:rPr/>
        <w:t>Combs, S. and Higgins, K.N. (2024) ‘The relationship between shared picture book reading and language development in young children’, Early Childhood Education Journal, 52(7), pp. 1725–1735. Available at:</w:t>
      </w:r>
      <w:r w:rsidR="6CB9DA28">
        <w:rPr/>
        <w:t xml:space="preserve"> </w:t>
      </w:r>
      <w:hyperlink r:id="R4739b815cf9d4192">
        <w:r w:rsidRPr="4888F8F3" w:rsidR="6CB9DA28">
          <w:rPr>
            <w:rStyle w:val="Hyperlink"/>
            <w:b w:val="0"/>
            <w:bCs w:val="0"/>
            <w:i w:val="0"/>
            <w:iCs w:val="0"/>
            <w:noProof w:val="0"/>
            <w:lang w:val="en-US"/>
          </w:rPr>
          <w:t>https://doi.org/10.1007/s10643-023-01611-7</w:t>
        </w:r>
      </w:hyperlink>
      <w:r w:rsidRPr="4888F8F3" w:rsidR="6CB9DA28">
        <w:rPr>
          <w:b w:val="0"/>
          <w:bCs w:val="0"/>
          <w:i w:val="0"/>
          <w:iCs w:val="0"/>
          <w:noProof w:val="0"/>
          <w:lang w:val="en-US"/>
        </w:rPr>
        <w:t xml:space="preserve"> </w:t>
      </w:r>
      <w:r w:rsidRPr="4888F8F3" w:rsidR="6CB9DA28">
        <w:rPr>
          <w:rFonts w:ascii="Arial" w:hAnsi="Arial" w:eastAsia="Arial" w:cs="Arial"/>
          <w:b w:val="0"/>
          <w:bCs w:val="0"/>
          <w:i w:val="0"/>
          <w:iCs w:val="0"/>
          <w:noProof w:val="0"/>
          <w:sz w:val="24"/>
          <w:szCs w:val="24"/>
          <w:lang w:val="en-US"/>
        </w:rPr>
        <w:t xml:space="preserve">(Accessed: </w:t>
      </w:r>
      <w:r w:rsidRPr="4888F8F3" w:rsidR="44314978">
        <w:rPr>
          <w:rFonts w:ascii="Arial" w:hAnsi="Arial" w:eastAsia="Arial" w:cs="Arial"/>
          <w:b w:val="0"/>
          <w:bCs w:val="0"/>
          <w:i w:val="0"/>
          <w:iCs w:val="0"/>
          <w:noProof w:val="0"/>
          <w:sz w:val="24"/>
          <w:szCs w:val="24"/>
          <w:lang w:val="en-US"/>
        </w:rPr>
        <w:t>13</w:t>
      </w:r>
      <w:r w:rsidRPr="4888F8F3" w:rsidR="6CB9DA28">
        <w:rPr>
          <w:rFonts w:ascii="Arial" w:hAnsi="Arial" w:eastAsia="Arial" w:cs="Arial"/>
          <w:b w:val="0"/>
          <w:bCs w:val="0"/>
          <w:i w:val="0"/>
          <w:iCs w:val="0"/>
          <w:noProof w:val="0"/>
          <w:sz w:val="24"/>
          <w:szCs w:val="24"/>
          <w:lang w:val="en-US"/>
        </w:rPr>
        <w:t xml:space="preserve"> October 2026).</w:t>
      </w:r>
    </w:p>
    <w:p w:rsidR="00713F08" w:rsidP="4888F8F3" w:rsidRDefault="00713F08" w14:paraId="421945A1" w14:textId="2875C06D">
      <w:pPr>
        <w:pStyle w:val="Normal"/>
        <w:spacing w:before="0" w:beforeAutospacing="off" w:after="0" w:afterAutospacing="off" w:line="300" w:lineRule="auto"/>
        <w:jc w:val="left"/>
        <w:rPr>
          <w:rFonts w:ascii="Arial" w:hAnsi="Arial" w:eastAsia="Arial" w:cs="Arial"/>
          <w:b w:val="0"/>
          <w:bCs w:val="0"/>
          <w:i w:val="0"/>
          <w:iCs w:val="0"/>
          <w:noProof w:val="0"/>
          <w:sz w:val="24"/>
          <w:szCs w:val="24"/>
          <w:lang w:val="en-US"/>
        </w:rPr>
      </w:pPr>
      <w:proofErr w:type="spellStart"/>
      <w:proofErr w:type="spellEnd"/>
      <w:proofErr w:type="spellStart"/>
      <w:proofErr w:type="spellEnd"/>
    </w:p>
    <w:p w:rsidR="00713F08" w:rsidP="4888F8F3" w:rsidRDefault="00713F08" w14:paraId="748F5B9A" w14:textId="0C370C78">
      <w:pPr>
        <w:spacing w:before="0" w:beforeAutospacing="off" w:after="0" w:afterAutospacing="off" w:line="360" w:lineRule="auto"/>
        <w:jc w:val="left"/>
        <w:rPr>
          <w:rFonts w:ascii="Arial" w:hAnsi="Arial" w:eastAsia="Arial" w:cs="Arial"/>
          <w:sz w:val="24"/>
          <w:szCs w:val="24"/>
        </w:rPr>
      </w:pPr>
      <w:r w:rsidRPr="4888F8F3" w:rsidR="349B6634">
        <w:rPr>
          <w:rFonts w:ascii="Arial" w:hAnsi="Arial" w:eastAsia="Arial" w:cs="Arial"/>
          <w:b w:val="0"/>
          <w:bCs w:val="0"/>
          <w:i w:val="0"/>
          <w:iCs w:val="0"/>
          <w:noProof w:val="0"/>
          <w:sz w:val="24"/>
          <w:szCs w:val="24"/>
          <w:lang w:val="en-US"/>
        </w:rPr>
        <w:t>Dowdall, N., Melendez-Torres, G.J., Murray, L., Gardner, F., Harford, L. and Cooper, P.J. (2020)</w:t>
      </w:r>
      <w:r w:rsidRPr="4888F8F3" w:rsidR="349B6634">
        <w:rPr>
          <w:rFonts w:ascii="Arial" w:hAnsi="Arial" w:eastAsia="Arial" w:cs="Arial"/>
          <w:b w:val="0"/>
          <w:bCs w:val="0"/>
          <w:i w:val="0"/>
          <w:iCs w:val="0"/>
          <w:noProof w:val="0"/>
          <w:sz w:val="24"/>
          <w:szCs w:val="24"/>
          <w:lang w:val="en-US"/>
        </w:rPr>
        <w:t xml:space="preserve"> </w:t>
      </w:r>
      <w:r w:rsidRPr="4888F8F3" w:rsidR="349B6634">
        <w:rPr>
          <w:rFonts w:ascii="Arial" w:hAnsi="Arial" w:eastAsia="Arial" w:cs="Arial"/>
          <w:b w:val="0"/>
          <w:bCs w:val="0"/>
          <w:i w:val="0"/>
          <w:iCs w:val="0"/>
          <w:noProof w:val="0"/>
          <w:sz w:val="24"/>
          <w:szCs w:val="24"/>
          <w:lang w:val="en-US"/>
        </w:rPr>
        <w:t xml:space="preserve">‘Shared picture book reading interventions for child language development: A systematic review and meta-analysis’, </w:t>
      </w:r>
      <w:r w:rsidRPr="4888F8F3" w:rsidR="349B6634">
        <w:rPr>
          <w:rFonts w:ascii="Arial" w:hAnsi="Arial" w:eastAsia="Arial" w:cs="Arial"/>
          <w:b w:val="0"/>
          <w:bCs w:val="0"/>
          <w:i w:val="1"/>
          <w:iCs w:val="1"/>
          <w:noProof w:val="0"/>
          <w:sz w:val="24"/>
          <w:szCs w:val="24"/>
          <w:lang w:val="en-US"/>
        </w:rPr>
        <w:t>Child Development</w:t>
      </w:r>
      <w:r w:rsidRPr="4888F8F3" w:rsidR="349B6634">
        <w:rPr>
          <w:rFonts w:ascii="Arial" w:hAnsi="Arial" w:eastAsia="Arial" w:cs="Arial"/>
          <w:b w:val="0"/>
          <w:bCs w:val="0"/>
          <w:i w:val="0"/>
          <w:iCs w:val="0"/>
          <w:noProof w:val="0"/>
          <w:sz w:val="24"/>
          <w:szCs w:val="24"/>
          <w:lang w:val="en-US"/>
        </w:rPr>
        <w:t xml:space="preserve">, 91(2), pp. e383–e399. Available at: </w:t>
      </w:r>
      <w:hyperlink r:id="R2104d354eee64ae8">
        <w:r w:rsidRPr="4888F8F3" w:rsidR="349B6634">
          <w:rPr>
            <w:rStyle w:val="Hyperlink"/>
            <w:rFonts w:ascii="Arial" w:hAnsi="Arial" w:eastAsia="Arial" w:cs="Arial"/>
            <w:b w:val="0"/>
            <w:bCs w:val="0"/>
            <w:i w:val="0"/>
            <w:iCs w:val="0"/>
            <w:noProof w:val="0"/>
            <w:sz w:val="24"/>
            <w:szCs w:val="24"/>
            <w:lang w:val="en-US"/>
          </w:rPr>
          <w:t>https://doi.org/10.1111/cdev.13225</w:t>
        </w:r>
      </w:hyperlink>
    </w:p>
    <w:p w:rsidR="00713F08" w:rsidP="4888F8F3" w:rsidRDefault="00713F08" w14:paraId="7DED7759" w14:textId="3EBF0152">
      <w:pPr>
        <w:pStyle w:val="Normal"/>
        <w:jc w:val="left"/>
      </w:pPr>
      <w:r w:rsidR="71D375AF">
        <w:rPr/>
        <w:t>Furenes</w:t>
      </w:r>
      <w:r w:rsidR="71D375AF">
        <w:rPr/>
        <w:t xml:space="preserve">, M.I., </w:t>
      </w:r>
      <w:r w:rsidR="71D375AF">
        <w:rPr/>
        <w:t>Kucirkova</w:t>
      </w:r>
      <w:r w:rsidR="71D375AF">
        <w:rPr/>
        <w:t xml:space="preserve">, N. and Bus, A.G. (2021) ‘A comparison of children's reading on paper versus screen: A meta-analysis’, Review of Educational Research, 91(4), pp. 483–517. Available at: </w:t>
      </w:r>
      <w:hyperlink r:id="Rd5d6815899434b93">
        <w:r w:rsidRPr="4888F8F3" w:rsidR="71D375AF">
          <w:rPr>
            <w:rStyle w:val="Hyperlink"/>
          </w:rPr>
          <w:t>https://journals.sagepub.com/doi/10.3102/0034654321998074</w:t>
        </w:r>
      </w:hyperlink>
      <w:r w:rsidRPr="4888F8F3" w:rsidR="71D375AF">
        <w:rPr>
          <w:rFonts w:ascii="Arial" w:hAnsi="Arial" w:eastAsia="Arial" w:cs="Arial"/>
          <w:b w:val="1"/>
          <w:bCs w:val="1"/>
          <w:sz w:val="24"/>
          <w:szCs w:val="24"/>
        </w:rPr>
        <w:t xml:space="preserve"> </w:t>
      </w:r>
      <w:r w:rsidRPr="4888F8F3" w:rsidR="2E4574D2">
        <w:rPr>
          <w:rFonts w:ascii="Arial" w:hAnsi="Arial" w:eastAsia="Arial" w:cs="Arial"/>
          <w:b w:val="0"/>
          <w:bCs w:val="0"/>
          <w:i w:val="0"/>
          <w:iCs w:val="0"/>
          <w:noProof w:val="0"/>
          <w:sz w:val="24"/>
          <w:szCs w:val="24"/>
          <w:lang w:val="en-US"/>
        </w:rPr>
        <w:t xml:space="preserve">(Accessed: </w:t>
      </w:r>
      <w:r w:rsidRPr="4888F8F3" w:rsidR="50D57B33">
        <w:rPr>
          <w:rFonts w:ascii="Arial" w:hAnsi="Arial" w:eastAsia="Arial" w:cs="Arial"/>
          <w:b w:val="0"/>
          <w:bCs w:val="0"/>
          <w:i w:val="0"/>
          <w:iCs w:val="0"/>
          <w:noProof w:val="0"/>
          <w:sz w:val="24"/>
          <w:szCs w:val="24"/>
          <w:lang w:val="en-US"/>
        </w:rPr>
        <w:t>10</w:t>
      </w:r>
      <w:r w:rsidRPr="4888F8F3" w:rsidR="2E4574D2">
        <w:rPr>
          <w:rFonts w:ascii="Arial" w:hAnsi="Arial" w:eastAsia="Arial" w:cs="Arial"/>
          <w:b w:val="0"/>
          <w:bCs w:val="0"/>
          <w:i w:val="0"/>
          <w:iCs w:val="0"/>
          <w:noProof w:val="0"/>
          <w:sz w:val="24"/>
          <w:szCs w:val="24"/>
          <w:lang w:val="en-US"/>
        </w:rPr>
        <w:t xml:space="preserve"> October 2026).</w:t>
      </w:r>
    </w:p>
    <w:p w:rsidR="71D375AF" w:rsidP="4888F8F3" w:rsidRDefault="71D375AF" w14:paraId="04DF2EFF" w14:textId="6AD4BCF5">
      <w:pPr>
        <w:pStyle w:val="Normal"/>
        <w:jc w:val="left"/>
      </w:pPr>
      <w:r w:rsidR="71D375AF">
        <w:rPr/>
        <w:t xml:space="preserve">Grolig, L. (2020) ‘Shared storybook reading and oral language development: A bioecological perspective’, Frontiers in Psychology, 11, article 1818. Available at: </w:t>
      </w:r>
      <w:hyperlink r:id="Ra27a6853757c4f24">
        <w:r w:rsidRPr="4888F8F3" w:rsidR="71D375AF">
          <w:rPr>
            <w:rStyle w:val="Hyperlink"/>
          </w:rPr>
          <w:t>https://doi.org/10.3389/fpsyg.2020.01818</w:t>
        </w:r>
      </w:hyperlink>
      <w:r w:rsidR="66D2648C">
        <w:rPr/>
        <w:t xml:space="preserve"> </w:t>
      </w:r>
      <w:r w:rsidRPr="4888F8F3" w:rsidR="66D2648C">
        <w:rPr>
          <w:rFonts w:ascii="Arial" w:hAnsi="Arial" w:eastAsia="Arial" w:cs="Arial"/>
          <w:b w:val="0"/>
          <w:bCs w:val="0"/>
          <w:i w:val="0"/>
          <w:iCs w:val="0"/>
          <w:noProof w:val="0"/>
          <w:sz w:val="24"/>
          <w:szCs w:val="24"/>
          <w:lang w:val="en-US"/>
        </w:rPr>
        <w:t xml:space="preserve">(Accessed: </w:t>
      </w:r>
      <w:r w:rsidRPr="4888F8F3" w:rsidR="7794430E">
        <w:rPr>
          <w:rFonts w:ascii="Arial" w:hAnsi="Arial" w:eastAsia="Arial" w:cs="Arial"/>
          <w:b w:val="0"/>
          <w:bCs w:val="0"/>
          <w:i w:val="0"/>
          <w:iCs w:val="0"/>
          <w:noProof w:val="0"/>
          <w:sz w:val="24"/>
          <w:szCs w:val="24"/>
          <w:lang w:val="en-US"/>
        </w:rPr>
        <w:t>0</w:t>
      </w:r>
      <w:r w:rsidRPr="4888F8F3" w:rsidR="66D2648C">
        <w:rPr>
          <w:rFonts w:ascii="Arial" w:hAnsi="Arial" w:eastAsia="Arial" w:cs="Arial"/>
          <w:b w:val="0"/>
          <w:bCs w:val="0"/>
          <w:i w:val="0"/>
          <w:iCs w:val="0"/>
          <w:noProof w:val="0"/>
          <w:sz w:val="24"/>
          <w:szCs w:val="24"/>
          <w:lang w:val="en-US"/>
        </w:rPr>
        <w:t>4 October 2026).</w:t>
      </w:r>
    </w:p>
    <w:p w:rsidR="00713F08" w:rsidP="4888F8F3" w:rsidRDefault="00713F08" w14:paraId="60BCE5C9" w14:textId="05B7C948">
      <w:pPr>
        <w:spacing w:before="0" w:beforeAutospacing="off" w:after="0" w:afterAutospacing="off" w:line="300" w:lineRule="auto"/>
        <w:jc w:val="left"/>
        <w:rPr>
          <w:rFonts w:ascii="Arial" w:hAnsi="Arial" w:eastAsia="Arial" w:cs="Arial"/>
          <w:b w:val="0"/>
          <w:bCs w:val="0"/>
          <w:i w:val="0"/>
          <w:iCs w:val="0"/>
          <w:noProof w:val="0"/>
          <w:sz w:val="24"/>
          <w:szCs w:val="24"/>
          <w:lang w:val="en-US"/>
        </w:rPr>
      </w:pPr>
      <w:proofErr w:type="spellStart"/>
      <w:r w:rsidR="71D375AF">
        <w:rPr/>
        <w:t>Gündoğmuş</w:t>
      </w:r>
      <w:r w:rsidR="71D375AF">
        <w:rPr/>
        <w:t>, H.D., 2024. ‘Children and reading culture in the digital age</w:t>
      </w:r>
      <w:r w:rsidR="71D375AF">
        <w:rPr/>
        <w:t>’.</w:t>
      </w:r>
      <w:r w:rsidR="71D375AF">
        <w:rPr/>
        <w:t xml:space="preserve"> </w:t>
      </w:r>
      <w:r w:rsidRPr="4888F8F3" w:rsidR="71D375AF">
        <w:rPr>
          <w:i w:val="1"/>
          <w:iCs w:val="1"/>
        </w:rPr>
        <w:t>Journal of Social Sciences and Education</w:t>
      </w:r>
      <w:r w:rsidR="71D375AF">
        <w:rPr/>
        <w:t xml:space="preserve">, </w:t>
      </w:r>
      <w:r w:rsidRPr="4888F8F3" w:rsidR="71D375AF">
        <w:rPr>
          <w:i w:val="1"/>
          <w:iCs w:val="1"/>
        </w:rPr>
        <w:t>7</w:t>
      </w:r>
      <w:r w:rsidR="71D375AF">
        <w:rPr/>
        <w:t xml:space="preserve">(1), pp.170-181. Available at: </w:t>
      </w:r>
      <w:hyperlink r:id="R5f97c2a9158848a1">
        <w:r w:rsidRPr="4888F8F3" w:rsidR="71D375AF">
          <w:rPr>
            <w:rStyle w:val="Hyperlink"/>
          </w:rPr>
          <w:t>https://dergipark.org.tr/en/pub/josse/article/1474404</w:t>
        </w:r>
      </w:hyperlink>
      <w:r w:rsidR="71D375AF">
        <w:rPr/>
        <w:t xml:space="preserve"> </w:t>
      </w:r>
      <w:r w:rsidRPr="4888F8F3" w:rsidR="158AD8D6">
        <w:rPr>
          <w:rFonts w:ascii="Arial" w:hAnsi="Arial" w:eastAsia="Arial" w:cs="Arial"/>
          <w:sz w:val="24"/>
          <w:szCs w:val="24"/>
        </w:rPr>
        <w:t xml:space="preserve"> </w:t>
      </w:r>
      <w:r w:rsidRPr="4888F8F3" w:rsidR="158AD8D6">
        <w:rPr>
          <w:rFonts w:ascii="Arial" w:hAnsi="Arial" w:eastAsia="Arial" w:cs="Arial"/>
          <w:b w:val="0"/>
          <w:bCs w:val="0"/>
          <w:i w:val="0"/>
          <w:iCs w:val="0"/>
          <w:noProof w:val="0"/>
          <w:sz w:val="24"/>
          <w:szCs w:val="24"/>
          <w:lang w:val="en-US"/>
        </w:rPr>
        <w:t xml:space="preserve">(Accessed: </w:t>
      </w:r>
      <w:r w:rsidRPr="4888F8F3" w:rsidR="0B0084F0">
        <w:rPr>
          <w:rFonts w:ascii="Arial" w:hAnsi="Arial" w:eastAsia="Arial" w:cs="Arial"/>
          <w:b w:val="0"/>
          <w:bCs w:val="0"/>
          <w:i w:val="0"/>
          <w:iCs w:val="0"/>
          <w:noProof w:val="0"/>
          <w:sz w:val="24"/>
          <w:szCs w:val="24"/>
          <w:lang w:val="en-US"/>
        </w:rPr>
        <w:t>04</w:t>
      </w:r>
      <w:r w:rsidRPr="4888F8F3" w:rsidR="158AD8D6">
        <w:rPr>
          <w:rFonts w:ascii="Arial" w:hAnsi="Arial" w:eastAsia="Arial" w:cs="Arial"/>
          <w:b w:val="0"/>
          <w:bCs w:val="0"/>
          <w:i w:val="0"/>
          <w:iCs w:val="0"/>
          <w:noProof w:val="0"/>
          <w:sz w:val="24"/>
          <w:szCs w:val="24"/>
          <w:lang w:val="en-US"/>
        </w:rPr>
        <w:t xml:space="preserve"> October 2026).</w:t>
      </w:r>
      <w:proofErr w:type="spellEnd"/>
    </w:p>
    <w:p w:rsidR="00713F08" w:rsidP="2C2F261D" w:rsidRDefault="00713F08" w14:paraId="4EFAD015" w14:textId="33685546">
      <w:pPr>
        <w:pStyle w:val="Normal"/>
        <w:jc w:val="left"/>
        <w:rPr>
          <w:rFonts w:ascii="Arial" w:hAnsi="Arial" w:eastAsia="Arial" w:cs="Arial"/>
          <w:b w:val="0"/>
          <w:bCs w:val="0"/>
          <w:i w:val="0"/>
          <w:iCs w:val="0"/>
          <w:noProof w:val="0"/>
          <w:sz w:val="24"/>
          <w:szCs w:val="24"/>
          <w:lang w:val="en-US"/>
        </w:rPr>
      </w:pPr>
      <w:r w:rsidR="56BFBE76">
        <w:rPr/>
        <w:t xml:space="preserve">Kamaruddin, M.Y., HF, A.D. and </w:t>
      </w:r>
      <w:r w:rsidR="56BFBE76">
        <w:rPr/>
        <w:t>Lesbatta</w:t>
      </w:r>
      <w:r w:rsidR="56BFBE76">
        <w:rPr/>
        <w:t xml:space="preserve">, D. (2025) ‘Enhancing children's storytelling skills through a picture story approach’, Journal of Islamic Education Students, 5(2), pp. 300–308. Available at: </w:t>
      </w:r>
      <w:hyperlink r:id="R6dd3d1c122bd4450">
        <w:r w:rsidRPr="2C2F261D" w:rsidR="56BFBE76">
          <w:rPr>
            <w:rStyle w:val="Hyperlink"/>
          </w:rPr>
          <w:t>https://ejournal.uinmybatusangkar.ac.id/ojs/index.php/jies/article/view/15445</w:t>
        </w:r>
      </w:hyperlink>
      <w:r w:rsidR="56BFBE76">
        <w:rPr/>
        <w:t xml:space="preserve"> </w:t>
      </w:r>
      <w:r w:rsidRPr="2C2F261D" w:rsidR="66A30D46">
        <w:rPr>
          <w:rFonts w:ascii="Arial" w:hAnsi="Arial" w:eastAsia="Arial" w:cs="Arial"/>
          <w:b w:val="0"/>
          <w:bCs w:val="0"/>
          <w:i w:val="0"/>
          <w:iCs w:val="0"/>
          <w:noProof w:val="0"/>
          <w:sz w:val="24"/>
          <w:szCs w:val="24"/>
          <w:lang w:val="en-US"/>
        </w:rPr>
        <w:t xml:space="preserve">(Accessed:  </w:t>
      </w:r>
      <w:r w:rsidRPr="2C2F261D" w:rsidR="3896FCAD">
        <w:rPr>
          <w:rFonts w:ascii="Arial" w:hAnsi="Arial" w:eastAsia="Arial" w:cs="Arial"/>
          <w:b w:val="0"/>
          <w:bCs w:val="0"/>
          <w:i w:val="0"/>
          <w:iCs w:val="0"/>
          <w:noProof w:val="0"/>
          <w:sz w:val="24"/>
          <w:szCs w:val="24"/>
          <w:lang w:val="en-US"/>
        </w:rPr>
        <w:t xml:space="preserve">12 </w:t>
      </w:r>
      <w:r w:rsidRPr="2C2F261D" w:rsidR="66A30D46">
        <w:rPr>
          <w:rFonts w:ascii="Arial" w:hAnsi="Arial" w:eastAsia="Arial" w:cs="Arial"/>
          <w:b w:val="0"/>
          <w:bCs w:val="0"/>
          <w:i w:val="0"/>
          <w:iCs w:val="0"/>
          <w:noProof w:val="0"/>
          <w:sz w:val="24"/>
          <w:szCs w:val="24"/>
          <w:lang w:val="en-US"/>
        </w:rPr>
        <w:t>October 2026).</w:t>
      </w:r>
    </w:p>
    <w:p w:rsidR="00713F08" w:rsidP="4888F8F3" w:rsidRDefault="00713F08" w14:paraId="7FD04799" w14:textId="2972EAFC">
      <w:pPr>
        <w:pStyle w:val="Normal"/>
        <w:jc w:val="left"/>
      </w:pPr>
      <w:r w:rsidR="71D375AF">
        <w:rPr/>
        <w:t>Kılınçcı</w:t>
      </w:r>
      <w:r w:rsidR="71D375AF">
        <w:rPr/>
        <w:t xml:space="preserve">, E., Acer, </w:t>
      </w:r>
      <w:r w:rsidR="71D375AF">
        <w:rPr/>
        <w:t>D.</w:t>
      </w:r>
      <w:r w:rsidR="71D375AF">
        <w:rPr/>
        <w:t xml:space="preserve"> and Bayraktar, A. (2021) ‘Effect of dialogic and traditional reading methods on 6-year-old's storytelling and drawing skills’, Education and Science, 46(208), pp. 349–371. Available </w:t>
      </w:r>
      <w:r w:rsidR="71D375AF">
        <w:rPr/>
        <w:t>at</w:t>
      </w:r>
      <w:r w:rsidR="4F55FEC1">
        <w:rPr/>
        <w:t>:</w:t>
      </w:r>
      <w:hyperlink r:id="Re1a4e63cf62a45f1">
        <w:r w:rsidRPr="4888F8F3" w:rsidR="71D375AF">
          <w:rPr>
            <w:rStyle w:val="Hyperlink"/>
          </w:rPr>
          <w:t>https://educationandscience.ted.org.tr/article/view/2012</w:t>
        </w:r>
      </w:hyperlink>
      <w:r w:rsidR="71D375AF">
        <w:rPr/>
        <w:t xml:space="preserve"> </w:t>
      </w:r>
      <w:r w:rsidRPr="4888F8F3" w:rsidR="2C790B24">
        <w:rPr>
          <w:rFonts w:ascii="Arial" w:hAnsi="Arial" w:eastAsia="Arial" w:cs="Arial"/>
          <w:b w:val="0"/>
          <w:bCs w:val="0"/>
          <w:i w:val="0"/>
          <w:iCs w:val="0"/>
          <w:noProof w:val="0"/>
          <w:sz w:val="24"/>
          <w:szCs w:val="24"/>
          <w:lang w:val="en-US"/>
        </w:rPr>
        <w:t>(Accessed: 1</w:t>
      </w:r>
      <w:r w:rsidRPr="4888F8F3" w:rsidR="07AA3D0E">
        <w:rPr>
          <w:rFonts w:ascii="Arial" w:hAnsi="Arial" w:eastAsia="Arial" w:cs="Arial"/>
          <w:b w:val="0"/>
          <w:bCs w:val="0"/>
          <w:i w:val="0"/>
          <w:iCs w:val="0"/>
          <w:noProof w:val="0"/>
          <w:sz w:val="24"/>
          <w:szCs w:val="24"/>
          <w:lang w:val="en-US"/>
        </w:rPr>
        <w:t>6</w:t>
      </w:r>
      <w:r w:rsidRPr="4888F8F3" w:rsidR="2C790B24">
        <w:rPr>
          <w:rFonts w:ascii="Arial" w:hAnsi="Arial" w:eastAsia="Arial" w:cs="Arial"/>
          <w:b w:val="0"/>
          <w:bCs w:val="0"/>
          <w:i w:val="0"/>
          <w:iCs w:val="0"/>
          <w:noProof w:val="0"/>
          <w:sz w:val="24"/>
          <w:szCs w:val="24"/>
          <w:lang w:val="en-US"/>
        </w:rPr>
        <w:t xml:space="preserve"> October 2026).</w:t>
      </w:r>
    </w:p>
    <w:p w:rsidR="00713F08" w:rsidP="4888F8F3" w:rsidRDefault="00713F08" w14:paraId="7457A72C" w14:textId="254904DE">
      <w:pPr>
        <w:pStyle w:val="Normal"/>
        <w:jc w:val="left"/>
      </w:pPr>
      <w:r w:rsidR="71D375AF">
        <w:rPr/>
        <w:t>Kucirkova</w:t>
      </w:r>
      <w:r w:rsidR="71D375AF">
        <w:rPr/>
        <w:t>, N. (2018</w:t>
      </w:r>
      <w:r w:rsidRPr="4888F8F3" w:rsidR="71D375AF">
        <w:rPr>
          <w:i w:val="1"/>
          <w:iCs w:val="1"/>
        </w:rPr>
        <w:t>) ‘How and Why to Read and Create Children's Digital Books: A Guide for Primary Practitioners’</w:t>
      </w:r>
      <w:r w:rsidR="71D375AF">
        <w:rPr/>
        <w:t xml:space="preserve">. London: UCL Press. Available at: </w:t>
      </w:r>
      <w:hyperlink r:id="Rf389e9d0e6f24576">
        <w:r w:rsidRPr="4888F8F3" w:rsidR="71D375AF">
          <w:rPr>
            <w:rStyle w:val="Hyperlink"/>
          </w:rPr>
          <w:t>https://discovery.ucl.ac.uk/id/eprint/10062715/</w:t>
        </w:r>
      </w:hyperlink>
      <w:r w:rsidR="71D375AF">
        <w:rPr/>
        <w:t xml:space="preserve"> </w:t>
      </w:r>
      <w:r w:rsidRPr="4888F8F3" w:rsidR="76861638">
        <w:rPr>
          <w:rFonts w:ascii="Arial" w:hAnsi="Arial" w:eastAsia="Arial" w:cs="Arial"/>
          <w:b w:val="0"/>
          <w:bCs w:val="0"/>
          <w:i w:val="0"/>
          <w:iCs w:val="0"/>
          <w:noProof w:val="0"/>
          <w:sz w:val="24"/>
          <w:szCs w:val="24"/>
          <w:lang w:val="en-US"/>
        </w:rPr>
        <w:t>(Accessed: 1</w:t>
      </w:r>
      <w:r w:rsidRPr="4888F8F3" w:rsidR="27A96418">
        <w:rPr>
          <w:rFonts w:ascii="Arial" w:hAnsi="Arial" w:eastAsia="Arial" w:cs="Arial"/>
          <w:b w:val="0"/>
          <w:bCs w:val="0"/>
          <w:i w:val="0"/>
          <w:iCs w:val="0"/>
          <w:noProof w:val="0"/>
          <w:sz w:val="24"/>
          <w:szCs w:val="24"/>
          <w:lang w:val="en-US"/>
        </w:rPr>
        <w:t>9</w:t>
      </w:r>
      <w:r w:rsidRPr="4888F8F3" w:rsidR="76861638">
        <w:rPr>
          <w:rFonts w:ascii="Arial" w:hAnsi="Arial" w:eastAsia="Arial" w:cs="Arial"/>
          <w:b w:val="0"/>
          <w:bCs w:val="0"/>
          <w:i w:val="0"/>
          <w:iCs w:val="0"/>
          <w:noProof w:val="0"/>
          <w:sz w:val="24"/>
          <w:szCs w:val="24"/>
          <w:lang w:val="en-US"/>
        </w:rPr>
        <w:t xml:space="preserve"> October 2026).</w:t>
      </w:r>
    </w:p>
    <w:p w:rsidR="00713F08" w:rsidP="4888F8F3" w:rsidRDefault="00713F08" w14:paraId="61B54715" w14:textId="60BDC857">
      <w:pPr>
        <w:pStyle w:val="Normal"/>
        <w:jc w:val="left"/>
      </w:pPr>
      <w:r w:rsidR="71D375AF">
        <w:rPr/>
        <w:t>Kucirkova</w:t>
      </w:r>
      <w:r w:rsidR="71D375AF">
        <w:rPr/>
        <w:t xml:space="preserve">, N., Rowe, D.W., Oliver, </w:t>
      </w:r>
      <w:r w:rsidR="71D375AF">
        <w:rPr/>
        <w:t>L.</w:t>
      </w:r>
      <w:r w:rsidR="71D375AF">
        <w:rPr/>
        <w:t xml:space="preserve"> and </w:t>
      </w:r>
      <w:r w:rsidR="71D375AF">
        <w:rPr/>
        <w:t>Piestrzynski</w:t>
      </w:r>
      <w:r w:rsidR="71D375AF">
        <w:rPr/>
        <w:t xml:space="preserve">, L.E. (2019) </w:t>
      </w:r>
      <w:r w:rsidRPr="4888F8F3" w:rsidR="71D375AF">
        <w:rPr>
          <w:i w:val="1"/>
          <w:iCs w:val="1"/>
        </w:rPr>
        <w:t>‘Systematic review of young children's writing on screen: What do we know and what do we need to know?’, Literacy</w:t>
      </w:r>
      <w:r w:rsidR="71D375AF">
        <w:rPr/>
        <w:t xml:space="preserve">. Available at: </w:t>
      </w:r>
      <w:hyperlink r:id="R4979d00aaf2340b2">
        <w:r w:rsidRPr="4888F8F3" w:rsidR="71D375AF">
          <w:rPr>
            <w:rStyle w:val="Hyperlink"/>
          </w:rPr>
          <w:t>https://onlinelibrary.wiley.com/doi/10.1111/lit.12173</w:t>
        </w:r>
      </w:hyperlink>
      <w:r w:rsidR="71D375AF">
        <w:rPr/>
        <w:t xml:space="preserve"> </w:t>
      </w:r>
      <w:r w:rsidRPr="4888F8F3" w:rsidR="4EE5B34E">
        <w:rPr>
          <w:rFonts w:ascii="Arial" w:hAnsi="Arial" w:eastAsia="Arial" w:cs="Arial"/>
          <w:b w:val="0"/>
          <w:bCs w:val="0"/>
          <w:i w:val="0"/>
          <w:iCs w:val="0"/>
          <w:noProof w:val="0"/>
          <w:sz w:val="24"/>
          <w:szCs w:val="24"/>
          <w:lang w:val="en-US"/>
        </w:rPr>
        <w:t>(Accessed: 09 October 2026).</w:t>
      </w:r>
    </w:p>
    <w:p w:rsidR="00713F08" w:rsidP="4888F8F3" w:rsidRDefault="00713F08" w14:paraId="0274D377" w14:textId="28650142">
      <w:pPr>
        <w:pStyle w:val="Normal"/>
        <w:jc w:val="left"/>
      </w:pPr>
      <w:r w:rsidR="71D375AF">
        <w:rPr/>
        <w:t>Lisenbee, P.S. and Ford, C.M. (2018) ‘Engaging students in traditional and digital storytelling to make connections between pedagogy and children's experiences’,</w:t>
      </w:r>
      <w:r w:rsidR="493AFEFC">
        <w:rPr/>
        <w:t>” Early Childhood</w:t>
      </w:r>
      <w:r w:rsidR="71D375AF">
        <w:rPr/>
        <w:t xml:space="preserve"> Education Journal, 46(1), pp. 129–139. Available at: </w:t>
      </w:r>
      <w:hyperlink r:id="R8dd750fcf8144bc9">
        <w:r w:rsidRPr="4888F8F3" w:rsidR="71D375AF">
          <w:rPr>
            <w:rStyle w:val="Hyperlink"/>
          </w:rPr>
          <w:t>https://link.springer.com/article/10.1007/s10643-017-0846-x</w:t>
        </w:r>
      </w:hyperlink>
      <w:r w:rsidR="71D375AF">
        <w:rPr/>
        <w:t xml:space="preserve"> </w:t>
      </w:r>
      <w:r w:rsidRPr="4888F8F3" w:rsidR="59579F43">
        <w:rPr>
          <w:rFonts w:ascii="Arial" w:hAnsi="Arial" w:eastAsia="Arial" w:cs="Arial"/>
          <w:b w:val="0"/>
          <w:bCs w:val="0"/>
          <w:i w:val="0"/>
          <w:iCs w:val="0"/>
          <w:noProof w:val="0"/>
          <w:sz w:val="24"/>
          <w:szCs w:val="24"/>
          <w:lang w:val="en-US"/>
        </w:rPr>
        <w:t>(Accessed: 18 October 2026).</w:t>
      </w:r>
    </w:p>
    <w:p w:rsidR="00713F08" w:rsidP="4888F8F3" w:rsidRDefault="00713F08" w14:paraId="56E11FBF" w14:textId="4DE52B85">
      <w:pPr>
        <w:pStyle w:val="Normal"/>
        <w:jc w:val="left"/>
      </w:pPr>
      <w:r w:rsidR="71D375AF">
        <w:rPr/>
        <w:t xml:space="preserve">Mariani, B. et al. (2023) ‘Prenatal experience with language shapes the brain’, Science Advances, 9(47), eadj3524. Available at: </w:t>
      </w:r>
      <w:hyperlink r:id="R9902fb96760042f4">
        <w:r w:rsidRPr="4888F8F3" w:rsidR="71D375AF">
          <w:rPr>
            <w:rStyle w:val="Hyperlink"/>
          </w:rPr>
          <w:t>https://www.science.org/doi/10.1126/sciadv.adj3524</w:t>
        </w:r>
      </w:hyperlink>
      <w:r w:rsidR="71D375AF">
        <w:rPr/>
        <w:t xml:space="preserve"> </w:t>
      </w:r>
      <w:r w:rsidRPr="4888F8F3" w:rsidR="0AD49E3A">
        <w:rPr>
          <w:rFonts w:ascii="Arial" w:hAnsi="Arial" w:eastAsia="Arial" w:cs="Arial"/>
          <w:b w:val="0"/>
          <w:bCs w:val="0"/>
          <w:i w:val="0"/>
          <w:iCs w:val="0"/>
          <w:noProof w:val="0"/>
          <w:sz w:val="24"/>
          <w:szCs w:val="24"/>
          <w:lang w:val="en-US"/>
        </w:rPr>
        <w:t>(Accessed: 18 October 2026).</w:t>
      </w:r>
    </w:p>
    <w:p w:rsidR="00713F08" w:rsidP="4888F8F3" w:rsidRDefault="00713F08" w14:paraId="158BBFFA" w14:textId="145ADBED">
      <w:pPr>
        <w:pStyle w:val="Normal"/>
        <w:jc w:val="left"/>
      </w:pPr>
      <w:r w:rsidR="71D375AF">
        <w:rPr/>
        <w:t xml:space="preserve">Munzer, T.G., Miller, A.L., Weeks, H.M., </w:t>
      </w:r>
      <w:r w:rsidR="71D375AF">
        <w:rPr/>
        <w:t>Kaciroti</w:t>
      </w:r>
      <w:r w:rsidR="71D375AF">
        <w:rPr/>
        <w:t xml:space="preserve">, N. and </w:t>
      </w:r>
      <w:r w:rsidR="71D375AF">
        <w:rPr/>
        <w:t>Radesky</w:t>
      </w:r>
      <w:r w:rsidR="71D375AF">
        <w:rPr/>
        <w:t xml:space="preserve">, J. (2019) ‘Differences in parent-toddler interactions with electronic versus print books’, </w:t>
      </w:r>
      <w:r w:rsidR="71D375AF">
        <w:rPr/>
        <w:t>Paediatrics</w:t>
      </w:r>
      <w:r w:rsidR="71D375AF">
        <w:rPr/>
        <w:t xml:space="preserve">, 143(4), e20182012. Available at: </w:t>
      </w:r>
      <w:hyperlink r:id="Re4e7a14788d2401c">
        <w:r w:rsidRPr="4888F8F3" w:rsidR="71D375AF">
          <w:rPr>
            <w:rStyle w:val="Hyperlink"/>
          </w:rPr>
          <w:t>https://publications.aap.org/pediatrics/article/143/4/e20182012/76785/Differences-in-Parent-Toddler-Interactions-With</w:t>
        </w:r>
      </w:hyperlink>
      <w:r w:rsidR="71D375AF">
        <w:rPr/>
        <w:t xml:space="preserve"> </w:t>
      </w:r>
      <w:r w:rsidRPr="4888F8F3" w:rsidR="1ED66B30">
        <w:rPr>
          <w:rFonts w:ascii="Arial" w:hAnsi="Arial" w:eastAsia="Arial" w:cs="Arial"/>
          <w:b w:val="0"/>
          <w:bCs w:val="0"/>
          <w:i w:val="0"/>
          <w:iCs w:val="0"/>
          <w:noProof w:val="0"/>
          <w:sz w:val="24"/>
          <w:szCs w:val="24"/>
          <w:lang w:val="en-US"/>
        </w:rPr>
        <w:t xml:space="preserve">(Accessed: </w:t>
      </w:r>
      <w:r w:rsidRPr="4888F8F3" w:rsidR="1284325E">
        <w:rPr>
          <w:rFonts w:ascii="Arial" w:hAnsi="Arial" w:eastAsia="Arial" w:cs="Arial"/>
          <w:b w:val="0"/>
          <w:bCs w:val="0"/>
          <w:i w:val="0"/>
          <w:iCs w:val="0"/>
          <w:noProof w:val="0"/>
          <w:sz w:val="24"/>
          <w:szCs w:val="24"/>
          <w:lang w:val="en-US"/>
        </w:rPr>
        <w:t>19</w:t>
      </w:r>
      <w:r w:rsidRPr="4888F8F3" w:rsidR="1ED66B30">
        <w:rPr>
          <w:rFonts w:ascii="Arial" w:hAnsi="Arial" w:eastAsia="Arial" w:cs="Arial"/>
          <w:b w:val="0"/>
          <w:bCs w:val="0"/>
          <w:i w:val="0"/>
          <w:iCs w:val="0"/>
          <w:noProof w:val="0"/>
          <w:sz w:val="24"/>
          <w:szCs w:val="24"/>
          <w:lang w:val="en-US"/>
        </w:rPr>
        <w:t xml:space="preserve"> October 2026).</w:t>
      </w:r>
    </w:p>
    <w:p w:rsidRPr="00526B8F" w:rsidR="00713F08" w:rsidP="4888F8F3" w:rsidRDefault="00713F08" w14:paraId="2D509F48" w14:textId="365670F1">
      <w:pPr>
        <w:pStyle w:val="Normal"/>
        <w:jc w:val="left"/>
        <w:rPr>
          <w:rFonts w:ascii="Arial" w:hAnsi="Arial" w:eastAsia="Arial" w:cs="Arial"/>
          <w:b w:val="0"/>
          <w:bCs w:val="0"/>
          <w:i w:val="0"/>
          <w:iCs w:val="0"/>
          <w:noProof w:val="0"/>
          <w:sz w:val="24"/>
          <w:szCs w:val="24"/>
          <w:shd w:val="clear" w:color="auto" w:fill="FFFFFF"/>
          <w:lang w:val="en-US"/>
        </w:rPr>
      </w:pPr>
      <w:r w:rsidRPr="00526B8F" w:rsidR="71D375AF">
        <w:rPr>
          <w:shd w:val="clear" w:color="auto" w:fill="FFFFFF"/>
        </w:rPr>
        <w:t xml:space="preserve">Murphy, K.A., </w:t>
      </w:r>
      <w:r w:rsidRPr="00526B8F" w:rsidR="71D375AF">
        <w:rPr>
          <w:shd w:val="clear" w:color="auto" w:fill="FFFFFF"/>
        </w:rPr>
        <w:t>Pentimonti</w:t>
      </w:r>
      <w:r w:rsidRPr="00526B8F" w:rsidR="71D375AF">
        <w:rPr>
          <w:shd w:val="clear" w:color="auto" w:fill="FFFFFF"/>
        </w:rPr>
        <w:t>, J.M. and Chow, J.C.</w:t>
      </w:r>
      <w:r w:rsidR="71D375AF">
        <w:rPr>
          <w:shd w:val="clear" w:color="auto" w:fill="FFFFFF"/>
        </w:rPr>
        <w:t xml:space="preserve"> (</w:t>
      </w:r>
      <w:r w:rsidRPr="00526B8F" w:rsidR="71D375AF">
        <w:rPr>
          <w:shd w:val="clear" w:color="auto" w:fill="FFFFFF"/>
        </w:rPr>
        <w:t>2023</w:t>
      </w:r>
      <w:r w:rsidR="71D375AF">
        <w:rPr>
          <w:shd w:val="clear" w:color="auto" w:fill="FFFFFF"/>
        </w:rPr>
        <w:t>)</w:t>
      </w:r>
      <w:r w:rsidRPr="00526B8F" w:rsidR="71D375AF">
        <w:rPr>
          <w:shd w:val="clear" w:color="auto" w:fill="FFFFFF"/>
        </w:rPr>
        <w:t xml:space="preserve"> </w:t>
      </w:r>
      <w:r w:rsidR="71D375AF">
        <w:rPr>
          <w:shd w:val="clear" w:color="auto" w:fill="FFFFFF"/>
        </w:rPr>
        <w:t>‘</w:t>
      </w:r>
      <w:r w:rsidRPr="00526B8F" w:rsidR="71D375AF">
        <w:rPr>
          <w:shd w:val="clear" w:color="auto" w:fill="FFFFFF"/>
        </w:rPr>
        <w:t>Supporting children’s language and literacy through collaborative shared book reading</w:t>
      </w:r>
      <w:r w:rsidR="71D375AF">
        <w:rPr>
          <w:shd w:val="clear" w:color="auto" w:fill="FFFFFF"/>
        </w:rPr>
        <w:t>’</w:t>
      </w:r>
      <w:r w:rsidRPr="00526B8F" w:rsidR="71D375AF">
        <w:rPr>
          <w:shd w:val="clear" w:color="auto" w:fill="FFFFFF"/>
        </w:rPr>
        <w:t xml:space="preserve">. </w:t>
      </w:r>
      <w:r w:rsidRPr="4888F8F3" w:rsidR="71D375AF">
        <w:rPr>
          <w:i w:val="1"/>
          <w:iCs w:val="1"/>
          <w:shd w:val="clear" w:color="auto" w:fill="FFFFFF"/>
        </w:rPr>
        <w:t>Intervention in School and Clinic</w:t>
      </w:r>
      <w:r w:rsidRPr="00526B8F" w:rsidR="71D375AF">
        <w:rPr>
          <w:shd w:val="clear" w:color="auto" w:fill="FFFFFF"/>
        </w:rPr>
        <w:t xml:space="preserve">, </w:t>
      </w:r>
      <w:r w:rsidRPr="4888F8F3" w:rsidR="71D375AF">
        <w:rPr>
          <w:i w:val="1"/>
          <w:iCs w:val="1"/>
          <w:shd w:val="clear" w:color="auto" w:fill="FFFFFF"/>
        </w:rPr>
        <w:t>58</w:t>
      </w:r>
      <w:r w:rsidRPr="00526B8F" w:rsidR="71D375AF">
        <w:rPr>
          <w:shd w:val="clear" w:color="auto" w:fill="FFFFFF"/>
        </w:rPr>
        <w:t>(3), pp.155-163.</w:t>
      </w:r>
      <w:r w:rsidR="71D375AF">
        <w:rPr>
          <w:shd w:val="clear" w:color="auto" w:fill="FFFFFF"/>
        </w:rPr>
        <w:t xml:space="preserve"> Available at: </w:t>
      </w:r>
      <w:r>
        <w:fldChar w:fldCharType="begin"/>
      </w:r>
      <w:r>
        <w:instrText xml:space="preserve">HYPERLINK "https://journals.sagepub.com/doi/abs/10.1177/10534512221081218"</w:instrText>
      </w:r>
      <w:r>
        <w:fldChar w:fldCharType="separate"/>
      </w:r>
      <w:r w:rsidRPr="4888F8F3" w:rsidR="71D375AF">
        <w:rPr>
          <w:rStyle w:val="Hyperlink"/>
          <w:shd w:val="clear" w:color="auto" w:fill="FFFFFF"/>
        </w:rPr>
        <w:t>https://journals.sagepub.com/doi/abs/10.1177/10534512221081218</w:t>
      </w:r>
      <w:r>
        <w:fldChar w:fldCharType="end"/>
      </w:r>
      <w:r w:rsidR="71D375AF">
        <w:rPr>
          <w:shd w:val="clear" w:color="auto" w:fill="FFFFFF"/>
        </w:rPr>
        <w:t xml:space="preserve"> </w:t>
      </w:r>
      <w:r w:rsidRPr="4888F8F3" w:rsidR="61962CD6">
        <w:rPr>
          <w:rFonts w:ascii="Arial" w:hAnsi="Arial" w:eastAsia="Arial" w:cs="Arial"/>
          <w:b w:val="0"/>
          <w:bCs w:val="0"/>
          <w:i w:val="0"/>
          <w:iCs w:val="0"/>
          <w:noProof w:val="0"/>
          <w:sz w:val="24"/>
          <w:szCs w:val="24"/>
          <w:lang w:val="en-US"/>
        </w:rPr>
        <w:t xml:space="preserve">(Accessed: </w:t>
      </w:r>
      <w:r w:rsidRPr="4888F8F3" w:rsidR="7239010B">
        <w:rPr>
          <w:rFonts w:ascii="Arial" w:hAnsi="Arial" w:eastAsia="Arial" w:cs="Arial"/>
          <w:b w:val="0"/>
          <w:bCs w:val="0"/>
          <w:i w:val="0"/>
          <w:iCs w:val="0"/>
          <w:noProof w:val="0"/>
          <w:sz w:val="24"/>
          <w:szCs w:val="24"/>
          <w:lang w:val="en-US"/>
        </w:rPr>
        <w:t>20</w:t>
      </w:r>
      <w:r w:rsidRPr="4888F8F3" w:rsidR="61962CD6">
        <w:rPr>
          <w:rFonts w:ascii="Arial" w:hAnsi="Arial" w:eastAsia="Arial" w:cs="Arial"/>
          <w:b w:val="0"/>
          <w:bCs w:val="0"/>
          <w:i w:val="0"/>
          <w:iCs w:val="0"/>
          <w:noProof w:val="0"/>
          <w:sz w:val="24"/>
          <w:szCs w:val="24"/>
          <w:lang w:val="en-US"/>
        </w:rPr>
        <w:t xml:space="preserve"> October 2026).</w:t>
      </w:r>
    </w:p>
    <w:p w:rsidR="00713F08" w:rsidP="4888F8F3" w:rsidRDefault="00713F08" w14:paraId="08FB4F3F" w14:textId="27CB49CB">
      <w:pPr>
        <w:pStyle w:val="Normal"/>
        <w:jc w:val="left"/>
      </w:pPr>
      <w:r w:rsidR="71D375AF">
        <w:rPr/>
        <w:t xml:space="preserve">Noble, C., Sala, G., Peter, M., </w:t>
      </w:r>
      <w:r w:rsidR="71D375AF">
        <w:rPr/>
        <w:t>Lingwood</w:t>
      </w:r>
      <w:r w:rsidR="71D375AF">
        <w:rPr/>
        <w:t xml:space="preserve">, J., Rowland, C.F., Gobet, F. and Pine, J. (2019) ‘The impact of shared book reading on children's language skills: A meta-analysis’, </w:t>
      </w:r>
      <w:r w:rsidRPr="4888F8F3" w:rsidR="71D375AF">
        <w:rPr>
          <w:i w:val="1"/>
          <w:iCs w:val="1"/>
        </w:rPr>
        <w:t>Educational Research Review</w:t>
      </w:r>
      <w:r w:rsidR="71D375AF">
        <w:rPr/>
        <w:t xml:space="preserve">, 28, article 100290. </w:t>
      </w:r>
      <w:hyperlink r:id="Ra247c038c28e4c3c">
        <w:r w:rsidRPr="4888F8F3" w:rsidR="71D375AF">
          <w:rPr>
            <w:rStyle w:val="Hyperlink"/>
          </w:rPr>
          <w:t>https://doi.org/10.1016/j.edurev.2019.100290</w:t>
        </w:r>
      </w:hyperlink>
      <w:r w:rsidR="17EAAF14">
        <w:rPr/>
        <w:t xml:space="preserve"> </w:t>
      </w:r>
      <w:r w:rsidRPr="4888F8F3" w:rsidR="17EAAF14">
        <w:rPr>
          <w:rFonts w:ascii="Arial" w:hAnsi="Arial" w:eastAsia="Arial" w:cs="Arial"/>
          <w:b w:val="0"/>
          <w:bCs w:val="0"/>
          <w:i w:val="0"/>
          <w:iCs w:val="0"/>
          <w:noProof w:val="0"/>
          <w:sz w:val="24"/>
          <w:szCs w:val="24"/>
          <w:lang w:val="en-US"/>
        </w:rPr>
        <w:t>(Accessed: 18 October 2026).</w:t>
      </w:r>
    </w:p>
    <w:p w:rsidRPr="00526B8F" w:rsidR="00713F08" w:rsidP="4888F8F3" w:rsidRDefault="00713F08" w14:paraId="2C1BDF4E" w14:textId="48E332E4">
      <w:pPr>
        <w:pStyle w:val="Normal"/>
        <w:jc w:val="left"/>
      </w:pPr>
      <w:r w:rsidR="71D375AF">
        <w:rPr/>
        <w:t xml:space="preserve">Ong, C. and </w:t>
      </w:r>
      <w:r w:rsidR="71D375AF">
        <w:rPr/>
        <w:t>Aryadoust</w:t>
      </w:r>
      <w:r w:rsidR="71D375AF">
        <w:rPr/>
        <w:t>, V.</w:t>
      </w:r>
      <w:r w:rsidR="71D375AF">
        <w:rPr/>
        <w:t xml:space="preserve"> (</w:t>
      </w:r>
      <w:r w:rsidR="71D375AF">
        <w:rPr/>
        <w:t>2023</w:t>
      </w:r>
      <w:r w:rsidR="71D375AF">
        <w:rPr/>
        <w:t>)</w:t>
      </w:r>
      <w:r w:rsidR="71D375AF">
        <w:rPr/>
        <w:t xml:space="preserve"> </w:t>
      </w:r>
      <w:r w:rsidR="71D375AF">
        <w:rPr/>
        <w:t>‘</w:t>
      </w:r>
      <w:r w:rsidR="71D375AF">
        <w:rPr/>
        <w:t xml:space="preserve">A review of digital storytelling in language learning in children: methods, </w:t>
      </w:r>
      <w:r w:rsidR="71D375AF">
        <w:rPr/>
        <w:t>design</w:t>
      </w:r>
      <w:r w:rsidR="71D375AF">
        <w:rPr/>
        <w:t xml:space="preserve"> and </w:t>
      </w:r>
      <w:r w:rsidR="053A9A45">
        <w:rPr/>
        <w:t>reliability.</w:t>
      </w:r>
      <w:r w:rsidR="71D375AF">
        <w:rPr/>
        <w:t xml:space="preserve"> </w:t>
      </w:r>
      <w:r w:rsidRPr="4888F8F3" w:rsidR="71D375AF">
        <w:rPr>
          <w:i w:val="1"/>
          <w:iCs w:val="1"/>
        </w:rPr>
        <w:t xml:space="preserve">Research and Practice in Technology Enhanced </w:t>
      </w:r>
      <w:r w:rsidRPr="4888F8F3" w:rsidR="71D375AF">
        <w:rPr>
          <w:i w:val="1"/>
          <w:iCs w:val="1"/>
        </w:rPr>
        <w:t>Learning</w:t>
      </w:r>
      <w:r w:rsidR="71D375AF">
        <w:rPr/>
        <w:t>.</w:t>
      </w:r>
      <w:r w:rsidR="71D375AF">
        <w:rPr/>
        <w:t xml:space="preserve"> Available at: </w:t>
      </w:r>
      <w:hyperlink r:id="R23e0bc78d792430c">
        <w:r w:rsidRPr="4888F8F3" w:rsidR="71D375AF">
          <w:rPr>
            <w:rStyle w:val="Hyperlink"/>
          </w:rPr>
          <w:t>https://dr.ntu.edu.sg/entities/publication/01ab766a-a6f2-456a-833b-f4e23c9266f5</w:t>
        </w:r>
      </w:hyperlink>
      <w:r w:rsidR="71D375AF">
        <w:rPr/>
        <w:t xml:space="preserve"> </w:t>
      </w:r>
      <w:r w:rsidRPr="4888F8F3" w:rsidR="01B81AD6">
        <w:rPr>
          <w:rFonts w:ascii="Arial" w:hAnsi="Arial" w:eastAsia="Arial" w:cs="Arial"/>
          <w:b w:val="0"/>
          <w:bCs w:val="0"/>
          <w:i w:val="0"/>
          <w:iCs w:val="0"/>
          <w:noProof w:val="0"/>
          <w:sz w:val="24"/>
          <w:szCs w:val="24"/>
          <w:lang w:val="en-US"/>
        </w:rPr>
        <w:t>(Accessed: 22 October 2026).</w:t>
      </w:r>
    </w:p>
    <w:p w:rsidR="00713F08" w:rsidP="4888F8F3" w:rsidRDefault="00713F08" w14:paraId="44528EC0" w14:textId="4AD3BD5A">
      <w:pPr>
        <w:pStyle w:val="Normal"/>
        <w:jc w:val="left"/>
      </w:pPr>
      <w:r w:rsidR="56BFBE76">
        <w:rPr/>
        <w:t>Pinto, G. and Incognito, O. (2022) ‘The relationship between emergent drawing, emergent writing, and visual-motor integration in preschool children’,</w:t>
      </w:r>
      <w:r w:rsidRPr="2C2F261D" w:rsidR="56BFBE76">
        <w:rPr>
          <w:i w:val="1"/>
          <w:iCs w:val="1"/>
        </w:rPr>
        <w:t xml:space="preserve"> Infant and Child Development</w:t>
      </w:r>
      <w:r w:rsidR="56BFBE76">
        <w:rPr/>
        <w:t xml:space="preserve">, 31(2), e2284. Available at: </w:t>
      </w:r>
      <w:hyperlink r:id="Ra15502fbba8f4aad">
        <w:r w:rsidRPr="2C2F261D" w:rsidR="56BFBE76">
          <w:rPr>
            <w:rStyle w:val="Hyperlink"/>
          </w:rPr>
          <w:t>https://www.sciencedirect.com/science/article/pii/S1747938X18305116?via%3Dihub</w:t>
        </w:r>
      </w:hyperlink>
      <w:r w:rsidR="56BFBE76">
        <w:rPr/>
        <w:t xml:space="preserve"> </w:t>
      </w:r>
      <w:r w:rsidRPr="2C2F261D" w:rsidR="670644F9">
        <w:rPr>
          <w:rFonts w:ascii="Arial" w:hAnsi="Arial" w:eastAsia="Arial" w:cs="Arial"/>
          <w:b w:val="0"/>
          <w:bCs w:val="0"/>
          <w:i w:val="0"/>
          <w:iCs w:val="0"/>
          <w:noProof w:val="0"/>
          <w:sz w:val="24"/>
          <w:szCs w:val="24"/>
          <w:lang w:val="en-US"/>
        </w:rPr>
        <w:t>(Accessed: 2</w:t>
      </w:r>
      <w:r w:rsidRPr="2C2F261D" w:rsidR="2DF595D5">
        <w:rPr>
          <w:rFonts w:ascii="Arial" w:hAnsi="Arial" w:eastAsia="Arial" w:cs="Arial"/>
          <w:b w:val="0"/>
          <w:bCs w:val="0"/>
          <w:i w:val="0"/>
          <w:iCs w:val="0"/>
          <w:noProof w:val="0"/>
          <w:sz w:val="24"/>
          <w:szCs w:val="24"/>
          <w:lang w:val="en-US"/>
        </w:rPr>
        <w:t>0</w:t>
      </w:r>
      <w:r w:rsidRPr="2C2F261D" w:rsidR="670644F9">
        <w:rPr>
          <w:rFonts w:ascii="Arial" w:hAnsi="Arial" w:eastAsia="Arial" w:cs="Arial"/>
          <w:b w:val="0"/>
          <w:bCs w:val="0"/>
          <w:i w:val="0"/>
          <w:iCs w:val="0"/>
          <w:noProof w:val="0"/>
          <w:sz w:val="24"/>
          <w:szCs w:val="24"/>
          <w:lang w:val="en-US"/>
        </w:rPr>
        <w:t xml:space="preserve"> October 2026).</w:t>
      </w:r>
    </w:p>
    <w:p w:rsidR="00713F08" w:rsidP="2C2F261D" w:rsidRDefault="00713F08" w14:paraId="2E3B264E" w14:textId="22830761">
      <w:pPr>
        <w:pStyle w:val="Normal"/>
        <w:jc w:val="left"/>
        <w:rPr>
          <w:rFonts w:ascii="Arial" w:hAnsi="Arial" w:eastAsia="Arial" w:cs="Arial"/>
          <w:b w:val="0"/>
          <w:bCs w:val="0"/>
          <w:i w:val="0"/>
          <w:iCs w:val="0"/>
          <w:noProof w:val="0"/>
          <w:sz w:val="24"/>
          <w:szCs w:val="24"/>
          <w:lang w:val="en-US"/>
        </w:rPr>
      </w:pPr>
      <w:r w:rsidR="56BFBE76">
        <w:rPr/>
        <w:t xml:space="preserve">Takacs, Z.K., Swart, E.K. and Bus, A.G. (2015) ‘Benefits and pitfalls of multimedia and interactive features in technology-enhanced storybooks: A meta-analysis’, Review of Educational Research, 85(4), pp. 698–739. Available at: </w:t>
      </w:r>
      <w:hyperlink r:id="R736b5e8debd44948">
        <w:r w:rsidRPr="2C2F261D" w:rsidR="56BFBE76">
          <w:rPr>
            <w:rStyle w:val="Hyperlink"/>
          </w:rPr>
          <w:t>https://journals.sagepub.com/doi/10.3102/0034654314566989</w:t>
        </w:r>
      </w:hyperlink>
      <w:r w:rsidR="56BFBE76">
        <w:rPr/>
        <w:t xml:space="preserve"> </w:t>
      </w:r>
      <w:r w:rsidRPr="2C2F261D" w:rsidR="43C34B4E">
        <w:rPr>
          <w:rFonts w:ascii="Arial" w:hAnsi="Arial" w:eastAsia="Arial" w:cs="Arial"/>
          <w:b w:val="0"/>
          <w:bCs w:val="0"/>
          <w:i w:val="0"/>
          <w:iCs w:val="0"/>
          <w:noProof w:val="0"/>
          <w:sz w:val="24"/>
          <w:szCs w:val="24"/>
          <w:lang w:val="en-US"/>
        </w:rPr>
        <w:t>(Accessed: 18 October 2026).</w:t>
      </w:r>
    </w:p>
    <w:p w:rsidR="00713F08" w:rsidP="4888F8F3" w:rsidRDefault="00713F08" w14:paraId="2E394DE9" w14:textId="1EB0A832">
      <w:pPr>
        <w:pStyle w:val="Normal"/>
        <w:jc w:val="left"/>
      </w:pPr>
      <w:r w:rsidR="71D375AF">
        <w:rPr/>
        <w:t>Tomasello, M. (2019)</w:t>
      </w:r>
      <w:r w:rsidR="47D823BE">
        <w:rPr/>
        <w:t xml:space="preserve">. </w:t>
      </w:r>
      <w:r w:rsidRPr="4888F8F3" w:rsidR="47D823BE">
        <w:rPr>
          <w:i w:val="1"/>
          <w:iCs w:val="1"/>
        </w:rPr>
        <w:t>Becoming</w:t>
      </w:r>
      <w:r w:rsidRPr="4888F8F3" w:rsidR="71D375AF">
        <w:rPr>
          <w:i w:val="1"/>
          <w:iCs w:val="1"/>
        </w:rPr>
        <w:t xml:space="preserve"> Human: A Theory of Ontogeny</w:t>
      </w:r>
      <w:r w:rsidR="71D375AF">
        <w:rPr/>
        <w:t xml:space="preserve">. Cambridge, MA: The Belknap Press of Harvard University Press. Available at: </w:t>
      </w:r>
      <w:hyperlink r:id="R7a28508c3e294c08">
        <w:r w:rsidRPr="4888F8F3" w:rsidR="71D375AF">
          <w:rPr>
            <w:rStyle w:val="Hyperlink"/>
          </w:rPr>
          <w:t>https://doi.org/10.4159/9780674988651</w:t>
        </w:r>
      </w:hyperlink>
      <w:r w:rsidR="71D375AF">
        <w:rPr/>
        <w:t xml:space="preserve"> </w:t>
      </w:r>
      <w:r w:rsidRPr="4888F8F3" w:rsidR="4659EC61">
        <w:rPr>
          <w:rFonts w:ascii="Arial" w:hAnsi="Arial" w:eastAsia="Arial" w:cs="Arial"/>
          <w:b w:val="0"/>
          <w:bCs w:val="0"/>
          <w:i w:val="0"/>
          <w:iCs w:val="0"/>
          <w:noProof w:val="0"/>
          <w:sz w:val="24"/>
          <w:szCs w:val="24"/>
          <w:lang w:val="en-US"/>
        </w:rPr>
        <w:t>(Accessed: 18 October 2026).</w:t>
      </w:r>
    </w:p>
    <w:p w:rsidRPr="00526B8F" w:rsidR="00713F08" w:rsidP="4888F8F3" w:rsidRDefault="00713F08" w14:paraId="676EB9BC" w14:textId="6AF95549">
      <w:pPr>
        <w:pStyle w:val="Normal"/>
        <w:jc w:val="left"/>
      </w:pPr>
      <w:r w:rsidRPr="00526B8F" w:rsidR="71D375AF">
        <w:rPr>
          <w:shd w:val="clear" w:color="auto" w:fill="FFFFFF"/>
        </w:rPr>
        <w:t>Underwood, J.</w:t>
      </w:r>
      <w:r w:rsidR="71D375AF">
        <w:rPr>
          <w:shd w:val="clear" w:color="auto" w:fill="FFFFFF"/>
        </w:rPr>
        <w:t xml:space="preserve"> (</w:t>
      </w:r>
      <w:r w:rsidRPr="00526B8F" w:rsidR="71D375AF">
        <w:rPr>
          <w:shd w:val="clear" w:color="auto" w:fill="FFFFFF"/>
        </w:rPr>
        <w:t>2025</w:t>
      </w:r>
      <w:r w:rsidR="71D375AF">
        <w:rPr>
          <w:shd w:val="clear" w:color="auto" w:fill="FFFFFF"/>
        </w:rPr>
        <w:t>)</w:t>
      </w:r>
      <w:r w:rsidRPr="00526B8F" w:rsidR="71D375AF">
        <w:rPr>
          <w:shd w:val="clear" w:color="auto" w:fill="FFFFFF"/>
        </w:rPr>
        <w:t xml:space="preserve"> </w:t>
      </w:r>
      <w:r w:rsidR="71D375AF">
        <w:rPr>
          <w:shd w:val="clear" w:color="auto" w:fill="FFFFFF"/>
        </w:rPr>
        <w:t>‘</w:t>
      </w:r>
      <w:r w:rsidRPr="00526B8F" w:rsidR="71D375AF">
        <w:rPr>
          <w:shd w:val="clear" w:color="auto" w:fill="FFFFFF"/>
        </w:rPr>
        <w:t>Shared Reading: Dialogic and Interactive Book Practices to Foster Oral Language Development Among Pre-K Learners</w:t>
      </w:r>
      <w:r w:rsidR="71D375AF">
        <w:rPr>
          <w:shd w:val="clear" w:color="auto" w:fill="FFFFFF"/>
        </w:rPr>
        <w:t>’</w:t>
      </w:r>
      <w:r w:rsidRPr="00526B8F" w:rsidR="71D375AF">
        <w:rPr>
          <w:shd w:val="clear" w:color="auto" w:fill="FFFFFF"/>
        </w:rPr>
        <w:t>.</w:t>
      </w:r>
      <w:r w:rsidR="71D375AF">
        <w:rPr>
          <w:shd w:val="clear" w:color="auto" w:fill="FFFFFF"/>
        </w:rPr>
        <w:t xml:space="preserve"> Available at: </w:t>
      </w:r>
      <w:r>
        <w:fldChar w:fldCharType="begin"/>
      </w:r>
      <w:r>
        <w:instrText xml:space="preserve">HYPERLINK "https://nwcommons.nwciowa.edu/education_masters/793/"</w:instrText>
      </w:r>
      <w:r>
        <w:fldChar w:fldCharType="separate"/>
      </w:r>
      <w:r w:rsidRPr="4888F8F3" w:rsidR="71D375AF">
        <w:rPr>
          <w:rStyle w:val="Hyperlink"/>
          <w:shd w:val="clear" w:color="auto" w:fill="FFFFFF"/>
        </w:rPr>
        <w:t>https://nwcommons.nwciowa.edu/education_masters/793/</w:t>
      </w:r>
      <w:r>
        <w:fldChar w:fldCharType="end"/>
      </w:r>
      <w:r w:rsidR="71D375AF">
        <w:rPr>
          <w:shd w:val="clear" w:color="auto" w:fill="FFFFFF"/>
        </w:rPr>
        <w:t xml:space="preserve"> </w:t>
      </w:r>
      <w:r w:rsidRPr="4888F8F3" w:rsidR="56EDFAC1">
        <w:rPr>
          <w:rFonts w:ascii="Arial" w:hAnsi="Arial" w:eastAsia="Arial" w:cs="Arial"/>
          <w:b w:val="0"/>
          <w:bCs w:val="0"/>
          <w:i w:val="0"/>
          <w:iCs w:val="0"/>
          <w:noProof w:val="0"/>
          <w:sz w:val="24"/>
          <w:szCs w:val="24"/>
          <w:lang w:val="en-US"/>
        </w:rPr>
        <w:t>(Accessed: 19 October 2026).</w:t>
      </w:r>
    </w:p>
    <w:p w:rsidR="00713F08" w:rsidP="4888F8F3" w:rsidRDefault="00713F08" w14:paraId="1DD85630" w14:textId="7A235D5C">
      <w:pPr>
        <w:pStyle w:val="Normal"/>
        <w:jc w:val="left"/>
      </w:pPr>
      <w:r w:rsidR="71D375AF">
        <w:rPr/>
        <w:t>Weadman</w:t>
      </w:r>
      <w:r w:rsidR="71D375AF">
        <w:rPr/>
        <w:t xml:space="preserve">, T., Serry, T. and Snow, P.C. (2022) ‘The development and psychometric properties of a shared book reading observational tool: The Emergent Literacy and Language Early Childhood Checklist for Teachers (ELLECCT)’, First Language, 42(4), pp. 552–578. Available at: </w:t>
      </w:r>
      <w:hyperlink r:id="Rb7a73c82d18d48d9">
        <w:r w:rsidRPr="4888F8F3" w:rsidR="71D375AF">
          <w:rPr>
            <w:rStyle w:val="Hyperlink"/>
          </w:rPr>
          <w:t>https://journals.sagepub.com/doi/10.1177/01427237211056735</w:t>
        </w:r>
      </w:hyperlink>
      <w:r w:rsidR="71D375AF">
        <w:rPr/>
        <w:t xml:space="preserve"> </w:t>
      </w:r>
      <w:r w:rsidRPr="4888F8F3" w:rsidR="003FCDED">
        <w:rPr>
          <w:rFonts w:ascii="Arial" w:hAnsi="Arial" w:eastAsia="Arial" w:cs="Arial"/>
          <w:b w:val="0"/>
          <w:bCs w:val="0"/>
          <w:i w:val="0"/>
          <w:iCs w:val="0"/>
          <w:noProof w:val="0"/>
          <w:sz w:val="24"/>
          <w:szCs w:val="24"/>
          <w:lang w:val="en-US"/>
        </w:rPr>
        <w:t>(Accessed: 19 October 2026).</w:t>
      </w:r>
    </w:p>
    <w:p w:rsidRPr="00170F4C" w:rsidR="00170F4C" w:rsidP="00170F4C" w:rsidRDefault="00170F4C" w14:paraId="7098F7DB" w14:textId="77777777">
      <w:pPr>
        <w:rPr>
          <w:lang w:val="en-GB"/>
        </w:rPr>
      </w:pPr>
    </w:p>
    <w:p w:rsidR="00A82358" w:rsidP="00170F4C" w:rsidRDefault="00A82358" w14:paraId="445893FC" w14:textId="3AF33CC2">
      <w:pPr>
        <w:rPr>
          <w:lang w:val="en-GB"/>
        </w:rPr>
      </w:pPr>
      <w:r>
        <w:rPr>
          <w:lang w:val="en-GB"/>
        </w:rPr>
        <w:br/>
      </w:r>
    </w:p>
    <w:p w:rsidRPr="00170F4C" w:rsidR="00170F4C" w:rsidP="00713F08" w:rsidRDefault="00A82358" w14:paraId="5852DC79" w14:textId="52276D62">
      <w:pPr>
        <w:spacing w:before="0" w:after="160" w:line="278" w:lineRule="auto"/>
        <w:jc w:val="left"/>
        <w:rPr>
          <w:lang w:val="en-GB"/>
        </w:rPr>
      </w:pPr>
      <w:r>
        <w:rPr>
          <w:lang w:val="en-GB"/>
        </w:rPr>
        <w:br w:type="page"/>
      </w:r>
    </w:p>
    <w:sectPr w:rsidRPr="00170F4C" w:rsidR="00170F4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327"/>
    <w:rsid w:val="00001374"/>
    <w:rsid w:val="00165163"/>
    <w:rsid w:val="00170F4C"/>
    <w:rsid w:val="003FCDED"/>
    <w:rsid w:val="004D4820"/>
    <w:rsid w:val="005B6FCE"/>
    <w:rsid w:val="00713F08"/>
    <w:rsid w:val="008CAFE5"/>
    <w:rsid w:val="00934226"/>
    <w:rsid w:val="00A026C4"/>
    <w:rsid w:val="00A82358"/>
    <w:rsid w:val="00AF34C3"/>
    <w:rsid w:val="00C74FCE"/>
    <w:rsid w:val="00E766C7"/>
    <w:rsid w:val="00F95327"/>
    <w:rsid w:val="0187AF51"/>
    <w:rsid w:val="01B81AD6"/>
    <w:rsid w:val="01CB6A45"/>
    <w:rsid w:val="01E6A577"/>
    <w:rsid w:val="01E7D030"/>
    <w:rsid w:val="029AA9AB"/>
    <w:rsid w:val="033503B1"/>
    <w:rsid w:val="035DCA8B"/>
    <w:rsid w:val="038844C5"/>
    <w:rsid w:val="03C9AFF1"/>
    <w:rsid w:val="03F1785E"/>
    <w:rsid w:val="04090EAB"/>
    <w:rsid w:val="04669A43"/>
    <w:rsid w:val="051EEBC4"/>
    <w:rsid w:val="05276244"/>
    <w:rsid w:val="053A9A45"/>
    <w:rsid w:val="054CCB1D"/>
    <w:rsid w:val="0568DB1E"/>
    <w:rsid w:val="057C90F0"/>
    <w:rsid w:val="05C1EFE2"/>
    <w:rsid w:val="066A5891"/>
    <w:rsid w:val="066B2F11"/>
    <w:rsid w:val="067A1786"/>
    <w:rsid w:val="06931767"/>
    <w:rsid w:val="06A50483"/>
    <w:rsid w:val="06D8909E"/>
    <w:rsid w:val="0703F7C4"/>
    <w:rsid w:val="073A3235"/>
    <w:rsid w:val="0740A5FB"/>
    <w:rsid w:val="07AA3D0E"/>
    <w:rsid w:val="07FD06A9"/>
    <w:rsid w:val="08A349D8"/>
    <w:rsid w:val="08AB7D97"/>
    <w:rsid w:val="09A2058E"/>
    <w:rsid w:val="0A295DD0"/>
    <w:rsid w:val="0A297AC2"/>
    <w:rsid w:val="0A30346D"/>
    <w:rsid w:val="0A884995"/>
    <w:rsid w:val="0AD49E3A"/>
    <w:rsid w:val="0ADD921A"/>
    <w:rsid w:val="0AF6C33F"/>
    <w:rsid w:val="0B0084F0"/>
    <w:rsid w:val="0BC83C1B"/>
    <w:rsid w:val="0BCB9924"/>
    <w:rsid w:val="0C096DE4"/>
    <w:rsid w:val="0C90F918"/>
    <w:rsid w:val="0C969A34"/>
    <w:rsid w:val="0D1CBDB8"/>
    <w:rsid w:val="0D2652E2"/>
    <w:rsid w:val="0D3F2307"/>
    <w:rsid w:val="0DAFD703"/>
    <w:rsid w:val="0DC77D3B"/>
    <w:rsid w:val="0E593620"/>
    <w:rsid w:val="0E9FB1C6"/>
    <w:rsid w:val="0F15C68A"/>
    <w:rsid w:val="0F59C5C5"/>
    <w:rsid w:val="0F6AAFB9"/>
    <w:rsid w:val="10073FB3"/>
    <w:rsid w:val="1041349C"/>
    <w:rsid w:val="10BA9CBC"/>
    <w:rsid w:val="10F6C05E"/>
    <w:rsid w:val="11201230"/>
    <w:rsid w:val="112A0F61"/>
    <w:rsid w:val="116602F7"/>
    <w:rsid w:val="11AC9159"/>
    <w:rsid w:val="12809141"/>
    <w:rsid w:val="1284325E"/>
    <w:rsid w:val="128A4EAC"/>
    <w:rsid w:val="129FAD9D"/>
    <w:rsid w:val="12AFD90A"/>
    <w:rsid w:val="12DC4B77"/>
    <w:rsid w:val="13685C93"/>
    <w:rsid w:val="13C9A506"/>
    <w:rsid w:val="13EA834A"/>
    <w:rsid w:val="13EF5F79"/>
    <w:rsid w:val="1467CBB1"/>
    <w:rsid w:val="14CBB48D"/>
    <w:rsid w:val="14D1C96D"/>
    <w:rsid w:val="14FECEC4"/>
    <w:rsid w:val="15166D3D"/>
    <w:rsid w:val="157CBD8C"/>
    <w:rsid w:val="158AD8D6"/>
    <w:rsid w:val="15DF3315"/>
    <w:rsid w:val="15E95C83"/>
    <w:rsid w:val="167145CF"/>
    <w:rsid w:val="17059F83"/>
    <w:rsid w:val="1709C73E"/>
    <w:rsid w:val="17157255"/>
    <w:rsid w:val="171A0AE3"/>
    <w:rsid w:val="17287077"/>
    <w:rsid w:val="17987FFF"/>
    <w:rsid w:val="17B2B9F4"/>
    <w:rsid w:val="17EAAF14"/>
    <w:rsid w:val="17EF9E75"/>
    <w:rsid w:val="17FF84E4"/>
    <w:rsid w:val="182540F7"/>
    <w:rsid w:val="18642634"/>
    <w:rsid w:val="19707118"/>
    <w:rsid w:val="1974A9B4"/>
    <w:rsid w:val="19E9B92B"/>
    <w:rsid w:val="1A95BB10"/>
    <w:rsid w:val="1ADB16A6"/>
    <w:rsid w:val="1AFD933B"/>
    <w:rsid w:val="1B9640A7"/>
    <w:rsid w:val="1C09889F"/>
    <w:rsid w:val="1C468D4B"/>
    <w:rsid w:val="1CFABA4C"/>
    <w:rsid w:val="1D0624D4"/>
    <w:rsid w:val="1D13F706"/>
    <w:rsid w:val="1DE1C58E"/>
    <w:rsid w:val="1DF48989"/>
    <w:rsid w:val="1E668503"/>
    <w:rsid w:val="1ED66B30"/>
    <w:rsid w:val="20780BB0"/>
    <w:rsid w:val="2108B5B5"/>
    <w:rsid w:val="210D021F"/>
    <w:rsid w:val="2116CF36"/>
    <w:rsid w:val="213CD43E"/>
    <w:rsid w:val="215FC785"/>
    <w:rsid w:val="2209D7B8"/>
    <w:rsid w:val="2216E9CE"/>
    <w:rsid w:val="221EF331"/>
    <w:rsid w:val="2271AA46"/>
    <w:rsid w:val="228FB599"/>
    <w:rsid w:val="23CA8BB8"/>
    <w:rsid w:val="25CA06F7"/>
    <w:rsid w:val="25F8E0BF"/>
    <w:rsid w:val="265CC626"/>
    <w:rsid w:val="26DA1A77"/>
    <w:rsid w:val="26DDBFF4"/>
    <w:rsid w:val="27A96418"/>
    <w:rsid w:val="27F5BDE0"/>
    <w:rsid w:val="281DED65"/>
    <w:rsid w:val="28359CD7"/>
    <w:rsid w:val="299A358E"/>
    <w:rsid w:val="29A8900B"/>
    <w:rsid w:val="2A095DEB"/>
    <w:rsid w:val="2A5378E5"/>
    <w:rsid w:val="2A5A9131"/>
    <w:rsid w:val="2A615AC0"/>
    <w:rsid w:val="2BF44C2F"/>
    <w:rsid w:val="2C09C9E0"/>
    <w:rsid w:val="2C1B1C04"/>
    <w:rsid w:val="2C2F261D"/>
    <w:rsid w:val="2C3887C0"/>
    <w:rsid w:val="2C59F8B3"/>
    <w:rsid w:val="2C790B24"/>
    <w:rsid w:val="2CACD984"/>
    <w:rsid w:val="2D120C95"/>
    <w:rsid w:val="2D412421"/>
    <w:rsid w:val="2DF595D5"/>
    <w:rsid w:val="2E4574D2"/>
    <w:rsid w:val="2F0475CB"/>
    <w:rsid w:val="308DA4C4"/>
    <w:rsid w:val="309238D2"/>
    <w:rsid w:val="30EDBDA6"/>
    <w:rsid w:val="3132C79F"/>
    <w:rsid w:val="31DE5F99"/>
    <w:rsid w:val="32471FFE"/>
    <w:rsid w:val="32766174"/>
    <w:rsid w:val="3315D550"/>
    <w:rsid w:val="33A6AD75"/>
    <w:rsid w:val="340A0D48"/>
    <w:rsid w:val="349B6634"/>
    <w:rsid w:val="34D8D90D"/>
    <w:rsid w:val="34F209C0"/>
    <w:rsid w:val="3509F576"/>
    <w:rsid w:val="354BC275"/>
    <w:rsid w:val="3575D853"/>
    <w:rsid w:val="359BE535"/>
    <w:rsid w:val="35D80E8A"/>
    <w:rsid w:val="369F5A4E"/>
    <w:rsid w:val="36A88B95"/>
    <w:rsid w:val="36E905F4"/>
    <w:rsid w:val="3728B5EF"/>
    <w:rsid w:val="374D0B9A"/>
    <w:rsid w:val="3766F5CA"/>
    <w:rsid w:val="3799F3F5"/>
    <w:rsid w:val="38936A3C"/>
    <w:rsid w:val="3896FCAD"/>
    <w:rsid w:val="390F56B0"/>
    <w:rsid w:val="39103EF3"/>
    <w:rsid w:val="3944E91D"/>
    <w:rsid w:val="396155C1"/>
    <w:rsid w:val="399D73BE"/>
    <w:rsid w:val="3A02CA50"/>
    <w:rsid w:val="3A7721B3"/>
    <w:rsid w:val="3AC4BAC1"/>
    <w:rsid w:val="3AE06744"/>
    <w:rsid w:val="3B050CC8"/>
    <w:rsid w:val="3B40A3DE"/>
    <w:rsid w:val="3BD4B166"/>
    <w:rsid w:val="3C5F65AF"/>
    <w:rsid w:val="3CE50522"/>
    <w:rsid w:val="3CEFA916"/>
    <w:rsid w:val="3CF00DD1"/>
    <w:rsid w:val="3D675123"/>
    <w:rsid w:val="3D9D05F4"/>
    <w:rsid w:val="3DBD9FCB"/>
    <w:rsid w:val="3DCD838E"/>
    <w:rsid w:val="3EA122E3"/>
    <w:rsid w:val="3EA79511"/>
    <w:rsid w:val="3F824197"/>
    <w:rsid w:val="3FD3140C"/>
    <w:rsid w:val="400A31DE"/>
    <w:rsid w:val="4040379C"/>
    <w:rsid w:val="405358BC"/>
    <w:rsid w:val="4096A26E"/>
    <w:rsid w:val="40D1675F"/>
    <w:rsid w:val="413FD88D"/>
    <w:rsid w:val="419823EE"/>
    <w:rsid w:val="42248909"/>
    <w:rsid w:val="4292FFE2"/>
    <w:rsid w:val="42E59552"/>
    <w:rsid w:val="42E74CAD"/>
    <w:rsid w:val="43227D32"/>
    <w:rsid w:val="436FB89E"/>
    <w:rsid w:val="43C34B4E"/>
    <w:rsid w:val="43D66990"/>
    <w:rsid w:val="440BDA95"/>
    <w:rsid w:val="44314978"/>
    <w:rsid w:val="4481019E"/>
    <w:rsid w:val="44A749AC"/>
    <w:rsid w:val="44C54C86"/>
    <w:rsid w:val="4565F0C4"/>
    <w:rsid w:val="45827AD7"/>
    <w:rsid w:val="45E45875"/>
    <w:rsid w:val="4659EC61"/>
    <w:rsid w:val="475A4203"/>
    <w:rsid w:val="47D823BE"/>
    <w:rsid w:val="4821356E"/>
    <w:rsid w:val="4888F8F3"/>
    <w:rsid w:val="4901E842"/>
    <w:rsid w:val="493AFEFC"/>
    <w:rsid w:val="49F9EF95"/>
    <w:rsid w:val="49FA528E"/>
    <w:rsid w:val="4A4CEF60"/>
    <w:rsid w:val="4A6AC3D3"/>
    <w:rsid w:val="4ACCCB48"/>
    <w:rsid w:val="4AF5E58C"/>
    <w:rsid w:val="4B9101C7"/>
    <w:rsid w:val="4C02F3C3"/>
    <w:rsid w:val="4C0FC34C"/>
    <w:rsid w:val="4C5F84B7"/>
    <w:rsid w:val="4CE71E64"/>
    <w:rsid w:val="4D7E445D"/>
    <w:rsid w:val="4E40185E"/>
    <w:rsid w:val="4E4C5E8A"/>
    <w:rsid w:val="4E58E61F"/>
    <w:rsid w:val="4E98EA30"/>
    <w:rsid w:val="4EE5B34E"/>
    <w:rsid w:val="4EEE3E5E"/>
    <w:rsid w:val="4F1CE57F"/>
    <w:rsid w:val="4F2538E4"/>
    <w:rsid w:val="4F55FEC1"/>
    <w:rsid w:val="5051C616"/>
    <w:rsid w:val="505A9EA7"/>
    <w:rsid w:val="50D57B33"/>
    <w:rsid w:val="514BE9A4"/>
    <w:rsid w:val="51E5903E"/>
    <w:rsid w:val="5227B24B"/>
    <w:rsid w:val="52289A25"/>
    <w:rsid w:val="52D449A4"/>
    <w:rsid w:val="531FD618"/>
    <w:rsid w:val="5331D469"/>
    <w:rsid w:val="5357BEED"/>
    <w:rsid w:val="53E30EA5"/>
    <w:rsid w:val="546CB698"/>
    <w:rsid w:val="547D8C71"/>
    <w:rsid w:val="5556886E"/>
    <w:rsid w:val="568B1781"/>
    <w:rsid w:val="569ECA42"/>
    <w:rsid w:val="56A7A118"/>
    <w:rsid w:val="56BFBE76"/>
    <w:rsid w:val="56DA8584"/>
    <w:rsid w:val="56EDFAC1"/>
    <w:rsid w:val="5700348A"/>
    <w:rsid w:val="57324F5F"/>
    <w:rsid w:val="5743A36D"/>
    <w:rsid w:val="57C892D5"/>
    <w:rsid w:val="57EBE235"/>
    <w:rsid w:val="5899B204"/>
    <w:rsid w:val="59579F43"/>
    <w:rsid w:val="5964A8CF"/>
    <w:rsid w:val="59691EE1"/>
    <w:rsid w:val="5976E723"/>
    <w:rsid w:val="599975F3"/>
    <w:rsid w:val="59A0FB77"/>
    <w:rsid w:val="59EC45C3"/>
    <w:rsid w:val="5A1273A4"/>
    <w:rsid w:val="5B3DBB9D"/>
    <w:rsid w:val="5B5D025A"/>
    <w:rsid w:val="5BBE20F1"/>
    <w:rsid w:val="5BD2CBDE"/>
    <w:rsid w:val="5BDA5116"/>
    <w:rsid w:val="5C4A4DAB"/>
    <w:rsid w:val="5C57FF9A"/>
    <w:rsid w:val="5C7EA319"/>
    <w:rsid w:val="5CA48CE0"/>
    <w:rsid w:val="5CC99D78"/>
    <w:rsid w:val="5D0DF699"/>
    <w:rsid w:val="5D436946"/>
    <w:rsid w:val="5D82AF28"/>
    <w:rsid w:val="5DDB15B9"/>
    <w:rsid w:val="5DF38EE5"/>
    <w:rsid w:val="5DF3D433"/>
    <w:rsid w:val="5E18653D"/>
    <w:rsid w:val="5E2B45CE"/>
    <w:rsid w:val="5E359990"/>
    <w:rsid w:val="5E35F353"/>
    <w:rsid w:val="5E395928"/>
    <w:rsid w:val="5EB5E4FC"/>
    <w:rsid w:val="5EC0362E"/>
    <w:rsid w:val="5EC8DFD0"/>
    <w:rsid w:val="5EE38F3C"/>
    <w:rsid w:val="5EED4C84"/>
    <w:rsid w:val="5F144340"/>
    <w:rsid w:val="5FAF1E5D"/>
    <w:rsid w:val="5FB90009"/>
    <w:rsid w:val="5FE71181"/>
    <w:rsid w:val="5FEF0F2A"/>
    <w:rsid w:val="604C957B"/>
    <w:rsid w:val="60638A96"/>
    <w:rsid w:val="60994DD4"/>
    <w:rsid w:val="61290F31"/>
    <w:rsid w:val="614C5C8C"/>
    <w:rsid w:val="617E1597"/>
    <w:rsid w:val="618BD23F"/>
    <w:rsid w:val="61962CD6"/>
    <w:rsid w:val="620DD00F"/>
    <w:rsid w:val="621CB0CB"/>
    <w:rsid w:val="624EF18F"/>
    <w:rsid w:val="626445AF"/>
    <w:rsid w:val="6271DC1A"/>
    <w:rsid w:val="627F5F80"/>
    <w:rsid w:val="62CEB6BF"/>
    <w:rsid w:val="62F5AA01"/>
    <w:rsid w:val="6322647C"/>
    <w:rsid w:val="6356332A"/>
    <w:rsid w:val="6377FDC2"/>
    <w:rsid w:val="63933CA0"/>
    <w:rsid w:val="63D1446E"/>
    <w:rsid w:val="649D8BDE"/>
    <w:rsid w:val="649DD6AD"/>
    <w:rsid w:val="64D31308"/>
    <w:rsid w:val="652EBE58"/>
    <w:rsid w:val="655722C4"/>
    <w:rsid w:val="658A6001"/>
    <w:rsid w:val="6622AE53"/>
    <w:rsid w:val="6668B572"/>
    <w:rsid w:val="666A160B"/>
    <w:rsid w:val="6674CC3E"/>
    <w:rsid w:val="66A30D46"/>
    <w:rsid w:val="66D2648C"/>
    <w:rsid w:val="670644F9"/>
    <w:rsid w:val="676E9DD8"/>
    <w:rsid w:val="6771FACA"/>
    <w:rsid w:val="679F34BF"/>
    <w:rsid w:val="67BD3164"/>
    <w:rsid w:val="693D5C02"/>
    <w:rsid w:val="69ABCED8"/>
    <w:rsid w:val="6ABC3AC7"/>
    <w:rsid w:val="6AE315E8"/>
    <w:rsid w:val="6B25A1EF"/>
    <w:rsid w:val="6B306DE1"/>
    <w:rsid w:val="6B4366B7"/>
    <w:rsid w:val="6B609460"/>
    <w:rsid w:val="6B838B12"/>
    <w:rsid w:val="6BFF2CF0"/>
    <w:rsid w:val="6C6BFAB0"/>
    <w:rsid w:val="6CB9DA28"/>
    <w:rsid w:val="6DD1429A"/>
    <w:rsid w:val="6DF6074B"/>
    <w:rsid w:val="6E015B50"/>
    <w:rsid w:val="6E8503AF"/>
    <w:rsid w:val="6EC45002"/>
    <w:rsid w:val="6ECB74DD"/>
    <w:rsid w:val="6FE139F8"/>
    <w:rsid w:val="7075240E"/>
    <w:rsid w:val="7080BBCD"/>
    <w:rsid w:val="7085581C"/>
    <w:rsid w:val="711FA11A"/>
    <w:rsid w:val="713F6614"/>
    <w:rsid w:val="71D375AF"/>
    <w:rsid w:val="7239010B"/>
    <w:rsid w:val="7247E026"/>
    <w:rsid w:val="725077F4"/>
    <w:rsid w:val="72A44E6B"/>
    <w:rsid w:val="73F26D1F"/>
    <w:rsid w:val="73F6EE97"/>
    <w:rsid w:val="74039DA4"/>
    <w:rsid w:val="752115DA"/>
    <w:rsid w:val="75750A60"/>
    <w:rsid w:val="75C7FEF7"/>
    <w:rsid w:val="75FD9B96"/>
    <w:rsid w:val="76861638"/>
    <w:rsid w:val="76DF7706"/>
    <w:rsid w:val="76E733AD"/>
    <w:rsid w:val="774ACA78"/>
    <w:rsid w:val="774DBCBB"/>
    <w:rsid w:val="7794430E"/>
    <w:rsid w:val="77FCE0D3"/>
    <w:rsid w:val="78867459"/>
    <w:rsid w:val="789D876D"/>
    <w:rsid w:val="795A904A"/>
    <w:rsid w:val="795E908F"/>
    <w:rsid w:val="79C1B5C7"/>
    <w:rsid w:val="7A6E7AE8"/>
    <w:rsid w:val="7B49EEDE"/>
    <w:rsid w:val="7B98E9E5"/>
    <w:rsid w:val="7B9A20F0"/>
    <w:rsid w:val="7BA09CA2"/>
    <w:rsid w:val="7C1F2FC2"/>
    <w:rsid w:val="7C382923"/>
    <w:rsid w:val="7C7FB4A4"/>
    <w:rsid w:val="7CEA06D6"/>
    <w:rsid w:val="7CF8D529"/>
    <w:rsid w:val="7D300D04"/>
    <w:rsid w:val="7E23FB04"/>
    <w:rsid w:val="7E3426DC"/>
    <w:rsid w:val="7E6BF3E0"/>
    <w:rsid w:val="7F6B54BD"/>
    <w:rsid w:val="7FDA5240"/>
    <w:rsid w:val="7FDB25FC"/>
    <w:rsid w:val="7FF2903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22934"/>
  <w15:chartTrackingRefBased/>
  <w15:docId w15:val="{D4B289AC-2A51-EE4B-B343-402181BF8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74FCE"/>
    <w:pPr>
      <w:spacing w:before="120" w:after="120" w:line="360" w:lineRule="auto"/>
      <w:jc w:val="both"/>
    </w:pPr>
    <w:rPr>
      <w:rFonts w:ascii="Arial" w:hAnsi="Arial" w:cs="Vrinda"/>
    </w:rPr>
  </w:style>
  <w:style w:type="paragraph" w:styleId="Heading1">
    <w:name w:val="heading 1"/>
    <w:basedOn w:val="Normal"/>
    <w:next w:val="Normal"/>
    <w:link w:val="Heading1Char"/>
    <w:autoRedefine/>
    <w:uiPriority w:val="9"/>
    <w:qFormat/>
    <w:rsid w:val="00F95327"/>
    <w:pPr>
      <w:keepNext/>
      <w:keepLines/>
      <w:outlineLvl w:val="0"/>
    </w:pPr>
    <w:rPr>
      <w:rFonts w:eastAsiaTheme="majorEastAsia" w:cstheme="majorBidi"/>
      <w:b/>
      <w:color w:val="0F4761" w:themeColor="accent1" w:themeShade="BF"/>
      <w:sz w:val="32"/>
      <w:szCs w:val="50"/>
    </w:rPr>
  </w:style>
  <w:style w:type="paragraph" w:styleId="Heading2">
    <w:name w:val="heading 2"/>
    <w:basedOn w:val="Normal"/>
    <w:next w:val="Normal"/>
    <w:link w:val="Heading2Char"/>
    <w:autoRedefine/>
    <w:uiPriority w:val="9"/>
    <w:semiHidden/>
    <w:unhideWhenUsed/>
    <w:qFormat/>
    <w:rsid w:val="00F95327"/>
    <w:pPr>
      <w:keepNext/>
      <w:keepLines/>
      <w:outlineLvl w:val="1"/>
    </w:pPr>
    <w:rPr>
      <w:rFonts w:eastAsiaTheme="majorEastAsia" w:cstheme="majorBidi"/>
      <w:b/>
      <w:color w:val="0F4761" w:themeColor="accent1" w:themeShade="BF"/>
      <w:sz w:val="28"/>
      <w:szCs w:val="40"/>
    </w:rPr>
  </w:style>
  <w:style w:type="paragraph" w:styleId="Heading3">
    <w:name w:val="heading 3"/>
    <w:basedOn w:val="Normal"/>
    <w:next w:val="Normal"/>
    <w:link w:val="Heading3Char"/>
    <w:uiPriority w:val="9"/>
    <w:semiHidden/>
    <w:unhideWhenUsed/>
    <w:qFormat/>
    <w:rsid w:val="00F95327"/>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F953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3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3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3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3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32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95327"/>
    <w:rPr>
      <w:rFonts w:ascii="Times New Roman" w:hAnsi="Times New Roman" w:eastAsiaTheme="majorEastAsia" w:cstheme="majorBidi"/>
      <w:b/>
      <w:color w:val="0F4761" w:themeColor="accent1" w:themeShade="BF"/>
      <w:sz w:val="32"/>
      <w:szCs w:val="50"/>
    </w:rPr>
  </w:style>
  <w:style w:type="character" w:styleId="Heading2Char" w:customStyle="1">
    <w:name w:val="Heading 2 Char"/>
    <w:basedOn w:val="DefaultParagraphFont"/>
    <w:link w:val="Heading2"/>
    <w:uiPriority w:val="9"/>
    <w:semiHidden/>
    <w:rsid w:val="00F95327"/>
    <w:rPr>
      <w:rFonts w:ascii="Times New Roman" w:hAnsi="Times New Roman" w:eastAsiaTheme="majorEastAsia" w:cstheme="majorBidi"/>
      <w:b/>
      <w:color w:val="0F4761" w:themeColor="accent1" w:themeShade="BF"/>
      <w:sz w:val="28"/>
      <w:szCs w:val="40"/>
    </w:rPr>
  </w:style>
  <w:style w:type="character" w:styleId="Heading3Char" w:customStyle="1">
    <w:name w:val="Heading 3 Char"/>
    <w:basedOn w:val="DefaultParagraphFont"/>
    <w:link w:val="Heading3"/>
    <w:uiPriority w:val="9"/>
    <w:semiHidden/>
    <w:rsid w:val="00F95327"/>
    <w:rPr>
      <w:rFonts w:eastAsiaTheme="majorEastAsia" w:cstheme="majorBidi"/>
      <w:color w:val="0F4761" w:themeColor="accent1" w:themeShade="BF"/>
      <w:sz w:val="28"/>
      <w:szCs w:val="35"/>
    </w:rPr>
  </w:style>
  <w:style w:type="character" w:styleId="Heading4Char" w:customStyle="1">
    <w:name w:val="Heading 4 Char"/>
    <w:basedOn w:val="DefaultParagraphFont"/>
    <w:link w:val="Heading4"/>
    <w:uiPriority w:val="9"/>
    <w:semiHidden/>
    <w:rsid w:val="00F9532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9532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9532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9532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9532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95327"/>
    <w:rPr>
      <w:rFonts w:eastAsiaTheme="majorEastAsia" w:cstheme="majorBidi"/>
      <w:color w:val="272727" w:themeColor="text1" w:themeTint="D8"/>
    </w:rPr>
  </w:style>
  <w:style w:type="paragraph" w:styleId="Title">
    <w:name w:val="Title"/>
    <w:basedOn w:val="Normal"/>
    <w:next w:val="Normal"/>
    <w:link w:val="TitleChar"/>
    <w:uiPriority w:val="10"/>
    <w:qFormat/>
    <w:rsid w:val="00F95327"/>
    <w:pPr>
      <w:spacing w:after="80" w:line="240" w:lineRule="auto"/>
      <w:contextualSpacing/>
    </w:pPr>
    <w:rPr>
      <w:rFonts w:asciiTheme="majorHAnsi" w:hAnsiTheme="majorHAnsi" w:eastAsiaTheme="majorEastAsia" w:cstheme="majorBidi"/>
      <w:spacing w:val="-10"/>
      <w:kern w:val="28"/>
      <w:sz w:val="56"/>
      <w:szCs w:val="71"/>
    </w:rPr>
  </w:style>
  <w:style w:type="character" w:styleId="TitleChar" w:customStyle="1">
    <w:name w:val="Title Char"/>
    <w:basedOn w:val="DefaultParagraphFont"/>
    <w:link w:val="Title"/>
    <w:uiPriority w:val="10"/>
    <w:rsid w:val="00F95327"/>
    <w:rPr>
      <w:rFonts w:asciiTheme="majorHAnsi" w:hAnsiTheme="majorHAnsi" w:eastAsiaTheme="majorEastAsia" w:cstheme="majorBidi"/>
      <w:spacing w:val="-10"/>
      <w:kern w:val="28"/>
      <w:sz w:val="56"/>
      <w:szCs w:val="71"/>
    </w:rPr>
  </w:style>
  <w:style w:type="paragraph" w:styleId="Subtitle">
    <w:name w:val="Subtitle"/>
    <w:basedOn w:val="Normal"/>
    <w:next w:val="Normal"/>
    <w:link w:val="SubtitleChar"/>
    <w:uiPriority w:val="11"/>
    <w:qFormat/>
    <w:rsid w:val="00F95327"/>
    <w:pPr>
      <w:numPr>
        <w:ilvl w:val="1"/>
      </w:numPr>
    </w:pPr>
    <w:rPr>
      <w:rFonts w:eastAsiaTheme="majorEastAsia" w:cstheme="majorBidi"/>
      <w:color w:val="595959" w:themeColor="text1" w:themeTint="A6"/>
      <w:spacing w:val="15"/>
      <w:sz w:val="28"/>
      <w:szCs w:val="35"/>
    </w:rPr>
  </w:style>
  <w:style w:type="character" w:styleId="SubtitleChar" w:customStyle="1">
    <w:name w:val="Subtitle Char"/>
    <w:basedOn w:val="DefaultParagraphFont"/>
    <w:link w:val="Subtitle"/>
    <w:uiPriority w:val="11"/>
    <w:rsid w:val="00F95327"/>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95327"/>
    <w:pPr>
      <w:spacing w:before="160"/>
      <w:jc w:val="center"/>
    </w:pPr>
    <w:rPr>
      <w:i/>
      <w:iCs/>
      <w:color w:val="404040" w:themeColor="text1" w:themeTint="BF"/>
    </w:rPr>
  </w:style>
  <w:style w:type="character" w:styleId="QuoteChar" w:customStyle="1">
    <w:name w:val="Quote Char"/>
    <w:basedOn w:val="DefaultParagraphFont"/>
    <w:link w:val="Quote"/>
    <w:uiPriority w:val="29"/>
    <w:rsid w:val="00F95327"/>
    <w:rPr>
      <w:rFonts w:cs="Vrinda"/>
      <w:i/>
      <w:iCs/>
      <w:color w:val="404040" w:themeColor="text1" w:themeTint="BF"/>
    </w:rPr>
  </w:style>
  <w:style w:type="paragraph" w:styleId="ListParagraph">
    <w:name w:val="List Paragraph"/>
    <w:basedOn w:val="Normal"/>
    <w:uiPriority w:val="34"/>
    <w:qFormat/>
    <w:rsid w:val="00F95327"/>
    <w:pPr>
      <w:ind w:left="720"/>
      <w:contextualSpacing/>
    </w:pPr>
  </w:style>
  <w:style w:type="character" w:styleId="IntenseEmphasis">
    <w:name w:val="Intense Emphasis"/>
    <w:basedOn w:val="DefaultParagraphFont"/>
    <w:uiPriority w:val="21"/>
    <w:qFormat/>
    <w:rsid w:val="00F95327"/>
    <w:rPr>
      <w:i/>
      <w:iCs/>
      <w:color w:val="0F4761" w:themeColor="accent1" w:themeShade="BF"/>
    </w:rPr>
  </w:style>
  <w:style w:type="paragraph" w:styleId="IntenseQuote">
    <w:name w:val="Intense Quote"/>
    <w:basedOn w:val="Normal"/>
    <w:next w:val="Normal"/>
    <w:link w:val="IntenseQuoteChar"/>
    <w:uiPriority w:val="30"/>
    <w:qFormat/>
    <w:rsid w:val="00F9532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95327"/>
    <w:rPr>
      <w:rFonts w:cs="Vrinda"/>
      <w:i/>
      <w:iCs/>
      <w:color w:val="0F4761" w:themeColor="accent1" w:themeShade="BF"/>
    </w:rPr>
  </w:style>
  <w:style w:type="character" w:styleId="IntenseReference">
    <w:name w:val="Intense Reference"/>
    <w:basedOn w:val="DefaultParagraphFont"/>
    <w:uiPriority w:val="32"/>
    <w:qFormat/>
    <w:rsid w:val="00F95327"/>
    <w:rPr>
      <w:b/>
      <w:bCs/>
      <w:smallCaps/>
      <w:color w:val="0F4761" w:themeColor="accent1" w:themeShade="BF"/>
      <w:spacing w:val="5"/>
    </w:rPr>
  </w:style>
  <w:style w:type="paragraph" w:styleId="NormalWeb">
    <w:name w:val="Normal (Web)"/>
    <w:basedOn w:val="Normal"/>
    <w:uiPriority w:val="99"/>
    <w:semiHidden/>
    <w:unhideWhenUsed/>
    <w:rsid w:val="00170F4C"/>
    <w:pPr>
      <w:spacing w:before="100" w:beforeAutospacing="1" w:after="100" w:afterAutospacing="1" w:line="240" w:lineRule="auto"/>
      <w:jc w:val="left"/>
    </w:pPr>
    <w:rPr>
      <w:rFonts w:eastAsia="Times New Roman" w:cs="Times New Roman"/>
      <w:kern w:val="0"/>
      <w:szCs w:val="24"/>
      <w14:ligatures w14:val="none"/>
    </w:rPr>
  </w:style>
  <w:style w:type="character" w:styleId="Hyperlink">
    <w:name w:val="Hyperlink"/>
    <w:basedOn w:val="DefaultParagraphFont"/>
    <w:uiPriority w:val="99"/>
    <w:unhideWhenUsed/>
    <w:rsid w:val="00170F4C"/>
    <w:rPr>
      <w:color w:val="0000FF"/>
      <w:u w:val="single"/>
    </w:rPr>
  </w:style>
  <w:style w:type="character" w:styleId="FollowedHyperlink">
    <w:name w:val="FollowedHyperlink"/>
    <w:basedOn w:val="DefaultParagraphFont"/>
    <w:uiPriority w:val="99"/>
    <w:semiHidden/>
    <w:unhideWhenUsed/>
    <w:rsid w:val="00C74FCE"/>
    <w:rPr>
      <w:color w:val="96607D" w:themeColor="followedHyperlink"/>
      <w:u w:val="single"/>
    </w:rPr>
  </w:style>
  <w:style w:type="character" w:styleId="UnresolvedMention">
    <w:name w:val="Unresolved Mention"/>
    <w:basedOn w:val="DefaultParagraphFont"/>
    <w:uiPriority w:val="99"/>
    <w:semiHidden/>
    <w:unhideWhenUsed/>
    <w:rsid w:val="00C74FCE"/>
    <w:rPr>
      <w:color w:val="605E5C"/>
      <w:shd w:val="clear" w:color="auto" w:fill="E1DFDD"/>
    </w:rPr>
  </w:style>
  <w:style w:type="character" w:styleId="Emphasis">
    <w:name w:val="Emphasis"/>
    <w:basedOn w:val="DefaultParagraphFont"/>
    <w:uiPriority w:val="20"/>
    <w:qFormat/>
    <w:rsid w:val="00A823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26" /><Relationship Type="http://schemas.openxmlformats.org/officeDocument/2006/relationships/webSettings" Target="webSettings.xml" Id="rId3" /><Relationship Type="http://schemas.openxmlformats.org/officeDocument/2006/relationships/fontTable" Target="fontTable.xml" Id="rId25"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4" /><Relationship Type="http://schemas.openxmlformats.org/officeDocument/2006/relationships/hyperlink" Target="https://doi.org/10.1007/s10643-023-01611-7" TargetMode="External" Id="R4739b815cf9d4192" /><Relationship Type="http://schemas.openxmlformats.org/officeDocument/2006/relationships/hyperlink" Target="https://doi.org/10.1111/cdev.13225" TargetMode="External" Id="R2104d354eee64ae8" /><Relationship Type="http://schemas.openxmlformats.org/officeDocument/2006/relationships/hyperlink" Target="https://journals.sagepub.com/doi/10.3102/0034654321998074" TargetMode="External" Id="Rd5d6815899434b93" /><Relationship Type="http://schemas.openxmlformats.org/officeDocument/2006/relationships/hyperlink" Target="https://doi.org/10.3389/fpsyg.2020.01818" TargetMode="External" Id="Ra27a6853757c4f24" /><Relationship Type="http://schemas.openxmlformats.org/officeDocument/2006/relationships/hyperlink" Target="https://dergipark.org.tr/en/pub/josse/article/1474404" TargetMode="External" Id="R5f97c2a9158848a1" /><Relationship Type="http://schemas.openxmlformats.org/officeDocument/2006/relationships/hyperlink" Target="https://educationandscience.ted.org.tr/article/view/2012" TargetMode="External" Id="Re1a4e63cf62a45f1" /><Relationship Type="http://schemas.openxmlformats.org/officeDocument/2006/relationships/hyperlink" Target="https://discovery.ucl.ac.uk/id/eprint/10062715/" TargetMode="External" Id="Rf389e9d0e6f24576" /><Relationship Type="http://schemas.openxmlformats.org/officeDocument/2006/relationships/hyperlink" Target="https://onlinelibrary.wiley.com/doi/10.1111/lit.12173" TargetMode="External" Id="R4979d00aaf2340b2" /><Relationship Type="http://schemas.openxmlformats.org/officeDocument/2006/relationships/hyperlink" Target="https://link.springer.com/article/10.1007/s10643-017-0846-x" TargetMode="External" Id="R8dd750fcf8144bc9" /><Relationship Type="http://schemas.openxmlformats.org/officeDocument/2006/relationships/hyperlink" Target="https://www.science.org/doi/10.1126/sciadv.adj3524" TargetMode="External" Id="R9902fb96760042f4" /><Relationship Type="http://schemas.openxmlformats.org/officeDocument/2006/relationships/hyperlink" Target="https://publications.aap.org/pediatrics/article/143/4/e20182012/76785/Differences-in-Parent-Toddler-Interactions-With" TargetMode="External" Id="Re4e7a14788d2401c" /><Relationship Type="http://schemas.openxmlformats.org/officeDocument/2006/relationships/hyperlink" Target="https://doi.org/10.1016/j.edurev.2019.100290?utm_source=chatgptscholar8.toolnestit.com" TargetMode="External" Id="Ra247c038c28e4c3c" /><Relationship Type="http://schemas.openxmlformats.org/officeDocument/2006/relationships/hyperlink" Target="https://dr.ntu.edu.sg/entities/publication/01ab766a-a6f2-456a-833b-f4e23c9266f5" TargetMode="External" Id="R23e0bc78d792430c" /><Relationship Type="http://schemas.openxmlformats.org/officeDocument/2006/relationships/hyperlink" Target="https://doi.org/10.4159/9780674988651" TargetMode="External" Id="R7a28508c3e294c08" /><Relationship Type="http://schemas.openxmlformats.org/officeDocument/2006/relationships/hyperlink" Target="https://journals.sagepub.com/doi/10.1177/01427237211056735" TargetMode="External" Id="Rb7a73c82d18d48d9" /><Relationship Type="http://schemas.openxmlformats.org/officeDocument/2006/relationships/hyperlink" Target="https://ejournal.uinmybatusangkar.ac.id/ojs/index.php/jies/article/view/15445" TargetMode="External" Id="R6dd3d1c122bd4450" /><Relationship Type="http://schemas.openxmlformats.org/officeDocument/2006/relationships/hyperlink" Target="https://www.sciencedirect.com/science/article/pii/S1747938X18305116?via%3Dihub" TargetMode="External" Id="Ra15502fbba8f4aad" /><Relationship Type="http://schemas.openxmlformats.org/officeDocument/2006/relationships/hyperlink" Target="https://journals.sagepub.com/doi/10.3102/0034654314566989" TargetMode="External" Id="R736b5e8debd4494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Ebru Karaoz (2412152)</lastModifiedBy>
  <revision>6</revision>
  <dcterms:created xsi:type="dcterms:W3CDTF">2026-10-24T14:32:00.0000000Z</dcterms:created>
  <dcterms:modified xsi:type="dcterms:W3CDTF">2026-10-25T23:37:30.3212817Z</dcterms:modified>
  <category/>
</coreProperties>
</file>