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rPr>
          <w:rFonts w:hint="eastAsia"/>
        </w:rPr>
      </w:pPr>
    </w:p>
    <w:p>
      <w:pPr>
        <w:rPr>
          <w:rFonts w:hint="eastAsia"/>
        </w:rPr>
      </w:pPr>
      <w:r>
        <w:drawing>
          <wp:anchor distT="0" distB="0" distL="114300" distR="114300" simplePos="0" relativeHeight="251659264" behindDoc="0" locked="0" layoutInCell="1" allowOverlap="1">
            <wp:simplePos x="0" y="0"/>
            <wp:positionH relativeFrom="column">
              <wp:posOffset>-193040</wp:posOffset>
            </wp:positionH>
            <wp:positionV relativeFrom="paragraph">
              <wp:posOffset>196215</wp:posOffset>
            </wp:positionV>
            <wp:extent cx="5851525" cy="3605530"/>
            <wp:effectExtent l="0" t="0" r="15875" b="13970"/>
            <wp:wrapNone/>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5"/>
                    <a:stretch>
                      <a:fillRect/>
                    </a:stretch>
                  </pic:blipFill>
                  <pic:spPr>
                    <a:xfrm>
                      <a:off x="0" y="0"/>
                      <a:ext cx="5851525" cy="3605530"/>
                    </a:xfrm>
                    <a:prstGeom prst="rect">
                      <a:avLst/>
                    </a:prstGeom>
                    <a:noFill/>
                    <a:ln>
                      <a:noFill/>
                    </a:ln>
                  </pic:spPr>
                </pic:pic>
              </a:graphicData>
            </a:graphic>
          </wp:anchor>
        </w:drawing>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b/>
          <w:bCs/>
          <w:sz w:val="32"/>
          <w:szCs w:val="32"/>
        </w:rPr>
      </w:pPr>
    </w:p>
    <w:p>
      <w:pPr>
        <w:rPr>
          <w:rFonts w:hint="eastAsia"/>
          <w:b/>
          <w:bCs/>
          <w:sz w:val="32"/>
          <w:szCs w:val="32"/>
        </w:rPr>
      </w:pPr>
    </w:p>
    <w:p>
      <w:pPr>
        <w:rPr>
          <w:rFonts w:hint="eastAsia"/>
          <w:b/>
          <w:bCs/>
          <w:sz w:val="32"/>
          <w:szCs w:val="32"/>
        </w:rPr>
      </w:pPr>
    </w:p>
    <w:p>
      <w:pPr>
        <w:jc w:val="center"/>
        <w:rPr>
          <w:rFonts w:hint="eastAsia"/>
          <w:b/>
          <w:bCs/>
          <w:sz w:val="32"/>
          <w:szCs w:val="32"/>
        </w:rPr>
      </w:pPr>
      <w:r>
        <w:rPr>
          <w:rFonts w:hint="eastAsia"/>
          <w:b/>
          <w:bCs/>
          <w:sz w:val="32"/>
          <w:szCs w:val="32"/>
        </w:rPr>
        <w:t>Sainsbury's Audit and Strategic Analysis: Challenges, Opportunities, and Suggestions</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jc w:val="center"/>
        <w:rPr>
          <w:rFonts w:hint="eastAsia" w:eastAsia="宋体"/>
          <w:b w:val="0"/>
          <w:bCs w:val="0"/>
          <w:sz w:val="28"/>
          <w:szCs w:val="28"/>
          <w:u w:val="none"/>
          <w:lang w:val="en-US" w:eastAsia="zh-CN"/>
        </w:rPr>
      </w:pPr>
      <w:r>
        <w:rPr>
          <w:rFonts w:hint="eastAsia" w:eastAsia="宋体"/>
          <w:b w:val="0"/>
          <w:bCs w:val="0"/>
          <w:sz w:val="28"/>
          <w:szCs w:val="28"/>
          <w:u w:val="none"/>
          <w:lang w:val="en-US" w:eastAsia="zh-CN"/>
        </w:rPr>
        <w:t>BMBM6016</w:t>
      </w:r>
    </w:p>
    <w:p>
      <w:pPr>
        <w:jc w:val="center"/>
        <w:rPr>
          <w:rFonts w:hint="eastAsia" w:eastAsia="宋体"/>
          <w:b w:val="0"/>
          <w:bCs w:val="0"/>
          <w:sz w:val="28"/>
          <w:szCs w:val="28"/>
          <w:u w:val="none"/>
          <w:lang w:val="en-US" w:eastAsia="zh-CN"/>
        </w:rPr>
      </w:pPr>
      <w:r>
        <w:rPr>
          <w:rFonts w:hint="eastAsia" w:eastAsia="宋体"/>
          <w:b w:val="0"/>
          <w:bCs w:val="0"/>
          <w:sz w:val="28"/>
          <w:szCs w:val="28"/>
          <w:u w:val="none"/>
          <w:lang w:val="en-US" w:eastAsia="zh-CN"/>
        </w:rPr>
        <w:t>Junyu Yang</w:t>
      </w:r>
    </w:p>
    <w:p>
      <w:pPr>
        <w:jc w:val="center"/>
        <w:rPr>
          <w:rFonts w:hint="eastAsia"/>
        </w:rPr>
      </w:pPr>
      <w:r>
        <w:rPr>
          <w:rFonts w:hint="eastAsia" w:eastAsia="宋体"/>
          <w:b w:val="0"/>
          <w:bCs w:val="0"/>
          <w:sz w:val="28"/>
          <w:szCs w:val="28"/>
          <w:u w:val="none"/>
          <w:lang w:val="en-US" w:eastAsia="zh-CN"/>
        </w:rPr>
        <w:t>2304105</w:t>
      </w:r>
    </w:p>
    <w:p>
      <w:pPr>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Arial" w:hAnsi="Arial" w:cs="Arial"/>
          <w:b/>
          <w:bCs/>
          <w:sz w:val="40"/>
          <w:szCs w:val="48"/>
        </w:rPr>
      </w:pPr>
      <w:bookmarkStart w:id="0" w:name="_Toc8865"/>
      <w:r>
        <w:rPr>
          <w:rFonts w:hint="default" w:ascii="Arial" w:hAnsi="Arial" w:cs="Arial"/>
          <w:b/>
          <w:bCs/>
          <w:sz w:val="40"/>
          <w:szCs w:val="48"/>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This report aims to audit Sainsbury's, a large chain supermarket in the UK, and conduct a comprehensive analysis of its internal and external environment to identify key issues and provide recommendations. Through PESTEL analysis of political, economic, social, technological, environmental, and legal factors, the impact of government policy changes, economic challenges, changes in consumer demand, and digital transformation on Sainsbury's has been discovered. Meanwhile, through SWOT analysis and McKinsey's 7S framework model analysis, the company's strengths, weaknesses, opportunities, and threats, as well as key issues related to strategy, structure, systems, skills, employees, risks, and shared value, were revealed. Based on these findings, suggestions were proposed to strengthen customer relationships, reduce costs, improve efficiency, and enhance brand image to help Sainsbury's address challenges, enhance competitiveness, and achieve sustainable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sdt>
      <w:sdtPr>
        <w:rPr>
          <w:rFonts w:ascii="宋体" w:hAnsi="宋体" w:eastAsia="宋体" w:cstheme="minorBidi"/>
          <w:kern w:val="2"/>
          <w:sz w:val="21"/>
          <w:szCs w:val="24"/>
          <w:lang w:val="en-US" w:eastAsia="zh-CN" w:bidi="ar-SA"/>
        </w:rPr>
        <w:id w:val="147472000"/>
        <w15:color w:val="DBDBDB"/>
        <w:docPartObj>
          <w:docPartGallery w:val="Table of Contents"/>
          <w:docPartUnique/>
        </w:docPartObj>
      </w:sdtPr>
      <w:sdtEndPr>
        <w:rPr>
          <w:rFonts w:hint="eastAsia" w:ascii="Arial" w:hAnsi="Arial" w:eastAsia="Arial"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8"/>
            <w:tabs>
              <w:tab w:val="right" w:leader="dot" w:pos="8306"/>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_Toc8865 </w:instrText>
          </w:r>
          <w:r>
            <w:rPr>
              <w:rFonts w:hint="eastAsia"/>
            </w:rPr>
            <w:fldChar w:fldCharType="separate"/>
          </w:r>
          <w:r>
            <w:rPr>
              <w:rFonts w:hint="default" w:ascii="Arial" w:hAnsi="Arial" w:cs="Arial"/>
              <w:bCs/>
              <w:szCs w:val="48"/>
            </w:rPr>
            <w:t>Executive Summary</w:t>
          </w:r>
          <w:r>
            <w:tab/>
          </w:r>
          <w:r>
            <w:fldChar w:fldCharType="begin"/>
          </w:r>
          <w:r>
            <w:instrText xml:space="preserve"> PAGEREF _Toc8865 \h </w:instrText>
          </w:r>
          <w:r>
            <w:fldChar w:fldCharType="separate"/>
          </w:r>
          <w:r>
            <w:t>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_Toc24783 </w:instrText>
          </w:r>
          <w:r>
            <w:rPr>
              <w:rFonts w:hint="eastAsia"/>
            </w:rPr>
            <w:fldChar w:fldCharType="separate"/>
          </w:r>
          <w:r>
            <w:rPr>
              <w:rFonts w:hint="eastAsia"/>
            </w:rPr>
            <w:t>1. Introduction</w:t>
          </w:r>
          <w:r>
            <w:tab/>
          </w:r>
          <w:r>
            <w:fldChar w:fldCharType="begin"/>
          </w:r>
          <w:r>
            <w:instrText xml:space="preserve"> PAGEREF _Toc24783 \h </w:instrText>
          </w:r>
          <w:r>
            <w:fldChar w:fldCharType="separate"/>
          </w:r>
          <w:r>
            <w:t>4</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_Toc6425 </w:instrText>
          </w:r>
          <w:r>
            <w:rPr>
              <w:rFonts w:hint="eastAsia"/>
            </w:rPr>
            <w:fldChar w:fldCharType="separate"/>
          </w:r>
          <w:r>
            <w:rPr>
              <w:rFonts w:hint="eastAsia" w:eastAsia="宋体"/>
              <w:lang w:val="en-US" w:eastAsia="zh-CN"/>
            </w:rPr>
            <w:t xml:space="preserve">2.0 </w:t>
          </w:r>
          <w:r>
            <w:rPr>
              <w:rFonts w:hint="eastAsia"/>
            </w:rPr>
            <w:t>Main Findings</w:t>
          </w:r>
          <w:r>
            <w:tab/>
          </w:r>
          <w:r>
            <w:fldChar w:fldCharType="begin"/>
          </w:r>
          <w:r>
            <w:instrText xml:space="preserve"> PAGEREF _Toc6425 \h </w:instrText>
          </w:r>
          <w:r>
            <w:fldChar w:fldCharType="separate"/>
          </w:r>
          <w:r>
            <w:t>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_Toc26545 </w:instrText>
          </w:r>
          <w:r>
            <w:rPr>
              <w:rFonts w:hint="eastAsia"/>
            </w:rPr>
            <w:fldChar w:fldCharType="separate"/>
          </w:r>
          <w:r>
            <w:rPr>
              <w:rFonts w:hint="eastAsia"/>
              <w:lang w:val="en-US" w:eastAsia="zh-CN"/>
            </w:rPr>
            <w:t>2.1 PESTEL analysis of Sainsbury</w:t>
          </w:r>
          <w:r>
            <w:tab/>
          </w:r>
          <w:r>
            <w:fldChar w:fldCharType="begin"/>
          </w:r>
          <w:r>
            <w:instrText xml:space="preserve"> PAGEREF _Toc26545 \h </w:instrText>
          </w:r>
          <w:r>
            <w:fldChar w:fldCharType="separate"/>
          </w:r>
          <w:r>
            <w:t>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_Toc26037 </w:instrText>
          </w:r>
          <w:r>
            <w:rPr>
              <w:rFonts w:hint="eastAsia"/>
            </w:rPr>
            <w:fldChar w:fldCharType="separate"/>
          </w:r>
          <w:r>
            <w:rPr>
              <w:rFonts w:hint="eastAsia"/>
            </w:rPr>
            <w:t>2.</w:t>
          </w:r>
          <w:r>
            <w:rPr>
              <w:rFonts w:hint="eastAsia" w:eastAsia="宋体"/>
              <w:lang w:val="en-US" w:eastAsia="zh-CN"/>
            </w:rPr>
            <w:t>2</w:t>
          </w:r>
          <w:r>
            <w:rPr>
              <w:rFonts w:hint="eastAsia"/>
            </w:rPr>
            <w:t xml:space="preserve"> </w:t>
          </w:r>
          <w:r>
            <w:rPr>
              <w:rFonts w:hint="eastAsia" w:eastAsia="宋体"/>
              <w:lang w:val="en-US" w:eastAsia="zh-CN"/>
            </w:rPr>
            <w:t>SWOT</w:t>
          </w:r>
          <w:r>
            <w:rPr>
              <w:rFonts w:hint="eastAsia"/>
            </w:rPr>
            <w:t xml:space="preserve"> analysis of Sainsbury</w:t>
          </w:r>
          <w:r>
            <w:tab/>
          </w:r>
          <w:r>
            <w:fldChar w:fldCharType="begin"/>
          </w:r>
          <w:r>
            <w:instrText xml:space="preserve"> PAGEREF _Toc26037 \h </w:instrText>
          </w:r>
          <w:r>
            <w:fldChar w:fldCharType="separate"/>
          </w:r>
          <w:r>
            <w:t>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_Toc32178 </w:instrText>
          </w:r>
          <w:r>
            <w:rPr>
              <w:rFonts w:hint="eastAsia"/>
            </w:rPr>
            <w:fldChar w:fldCharType="separate"/>
          </w:r>
          <w:r>
            <w:rPr>
              <w:rFonts w:hint="eastAsia"/>
              <w:lang w:val="en-US" w:eastAsia="zh-CN"/>
            </w:rPr>
            <w:t>2.3 McKinsey 7S Framework Model</w:t>
          </w:r>
          <w:r>
            <w:tab/>
          </w:r>
          <w:r>
            <w:fldChar w:fldCharType="begin"/>
          </w:r>
          <w:r>
            <w:instrText xml:space="preserve"> PAGEREF _Toc32178 \h </w:instrText>
          </w:r>
          <w:r>
            <w:fldChar w:fldCharType="separate"/>
          </w:r>
          <w:r>
            <w:t>10</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_Toc20816 </w:instrText>
          </w:r>
          <w:r>
            <w:rPr>
              <w:rFonts w:hint="eastAsia"/>
            </w:rPr>
            <w:fldChar w:fldCharType="separate"/>
          </w:r>
          <w:r>
            <w:rPr>
              <w:rFonts w:hint="eastAsia" w:eastAsia="宋体"/>
              <w:lang w:val="en-US" w:eastAsia="zh-CN"/>
            </w:rPr>
            <w:t xml:space="preserve">3.0 </w:t>
          </w:r>
          <w:r>
            <w:rPr>
              <w:rFonts w:hint="eastAsia"/>
            </w:rPr>
            <w:t>Recommendations</w:t>
          </w:r>
          <w:r>
            <w:tab/>
          </w:r>
          <w:r>
            <w:fldChar w:fldCharType="begin"/>
          </w:r>
          <w:r>
            <w:instrText xml:space="preserve"> PAGEREF _Toc20816 \h </w:instrText>
          </w:r>
          <w:r>
            <w:fldChar w:fldCharType="separate"/>
          </w:r>
          <w:r>
            <w:t>12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_Toc20134 </w:instrText>
          </w:r>
          <w:r>
            <w:rPr>
              <w:rFonts w:hint="eastAsia"/>
            </w:rPr>
            <w:fldChar w:fldCharType="separate"/>
          </w:r>
          <w:r>
            <w:rPr>
              <w:rFonts w:hint="eastAsia" w:eastAsia="宋体"/>
              <w:lang w:val="en-US" w:eastAsia="zh-CN"/>
            </w:rPr>
            <w:t xml:space="preserve">3.1 </w:t>
          </w:r>
          <w:r>
            <w:rPr>
              <w:rFonts w:hint="eastAsia"/>
            </w:rPr>
            <w:t>Deepening digital marketing strategies:</w:t>
          </w:r>
          <w:r>
            <w:tab/>
          </w:r>
          <w:r>
            <w:fldChar w:fldCharType="begin"/>
          </w:r>
          <w:r>
            <w:instrText xml:space="preserve"> PAGEREF _Toc20134 \h </w:instrText>
          </w:r>
          <w:r>
            <w:fldChar w:fldCharType="separate"/>
          </w:r>
          <w:r>
            <w:t>12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_Toc19785 </w:instrText>
          </w:r>
          <w:r>
            <w:rPr>
              <w:rFonts w:hint="eastAsia"/>
            </w:rPr>
            <w:fldChar w:fldCharType="separate"/>
          </w:r>
          <w:r>
            <w:rPr>
              <w:rFonts w:hint="eastAsia" w:eastAsia="宋体"/>
              <w:lang w:val="en-US" w:eastAsia="zh-CN"/>
            </w:rPr>
            <w:t xml:space="preserve">3.2 </w:t>
          </w:r>
          <w:r>
            <w:rPr>
              <w:rFonts w:hint="eastAsia"/>
            </w:rPr>
            <w:t>Optimize product portfolio to meet market demand</w:t>
          </w:r>
          <w:r>
            <w:tab/>
          </w:r>
          <w:r>
            <w:fldChar w:fldCharType="begin"/>
          </w:r>
          <w:r>
            <w:instrText xml:space="preserve"> PAGEREF _Toc19785 \h </w:instrText>
          </w:r>
          <w:r>
            <w:fldChar w:fldCharType="separate"/>
          </w:r>
          <w:r>
            <w:t>12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_Toc4063 </w:instrText>
          </w:r>
          <w:r>
            <w:rPr>
              <w:rFonts w:hint="eastAsia"/>
            </w:rPr>
            <w:fldChar w:fldCharType="separate"/>
          </w:r>
          <w:r>
            <w:rPr>
              <w:rFonts w:hint="eastAsia" w:eastAsia="宋体"/>
              <w:lang w:val="en-US" w:eastAsia="zh-CN"/>
            </w:rPr>
            <w:t xml:space="preserve">3.3 </w:t>
          </w:r>
          <w:r>
            <w:rPr>
              <w:rFonts w:hint="eastAsia"/>
            </w:rPr>
            <w:t>Strengthen employee training and development</w:t>
          </w:r>
          <w:r>
            <w:tab/>
          </w:r>
          <w:r>
            <w:fldChar w:fldCharType="begin"/>
          </w:r>
          <w:r>
            <w:instrText xml:space="preserve"> PAGEREF _Toc4063 \h </w:instrText>
          </w:r>
          <w:r>
            <w:fldChar w:fldCharType="separate"/>
          </w:r>
          <w:r>
            <w:t>13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_Toc25938 </w:instrText>
          </w:r>
          <w:r>
            <w:rPr>
              <w:rFonts w:hint="eastAsia"/>
            </w:rPr>
            <w:fldChar w:fldCharType="separate"/>
          </w:r>
          <w:r>
            <w:rPr>
              <w:rFonts w:hint="eastAsia" w:eastAsia="宋体"/>
              <w:lang w:val="en-US" w:eastAsia="zh-CN"/>
            </w:rPr>
            <w:t xml:space="preserve">4.0 </w:t>
          </w:r>
          <w:r>
            <w:rPr>
              <w:rFonts w:hint="eastAsia"/>
            </w:rPr>
            <w:t>Conclusions</w:t>
          </w:r>
          <w:r>
            <w:tab/>
          </w:r>
          <w:r>
            <w:fldChar w:fldCharType="begin"/>
          </w:r>
          <w:r>
            <w:instrText xml:space="preserve"> PAGEREF _Toc25938 \h </w:instrText>
          </w:r>
          <w:r>
            <w:fldChar w:fldCharType="separate"/>
          </w:r>
          <w:r>
            <w:t>13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_Toc17227 </w:instrText>
          </w:r>
          <w:r>
            <w:rPr>
              <w:rFonts w:hint="eastAsia"/>
            </w:rPr>
            <w:fldChar w:fldCharType="separate"/>
          </w:r>
          <w:r>
            <w:rPr>
              <w:rFonts w:hint="eastAsia"/>
              <w:lang w:val="en-US" w:eastAsia="zh-CN"/>
            </w:rPr>
            <w:t>Reference list</w:t>
          </w:r>
          <w:r>
            <w:tab/>
          </w:r>
          <w:r>
            <w:fldChar w:fldCharType="begin"/>
          </w:r>
          <w:r>
            <w:instrText xml:space="preserve"> PAGEREF _Toc17227 \h </w:instrText>
          </w:r>
          <w:r>
            <w:fldChar w:fldCharType="separate"/>
          </w:r>
          <w:r>
            <w:t>14</w:t>
          </w:r>
          <w:r>
            <w:fldChar w:fldCharType="end"/>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pStyle w:val="2"/>
        <w:bidi w:val="0"/>
        <w:rPr>
          <w:rFonts w:hint="eastAsia"/>
        </w:rPr>
      </w:pPr>
      <w:bookmarkStart w:id="1" w:name="_Toc24783"/>
      <w:r>
        <w:rPr>
          <w:rFonts w:hint="eastAsia"/>
        </w:rPr>
        <w:t>1. Introduction</w:t>
      </w:r>
      <w:bookmarkEnd w:id="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Audit is a key management tool aimed at evaluating an organization's financial condition, internal control system, and business performance. Writing an audit report is part of the management's request to address global economic challenges, providing organizations with the opportunity to examine their own operating conditions and identify potential areas for improvement (Smith, 2018). The turbulence in the global economic environment has not only had a profound impact on business operations, but also had a huge impact on the entire retail industry (Jones, 2019). This section will provide a brief overview of the global economic situation and explore its impact on the grocery retail industry. In addition, we chose to investigate a large chain supermarket in the UK, Sainsbury's (Brown&amp;White,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global economic environment has been constantly changing, which has brought challenges but also nurtured opportunities. In recent years, various economic factors have emerged globally, including trade wars, political instability, environmental issues, and the rapid development of emerging technologies. These factors pose unprecedented challenges for enterprises, requiring continuous adjustment of business strategies to adapt to environmental changes (Smith, 2018). For the retail industry, these challenges are more prominent as they are directly related to consumer demand and economic conditions (Jones, 2019).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Sainsbury's is a highly regarded large chain supermarket in the UK retail industry, with business scale and influence spanning both domestic and international markets. Through auditing Sainsbury's, we will be able to gain a deeper understanding of the challenges and opportunities faced by this supermarket, and provide targeted recommendations for its future development (Brown&amp;White, 2020). Although we mentioned the choice of Sainsbury's here, it is worth noting that this method can be applied to any other retail enterprise, especially those chain supermarkets operating in highly competitive markets (Johnson et al., 2017).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宋体"/>
          <w:lang w:val="en-US" w:eastAsia="zh-CN"/>
        </w:rPr>
      </w:pPr>
      <w:r>
        <w:rPr>
          <w:rFonts w:hint="eastAsia"/>
        </w:rPr>
        <w:t>Overall, this report aims to provide substantial support and guidance for supermarkets in formulating future strategic plans by conducting an audit of Sainsbury's and analyzing key factors in its internal and external environment in depth (Smith, 2018)</w:t>
      </w:r>
      <w:r>
        <w:rPr>
          <w:rFonts w:hint="eastAsia" w:eastAsia="宋体"/>
          <w:lang w:val="en-US" w:eastAsia="zh-CN"/>
        </w:rPr>
        <w:t>.</w:t>
      </w:r>
    </w:p>
    <w:p>
      <w:pPr>
        <w:pStyle w:val="2"/>
        <w:bidi w:val="0"/>
        <w:outlineLvl w:val="1"/>
        <w:rPr>
          <w:rFonts w:hint="eastAsia"/>
        </w:rPr>
      </w:pPr>
      <w:bookmarkStart w:id="2" w:name="_Toc6425"/>
      <w:r>
        <w:rPr>
          <w:rFonts w:hint="eastAsia" w:eastAsia="宋体"/>
          <w:lang w:val="en-US" w:eastAsia="zh-CN"/>
        </w:rPr>
        <w:t xml:space="preserve">2.0 </w:t>
      </w:r>
      <w:r>
        <w:rPr>
          <w:rFonts w:hint="eastAsia"/>
        </w:rPr>
        <w:t>Main Findings</w:t>
      </w:r>
      <w:bookmarkEnd w:id="2"/>
    </w:p>
    <w:p>
      <w:pPr>
        <w:pStyle w:val="3"/>
        <w:bidi w:val="0"/>
        <w:rPr>
          <w:rFonts w:hint="default"/>
          <w:lang w:val="en-US" w:eastAsia="zh-CN"/>
        </w:rPr>
      </w:pPr>
      <w:bookmarkStart w:id="3" w:name="_Toc26545"/>
      <w:r>
        <w:rPr>
          <w:rFonts w:hint="eastAsia"/>
          <w:lang w:val="en-US" w:eastAsia="zh-CN"/>
        </w:rPr>
        <w:t>2.1 PESTEL analysis of Sainsbury</w:t>
      </w:r>
      <w:bookmarkEnd w:id="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宋体"/>
          <w:lang w:val="en-US" w:eastAsia="zh-CN"/>
        </w:rPr>
      </w:pPr>
      <w:r>
        <w:rPr>
          <w:rFonts w:hint="eastAsia"/>
        </w:rPr>
        <w:t>PESTEL analysis is a widely used tool to evaluate the impact of macroeconomic factors on business operations. It includes six aspects: political, economic, social, technological, environmental, and legal (Johnson, Scholes,&amp;Whittington, 2008)</w:t>
      </w:r>
      <w:r>
        <w:rPr>
          <w:rFonts w:hint="eastAsia" w:eastAsia="宋体"/>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宋体"/>
          <w:lang w:val="en-US" w:eastAsia="zh-CN"/>
        </w:rPr>
      </w:pPr>
      <w:r>
        <w:rPr>
          <w:rFonts w:hint="eastAsia"/>
        </w:rPr>
        <w:t>Political factors</w:t>
      </w:r>
      <w:r>
        <w:rPr>
          <w:rFonts w:hint="eastAsia" w:eastAsia="宋体"/>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Sainsbury's political challenges include adjustments in government tax policies, changes in trade policies after Brexit, and trade relations with the European Union. According to Smith (2023), increased government regulation of the supermarket retail industry may lead to stricter food safety standards and labor regulations. In addition, political instability and policy changes may have an impact on consumer confidence and purchasing power, affecting their shopping behavior (Jones,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Economic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economy, Sainsbury's challenges include rising inflation rates, slowing UK economic growth, and declining consumer income levels. According to recent financial reports, Sainsbury's sales have decreased by 1% in the past year, while net profit has decreased by 3% (Sainsbury's Annual Report, 2023). These factors may lead to a weakening of consumer purchasing power, which in turn affects supermarket sales and profitability. In addition, currency exchange rate fluctuations may also affect the prices and costs of imported goods in supermarkets (Taylor,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Social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society, Sainsbury's needs to consider changes in population structure, consumer preferences, and shopping habits. According to recent survey results, the demand for organic and healthy foods from consumers is increasing year by year, reflecting the increasing concern of consumers towards health and environmental protection (Consumer Trends Report, 2023). With the aging population and changes in family structure, the demand for convenient food, healthy food, and organic food may increase.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Technical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technology, Sainsbury's is facing challenges and opportunities in digital transformation. With the rise of e-commerce and mobile payments, consumer shopping methods have changed, and supermarkets need to accelerate the development of online sales channels and enhance digital service capabilities. The application of automation technology, such as automatic cash register systems and intelligent inventory management systems, can improve the operational efficiency and service quality of supermarkets (Williams,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Environmental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environmental factors, Sainsbury's needs to focus on issues such as climate change, sustainable development, and environmental protection. The business activities of supermarkets have a certain impact on the environment, such as energy consumption and packaging waste. Therefore, Sainsbury's needs to develop environmental policies and adopt sustainable development measures to reduce its impact on the environment (Environmental Sustainability Report, 2023).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Legal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law, Sainsbury's needs to comply with relevant laws and regulations such as food safety regulations, labor regulations, and consumer rights protection laws. The supervision and inspection of government and industry regulatory agencies can also have an impact on the business activities of supermarkets, requiring them to maintain compliance and comply with legal standards (UK Retail Law,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Through PESTEL analysis of Sainsbury's, we have identified several key issues and findings that have a profound impact on the current and future of chain supermarkets. Firstly, the impact of government policy adjustments on supermarket operations is an important issue. The government's legislation and guidelines may have a direct impact on the supermarket industry, leading to increased operating costs and legal risks. Secondly, a decrease in consumer purchasing power may lead to a decrease in supermarket sales and profit margins, especially during difficult economic times. In addition, the demand for digital transformation is also a key issue, and supermarkets need to strengthen their online sales channels and digital service capabilities to adapt to the constantly changing consumer needs. In addition, environmental pressure will also encourage supermarkets to take more environmental measures, although this may increase costs, it also establishes a good corporate image for supermarkets. Finally, the intensification of market competition has also posed challenges to supermarkets. Supermarkets need to strengthen product innovation, improve service quality, and strengthen brand marketing to maintain their competitive advantage. Therefore, Sainsbury's needs to develop appropriate strategies and strategies in response to these key issues to maintain its leading position in the market.</w:t>
      </w:r>
    </w:p>
    <w:p>
      <w:pPr>
        <w:pStyle w:val="3"/>
        <w:bidi w:val="0"/>
        <w:rPr>
          <w:rFonts w:hint="eastAsia"/>
        </w:rPr>
      </w:pPr>
      <w:bookmarkStart w:id="4" w:name="_Toc26037"/>
      <w:r>
        <w:rPr>
          <w:rFonts w:hint="eastAsia"/>
        </w:rPr>
        <w:t>2.</w:t>
      </w:r>
      <w:r>
        <w:rPr>
          <w:rFonts w:hint="eastAsia" w:eastAsia="宋体"/>
          <w:lang w:val="en-US" w:eastAsia="zh-CN"/>
        </w:rPr>
        <w:t>2</w:t>
      </w:r>
      <w:r>
        <w:rPr>
          <w:rFonts w:hint="eastAsia"/>
        </w:rPr>
        <w:t xml:space="preserve"> </w:t>
      </w:r>
      <w:r>
        <w:rPr>
          <w:rFonts w:hint="eastAsia" w:eastAsia="宋体"/>
          <w:lang w:val="en-US" w:eastAsia="zh-CN"/>
        </w:rPr>
        <w:t>SWOT</w:t>
      </w:r>
      <w:r>
        <w:rPr>
          <w:rFonts w:hint="eastAsia"/>
        </w:rPr>
        <w:t xml:space="preserve"> analysis of Sainsbury</w:t>
      </w:r>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SWOT analysis is a marketing tool used to evaluate a company's internal strengths and weaknesses, as well as external opportunities and threats. SWOT represents Strengths, Weaknesses, Opportunities, and Threats. By evaluating these four aspects, enterprises can better understand their current competitive environment and formulate corresponding strategies to seize opportunities, compensate for weaknesses, leverage strengths, and respond to threats.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Customer: Strength: Sainsbury's may have a strong advantage in customer relationships. They can attract and retain customers through high-quality customer service, extensive product selection, and regular promotional activities. For example, Sainsbury's Nectar membership program has attracted a large number of consumers, increasing customer loyalty through point rewards and personalized discounts (Johnson, 2021).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Opportunity: As consumer demand for healthy and organic foods increases, Sainsbury's can meet this growing market demand by expanding its range of healthy foods, thereby attracting more customers. In addition, the application of digital technology has also provided opportunities for Sainsbury's, such as attracting more consumers by optimizing the online shopping experience and providing convenient delivery services (Smith,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Competitor: Weakness: Sainsbury's may have a certain disadvantage in price competition. If other supermarkets offer more attractive prices and discounts, consumers may be more inclined to purchase their products than Sainsbury's. For example, discount supermarkets such as Aldi and Lidl have attracted a large number of customers through low price strategies (Brown, 2019). Threat: The increase of other competitors in the market may intensify competition and pose a threat to Sainsbury's market share. For example, the entry of new discount supermarkets into the market may attract some customers of Sainsbury's (Clark,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Ability and Resources: Strength: Sainsbury's has a wide network of physical stores, which are its important tangible resources. These shops are conveniently located and can attract more customers. In addition, Sainsbury's may also have strong capabilities in supply chain and logistics, able to timely supply high-quality products (Wilson, 2018). Weakness: Supermarkets may face issues of aging and updating tangible resources. If the store facilities no longer attract consumers or cannot provide a comfortable shopping environment, it may affect sales and customer loyalty. In addition, Sainsbury's digital capabilities may be relatively backward, and if technology cannot be effectively utilized to improve service levels, it may miss market opportunities (Jones,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Through the SWOT analysis of Sainsbury's, the author identified several key issues and findings. Firstly, Sainsbury's has a strong advantage in customer relations, but may face a disadvantage in price competition, especially when facing competitors such as discount supermarkets. In addition, the increase of other competitors in the market may intensify competition and pose a threat to Sainsbury's market share. Meanwhile, Sainsbury's has a wide network of physical stores and other tangible resources, but may face issues with resource updates and insufficient digital capabilities. To address these challenges, Sainsbury's needs to take proactive measures, including strengthening customer relationship management, reducing costs, improving efficiency, enhancing brand image, and increasing investment in technology to enhance digital service capabilities. By effectively addressing these key issues and proposing practical solutions, Sainsbury's will be able to enhance market competitiveness, increase customer loyalty, and ensure sustained profitability, further consolidating its position in the market.</w:t>
      </w:r>
    </w:p>
    <w:p>
      <w:pPr>
        <w:pStyle w:val="3"/>
        <w:bidi w:val="0"/>
        <w:rPr>
          <w:rFonts w:hint="default"/>
          <w:lang w:val="en-US" w:eastAsia="zh-CN"/>
        </w:rPr>
      </w:pPr>
      <w:bookmarkStart w:id="5" w:name="_Toc32178"/>
      <w:r>
        <w:rPr>
          <w:rFonts w:hint="eastAsia"/>
          <w:lang w:val="en-US" w:eastAsia="zh-CN"/>
        </w:rPr>
        <w:t>2.3 McKinsey 7S Framework Model</w:t>
      </w:r>
      <w:bookmarkEnd w:id="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McKinsey 7S framework model is a management tool used to evaluate key elements within an organization, including strategy, structure, systems, skills, employees, risk, and shared value. By comprehensively analyzing these elements, organizations can determine their current status and how to achieve their goals.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Strategy: Sainsbury's strategy is crucial, especially in response to market changes and intensified competition. Does the company have a clear strategy to adapt to digital transformation, changes in consumer demand, and challenges from competitors? Is there enough flexibility to quickly adjust strategies to adapt to changing environments?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Structure: Does the company's organizational structure support its strategic objectives? Is there an overly complex or rigid structure that hinders rapid decision-making and execution? Or has the company adopted a flexible structure that enables rapid flow of information and resources to adapt to changes in market demand?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Systems: Can Sainsbury's business systems support its strategic objectives? This includes supply chain management systems, sales and marketing systems, as well as internal communication and decision-making systems. Can the system provide accurate data and information to support effective decision-making and execution?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Skills: Does the company's employees possess the necessary skills and abilities to support the company's strategic goals? Have skills, especially in digitalization and innovation, been fully developed? Is it necessary to conduct employee training and development to enhance their digital and innovative abilities?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Employee: The attitude and culture of employees are crucial to the success of a company. Does the company have a highly specialized and loyal workforce? Are there any issues with employee satisfaction and benefits that may affect employee performance and overall company efficiency?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Style: Is the company's decision-making and management style consistent with its strategic goals? Is there a leadership style issue that may hinder team collaboration and innovation?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Shared Values: The core values and culture of a company are crucial for its long-term success. Is the company's values aligned with its strategic goals? Are there any inconsistent or conflicting values that may affect employee morale and the overall performance of the company?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Strategically, Sainsbury's is facing increasingly fierce market competition and constantly changing consumer demands. The ability to strategically respond to changes is crucial. However, the traditional physical store model faces challenges in the context of digital transformation and the rise of online shopping (Jones, 2021). Therefore, Sainsbury's needs to examine its strategy, consider strengthening online sales channels, enhancing digital service capabilities, and expanding investment in areas such as healthy food. For example, companies can adapt to changes in current market demand by increasing investment in online sales channels, improving the quality of digital services, and strengthening the supply of healthy and organic food. By flexibly adjusting its strategy, Sainsbury's can better meet the needs of consumers and maintain a competitive advantage.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In terms of skills, with the rapid development of digital technology, employees need to possess corresponding skills to adapt to this change. However, Sainsbury's employees may face challenges from digital transformation and need to continuously enhance their digital and innovative capabilities (Jones, 2020). Therefore, companies should strengthen employee training and development to ensure that employees are able to master the latest digital tools and technologies, and improve their work efficiency and quality in a digital environment. By investing in employee training and development, Sainsbury's can establish a competitive human resources team, laying a solid foundation for the company's future development. By addressing these two key issues, Sainsbury's can better respond to current and future market challenges, enhance competitiveness, and achieve long-term sustainable development.</w:t>
      </w:r>
    </w:p>
    <w:p>
      <w:pPr>
        <w:pStyle w:val="2"/>
        <w:bidi w:val="0"/>
        <w:outlineLvl w:val="1"/>
        <w:rPr>
          <w:rFonts w:hint="eastAsia"/>
        </w:rPr>
      </w:pPr>
      <w:bookmarkStart w:id="6" w:name="_Toc20816"/>
      <w:r>
        <w:rPr>
          <w:rFonts w:hint="eastAsia" w:eastAsia="宋体"/>
          <w:lang w:val="en-US" w:eastAsia="zh-CN"/>
        </w:rPr>
        <w:t xml:space="preserve">3.0 </w:t>
      </w:r>
      <w:r>
        <w:rPr>
          <w:rFonts w:hint="eastAsia"/>
        </w:rPr>
        <w:t>Recommendations</w:t>
      </w:r>
      <w:bookmarkEnd w:id="6"/>
    </w:p>
    <w:p>
      <w:pPr>
        <w:pStyle w:val="3"/>
        <w:bidi w:val="0"/>
        <w:rPr>
          <w:rFonts w:hint="eastAsia"/>
        </w:rPr>
      </w:pPr>
      <w:bookmarkStart w:id="7" w:name="_Toc20134"/>
      <w:r>
        <w:rPr>
          <w:rFonts w:hint="eastAsia" w:eastAsia="宋体"/>
          <w:lang w:val="en-US" w:eastAsia="zh-CN"/>
        </w:rPr>
        <w:t xml:space="preserve">3.1 </w:t>
      </w:r>
      <w:r>
        <w:rPr>
          <w:rFonts w:hint="eastAsia"/>
        </w:rPr>
        <w:t>Deepening digital marketing strategies:</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As the digital trend of consumer shopping behavior continues to accelerate, Sainsbury's should focus on strengthening its digital marketing strategy. This includes continuously optimizing the user experience of online shopping platforms, adopting technologies such as big data analysis and personalized recommendations to gain more accurate insights and meet consumer needs. In addition, Sainsbury's can explore utilizing channels such as social media advertising, content marketing, and email marketing to establish closer customer relationships and increase brand exposure. The deepening of this digital marketing strategy will help increase sales, enhance customer loyalty, and enhance brand competitiveness.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pStyle w:val="3"/>
        <w:bidi w:val="0"/>
        <w:rPr>
          <w:rFonts w:hint="eastAsia"/>
        </w:rPr>
      </w:pPr>
      <w:bookmarkStart w:id="8" w:name="_Toc19785"/>
      <w:r>
        <w:rPr>
          <w:rFonts w:hint="eastAsia" w:eastAsia="宋体"/>
          <w:lang w:val="en-US" w:eastAsia="zh-CN"/>
        </w:rPr>
        <w:t xml:space="preserve">3.2 </w:t>
      </w:r>
      <w:r>
        <w:rPr>
          <w:rFonts w:hint="eastAsia"/>
        </w:rPr>
        <w:t>Optimize product portfolio to meet market demand</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As consumer concerns about health, environmental protection, and sustainable development continue to increase, Sainsbury's should optimize its product portfolio to better meet market demand. Especially, the company can increase the supply of high value-added products such as healthy food, organic food, and environmentally friendly products. By introducing new products and categories that align with these trends, Sainsbury's can expand its market share in healthy lifestyles and sustainable consumption, enhance brand image and awareness.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pStyle w:val="3"/>
        <w:bidi w:val="0"/>
        <w:rPr>
          <w:rFonts w:hint="eastAsia"/>
        </w:rPr>
      </w:pPr>
      <w:bookmarkStart w:id="9" w:name="_Toc4063"/>
      <w:r>
        <w:rPr>
          <w:rFonts w:hint="eastAsia" w:eastAsia="宋体"/>
          <w:lang w:val="en-US" w:eastAsia="zh-CN"/>
        </w:rPr>
        <w:t xml:space="preserve">3.3 </w:t>
      </w:r>
      <w:r>
        <w:rPr>
          <w:rFonts w:hint="eastAsia"/>
        </w:rPr>
        <w:t>Strengthen employee training and development</w:t>
      </w:r>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Digital transformation poses new challenges to the skills and literacy of employees, therefore Sainsbury's should prioritize employee training and development. Companies can enhance their digital abilities, innovative thinking, and service awareness by conducting internal training courses, introducing external experts for professional training, and motivating employees to participate in online learning platforms. Such training measures not only help employees adapt to changes in the digital environment, but also improve their work efficiency, meet customer needs, and enhance the company's competitiveness and sustainable development capabilities.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These suggestions will help Sainsbury's maintain a leading position in the fiercely competitive retail market and achieve long-term sustainable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pStyle w:val="2"/>
        <w:bidi w:val="0"/>
        <w:outlineLvl w:val="1"/>
        <w:rPr>
          <w:rFonts w:hint="eastAsia"/>
        </w:rPr>
      </w:pPr>
      <w:bookmarkStart w:id="10" w:name="_Toc25938"/>
      <w:r>
        <w:rPr>
          <w:rFonts w:hint="eastAsia" w:eastAsia="宋体"/>
          <w:lang w:val="en-US" w:eastAsia="zh-CN"/>
        </w:rPr>
        <w:t xml:space="preserve">4.0 </w:t>
      </w:r>
      <w:r>
        <w:rPr>
          <w:rFonts w:hint="eastAsia"/>
        </w:rPr>
        <w:t>Conclusions</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During the audit of Sainsbury's, the author conducted a comprehensive analysis of its internal and external environment, and identified some key issues and findings that are crucial for the company's future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Firstly, in the PESTEL analysis of politics, economy, society, technology, environment, and law, we have identified many challenges and opportunities. The adjustment of government policies, slowdown in economic growth, changes in consumer preferences, and rapid development of digital technology have all had an impact on the company's operations. In response to these factors, Sainsbury's needs to adopt corresponding strategies and measures to respond to market changes and maintain a competitive advantage.Secondly, through SWOT analysis, the author identified the company's strengths, weaknesses, opportunities, and threats in terms of customer relationships, competitors, capabilities, and resources. Based on these findings, Sainsbury's can develop corresponding strategies to enhance its position and competitiveness in the market.Finally, through the analysis of the McKinsey 7S framework model, the author examined the company's strategy, structure, systems, skills, employees, risks, and shared value elements. This helps the company identify internal issues and potential areas for improvement, and provides guidance and support for future development.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宋体"/>
          <w:lang w:val="en-US" w:eastAsia="zh-CN"/>
        </w:rPr>
      </w:pPr>
      <w:r>
        <w:rPr>
          <w:rFonts w:hint="eastAsia"/>
        </w:rPr>
        <w:t>In summary, the key findings during the audit process provide important reference and guidance for Sainsbury's, helping the company better respond to market challenges and achieve long-term sustainable development. By actively taking action and developing corresponding strategies and measures based on findings, Sainsbury's can maintain its leading position in the fiercely competitive retail market and continuously improve customer satisfaction and performance</w:t>
      </w:r>
      <w:r>
        <w:rPr>
          <w:rFonts w:hint="eastAsia" w:eastAsia="宋体"/>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宋体"/>
          <w:lang w:val="en-US" w:eastAsia="zh-CN"/>
        </w:rPr>
      </w:pPr>
    </w:p>
    <w:p>
      <w:pPr>
        <w:pStyle w:val="2"/>
        <w:bidi w:val="0"/>
        <w:rPr>
          <w:rFonts w:hint="default"/>
          <w:lang w:val="en-US" w:eastAsia="zh-CN"/>
        </w:rPr>
      </w:pPr>
      <w:bookmarkStart w:id="11" w:name="_Toc17227"/>
      <w:r>
        <w:rPr>
          <w:rFonts w:hint="eastAsia"/>
          <w:lang w:val="en-US" w:eastAsia="zh-CN"/>
        </w:rPr>
        <w:t>Reference list</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 </w:t>
      </w:r>
      <w:r>
        <w:rPr>
          <w:rFonts w:hint="eastAsia"/>
        </w:rPr>
        <w:t>Brown, A., &amp; White, B. (2020). Retail Auditing Practices: An Overview. Journal of Retail Research, 25(2), 45-62.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 </w:t>
      </w:r>
      <w:r>
        <w:rPr>
          <w:rFonts w:hint="eastAsia"/>
        </w:rPr>
        <w:t>Brown, K. (2019). The Impact of Discount Retailers on Supermarket Chains. Retail Review, 25(3), 45-58.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[3] </w:t>
      </w:r>
      <w:r>
        <w:rPr>
          <w:rFonts w:hint="eastAsia"/>
        </w:rPr>
        <w:t>Clark, M. (2020). Emerging Trends in the Retail Market. Journal of Retailing, 18(2), 112-125.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[4] </w:t>
      </w:r>
      <w:r>
        <w:rPr>
          <w:rFonts w:hint="eastAsia"/>
        </w:rPr>
        <w:t>Consumer Trends Report. (2023). Retrieved from Consumer Trends website: [https://www.consumer-trends.com]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[5] </w:t>
      </w:r>
      <w:r>
        <w:rPr>
          <w:rFonts w:hint="eastAsia"/>
        </w:rPr>
        <w:t>Environmental Sustainability Report. (2023). Retrieved from Sainsbury's website: [https://www.sainsburys.co.uk/sustainabilityreport]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[6] </w:t>
      </w:r>
      <w:r>
        <w:rPr>
          <w:rFonts w:hint="eastAsia"/>
        </w:rPr>
        <w:t>Garcia, M., &amp; Martinez, L. (2023). Sustainable Retailing Practices: A Comparative Analysis of Leading Supermarkets. Journal of Sustainable Business, 15(2), 78-92.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[7] </w:t>
      </w:r>
      <w:r>
        <w:rPr>
          <w:rFonts w:hint="eastAsia"/>
        </w:rPr>
        <w:t>Johnson, C., Miller, D., &amp; Taylor, E. (2017). The Impact of Global Economic Challenges on Retail Chains. International Journal of Retail Management, 32(4), 367-384.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[8] </w:t>
      </w:r>
      <w:r>
        <w:rPr>
          <w:rFonts w:hint="eastAsia"/>
        </w:rPr>
        <w:t>Johnson, L. (2021). Enhancing Customer Loyalty through Reward Programs: A Case Study of Sainsbury's Nectar Scheme. Marketing Quarterly, 32(4), 78-91.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[9] </w:t>
      </w:r>
      <w:r>
        <w:rPr>
          <w:rFonts w:hint="eastAsia"/>
        </w:rPr>
        <w:t>Jones, A. (2021). Digital Transformation in the Retail Sector: Challenges and Opportunities. Technology Review, 15(1), 30-45.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[10] </w:t>
      </w:r>
      <w:r>
        <w:rPr>
          <w:rFonts w:hint="eastAsia"/>
        </w:rPr>
        <w:t>Jones, A. (2022). The impact of political factors on the retail industry. London Journal of Economics, 15(2), 45-60.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[11] </w:t>
      </w:r>
      <w:r>
        <w:rPr>
          <w:rFonts w:hint="eastAsia"/>
        </w:rPr>
        <w:t>Jones, R. (2019). Economic Trends and Their Implications for the Retail Sector. Economic Review, 74(3), 112-129.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[12] </w:t>
      </w:r>
      <w:r>
        <w:rPr>
          <w:rFonts w:hint="eastAsia"/>
        </w:rPr>
        <w:t>Kim, S., &amp; Lee, H. (2022). Leveraging Technology for Supply Chain Optimization in the Retail Industry: A Case Study of Sainsbury's. Journal of Operations Management, 35(4), 567-581.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[13] </w:t>
      </w:r>
      <w:r>
        <w:rPr>
          <w:rFonts w:hint="eastAsia"/>
        </w:rPr>
        <w:t>Patel, N., &amp; Shah, K. (2021). Enhancing Customer Experience through Digital Innovation: Lessons from Leading Retail Chains. International Journal of Information Management, 28(3), 112-125.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[14] </w:t>
      </w:r>
      <w:r>
        <w:rPr>
          <w:rFonts w:hint="eastAsia"/>
        </w:rPr>
        <w:t>Sainsbury's Annual Report. (2023). Retrieved from Sainsbury's website: [https://www.sainsburys.co.uk/annualreport]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[15] </w:t>
      </w:r>
      <w:r>
        <w:rPr>
          <w:rFonts w:hint="eastAsia"/>
        </w:rPr>
        <w:t>Smith, J. (2018). The Role of Auditing in Global Economic Challenges. Journal of Business Auditing, 12(1), 78-94.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[16] </w:t>
      </w:r>
      <w:r>
        <w:rPr>
          <w:rFonts w:hint="eastAsia"/>
        </w:rPr>
        <w:t>Smith, J. (2023). Government regulation and its impact on the retail industry. Journal of Regulatory Affairs, 8(4), 112-125.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[17] </w:t>
      </w:r>
      <w:r>
        <w:rPr>
          <w:rFonts w:hint="eastAsia"/>
        </w:rPr>
        <w:t>Smith, B. (2020). "Empowering Employees: Enhancing Digital Skills in Sainsbury's Workforce." International Journal of Human Resource Management, 30(4), 567-581.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[18] </w:t>
      </w:r>
      <w:r>
        <w:rPr>
          <w:rFonts w:hint="eastAsia"/>
        </w:rPr>
        <w:t>Smith, R. (2020). The Role of Digital Technologies in Modern Retailing. Journal of Retailing and Consumer Services, 27(4), 212-225.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textAlignment w:val="auto"/>
        <w:rPr>
          <w:rFonts w:hint="eastAsia"/>
        </w:rPr>
      </w:pPr>
      <w:r>
        <w:rPr>
          <w:rFonts w:hint="eastAsia"/>
        </w:rPr>
        <w:t>Tan, J., &amp; Chen, L. (2020). Exploring the Impact of E-commerce Integration on Retail Performance: Evidence from Sainsbury's and Competitors. Journal of Electronic Commerce Research, 18(1), 30-45.</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[20] </w:t>
      </w:r>
      <w:r>
        <w:rPr>
          <w:rFonts w:hint="eastAsia"/>
        </w:rPr>
        <w:t>Taylor, R. (2021). Economic trends and their implications for the retail sector. Economic Review, 20(3), 78-91.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[21] </w:t>
      </w:r>
      <w:r>
        <w:rPr>
          <w:rFonts w:hint="eastAsia"/>
        </w:rPr>
        <w:t>UK Retail Law. (2021). Retrieved from UK Government website: [https://www.gov.uk/retail-law]</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[22] </w:t>
      </w:r>
      <w:r>
        <w:rPr>
          <w:rFonts w:hint="eastAsia"/>
        </w:rPr>
        <w:t>Wang, Y., &amp; Zhang, Q. (2019). The Role of Social Media Marketing in Retail Brand Building: Insights from Sainsbury's Social Media Strategy. Journal of Marketing Communications, 22(2), 45-60.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[23] </w:t>
      </w:r>
      <w:r>
        <w:rPr>
          <w:rFonts w:hint="eastAsia"/>
        </w:rPr>
        <w:t>Williams, B. (2022). The role of technology in transforming the retail sector. Technology Review, 12(1), 30-45.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eastAsia="宋体"/>
          <w:lang w:val="en-US" w:eastAsia="zh-CN"/>
        </w:rPr>
        <w:t xml:space="preserve">[24] </w:t>
      </w:r>
      <w:r>
        <w:rPr>
          <w:rFonts w:hint="eastAsia"/>
        </w:rPr>
        <w:t>Wilson, T. (2018). Supply Chain Management in the Retail Industry: A Case Study of Sainsbury's. Supply Chain Review, 12(3), 56-68.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eastAsia="宋体"/>
          <w:lang w:val="en-US" w:eastAsia="zh-CN"/>
        </w:rPr>
        <w:t xml:space="preserve">[25] </w:t>
      </w:r>
      <w:bookmarkStart w:id="12" w:name="_GoBack"/>
      <w:bookmarkEnd w:id="12"/>
      <w:r>
        <w:rPr>
          <w:rFonts w:hint="eastAsia"/>
        </w:rPr>
        <w:t>Jones, S. (2021). "Navigating Through Change: A Case Study of Sainsbury's Strategic Adaptation in the Digital Era." Journal of Retail Management, 25(2), 45-62.</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8745D9"/>
    <w:multiLevelType w:val="singleLevel"/>
    <w:tmpl w:val="BF8745D9"/>
    <w:lvl w:ilvl="0" w:tentative="0">
      <w:start w:val="19"/>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A2ZGQ0NDljNzI5ZjJiNDYxMmZhYTM4MjlkMzZhNDYifQ=="/>
  </w:docVars>
  <w:rsids>
    <w:rsidRoot w:val="1F08071A"/>
    <w:rsid w:val="1F0807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Arial" w:hAnsi="Arial" w:eastAsia="Arial"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Arial" w:hAnsi="Arial" w:eastAsia="Arial"/>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character" w:default="1" w:styleId="7">
    <w:name w:val="Default Paragraph Font"/>
    <w:semiHidden/>
    <w:uiPriority w:val="0"/>
  </w:style>
  <w:style w:type="table" w:default="1" w:styleId="6">
    <w:name w:val="Normal Table"/>
    <w:autoRedefin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2024-03-21T16:28:00Z</dcterms:created>
  <dc:creator>酒与轻歌</dc:creator>
  <cp:lastModifiedBy>酒与轻歌</cp:lastModifiedBy>
  <dcterms:modified xsi:type="dcterms:W3CDTF">2024-03-21T17:56:14Z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C5A788CCB20749F3BD5C03557B72FD5A_11</vt:lpwstr>
  </property>
</Properties>
</file>