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524030AE" w14:textId="355DA73E" w:rsidR="0085230E" w:rsidRPr="00417FEF"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8EA9D21" w:rsidR="7908378C" w:rsidRDefault="7908378C" w:rsidP="33572C6E">
            <w:pPr>
              <w:ind w:right="237"/>
              <w:rPr>
                <w:b/>
                <w:bCs/>
                <w:color w:val="auto"/>
                <w:sz w:val="32"/>
                <w:szCs w:val="32"/>
              </w:rPr>
            </w:pPr>
            <w:r w:rsidRPr="33572C6E">
              <w:rPr>
                <w:b/>
                <w:bCs/>
                <w:color w:val="auto"/>
                <w:sz w:val="32"/>
                <w:szCs w:val="32"/>
              </w:rPr>
              <w:t xml:space="preserve">Learner name: </w:t>
            </w:r>
            <w:r w:rsidR="002F6C11">
              <w:rPr>
                <w:b/>
                <w:bCs/>
                <w:color w:val="auto"/>
                <w:sz w:val="32"/>
                <w:szCs w:val="32"/>
                <w:u w:val="single"/>
              </w:rPr>
              <w:t>Katie Lewis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705650FA" w:rsidR="33572C6E" w:rsidRPr="00EB2E73" w:rsidRDefault="002C62B2" w:rsidP="33572C6E">
            <w:pPr>
              <w:ind w:right="237"/>
              <w:rPr>
                <w:b/>
                <w:bCs/>
                <w:color w:val="auto"/>
                <w:sz w:val="32"/>
                <w:szCs w:val="32"/>
              </w:rPr>
            </w:pPr>
            <w:hyperlink r:id="rId12" w:history="1">
              <w:r w:rsidR="00EB2E73" w:rsidRPr="00EB2E73">
                <w:rPr>
                  <w:rStyle w:val="Hyperlink"/>
                  <w:rFonts w:ascii="Segoe UI" w:hAnsi="Segoe UI" w:cs="Segoe UI"/>
                  <w:b/>
                  <w:bCs/>
                  <w:color w:val="000A0F"/>
                  <w:sz w:val="23"/>
                  <w:szCs w:val="23"/>
                </w:rPr>
                <w:t>2029667</w:t>
              </w:r>
            </w:hyperlink>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2C62B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2C62B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2C62B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C62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2C62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2C62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2C62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2C62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3">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C62B2" w:rsidP="3EFE5FE8">
      <w:pPr>
        <w:jc w:val="both"/>
      </w:pPr>
      <w:hyperlink r:id="rId14">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5B0CA599" w14:textId="77777777" w:rsidR="00417FEF"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5">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w:t>
      </w:r>
    </w:p>
    <w:p w14:paraId="57994230" w14:textId="74B1E3FB" w:rsidR="3EFE5FE8" w:rsidRPr="00417FEF" w:rsidRDefault="7AA49E1D" w:rsidP="386E26D2">
      <w:pPr>
        <w:jc w:val="both"/>
        <w:rPr>
          <w:rFonts w:eastAsia="Arial"/>
          <w:color w:val="000000" w:themeColor="text1"/>
          <w:sz w:val="24"/>
          <w:szCs w:val="24"/>
        </w:rPr>
      </w:pPr>
      <w:r w:rsidRPr="386E26D2">
        <w:rPr>
          <w:rFonts w:eastAsia="Arial"/>
          <w:color w:val="000000" w:themeColor="text1"/>
          <w:sz w:val="24"/>
          <w:szCs w:val="24"/>
        </w:rPr>
        <w:lastRenderedPageBreak/>
        <w:t>queries you may have.</w:t>
      </w:r>
      <w:r w:rsidR="00417FEF">
        <w:rPr>
          <w:rFonts w:eastAsia="Arial"/>
          <w:color w:val="000000" w:themeColor="text1"/>
          <w:sz w:val="24"/>
          <w:szCs w:val="24"/>
        </w:rPr>
        <w:t xml:space="preserve"> </w:t>
      </w:r>
      <w:r w:rsidR="3EFE5FE8"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2C62B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2C62B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2C62B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2C62B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2C62B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2C62B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2C62B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2C62B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2C62B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E676F7" w:rsidRPr="00E676F7" w14:paraId="56F2673F" w14:textId="77777777" w:rsidTr="5CE196A1">
        <w:tc>
          <w:tcPr>
            <w:tcW w:w="10188" w:type="dxa"/>
            <w:shd w:val="clear" w:color="auto" w:fill="auto"/>
          </w:tcPr>
          <w:p w14:paraId="6D3ABE44" w14:textId="77777777" w:rsidR="00E676F7" w:rsidRPr="00E676F7" w:rsidRDefault="00E676F7" w:rsidP="00D934DE">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1A9F7627" w:rsidR="00E676F7" w:rsidRDefault="00FF7244" w:rsidP="00E676F7">
            <w:r>
              <w:rPr>
                <w:rFonts w:eastAsia="Arial"/>
                <w:color w:val="000000" w:themeColor="text1"/>
                <w:sz w:val="24"/>
                <w:szCs w:val="24"/>
              </w:rPr>
              <w:t>MEANING- G</w:t>
            </w:r>
            <w:r>
              <w:t>ive your verdict as to what extent a statement or findings within a piece of research are true, or to what extent you agree with them. Provide evidence taken from a wide range of sources which both agree with and contradict an argument. Come to a final conclusion, basing your decision on what you judge to be the most important factors and justify how you have made your choice.</w:t>
            </w:r>
          </w:p>
          <w:p w14:paraId="72847CBF" w14:textId="77777777" w:rsidR="00FF7244" w:rsidRPr="00E676F7" w:rsidRDefault="00FF7244" w:rsidP="00E676F7">
            <w:pPr>
              <w:rPr>
                <w:rFonts w:eastAsia="Arial"/>
                <w:color w:val="000000" w:themeColor="text1"/>
                <w:sz w:val="24"/>
                <w:szCs w:val="24"/>
              </w:rPr>
            </w:pPr>
          </w:p>
          <w:p w14:paraId="4954E81D" w14:textId="7D839E2C" w:rsid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3D580767" w14:textId="598BCD93" w:rsidR="00F11C67" w:rsidRPr="00E676F7" w:rsidRDefault="00F11C67" w:rsidP="00E676F7">
            <w:pPr>
              <w:rPr>
                <w:rFonts w:eastAsia="Arial"/>
                <w:color w:val="000000" w:themeColor="text1"/>
                <w:sz w:val="24"/>
                <w:szCs w:val="24"/>
              </w:rPr>
            </w:pPr>
            <w:r>
              <w:t>MEANING - Adopt a questioning approach and consider a variety of different viewpoints. Where possible reconcile opposing views by presenting a final line of argument.</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D934DE">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AE05A1D"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83DB1CA" w14:textId="77777777" w:rsidR="00594415" w:rsidRDefault="00594415" w:rsidP="009424EA">
      <w:pPr>
        <w:spacing w:line="480" w:lineRule="auto"/>
        <w:ind w:right="237"/>
        <w:jc w:val="both"/>
        <w:rPr>
          <w:rFonts w:eastAsia="Arial"/>
          <w:color w:val="000000" w:themeColor="text1"/>
          <w:sz w:val="24"/>
          <w:szCs w:val="24"/>
        </w:rPr>
      </w:pPr>
      <w:r w:rsidRPr="006D209E">
        <w:rPr>
          <w:rFonts w:eastAsia="Arial"/>
          <w:color w:val="000000" w:themeColor="text1"/>
          <w:sz w:val="24"/>
          <w:szCs w:val="24"/>
        </w:rPr>
        <w:t>A male reported to police that his ex-partner was harassing him and his new partner. The ex-partner was continuously contacting the male and his partner through electronic devices on text messages, phone calls, social media etc and third party through family and friends; this resulted in the victims in this case having to block the female to stop the unwanted contact. However, this did not stop the female, she turned up to their addresses multiple different times banging on the windows and doors and screaming at them</w:t>
      </w:r>
      <w:r>
        <w:rPr>
          <w:rFonts w:eastAsia="Arial"/>
          <w:color w:val="000000" w:themeColor="text1"/>
          <w:sz w:val="24"/>
          <w:szCs w:val="24"/>
        </w:rPr>
        <w:t>; whilst she carried out this act, the female was</w:t>
      </w:r>
      <w:r w:rsidRPr="006D209E">
        <w:rPr>
          <w:rFonts w:eastAsia="Arial"/>
          <w:color w:val="000000" w:themeColor="text1"/>
          <w:sz w:val="24"/>
          <w:szCs w:val="24"/>
        </w:rPr>
        <w:t xml:space="preserve"> carrying their 3-year-old daughter</w:t>
      </w:r>
      <w:r>
        <w:rPr>
          <w:rFonts w:eastAsia="Arial"/>
          <w:color w:val="000000" w:themeColor="text1"/>
          <w:sz w:val="24"/>
          <w:szCs w:val="24"/>
        </w:rPr>
        <w:t xml:space="preserve"> on her</w:t>
      </w:r>
      <w:r w:rsidRPr="006D209E">
        <w:rPr>
          <w:rFonts w:eastAsia="Arial"/>
          <w:color w:val="000000" w:themeColor="text1"/>
          <w:sz w:val="24"/>
          <w:szCs w:val="24"/>
        </w:rPr>
        <w:t>. Due to the ongoing course of conduct and the problem getting worse, the victims reported</w:t>
      </w:r>
      <w:r>
        <w:rPr>
          <w:rFonts w:eastAsia="Arial"/>
          <w:color w:val="000000" w:themeColor="text1"/>
          <w:sz w:val="24"/>
          <w:szCs w:val="24"/>
        </w:rPr>
        <w:t xml:space="preserve"> the female and</w:t>
      </w:r>
      <w:r w:rsidRPr="006D209E">
        <w:rPr>
          <w:rFonts w:eastAsia="Arial"/>
          <w:color w:val="000000" w:themeColor="text1"/>
          <w:sz w:val="24"/>
          <w:szCs w:val="24"/>
        </w:rPr>
        <w:t xml:space="preserve"> th</w:t>
      </w:r>
      <w:r>
        <w:rPr>
          <w:rFonts w:eastAsia="Arial"/>
          <w:color w:val="000000" w:themeColor="text1"/>
          <w:sz w:val="24"/>
          <w:szCs w:val="24"/>
        </w:rPr>
        <w:t>ese incidents</w:t>
      </w:r>
      <w:r w:rsidRPr="006D209E">
        <w:rPr>
          <w:rFonts w:eastAsia="Arial"/>
          <w:color w:val="000000" w:themeColor="text1"/>
          <w:sz w:val="24"/>
          <w:szCs w:val="24"/>
        </w:rPr>
        <w:t xml:space="preserve"> to police, and </w:t>
      </w:r>
      <w:r>
        <w:rPr>
          <w:rFonts w:eastAsia="Arial"/>
          <w:color w:val="000000" w:themeColor="text1"/>
          <w:sz w:val="24"/>
          <w:szCs w:val="24"/>
        </w:rPr>
        <w:t xml:space="preserve">they </w:t>
      </w:r>
      <w:r w:rsidRPr="006D209E">
        <w:rPr>
          <w:rFonts w:eastAsia="Arial"/>
          <w:color w:val="000000" w:themeColor="text1"/>
          <w:sz w:val="24"/>
          <w:szCs w:val="24"/>
        </w:rPr>
        <w:t xml:space="preserve">supported police action. The female was </w:t>
      </w:r>
      <w:r w:rsidRPr="006D209E">
        <w:rPr>
          <w:rFonts w:eastAsia="Arial"/>
          <w:color w:val="000000" w:themeColor="text1"/>
          <w:sz w:val="24"/>
          <w:szCs w:val="24"/>
        </w:rPr>
        <w:lastRenderedPageBreak/>
        <w:t>then arrested for S.4A Protection from Harassment Act 1997 being Stalking with the Fear of Violence</w:t>
      </w:r>
      <w:r>
        <w:rPr>
          <w:rFonts w:eastAsia="Arial"/>
          <w:color w:val="000000" w:themeColor="text1"/>
          <w:sz w:val="24"/>
          <w:szCs w:val="24"/>
        </w:rPr>
        <w:t>; this was necessary to prompt and effectively investigate through questioning and to prevent damage to property</w:t>
      </w:r>
      <w:r w:rsidRPr="006D209E">
        <w:rPr>
          <w:rFonts w:eastAsia="Arial"/>
          <w:color w:val="000000" w:themeColor="text1"/>
          <w:sz w:val="24"/>
          <w:szCs w:val="24"/>
        </w:rPr>
        <w:t>. Bedfordshire Domestic Abuse Partnership (2021) defined the term ‘stalking’ as “</w:t>
      </w:r>
      <w:r w:rsidRPr="006D209E">
        <w:rPr>
          <w:rFonts w:eastAsia="Arial"/>
          <w:i/>
          <w:iCs/>
          <w:color w:val="000000" w:themeColor="text1"/>
          <w:sz w:val="24"/>
          <w:szCs w:val="24"/>
        </w:rPr>
        <w:t xml:space="preserve">a pattern of unwanted, fixated and obsessive behaviour which is intrusive and causes fear of violence or serious alarm or distress”. </w:t>
      </w:r>
      <w:r w:rsidRPr="006D209E">
        <w:rPr>
          <w:rFonts w:eastAsia="Arial"/>
          <w:color w:val="000000" w:themeColor="text1"/>
          <w:sz w:val="24"/>
          <w:szCs w:val="24"/>
        </w:rPr>
        <w:t xml:space="preserve">An example of this is following a person; contacting or attempting to contact a person whereby it is unwanted. This behaviour can affect the victim’s freedom by feeling restricted, which will make them feel like they have to constantly weary of what they are doing as a result. </w:t>
      </w:r>
      <w:r>
        <w:rPr>
          <w:rFonts w:eastAsia="Arial"/>
          <w:color w:val="000000" w:themeColor="text1"/>
          <w:sz w:val="24"/>
          <w:szCs w:val="24"/>
        </w:rPr>
        <w:t>Police.UK (2022) clarify that stalking is if the unwanted behaviour has happened more than once. There are four warning signs of stalking such as fixated, obsessive, unwanted and repeated.</w:t>
      </w:r>
    </w:p>
    <w:p w14:paraId="31DA5EF6" w14:textId="4F92BF95" w:rsidR="00594415" w:rsidRPr="006D209E" w:rsidRDefault="00594415" w:rsidP="009424EA">
      <w:pPr>
        <w:spacing w:line="480" w:lineRule="auto"/>
        <w:ind w:right="237"/>
        <w:jc w:val="both"/>
        <w:rPr>
          <w:rFonts w:eastAsia="Arial"/>
          <w:color w:val="000000" w:themeColor="text1"/>
          <w:sz w:val="24"/>
          <w:szCs w:val="24"/>
        </w:rPr>
      </w:pPr>
      <w:r w:rsidRPr="006D209E">
        <w:rPr>
          <w:rFonts w:eastAsia="Arial"/>
          <w:color w:val="000000" w:themeColor="text1"/>
          <w:sz w:val="24"/>
          <w:szCs w:val="24"/>
        </w:rPr>
        <w:t>During the interview, the suspect was shown multiple conversation attempts from herself, voice notes, voice mails and CCTV of her turning up to the victims’ houses. The female gave no explanation and exercised her right to silences throughout the interview. The female was released on CPS bail with conditions; the bail conditions were put in place to protect the victim whilst the investigation was still ongoing until the CPS came back with a decision.</w:t>
      </w:r>
      <w:r>
        <w:rPr>
          <w:rFonts w:eastAsia="Arial"/>
          <w:color w:val="000000" w:themeColor="text1"/>
          <w:sz w:val="24"/>
          <w:szCs w:val="24"/>
        </w:rPr>
        <w:t xml:space="preserve"> The defendants may see their behaviour across harmless</w:t>
      </w:r>
      <w:r w:rsidRPr="006D209E">
        <w:rPr>
          <w:rFonts w:eastAsia="Arial"/>
          <w:color w:val="000000" w:themeColor="text1"/>
          <w:sz w:val="24"/>
          <w:szCs w:val="24"/>
        </w:rPr>
        <w:t xml:space="preserve"> </w:t>
      </w:r>
      <w:r>
        <w:rPr>
          <w:rFonts w:eastAsia="Arial"/>
          <w:color w:val="000000" w:themeColor="text1"/>
          <w:sz w:val="24"/>
          <w:szCs w:val="24"/>
        </w:rPr>
        <w:t xml:space="preserve">and lawful, however their behaviour it could amount to stalking which would depend on impact of the victim; the context of the defendant behaviour; and the motivation that drives their actions/behaviour. Police consider the five stalker types to be rejection, intimacy-seeking, </w:t>
      </w:r>
      <w:r w:rsidR="00721CC8">
        <w:rPr>
          <w:rFonts w:eastAsia="Arial"/>
          <w:color w:val="000000" w:themeColor="text1"/>
          <w:sz w:val="24"/>
          <w:szCs w:val="24"/>
        </w:rPr>
        <w:t>incompetent, resentful</w:t>
      </w:r>
      <w:r>
        <w:rPr>
          <w:rFonts w:eastAsia="Arial"/>
          <w:color w:val="000000" w:themeColor="text1"/>
          <w:sz w:val="24"/>
          <w:szCs w:val="24"/>
        </w:rPr>
        <w:t xml:space="preserve"> and predatory (Home Office, 2021). </w:t>
      </w:r>
    </w:p>
    <w:p w14:paraId="591163FB" w14:textId="36A741A1" w:rsidR="00594415" w:rsidRPr="006D209E" w:rsidRDefault="00594415" w:rsidP="009424EA">
      <w:pPr>
        <w:spacing w:line="480" w:lineRule="auto"/>
        <w:ind w:right="237"/>
        <w:jc w:val="both"/>
        <w:rPr>
          <w:rFonts w:eastAsia="Arial"/>
          <w:color w:val="000000" w:themeColor="text1"/>
          <w:sz w:val="24"/>
          <w:szCs w:val="24"/>
        </w:rPr>
      </w:pPr>
      <w:r w:rsidRPr="006D209E">
        <w:rPr>
          <w:rFonts w:eastAsia="Arial"/>
          <w:color w:val="000000" w:themeColor="text1"/>
          <w:sz w:val="24"/>
          <w:szCs w:val="24"/>
        </w:rPr>
        <w:t>Stalking protection order (SPO) came into act in England and Wales in January 2019; it is a civil order which is only made on application by the police to the magistrate’s court.</w:t>
      </w:r>
      <w:r>
        <w:rPr>
          <w:rFonts w:eastAsia="Arial"/>
          <w:color w:val="000000" w:themeColor="text1"/>
          <w:sz w:val="24"/>
          <w:szCs w:val="24"/>
        </w:rPr>
        <w:t xml:space="preserve"> SPO are to prevent the defendant of the order from carrying out </w:t>
      </w:r>
      <w:r>
        <w:rPr>
          <w:rFonts w:eastAsia="Arial"/>
          <w:color w:val="000000" w:themeColor="text1"/>
          <w:sz w:val="24"/>
          <w:szCs w:val="24"/>
        </w:rPr>
        <w:lastRenderedPageBreak/>
        <w:t>any act that associate to stalking the victim.</w:t>
      </w:r>
      <w:r w:rsidRPr="006D209E">
        <w:rPr>
          <w:rFonts w:eastAsia="Arial"/>
          <w:color w:val="000000" w:themeColor="text1"/>
          <w:sz w:val="24"/>
          <w:szCs w:val="24"/>
        </w:rPr>
        <w:t xml:space="preserve"> If there is a breach in the SPO it is a criminal offence which carries a summary conviction with imprisonment for a term of not exceeding 12 months; indictment, with imprisonment for a term of not exceeding 5 years or a fine, or both (Stalking Protection Order, 2020). </w:t>
      </w:r>
      <w:r w:rsidR="00D16069">
        <w:rPr>
          <w:rFonts w:eastAsia="Arial"/>
          <w:color w:val="000000" w:themeColor="text1"/>
          <w:sz w:val="24"/>
          <w:szCs w:val="24"/>
        </w:rPr>
        <w:t xml:space="preserve">SPO are put in place to provide the victim with extra safeguarding and security </w:t>
      </w:r>
      <w:r w:rsidR="009424EA">
        <w:rPr>
          <w:rFonts w:eastAsia="Arial"/>
          <w:color w:val="000000" w:themeColor="text1"/>
          <w:sz w:val="24"/>
          <w:szCs w:val="24"/>
        </w:rPr>
        <w:t xml:space="preserve">with </w:t>
      </w:r>
      <w:proofErr w:type="gramStart"/>
      <w:r w:rsidR="009424EA">
        <w:rPr>
          <w:rFonts w:eastAsia="Arial"/>
          <w:color w:val="000000" w:themeColor="text1"/>
          <w:sz w:val="24"/>
          <w:szCs w:val="24"/>
        </w:rPr>
        <w:t>regards  to</w:t>
      </w:r>
      <w:proofErr w:type="gramEnd"/>
      <w:r w:rsidR="009424EA">
        <w:rPr>
          <w:rFonts w:eastAsia="Arial"/>
          <w:color w:val="000000" w:themeColor="text1"/>
          <w:sz w:val="24"/>
          <w:szCs w:val="24"/>
        </w:rPr>
        <w:t xml:space="preserve"> the suspect.</w:t>
      </w:r>
    </w:p>
    <w:p w14:paraId="0B356CD4" w14:textId="77777777" w:rsidR="00594415" w:rsidRPr="0037411D" w:rsidRDefault="00594415" w:rsidP="009424EA">
      <w:pPr>
        <w:spacing w:line="480" w:lineRule="auto"/>
        <w:ind w:right="237"/>
        <w:jc w:val="both"/>
        <w:rPr>
          <w:rFonts w:eastAsia="Arial"/>
          <w:i/>
          <w:iCs/>
          <w:color w:val="000000" w:themeColor="text1"/>
          <w:sz w:val="24"/>
          <w:szCs w:val="24"/>
        </w:rPr>
      </w:pPr>
      <w:r>
        <w:rPr>
          <w:rFonts w:eastAsia="Arial"/>
          <w:color w:val="000000" w:themeColor="text1"/>
          <w:sz w:val="24"/>
          <w:szCs w:val="24"/>
        </w:rPr>
        <w:t>Home Office (2021) outlines that ‘</w:t>
      </w:r>
      <w:r w:rsidRPr="0037411D">
        <w:rPr>
          <w:rFonts w:eastAsia="Arial"/>
          <w:i/>
          <w:iCs/>
          <w:color w:val="000000" w:themeColor="text1"/>
          <w:sz w:val="24"/>
          <w:szCs w:val="24"/>
        </w:rPr>
        <w:t>A stalking protection order is an order which, for the purpose of preventing the defendant from carrying out acts associated with stalking-</w:t>
      </w:r>
    </w:p>
    <w:p w14:paraId="1B9CAFEC" w14:textId="77777777" w:rsidR="00594415" w:rsidRPr="0037411D" w:rsidRDefault="00594415" w:rsidP="002C62B2">
      <w:pPr>
        <w:pStyle w:val="ListParagraph"/>
        <w:numPr>
          <w:ilvl w:val="0"/>
          <w:numId w:val="7"/>
        </w:numPr>
        <w:spacing w:line="480" w:lineRule="auto"/>
        <w:ind w:right="237"/>
        <w:jc w:val="both"/>
        <w:rPr>
          <w:rFonts w:eastAsia="Arial"/>
          <w:i/>
          <w:iCs/>
          <w:color w:val="000000" w:themeColor="text1"/>
          <w:sz w:val="24"/>
          <w:szCs w:val="24"/>
        </w:rPr>
      </w:pPr>
      <w:r w:rsidRPr="0037411D">
        <w:rPr>
          <w:rFonts w:eastAsia="Arial"/>
          <w:i/>
          <w:iCs/>
          <w:color w:val="000000" w:themeColor="text1"/>
          <w:sz w:val="24"/>
          <w:szCs w:val="24"/>
        </w:rPr>
        <w:t xml:space="preserve"> Prohibits the defendant from doing anything described in the order, or</w:t>
      </w:r>
    </w:p>
    <w:p w14:paraId="6515BF55" w14:textId="77777777" w:rsidR="00594415" w:rsidRPr="0037411D" w:rsidRDefault="00594415" w:rsidP="002C62B2">
      <w:pPr>
        <w:pStyle w:val="ListParagraph"/>
        <w:numPr>
          <w:ilvl w:val="0"/>
          <w:numId w:val="7"/>
        </w:numPr>
        <w:spacing w:line="480" w:lineRule="auto"/>
        <w:ind w:right="237"/>
        <w:jc w:val="both"/>
        <w:rPr>
          <w:rFonts w:eastAsia="Arial"/>
          <w:i/>
          <w:iCs/>
          <w:color w:val="000000" w:themeColor="text1"/>
          <w:sz w:val="24"/>
          <w:szCs w:val="24"/>
        </w:rPr>
      </w:pPr>
      <w:r w:rsidRPr="0037411D">
        <w:rPr>
          <w:rFonts w:eastAsia="Arial"/>
          <w:i/>
          <w:iCs/>
          <w:color w:val="000000" w:themeColor="text1"/>
          <w:sz w:val="24"/>
          <w:szCs w:val="24"/>
        </w:rPr>
        <w:t>Requires the defendant to do anything described in the order.’</w:t>
      </w:r>
    </w:p>
    <w:p w14:paraId="0E5A0E7A" w14:textId="77777777" w:rsidR="00594415" w:rsidRDefault="00594415" w:rsidP="009424EA">
      <w:pPr>
        <w:spacing w:line="480" w:lineRule="auto"/>
        <w:ind w:right="237"/>
        <w:jc w:val="both"/>
        <w:rPr>
          <w:rFonts w:eastAsia="Arial"/>
          <w:color w:val="000000" w:themeColor="text1"/>
          <w:sz w:val="24"/>
          <w:szCs w:val="24"/>
        </w:rPr>
      </w:pPr>
      <w:r>
        <w:rPr>
          <w:rFonts w:eastAsia="Arial"/>
          <w:color w:val="000000" w:themeColor="text1"/>
          <w:sz w:val="24"/>
          <w:szCs w:val="24"/>
        </w:rPr>
        <w:t>SPO are set to allow early police intervention pre-conviction to address stalking behaviours before the defendant becomes entrenched or the severity of it escalates and to protect victims from serious harm.</w:t>
      </w:r>
    </w:p>
    <w:p w14:paraId="2FEA15B2" w14:textId="77777777" w:rsidR="00594415" w:rsidRDefault="00594415" w:rsidP="009424EA">
      <w:pPr>
        <w:spacing w:line="480" w:lineRule="auto"/>
        <w:ind w:right="237"/>
        <w:jc w:val="both"/>
        <w:rPr>
          <w:rFonts w:eastAsia="Arial"/>
          <w:color w:val="000000" w:themeColor="text1"/>
          <w:sz w:val="24"/>
          <w:szCs w:val="24"/>
        </w:rPr>
      </w:pPr>
      <w:r>
        <w:rPr>
          <w:rFonts w:eastAsia="Arial"/>
          <w:color w:val="000000" w:themeColor="text1"/>
          <w:sz w:val="24"/>
          <w:szCs w:val="24"/>
        </w:rPr>
        <w:t>Due to the incident of stalking that I was investigating with the female struggling to understand the breakdown of relationship and her ex-partner starting a new relationship, it was apparent that the female had no consideration with moving on with her life. The defendant involved the child into the act whilst banging on the victims’ doors and window; this appears that this was done so the victim would speak to the defendant, and she was trying everything in her power to get some sort of communication. By applying for a SPO to the magistrates to be put in place for this defendant will reassure the victim in knowing that they have a court order active which will prevent the defendant in further acts that involve stalking.</w:t>
      </w:r>
    </w:p>
    <w:p w14:paraId="6D41A45C" w14:textId="77777777" w:rsidR="00594415" w:rsidRPr="006D209E" w:rsidRDefault="00594415" w:rsidP="009424EA">
      <w:pPr>
        <w:spacing w:line="480" w:lineRule="auto"/>
        <w:ind w:right="237"/>
        <w:jc w:val="both"/>
        <w:rPr>
          <w:rFonts w:eastAsia="Arial"/>
          <w:color w:val="000000" w:themeColor="text1"/>
          <w:sz w:val="24"/>
          <w:szCs w:val="24"/>
        </w:rPr>
      </w:pPr>
      <w:r w:rsidRPr="006D209E">
        <w:rPr>
          <w:rFonts w:eastAsia="Arial"/>
          <w:color w:val="000000" w:themeColor="text1"/>
          <w:sz w:val="24"/>
          <w:szCs w:val="24"/>
        </w:rPr>
        <w:t xml:space="preserve">Due to the child being involved whilst the female was committing the offence of banging on the windows and doors whilst screaming, it had also been caught on </w:t>
      </w:r>
      <w:r w:rsidRPr="006D209E">
        <w:rPr>
          <w:rFonts w:eastAsia="Arial"/>
          <w:color w:val="000000" w:themeColor="text1"/>
          <w:sz w:val="24"/>
          <w:szCs w:val="24"/>
        </w:rPr>
        <w:lastRenderedPageBreak/>
        <w:t>CCTV, the relevant referrals had to be made to social services to make them aware of the incident and the ongoing issues within the family and the child involved. Referrals such as Public Protection Notice (PPN) allows officers to record safeguarding concerns when they are identified, it is an information sharing document. PPN’s are sent to Social Services stating the relevant information as to why the referral is being made- highlighting the strengths, risk, impact on the child, child’s voice, and officer’s thoughts.</w:t>
      </w:r>
    </w:p>
    <w:p w14:paraId="0A4B3F22" w14:textId="784CD7E1" w:rsidR="00594415" w:rsidRPr="006D209E" w:rsidRDefault="00594415" w:rsidP="009424EA">
      <w:pPr>
        <w:spacing w:line="480" w:lineRule="auto"/>
        <w:ind w:right="237"/>
        <w:jc w:val="both"/>
        <w:rPr>
          <w:rFonts w:eastAsia="Arial"/>
          <w:color w:val="000000" w:themeColor="text1"/>
          <w:sz w:val="24"/>
          <w:szCs w:val="24"/>
        </w:rPr>
      </w:pPr>
      <w:r w:rsidRPr="006D209E">
        <w:rPr>
          <w:rFonts w:eastAsia="Arial"/>
          <w:color w:val="000000" w:themeColor="text1"/>
          <w:sz w:val="24"/>
          <w:szCs w:val="24"/>
        </w:rPr>
        <w:t>As this case is class as a domestic violence related due to the victim and suspect being ex-partners, a Domestic Abuse, Stalking, Harassment and Honour based violence, otherwise known as a DASH form, needs to be completed</w:t>
      </w:r>
      <w:r>
        <w:rPr>
          <w:rFonts w:eastAsia="Arial"/>
          <w:color w:val="000000" w:themeColor="text1"/>
          <w:sz w:val="24"/>
          <w:szCs w:val="24"/>
        </w:rPr>
        <w:t xml:space="preserve"> and submitted for the relevant agencies to access the information</w:t>
      </w:r>
      <w:r w:rsidRPr="006D209E">
        <w:rPr>
          <w:rFonts w:eastAsia="Arial"/>
          <w:color w:val="000000" w:themeColor="text1"/>
          <w:sz w:val="24"/>
          <w:szCs w:val="24"/>
        </w:rPr>
        <w:t>.</w:t>
      </w:r>
      <w:r>
        <w:rPr>
          <w:rFonts w:eastAsia="Arial"/>
          <w:color w:val="000000" w:themeColor="text1"/>
          <w:sz w:val="24"/>
          <w:szCs w:val="24"/>
        </w:rPr>
        <w:t xml:space="preserve"> When completing the DASH form with the victim, police officers will ask them if they would like the contains of the form to be shared with partner-agencies to be proved with further support throughout the investigation and the after effects that it would have on them mentally.</w:t>
      </w:r>
      <w:r w:rsidRPr="006D209E">
        <w:rPr>
          <w:rFonts w:eastAsia="Arial"/>
          <w:color w:val="000000" w:themeColor="text1"/>
          <w:sz w:val="24"/>
          <w:szCs w:val="24"/>
        </w:rPr>
        <w:t xml:space="preserve"> Gwent Safeguarding (2022) explains that a DASH form aims to identify risk and assessment model and it helps agencies to identify if a case is high risk and should be referred to MARAC. </w:t>
      </w:r>
      <w:r w:rsidR="00A41778">
        <w:rPr>
          <w:rFonts w:eastAsia="Arial"/>
          <w:color w:val="000000" w:themeColor="text1"/>
          <w:sz w:val="24"/>
          <w:szCs w:val="24"/>
        </w:rPr>
        <w:t xml:space="preserve">The form gathers information about the </w:t>
      </w:r>
      <w:r w:rsidR="00862B58">
        <w:rPr>
          <w:rFonts w:eastAsia="Arial"/>
          <w:color w:val="000000" w:themeColor="text1"/>
          <w:sz w:val="24"/>
          <w:szCs w:val="24"/>
        </w:rPr>
        <w:t xml:space="preserve">relationship between the victim and suspect to understanding the extent of the risk that </w:t>
      </w:r>
      <w:r w:rsidR="00E17FA6">
        <w:rPr>
          <w:rFonts w:eastAsia="Arial"/>
          <w:color w:val="000000" w:themeColor="text1"/>
          <w:sz w:val="24"/>
          <w:szCs w:val="24"/>
        </w:rPr>
        <w:t xml:space="preserve">is posed on the victim. </w:t>
      </w:r>
      <w:r w:rsidRPr="006D209E">
        <w:rPr>
          <w:rFonts w:eastAsia="Arial"/>
          <w:color w:val="000000" w:themeColor="text1"/>
          <w:sz w:val="24"/>
          <w:szCs w:val="24"/>
        </w:rPr>
        <w:t xml:space="preserve">The form is set out to be early identification, intervention, and prevention to domestic abuse; it identifies the risks and needs of individuals; ensures an effective investigation; enable information sharing. The contents of the form is shared with all professionals working in public protection. The form consists of 28 closed questions which will form a risk grading posed on the victim based on their answers provided. DASH Risk Model (2022) explains that depending on the answers provided by the victim on the DASH form, if there are </w:t>
      </w:r>
      <w:r w:rsidRPr="006D209E">
        <w:rPr>
          <w:rFonts w:eastAsia="Arial"/>
          <w:color w:val="000000" w:themeColor="text1"/>
          <w:sz w:val="24"/>
          <w:szCs w:val="24"/>
        </w:rPr>
        <w:lastRenderedPageBreak/>
        <w:t xml:space="preserve">normally more than 14 ‘yes’ answered, it would result in the victim being high risk. If a victim is deemed high risk, a MARAC referral has to be made. A MARAC, or multi-agency risk assessment conference is a meeting where information is shared between representatives of the local police force, criminal justice, health, child protection, social care, housing practitioners, independent domestic violence advisors and different statutory and voluntary sectors agencies. </w:t>
      </w:r>
    </w:p>
    <w:p w14:paraId="54D0B724" w14:textId="77777777" w:rsidR="00594415" w:rsidRPr="006D209E" w:rsidRDefault="00594415" w:rsidP="009424EA">
      <w:pPr>
        <w:spacing w:line="480" w:lineRule="auto"/>
        <w:ind w:right="237"/>
        <w:jc w:val="both"/>
        <w:rPr>
          <w:sz w:val="24"/>
          <w:szCs w:val="24"/>
        </w:rPr>
      </w:pPr>
      <w:r w:rsidRPr="006D209E">
        <w:rPr>
          <w:sz w:val="24"/>
          <w:szCs w:val="24"/>
        </w:rPr>
        <w:t>Domestic abuse comes in forms of physical, verbal, sexual, emotional, psychological, economic etc. The Home Office (2022) stated that the year ending in March 2021, the majority of defendants in domestic abuse-related prosecutions were men with 92 percent which included 36% of them being stalking and harassment cases. Between March 2017 to 2019, 7% of children ages 10 to 15 years old were living a household where an adult had reported experiencing domestic abuse. Children witnessing domestic abuse can have a devastating affect and is linked to later experiences of, or perpetration of abuse. However, as the above states that percentage findings, many victims of domestic abuse go unreported due to the fear and intimidation. Women’s aid (2022) is a national charity working to reduce and end the violence against women and children which includes domestic abuse, sexual violence, forced marriage and stalking/harassment. The charity is made up of a network of over 390 national and local specialist services, refuges, helplines, outreach services and advice. Women’s aid aim to achieve reducing domestic abuse by public awareness and education campaigns, engaging nationally and locally to prevent abuse happening in future generations (NHS, 2022).</w:t>
      </w:r>
    </w:p>
    <w:p w14:paraId="5F63AE01" w14:textId="58DD24D6" w:rsidR="00594415" w:rsidRPr="006D209E" w:rsidRDefault="004D146D" w:rsidP="009424EA">
      <w:pPr>
        <w:spacing w:line="480" w:lineRule="auto"/>
        <w:ind w:right="237"/>
        <w:jc w:val="both"/>
        <w:rPr>
          <w:sz w:val="24"/>
          <w:szCs w:val="24"/>
        </w:rPr>
      </w:pPr>
      <w:r>
        <w:rPr>
          <w:sz w:val="24"/>
          <w:szCs w:val="24"/>
        </w:rPr>
        <w:t xml:space="preserve">The </w:t>
      </w:r>
      <w:r w:rsidR="00594415" w:rsidRPr="006D209E">
        <w:rPr>
          <w:sz w:val="24"/>
          <w:szCs w:val="24"/>
        </w:rPr>
        <w:t xml:space="preserve">Independent Office for Police Conduct (IOPC) (2021) released the statistics of 1 in 5 people do not think that the police respond in a fair and proportionate way. </w:t>
      </w:r>
      <w:r w:rsidR="00594415">
        <w:rPr>
          <w:sz w:val="24"/>
          <w:szCs w:val="24"/>
        </w:rPr>
        <w:lastRenderedPageBreak/>
        <w:t>When members of the public are victims of crime and them having a</w:t>
      </w:r>
      <w:r w:rsidR="00594415" w:rsidRPr="006D209E">
        <w:rPr>
          <w:sz w:val="24"/>
          <w:szCs w:val="24"/>
        </w:rPr>
        <w:t xml:space="preserve"> negative </w:t>
      </w:r>
      <w:r w:rsidR="00594415">
        <w:rPr>
          <w:sz w:val="24"/>
          <w:szCs w:val="24"/>
        </w:rPr>
        <w:t>perception</w:t>
      </w:r>
      <w:r w:rsidR="00594415" w:rsidRPr="006D209E">
        <w:rPr>
          <w:sz w:val="24"/>
          <w:szCs w:val="24"/>
        </w:rPr>
        <w:t xml:space="preserve"> on </w:t>
      </w:r>
      <w:r w:rsidR="00594415">
        <w:rPr>
          <w:sz w:val="24"/>
          <w:szCs w:val="24"/>
        </w:rPr>
        <w:t>the police service, they will be less likely to</w:t>
      </w:r>
      <w:r w:rsidR="00594415" w:rsidRPr="006D209E">
        <w:rPr>
          <w:sz w:val="24"/>
          <w:szCs w:val="24"/>
        </w:rPr>
        <w:t xml:space="preserve"> report</w:t>
      </w:r>
      <w:r w:rsidR="00594415">
        <w:rPr>
          <w:sz w:val="24"/>
          <w:szCs w:val="24"/>
        </w:rPr>
        <w:t xml:space="preserve"> it</w:t>
      </w:r>
      <w:r w:rsidR="00594415" w:rsidRPr="006D209E">
        <w:rPr>
          <w:sz w:val="24"/>
          <w:szCs w:val="24"/>
        </w:rPr>
        <w:t xml:space="preserve"> to</w:t>
      </w:r>
      <w:r w:rsidR="00594415">
        <w:rPr>
          <w:sz w:val="24"/>
          <w:szCs w:val="24"/>
        </w:rPr>
        <w:t xml:space="preserve"> the</w:t>
      </w:r>
      <w:r w:rsidR="00594415" w:rsidRPr="006D209E">
        <w:rPr>
          <w:sz w:val="24"/>
          <w:szCs w:val="24"/>
        </w:rPr>
        <w:t xml:space="preserve"> police</w:t>
      </w:r>
      <w:r w:rsidR="00594415">
        <w:rPr>
          <w:sz w:val="24"/>
          <w:szCs w:val="24"/>
        </w:rPr>
        <w:t>, as a result of</w:t>
      </w:r>
      <w:r w:rsidR="00594415" w:rsidRPr="006D209E">
        <w:rPr>
          <w:sz w:val="24"/>
          <w:szCs w:val="24"/>
        </w:rPr>
        <w:t xml:space="preserve"> their lack of faith and trust within the police force/Criminal Justice System. As people don’t trust the police force, many crime will go unreported and unknown to police, resulting in the crime statistics for the country to be realistic to the full extent. The Crime Survey for England and Wales and provided data that states that the public’s confidence level were 62% in 2017/18 and dropped to 55% in 2019/20 for them believing that the police force is doing a “good” or “excellent” job (Brown, 2021).</w:t>
      </w:r>
      <w:r w:rsidR="00594415">
        <w:rPr>
          <w:sz w:val="24"/>
          <w:szCs w:val="24"/>
        </w:rPr>
        <w:t xml:space="preserve"> Without the engagement from the public, it is an unrealistic statistic of their true and honest opinions of the police force. </w:t>
      </w:r>
    </w:p>
    <w:p w14:paraId="43C90FF6" w14:textId="3BEBFFFD" w:rsidR="00594415" w:rsidRPr="006D209E" w:rsidRDefault="00594415" w:rsidP="009424EA">
      <w:pPr>
        <w:spacing w:line="480" w:lineRule="auto"/>
        <w:jc w:val="both"/>
        <w:rPr>
          <w:sz w:val="24"/>
          <w:szCs w:val="24"/>
        </w:rPr>
      </w:pPr>
      <w:r>
        <w:rPr>
          <w:sz w:val="24"/>
          <w:szCs w:val="24"/>
        </w:rPr>
        <w:t>Office for National Statistics (2021) states that in 2020 there was a 5% increase compared to the year ending in September 2020. However, domestic abuse cases will never be accurate due to victims being unable to report it to the police, such as COVID-19 with the national lockdown and victims faced difficulties in safely seeking support during these times. Nevertheless, the increase of domestic abuse cases continue to rise as a result of being able to report the abuse to police through different platforms, such as telephone, text, social media and in person.</w:t>
      </w:r>
    </w:p>
    <w:p w14:paraId="1376335A" w14:textId="4ACCB957" w:rsidR="00594415" w:rsidRDefault="00594415" w:rsidP="009424EA">
      <w:pPr>
        <w:spacing w:line="480" w:lineRule="auto"/>
        <w:jc w:val="both"/>
        <w:rPr>
          <w:sz w:val="24"/>
          <w:szCs w:val="24"/>
        </w:rPr>
      </w:pPr>
      <w:r w:rsidRPr="006D209E">
        <w:rPr>
          <w:sz w:val="24"/>
          <w:szCs w:val="24"/>
        </w:rPr>
        <w:t>College of policing (2022) explain that when analysing evidence-based policing, the police use the best available police evidence to further develop a better understanding for an ongoing issue with the possible causes of a problem or looking at how a change was implemented. It access the effect of a policing intervention by evaluating the new initiative in a specific challenge or the possible consequences of a change within policing. Evidence based policing does not provide a definitive answer, however it does encourage people to ask questions, challenge accepted practices and innovate in the public interest.</w:t>
      </w:r>
      <w:r>
        <w:rPr>
          <w:sz w:val="24"/>
          <w:szCs w:val="24"/>
        </w:rPr>
        <w:t xml:space="preserve"> </w:t>
      </w:r>
      <w:r w:rsidRPr="006D209E">
        <w:rPr>
          <w:sz w:val="24"/>
          <w:szCs w:val="24"/>
        </w:rPr>
        <w:t xml:space="preserve">College of policing (2021) found that to </w:t>
      </w:r>
      <w:r w:rsidRPr="006D209E">
        <w:rPr>
          <w:sz w:val="24"/>
          <w:szCs w:val="24"/>
        </w:rPr>
        <w:lastRenderedPageBreak/>
        <w:t>reduce crime police are to focus action on crime and common anti-social behaviour areas, repeat victims, prolific or high-volume offenders is proven to be an effective result in crime reduction. It is said that the way police officers treat members of the public and communities’ day to day in any situation can also make a different to crime. This allows members of the public to have confidence and trust within the police whilst doing so. The police can encourage the public to co-operate and not break the law by treating them equally; being able to make decision fairly and then explaining those decisions made in a reasonable manner; officers are to be respectful whilst carrying out their duties. Overall, to be able to reduce crime, police officers are to target rescores based on the analysis and root cause of the problem, and to ensure that fair treatment and respect with all persons that officers come into contact with.</w:t>
      </w:r>
    </w:p>
    <w:p w14:paraId="389CB526" w14:textId="67C86014" w:rsidR="00594415" w:rsidRPr="006D209E" w:rsidRDefault="0009481F" w:rsidP="009424EA">
      <w:pPr>
        <w:spacing w:line="480" w:lineRule="auto"/>
        <w:jc w:val="both"/>
        <w:rPr>
          <w:sz w:val="24"/>
          <w:szCs w:val="24"/>
        </w:rPr>
      </w:pPr>
      <w:r>
        <w:rPr>
          <w:sz w:val="24"/>
          <w:szCs w:val="24"/>
        </w:rPr>
        <w:t xml:space="preserve">The police </w:t>
      </w:r>
      <w:r w:rsidR="00501B8A">
        <w:rPr>
          <w:sz w:val="24"/>
          <w:szCs w:val="24"/>
        </w:rPr>
        <w:t xml:space="preserve">use problem solving approaches such as </w:t>
      </w:r>
      <w:r w:rsidR="00D75192">
        <w:rPr>
          <w:sz w:val="24"/>
          <w:szCs w:val="24"/>
        </w:rPr>
        <w:t>problem oriented policing. IT is set out to tackle crime and disorder that involve identification of a specific problem; thorough analysis to understand the problem; development of a tailored response; and asses</w:t>
      </w:r>
      <w:r w:rsidR="00962C88">
        <w:rPr>
          <w:sz w:val="24"/>
          <w:szCs w:val="24"/>
        </w:rPr>
        <w:t xml:space="preserve">s the effects of the response. </w:t>
      </w:r>
      <w:r w:rsidR="004B2F06">
        <w:rPr>
          <w:sz w:val="24"/>
          <w:szCs w:val="24"/>
        </w:rPr>
        <w:t xml:space="preserve">For the police to focus on reducing crime, they are set with a number of challenges- to </w:t>
      </w:r>
      <w:r w:rsidR="00E23405">
        <w:rPr>
          <w:sz w:val="24"/>
          <w:szCs w:val="24"/>
        </w:rPr>
        <w:t xml:space="preserve">successfully prevent crime occurring, the police force set out target hardening. </w:t>
      </w:r>
      <w:r w:rsidR="00E24EFB">
        <w:rPr>
          <w:sz w:val="24"/>
          <w:szCs w:val="24"/>
        </w:rPr>
        <w:t xml:space="preserve">College of policing (2022) </w:t>
      </w:r>
      <w:r w:rsidR="00FD3961">
        <w:rPr>
          <w:sz w:val="24"/>
          <w:szCs w:val="24"/>
        </w:rPr>
        <w:t>explain that SARA is used as a problem solving tool</w:t>
      </w:r>
      <w:r w:rsidR="00671351">
        <w:rPr>
          <w:sz w:val="24"/>
          <w:szCs w:val="24"/>
        </w:rPr>
        <w:t xml:space="preserve"> which covers four stages- scanning to  identify and pri</w:t>
      </w:r>
      <w:r w:rsidR="005D0B73">
        <w:rPr>
          <w:sz w:val="24"/>
          <w:szCs w:val="24"/>
        </w:rPr>
        <w:t xml:space="preserve">oritise potential  crime and disorder problems; analysis the potential problems by gathering information and intelligence to identify the underlying causes; </w:t>
      </w:r>
      <w:r w:rsidR="004C4E02">
        <w:rPr>
          <w:sz w:val="24"/>
          <w:szCs w:val="24"/>
        </w:rPr>
        <w:t xml:space="preserve">respond by the development and implementation of tailored activities to address the causes of the problem identified in the </w:t>
      </w:r>
      <w:r w:rsidR="00BE040B">
        <w:rPr>
          <w:sz w:val="24"/>
          <w:szCs w:val="24"/>
        </w:rPr>
        <w:t>analysis</w:t>
      </w:r>
      <w:r w:rsidR="004C4E02">
        <w:rPr>
          <w:sz w:val="24"/>
          <w:szCs w:val="24"/>
        </w:rPr>
        <w:t xml:space="preserve"> phase; </w:t>
      </w:r>
      <w:r w:rsidR="00F77AEC">
        <w:rPr>
          <w:sz w:val="24"/>
          <w:szCs w:val="24"/>
        </w:rPr>
        <w:t>assess by measuring the impact of the response, to test if it has the desired effec</w:t>
      </w:r>
      <w:r w:rsidR="00BE040B">
        <w:rPr>
          <w:sz w:val="24"/>
          <w:szCs w:val="24"/>
        </w:rPr>
        <w:t xml:space="preserve">t and to make changes to the response if needed. </w:t>
      </w:r>
      <w:r w:rsidR="002B2C0D">
        <w:rPr>
          <w:sz w:val="24"/>
          <w:szCs w:val="24"/>
        </w:rPr>
        <w:t xml:space="preserve">Problem analysis triangle </w:t>
      </w:r>
      <w:r w:rsidR="00120FB5">
        <w:rPr>
          <w:sz w:val="24"/>
          <w:szCs w:val="24"/>
        </w:rPr>
        <w:t xml:space="preserve">is set out to remove the source to the </w:t>
      </w:r>
      <w:r w:rsidR="00120FB5">
        <w:rPr>
          <w:sz w:val="24"/>
          <w:szCs w:val="24"/>
        </w:rPr>
        <w:lastRenderedPageBreak/>
        <w:t xml:space="preserve">problem without an effective deterrent. </w:t>
      </w:r>
      <w:r w:rsidR="00792B2E">
        <w:rPr>
          <w:sz w:val="24"/>
          <w:szCs w:val="24"/>
        </w:rPr>
        <w:t xml:space="preserve">It is made up of three elements- victim, </w:t>
      </w:r>
      <w:r w:rsidR="001607A8">
        <w:rPr>
          <w:sz w:val="24"/>
          <w:szCs w:val="24"/>
        </w:rPr>
        <w:t>offender,</w:t>
      </w:r>
      <w:r w:rsidR="00792B2E">
        <w:rPr>
          <w:sz w:val="24"/>
          <w:szCs w:val="24"/>
        </w:rPr>
        <w:t xml:space="preserve"> and location. </w:t>
      </w:r>
      <w:r w:rsidR="003130D0">
        <w:rPr>
          <w:sz w:val="24"/>
          <w:szCs w:val="24"/>
        </w:rPr>
        <w:t>Considering of all three elements when developing an understanding of a particular crime</w:t>
      </w:r>
      <w:r w:rsidR="004E4153">
        <w:rPr>
          <w:sz w:val="24"/>
          <w:szCs w:val="24"/>
        </w:rPr>
        <w:t>/disorder or individual</w:t>
      </w:r>
      <w:r w:rsidR="00E3333C">
        <w:rPr>
          <w:sz w:val="24"/>
          <w:szCs w:val="24"/>
        </w:rPr>
        <w:t xml:space="preserve"> (College of Policing, 2013).</w:t>
      </w:r>
      <w:r w:rsidR="007A2178">
        <w:rPr>
          <w:sz w:val="24"/>
          <w:szCs w:val="24"/>
        </w:rPr>
        <w:t xml:space="preserve"> </w:t>
      </w:r>
      <w:r w:rsidR="00934BB5">
        <w:rPr>
          <w:sz w:val="24"/>
          <w:szCs w:val="24"/>
        </w:rPr>
        <w:t xml:space="preserve">By </w:t>
      </w:r>
      <w:r w:rsidR="00C47E71">
        <w:rPr>
          <w:sz w:val="24"/>
          <w:szCs w:val="24"/>
        </w:rPr>
        <w:t xml:space="preserve">removing one of the three elements, it </w:t>
      </w:r>
      <w:r w:rsidR="00BB27CF">
        <w:rPr>
          <w:sz w:val="24"/>
          <w:szCs w:val="24"/>
        </w:rPr>
        <w:t xml:space="preserve">fails to make a crime occur. </w:t>
      </w:r>
    </w:p>
    <w:p w14:paraId="6EDE4825" w14:textId="77777777" w:rsidR="00594415" w:rsidRPr="006D209E" w:rsidRDefault="00594415" w:rsidP="00594415">
      <w:pPr>
        <w:spacing w:line="480" w:lineRule="auto"/>
        <w:rPr>
          <w:sz w:val="24"/>
          <w:szCs w:val="24"/>
        </w:rPr>
      </w:pPr>
    </w:p>
    <w:p w14:paraId="148EFE76" w14:textId="1863435B" w:rsidR="00DB476F" w:rsidRDefault="00DB476F" w:rsidP="00DB476F">
      <w:pPr>
        <w:spacing w:line="360" w:lineRule="auto"/>
        <w:ind w:right="237"/>
        <w:rPr>
          <w:sz w:val="24"/>
          <w:szCs w:val="24"/>
        </w:rPr>
      </w:pPr>
    </w:p>
    <w:p w14:paraId="331BC79C" w14:textId="4BC58570" w:rsidR="00AB07CB" w:rsidRDefault="00AB07CB" w:rsidP="00DB476F">
      <w:pPr>
        <w:spacing w:line="360" w:lineRule="auto"/>
        <w:ind w:right="237"/>
        <w:rPr>
          <w:sz w:val="24"/>
          <w:szCs w:val="24"/>
        </w:rPr>
      </w:pPr>
    </w:p>
    <w:p w14:paraId="739CE463" w14:textId="64F2ADD6" w:rsidR="00AB07CB" w:rsidRDefault="00AB07CB" w:rsidP="00DB476F">
      <w:pPr>
        <w:spacing w:line="360" w:lineRule="auto"/>
        <w:ind w:right="237"/>
        <w:rPr>
          <w:sz w:val="24"/>
          <w:szCs w:val="24"/>
        </w:rPr>
      </w:pPr>
    </w:p>
    <w:p w14:paraId="4D03DEF5" w14:textId="288D2C48" w:rsidR="00AB07CB" w:rsidRDefault="00AB07CB" w:rsidP="00DB476F">
      <w:pPr>
        <w:spacing w:line="360" w:lineRule="auto"/>
        <w:ind w:right="237"/>
        <w:rPr>
          <w:sz w:val="24"/>
          <w:szCs w:val="24"/>
        </w:rPr>
      </w:pPr>
    </w:p>
    <w:p w14:paraId="4AE88060" w14:textId="5491C1E2" w:rsidR="00AB07CB" w:rsidRDefault="00AB07CB" w:rsidP="00DB476F">
      <w:pPr>
        <w:spacing w:line="360" w:lineRule="auto"/>
        <w:ind w:right="237"/>
        <w:rPr>
          <w:sz w:val="24"/>
          <w:szCs w:val="24"/>
        </w:rPr>
      </w:pPr>
    </w:p>
    <w:p w14:paraId="76C7E13A" w14:textId="6D185E03" w:rsidR="00AB07CB" w:rsidRDefault="00AB07CB" w:rsidP="00DB476F">
      <w:pPr>
        <w:spacing w:line="360" w:lineRule="auto"/>
        <w:ind w:right="237"/>
        <w:rPr>
          <w:sz w:val="24"/>
          <w:szCs w:val="24"/>
        </w:rPr>
      </w:pPr>
    </w:p>
    <w:p w14:paraId="5ADB8150" w14:textId="31FCCD61" w:rsidR="00AB07CB" w:rsidRDefault="00AB07CB" w:rsidP="00DB476F">
      <w:pPr>
        <w:spacing w:line="360" w:lineRule="auto"/>
        <w:ind w:right="237"/>
        <w:rPr>
          <w:sz w:val="24"/>
          <w:szCs w:val="24"/>
        </w:rPr>
      </w:pPr>
    </w:p>
    <w:p w14:paraId="4A5FCA9E" w14:textId="57ECFB12" w:rsidR="00AB07CB" w:rsidRDefault="00AB07CB" w:rsidP="00DB476F">
      <w:pPr>
        <w:spacing w:line="360" w:lineRule="auto"/>
        <w:ind w:right="237"/>
        <w:rPr>
          <w:sz w:val="24"/>
          <w:szCs w:val="24"/>
        </w:rPr>
      </w:pPr>
    </w:p>
    <w:p w14:paraId="3968BC0E" w14:textId="020328C0" w:rsidR="00AB07CB" w:rsidRDefault="00AB07CB" w:rsidP="00DB476F">
      <w:pPr>
        <w:spacing w:line="360" w:lineRule="auto"/>
        <w:ind w:right="237"/>
        <w:rPr>
          <w:sz w:val="24"/>
          <w:szCs w:val="24"/>
        </w:rPr>
      </w:pPr>
    </w:p>
    <w:p w14:paraId="4E3F020D" w14:textId="623E7E52" w:rsidR="00AB07CB" w:rsidRDefault="00AB07CB" w:rsidP="00DB476F">
      <w:pPr>
        <w:spacing w:line="360" w:lineRule="auto"/>
        <w:ind w:right="237"/>
        <w:rPr>
          <w:sz w:val="24"/>
          <w:szCs w:val="24"/>
        </w:rPr>
      </w:pPr>
    </w:p>
    <w:p w14:paraId="1280F937" w14:textId="78E57C42" w:rsidR="00AB07CB" w:rsidRDefault="00AB07CB" w:rsidP="00DB476F">
      <w:pPr>
        <w:spacing w:line="360" w:lineRule="auto"/>
        <w:ind w:right="237"/>
        <w:rPr>
          <w:sz w:val="24"/>
          <w:szCs w:val="24"/>
        </w:rPr>
      </w:pPr>
    </w:p>
    <w:p w14:paraId="16DCE28B" w14:textId="32EBBDFF" w:rsidR="00AB07CB" w:rsidRDefault="00AB07CB" w:rsidP="00DB476F">
      <w:pPr>
        <w:spacing w:line="360" w:lineRule="auto"/>
        <w:ind w:right="237"/>
        <w:rPr>
          <w:sz w:val="24"/>
          <w:szCs w:val="24"/>
        </w:rPr>
      </w:pPr>
    </w:p>
    <w:p w14:paraId="18E4AEC4" w14:textId="1811417D" w:rsidR="00AB07CB" w:rsidRDefault="00AB07CB" w:rsidP="00DB476F">
      <w:pPr>
        <w:spacing w:line="360" w:lineRule="auto"/>
        <w:ind w:right="237"/>
        <w:rPr>
          <w:sz w:val="24"/>
          <w:szCs w:val="24"/>
        </w:rPr>
      </w:pPr>
    </w:p>
    <w:p w14:paraId="690A194C" w14:textId="43795DFD" w:rsidR="00AB07CB" w:rsidRDefault="00AB07CB" w:rsidP="00DB476F">
      <w:pPr>
        <w:spacing w:line="360" w:lineRule="auto"/>
        <w:ind w:right="237"/>
        <w:rPr>
          <w:sz w:val="24"/>
          <w:szCs w:val="24"/>
        </w:rPr>
      </w:pPr>
    </w:p>
    <w:p w14:paraId="22178389" w14:textId="7CCB7606" w:rsidR="00AB07CB" w:rsidRDefault="00AB07CB" w:rsidP="00DB476F">
      <w:pPr>
        <w:spacing w:line="360" w:lineRule="auto"/>
        <w:ind w:right="237"/>
        <w:rPr>
          <w:sz w:val="24"/>
          <w:szCs w:val="24"/>
        </w:rPr>
      </w:pPr>
    </w:p>
    <w:p w14:paraId="247BC19D" w14:textId="154FDDCC" w:rsidR="009424EA" w:rsidRDefault="009424EA" w:rsidP="00DB476F">
      <w:pPr>
        <w:spacing w:line="360" w:lineRule="auto"/>
        <w:ind w:right="237"/>
        <w:rPr>
          <w:sz w:val="24"/>
          <w:szCs w:val="24"/>
        </w:rPr>
      </w:pPr>
    </w:p>
    <w:p w14:paraId="33FC9076" w14:textId="7B3EBEED" w:rsidR="009424EA" w:rsidRDefault="009424EA" w:rsidP="00DB476F">
      <w:pPr>
        <w:spacing w:line="360" w:lineRule="auto"/>
        <w:ind w:right="237"/>
        <w:rPr>
          <w:sz w:val="24"/>
          <w:szCs w:val="24"/>
        </w:rPr>
      </w:pPr>
    </w:p>
    <w:p w14:paraId="312F95EA" w14:textId="099709C1" w:rsidR="009424EA" w:rsidRDefault="009424EA" w:rsidP="00DB476F">
      <w:pPr>
        <w:spacing w:line="360" w:lineRule="auto"/>
        <w:ind w:right="237"/>
        <w:rPr>
          <w:sz w:val="24"/>
          <w:szCs w:val="24"/>
        </w:rPr>
      </w:pPr>
    </w:p>
    <w:p w14:paraId="025DD921" w14:textId="655F7A50" w:rsidR="009424EA" w:rsidRDefault="009424EA" w:rsidP="00DB476F">
      <w:pPr>
        <w:spacing w:line="360" w:lineRule="auto"/>
        <w:ind w:right="237"/>
        <w:rPr>
          <w:sz w:val="24"/>
          <w:szCs w:val="24"/>
        </w:rPr>
      </w:pPr>
    </w:p>
    <w:p w14:paraId="1AE4392A" w14:textId="4071D288" w:rsidR="009424EA" w:rsidRDefault="009424EA" w:rsidP="00DB476F">
      <w:pPr>
        <w:spacing w:line="360" w:lineRule="auto"/>
        <w:ind w:right="237"/>
        <w:rPr>
          <w:sz w:val="24"/>
          <w:szCs w:val="24"/>
        </w:rPr>
      </w:pPr>
    </w:p>
    <w:p w14:paraId="69A66FD0" w14:textId="311C788C" w:rsidR="009424EA" w:rsidRDefault="009424EA" w:rsidP="00DB476F">
      <w:pPr>
        <w:spacing w:line="360" w:lineRule="auto"/>
        <w:ind w:right="237"/>
        <w:rPr>
          <w:sz w:val="24"/>
          <w:szCs w:val="24"/>
        </w:rPr>
      </w:pPr>
    </w:p>
    <w:p w14:paraId="2C49619C" w14:textId="163273D8" w:rsidR="009424EA" w:rsidRDefault="009424EA" w:rsidP="00DB476F">
      <w:pPr>
        <w:spacing w:line="360" w:lineRule="auto"/>
        <w:ind w:right="237"/>
        <w:rPr>
          <w:sz w:val="24"/>
          <w:szCs w:val="24"/>
        </w:rPr>
      </w:pPr>
    </w:p>
    <w:p w14:paraId="2892D49A" w14:textId="23F2D517" w:rsidR="009424EA" w:rsidRDefault="009424EA" w:rsidP="00DB476F">
      <w:pPr>
        <w:spacing w:line="360" w:lineRule="auto"/>
        <w:ind w:right="237"/>
        <w:rPr>
          <w:sz w:val="24"/>
          <w:szCs w:val="24"/>
        </w:rPr>
      </w:pPr>
    </w:p>
    <w:p w14:paraId="35E58F39" w14:textId="42B45C91" w:rsidR="009424EA" w:rsidRDefault="009424EA" w:rsidP="00DB476F">
      <w:pPr>
        <w:spacing w:line="360" w:lineRule="auto"/>
        <w:ind w:right="237"/>
        <w:rPr>
          <w:sz w:val="24"/>
          <w:szCs w:val="24"/>
        </w:rPr>
      </w:pPr>
    </w:p>
    <w:p w14:paraId="1C4FFEDE" w14:textId="77777777" w:rsidR="009424EA" w:rsidRDefault="009424EA" w:rsidP="00DB476F">
      <w:pPr>
        <w:spacing w:line="360" w:lineRule="auto"/>
        <w:ind w:right="237"/>
        <w:rPr>
          <w:sz w:val="24"/>
          <w:szCs w:val="24"/>
        </w:rPr>
      </w:pPr>
    </w:p>
    <w:p w14:paraId="44A6EF13" w14:textId="77777777" w:rsidR="00AB07CB" w:rsidRPr="00B42832" w:rsidRDefault="00AB07CB" w:rsidP="00DB476F">
      <w:pPr>
        <w:spacing w:line="360" w:lineRule="auto"/>
        <w:ind w:right="237"/>
        <w:rPr>
          <w:i/>
          <w:iCs/>
          <w:sz w:val="24"/>
          <w:szCs w:val="24"/>
        </w:rPr>
      </w:pPr>
    </w:p>
    <w:p w14:paraId="1DD6AF7B" w14:textId="77777777" w:rsidR="00594415" w:rsidRPr="00361D42" w:rsidRDefault="00594415" w:rsidP="00BD066F">
      <w:pPr>
        <w:ind w:right="237"/>
        <w:rPr>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D934DE">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251D9F8C" w14:textId="16321402" w:rsidR="002A5D88" w:rsidRDefault="00375AE2" w:rsidP="00721CC8">
      <w:pPr>
        <w:spacing w:line="480" w:lineRule="auto"/>
        <w:ind w:right="237"/>
        <w:jc w:val="both"/>
        <w:rPr>
          <w:rFonts w:eastAsia="Arial"/>
          <w:color w:val="000000" w:themeColor="text1"/>
          <w:sz w:val="24"/>
          <w:szCs w:val="24"/>
        </w:rPr>
      </w:pPr>
      <w:r>
        <w:rPr>
          <w:rFonts w:eastAsia="Arial"/>
          <w:color w:val="000000" w:themeColor="text1"/>
          <w:sz w:val="24"/>
          <w:szCs w:val="24"/>
        </w:rPr>
        <w:t>The p</w:t>
      </w:r>
      <w:r w:rsidR="002A5D88">
        <w:rPr>
          <w:rFonts w:eastAsia="Arial"/>
          <w:color w:val="000000" w:themeColor="text1"/>
          <w:sz w:val="24"/>
          <w:szCs w:val="24"/>
        </w:rPr>
        <w:t>olice</w:t>
      </w:r>
      <w:r>
        <w:rPr>
          <w:rFonts w:eastAsia="Arial"/>
          <w:color w:val="000000" w:themeColor="text1"/>
          <w:sz w:val="24"/>
          <w:szCs w:val="24"/>
        </w:rPr>
        <w:t xml:space="preserve"> service</w:t>
      </w:r>
      <w:r w:rsidR="002A5D88">
        <w:rPr>
          <w:rFonts w:eastAsia="Arial"/>
          <w:color w:val="000000" w:themeColor="text1"/>
          <w:sz w:val="24"/>
          <w:szCs w:val="24"/>
        </w:rPr>
        <w:t xml:space="preserve"> received an abandon 999 call that went through to BT operator. BT passed the call through to police with no playback on the recording- this resulted in no information as to why the person was requesting police. However, the Force Control Room (FCR) within Gwent Police conducted checks on the mobile number that called 999. The mobile number was linked to a FEMALE living on CAERPHILLY NORTH’s patch. During my night shift, I was then dispatched to this call to visit the home address of the FEMALE. The FEMALE is known as a Domestic Violence Victim to her partner. Her partner had been arrested two days prior and was on police bail not to speak to the FEMALE or visit her home address. Upon arrival at the address, it was all in darkness with no noise coming from within the property. After knocking on the door multiple times and on the next-door neighbour’s house, there was no answer from any of the properties. Due to not knowing where the call had come from, police had no power to enter the house due to limited to no information. Calls were made back to the FEMALE’s mobile number, but it was unsuccessful. After requesting FCR to conduct some checks on our systems to see if there was anyone linked to her as a known associate within the area of her home address, they stated that her parents live in the same town. After visiting the mother, she stated that she had not spoken to her daughter today. She was currently looking after the FEMALE’s daughter due to the ongoing issues and not thinking it was safe for a child to be living in the address. FCR was able to find two address that the FEMALE’s partner was living at, and we conducted checks which were unsuccessful. </w:t>
      </w:r>
      <w:r w:rsidR="00AB07CB">
        <w:rPr>
          <w:rFonts w:eastAsia="Arial"/>
          <w:color w:val="000000" w:themeColor="text1"/>
          <w:sz w:val="24"/>
          <w:szCs w:val="24"/>
        </w:rPr>
        <w:t>When officer r</w:t>
      </w:r>
      <w:r w:rsidR="002A5D88">
        <w:rPr>
          <w:rFonts w:eastAsia="Arial"/>
          <w:color w:val="000000" w:themeColor="text1"/>
          <w:sz w:val="24"/>
          <w:szCs w:val="24"/>
        </w:rPr>
        <w:t>eturn</w:t>
      </w:r>
      <w:r w:rsidR="00AB07CB">
        <w:rPr>
          <w:rFonts w:eastAsia="Arial"/>
          <w:color w:val="000000" w:themeColor="text1"/>
          <w:sz w:val="24"/>
          <w:szCs w:val="24"/>
        </w:rPr>
        <w:t>ed</w:t>
      </w:r>
      <w:r w:rsidR="002A5D88">
        <w:rPr>
          <w:rFonts w:eastAsia="Arial"/>
          <w:color w:val="000000" w:themeColor="text1"/>
          <w:sz w:val="24"/>
          <w:szCs w:val="24"/>
        </w:rPr>
        <w:t xml:space="preserve"> back to the police station, I decided to put the FEMALE out as a high risk misper due to the </w:t>
      </w:r>
      <w:r w:rsidR="002A5D88">
        <w:rPr>
          <w:rFonts w:eastAsia="Arial"/>
          <w:color w:val="000000" w:themeColor="text1"/>
          <w:sz w:val="24"/>
          <w:szCs w:val="24"/>
        </w:rPr>
        <w:lastRenderedPageBreak/>
        <w:t xml:space="preserve">circumstances around this call and being unable to locate her. The enabled us to use a method of entry into her home address. Upon returning back to the FEMALE’s home address to force entry into the property, </w:t>
      </w:r>
      <w:r w:rsidR="00821273">
        <w:rPr>
          <w:rFonts w:eastAsia="Arial"/>
          <w:color w:val="000000" w:themeColor="text1"/>
          <w:sz w:val="24"/>
          <w:szCs w:val="24"/>
        </w:rPr>
        <w:t xml:space="preserve">there was </w:t>
      </w:r>
      <w:r w:rsidR="002A5D88">
        <w:rPr>
          <w:rFonts w:eastAsia="Arial"/>
          <w:color w:val="000000" w:themeColor="text1"/>
          <w:sz w:val="24"/>
          <w:szCs w:val="24"/>
        </w:rPr>
        <w:t xml:space="preserve">a person in the upstairs front window and a verbal argument was taking place with another person that was inside. After multiple attempts to get either persons to answer the door, police forced entry into the </w:t>
      </w:r>
      <w:r w:rsidR="003B5019">
        <w:rPr>
          <w:rFonts w:eastAsia="Arial"/>
          <w:color w:val="000000" w:themeColor="text1"/>
          <w:sz w:val="24"/>
          <w:szCs w:val="24"/>
        </w:rPr>
        <w:t>property. The</w:t>
      </w:r>
      <w:r w:rsidR="002A5D88">
        <w:rPr>
          <w:rFonts w:eastAsia="Arial"/>
          <w:color w:val="000000" w:themeColor="text1"/>
          <w:sz w:val="24"/>
          <w:szCs w:val="24"/>
        </w:rPr>
        <w:t xml:space="preserve"> FEMALE was asked if any other persons were inside the address. She stated “Yes, my partner (said he’s name) is upstairs</w:t>
      </w:r>
      <w:r w:rsidR="00AD0555">
        <w:rPr>
          <w:rFonts w:eastAsia="Arial"/>
          <w:color w:val="000000" w:themeColor="text1"/>
          <w:sz w:val="24"/>
          <w:szCs w:val="24"/>
        </w:rPr>
        <w:t>”</w:t>
      </w:r>
      <w:r w:rsidR="002A5D88">
        <w:rPr>
          <w:rFonts w:eastAsia="Arial"/>
          <w:color w:val="000000" w:themeColor="text1"/>
          <w:sz w:val="24"/>
          <w:szCs w:val="24"/>
        </w:rPr>
        <w:t xml:space="preserve">. </w:t>
      </w:r>
    </w:p>
    <w:p w14:paraId="1E15F0A5" w14:textId="77777777" w:rsidR="002A5D88" w:rsidRDefault="002A5D88" w:rsidP="00721CC8">
      <w:pPr>
        <w:spacing w:line="480" w:lineRule="auto"/>
        <w:ind w:right="237"/>
        <w:jc w:val="both"/>
        <w:rPr>
          <w:rFonts w:eastAsia="Arial"/>
          <w:color w:val="000000" w:themeColor="text1"/>
          <w:sz w:val="24"/>
          <w:szCs w:val="24"/>
        </w:rPr>
      </w:pPr>
      <w:r>
        <w:rPr>
          <w:rFonts w:eastAsia="Arial"/>
          <w:color w:val="000000" w:themeColor="text1"/>
          <w:sz w:val="24"/>
          <w:szCs w:val="24"/>
        </w:rPr>
        <w:t>Whilst other officers when upstairs to locate the MALE in question, I spoke to the FEMALE to find out if offences had taken place with the MALE and if she was the one to ring 999. The FEMALE stated, “He punched me to the head, feel the lump on it. I’m not telling you anything else because I’m not going to make a complaint”.</w:t>
      </w:r>
    </w:p>
    <w:p w14:paraId="67A8DF67" w14:textId="25ECFFC7" w:rsidR="002A5D88" w:rsidRDefault="002A5D88" w:rsidP="00721CC8">
      <w:pPr>
        <w:spacing w:line="480" w:lineRule="auto"/>
        <w:ind w:right="237"/>
        <w:jc w:val="both"/>
        <w:rPr>
          <w:rFonts w:eastAsia="Arial"/>
          <w:color w:val="000000" w:themeColor="text1"/>
          <w:sz w:val="24"/>
          <w:szCs w:val="24"/>
        </w:rPr>
      </w:pPr>
      <w:r>
        <w:rPr>
          <w:rFonts w:eastAsia="Arial"/>
          <w:color w:val="000000" w:themeColor="text1"/>
          <w:sz w:val="24"/>
          <w:szCs w:val="24"/>
        </w:rPr>
        <w:t>The other officers located the MALE and put him straight into the back of a marked police van, I then arrested him for Assault and Breach of Police Bail.</w:t>
      </w:r>
      <w:r w:rsidR="00264773">
        <w:rPr>
          <w:rFonts w:eastAsia="Arial"/>
          <w:color w:val="000000" w:themeColor="text1"/>
          <w:sz w:val="24"/>
          <w:szCs w:val="24"/>
        </w:rPr>
        <w:t xml:space="preserve"> </w:t>
      </w:r>
      <w:r>
        <w:rPr>
          <w:rFonts w:eastAsia="Arial"/>
          <w:color w:val="000000" w:themeColor="text1"/>
          <w:sz w:val="24"/>
          <w:szCs w:val="24"/>
        </w:rPr>
        <w:t xml:space="preserve">Due to the victim not providing any further statements in relation to the assault, I provided a police statement in relation to the disclosed assault and feeling the injury. </w:t>
      </w:r>
    </w:p>
    <w:p w14:paraId="2E72CBDD" w14:textId="0E8C8BBA" w:rsidR="002A5D88" w:rsidRPr="00E676F7" w:rsidRDefault="002A5D88" w:rsidP="00721CC8">
      <w:pPr>
        <w:spacing w:line="480" w:lineRule="auto"/>
        <w:ind w:right="237"/>
        <w:jc w:val="both"/>
        <w:rPr>
          <w:b/>
          <w:bCs/>
          <w:sz w:val="24"/>
          <w:szCs w:val="24"/>
        </w:rPr>
      </w:pPr>
      <w:r>
        <w:rPr>
          <w:rFonts w:eastAsia="Arial"/>
          <w:color w:val="000000" w:themeColor="text1"/>
          <w:sz w:val="24"/>
          <w:szCs w:val="24"/>
        </w:rPr>
        <w:t xml:space="preserve">The MALE was remanded due to previous offences and were all put to the Criminal Justice System in an urgent red case file. He was then charged with Controlling and Coercive behaviour to the FEMALE and </w:t>
      </w:r>
      <w:r w:rsidR="006E7589">
        <w:rPr>
          <w:rFonts w:eastAsia="Arial"/>
          <w:color w:val="000000" w:themeColor="text1"/>
          <w:sz w:val="24"/>
          <w:szCs w:val="24"/>
        </w:rPr>
        <w:t>received a sentence of 3 years imprisonment for controlling and coercive behaviour</w:t>
      </w:r>
      <w:r w:rsidR="003B5019">
        <w:rPr>
          <w:rFonts w:eastAsia="Arial"/>
          <w:color w:val="000000" w:themeColor="text1"/>
          <w:sz w:val="24"/>
          <w:szCs w:val="24"/>
        </w:rPr>
        <w:t xml:space="preserve"> as a result of the combined incidents between these persons</w:t>
      </w:r>
      <w:r w:rsidR="006E7589">
        <w:rPr>
          <w:rFonts w:eastAsia="Arial"/>
          <w:color w:val="000000" w:themeColor="text1"/>
          <w:sz w:val="24"/>
          <w:szCs w:val="24"/>
        </w:rPr>
        <w:t>.</w:t>
      </w:r>
    </w:p>
    <w:p w14:paraId="776D5CA2" w14:textId="16BB7C52" w:rsidR="002A5D88" w:rsidRDefault="002A5D88" w:rsidP="00721CC8">
      <w:pPr>
        <w:overflowPunct/>
        <w:autoSpaceDE/>
        <w:autoSpaceDN/>
        <w:adjustRightInd/>
        <w:spacing w:line="480" w:lineRule="auto"/>
        <w:jc w:val="both"/>
        <w:textAlignment w:val="auto"/>
      </w:pPr>
      <w:r w:rsidRPr="00721CC8">
        <w:rPr>
          <w:sz w:val="24"/>
          <w:szCs w:val="24"/>
        </w:rPr>
        <w:t>Women’s Aid</w:t>
      </w:r>
      <w:r w:rsidR="00721CC8">
        <w:rPr>
          <w:sz w:val="24"/>
          <w:szCs w:val="24"/>
        </w:rPr>
        <w:t xml:space="preserve"> </w:t>
      </w:r>
      <w:r w:rsidRPr="009B30CB">
        <w:rPr>
          <w:sz w:val="24"/>
          <w:szCs w:val="24"/>
        </w:rPr>
        <w:t>(2022) explains that domestic abuse is an incident or pattern of incidents of controlling, coercive</w:t>
      </w:r>
      <w:r>
        <w:rPr>
          <w:sz w:val="24"/>
          <w:szCs w:val="24"/>
        </w:rPr>
        <w:t xml:space="preserve">, threatening, degrading and violent behaviour, including sexual violence. This means majority of domestic abuse cases are involving a partner or ex-partner, but it also includes a family member or carer. It </w:t>
      </w:r>
      <w:r>
        <w:rPr>
          <w:sz w:val="24"/>
          <w:szCs w:val="24"/>
        </w:rPr>
        <w:lastRenderedPageBreak/>
        <w:t xml:space="preserve">includes harassment and stalking; coercive control; physical or sexual abuse; psychological and/or emotional abuse; financial or economic abuse; and online or digital abuse. </w:t>
      </w:r>
      <w:r w:rsidR="00A54801">
        <w:rPr>
          <w:sz w:val="24"/>
          <w:szCs w:val="24"/>
        </w:rPr>
        <w:t xml:space="preserve">Coercive control is </w:t>
      </w:r>
      <w:r w:rsidR="00973D2F">
        <w:rPr>
          <w:sz w:val="24"/>
          <w:szCs w:val="24"/>
        </w:rPr>
        <w:t>clarified</w:t>
      </w:r>
      <w:r w:rsidR="005A5591">
        <w:rPr>
          <w:sz w:val="24"/>
          <w:szCs w:val="24"/>
        </w:rPr>
        <w:t xml:space="preserve"> by Welsh Women’s Aid (2022)</w:t>
      </w:r>
      <w:r w:rsidR="00A54801">
        <w:rPr>
          <w:sz w:val="24"/>
          <w:szCs w:val="24"/>
        </w:rPr>
        <w:t xml:space="preserve"> to be continuous patterns of </w:t>
      </w:r>
      <w:r w:rsidR="005A5591">
        <w:rPr>
          <w:sz w:val="24"/>
          <w:szCs w:val="24"/>
        </w:rPr>
        <w:t>behaviour</w:t>
      </w:r>
      <w:r w:rsidR="00A54801">
        <w:rPr>
          <w:sz w:val="24"/>
          <w:szCs w:val="24"/>
        </w:rPr>
        <w:t xml:space="preserve"> </w:t>
      </w:r>
      <w:r w:rsidR="007C14AA">
        <w:rPr>
          <w:sz w:val="24"/>
          <w:szCs w:val="24"/>
        </w:rPr>
        <w:t>from the perpetrator that they intended to exert power or control over the victim, making them feel independent</w:t>
      </w:r>
      <w:r w:rsidR="005A5591">
        <w:rPr>
          <w:sz w:val="24"/>
          <w:szCs w:val="24"/>
        </w:rPr>
        <w:t>, isolated, and scared. This behaviour has a significant impact on the victim’s day-to-day life and wellbeing.</w:t>
      </w:r>
    </w:p>
    <w:p w14:paraId="5BC88CEB" w14:textId="1FBD870E" w:rsidR="002A5D88" w:rsidRPr="00190F8E" w:rsidRDefault="002A5D88" w:rsidP="00721CC8">
      <w:pPr>
        <w:overflowPunct/>
        <w:autoSpaceDE/>
        <w:autoSpaceDN/>
        <w:adjustRightInd/>
        <w:spacing w:line="480" w:lineRule="auto"/>
        <w:jc w:val="both"/>
        <w:textAlignment w:val="auto"/>
        <w:rPr>
          <w:sz w:val="24"/>
          <w:szCs w:val="24"/>
        </w:rPr>
      </w:pPr>
      <w:r w:rsidRPr="00EC39DA">
        <w:rPr>
          <w:sz w:val="24"/>
          <w:szCs w:val="24"/>
        </w:rPr>
        <w:t xml:space="preserve">It was important </w:t>
      </w:r>
      <w:r>
        <w:rPr>
          <w:sz w:val="24"/>
          <w:szCs w:val="24"/>
        </w:rPr>
        <w:t>to provide this FEMALE, as with any victim with support and help. However, within this investigation it was due to her having previous domestic abuse relationships and the same being with the current relationship that she was in. The FEMALE contact police when she was able to do so, but the perpetrator in this investigation had taken her phone off her and had hidden it from her. As the phone came in unknown, it was hard to trace down where the FEMALE was. When we eventually found her, I made sure that the FEMALE did not feel alone and that she didn’t feel like the police cared more about him being in her house with bail conditions. I did not want the FEMALE to close off to police like she had done so previously. The FEMALE also had a daughter that the grandparents said it was unfit for a child to live at that address due to the current situation with the FEMALEs partner. Making the victim feel safe and listened to is extremely important to build a rapport with them to ensure that they feel comfortable informing you with what has happened.</w:t>
      </w:r>
      <w:r w:rsidR="00190F8E">
        <w:rPr>
          <w:sz w:val="24"/>
          <w:szCs w:val="24"/>
        </w:rPr>
        <w:t xml:space="preserve"> </w:t>
      </w:r>
      <w:r>
        <w:rPr>
          <w:sz w:val="24"/>
          <w:szCs w:val="24"/>
        </w:rPr>
        <w:t xml:space="preserve">The FEMALE in this case was extremely vulnerable as the perpetrator was coercing and controlling her. By providing support and help within this case was needed to ensure for police to obtain that full extend of the situation that she was going through. </w:t>
      </w:r>
      <w:r>
        <w:rPr>
          <w:rFonts w:eastAsia="Arial"/>
          <w:color w:val="000000" w:themeColor="text1"/>
          <w:sz w:val="24"/>
          <w:szCs w:val="24"/>
        </w:rPr>
        <w:t xml:space="preserve">I felt like I supported and helped a victim in the sense of this shows that there was multiple investigations that were ongoing for this couple and </w:t>
      </w:r>
      <w:r>
        <w:rPr>
          <w:rFonts w:eastAsia="Arial"/>
          <w:color w:val="000000" w:themeColor="text1"/>
          <w:sz w:val="24"/>
          <w:szCs w:val="24"/>
        </w:rPr>
        <w:lastRenderedPageBreak/>
        <w:t>eventually he got charged for Controlling and Coercive behaviour. Police officers were able to support the victim by where she felt like there had been to many incidents to keep supporting complaints and he kept on returning to her home address and having no consideration for his bail conditions. I was able to support her by providing a statement in relation to what had been disclosed to me that night and providing my body worn video of it to support and strengthen the case.</w:t>
      </w:r>
    </w:p>
    <w:p w14:paraId="6F7635C6" w14:textId="25DC1468" w:rsidR="00CC69AF" w:rsidRDefault="002A5D88" w:rsidP="00721CC8">
      <w:pPr>
        <w:overflowPunct/>
        <w:autoSpaceDE/>
        <w:autoSpaceDN/>
        <w:adjustRightInd/>
        <w:spacing w:line="480" w:lineRule="auto"/>
        <w:jc w:val="both"/>
        <w:textAlignment w:val="auto"/>
        <w:rPr>
          <w:rStyle w:val="normaltextrun"/>
          <w:sz w:val="24"/>
          <w:szCs w:val="24"/>
        </w:rPr>
      </w:pPr>
      <w:r>
        <w:rPr>
          <w:rStyle w:val="normaltextrun"/>
          <w:sz w:val="24"/>
          <w:szCs w:val="24"/>
        </w:rPr>
        <w:t xml:space="preserve">When dealing with the FEMALE officers completed a DASH which stands for Domestic Abuse, Stalking and Honour which is a risk assessment form to help work out the risk level posed on the victim. </w:t>
      </w:r>
      <w:r w:rsidR="005A2906">
        <w:rPr>
          <w:rStyle w:val="normaltextrun"/>
          <w:sz w:val="24"/>
          <w:szCs w:val="24"/>
        </w:rPr>
        <w:t>If the victims consent to</w:t>
      </w:r>
      <w:r>
        <w:rPr>
          <w:rStyle w:val="normaltextrun"/>
          <w:sz w:val="24"/>
          <w:szCs w:val="24"/>
        </w:rPr>
        <w:t xml:space="preserve"> completing this form</w:t>
      </w:r>
      <w:r w:rsidR="005A2906">
        <w:rPr>
          <w:rStyle w:val="normaltextrun"/>
          <w:sz w:val="24"/>
          <w:szCs w:val="24"/>
        </w:rPr>
        <w:t xml:space="preserve"> and consent to share with partner agencies</w:t>
      </w:r>
      <w:r>
        <w:rPr>
          <w:rStyle w:val="normaltextrun"/>
          <w:sz w:val="24"/>
          <w:szCs w:val="24"/>
        </w:rPr>
        <w:t xml:space="preserve">, it gives safeguarding professionals vital information about the victim and their situation that they face. The DASH is made up of 29 questions and then the victim is asked if they would like to share this information to partner agencies to be offered further support. If there are more than 14 ‘yes’ ticked, then it will put the victim high risk and a MARAC referral will need to be submitted (DASH risk assessment, 2022). </w:t>
      </w:r>
      <w:r w:rsidR="009C6FAF">
        <w:rPr>
          <w:rStyle w:val="normaltextrun"/>
          <w:sz w:val="24"/>
          <w:szCs w:val="24"/>
        </w:rPr>
        <w:t xml:space="preserve">Within this case, the victim has a child which </w:t>
      </w:r>
      <w:r w:rsidR="00F6261B">
        <w:rPr>
          <w:rStyle w:val="normaltextrun"/>
          <w:sz w:val="24"/>
          <w:szCs w:val="24"/>
        </w:rPr>
        <w:t xml:space="preserve">was present at the address- it was said that she child was asleep throughout the incident and was not aware. Nevertheless, </w:t>
      </w:r>
      <w:r w:rsidR="00BA0736">
        <w:rPr>
          <w:rStyle w:val="normaltextrun"/>
          <w:sz w:val="24"/>
          <w:szCs w:val="24"/>
        </w:rPr>
        <w:t xml:space="preserve">officers are required to safeguard the child and complete a welfare check on them. </w:t>
      </w:r>
      <w:r w:rsidR="001929D4">
        <w:rPr>
          <w:rStyle w:val="normaltextrun"/>
          <w:sz w:val="24"/>
          <w:szCs w:val="24"/>
        </w:rPr>
        <w:t xml:space="preserve">The child was deemed safe and well with no concerns, however due to the child having been in the same house as where the incident had taken place, </w:t>
      </w:r>
      <w:r w:rsidR="00C761BC">
        <w:rPr>
          <w:rStyle w:val="normaltextrun"/>
          <w:sz w:val="24"/>
          <w:szCs w:val="24"/>
        </w:rPr>
        <w:t xml:space="preserve">family members were required to look after the child until further notice; even though there was no </w:t>
      </w:r>
      <w:r w:rsidR="00F53F10">
        <w:rPr>
          <w:rStyle w:val="normaltextrun"/>
          <w:sz w:val="24"/>
          <w:szCs w:val="24"/>
        </w:rPr>
        <w:t>policing power with regards to removing the child, family members were happy to care for the child whilst the investigation was ongoing.</w:t>
      </w:r>
      <w:r w:rsidR="00AA0AA2">
        <w:rPr>
          <w:rStyle w:val="normaltextrun"/>
          <w:sz w:val="24"/>
          <w:szCs w:val="24"/>
        </w:rPr>
        <w:t xml:space="preserve"> </w:t>
      </w:r>
      <w:r w:rsidR="00FA53D4">
        <w:rPr>
          <w:rStyle w:val="normaltextrun"/>
          <w:sz w:val="24"/>
          <w:szCs w:val="24"/>
        </w:rPr>
        <w:t xml:space="preserve">If the DASH is concluded in </w:t>
      </w:r>
      <w:r w:rsidR="00931036">
        <w:rPr>
          <w:rStyle w:val="normaltextrun"/>
          <w:sz w:val="24"/>
          <w:szCs w:val="24"/>
        </w:rPr>
        <w:t>the risk grading being high, a</w:t>
      </w:r>
      <w:r w:rsidR="00AA0AA2">
        <w:rPr>
          <w:rStyle w:val="normaltextrun"/>
          <w:sz w:val="24"/>
          <w:szCs w:val="24"/>
        </w:rPr>
        <w:t xml:space="preserve"> MARAC referral is to be </w:t>
      </w:r>
      <w:r w:rsidR="00931036">
        <w:rPr>
          <w:rStyle w:val="normaltextrun"/>
          <w:sz w:val="24"/>
          <w:szCs w:val="24"/>
        </w:rPr>
        <w:t xml:space="preserve">completed and submitted to the relevant agencies. </w:t>
      </w:r>
      <w:r w:rsidR="004859E5">
        <w:rPr>
          <w:rStyle w:val="normaltextrun"/>
          <w:sz w:val="24"/>
          <w:szCs w:val="24"/>
        </w:rPr>
        <w:t xml:space="preserve">A MARAC stands for a </w:t>
      </w:r>
      <w:r w:rsidR="00155038">
        <w:rPr>
          <w:rStyle w:val="normaltextrun"/>
          <w:sz w:val="24"/>
          <w:szCs w:val="24"/>
        </w:rPr>
        <w:t>Multi-Agency</w:t>
      </w:r>
      <w:r w:rsidR="004859E5">
        <w:rPr>
          <w:rStyle w:val="normaltextrun"/>
          <w:sz w:val="24"/>
          <w:szCs w:val="24"/>
        </w:rPr>
        <w:t xml:space="preserve"> </w:t>
      </w:r>
      <w:r w:rsidR="00155038">
        <w:rPr>
          <w:rStyle w:val="normaltextrun"/>
          <w:sz w:val="24"/>
          <w:szCs w:val="24"/>
        </w:rPr>
        <w:t>R</w:t>
      </w:r>
      <w:r w:rsidR="004859E5">
        <w:rPr>
          <w:rStyle w:val="normaltextrun"/>
          <w:sz w:val="24"/>
          <w:szCs w:val="24"/>
        </w:rPr>
        <w:t xml:space="preserve">isk </w:t>
      </w:r>
      <w:r w:rsidR="00155038">
        <w:rPr>
          <w:rStyle w:val="normaltextrun"/>
          <w:sz w:val="24"/>
          <w:szCs w:val="24"/>
        </w:rPr>
        <w:t>A</w:t>
      </w:r>
      <w:r w:rsidR="004859E5">
        <w:rPr>
          <w:rStyle w:val="normaltextrun"/>
          <w:sz w:val="24"/>
          <w:szCs w:val="24"/>
        </w:rPr>
        <w:t xml:space="preserve">ssessment </w:t>
      </w:r>
      <w:r w:rsidR="00155038">
        <w:rPr>
          <w:rStyle w:val="normaltextrun"/>
          <w:sz w:val="24"/>
          <w:szCs w:val="24"/>
        </w:rPr>
        <w:t>C</w:t>
      </w:r>
      <w:r w:rsidR="004859E5">
        <w:rPr>
          <w:rStyle w:val="normaltextrun"/>
          <w:sz w:val="24"/>
          <w:szCs w:val="24"/>
        </w:rPr>
        <w:t xml:space="preserve">onference </w:t>
      </w:r>
      <w:r w:rsidR="00956658">
        <w:rPr>
          <w:rStyle w:val="normaltextrun"/>
          <w:sz w:val="24"/>
          <w:szCs w:val="24"/>
        </w:rPr>
        <w:t>(</w:t>
      </w:r>
      <w:r w:rsidR="007A1AE3">
        <w:rPr>
          <w:rStyle w:val="normaltextrun"/>
          <w:sz w:val="24"/>
          <w:szCs w:val="24"/>
        </w:rPr>
        <w:t xml:space="preserve">MARAC) (2018) </w:t>
      </w:r>
      <w:r w:rsidR="00725C7E">
        <w:rPr>
          <w:rStyle w:val="normaltextrun"/>
          <w:sz w:val="24"/>
          <w:szCs w:val="24"/>
        </w:rPr>
        <w:lastRenderedPageBreak/>
        <w:t xml:space="preserve">where information is shared with regards to the highest risk cases of domestic abuse. It is shared between different statutory and voluntary sector agencies which include police, criminal justice, health, </w:t>
      </w:r>
      <w:r w:rsidR="006351B1">
        <w:rPr>
          <w:rStyle w:val="normaltextrun"/>
          <w:sz w:val="24"/>
          <w:szCs w:val="24"/>
        </w:rPr>
        <w:t>social</w:t>
      </w:r>
      <w:r w:rsidR="00725C7E">
        <w:rPr>
          <w:rStyle w:val="normaltextrun"/>
          <w:sz w:val="24"/>
          <w:szCs w:val="24"/>
        </w:rPr>
        <w:t xml:space="preserve"> care, local </w:t>
      </w:r>
      <w:r w:rsidR="006351B1">
        <w:rPr>
          <w:rStyle w:val="normaltextrun"/>
          <w:sz w:val="24"/>
          <w:szCs w:val="24"/>
        </w:rPr>
        <w:t>authorises</w:t>
      </w:r>
      <w:r w:rsidR="00725C7E">
        <w:rPr>
          <w:rStyle w:val="normaltextrun"/>
          <w:sz w:val="24"/>
          <w:szCs w:val="24"/>
        </w:rPr>
        <w:t xml:space="preserve">, housing providers, </w:t>
      </w:r>
      <w:r w:rsidR="006351B1">
        <w:rPr>
          <w:rStyle w:val="normaltextrun"/>
          <w:sz w:val="24"/>
          <w:szCs w:val="24"/>
        </w:rPr>
        <w:t>supporting children.</w:t>
      </w:r>
      <w:r w:rsidR="004B69AA">
        <w:rPr>
          <w:rStyle w:val="normaltextrun"/>
          <w:sz w:val="24"/>
          <w:szCs w:val="24"/>
        </w:rPr>
        <w:t xml:space="preserve"> The aim of the conference is to facilitate, monitor and evaluate effective information sharing to </w:t>
      </w:r>
      <w:r w:rsidR="00C279BD">
        <w:rPr>
          <w:rStyle w:val="normaltextrun"/>
          <w:sz w:val="24"/>
          <w:szCs w:val="24"/>
        </w:rPr>
        <w:t xml:space="preserve">allow appropriate actions to be implemented. </w:t>
      </w:r>
      <w:r w:rsidR="009F1370">
        <w:rPr>
          <w:rStyle w:val="normaltextrun"/>
          <w:sz w:val="24"/>
          <w:szCs w:val="24"/>
        </w:rPr>
        <w:t>Information is shared to determin</w:t>
      </w:r>
      <w:r w:rsidR="00CD1B08">
        <w:rPr>
          <w:rStyle w:val="normaltextrun"/>
          <w:sz w:val="24"/>
          <w:szCs w:val="24"/>
        </w:rPr>
        <w:t xml:space="preserve">e whether the perpetrator poses a significant risk to any specific individual and/or to </w:t>
      </w:r>
      <w:r w:rsidR="004D068D">
        <w:rPr>
          <w:rStyle w:val="normaltextrun"/>
          <w:sz w:val="24"/>
          <w:szCs w:val="24"/>
        </w:rPr>
        <w:t xml:space="preserve">members of the public, a safety plan </w:t>
      </w:r>
      <w:r w:rsidR="00EC35EC">
        <w:rPr>
          <w:rStyle w:val="normaltextrun"/>
          <w:sz w:val="24"/>
          <w:szCs w:val="24"/>
        </w:rPr>
        <w:t>and a risk management plan</w:t>
      </w:r>
      <w:r w:rsidR="009F1370">
        <w:rPr>
          <w:rStyle w:val="normaltextrun"/>
          <w:sz w:val="24"/>
          <w:szCs w:val="24"/>
        </w:rPr>
        <w:t xml:space="preserve"> </w:t>
      </w:r>
      <w:r w:rsidR="00EC35EC">
        <w:rPr>
          <w:rStyle w:val="normaltextrun"/>
          <w:sz w:val="24"/>
          <w:szCs w:val="24"/>
        </w:rPr>
        <w:t>is carefully assembled</w:t>
      </w:r>
      <w:r w:rsidR="00082B61">
        <w:rPr>
          <w:rStyle w:val="normaltextrun"/>
          <w:sz w:val="24"/>
          <w:szCs w:val="24"/>
        </w:rPr>
        <w:t>. If the perpetrator is known to MARAC</w:t>
      </w:r>
      <w:r w:rsidR="009C2760">
        <w:rPr>
          <w:rStyle w:val="normaltextrun"/>
          <w:sz w:val="24"/>
          <w:szCs w:val="24"/>
        </w:rPr>
        <w:t xml:space="preserve"> or is around children, the conference should also set out </w:t>
      </w:r>
      <w:r w:rsidR="0029147F">
        <w:rPr>
          <w:rStyle w:val="normaltextrun"/>
          <w:sz w:val="24"/>
          <w:szCs w:val="24"/>
        </w:rPr>
        <w:t xml:space="preserve">actions for the Local Authority Designated Officer (LADO) to be notified. </w:t>
      </w:r>
    </w:p>
    <w:p w14:paraId="733E2629" w14:textId="532E728F" w:rsidR="009651BC" w:rsidRPr="009651BC" w:rsidRDefault="00596034" w:rsidP="00721CC8">
      <w:pPr>
        <w:overflowPunct/>
        <w:autoSpaceDE/>
        <w:autoSpaceDN/>
        <w:adjustRightInd/>
        <w:spacing w:line="480" w:lineRule="auto"/>
        <w:jc w:val="both"/>
        <w:textAlignment w:val="auto"/>
        <w:rPr>
          <w:rStyle w:val="normaltextrun"/>
          <w:sz w:val="24"/>
          <w:szCs w:val="24"/>
        </w:rPr>
      </w:pPr>
      <w:r>
        <w:rPr>
          <w:rStyle w:val="normaltextrun"/>
          <w:sz w:val="24"/>
          <w:szCs w:val="24"/>
        </w:rPr>
        <w:t xml:space="preserve">Whilst </w:t>
      </w:r>
      <w:r w:rsidR="008837D4">
        <w:rPr>
          <w:rStyle w:val="normaltextrun"/>
          <w:sz w:val="24"/>
          <w:szCs w:val="24"/>
        </w:rPr>
        <w:t xml:space="preserve">police officers </w:t>
      </w:r>
      <w:r>
        <w:rPr>
          <w:rStyle w:val="normaltextrun"/>
          <w:sz w:val="24"/>
          <w:szCs w:val="24"/>
        </w:rPr>
        <w:t>attend emergency calls and gather information from victims</w:t>
      </w:r>
      <w:r w:rsidR="0013586B">
        <w:rPr>
          <w:rStyle w:val="normaltextrun"/>
          <w:sz w:val="24"/>
          <w:szCs w:val="24"/>
        </w:rPr>
        <w:t xml:space="preserve"> </w:t>
      </w:r>
      <w:r>
        <w:rPr>
          <w:rStyle w:val="normaltextrun"/>
          <w:sz w:val="24"/>
          <w:szCs w:val="24"/>
        </w:rPr>
        <w:t>and suspects</w:t>
      </w:r>
      <w:r w:rsidR="008837D4">
        <w:rPr>
          <w:rStyle w:val="normaltextrun"/>
          <w:sz w:val="24"/>
          <w:szCs w:val="24"/>
        </w:rPr>
        <w:t xml:space="preserve"> about the incident</w:t>
      </w:r>
      <w:r>
        <w:rPr>
          <w:rStyle w:val="normaltextrun"/>
          <w:sz w:val="24"/>
          <w:szCs w:val="24"/>
        </w:rPr>
        <w:t>, it is important to build a r</w:t>
      </w:r>
      <w:r w:rsidR="0013586B">
        <w:rPr>
          <w:rStyle w:val="normaltextrun"/>
          <w:sz w:val="24"/>
          <w:szCs w:val="24"/>
        </w:rPr>
        <w:t>apport with individuals. College of policing (2020)</w:t>
      </w:r>
      <w:r w:rsidR="007E62DB">
        <w:rPr>
          <w:rStyle w:val="normaltextrun"/>
          <w:sz w:val="24"/>
          <w:szCs w:val="24"/>
        </w:rPr>
        <w:t xml:space="preserve"> explain that there is </w:t>
      </w:r>
      <w:r w:rsidR="007B7CD4">
        <w:rPr>
          <w:rStyle w:val="normaltextrun"/>
          <w:sz w:val="24"/>
          <w:szCs w:val="24"/>
        </w:rPr>
        <w:t>examinations</w:t>
      </w:r>
      <w:r w:rsidR="007E62DB">
        <w:rPr>
          <w:rStyle w:val="normaltextrun"/>
          <w:sz w:val="24"/>
          <w:szCs w:val="24"/>
        </w:rPr>
        <w:t xml:space="preserve"> to show from eight studies</w:t>
      </w:r>
      <w:r w:rsidR="001873B6">
        <w:rPr>
          <w:rStyle w:val="normaltextrun"/>
          <w:sz w:val="24"/>
          <w:szCs w:val="24"/>
        </w:rPr>
        <w:t xml:space="preserve"> testing the</w:t>
      </w:r>
      <w:r w:rsidR="007B7CD4">
        <w:rPr>
          <w:rStyle w:val="normaltextrun"/>
          <w:sz w:val="24"/>
          <w:szCs w:val="24"/>
        </w:rPr>
        <w:t xml:space="preserve"> effects of rapport building. </w:t>
      </w:r>
      <w:r w:rsidR="003A32E5">
        <w:rPr>
          <w:rStyle w:val="normaltextrun"/>
          <w:sz w:val="24"/>
          <w:szCs w:val="24"/>
        </w:rPr>
        <w:t>It is proven to be an important way to improve the accuracy and amount of information prov</w:t>
      </w:r>
      <w:r w:rsidR="00142173">
        <w:rPr>
          <w:rStyle w:val="normaltextrun"/>
          <w:sz w:val="24"/>
          <w:szCs w:val="24"/>
        </w:rPr>
        <w:t xml:space="preserve">ided by witness and victims. </w:t>
      </w:r>
      <w:r w:rsidR="00D85551">
        <w:rPr>
          <w:rStyle w:val="normaltextrun"/>
          <w:sz w:val="24"/>
          <w:szCs w:val="24"/>
        </w:rPr>
        <w:t xml:space="preserve">The importance of </w:t>
      </w:r>
      <w:r w:rsidR="00BB7D9B">
        <w:rPr>
          <w:rStyle w:val="normaltextrun"/>
          <w:sz w:val="24"/>
          <w:szCs w:val="24"/>
        </w:rPr>
        <w:t xml:space="preserve">quickly building that rapport with an individual is evidence to prove a criminal act that has taken place. Without a good </w:t>
      </w:r>
      <w:r w:rsidR="00334EB8">
        <w:rPr>
          <w:rStyle w:val="normaltextrun"/>
          <w:sz w:val="24"/>
          <w:szCs w:val="24"/>
        </w:rPr>
        <w:t xml:space="preserve">rapport with individual, police fail to obtain relevant information for them to investigate crime to the fullest potential. </w:t>
      </w:r>
      <w:r w:rsidR="00301BA8">
        <w:rPr>
          <w:rStyle w:val="normaltextrun"/>
          <w:sz w:val="24"/>
          <w:szCs w:val="24"/>
        </w:rPr>
        <w:t xml:space="preserve">Establishing good rapport is through the </w:t>
      </w:r>
      <w:r w:rsidR="00CF41C7">
        <w:rPr>
          <w:rStyle w:val="normaltextrun"/>
          <w:sz w:val="24"/>
          <w:szCs w:val="24"/>
        </w:rPr>
        <w:t>officer’s</w:t>
      </w:r>
      <w:r w:rsidR="00301BA8">
        <w:rPr>
          <w:rStyle w:val="normaltextrun"/>
          <w:sz w:val="24"/>
          <w:szCs w:val="24"/>
        </w:rPr>
        <w:t xml:space="preserve"> behaviour, treating the individual with </w:t>
      </w:r>
      <w:r w:rsidR="00651412">
        <w:rPr>
          <w:rStyle w:val="normaltextrun"/>
          <w:sz w:val="24"/>
          <w:szCs w:val="24"/>
        </w:rPr>
        <w:t xml:space="preserve">professionalism, respect and being polite. </w:t>
      </w:r>
      <w:r w:rsidR="00CF41C7">
        <w:rPr>
          <w:rStyle w:val="normaltextrun"/>
          <w:sz w:val="24"/>
          <w:szCs w:val="24"/>
        </w:rPr>
        <w:t>Whilst officers are being emotionally aware and sympathetic, the individual feels understood to explain further.</w:t>
      </w:r>
      <w:r w:rsidR="009F7A3B">
        <w:rPr>
          <w:rStyle w:val="normaltextrun"/>
          <w:sz w:val="24"/>
          <w:szCs w:val="24"/>
        </w:rPr>
        <w:t xml:space="preserve"> </w:t>
      </w:r>
      <w:r w:rsidR="00586961">
        <w:rPr>
          <w:rStyle w:val="normaltextrun"/>
          <w:sz w:val="24"/>
          <w:szCs w:val="24"/>
        </w:rPr>
        <w:t xml:space="preserve">By showing the victim and witness respect to this degree, it allows them to share important details of the incident which allows </w:t>
      </w:r>
      <w:r w:rsidR="00C802D2">
        <w:rPr>
          <w:rStyle w:val="normaltextrun"/>
          <w:sz w:val="24"/>
          <w:szCs w:val="24"/>
        </w:rPr>
        <w:t>the police</w:t>
      </w:r>
      <w:r w:rsidR="00586961">
        <w:rPr>
          <w:rStyle w:val="normaltextrun"/>
          <w:sz w:val="24"/>
          <w:szCs w:val="24"/>
        </w:rPr>
        <w:t xml:space="preserve"> to fully investigate and </w:t>
      </w:r>
      <w:r w:rsidR="00426AC6">
        <w:rPr>
          <w:rStyle w:val="normaltextrun"/>
          <w:sz w:val="24"/>
          <w:szCs w:val="24"/>
        </w:rPr>
        <w:t xml:space="preserve">be able to require the correct </w:t>
      </w:r>
      <w:r w:rsidR="00586961">
        <w:rPr>
          <w:rStyle w:val="normaltextrun"/>
          <w:sz w:val="24"/>
          <w:szCs w:val="24"/>
        </w:rPr>
        <w:t>support</w:t>
      </w:r>
      <w:r w:rsidR="00426AC6">
        <w:rPr>
          <w:rStyle w:val="normaltextrun"/>
          <w:sz w:val="24"/>
          <w:szCs w:val="24"/>
        </w:rPr>
        <w:t xml:space="preserve"> from </w:t>
      </w:r>
      <w:r w:rsidR="00E05D67">
        <w:rPr>
          <w:rStyle w:val="normaltextrun"/>
          <w:sz w:val="24"/>
          <w:szCs w:val="24"/>
        </w:rPr>
        <w:t>partner agencies to support</w:t>
      </w:r>
      <w:r w:rsidR="00586961">
        <w:rPr>
          <w:rStyle w:val="normaltextrun"/>
          <w:sz w:val="24"/>
          <w:szCs w:val="24"/>
        </w:rPr>
        <w:t xml:space="preserve"> them throughout</w:t>
      </w:r>
      <w:r w:rsidR="008837D4">
        <w:rPr>
          <w:rStyle w:val="normaltextrun"/>
          <w:sz w:val="24"/>
          <w:szCs w:val="24"/>
        </w:rPr>
        <w:t xml:space="preserve"> the progress. If police officers are unable to build a </w:t>
      </w:r>
      <w:r w:rsidR="007D6ED4">
        <w:rPr>
          <w:rStyle w:val="normaltextrun"/>
          <w:sz w:val="24"/>
          <w:szCs w:val="24"/>
        </w:rPr>
        <w:t xml:space="preserve">rapport with the victims and </w:t>
      </w:r>
      <w:r w:rsidR="007D6ED4">
        <w:rPr>
          <w:rStyle w:val="normaltextrun"/>
          <w:sz w:val="24"/>
          <w:szCs w:val="24"/>
        </w:rPr>
        <w:lastRenderedPageBreak/>
        <w:t xml:space="preserve">witnesses, </w:t>
      </w:r>
      <w:r w:rsidR="003E3EC6">
        <w:rPr>
          <w:rStyle w:val="normaltextrun"/>
          <w:sz w:val="24"/>
          <w:szCs w:val="24"/>
        </w:rPr>
        <w:t>they are</w:t>
      </w:r>
      <w:r w:rsidR="00E63E82">
        <w:rPr>
          <w:rStyle w:val="normaltextrun"/>
          <w:sz w:val="24"/>
          <w:szCs w:val="24"/>
        </w:rPr>
        <w:t xml:space="preserve"> </w:t>
      </w:r>
      <w:r w:rsidR="004F23D8">
        <w:rPr>
          <w:rStyle w:val="normaltextrun"/>
          <w:sz w:val="24"/>
          <w:szCs w:val="24"/>
        </w:rPr>
        <w:t xml:space="preserve">less likely to </w:t>
      </w:r>
      <w:r w:rsidR="00914763">
        <w:rPr>
          <w:rStyle w:val="normaltextrun"/>
          <w:sz w:val="24"/>
          <w:szCs w:val="24"/>
        </w:rPr>
        <w:t xml:space="preserve">confide in officers about their experiences within the incident </w:t>
      </w:r>
      <w:r w:rsidR="0094298D">
        <w:rPr>
          <w:rStyle w:val="normaltextrun"/>
          <w:sz w:val="24"/>
          <w:szCs w:val="24"/>
        </w:rPr>
        <w:t xml:space="preserve">due to the lack of trust and confidence in sharing </w:t>
      </w:r>
      <w:r w:rsidR="00703283">
        <w:rPr>
          <w:rStyle w:val="normaltextrun"/>
          <w:sz w:val="24"/>
          <w:szCs w:val="24"/>
        </w:rPr>
        <w:t>the information. Without obtaining the relevant information to progress</w:t>
      </w:r>
      <w:r w:rsidR="003E3EC6">
        <w:rPr>
          <w:rStyle w:val="normaltextrun"/>
          <w:sz w:val="24"/>
          <w:szCs w:val="24"/>
        </w:rPr>
        <w:t xml:space="preserve"> the </w:t>
      </w:r>
      <w:r w:rsidR="00703283">
        <w:rPr>
          <w:rStyle w:val="normaltextrun"/>
          <w:sz w:val="24"/>
          <w:szCs w:val="24"/>
        </w:rPr>
        <w:t xml:space="preserve">investigation without victim engagement, it </w:t>
      </w:r>
      <w:r w:rsidR="003E3EC6">
        <w:rPr>
          <w:rStyle w:val="normaltextrun"/>
          <w:sz w:val="24"/>
          <w:szCs w:val="24"/>
        </w:rPr>
        <w:t xml:space="preserve">is impossible for the </w:t>
      </w:r>
      <w:r w:rsidR="00E4684C">
        <w:rPr>
          <w:rStyle w:val="normaltextrun"/>
          <w:sz w:val="24"/>
          <w:szCs w:val="24"/>
        </w:rPr>
        <w:t xml:space="preserve">continue the investigation with limited information. This also provides the victims and/or witness with negative experience with the police as they are unable to </w:t>
      </w:r>
      <w:r w:rsidR="00BB41C5">
        <w:rPr>
          <w:rStyle w:val="normaltextrun"/>
          <w:sz w:val="24"/>
          <w:szCs w:val="24"/>
        </w:rPr>
        <w:t xml:space="preserve">continue to investigate the incident. </w:t>
      </w:r>
    </w:p>
    <w:p w14:paraId="399A2074" w14:textId="387C50D9" w:rsidR="009651BC" w:rsidRDefault="00023A13" w:rsidP="00721CC8">
      <w:pPr>
        <w:pStyle w:val="paragraph"/>
        <w:spacing w:before="0" w:beforeAutospacing="0" w:after="0" w:afterAutospacing="0" w:line="480" w:lineRule="auto"/>
        <w:ind w:right="225"/>
        <w:jc w:val="both"/>
        <w:rPr>
          <w:rFonts w:ascii="Arial" w:hAnsi="Arial" w:cs="Arial"/>
        </w:rPr>
      </w:pPr>
      <w:r w:rsidRPr="005F00C5">
        <w:rPr>
          <w:rStyle w:val="normaltextrun"/>
          <w:rFonts w:ascii="Arial" w:hAnsi="Arial" w:cs="Arial"/>
          <w:color w:val="000000" w:themeColor="text1"/>
        </w:rPr>
        <w:t>Due to the public</w:t>
      </w:r>
      <w:r w:rsidR="00967CB6" w:rsidRPr="005F00C5">
        <w:rPr>
          <w:rStyle w:val="normaltextrun"/>
          <w:rFonts w:ascii="Arial" w:hAnsi="Arial" w:cs="Arial"/>
          <w:color w:val="000000" w:themeColor="text1"/>
        </w:rPr>
        <w:t>’</w:t>
      </w:r>
      <w:r w:rsidRPr="005F00C5">
        <w:rPr>
          <w:rStyle w:val="normaltextrun"/>
          <w:rFonts w:ascii="Arial" w:hAnsi="Arial" w:cs="Arial"/>
          <w:color w:val="000000" w:themeColor="text1"/>
        </w:rPr>
        <w:t xml:space="preserve">s </w:t>
      </w:r>
      <w:r w:rsidR="007E0A36" w:rsidRPr="005F00C5">
        <w:rPr>
          <w:rStyle w:val="normaltextrun"/>
          <w:rFonts w:ascii="Arial" w:hAnsi="Arial" w:cs="Arial"/>
          <w:color w:val="000000" w:themeColor="text1"/>
        </w:rPr>
        <w:t xml:space="preserve">individual past experiences with the police, their perception </w:t>
      </w:r>
      <w:r w:rsidR="00FE153F" w:rsidRPr="005F00C5">
        <w:rPr>
          <w:rStyle w:val="normaltextrun"/>
          <w:rFonts w:ascii="Arial" w:hAnsi="Arial" w:cs="Arial"/>
          <w:color w:val="000000" w:themeColor="text1"/>
        </w:rPr>
        <w:t xml:space="preserve">varies. </w:t>
      </w:r>
      <w:r w:rsidR="00967CB6" w:rsidRPr="005F00C5">
        <w:rPr>
          <w:rStyle w:val="normaltextrun"/>
          <w:rFonts w:ascii="Arial" w:hAnsi="Arial" w:cs="Arial"/>
          <w:color w:val="000000" w:themeColor="text1"/>
        </w:rPr>
        <w:t xml:space="preserve">It is vital for policing success on how the </w:t>
      </w:r>
      <w:r w:rsidR="00E92D15" w:rsidRPr="005F00C5">
        <w:rPr>
          <w:rStyle w:val="normaltextrun"/>
          <w:rFonts w:ascii="Arial" w:hAnsi="Arial" w:cs="Arial"/>
          <w:color w:val="000000" w:themeColor="text1"/>
        </w:rPr>
        <w:t xml:space="preserve">police are perceived by the public due to policing by consent. Policing is </w:t>
      </w:r>
      <w:r w:rsidR="008444DA" w:rsidRPr="005F00C5">
        <w:rPr>
          <w:rStyle w:val="normaltextrun"/>
          <w:rFonts w:ascii="Arial" w:hAnsi="Arial" w:cs="Arial"/>
          <w:color w:val="000000" w:themeColor="text1"/>
        </w:rPr>
        <w:t xml:space="preserve">functioned by information and intelligence which is proved by the public. </w:t>
      </w:r>
      <w:r w:rsidR="0033670F" w:rsidRPr="005F00C5">
        <w:rPr>
          <w:rStyle w:val="normaltextrun"/>
          <w:rFonts w:ascii="Arial" w:hAnsi="Arial" w:cs="Arial"/>
          <w:color w:val="000000" w:themeColor="text1"/>
        </w:rPr>
        <w:t xml:space="preserve">The more negative impact that the public have on the police force, the more </w:t>
      </w:r>
      <w:r w:rsidR="006541F3" w:rsidRPr="005F00C5">
        <w:rPr>
          <w:rStyle w:val="normaltextrun"/>
          <w:rFonts w:ascii="Arial" w:hAnsi="Arial" w:cs="Arial"/>
          <w:color w:val="000000" w:themeColor="text1"/>
        </w:rPr>
        <w:t>the relationship between the two</w:t>
      </w:r>
      <w:r w:rsidR="0033670F" w:rsidRPr="005F00C5">
        <w:rPr>
          <w:rStyle w:val="normaltextrun"/>
          <w:rFonts w:ascii="Arial" w:hAnsi="Arial" w:cs="Arial"/>
          <w:color w:val="000000" w:themeColor="text1"/>
        </w:rPr>
        <w:t xml:space="preserve"> becomes a challenge</w:t>
      </w:r>
      <w:r w:rsidR="006541F3" w:rsidRPr="005F00C5">
        <w:rPr>
          <w:rStyle w:val="normaltextrun"/>
          <w:rFonts w:ascii="Arial" w:hAnsi="Arial" w:cs="Arial"/>
          <w:color w:val="000000" w:themeColor="text1"/>
        </w:rPr>
        <w:t>d and damaged.</w:t>
      </w:r>
      <w:r w:rsidR="00A05AC5" w:rsidRPr="005F00C5">
        <w:rPr>
          <w:rStyle w:val="normaltextrun"/>
          <w:rFonts w:ascii="Arial" w:hAnsi="Arial" w:cs="Arial"/>
          <w:color w:val="000000" w:themeColor="text1"/>
        </w:rPr>
        <w:t xml:space="preserve"> </w:t>
      </w:r>
      <w:r w:rsidR="006E0C20" w:rsidRPr="005F00C5">
        <w:rPr>
          <w:rFonts w:ascii="Arial" w:hAnsi="Arial" w:cs="Arial"/>
        </w:rPr>
        <w:t xml:space="preserve">BMG Research (2019) </w:t>
      </w:r>
      <w:r w:rsidR="00957C62" w:rsidRPr="005F00C5">
        <w:rPr>
          <w:rFonts w:ascii="Arial" w:hAnsi="Arial" w:cs="Arial"/>
        </w:rPr>
        <w:t xml:space="preserve">carried out surveys which concluded in the results </w:t>
      </w:r>
      <w:r w:rsidR="001005E2" w:rsidRPr="005F00C5">
        <w:rPr>
          <w:rFonts w:ascii="Arial" w:hAnsi="Arial" w:cs="Arial"/>
        </w:rPr>
        <w:t>showing that members of the public that have more interaction with the police are more likely to be confident</w:t>
      </w:r>
      <w:r w:rsidR="003D51D4" w:rsidRPr="005F00C5">
        <w:rPr>
          <w:rFonts w:ascii="Arial" w:hAnsi="Arial" w:cs="Arial"/>
        </w:rPr>
        <w:t xml:space="preserve">, and this also develops </w:t>
      </w:r>
      <w:r w:rsidR="00C1072E" w:rsidRPr="005F00C5">
        <w:rPr>
          <w:rFonts w:ascii="Arial" w:hAnsi="Arial" w:cs="Arial"/>
        </w:rPr>
        <w:t xml:space="preserve">as they have more frequent interaction with police. </w:t>
      </w:r>
      <w:r w:rsidR="004E08A8">
        <w:rPr>
          <w:rFonts w:ascii="Arial" w:hAnsi="Arial" w:cs="Arial"/>
        </w:rPr>
        <w:t xml:space="preserve">Members of the public are </w:t>
      </w:r>
      <w:r w:rsidR="00800B73">
        <w:rPr>
          <w:rFonts w:ascii="Arial" w:hAnsi="Arial" w:cs="Arial"/>
        </w:rPr>
        <w:t>quick to share with the wider community</w:t>
      </w:r>
      <w:r w:rsidR="004E08A8">
        <w:rPr>
          <w:rFonts w:ascii="Arial" w:hAnsi="Arial" w:cs="Arial"/>
        </w:rPr>
        <w:t xml:space="preserve"> on s</w:t>
      </w:r>
      <w:r w:rsidR="004E08A8">
        <w:rPr>
          <w:rFonts w:ascii="Arial" w:hAnsi="Arial" w:cs="Arial"/>
        </w:rPr>
        <w:t>ocial media</w:t>
      </w:r>
      <w:r w:rsidR="004E08A8">
        <w:rPr>
          <w:rFonts w:ascii="Arial" w:hAnsi="Arial" w:cs="Arial"/>
        </w:rPr>
        <w:t xml:space="preserve"> </w:t>
      </w:r>
      <w:r w:rsidR="00800B73">
        <w:rPr>
          <w:rFonts w:ascii="Arial" w:hAnsi="Arial" w:cs="Arial"/>
        </w:rPr>
        <w:t>of the negative work that the emergency services do, instead of the</w:t>
      </w:r>
      <w:r w:rsidR="00AF4479">
        <w:rPr>
          <w:rFonts w:ascii="Arial" w:hAnsi="Arial" w:cs="Arial"/>
        </w:rPr>
        <w:t xml:space="preserve"> positive works and experience. </w:t>
      </w:r>
    </w:p>
    <w:p w14:paraId="085EED88" w14:textId="4B8DBCC7" w:rsidR="00465BBD" w:rsidRDefault="00465BBD" w:rsidP="00721CC8">
      <w:pPr>
        <w:pStyle w:val="paragraph"/>
        <w:spacing w:before="0" w:beforeAutospacing="0" w:after="0" w:afterAutospacing="0" w:line="480" w:lineRule="auto"/>
        <w:ind w:right="225"/>
        <w:jc w:val="both"/>
        <w:rPr>
          <w:rFonts w:ascii="Arial" w:hAnsi="Arial" w:cs="Arial"/>
        </w:rPr>
      </w:pPr>
      <w:r>
        <w:rPr>
          <w:rFonts w:ascii="Arial" w:hAnsi="Arial" w:cs="Arial"/>
        </w:rPr>
        <w:t xml:space="preserve">The challenges that police officers </w:t>
      </w:r>
      <w:r w:rsidR="00550945">
        <w:rPr>
          <w:rFonts w:ascii="Arial" w:hAnsi="Arial" w:cs="Arial"/>
        </w:rPr>
        <w:t>face within policing today is</w:t>
      </w:r>
      <w:r w:rsidR="000E7649">
        <w:rPr>
          <w:rFonts w:ascii="Arial" w:hAnsi="Arial" w:cs="Arial"/>
        </w:rPr>
        <w:t xml:space="preserve"> continuously </w:t>
      </w:r>
      <w:r w:rsidR="00550945">
        <w:rPr>
          <w:rFonts w:ascii="Arial" w:hAnsi="Arial" w:cs="Arial"/>
        </w:rPr>
        <w:t xml:space="preserve">developing. </w:t>
      </w:r>
      <w:r w:rsidR="002811B9">
        <w:rPr>
          <w:rFonts w:ascii="Arial" w:hAnsi="Arial" w:cs="Arial"/>
        </w:rPr>
        <w:t xml:space="preserve">The police force is already preparing for the future challenges that they </w:t>
      </w:r>
      <w:r w:rsidR="0085696C">
        <w:rPr>
          <w:rFonts w:ascii="Arial" w:hAnsi="Arial" w:cs="Arial"/>
        </w:rPr>
        <w:t>will face. One challenge that has been identified by the College of Police (</w:t>
      </w:r>
      <w:r w:rsidR="00BA1964">
        <w:rPr>
          <w:rFonts w:ascii="Arial" w:hAnsi="Arial" w:cs="Arial"/>
        </w:rPr>
        <w:t>2020</w:t>
      </w:r>
      <w:r w:rsidR="0085696C">
        <w:rPr>
          <w:rFonts w:ascii="Arial" w:hAnsi="Arial" w:cs="Arial"/>
        </w:rPr>
        <w:t>) is balancing the benefits and risk of artificial intelligence in an emerging surveillance society</w:t>
      </w:r>
      <w:r w:rsidR="00B8774D">
        <w:rPr>
          <w:rFonts w:ascii="Arial" w:hAnsi="Arial" w:cs="Arial"/>
        </w:rPr>
        <w:t>- There is potential that in the coming years</w:t>
      </w:r>
      <w:r w:rsidR="00A22137">
        <w:rPr>
          <w:rFonts w:ascii="Arial" w:hAnsi="Arial" w:cs="Arial"/>
        </w:rPr>
        <w:t xml:space="preserve"> that technology will make pro</w:t>
      </w:r>
      <w:r w:rsidR="002A6997">
        <w:rPr>
          <w:rFonts w:ascii="Arial" w:hAnsi="Arial" w:cs="Arial"/>
        </w:rPr>
        <w:t>f</w:t>
      </w:r>
      <w:r w:rsidR="007149FE">
        <w:rPr>
          <w:rFonts w:ascii="Arial" w:hAnsi="Arial" w:cs="Arial"/>
        </w:rPr>
        <w:t>iling</w:t>
      </w:r>
      <w:r w:rsidR="00A22137">
        <w:rPr>
          <w:rFonts w:ascii="Arial" w:hAnsi="Arial" w:cs="Arial"/>
        </w:rPr>
        <w:t xml:space="preserve"> systems </w:t>
      </w:r>
      <w:r w:rsidR="002A6997">
        <w:rPr>
          <w:rFonts w:ascii="Arial" w:hAnsi="Arial" w:cs="Arial"/>
        </w:rPr>
        <w:t xml:space="preserve">more sophisticated enabling new forms of ‘deep’ surveillance. </w:t>
      </w:r>
      <w:r w:rsidR="0031296D">
        <w:rPr>
          <w:rFonts w:ascii="Arial" w:hAnsi="Arial" w:cs="Arial"/>
        </w:rPr>
        <w:t xml:space="preserve">It is said that policing digital disinformation </w:t>
      </w:r>
      <w:r w:rsidR="001A7C92">
        <w:rPr>
          <w:rFonts w:ascii="Arial" w:hAnsi="Arial" w:cs="Arial"/>
        </w:rPr>
        <w:t xml:space="preserve">artificially shapes the publics opinion </w:t>
      </w:r>
      <w:r w:rsidR="008435DC">
        <w:rPr>
          <w:rFonts w:ascii="Arial" w:hAnsi="Arial" w:cs="Arial"/>
        </w:rPr>
        <w:t xml:space="preserve">and poses a threat to individuals and communities, as this could be </w:t>
      </w:r>
      <w:r w:rsidR="008435DC">
        <w:rPr>
          <w:rFonts w:ascii="Arial" w:hAnsi="Arial" w:cs="Arial"/>
        </w:rPr>
        <w:lastRenderedPageBreak/>
        <w:t xml:space="preserve">used to manufacture consensus, create social </w:t>
      </w:r>
      <w:r w:rsidR="00757531">
        <w:rPr>
          <w:rFonts w:ascii="Arial" w:hAnsi="Arial" w:cs="Arial"/>
        </w:rPr>
        <w:t>tension,</w:t>
      </w:r>
      <w:r w:rsidR="008435DC">
        <w:rPr>
          <w:rFonts w:ascii="Arial" w:hAnsi="Arial" w:cs="Arial"/>
        </w:rPr>
        <w:t xml:space="preserve"> and </w:t>
      </w:r>
      <w:r w:rsidR="000C509C">
        <w:rPr>
          <w:rFonts w:ascii="Arial" w:hAnsi="Arial" w:cs="Arial"/>
        </w:rPr>
        <w:t xml:space="preserve">make </w:t>
      </w:r>
      <w:r w:rsidR="008435DC">
        <w:rPr>
          <w:rFonts w:ascii="Arial" w:hAnsi="Arial" w:cs="Arial"/>
        </w:rPr>
        <w:t>boundaries</w:t>
      </w:r>
      <w:r w:rsidR="000C509C">
        <w:rPr>
          <w:rFonts w:ascii="Arial" w:hAnsi="Arial" w:cs="Arial"/>
        </w:rPr>
        <w:t xml:space="preserve"> unclear with regards </w:t>
      </w:r>
      <w:r w:rsidR="009923B1">
        <w:rPr>
          <w:rFonts w:ascii="Arial" w:hAnsi="Arial" w:cs="Arial"/>
        </w:rPr>
        <w:t>real issues for societies</w:t>
      </w:r>
      <w:r w:rsidR="004B4CD7">
        <w:rPr>
          <w:rFonts w:ascii="Arial" w:hAnsi="Arial" w:cs="Arial"/>
        </w:rPr>
        <w:t xml:space="preserve">. </w:t>
      </w:r>
      <w:r w:rsidR="00242BCA">
        <w:rPr>
          <w:rFonts w:ascii="Arial" w:hAnsi="Arial" w:cs="Arial"/>
        </w:rPr>
        <w:t xml:space="preserve">Disinformation through financial, </w:t>
      </w:r>
      <w:r w:rsidR="0072582D">
        <w:rPr>
          <w:rFonts w:ascii="Arial" w:hAnsi="Arial" w:cs="Arial"/>
        </w:rPr>
        <w:t>psychological,</w:t>
      </w:r>
      <w:r w:rsidR="00242BCA">
        <w:rPr>
          <w:rFonts w:ascii="Arial" w:hAnsi="Arial" w:cs="Arial"/>
        </w:rPr>
        <w:t xml:space="preserve"> and societal becomes more visible and widespread</w:t>
      </w:r>
      <w:r w:rsidR="002D06C7">
        <w:rPr>
          <w:rFonts w:ascii="Arial" w:hAnsi="Arial" w:cs="Arial"/>
        </w:rPr>
        <w:t xml:space="preserve">, it </w:t>
      </w:r>
      <w:r w:rsidR="00B41FA7">
        <w:rPr>
          <w:rFonts w:ascii="Arial" w:hAnsi="Arial" w:cs="Arial"/>
        </w:rPr>
        <w:t>is likely to increase requiring police to play an active role</w:t>
      </w:r>
      <w:r w:rsidR="001E78C5">
        <w:rPr>
          <w:rFonts w:ascii="Arial" w:hAnsi="Arial" w:cs="Arial"/>
        </w:rPr>
        <w:t xml:space="preserve"> in determined </w:t>
      </w:r>
      <w:r w:rsidR="00211522">
        <w:rPr>
          <w:rFonts w:ascii="Arial" w:hAnsi="Arial" w:cs="Arial"/>
        </w:rPr>
        <w:t>whether it is real or not.</w:t>
      </w:r>
    </w:p>
    <w:p w14:paraId="1227AD3E" w14:textId="172DCCA9" w:rsidR="0072582D" w:rsidRDefault="0072582D" w:rsidP="005F00C5">
      <w:pPr>
        <w:pStyle w:val="paragraph"/>
        <w:spacing w:before="0" w:beforeAutospacing="0" w:after="0" w:afterAutospacing="0" w:line="480" w:lineRule="auto"/>
        <w:ind w:right="225"/>
        <w:rPr>
          <w:rFonts w:ascii="Arial" w:hAnsi="Arial" w:cs="Arial"/>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51EC41AE" w:rsidR="00025650" w:rsidRDefault="00025650" w:rsidP="0FF883D4">
      <w:pPr>
        <w:ind w:right="237"/>
        <w:jc w:val="both"/>
        <w:rPr>
          <w:color w:val="000000" w:themeColor="text1"/>
          <w:sz w:val="24"/>
          <w:szCs w:val="24"/>
        </w:rPr>
      </w:pPr>
    </w:p>
    <w:p w14:paraId="6FA07F2F" w14:textId="7B3C1925" w:rsidR="00417FEF" w:rsidRDefault="00417FEF" w:rsidP="0FF883D4">
      <w:pPr>
        <w:ind w:right="237"/>
        <w:jc w:val="both"/>
        <w:rPr>
          <w:color w:val="000000" w:themeColor="text1"/>
          <w:sz w:val="24"/>
          <w:szCs w:val="24"/>
        </w:rPr>
      </w:pPr>
    </w:p>
    <w:p w14:paraId="4B9D9002" w14:textId="76AA8865" w:rsidR="00417FEF" w:rsidRDefault="00417FEF" w:rsidP="0FF883D4">
      <w:pPr>
        <w:ind w:right="237"/>
        <w:jc w:val="both"/>
        <w:rPr>
          <w:color w:val="000000" w:themeColor="text1"/>
          <w:sz w:val="24"/>
          <w:szCs w:val="24"/>
        </w:rPr>
      </w:pPr>
    </w:p>
    <w:p w14:paraId="073F8B92" w14:textId="2BDA23B3" w:rsidR="00417FEF" w:rsidRDefault="00417FEF" w:rsidP="0FF883D4">
      <w:pPr>
        <w:ind w:right="237"/>
        <w:jc w:val="both"/>
        <w:rPr>
          <w:color w:val="000000" w:themeColor="text1"/>
          <w:sz w:val="24"/>
          <w:szCs w:val="24"/>
        </w:rPr>
      </w:pPr>
    </w:p>
    <w:p w14:paraId="6A9864B0" w14:textId="735BABE5" w:rsidR="00417FEF" w:rsidRDefault="00417FEF" w:rsidP="0FF883D4">
      <w:pPr>
        <w:ind w:right="237"/>
        <w:jc w:val="both"/>
        <w:rPr>
          <w:color w:val="000000" w:themeColor="text1"/>
          <w:sz w:val="24"/>
          <w:szCs w:val="24"/>
        </w:rPr>
      </w:pPr>
    </w:p>
    <w:p w14:paraId="1EDE68FA" w14:textId="556E112A" w:rsidR="00417FEF" w:rsidRDefault="00417FEF" w:rsidP="0FF883D4">
      <w:pPr>
        <w:ind w:right="237"/>
        <w:jc w:val="both"/>
        <w:rPr>
          <w:color w:val="000000" w:themeColor="text1"/>
          <w:sz w:val="24"/>
          <w:szCs w:val="24"/>
        </w:rPr>
      </w:pPr>
    </w:p>
    <w:p w14:paraId="7A9569FF" w14:textId="51105180" w:rsidR="00417FEF" w:rsidRDefault="00417FEF" w:rsidP="0FF883D4">
      <w:pPr>
        <w:ind w:right="237"/>
        <w:jc w:val="both"/>
        <w:rPr>
          <w:color w:val="000000" w:themeColor="text1"/>
          <w:sz w:val="24"/>
          <w:szCs w:val="24"/>
        </w:rPr>
      </w:pPr>
    </w:p>
    <w:p w14:paraId="7A136AB2" w14:textId="55F12EA4" w:rsidR="00417FEF" w:rsidRDefault="00417FEF" w:rsidP="0FF883D4">
      <w:pPr>
        <w:ind w:right="237"/>
        <w:jc w:val="both"/>
        <w:rPr>
          <w:color w:val="000000" w:themeColor="text1"/>
          <w:sz w:val="24"/>
          <w:szCs w:val="24"/>
        </w:rPr>
      </w:pPr>
    </w:p>
    <w:p w14:paraId="20972CB6" w14:textId="629B0181" w:rsidR="00417FEF" w:rsidRDefault="00417FEF" w:rsidP="0FF883D4">
      <w:pPr>
        <w:ind w:right="237"/>
        <w:jc w:val="both"/>
        <w:rPr>
          <w:color w:val="000000" w:themeColor="text1"/>
          <w:sz w:val="24"/>
          <w:szCs w:val="24"/>
        </w:rPr>
      </w:pPr>
    </w:p>
    <w:p w14:paraId="6F95A553" w14:textId="5AF45DD5" w:rsidR="00417FEF" w:rsidRDefault="00417FEF" w:rsidP="0FF883D4">
      <w:pPr>
        <w:ind w:right="237"/>
        <w:jc w:val="both"/>
        <w:rPr>
          <w:color w:val="000000" w:themeColor="text1"/>
          <w:sz w:val="24"/>
          <w:szCs w:val="24"/>
        </w:rPr>
      </w:pPr>
    </w:p>
    <w:p w14:paraId="6BC097CE" w14:textId="568CBB76" w:rsidR="00417FEF" w:rsidRDefault="00417FEF" w:rsidP="0FF883D4">
      <w:pPr>
        <w:ind w:right="237"/>
        <w:jc w:val="both"/>
        <w:rPr>
          <w:color w:val="000000" w:themeColor="text1"/>
          <w:sz w:val="24"/>
          <w:szCs w:val="24"/>
        </w:rPr>
      </w:pPr>
    </w:p>
    <w:p w14:paraId="700080FF" w14:textId="5E619C63" w:rsidR="00417FEF" w:rsidRDefault="00417FEF" w:rsidP="0FF883D4">
      <w:pPr>
        <w:ind w:right="237"/>
        <w:jc w:val="both"/>
        <w:rPr>
          <w:color w:val="000000" w:themeColor="text1"/>
          <w:sz w:val="24"/>
          <w:szCs w:val="24"/>
        </w:rPr>
      </w:pPr>
    </w:p>
    <w:p w14:paraId="61B97594" w14:textId="22E09306" w:rsidR="00417FEF" w:rsidRDefault="00417FEF" w:rsidP="0FF883D4">
      <w:pPr>
        <w:ind w:right="237"/>
        <w:jc w:val="both"/>
        <w:rPr>
          <w:color w:val="000000" w:themeColor="text1"/>
          <w:sz w:val="24"/>
          <w:szCs w:val="24"/>
        </w:rPr>
      </w:pPr>
    </w:p>
    <w:p w14:paraId="1C750202" w14:textId="4FDABC60" w:rsidR="00417FEF" w:rsidRDefault="00417FEF" w:rsidP="0FF883D4">
      <w:pPr>
        <w:ind w:right="237"/>
        <w:jc w:val="both"/>
        <w:rPr>
          <w:color w:val="000000" w:themeColor="text1"/>
          <w:sz w:val="24"/>
          <w:szCs w:val="24"/>
        </w:rPr>
      </w:pPr>
    </w:p>
    <w:p w14:paraId="15798AD1" w14:textId="72CF2287" w:rsidR="00417FEF" w:rsidRDefault="00417FEF" w:rsidP="0FF883D4">
      <w:pPr>
        <w:ind w:right="237"/>
        <w:jc w:val="both"/>
        <w:rPr>
          <w:color w:val="000000" w:themeColor="text1"/>
          <w:sz w:val="24"/>
          <w:szCs w:val="24"/>
        </w:rPr>
      </w:pPr>
    </w:p>
    <w:p w14:paraId="0F6C9480" w14:textId="5389A4ED" w:rsidR="00417FEF" w:rsidRDefault="00417FEF" w:rsidP="0FF883D4">
      <w:pPr>
        <w:ind w:right="237"/>
        <w:jc w:val="both"/>
        <w:rPr>
          <w:color w:val="000000" w:themeColor="text1"/>
          <w:sz w:val="24"/>
          <w:szCs w:val="24"/>
        </w:rPr>
      </w:pPr>
    </w:p>
    <w:p w14:paraId="6288FB4D" w14:textId="3C1DA5B2" w:rsidR="00417FEF" w:rsidRDefault="00417FEF" w:rsidP="0FF883D4">
      <w:pPr>
        <w:ind w:right="237"/>
        <w:jc w:val="both"/>
        <w:rPr>
          <w:color w:val="000000" w:themeColor="text1"/>
          <w:sz w:val="24"/>
          <w:szCs w:val="24"/>
        </w:rPr>
      </w:pPr>
    </w:p>
    <w:p w14:paraId="586A66A5" w14:textId="04F09EA3" w:rsidR="00417FEF" w:rsidRDefault="00417FEF" w:rsidP="0FF883D4">
      <w:pPr>
        <w:ind w:right="237"/>
        <w:jc w:val="both"/>
        <w:rPr>
          <w:color w:val="000000" w:themeColor="text1"/>
          <w:sz w:val="24"/>
          <w:szCs w:val="24"/>
        </w:rPr>
      </w:pPr>
    </w:p>
    <w:p w14:paraId="1E028CC3" w14:textId="62DEDB7F" w:rsidR="00417FEF" w:rsidRDefault="00417FEF" w:rsidP="0FF883D4">
      <w:pPr>
        <w:ind w:right="237"/>
        <w:jc w:val="both"/>
        <w:rPr>
          <w:color w:val="000000" w:themeColor="text1"/>
          <w:sz w:val="24"/>
          <w:szCs w:val="24"/>
        </w:rPr>
      </w:pPr>
    </w:p>
    <w:p w14:paraId="1A977BFE" w14:textId="407C857B" w:rsidR="00417FEF" w:rsidRDefault="00417FEF" w:rsidP="0FF883D4">
      <w:pPr>
        <w:ind w:right="237"/>
        <w:jc w:val="both"/>
        <w:rPr>
          <w:color w:val="000000" w:themeColor="text1"/>
          <w:sz w:val="24"/>
          <w:szCs w:val="24"/>
        </w:rPr>
      </w:pPr>
    </w:p>
    <w:p w14:paraId="0419A118" w14:textId="6645CE4A" w:rsidR="00417FEF" w:rsidRDefault="00417FEF" w:rsidP="0FF883D4">
      <w:pPr>
        <w:ind w:right="237"/>
        <w:jc w:val="both"/>
        <w:rPr>
          <w:color w:val="000000" w:themeColor="text1"/>
          <w:sz w:val="24"/>
          <w:szCs w:val="24"/>
        </w:rPr>
      </w:pPr>
    </w:p>
    <w:p w14:paraId="1F07CC0B" w14:textId="092B8FB3" w:rsidR="00417FEF" w:rsidRDefault="00417FEF" w:rsidP="0FF883D4">
      <w:pPr>
        <w:ind w:right="237"/>
        <w:jc w:val="both"/>
        <w:rPr>
          <w:color w:val="000000" w:themeColor="text1"/>
          <w:sz w:val="24"/>
          <w:szCs w:val="24"/>
        </w:rPr>
      </w:pPr>
    </w:p>
    <w:p w14:paraId="6734875D" w14:textId="6539E39C" w:rsidR="00417FEF" w:rsidRDefault="00417FEF" w:rsidP="0FF883D4">
      <w:pPr>
        <w:ind w:right="237"/>
        <w:jc w:val="both"/>
        <w:rPr>
          <w:color w:val="000000" w:themeColor="text1"/>
          <w:sz w:val="24"/>
          <w:szCs w:val="24"/>
        </w:rPr>
      </w:pPr>
    </w:p>
    <w:p w14:paraId="78DDB5EE" w14:textId="6C9958A1" w:rsidR="00417FEF" w:rsidRDefault="00417FEF" w:rsidP="0FF883D4">
      <w:pPr>
        <w:ind w:right="237"/>
        <w:jc w:val="both"/>
        <w:rPr>
          <w:color w:val="000000" w:themeColor="text1"/>
          <w:sz w:val="24"/>
          <w:szCs w:val="24"/>
        </w:rPr>
      </w:pPr>
    </w:p>
    <w:p w14:paraId="51EA0B5A" w14:textId="1AC26712" w:rsidR="00417FEF" w:rsidRDefault="00417FEF" w:rsidP="0FF883D4">
      <w:pPr>
        <w:ind w:right="237"/>
        <w:jc w:val="both"/>
        <w:rPr>
          <w:color w:val="000000" w:themeColor="text1"/>
          <w:sz w:val="24"/>
          <w:szCs w:val="24"/>
        </w:rPr>
      </w:pPr>
    </w:p>
    <w:p w14:paraId="2EF8DC2E" w14:textId="1C23A4DC" w:rsidR="00417FEF" w:rsidRDefault="00417FEF" w:rsidP="0FF883D4">
      <w:pPr>
        <w:ind w:right="237"/>
        <w:jc w:val="both"/>
        <w:rPr>
          <w:color w:val="000000" w:themeColor="text1"/>
          <w:sz w:val="24"/>
          <w:szCs w:val="24"/>
        </w:rPr>
      </w:pPr>
    </w:p>
    <w:p w14:paraId="1E783EBA" w14:textId="060B1EE5" w:rsidR="00417FEF" w:rsidRDefault="00417FEF" w:rsidP="0FF883D4">
      <w:pPr>
        <w:ind w:right="237"/>
        <w:jc w:val="both"/>
        <w:rPr>
          <w:color w:val="000000" w:themeColor="text1"/>
          <w:sz w:val="24"/>
          <w:szCs w:val="24"/>
        </w:rPr>
      </w:pPr>
    </w:p>
    <w:p w14:paraId="73ACE8F1" w14:textId="4B7156C4" w:rsidR="00417FEF" w:rsidRDefault="00417FEF" w:rsidP="0FF883D4">
      <w:pPr>
        <w:ind w:right="237"/>
        <w:jc w:val="both"/>
        <w:rPr>
          <w:color w:val="000000" w:themeColor="text1"/>
          <w:sz w:val="24"/>
          <w:szCs w:val="24"/>
        </w:rPr>
      </w:pPr>
    </w:p>
    <w:p w14:paraId="561A88B9" w14:textId="22CD19F0" w:rsidR="00417FEF" w:rsidRDefault="00417FEF" w:rsidP="0FF883D4">
      <w:pPr>
        <w:ind w:right="237"/>
        <w:jc w:val="both"/>
        <w:rPr>
          <w:color w:val="000000" w:themeColor="text1"/>
          <w:sz w:val="24"/>
          <w:szCs w:val="24"/>
        </w:rPr>
      </w:pPr>
    </w:p>
    <w:p w14:paraId="3168D804" w14:textId="43F59BD2" w:rsidR="000310F3" w:rsidRDefault="000310F3" w:rsidP="0FF883D4">
      <w:pPr>
        <w:ind w:right="237"/>
        <w:jc w:val="both"/>
        <w:rPr>
          <w:color w:val="000000" w:themeColor="text1"/>
          <w:sz w:val="24"/>
          <w:szCs w:val="24"/>
        </w:rPr>
      </w:pPr>
    </w:p>
    <w:p w14:paraId="40679969" w14:textId="61752DFB" w:rsidR="000310F3" w:rsidRDefault="000310F3" w:rsidP="0FF883D4">
      <w:pPr>
        <w:ind w:right="237"/>
        <w:jc w:val="both"/>
        <w:rPr>
          <w:color w:val="000000" w:themeColor="text1"/>
          <w:sz w:val="24"/>
          <w:szCs w:val="24"/>
        </w:rPr>
      </w:pPr>
    </w:p>
    <w:p w14:paraId="6771D20B" w14:textId="1493E45D" w:rsidR="000310F3" w:rsidRDefault="000310F3" w:rsidP="0FF883D4">
      <w:pPr>
        <w:ind w:right="237"/>
        <w:jc w:val="both"/>
        <w:rPr>
          <w:color w:val="000000" w:themeColor="text1"/>
          <w:sz w:val="24"/>
          <w:szCs w:val="24"/>
        </w:rPr>
      </w:pPr>
    </w:p>
    <w:p w14:paraId="08AC7AA3" w14:textId="5BE97131" w:rsidR="000310F3" w:rsidRDefault="000310F3" w:rsidP="0FF883D4">
      <w:pPr>
        <w:ind w:right="237"/>
        <w:jc w:val="both"/>
        <w:rPr>
          <w:color w:val="000000" w:themeColor="text1"/>
          <w:sz w:val="24"/>
          <w:szCs w:val="24"/>
        </w:rPr>
      </w:pPr>
    </w:p>
    <w:p w14:paraId="25A84490" w14:textId="435B0109" w:rsidR="000310F3" w:rsidRDefault="000310F3" w:rsidP="0FF883D4">
      <w:pPr>
        <w:ind w:right="237"/>
        <w:jc w:val="both"/>
        <w:rPr>
          <w:color w:val="000000" w:themeColor="text1"/>
          <w:sz w:val="24"/>
          <w:szCs w:val="24"/>
        </w:rPr>
      </w:pPr>
    </w:p>
    <w:p w14:paraId="15437D01" w14:textId="591F54D2" w:rsidR="000310F3" w:rsidRDefault="000310F3" w:rsidP="0FF883D4">
      <w:pPr>
        <w:ind w:right="237"/>
        <w:jc w:val="both"/>
        <w:rPr>
          <w:color w:val="000000" w:themeColor="text1"/>
          <w:sz w:val="24"/>
          <w:szCs w:val="24"/>
        </w:rPr>
      </w:pPr>
    </w:p>
    <w:p w14:paraId="2205E4BE" w14:textId="57250871" w:rsidR="000310F3" w:rsidRDefault="000310F3" w:rsidP="0FF883D4">
      <w:pPr>
        <w:ind w:right="237"/>
        <w:jc w:val="both"/>
        <w:rPr>
          <w:color w:val="000000" w:themeColor="text1"/>
          <w:sz w:val="24"/>
          <w:szCs w:val="24"/>
        </w:rPr>
      </w:pPr>
    </w:p>
    <w:p w14:paraId="42C1B277" w14:textId="77777777" w:rsidR="000310F3" w:rsidRDefault="000310F3" w:rsidP="0FF883D4">
      <w:pPr>
        <w:ind w:right="237"/>
        <w:jc w:val="both"/>
        <w:rPr>
          <w:color w:val="000000" w:themeColor="text1"/>
          <w:sz w:val="24"/>
          <w:szCs w:val="24"/>
        </w:rPr>
      </w:pPr>
    </w:p>
    <w:p w14:paraId="2B9DC1B5" w14:textId="5E1D16AB" w:rsidR="00417FEF" w:rsidRDefault="00417FEF" w:rsidP="0FF883D4">
      <w:pPr>
        <w:ind w:right="237"/>
        <w:jc w:val="both"/>
        <w:rPr>
          <w:color w:val="000000" w:themeColor="text1"/>
          <w:sz w:val="24"/>
          <w:szCs w:val="24"/>
        </w:rPr>
      </w:pPr>
    </w:p>
    <w:p w14:paraId="1CFB76C4" w14:textId="7607EC1B" w:rsidR="00417FEF" w:rsidRDefault="00417FEF" w:rsidP="0FF883D4">
      <w:pPr>
        <w:ind w:right="237"/>
        <w:jc w:val="both"/>
        <w:rPr>
          <w:color w:val="000000" w:themeColor="text1"/>
          <w:sz w:val="24"/>
          <w:szCs w:val="24"/>
        </w:rPr>
      </w:pPr>
    </w:p>
    <w:p w14:paraId="1C6E93E6" w14:textId="089635D6" w:rsidR="00025650" w:rsidRPr="00E676F7" w:rsidRDefault="00025650" w:rsidP="00340E9A">
      <w:pPr>
        <w:ind w:right="237"/>
      </w:pPr>
    </w:p>
    <w:p w14:paraId="76B6FAAC" w14:textId="78791342" w:rsidR="0FF883D4" w:rsidRDefault="0FF883D4" w:rsidP="0FF883D4">
      <w:pPr>
        <w:ind w:left="2880" w:right="225" w:firstLine="720"/>
        <w:rPr>
          <w:b/>
          <w:bCs/>
          <w:sz w:val="24"/>
          <w:szCs w:val="24"/>
          <w:lang w:eastAsia="zh-TW"/>
        </w:rPr>
      </w:pPr>
    </w:p>
    <w:p w14:paraId="1ADEFAE5" w14:textId="29BC4629" w:rsidR="0FF883D4" w:rsidRDefault="5CE196A1" w:rsidP="5CE196A1">
      <w:r w:rsidRPr="5CE196A1">
        <w:rPr>
          <w:rFonts w:eastAsia="Arial"/>
          <w:b/>
          <w:bCs/>
          <w:color w:val="000000" w:themeColor="text1"/>
          <w:sz w:val="24"/>
          <w:szCs w:val="24"/>
        </w:rPr>
        <w:t xml:space="preserve">Authentication signature: </w:t>
      </w:r>
      <w:r w:rsidR="0099637E">
        <w:rPr>
          <w:rFonts w:eastAsia="Arial"/>
          <w:b/>
          <w:bCs/>
          <w:color w:val="000000" w:themeColor="text1"/>
          <w:sz w:val="24"/>
          <w:szCs w:val="24"/>
        </w:rPr>
        <w:t>Katie Lewis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E37D7E4" w:rsidR="0FF883D4" w:rsidRDefault="5CE196A1" w:rsidP="5CE196A1">
      <w:r w:rsidRPr="5CE196A1">
        <w:rPr>
          <w:rFonts w:eastAsia="Arial"/>
          <w:b/>
          <w:bCs/>
          <w:color w:val="000000" w:themeColor="text1"/>
          <w:sz w:val="24"/>
          <w:szCs w:val="24"/>
        </w:rPr>
        <w:t xml:space="preserve">Signed: </w:t>
      </w:r>
      <w:r w:rsidR="0099637E">
        <w:rPr>
          <w:rFonts w:eastAsia="Arial"/>
          <w:b/>
          <w:bCs/>
          <w:color w:val="000000" w:themeColor="text1"/>
          <w:sz w:val="24"/>
          <w:szCs w:val="24"/>
        </w:rPr>
        <w:t>Katie Lewis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E06B3C" w:rsidR="0FF883D4" w:rsidRDefault="0099637E" w:rsidP="0099637E">
      <w:pPr>
        <w:ind w:right="225"/>
        <w:rPr>
          <w:b/>
          <w:bCs/>
          <w:sz w:val="24"/>
          <w:szCs w:val="24"/>
          <w:lang w:eastAsia="zh-TW"/>
        </w:rPr>
        <w:sectPr w:rsidR="0FF883D4"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Pr>
          <w:b/>
          <w:bCs/>
          <w:sz w:val="24"/>
          <w:szCs w:val="24"/>
          <w:lang w:eastAsia="zh-TW"/>
        </w:rPr>
        <w:t>20/10/2022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8A60303"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3CE3E50" w14:textId="7A39740D" w:rsidR="00BB41C5" w:rsidRDefault="00BB41C5" w:rsidP="00EA28F1">
      <w:pPr>
        <w:keepNext/>
        <w:spacing w:before="240" w:after="60"/>
        <w:ind w:right="237"/>
        <w:jc w:val="both"/>
        <w:rPr>
          <w:sz w:val="24"/>
          <w:szCs w:val="24"/>
        </w:rPr>
      </w:pPr>
    </w:p>
    <w:p w14:paraId="4B078AD8" w14:textId="77777777" w:rsidR="000310F3" w:rsidRPr="009424EA" w:rsidRDefault="000310F3" w:rsidP="000310F3">
      <w:pPr>
        <w:pStyle w:val="NormalWeb"/>
        <w:spacing w:before="0" w:beforeAutospacing="0" w:after="240" w:afterAutospacing="0" w:line="480" w:lineRule="auto"/>
        <w:rPr>
          <w:rFonts w:ascii="Arial" w:hAnsi="Arial" w:cs="Arial"/>
          <w:sz w:val="22"/>
          <w:szCs w:val="22"/>
        </w:rPr>
      </w:pPr>
      <w:r w:rsidRPr="009424EA">
        <w:rPr>
          <w:rFonts w:ascii="Arial" w:hAnsi="Arial" w:cs="Arial"/>
          <w:sz w:val="22"/>
          <w:szCs w:val="22"/>
        </w:rPr>
        <w:t xml:space="preserve">BMG Research (2019). </w:t>
      </w:r>
      <w:r w:rsidRPr="009424EA">
        <w:rPr>
          <w:rFonts w:ascii="Arial" w:hAnsi="Arial" w:cs="Arial"/>
          <w:i/>
          <w:iCs/>
          <w:sz w:val="22"/>
          <w:szCs w:val="22"/>
        </w:rPr>
        <w:t>Public Perceptions of Policing in England and Wales 2018 Public Perceptions of Policing in England and Wales 2018 Prepared for: Her Majesty’s Inspectorate of Constabulary and Fire &amp; Rescue Services Prepared by: BMG Research</w:t>
      </w:r>
      <w:r w:rsidRPr="009424EA">
        <w:rPr>
          <w:rFonts w:ascii="Arial" w:hAnsi="Arial" w:cs="Arial"/>
          <w:sz w:val="22"/>
          <w:szCs w:val="22"/>
        </w:rPr>
        <w:t xml:space="preserve">. [online] </w:t>
      </w:r>
      <w:r w:rsidRPr="009424EA">
        <w:rPr>
          <w:rFonts w:ascii="Arial" w:hAnsi="Arial" w:cs="Arial"/>
          <w:i/>
          <w:iCs/>
          <w:sz w:val="22"/>
          <w:szCs w:val="22"/>
        </w:rPr>
        <w:t>BMG Research</w:t>
      </w:r>
      <w:r w:rsidRPr="009424EA">
        <w:rPr>
          <w:rFonts w:ascii="Arial" w:hAnsi="Arial" w:cs="Arial"/>
          <w:sz w:val="22"/>
          <w:szCs w:val="22"/>
        </w:rPr>
        <w:t xml:space="preserve">. Available at: </w:t>
      </w:r>
      <w:hyperlink r:id="rId22" w:history="1">
        <w:r w:rsidRPr="009424EA">
          <w:rPr>
            <w:rStyle w:val="Hyperlink"/>
            <w:rFonts w:ascii="Arial" w:hAnsi="Arial" w:cs="Arial"/>
            <w:sz w:val="22"/>
            <w:szCs w:val="22"/>
          </w:rPr>
          <w:t>https://www.bmgresearch.co.uk//wp-content/uploads/2019/01/1578-HMICFRS-Public-Perceptions-of-Policing-2018_FINAL.pdf</w:t>
        </w:r>
      </w:hyperlink>
      <w:r w:rsidRPr="009424EA">
        <w:rPr>
          <w:rFonts w:ascii="Arial" w:hAnsi="Arial" w:cs="Arial"/>
          <w:sz w:val="22"/>
          <w:szCs w:val="22"/>
        </w:rPr>
        <w:t xml:space="preserve">. </w:t>
      </w:r>
      <w:r w:rsidRPr="009424EA">
        <w:rPr>
          <w:rFonts w:ascii="Arial" w:hAnsi="Arial" w:cs="Arial"/>
          <w:color w:val="000000"/>
          <w:sz w:val="22"/>
          <w:szCs w:val="22"/>
        </w:rPr>
        <w:t>[Accessed September 2022].</w:t>
      </w:r>
    </w:p>
    <w:p w14:paraId="7B66628C" w14:textId="77777777" w:rsidR="000310F3" w:rsidRPr="009424EA" w:rsidRDefault="000310F3" w:rsidP="000310F3">
      <w:pPr>
        <w:spacing w:line="480" w:lineRule="auto"/>
        <w:ind w:right="237"/>
        <w:rPr>
          <w:sz w:val="22"/>
          <w:szCs w:val="22"/>
        </w:rPr>
      </w:pPr>
      <w:r w:rsidRPr="009424EA">
        <w:rPr>
          <w:sz w:val="22"/>
          <w:szCs w:val="22"/>
        </w:rPr>
        <w:t>Bridgeman, C and Hobbs, L (1997</w:t>
      </w:r>
      <w:r w:rsidRPr="009424EA">
        <w:rPr>
          <w:i/>
          <w:iCs/>
          <w:sz w:val="22"/>
          <w:szCs w:val="22"/>
        </w:rPr>
        <w:t>) Preventing Repeat Victimisation: the police officers’ guide</w:t>
      </w:r>
      <w:r w:rsidRPr="009424EA">
        <w:rPr>
          <w:sz w:val="22"/>
          <w:szCs w:val="22"/>
        </w:rPr>
        <w:t xml:space="preserve">. Available at: </w:t>
      </w:r>
      <w:hyperlink r:id="rId23" w:history="1">
        <w:r w:rsidRPr="009424EA">
          <w:rPr>
            <w:rStyle w:val="Hyperlink"/>
            <w:sz w:val="22"/>
            <w:szCs w:val="22"/>
          </w:rPr>
          <w:t>https://popcenter.asu.edu/sites/default/files/problems/domestic_violence /PDFs/Bridgeman&amp;Hobbs_1997.pdf</w:t>
        </w:r>
      </w:hyperlink>
      <w:r w:rsidRPr="009424EA">
        <w:rPr>
          <w:sz w:val="22"/>
          <w:szCs w:val="22"/>
        </w:rPr>
        <w:t xml:space="preserve"> [Accessed September 2022].</w:t>
      </w:r>
    </w:p>
    <w:p w14:paraId="21DF8C26" w14:textId="77777777" w:rsidR="000310F3" w:rsidRPr="009424EA" w:rsidRDefault="000310F3" w:rsidP="000310F3">
      <w:pPr>
        <w:spacing w:line="480" w:lineRule="auto"/>
        <w:ind w:right="237"/>
        <w:rPr>
          <w:sz w:val="22"/>
          <w:szCs w:val="22"/>
        </w:rPr>
      </w:pPr>
      <w:r w:rsidRPr="009424EA">
        <w:rPr>
          <w:sz w:val="22"/>
          <w:szCs w:val="22"/>
        </w:rPr>
        <w:t xml:space="preserve">Brown, J. (2021) </w:t>
      </w:r>
      <w:r w:rsidRPr="009424EA">
        <w:rPr>
          <w:i/>
          <w:iCs/>
          <w:sz w:val="22"/>
          <w:szCs w:val="22"/>
        </w:rPr>
        <w:t>Policing in the UK</w:t>
      </w:r>
      <w:r w:rsidRPr="009424EA">
        <w:rPr>
          <w:sz w:val="22"/>
          <w:szCs w:val="22"/>
        </w:rPr>
        <w:t xml:space="preserve"> – House of Commons [Accessed September 2022].</w:t>
      </w:r>
    </w:p>
    <w:p w14:paraId="181047E0" w14:textId="77777777" w:rsidR="000310F3" w:rsidRPr="009424EA" w:rsidRDefault="000310F3" w:rsidP="000310F3">
      <w:pPr>
        <w:pStyle w:val="NormalWeb"/>
        <w:spacing w:before="0" w:beforeAutospacing="0" w:after="0" w:afterAutospacing="0" w:line="480" w:lineRule="auto"/>
        <w:rPr>
          <w:rFonts w:ascii="Arial" w:hAnsi="Arial" w:cs="Arial"/>
          <w:color w:val="000000"/>
          <w:sz w:val="22"/>
          <w:szCs w:val="22"/>
        </w:rPr>
      </w:pPr>
      <w:r w:rsidRPr="009424EA">
        <w:rPr>
          <w:rFonts w:ascii="Arial" w:hAnsi="Arial" w:cs="Arial"/>
          <w:color w:val="000000"/>
          <w:sz w:val="22"/>
          <w:szCs w:val="22"/>
        </w:rPr>
        <w:t>College of Policing (2013). </w:t>
      </w:r>
      <w:r w:rsidRPr="009424EA">
        <w:rPr>
          <w:rFonts w:ascii="Arial" w:hAnsi="Arial" w:cs="Arial"/>
          <w:i/>
          <w:iCs/>
          <w:color w:val="000000"/>
          <w:sz w:val="22"/>
          <w:szCs w:val="22"/>
        </w:rPr>
        <w:t>Analysis</w:t>
      </w:r>
      <w:r w:rsidRPr="009424EA">
        <w:rPr>
          <w:rFonts w:ascii="Arial" w:hAnsi="Arial" w:cs="Arial"/>
          <w:color w:val="000000"/>
          <w:sz w:val="22"/>
          <w:szCs w:val="22"/>
        </w:rPr>
        <w:t xml:space="preserve">. [online] College of Policing. Available at: </w:t>
      </w:r>
      <w:hyperlink r:id="rId24" w:history="1">
        <w:r w:rsidRPr="009424EA">
          <w:rPr>
            <w:rStyle w:val="Hyperlink"/>
            <w:rFonts w:ascii="Arial" w:hAnsi="Arial" w:cs="Arial"/>
            <w:sz w:val="22"/>
            <w:szCs w:val="22"/>
          </w:rPr>
          <w:t>https://www.college.police.uk/app/intelligence-management/analysis/analysis</w:t>
        </w:r>
      </w:hyperlink>
      <w:r w:rsidRPr="009424EA">
        <w:rPr>
          <w:rFonts w:ascii="Arial" w:hAnsi="Arial" w:cs="Arial"/>
          <w:color w:val="000000"/>
          <w:sz w:val="22"/>
          <w:szCs w:val="22"/>
        </w:rPr>
        <w:t xml:space="preserve"> [Accessed September 2022].</w:t>
      </w:r>
    </w:p>
    <w:p w14:paraId="43A22D73" w14:textId="77777777" w:rsidR="000310F3" w:rsidRPr="009424EA" w:rsidRDefault="000310F3" w:rsidP="000310F3">
      <w:pPr>
        <w:pStyle w:val="NormalWeb"/>
        <w:spacing w:before="0" w:beforeAutospacing="0" w:after="0" w:afterAutospacing="0" w:line="480" w:lineRule="auto"/>
        <w:rPr>
          <w:rFonts w:ascii="Arial" w:hAnsi="Arial" w:cs="Arial"/>
          <w:color w:val="000000"/>
          <w:sz w:val="22"/>
          <w:szCs w:val="22"/>
        </w:rPr>
      </w:pPr>
      <w:r w:rsidRPr="009424EA">
        <w:rPr>
          <w:rFonts w:ascii="Arial" w:hAnsi="Arial" w:cs="Arial"/>
          <w:color w:val="000000"/>
          <w:sz w:val="22"/>
          <w:szCs w:val="22"/>
        </w:rPr>
        <w:t>College of Policing (2020). </w:t>
      </w:r>
      <w:r w:rsidRPr="009424EA">
        <w:rPr>
          <w:rFonts w:ascii="Arial" w:hAnsi="Arial" w:cs="Arial"/>
          <w:i/>
          <w:iCs/>
          <w:color w:val="000000"/>
          <w:sz w:val="22"/>
          <w:szCs w:val="22"/>
        </w:rPr>
        <w:t>Rapport building</w:t>
      </w:r>
      <w:r w:rsidRPr="009424EA">
        <w:rPr>
          <w:rFonts w:ascii="Arial" w:hAnsi="Arial" w:cs="Arial"/>
          <w:color w:val="000000"/>
          <w:sz w:val="22"/>
          <w:szCs w:val="22"/>
        </w:rPr>
        <w:t xml:space="preserve">. [online] College of Policing. Available at: </w:t>
      </w:r>
      <w:hyperlink r:id="rId25" w:history="1">
        <w:r w:rsidRPr="009424EA">
          <w:rPr>
            <w:rStyle w:val="Hyperlink"/>
            <w:rFonts w:ascii="Arial" w:hAnsi="Arial" w:cs="Arial"/>
            <w:sz w:val="22"/>
            <w:szCs w:val="22"/>
          </w:rPr>
          <w:t>https://www.college.police.uk/guidance/obtaining-initial-accounts/rapport-building</w:t>
        </w:r>
      </w:hyperlink>
      <w:r w:rsidRPr="009424EA">
        <w:rPr>
          <w:rFonts w:ascii="Arial" w:hAnsi="Arial" w:cs="Arial"/>
          <w:color w:val="000000"/>
          <w:sz w:val="22"/>
          <w:szCs w:val="22"/>
        </w:rPr>
        <w:t xml:space="preserve"> [Accessed September 2022].</w:t>
      </w:r>
    </w:p>
    <w:p w14:paraId="3FB65CC9" w14:textId="77777777" w:rsidR="000310F3" w:rsidRPr="009424EA" w:rsidRDefault="000310F3" w:rsidP="000310F3">
      <w:pPr>
        <w:spacing w:line="480" w:lineRule="auto"/>
        <w:rPr>
          <w:sz w:val="22"/>
          <w:szCs w:val="22"/>
        </w:rPr>
      </w:pPr>
      <w:r w:rsidRPr="009424EA">
        <w:rPr>
          <w:sz w:val="22"/>
          <w:szCs w:val="22"/>
        </w:rPr>
        <w:t xml:space="preserve">College of policing (2021) </w:t>
      </w:r>
      <w:r w:rsidRPr="009424EA">
        <w:rPr>
          <w:i/>
          <w:iCs/>
          <w:sz w:val="22"/>
          <w:szCs w:val="22"/>
        </w:rPr>
        <w:t>What works in policing to reduce crime?</w:t>
      </w:r>
      <w:r w:rsidRPr="009424EA">
        <w:rPr>
          <w:sz w:val="22"/>
          <w:szCs w:val="22"/>
        </w:rPr>
        <w:t xml:space="preserve"> Available at: </w:t>
      </w:r>
      <w:hyperlink r:id="rId26" w:history="1">
        <w:r w:rsidRPr="009424EA">
          <w:rPr>
            <w:rStyle w:val="Hyperlink"/>
            <w:sz w:val="22"/>
            <w:szCs w:val="22"/>
          </w:rPr>
          <w:t>https://www.college.police.uk/research/what-works-policing-reduce-crime</w:t>
        </w:r>
      </w:hyperlink>
      <w:r w:rsidRPr="009424EA">
        <w:rPr>
          <w:sz w:val="22"/>
          <w:szCs w:val="22"/>
        </w:rPr>
        <w:t xml:space="preserve"> [Accessed September 2022].</w:t>
      </w:r>
    </w:p>
    <w:p w14:paraId="521253D9" w14:textId="77777777" w:rsidR="000310F3" w:rsidRPr="009424EA" w:rsidRDefault="000310F3" w:rsidP="000310F3">
      <w:pPr>
        <w:spacing w:line="480" w:lineRule="auto"/>
        <w:rPr>
          <w:sz w:val="22"/>
          <w:szCs w:val="22"/>
        </w:rPr>
      </w:pPr>
      <w:r w:rsidRPr="009424EA">
        <w:rPr>
          <w:sz w:val="22"/>
          <w:szCs w:val="22"/>
        </w:rPr>
        <w:t xml:space="preserve">College of policing (2022) </w:t>
      </w:r>
      <w:r w:rsidRPr="009424EA">
        <w:rPr>
          <w:i/>
          <w:iCs/>
          <w:sz w:val="22"/>
          <w:szCs w:val="22"/>
        </w:rPr>
        <w:t>Evidence-based policing.</w:t>
      </w:r>
      <w:r w:rsidRPr="009424EA">
        <w:rPr>
          <w:sz w:val="22"/>
          <w:szCs w:val="22"/>
        </w:rPr>
        <w:t xml:space="preserve"> Available at </w:t>
      </w:r>
      <w:hyperlink r:id="rId27" w:history="1">
        <w:r w:rsidRPr="009424EA">
          <w:rPr>
            <w:rStyle w:val="Hyperlink"/>
            <w:sz w:val="22"/>
            <w:szCs w:val="22"/>
          </w:rPr>
          <w:t>https://www.college.police.uk/research/evidence-based-policing-EBP</w:t>
        </w:r>
      </w:hyperlink>
      <w:r w:rsidRPr="009424EA">
        <w:rPr>
          <w:sz w:val="22"/>
          <w:szCs w:val="22"/>
        </w:rPr>
        <w:t xml:space="preserve"> [Accessed September 2022].</w:t>
      </w:r>
    </w:p>
    <w:p w14:paraId="24279AF4" w14:textId="77777777" w:rsidR="000310F3" w:rsidRPr="009424EA" w:rsidRDefault="000310F3" w:rsidP="000310F3">
      <w:pPr>
        <w:spacing w:line="480" w:lineRule="auto"/>
        <w:ind w:right="237"/>
        <w:rPr>
          <w:rFonts w:eastAsia="Arial"/>
          <w:color w:val="000000" w:themeColor="text1"/>
          <w:sz w:val="22"/>
          <w:szCs w:val="22"/>
        </w:rPr>
      </w:pPr>
      <w:r w:rsidRPr="009424EA">
        <w:rPr>
          <w:rFonts w:eastAsia="Arial"/>
          <w:color w:val="000000" w:themeColor="text1"/>
          <w:sz w:val="22"/>
          <w:szCs w:val="22"/>
        </w:rPr>
        <w:lastRenderedPageBreak/>
        <w:t xml:space="preserve">College of policing (2022). </w:t>
      </w:r>
      <w:r w:rsidRPr="009424EA">
        <w:rPr>
          <w:rFonts w:eastAsia="Arial"/>
          <w:i/>
          <w:iCs/>
          <w:color w:val="000000" w:themeColor="text1"/>
          <w:sz w:val="22"/>
          <w:szCs w:val="22"/>
        </w:rPr>
        <w:t xml:space="preserve">Interventions for situational crime prevention. </w:t>
      </w:r>
      <w:r w:rsidRPr="009424EA">
        <w:rPr>
          <w:rFonts w:eastAsia="Arial"/>
          <w:color w:val="000000" w:themeColor="text1"/>
          <w:sz w:val="22"/>
          <w:szCs w:val="22"/>
        </w:rPr>
        <w:t xml:space="preserve">Available at: </w:t>
      </w:r>
      <w:hyperlink r:id="rId28" w:history="1">
        <w:r w:rsidRPr="009424EA">
          <w:rPr>
            <w:rStyle w:val="Hyperlink"/>
            <w:rFonts w:eastAsia="Arial"/>
            <w:sz w:val="22"/>
            <w:szCs w:val="22"/>
          </w:rPr>
          <w:t>https://www.college.police.uk/guidance/neighbourhood-crime/interventions-situational-crime-prevention</w:t>
        </w:r>
      </w:hyperlink>
      <w:r w:rsidRPr="009424EA">
        <w:rPr>
          <w:rFonts w:eastAsia="Arial"/>
          <w:i/>
          <w:iCs/>
          <w:color w:val="000000" w:themeColor="text1"/>
          <w:sz w:val="22"/>
          <w:szCs w:val="22"/>
        </w:rPr>
        <w:t xml:space="preserve"> </w:t>
      </w:r>
      <w:r w:rsidRPr="009424EA">
        <w:rPr>
          <w:sz w:val="22"/>
          <w:szCs w:val="22"/>
        </w:rPr>
        <w:t>[Accessed August 2022].</w:t>
      </w:r>
    </w:p>
    <w:p w14:paraId="1E70446E" w14:textId="77777777" w:rsidR="000310F3" w:rsidRPr="009424EA" w:rsidRDefault="000310F3" w:rsidP="000310F3">
      <w:pPr>
        <w:pStyle w:val="NormalWeb"/>
        <w:spacing w:before="0" w:beforeAutospacing="0" w:after="0" w:afterAutospacing="0" w:line="480" w:lineRule="auto"/>
        <w:rPr>
          <w:rFonts w:ascii="Arial" w:hAnsi="Arial" w:cs="Arial"/>
          <w:color w:val="000000"/>
          <w:sz w:val="22"/>
          <w:szCs w:val="22"/>
        </w:rPr>
      </w:pPr>
      <w:r w:rsidRPr="009424EA">
        <w:rPr>
          <w:rFonts w:ascii="Arial" w:hAnsi="Arial" w:cs="Arial"/>
          <w:color w:val="000000"/>
          <w:sz w:val="22"/>
          <w:szCs w:val="22"/>
        </w:rPr>
        <w:t>College of Policing. (2020). </w:t>
      </w:r>
      <w:r w:rsidRPr="009424EA">
        <w:rPr>
          <w:rFonts w:ascii="Arial" w:hAnsi="Arial" w:cs="Arial"/>
          <w:i/>
          <w:iCs/>
          <w:color w:val="000000"/>
          <w:sz w:val="22"/>
          <w:szCs w:val="22"/>
        </w:rPr>
        <w:t>Policing in England and Wales Future Operating Environment 2040</w:t>
      </w:r>
      <w:r w:rsidRPr="009424EA">
        <w:rPr>
          <w:rFonts w:ascii="Arial" w:hAnsi="Arial" w:cs="Arial"/>
          <w:color w:val="000000"/>
          <w:sz w:val="22"/>
          <w:szCs w:val="22"/>
        </w:rPr>
        <w:t xml:space="preserve">. [online] Available at: </w:t>
      </w:r>
      <w:hyperlink r:id="rId29" w:history="1">
        <w:r w:rsidRPr="009424EA">
          <w:rPr>
            <w:rStyle w:val="Hyperlink"/>
            <w:rFonts w:ascii="Arial" w:hAnsi="Arial" w:cs="Arial"/>
            <w:sz w:val="22"/>
            <w:szCs w:val="22"/>
          </w:rPr>
          <w:t>https://assets.college.police.uk/s3fs-public/2020-08/future-operating-environment-2040.pdf</w:t>
        </w:r>
      </w:hyperlink>
      <w:r w:rsidRPr="009424EA">
        <w:rPr>
          <w:rFonts w:ascii="Arial" w:hAnsi="Arial" w:cs="Arial"/>
          <w:color w:val="000000"/>
          <w:sz w:val="22"/>
          <w:szCs w:val="22"/>
        </w:rPr>
        <w:t xml:space="preserve">. </w:t>
      </w:r>
      <w:proofErr w:type="gramStart"/>
      <w:r w:rsidRPr="009424EA">
        <w:rPr>
          <w:rFonts w:ascii="Arial" w:hAnsi="Arial" w:cs="Arial"/>
          <w:color w:val="000000"/>
          <w:sz w:val="22"/>
          <w:szCs w:val="22"/>
        </w:rPr>
        <w:t>‌[</w:t>
      </w:r>
      <w:proofErr w:type="gramEnd"/>
      <w:r w:rsidRPr="009424EA">
        <w:rPr>
          <w:rFonts w:ascii="Arial" w:hAnsi="Arial" w:cs="Arial"/>
          <w:color w:val="000000"/>
          <w:sz w:val="22"/>
          <w:szCs w:val="22"/>
        </w:rPr>
        <w:t>Accessed September 2022].</w:t>
      </w:r>
    </w:p>
    <w:p w14:paraId="53FDF5DE" w14:textId="77777777" w:rsidR="000310F3" w:rsidRPr="009424EA" w:rsidRDefault="000310F3" w:rsidP="000310F3">
      <w:pPr>
        <w:spacing w:line="480" w:lineRule="auto"/>
        <w:ind w:right="237"/>
        <w:rPr>
          <w:rFonts w:eastAsia="Arial"/>
          <w:color w:val="000000" w:themeColor="text1"/>
          <w:sz w:val="22"/>
          <w:szCs w:val="22"/>
        </w:rPr>
      </w:pPr>
      <w:r w:rsidRPr="009424EA">
        <w:rPr>
          <w:rFonts w:eastAsia="Arial"/>
          <w:color w:val="000000" w:themeColor="text1"/>
          <w:sz w:val="22"/>
          <w:szCs w:val="22"/>
        </w:rPr>
        <w:t xml:space="preserve">Dash Risk Model (2022) Dash. Available at: </w:t>
      </w:r>
      <w:hyperlink r:id="rId30" w:history="1">
        <w:r w:rsidRPr="009424EA">
          <w:rPr>
            <w:rStyle w:val="Hyperlink"/>
            <w:rFonts w:eastAsia="Arial"/>
            <w:sz w:val="22"/>
            <w:szCs w:val="22"/>
          </w:rPr>
          <w:t>https://</w:t>
        </w:r>
        <w:r w:rsidRPr="009424EA">
          <w:rPr>
            <w:rStyle w:val="Hyperlink"/>
            <w:sz w:val="22"/>
            <w:szCs w:val="22"/>
          </w:rPr>
          <w:t>www.</w:t>
        </w:r>
        <w:r w:rsidRPr="009424EA">
          <w:rPr>
            <w:rStyle w:val="Hyperlink"/>
            <w:rFonts w:eastAsia="Arial"/>
            <w:sz w:val="22"/>
            <w:szCs w:val="22"/>
          </w:rPr>
          <w:t>dashriskchecklist.co.uk/dash/</w:t>
        </w:r>
      </w:hyperlink>
      <w:r w:rsidRPr="009424EA">
        <w:rPr>
          <w:rFonts w:eastAsia="Arial"/>
          <w:color w:val="000000" w:themeColor="text1"/>
          <w:sz w:val="22"/>
          <w:szCs w:val="22"/>
        </w:rPr>
        <w:t xml:space="preserve"> </w:t>
      </w:r>
      <w:r w:rsidRPr="009424EA">
        <w:rPr>
          <w:sz w:val="22"/>
          <w:szCs w:val="22"/>
        </w:rPr>
        <w:t>[Accessed September 2022].</w:t>
      </w:r>
    </w:p>
    <w:p w14:paraId="50CE318B" w14:textId="77777777" w:rsidR="000310F3" w:rsidRPr="009424EA" w:rsidRDefault="000310F3" w:rsidP="000310F3">
      <w:pPr>
        <w:spacing w:line="480" w:lineRule="auto"/>
        <w:ind w:right="237"/>
        <w:rPr>
          <w:sz w:val="22"/>
          <w:szCs w:val="22"/>
        </w:rPr>
      </w:pPr>
      <w:r w:rsidRPr="009424EA">
        <w:rPr>
          <w:sz w:val="22"/>
          <w:szCs w:val="22"/>
        </w:rPr>
        <w:t xml:space="preserve">Gwent Safeguarding (2018) </w:t>
      </w:r>
      <w:r w:rsidRPr="009424EA">
        <w:rPr>
          <w:i/>
          <w:iCs/>
          <w:sz w:val="22"/>
          <w:szCs w:val="22"/>
        </w:rPr>
        <w:t>Gwent MARAC Protocol</w:t>
      </w:r>
      <w:r w:rsidRPr="009424EA">
        <w:rPr>
          <w:sz w:val="22"/>
          <w:szCs w:val="22"/>
        </w:rPr>
        <w:t xml:space="preserve">. Available at: </w:t>
      </w:r>
      <w:hyperlink r:id="rId31" w:history="1">
        <w:r w:rsidRPr="009424EA">
          <w:rPr>
            <w:rStyle w:val="Hyperlink"/>
            <w:sz w:val="22"/>
            <w:szCs w:val="22"/>
          </w:rPr>
          <w:t>https://www.gwentsafeguarding.org.uk/assest/en-documents/Gwent-MARAC-Protocol.pdf</w:t>
        </w:r>
      </w:hyperlink>
      <w:r w:rsidRPr="009424EA">
        <w:rPr>
          <w:sz w:val="22"/>
          <w:szCs w:val="22"/>
        </w:rPr>
        <w:t xml:space="preserve"> [Accessed September 2022].</w:t>
      </w:r>
    </w:p>
    <w:p w14:paraId="114F90EB" w14:textId="77777777" w:rsidR="000310F3" w:rsidRPr="009424EA" w:rsidRDefault="000310F3" w:rsidP="000310F3">
      <w:pPr>
        <w:spacing w:line="480" w:lineRule="auto"/>
        <w:ind w:right="237"/>
        <w:rPr>
          <w:sz w:val="22"/>
          <w:szCs w:val="22"/>
        </w:rPr>
      </w:pPr>
      <w:r w:rsidRPr="009424EA">
        <w:rPr>
          <w:sz w:val="22"/>
          <w:szCs w:val="22"/>
        </w:rPr>
        <w:t xml:space="preserve">Gwent Safeguarding (2022) </w:t>
      </w:r>
      <w:r w:rsidRPr="009424EA">
        <w:rPr>
          <w:i/>
          <w:iCs/>
          <w:sz w:val="22"/>
          <w:szCs w:val="22"/>
        </w:rPr>
        <w:t>Domestic Abuse Referral Pathway</w:t>
      </w:r>
      <w:r w:rsidRPr="009424EA">
        <w:rPr>
          <w:sz w:val="22"/>
          <w:szCs w:val="22"/>
        </w:rPr>
        <w:t xml:space="preserve">. Available at: </w:t>
      </w:r>
      <w:hyperlink r:id="rId32" w:history="1">
        <w:r w:rsidRPr="009424EA">
          <w:rPr>
            <w:rStyle w:val="Hyperlink"/>
            <w:sz w:val="22"/>
            <w:szCs w:val="22"/>
          </w:rPr>
          <w:t>https://www.gwentsafeguarding.org.uk/en/safeguarding-children/professionals/what-is-abuse/domestic-abuse-referral-pathway</w:t>
        </w:r>
      </w:hyperlink>
      <w:r w:rsidRPr="009424EA">
        <w:rPr>
          <w:sz w:val="22"/>
          <w:szCs w:val="22"/>
        </w:rPr>
        <w:t xml:space="preserve"> [Accessed September 2022].</w:t>
      </w:r>
    </w:p>
    <w:p w14:paraId="34773EAB" w14:textId="77777777" w:rsidR="000310F3" w:rsidRPr="009424EA" w:rsidRDefault="000310F3" w:rsidP="000310F3">
      <w:pPr>
        <w:spacing w:line="480" w:lineRule="auto"/>
        <w:ind w:right="237"/>
        <w:rPr>
          <w:rFonts w:eastAsia="Arial"/>
          <w:color w:val="000000" w:themeColor="text1"/>
          <w:sz w:val="22"/>
          <w:szCs w:val="22"/>
        </w:rPr>
      </w:pPr>
      <w:r w:rsidRPr="009424EA">
        <w:rPr>
          <w:rFonts w:eastAsia="Arial"/>
          <w:color w:val="000000" w:themeColor="text1"/>
          <w:sz w:val="22"/>
          <w:szCs w:val="22"/>
        </w:rPr>
        <w:t xml:space="preserve">Home office (2021) </w:t>
      </w:r>
      <w:r w:rsidRPr="009424EA">
        <w:rPr>
          <w:rFonts w:eastAsia="Arial"/>
          <w:i/>
          <w:iCs/>
          <w:color w:val="000000" w:themeColor="text1"/>
          <w:sz w:val="22"/>
          <w:szCs w:val="22"/>
        </w:rPr>
        <w:t>Stalking Protection Orders</w:t>
      </w:r>
      <w:r w:rsidRPr="009424EA">
        <w:rPr>
          <w:rFonts w:eastAsia="Arial"/>
          <w:color w:val="000000" w:themeColor="text1"/>
          <w:sz w:val="22"/>
          <w:szCs w:val="22"/>
        </w:rPr>
        <w:t xml:space="preserve">. Available at: </w:t>
      </w:r>
      <w:hyperlink r:id="rId33" w:history="1">
        <w:r w:rsidRPr="009424EA">
          <w:rPr>
            <w:rStyle w:val="Hyperlink"/>
            <w:rFonts w:eastAsia="Arial"/>
            <w:sz w:val="22"/>
            <w:szCs w:val="22"/>
          </w:rPr>
          <w:t>https://assets.publishing.service.gov.uk/government/uploads/attachment_data/file/951354/SPOs_statutory_guidance_English_with_changes_002_.pdf</w:t>
        </w:r>
      </w:hyperlink>
      <w:r w:rsidRPr="009424EA">
        <w:rPr>
          <w:rFonts w:eastAsia="Arial"/>
          <w:color w:val="000000" w:themeColor="text1"/>
          <w:sz w:val="22"/>
          <w:szCs w:val="22"/>
        </w:rPr>
        <w:t xml:space="preserve"> </w:t>
      </w:r>
      <w:r w:rsidRPr="009424EA">
        <w:rPr>
          <w:sz w:val="22"/>
          <w:szCs w:val="22"/>
        </w:rPr>
        <w:t>[Accessed September 2022].</w:t>
      </w:r>
    </w:p>
    <w:p w14:paraId="5DAC01E8" w14:textId="77777777" w:rsidR="000310F3" w:rsidRPr="009424EA" w:rsidRDefault="000310F3" w:rsidP="000310F3">
      <w:pPr>
        <w:spacing w:line="480" w:lineRule="auto"/>
        <w:ind w:right="237"/>
        <w:rPr>
          <w:sz w:val="22"/>
          <w:szCs w:val="22"/>
        </w:rPr>
      </w:pPr>
      <w:r w:rsidRPr="009424EA">
        <w:rPr>
          <w:sz w:val="22"/>
          <w:szCs w:val="22"/>
        </w:rPr>
        <w:t>Home Office (2022)</w:t>
      </w:r>
      <w:r w:rsidRPr="009424EA">
        <w:rPr>
          <w:b/>
          <w:bCs/>
          <w:i/>
          <w:iCs/>
          <w:sz w:val="22"/>
          <w:szCs w:val="22"/>
        </w:rPr>
        <w:t xml:space="preserve"> </w:t>
      </w:r>
      <w:r w:rsidRPr="009424EA">
        <w:rPr>
          <w:i/>
          <w:iCs/>
          <w:sz w:val="22"/>
          <w:szCs w:val="22"/>
        </w:rPr>
        <w:t>Tackling Domestic Abuse Plan</w:t>
      </w:r>
      <w:r w:rsidRPr="009424EA">
        <w:rPr>
          <w:sz w:val="22"/>
          <w:szCs w:val="22"/>
        </w:rPr>
        <w:t xml:space="preserve">. Available at: </w:t>
      </w:r>
      <w:hyperlink r:id="rId34" w:history="1">
        <w:r w:rsidRPr="009424EA">
          <w:rPr>
            <w:rStyle w:val="Hyperlink"/>
            <w:sz w:val="22"/>
            <w:szCs w:val="22"/>
          </w:rPr>
          <w:t>https://assets.publishing.service.gov.uk/government /uploads/system/attachment_data/file/1064427/E02735263_Tackling_Domestic_Abuse_CP_639_Accessible.pdf</w:t>
        </w:r>
      </w:hyperlink>
      <w:r w:rsidRPr="009424EA">
        <w:rPr>
          <w:sz w:val="22"/>
          <w:szCs w:val="22"/>
        </w:rPr>
        <w:t xml:space="preserve"> [Accessed September 2022].</w:t>
      </w:r>
    </w:p>
    <w:p w14:paraId="2AD20EAE" w14:textId="77777777" w:rsidR="000310F3" w:rsidRPr="009424EA" w:rsidRDefault="000310F3" w:rsidP="000310F3">
      <w:pPr>
        <w:spacing w:line="480" w:lineRule="auto"/>
        <w:ind w:right="237"/>
        <w:rPr>
          <w:i/>
          <w:iCs/>
          <w:sz w:val="22"/>
          <w:szCs w:val="22"/>
        </w:rPr>
      </w:pPr>
      <w:r w:rsidRPr="009424EA">
        <w:rPr>
          <w:sz w:val="22"/>
          <w:szCs w:val="22"/>
        </w:rPr>
        <w:t xml:space="preserve">Independent Office for Police Conduct (IOPC) (2021) </w:t>
      </w:r>
      <w:r w:rsidRPr="009424EA">
        <w:rPr>
          <w:i/>
          <w:iCs/>
          <w:sz w:val="22"/>
          <w:szCs w:val="22"/>
        </w:rPr>
        <w:t xml:space="preserve">- IOPC Public Perceptions Tracker Summary Report. </w:t>
      </w:r>
      <w:r w:rsidRPr="009424EA">
        <w:rPr>
          <w:sz w:val="22"/>
          <w:szCs w:val="22"/>
        </w:rPr>
        <w:t xml:space="preserve">Available at: </w:t>
      </w:r>
      <w:hyperlink r:id="rId35" w:history="1">
        <w:r w:rsidRPr="009424EA">
          <w:rPr>
            <w:rStyle w:val="Hyperlink"/>
            <w:sz w:val="22"/>
            <w:szCs w:val="22"/>
          </w:rPr>
          <w:t>https://www.policeconduct.gov.uk/sites/default/files/Documents/statistics/IOPC-Yonder_Public_Perceptions_Tracker_Annual_Summary_Report_2020-21_FINAL.pdf</w:t>
        </w:r>
      </w:hyperlink>
      <w:r w:rsidRPr="009424EA">
        <w:rPr>
          <w:sz w:val="22"/>
          <w:szCs w:val="22"/>
        </w:rPr>
        <w:t xml:space="preserve"> [Accessed September 2022].</w:t>
      </w:r>
    </w:p>
    <w:p w14:paraId="5789E42E" w14:textId="77777777" w:rsidR="000310F3" w:rsidRPr="009424EA" w:rsidRDefault="000310F3" w:rsidP="000310F3">
      <w:pPr>
        <w:pStyle w:val="NormalWeb"/>
        <w:spacing w:before="0" w:beforeAutospacing="0" w:after="240" w:afterAutospacing="0" w:line="480" w:lineRule="auto"/>
        <w:rPr>
          <w:rFonts w:ascii="Arial" w:hAnsi="Arial" w:cs="Arial"/>
          <w:sz w:val="22"/>
          <w:szCs w:val="22"/>
        </w:rPr>
      </w:pPr>
      <w:r w:rsidRPr="009424EA">
        <w:rPr>
          <w:rFonts w:ascii="Arial" w:hAnsi="Arial" w:cs="Arial"/>
          <w:sz w:val="22"/>
          <w:szCs w:val="22"/>
        </w:rPr>
        <w:t xml:space="preserve">Multi-Agency Risk Assessment Conferences (MARAC). (2018). [online] </w:t>
      </w:r>
      <w:r w:rsidRPr="009424EA">
        <w:rPr>
          <w:rFonts w:ascii="Arial" w:hAnsi="Arial" w:cs="Arial"/>
          <w:i/>
          <w:iCs/>
          <w:sz w:val="22"/>
          <w:szCs w:val="22"/>
        </w:rPr>
        <w:t>Gwent Safeguarding</w:t>
      </w:r>
      <w:r w:rsidRPr="009424EA">
        <w:rPr>
          <w:rFonts w:ascii="Arial" w:hAnsi="Arial" w:cs="Arial"/>
          <w:sz w:val="22"/>
          <w:szCs w:val="22"/>
        </w:rPr>
        <w:t xml:space="preserve">. Gwent Safeguarding. Available at: </w:t>
      </w:r>
      <w:hyperlink r:id="rId36" w:history="1">
        <w:r w:rsidRPr="009424EA">
          <w:rPr>
            <w:rStyle w:val="Hyperlink"/>
            <w:rFonts w:ascii="Arial" w:hAnsi="Arial" w:cs="Arial"/>
            <w:sz w:val="22"/>
            <w:szCs w:val="22"/>
          </w:rPr>
          <w:t>https://www.gwentsafeguarding.org.uk/assets/en-documents/Gwent-MARAC-Protocol.pdf</w:t>
        </w:r>
      </w:hyperlink>
      <w:r w:rsidRPr="009424EA">
        <w:rPr>
          <w:rFonts w:ascii="Arial" w:hAnsi="Arial" w:cs="Arial"/>
          <w:sz w:val="22"/>
          <w:szCs w:val="22"/>
        </w:rPr>
        <w:t xml:space="preserve"> [Accessed 28 Oct. 2022].</w:t>
      </w:r>
    </w:p>
    <w:p w14:paraId="600390AD" w14:textId="77777777" w:rsidR="000310F3" w:rsidRPr="009424EA" w:rsidRDefault="000310F3" w:rsidP="000310F3">
      <w:pPr>
        <w:spacing w:line="480" w:lineRule="auto"/>
        <w:ind w:right="237"/>
        <w:rPr>
          <w:sz w:val="22"/>
          <w:szCs w:val="22"/>
        </w:rPr>
      </w:pPr>
      <w:r w:rsidRPr="009424EA">
        <w:rPr>
          <w:sz w:val="22"/>
          <w:szCs w:val="22"/>
        </w:rPr>
        <w:t xml:space="preserve">National Statistics (2019) </w:t>
      </w:r>
      <w:r w:rsidRPr="009424EA">
        <w:rPr>
          <w:i/>
          <w:iCs/>
          <w:sz w:val="22"/>
          <w:szCs w:val="22"/>
        </w:rPr>
        <w:t>Estimating the extent of repeat and multiple victimisation using the Crime Survey for England and Wales</w:t>
      </w:r>
      <w:r w:rsidRPr="009424EA">
        <w:rPr>
          <w:sz w:val="22"/>
          <w:szCs w:val="22"/>
        </w:rPr>
        <w:t xml:space="preserve">. Available at: </w:t>
      </w:r>
      <w:hyperlink r:id="rId37" w:history="1">
        <w:r w:rsidRPr="009424EA">
          <w:rPr>
            <w:rStyle w:val="Hyperlink"/>
            <w:sz w:val="22"/>
            <w:szCs w:val="22"/>
          </w:rPr>
          <w:t>https://www.ons.gov.uk/peoplepopulationandcommunity/crimeandjustice/datasets/estimatingtheextentofrepeatandmultiplevictimisationusingthecrimesurveyforenglandandwales</w:t>
        </w:r>
      </w:hyperlink>
      <w:r w:rsidRPr="009424EA">
        <w:rPr>
          <w:sz w:val="22"/>
          <w:szCs w:val="22"/>
        </w:rPr>
        <w:t xml:space="preserve">  [Accessed September 2022].</w:t>
      </w:r>
    </w:p>
    <w:p w14:paraId="03D22022" w14:textId="77777777" w:rsidR="000310F3" w:rsidRPr="009424EA" w:rsidRDefault="000310F3" w:rsidP="000310F3">
      <w:pPr>
        <w:spacing w:line="480" w:lineRule="auto"/>
        <w:ind w:right="237"/>
        <w:rPr>
          <w:sz w:val="22"/>
          <w:szCs w:val="22"/>
        </w:rPr>
      </w:pPr>
      <w:r w:rsidRPr="009424EA">
        <w:rPr>
          <w:sz w:val="22"/>
          <w:szCs w:val="22"/>
        </w:rPr>
        <w:t xml:space="preserve">NHS (2022) </w:t>
      </w:r>
      <w:r w:rsidRPr="009424EA">
        <w:rPr>
          <w:i/>
          <w:iCs/>
          <w:sz w:val="22"/>
          <w:szCs w:val="22"/>
        </w:rPr>
        <w:t>Reducing the Risk of Domestic Abuse</w:t>
      </w:r>
      <w:r w:rsidRPr="009424EA">
        <w:rPr>
          <w:sz w:val="22"/>
          <w:szCs w:val="22"/>
        </w:rPr>
        <w:t xml:space="preserve">. Available at: </w:t>
      </w:r>
      <w:hyperlink r:id="rId38" w:history="1">
        <w:r w:rsidRPr="009424EA">
          <w:rPr>
            <w:rStyle w:val="Hyperlink"/>
            <w:sz w:val="22"/>
            <w:szCs w:val="22"/>
          </w:rPr>
          <w:t>https://www.nhs.uk/services/service-directory/reducing-the-risk-of-domestic-abuse/N10987133</w:t>
        </w:r>
      </w:hyperlink>
      <w:r w:rsidRPr="009424EA">
        <w:rPr>
          <w:sz w:val="22"/>
          <w:szCs w:val="22"/>
        </w:rPr>
        <w:t xml:space="preserve">  [Accessed September 2022].</w:t>
      </w:r>
    </w:p>
    <w:p w14:paraId="2F275F51" w14:textId="77777777" w:rsidR="000310F3" w:rsidRPr="009424EA" w:rsidRDefault="000310F3" w:rsidP="000310F3">
      <w:pPr>
        <w:pStyle w:val="NormalWeb"/>
        <w:spacing w:before="0" w:beforeAutospacing="0" w:after="180" w:afterAutospacing="0" w:line="480" w:lineRule="auto"/>
        <w:rPr>
          <w:rFonts w:ascii="Arial" w:hAnsi="Arial" w:cs="Arial"/>
          <w:color w:val="000000"/>
          <w:sz w:val="22"/>
          <w:szCs w:val="22"/>
        </w:rPr>
      </w:pPr>
      <w:r w:rsidRPr="009424EA">
        <w:rPr>
          <w:rFonts w:ascii="Arial" w:hAnsi="Arial" w:cs="Arial"/>
          <w:color w:val="000000"/>
          <w:sz w:val="22"/>
          <w:szCs w:val="22"/>
        </w:rPr>
        <w:t>Norfolk.gov.uk (2022). </w:t>
      </w:r>
      <w:r w:rsidRPr="009424EA">
        <w:rPr>
          <w:rFonts w:ascii="Arial" w:hAnsi="Arial" w:cs="Arial"/>
          <w:i/>
          <w:iCs/>
          <w:color w:val="000000"/>
          <w:sz w:val="22"/>
          <w:szCs w:val="22"/>
        </w:rPr>
        <w:t>DASH risk assessment</w:t>
      </w:r>
      <w:r w:rsidRPr="009424EA">
        <w:rPr>
          <w:rFonts w:ascii="Arial" w:hAnsi="Arial" w:cs="Arial"/>
          <w:color w:val="000000"/>
          <w:sz w:val="22"/>
          <w:szCs w:val="22"/>
        </w:rPr>
        <w:t xml:space="preserve">. [online] Available at: </w:t>
      </w:r>
      <w:hyperlink r:id="rId39" w:history="1">
        <w:r w:rsidRPr="009424EA">
          <w:rPr>
            <w:rStyle w:val="Hyperlink"/>
            <w:rFonts w:ascii="Arial" w:hAnsi="Arial" w:cs="Arial"/>
            <w:sz w:val="22"/>
            <w:szCs w:val="22"/>
          </w:rPr>
          <w:t>https://www.norfolk.gov.uk/safety/domestic-abuse/information-for-professionals/risk-assessment</w:t>
        </w:r>
      </w:hyperlink>
      <w:r w:rsidRPr="009424EA">
        <w:rPr>
          <w:rFonts w:ascii="Arial" w:hAnsi="Arial" w:cs="Arial"/>
          <w:color w:val="000000"/>
          <w:sz w:val="22"/>
          <w:szCs w:val="22"/>
        </w:rPr>
        <w:t xml:space="preserve"> [Accessed August 2022].</w:t>
      </w:r>
    </w:p>
    <w:p w14:paraId="14806B4A" w14:textId="77777777" w:rsidR="000310F3" w:rsidRPr="009424EA" w:rsidRDefault="000310F3" w:rsidP="000310F3">
      <w:pPr>
        <w:spacing w:line="480" w:lineRule="auto"/>
        <w:ind w:right="237"/>
        <w:rPr>
          <w:rFonts w:eastAsia="Arial"/>
          <w:color w:val="000000" w:themeColor="text1"/>
          <w:sz w:val="22"/>
          <w:szCs w:val="22"/>
        </w:rPr>
      </w:pPr>
      <w:r w:rsidRPr="009424EA">
        <w:rPr>
          <w:sz w:val="22"/>
          <w:szCs w:val="22"/>
        </w:rPr>
        <w:t xml:space="preserve">Office for National Statistics (2021) </w:t>
      </w:r>
      <w:r w:rsidRPr="009424EA">
        <w:rPr>
          <w:i/>
          <w:iCs/>
          <w:sz w:val="22"/>
          <w:szCs w:val="22"/>
        </w:rPr>
        <w:t>Crime in England and Wales: year ending September 2021</w:t>
      </w:r>
      <w:r w:rsidRPr="009424EA">
        <w:rPr>
          <w:sz w:val="22"/>
          <w:szCs w:val="22"/>
        </w:rPr>
        <w:t xml:space="preserve">. Available at: </w:t>
      </w:r>
      <w:hyperlink r:id="rId40" w:history="1">
        <w:r w:rsidRPr="009424EA">
          <w:rPr>
            <w:rStyle w:val="Hyperlink"/>
            <w:sz w:val="22"/>
            <w:szCs w:val="22"/>
          </w:rPr>
          <w:t>https://www.ons.gov.uk/peoplepopulationandcommunity/crimeandjustice/bulletins/crimeinenglandandwales/yearendingseptember2021</w:t>
        </w:r>
      </w:hyperlink>
      <w:r w:rsidRPr="009424EA">
        <w:rPr>
          <w:rStyle w:val="Hyperlink"/>
          <w:sz w:val="22"/>
          <w:szCs w:val="22"/>
        </w:rPr>
        <w:t xml:space="preserve"> </w:t>
      </w:r>
      <w:r w:rsidRPr="009424EA">
        <w:rPr>
          <w:sz w:val="22"/>
          <w:szCs w:val="22"/>
        </w:rPr>
        <w:t>[Accessed September 2022].</w:t>
      </w:r>
    </w:p>
    <w:p w14:paraId="1DA0A697" w14:textId="77777777" w:rsidR="000310F3" w:rsidRPr="009424EA" w:rsidRDefault="000310F3" w:rsidP="000310F3">
      <w:pPr>
        <w:spacing w:line="480" w:lineRule="auto"/>
        <w:ind w:right="237"/>
        <w:rPr>
          <w:rFonts w:eastAsia="Arial"/>
          <w:color w:val="000000" w:themeColor="text1"/>
          <w:sz w:val="22"/>
          <w:szCs w:val="22"/>
        </w:rPr>
      </w:pPr>
      <w:r w:rsidRPr="009424EA">
        <w:rPr>
          <w:rFonts w:eastAsia="Arial"/>
          <w:color w:val="000000" w:themeColor="text1"/>
          <w:sz w:val="22"/>
          <w:szCs w:val="22"/>
        </w:rPr>
        <w:t xml:space="preserve">Police.UK (2022) </w:t>
      </w:r>
      <w:r w:rsidRPr="009424EA">
        <w:rPr>
          <w:rFonts w:eastAsia="Arial"/>
          <w:i/>
          <w:iCs/>
          <w:color w:val="000000" w:themeColor="text1"/>
          <w:sz w:val="22"/>
          <w:szCs w:val="22"/>
        </w:rPr>
        <w:t>What is stalking and harassment?</w:t>
      </w:r>
      <w:r w:rsidRPr="009424EA">
        <w:rPr>
          <w:rFonts w:eastAsia="Arial"/>
          <w:color w:val="000000" w:themeColor="text1"/>
          <w:sz w:val="22"/>
          <w:szCs w:val="22"/>
        </w:rPr>
        <w:t xml:space="preserve"> Available at: </w:t>
      </w:r>
      <w:hyperlink r:id="rId41" w:history="1">
        <w:r w:rsidRPr="009424EA">
          <w:rPr>
            <w:rStyle w:val="Hyperlink"/>
            <w:rFonts w:eastAsia="Arial"/>
            <w:sz w:val="22"/>
            <w:szCs w:val="22"/>
          </w:rPr>
          <w:t>http://www.police.uk/advice/advice-and-information/sh/stalking-harassment/what-is-stalking-harassment/</w:t>
        </w:r>
      </w:hyperlink>
      <w:r w:rsidRPr="009424EA">
        <w:rPr>
          <w:rFonts w:eastAsia="Arial"/>
          <w:color w:val="000000" w:themeColor="text1"/>
          <w:sz w:val="22"/>
          <w:szCs w:val="22"/>
        </w:rPr>
        <w:t xml:space="preserve"> </w:t>
      </w:r>
      <w:r w:rsidRPr="009424EA">
        <w:rPr>
          <w:sz w:val="22"/>
          <w:szCs w:val="22"/>
        </w:rPr>
        <w:t>[Accessed September 2022].</w:t>
      </w:r>
    </w:p>
    <w:p w14:paraId="3723A4E1" w14:textId="77777777" w:rsidR="000310F3" w:rsidRPr="009424EA" w:rsidRDefault="000310F3" w:rsidP="000310F3">
      <w:pPr>
        <w:spacing w:line="480" w:lineRule="auto"/>
        <w:ind w:right="237"/>
        <w:rPr>
          <w:rFonts w:eastAsia="Arial"/>
          <w:color w:val="000000" w:themeColor="text1"/>
          <w:sz w:val="22"/>
          <w:szCs w:val="22"/>
        </w:rPr>
      </w:pPr>
      <w:r w:rsidRPr="009424EA">
        <w:rPr>
          <w:rFonts w:eastAsia="Arial"/>
          <w:color w:val="000000" w:themeColor="text1"/>
          <w:sz w:val="22"/>
          <w:szCs w:val="22"/>
        </w:rPr>
        <w:t xml:space="preserve">Stalking &amp; Harassment (2021) </w:t>
      </w:r>
      <w:r w:rsidRPr="009424EA">
        <w:rPr>
          <w:rFonts w:eastAsia="Arial"/>
          <w:i/>
          <w:iCs/>
          <w:color w:val="000000" w:themeColor="text1"/>
          <w:sz w:val="22"/>
          <w:szCs w:val="22"/>
        </w:rPr>
        <w:t>Bedfordshire Domestic Abuse Partnership</w:t>
      </w:r>
      <w:r w:rsidRPr="009424EA">
        <w:rPr>
          <w:rFonts w:eastAsia="Arial"/>
          <w:color w:val="000000" w:themeColor="text1"/>
          <w:sz w:val="22"/>
          <w:szCs w:val="22"/>
        </w:rPr>
        <w:t xml:space="preserve">. Available at: </w:t>
      </w:r>
      <w:hyperlink r:id="rId42" w:history="1">
        <w:r w:rsidRPr="009424EA">
          <w:rPr>
            <w:rStyle w:val="Hyperlink"/>
            <w:sz w:val="22"/>
            <w:szCs w:val="22"/>
          </w:rPr>
          <w:t>https://bedsdv.org.uk/stalking/</w:t>
        </w:r>
      </w:hyperlink>
      <w:r w:rsidRPr="009424EA">
        <w:rPr>
          <w:rStyle w:val="Hyperlink"/>
          <w:sz w:val="22"/>
          <w:szCs w:val="22"/>
        </w:rPr>
        <w:t xml:space="preserve"> </w:t>
      </w:r>
      <w:r w:rsidRPr="009424EA">
        <w:rPr>
          <w:sz w:val="22"/>
          <w:szCs w:val="22"/>
        </w:rPr>
        <w:t>[Accessed September 2022].</w:t>
      </w:r>
    </w:p>
    <w:p w14:paraId="6D792427" w14:textId="77777777" w:rsidR="000310F3" w:rsidRPr="009424EA" w:rsidRDefault="000310F3" w:rsidP="000310F3">
      <w:pPr>
        <w:spacing w:line="480" w:lineRule="auto"/>
        <w:ind w:right="237"/>
        <w:rPr>
          <w:sz w:val="22"/>
          <w:szCs w:val="22"/>
        </w:rPr>
      </w:pPr>
      <w:r w:rsidRPr="009424EA">
        <w:rPr>
          <w:sz w:val="22"/>
          <w:szCs w:val="22"/>
        </w:rPr>
        <w:t xml:space="preserve">Stalking Protection Order, 2020. </w:t>
      </w:r>
      <w:r w:rsidRPr="009424EA">
        <w:rPr>
          <w:i/>
          <w:iCs/>
          <w:sz w:val="22"/>
          <w:szCs w:val="22"/>
        </w:rPr>
        <w:t>The Crown Prosecution Service</w:t>
      </w:r>
      <w:r w:rsidRPr="009424EA">
        <w:rPr>
          <w:sz w:val="22"/>
          <w:szCs w:val="22"/>
        </w:rPr>
        <w:t xml:space="preserve">. Available at: </w:t>
      </w:r>
      <w:hyperlink r:id="rId43" w:history="1">
        <w:r w:rsidRPr="009424EA">
          <w:rPr>
            <w:rStyle w:val="Hyperlink"/>
            <w:sz w:val="22"/>
            <w:szCs w:val="22"/>
          </w:rPr>
          <w:t>https://www.cps.gov.uk/legal-guidance/stalking-protection-orders</w:t>
        </w:r>
      </w:hyperlink>
      <w:r w:rsidRPr="009424EA">
        <w:rPr>
          <w:sz w:val="22"/>
          <w:szCs w:val="22"/>
        </w:rPr>
        <w:t xml:space="preserve"> [Accessed September 2022].</w:t>
      </w:r>
    </w:p>
    <w:p w14:paraId="5B6CD2E5" w14:textId="77777777" w:rsidR="000310F3" w:rsidRPr="009424EA" w:rsidRDefault="000310F3" w:rsidP="000310F3">
      <w:pPr>
        <w:pStyle w:val="NormalWeb"/>
        <w:spacing w:before="0" w:beforeAutospacing="0" w:after="240" w:afterAutospacing="0" w:line="480" w:lineRule="auto"/>
        <w:rPr>
          <w:rFonts w:ascii="Arial" w:hAnsi="Arial" w:cs="Arial"/>
          <w:sz w:val="22"/>
          <w:szCs w:val="22"/>
        </w:rPr>
      </w:pPr>
      <w:r w:rsidRPr="009424EA">
        <w:rPr>
          <w:rFonts w:ascii="Arial" w:hAnsi="Arial" w:cs="Arial"/>
          <w:sz w:val="22"/>
          <w:szCs w:val="22"/>
        </w:rPr>
        <w:lastRenderedPageBreak/>
        <w:t xml:space="preserve">Welsh Women’s Aid. (2022). </w:t>
      </w:r>
      <w:r w:rsidRPr="009424EA">
        <w:rPr>
          <w:rFonts w:ascii="Arial" w:hAnsi="Arial" w:cs="Arial"/>
          <w:i/>
          <w:iCs/>
          <w:sz w:val="22"/>
          <w:szCs w:val="22"/>
        </w:rPr>
        <w:t>What is coercive control?</w:t>
      </w:r>
      <w:r w:rsidRPr="009424EA">
        <w:rPr>
          <w:rFonts w:ascii="Arial" w:hAnsi="Arial" w:cs="Arial"/>
          <w:sz w:val="22"/>
          <w:szCs w:val="22"/>
        </w:rPr>
        <w:t xml:space="preserve"> [online] Available at: </w:t>
      </w:r>
      <w:hyperlink r:id="rId44" w:history="1">
        <w:r w:rsidRPr="009424EA">
          <w:rPr>
            <w:rStyle w:val="Hyperlink"/>
            <w:rFonts w:ascii="Arial" w:hAnsi="Arial" w:cs="Arial"/>
            <w:sz w:val="22"/>
            <w:szCs w:val="22"/>
          </w:rPr>
          <w:t>https://welshwomensaid.org.uk/information-support/what-is-coercive-control/</w:t>
        </w:r>
      </w:hyperlink>
      <w:r w:rsidRPr="009424EA">
        <w:rPr>
          <w:rFonts w:ascii="Arial" w:hAnsi="Arial" w:cs="Arial"/>
          <w:sz w:val="22"/>
          <w:szCs w:val="22"/>
        </w:rPr>
        <w:t xml:space="preserve">  [Accessed 28 Oct. 2022].</w:t>
      </w:r>
    </w:p>
    <w:p w14:paraId="092613A2" w14:textId="706F87BD" w:rsidR="00BB41C5" w:rsidRPr="009424EA" w:rsidRDefault="000310F3" w:rsidP="000310F3">
      <w:pPr>
        <w:pStyle w:val="NormalWeb"/>
        <w:spacing w:before="0" w:beforeAutospacing="0" w:after="180" w:afterAutospacing="0" w:line="480" w:lineRule="auto"/>
        <w:rPr>
          <w:rFonts w:ascii="Arial" w:hAnsi="Arial" w:cs="Arial"/>
          <w:color w:val="000000"/>
          <w:sz w:val="22"/>
          <w:szCs w:val="22"/>
        </w:rPr>
      </w:pPr>
      <w:r w:rsidRPr="009424EA">
        <w:rPr>
          <w:rFonts w:ascii="Arial" w:hAnsi="Arial" w:cs="Arial"/>
          <w:color w:val="000000"/>
          <w:sz w:val="22"/>
          <w:szCs w:val="22"/>
        </w:rPr>
        <w:t>Women’s Aid (2022). </w:t>
      </w:r>
      <w:r w:rsidRPr="009424EA">
        <w:rPr>
          <w:rFonts w:ascii="Arial" w:hAnsi="Arial" w:cs="Arial"/>
          <w:i/>
          <w:iCs/>
          <w:color w:val="000000"/>
          <w:sz w:val="22"/>
          <w:szCs w:val="22"/>
        </w:rPr>
        <w:t>What is domestic abuse? - Women’s Aid</w:t>
      </w:r>
      <w:r w:rsidRPr="009424EA">
        <w:rPr>
          <w:rFonts w:ascii="Arial" w:hAnsi="Arial" w:cs="Arial"/>
          <w:color w:val="000000"/>
          <w:sz w:val="22"/>
          <w:szCs w:val="22"/>
        </w:rPr>
        <w:t xml:space="preserve">. [online] Available at: </w:t>
      </w:r>
      <w:hyperlink r:id="rId45" w:history="1">
        <w:r w:rsidRPr="009424EA">
          <w:rPr>
            <w:rStyle w:val="Hyperlink"/>
            <w:rFonts w:ascii="Arial" w:hAnsi="Arial" w:cs="Arial"/>
            <w:sz w:val="22"/>
            <w:szCs w:val="22"/>
          </w:rPr>
          <w:t>https://www.womensaid.org.uk/information-support/what-is-domestic-abuse/</w:t>
        </w:r>
      </w:hyperlink>
      <w:r w:rsidRPr="009424EA">
        <w:rPr>
          <w:rFonts w:ascii="Arial" w:hAnsi="Arial" w:cs="Arial"/>
          <w:color w:val="000000"/>
          <w:sz w:val="22"/>
          <w:szCs w:val="22"/>
        </w:rPr>
        <w:t xml:space="preserve">  [Accessed September 2022].</w:t>
      </w:r>
    </w:p>
    <w:sectPr w:rsidR="00BB41C5" w:rsidRPr="009424E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48F34" w14:textId="77777777" w:rsidR="002C62B2" w:rsidRDefault="002C62B2">
      <w:r>
        <w:separator/>
      </w:r>
    </w:p>
  </w:endnote>
  <w:endnote w:type="continuationSeparator" w:id="0">
    <w:p w14:paraId="7A55CB7D" w14:textId="77777777" w:rsidR="002C62B2" w:rsidRDefault="002C6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40198" w14:textId="77777777" w:rsidR="0025773C" w:rsidRDefault="002577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4313" w14:textId="77777777" w:rsidR="0025773C" w:rsidRDefault="00257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22C17" w14:textId="77777777" w:rsidR="002C62B2" w:rsidRDefault="002C62B2">
      <w:r>
        <w:separator/>
      </w:r>
    </w:p>
  </w:footnote>
  <w:footnote w:type="continuationSeparator" w:id="0">
    <w:p w14:paraId="3D9894B2" w14:textId="77777777" w:rsidR="002C62B2" w:rsidRDefault="002C6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6B7BA" w14:textId="77777777" w:rsidR="0025773C" w:rsidRDefault="002577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4B856" w14:textId="77777777" w:rsidR="0025773C" w:rsidRDefault="002577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2F2A8" w14:textId="77777777" w:rsidR="0025773C" w:rsidRDefault="002577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2A59C6"/>
    <w:multiLevelType w:val="hybridMultilevel"/>
    <w:tmpl w:val="00F059F6"/>
    <w:lvl w:ilvl="0" w:tplc="4FA6E5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73D2BEEC"/>
    <w:lvl w:ilvl="0" w:tplc="1258F682">
      <w:start w:val="1"/>
      <w:numFmt w:val="decimal"/>
      <w:lvlText w:val="%1."/>
      <w:lvlJc w:val="left"/>
      <w:pPr>
        <w:ind w:left="720" w:hanging="360"/>
      </w:pPr>
    </w:lvl>
    <w:lvl w:ilvl="1" w:tplc="9E6AD8A8">
      <w:start w:val="1"/>
      <w:numFmt w:val="decimal"/>
      <w:lvlText w:val="%2."/>
      <w:lvlJc w:val="left"/>
      <w:pPr>
        <w:ind w:left="1440" w:hanging="360"/>
      </w:pPr>
    </w:lvl>
    <w:lvl w:ilvl="2" w:tplc="5688FD00">
      <w:start w:val="1"/>
      <w:numFmt w:val="lowerRoman"/>
      <w:lvlText w:val="%3."/>
      <w:lvlJc w:val="right"/>
      <w:pPr>
        <w:ind w:left="2160" w:hanging="180"/>
      </w:pPr>
    </w:lvl>
    <w:lvl w:ilvl="3" w:tplc="A5A88844">
      <w:start w:val="1"/>
      <w:numFmt w:val="decimal"/>
      <w:lvlText w:val="%4."/>
      <w:lvlJc w:val="left"/>
      <w:pPr>
        <w:ind w:left="2880" w:hanging="360"/>
      </w:pPr>
    </w:lvl>
    <w:lvl w:ilvl="4" w:tplc="2E92EB30">
      <w:start w:val="1"/>
      <w:numFmt w:val="lowerLetter"/>
      <w:lvlText w:val="%5."/>
      <w:lvlJc w:val="left"/>
      <w:pPr>
        <w:ind w:left="3600" w:hanging="360"/>
      </w:pPr>
    </w:lvl>
    <w:lvl w:ilvl="5" w:tplc="517EAFC2">
      <w:start w:val="1"/>
      <w:numFmt w:val="lowerRoman"/>
      <w:lvlText w:val="%6."/>
      <w:lvlJc w:val="right"/>
      <w:pPr>
        <w:ind w:left="4320" w:hanging="180"/>
      </w:pPr>
    </w:lvl>
    <w:lvl w:ilvl="6" w:tplc="26063326">
      <w:start w:val="1"/>
      <w:numFmt w:val="decimal"/>
      <w:lvlText w:val="%7."/>
      <w:lvlJc w:val="left"/>
      <w:pPr>
        <w:ind w:left="5040" w:hanging="360"/>
      </w:pPr>
    </w:lvl>
    <w:lvl w:ilvl="7" w:tplc="9C1C600A">
      <w:start w:val="1"/>
      <w:numFmt w:val="lowerLetter"/>
      <w:lvlText w:val="%8."/>
      <w:lvlJc w:val="left"/>
      <w:pPr>
        <w:ind w:left="5760" w:hanging="360"/>
      </w:pPr>
    </w:lvl>
    <w:lvl w:ilvl="8" w:tplc="C97AE306">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4"/>
  </w:num>
  <w:num w:numId="5">
    <w:abstractNumId w:val="2"/>
  </w:num>
  <w:num w:numId="6">
    <w:abstractNumId w:val="6"/>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7042"/>
    <w:rsid w:val="00020EEC"/>
    <w:rsid w:val="00023A13"/>
    <w:rsid w:val="00023DAE"/>
    <w:rsid w:val="0002420F"/>
    <w:rsid w:val="00025650"/>
    <w:rsid w:val="00026FAB"/>
    <w:rsid w:val="00027B1F"/>
    <w:rsid w:val="0003088B"/>
    <w:rsid w:val="000310F3"/>
    <w:rsid w:val="00031BEE"/>
    <w:rsid w:val="000325D9"/>
    <w:rsid w:val="000372B2"/>
    <w:rsid w:val="0004079F"/>
    <w:rsid w:val="00041EB4"/>
    <w:rsid w:val="00045B87"/>
    <w:rsid w:val="00045C07"/>
    <w:rsid w:val="00055D43"/>
    <w:rsid w:val="00056FAC"/>
    <w:rsid w:val="00057751"/>
    <w:rsid w:val="000611CF"/>
    <w:rsid w:val="00062E39"/>
    <w:rsid w:val="0006580E"/>
    <w:rsid w:val="00066524"/>
    <w:rsid w:val="000736D0"/>
    <w:rsid w:val="00074530"/>
    <w:rsid w:val="00080E58"/>
    <w:rsid w:val="0008134E"/>
    <w:rsid w:val="00082B61"/>
    <w:rsid w:val="00083D99"/>
    <w:rsid w:val="00084EA6"/>
    <w:rsid w:val="00085699"/>
    <w:rsid w:val="0008647F"/>
    <w:rsid w:val="00087891"/>
    <w:rsid w:val="00091F52"/>
    <w:rsid w:val="00092970"/>
    <w:rsid w:val="00092BC7"/>
    <w:rsid w:val="00093720"/>
    <w:rsid w:val="000938E6"/>
    <w:rsid w:val="00093B3C"/>
    <w:rsid w:val="0009481F"/>
    <w:rsid w:val="0009488C"/>
    <w:rsid w:val="00095C1B"/>
    <w:rsid w:val="00096DEA"/>
    <w:rsid w:val="000A4240"/>
    <w:rsid w:val="000A469A"/>
    <w:rsid w:val="000B1E96"/>
    <w:rsid w:val="000B7262"/>
    <w:rsid w:val="000C378F"/>
    <w:rsid w:val="000C509C"/>
    <w:rsid w:val="000C6892"/>
    <w:rsid w:val="000C6FFE"/>
    <w:rsid w:val="000C7ABA"/>
    <w:rsid w:val="000D0BB6"/>
    <w:rsid w:val="000D79E1"/>
    <w:rsid w:val="000E26B0"/>
    <w:rsid w:val="000E7649"/>
    <w:rsid w:val="000F1599"/>
    <w:rsid w:val="000F1769"/>
    <w:rsid w:val="000F6196"/>
    <w:rsid w:val="000F7ECD"/>
    <w:rsid w:val="001005E2"/>
    <w:rsid w:val="00100F27"/>
    <w:rsid w:val="00102E64"/>
    <w:rsid w:val="0010312C"/>
    <w:rsid w:val="00106DC7"/>
    <w:rsid w:val="0010731D"/>
    <w:rsid w:val="00112391"/>
    <w:rsid w:val="0011341E"/>
    <w:rsid w:val="00114C56"/>
    <w:rsid w:val="00114F52"/>
    <w:rsid w:val="00120FB5"/>
    <w:rsid w:val="0012135C"/>
    <w:rsid w:val="00126CFC"/>
    <w:rsid w:val="00127EBB"/>
    <w:rsid w:val="00130E83"/>
    <w:rsid w:val="001327AB"/>
    <w:rsid w:val="001347F8"/>
    <w:rsid w:val="0013586B"/>
    <w:rsid w:val="00137BB5"/>
    <w:rsid w:val="00137E05"/>
    <w:rsid w:val="00142173"/>
    <w:rsid w:val="001447F6"/>
    <w:rsid w:val="00147DE3"/>
    <w:rsid w:val="00150794"/>
    <w:rsid w:val="001542AA"/>
    <w:rsid w:val="00155038"/>
    <w:rsid w:val="001605CE"/>
    <w:rsid w:val="001607A8"/>
    <w:rsid w:val="001608C4"/>
    <w:rsid w:val="00160EFD"/>
    <w:rsid w:val="0016345B"/>
    <w:rsid w:val="00164E01"/>
    <w:rsid w:val="00171418"/>
    <w:rsid w:val="00173FDA"/>
    <w:rsid w:val="00184C71"/>
    <w:rsid w:val="001873B6"/>
    <w:rsid w:val="00190913"/>
    <w:rsid w:val="00190F8E"/>
    <w:rsid w:val="0019214C"/>
    <w:rsid w:val="001929D4"/>
    <w:rsid w:val="001961CF"/>
    <w:rsid w:val="001A5542"/>
    <w:rsid w:val="001A59BB"/>
    <w:rsid w:val="001A60FB"/>
    <w:rsid w:val="001A6A51"/>
    <w:rsid w:val="001A7991"/>
    <w:rsid w:val="001A79C4"/>
    <w:rsid w:val="001A7C92"/>
    <w:rsid w:val="001B331A"/>
    <w:rsid w:val="001B4C96"/>
    <w:rsid w:val="001C0E74"/>
    <w:rsid w:val="001C0FFD"/>
    <w:rsid w:val="001C2BF8"/>
    <w:rsid w:val="001C4B20"/>
    <w:rsid w:val="001C6CEC"/>
    <w:rsid w:val="001D0FE9"/>
    <w:rsid w:val="001D229F"/>
    <w:rsid w:val="001D6162"/>
    <w:rsid w:val="001D7A8F"/>
    <w:rsid w:val="001E1D12"/>
    <w:rsid w:val="001E6FAD"/>
    <w:rsid w:val="001E7592"/>
    <w:rsid w:val="001E78C5"/>
    <w:rsid w:val="001F0C39"/>
    <w:rsid w:val="001F3878"/>
    <w:rsid w:val="001F4552"/>
    <w:rsid w:val="001F7A09"/>
    <w:rsid w:val="002019EB"/>
    <w:rsid w:val="002030F2"/>
    <w:rsid w:val="00205051"/>
    <w:rsid w:val="00211522"/>
    <w:rsid w:val="00211F65"/>
    <w:rsid w:val="002126CB"/>
    <w:rsid w:val="00213A97"/>
    <w:rsid w:val="00216D30"/>
    <w:rsid w:val="0022001B"/>
    <w:rsid w:val="00220D06"/>
    <w:rsid w:val="002219BA"/>
    <w:rsid w:val="002246A0"/>
    <w:rsid w:val="00224AF9"/>
    <w:rsid w:val="00227072"/>
    <w:rsid w:val="00230439"/>
    <w:rsid w:val="00232C20"/>
    <w:rsid w:val="00235176"/>
    <w:rsid w:val="00236061"/>
    <w:rsid w:val="0024100E"/>
    <w:rsid w:val="00241062"/>
    <w:rsid w:val="00241C1B"/>
    <w:rsid w:val="002423B2"/>
    <w:rsid w:val="0024288B"/>
    <w:rsid w:val="00242BCA"/>
    <w:rsid w:val="00250294"/>
    <w:rsid w:val="00255D8E"/>
    <w:rsid w:val="00256C3C"/>
    <w:rsid w:val="0025773C"/>
    <w:rsid w:val="00264773"/>
    <w:rsid w:val="002657E9"/>
    <w:rsid w:val="0026665E"/>
    <w:rsid w:val="00270EEB"/>
    <w:rsid w:val="0027147E"/>
    <w:rsid w:val="00274DE8"/>
    <w:rsid w:val="002761F4"/>
    <w:rsid w:val="002775E1"/>
    <w:rsid w:val="00277979"/>
    <w:rsid w:val="002808EB"/>
    <w:rsid w:val="0028095D"/>
    <w:rsid w:val="002811B9"/>
    <w:rsid w:val="00284DBC"/>
    <w:rsid w:val="0029147F"/>
    <w:rsid w:val="00291ADD"/>
    <w:rsid w:val="00294868"/>
    <w:rsid w:val="00295CA1"/>
    <w:rsid w:val="002A291A"/>
    <w:rsid w:val="002A5604"/>
    <w:rsid w:val="002A5D88"/>
    <w:rsid w:val="002A6997"/>
    <w:rsid w:val="002B1701"/>
    <w:rsid w:val="002B23C3"/>
    <w:rsid w:val="002B2C0D"/>
    <w:rsid w:val="002B443A"/>
    <w:rsid w:val="002B5B35"/>
    <w:rsid w:val="002C2009"/>
    <w:rsid w:val="002C256A"/>
    <w:rsid w:val="002C496D"/>
    <w:rsid w:val="002C62B2"/>
    <w:rsid w:val="002D05EB"/>
    <w:rsid w:val="002D06C7"/>
    <w:rsid w:val="002D294B"/>
    <w:rsid w:val="002D2F29"/>
    <w:rsid w:val="002D2FD3"/>
    <w:rsid w:val="002E2906"/>
    <w:rsid w:val="002E7017"/>
    <w:rsid w:val="002F4F6E"/>
    <w:rsid w:val="002F6C11"/>
    <w:rsid w:val="003015C3"/>
    <w:rsid w:val="00301BA8"/>
    <w:rsid w:val="0030698D"/>
    <w:rsid w:val="00311A53"/>
    <w:rsid w:val="0031296D"/>
    <w:rsid w:val="003130D0"/>
    <w:rsid w:val="0031350A"/>
    <w:rsid w:val="00313780"/>
    <w:rsid w:val="00316815"/>
    <w:rsid w:val="003168CA"/>
    <w:rsid w:val="00321255"/>
    <w:rsid w:val="0032230D"/>
    <w:rsid w:val="00322A0B"/>
    <w:rsid w:val="00332F54"/>
    <w:rsid w:val="00334EB8"/>
    <w:rsid w:val="00335E9D"/>
    <w:rsid w:val="00335FC5"/>
    <w:rsid w:val="0033670F"/>
    <w:rsid w:val="00340E9A"/>
    <w:rsid w:val="00342513"/>
    <w:rsid w:val="003429BD"/>
    <w:rsid w:val="003516C0"/>
    <w:rsid w:val="00352E59"/>
    <w:rsid w:val="00354DBE"/>
    <w:rsid w:val="00355210"/>
    <w:rsid w:val="003555D5"/>
    <w:rsid w:val="00357146"/>
    <w:rsid w:val="00361D42"/>
    <w:rsid w:val="00363129"/>
    <w:rsid w:val="003650B9"/>
    <w:rsid w:val="00365DF9"/>
    <w:rsid w:val="0036668D"/>
    <w:rsid w:val="00372242"/>
    <w:rsid w:val="00372DB4"/>
    <w:rsid w:val="0037490C"/>
    <w:rsid w:val="00375AE2"/>
    <w:rsid w:val="00375AF5"/>
    <w:rsid w:val="003761BD"/>
    <w:rsid w:val="003769F6"/>
    <w:rsid w:val="003830CF"/>
    <w:rsid w:val="00385414"/>
    <w:rsid w:val="00390074"/>
    <w:rsid w:val="0039071B"/>
    <w:rsid w:val="00394EC2"/>
    <w:rsid w:val="0039762B"/>
    <w:rsid w:val="003A0C37"/>
    <w:rsid w:val="003A1B6B"/>
    <w:rsid w:val="003A2F82"/>
    <w:rsid w:val="003A32E5"/>
    <w:rsid w:val="003A46C0"/>
    <w:rsid w:val="003A600E"/>
    <w:rsid w:val="003A6513"/>
    <w:rsid w:val="003B16C7"/>
    <w:rsid w:val="003B5019"/>
    <w:rsid w:val="003C1607"/>
    <w:rsid w:val="003C19F1"/>
    <w:rsid w:val="003C2CA2"/>
    <w:rsid w:val="003C4186"/>
    <w:rsid w:val="003C458C"/>
    <w:rsid w:val="003C4FCB"/>
    <w:rsid w:val="003C5877"/>
    <w:rsid w:val="003C6185"/>
    <w:rsid w:val="003D0D2D"/>
    <w:rsid w:val="003D3ACD"/>
    <w:rsid w:val="003D4710"/>
    <w:rsid w:val="003D51D4"/>
    <w:rsid w:val="003E16D7"/>
    <w:rsid w:val="003E197E"/>
    <w:rsid w:val="003E3EC6"/>
    <w:rsid w:val="003F322D"/>
    <w:rsid w:val="003F7DD6"/>
    <w:rsid w:val="004046F0"/>
    <w:rsid w:val="004058E3"/>
    <w:rsid w:val="0040668F"/>
    <w:rsid w:val="00412677"/>
    <w:rsid w:val="00414FA9"/>
    <w:rsid w:val="00417925"/>
    <w:rsid w:val="00417FEF"/>
    <w:rsid w:val="00424FDF"/>
    <w:rsid w:val="00426AC6"/>
    <w:rsid w:val="0043445F"/>
    <w:rsid w:val="004348AE"/>
    <w:rsid w:val="00435E9A"/>
    <w:rsid w:val="004376C0"/>
    <w:rsid w:val="0044115F"/>
    <w:rsid w:val="0044223A"/>
    <w:rsid w:val="00446792"/>
    <w:rsid w:val="00446F80"/>
    <w:rsid w:val="00450C83"/>
    <w:rsid w:val="00451851"/>
    <w:rsid w:val="00452174"/>
    <w:rsid w:val="00453343"/>
    <w:rsid w:val="00454C64"/>
    <w:rsid w:val="004608B9"/>
    <w:rsid w:val="00460ADB"/>
    <w:rsid w:val="00461653"/>
    <w:rsid w:val="00465947"/>
    <w:rsid w:val="00465BBD"/>
    <w:rsid w:val="004672C1"/>
    <w:rsid w:val="00470318"/>
    <w:rsid w:val="00470BB1"/>
    <w:rsid w:val="004718F7"/>
    <w:rsid w:val="00473153"/>
    <w:rsid w:val="004743AF"/>
    <w:rsid w:val="00482C17"/>
    <w:rsid w:val="004859E5"/>
    <w:rsid w:val="004911B4"/>
    <w:rsid w:val="0049196A"/>
    <w:rsid w:val="004923DA"/>
    <w:rsid w:val="00493434"/>
    <w:rsid w:val="004962F9"/>
    <w:rsid w:val="004968E2"/>
    <w:rsid w:val="004A07F1"/>
    <w:rsid w:val="004A14C4"/>
    <w:rsid w:val="004A2A49"/>
    <w:rsid w:val="004A3618"/>
    <w:rsid w:val="004B07ED"/>
    <w:rsid w:val="004B1912"/>
    <w:rsid w:val="004B2F06"/>
    <w:rsid w:val="004B4CD7"/>
    <w:rsid w:val="004B600B"/>
    <w:rsid w:val="004B6822"/>
    <w:rsid w:val="004B69AA"/>
    <w:rsid w:val="004B69F6"/>
    <w:rsid w:val="004C2405"/>
    <w:rsid w:val="004C2D3A"/>
    <w:rsid w:val="004C4B29"/>
    <w:rsid w:val="004C4E02"/>
    <w:rsid w:val="004D03C4"/>
    <w:rsid w:val="004D068D"/>
    <w:rsid w:val="004D0BF1"/>
    <w:rsid w:val="004D146D"/>
    <w:rsid w:val="004D24D2"/>
    <w:rsid w:val="004D35A4"/>
    <w:rsid w:val="004D445F"/>
    <w:rsid w:val="004E087B"/>
    <w:rsid w:val="004E08A8"/>
    <w:rsid w:val="004E17D9"/>
    <w:rsid w:val="004E4153"/>
    <w:rsid w:val="004E44A4"/>
    <w:rsid w:val="004E500D"/>
    <w:rsid w:val="004E7B8B"/>
    <w:rsid w:val="004E7BDD"/>
    <w:rsid w:val="004F1E21"/>
    <w:rsid w:val="004F23D8"/>
    <w:rsid w:val="004F66BD"/>
    <w:rsid w:val="004F740D"/>
    <w:rsid w:val="004F7B8F"/>
    <w:rsid w:val="00500748"/>
    <w:rsid w:val="005011D6"/>
    <w:rsid w:val="0050167A"/>
    <w:rsid w:val="00501B8A"/>
    <w:rsid w:val="0050252A"/>
    <w:rsid w:val="00503A39"/>
    <w:rsid w:val="005042F1"/>
    <w:rsid w:val="005051A5"/>
    <w:rsid w:val="00510D6A"/>
    <w:rsid w:val="00513C7D"/>
    <w:rsid w:val="00516914"/>
    <w:rsid w:val="005169D1"/>
    <w:rsid w:val="00521123"/>
    <w:rsid w:val="00521221"/>
    <w:rsid w:val="00524A28"/>
    <w:rsid w:val="00525350"/>
    <w:rsid w:val="00536FA9"/>
    <w:rsid w:val="005414F4"/>
    <w:rsid w:val="00546187"/>
    <w:rsid w:val="005463F1"/>
    <w:rsid w:val="00550945"/>
    <w:rsid w:val="00553140"/>
    <w:rsid w:val="00557D77"/>
    <w:rsid w:val="00562EAA"/>
    <w:rsid w:val="00563B58"/>
    <w:rsid w:val="005640C4"/>
    <w:rsid w:val="00564C53"/>
    <w:rsid w:val="0056684C"/>
    <w:rsid w:val="00574A0C"/>
    <w:rsid w:val="00576E4C"/>
    <w:rsid w:val="0057780F"/>
    <w:rsid w:val="00581E0A"/>
    <w:rsid w:val="00582870"/>
    <w:rsid w:val="00586961"/>
    <w:rsid w:val="00586D89"/>
    <w:rsid w:val="00590462"/>
    <w:rsid w:val="005916B8"/>
    <w:rsid w:val="00593D00"/>
    <w:rsid w:val="00594415"/>
    <w:rsid w:val="0059540C"/>
    <w:rsid w:val="00596034"/>
    <w:rsid w:val="005A1B4C"/>
    <w:rsid w:val="005A1BA3"/>
    <w:rsid w:val="005A2906"/>
    <w:rsid w:val="005A2EAB"/>
    <w:rsid w:val="005A3D4F"/>
    <w:rsid w:val="005A44BA"/>
    <w:rsid w:val="005A45DA"/>
    <w:rsid w:val="005A545C"/>
    <w:rsid w:val="005A5591"/>
    <w:rsid w:val="005B2971"/>
    <w:rsid w:val="005C1567"/>
    <w:rsid w:val="005C6CE5"/>
    <w:rsid w:val="005C76DE"/>
    <w:rsid w:val="005D0B73"/>
    <w:rsid w:val="005D3F07"/>
    <w:rsid w:val="005D47E1"/>
    <w:rsid w:val="005D483B"/>
    <w:rsid w:val="005D5527"/>
    <w:rsid w:val="005D583E"/>
    <w:rsid w:val="005E0F40"/>
    <w:rsid w:val="005E13EA"/>
    <w:rsid w:val="005E1FA0"/>
    <w:rsid w:val="005E53BD"/>
    <w:rsid w:val="005E5CB9"/>
    <w:rsid w:val="005F00C5"/>
    <w:rsid w:val="005F46E0"/>
    <w:rsid w:val="00606E27"/>
    <w:rsid w:val="006108C9"/>
    <w:rsid w:val="00615C7E"/>
    <w:rsid w:val="0062158D"/>
    <w:rsid w:val="00622424"/>
    <w:rsid w:val="00630F39"/>
    <w:rsid w:val="0063180D"/>
    <w:rsid w:val="006326D1"/>
    <w:rsid w:val="00632E0A"/>
    <w:rsid w:val="00633165"/>
    <w:rsid w:val="006351B1"/>
    <w:rsid w:val="00635649"/>
    <w:rsid w:val="00636B6C"/>
    <w:rsid w:val="006447DE"/>
    <w:rsid w:val="00647263"/>
    <w:rsid w:val="00651412"/>
    <w:rsid w:val="0065276E"/>
    <w:rsid w:val="00653F8A"/>
    <w:rsid w:val="006541F3"/>
    <w:rsid w:val="00654329"/>
    <w:rsid w:val="00654CEC"/>
    <w:rsid w:val="00655507"/>
    <w:rsid w:val="006712A7"/>
    <w:rsid w:val="00671351"/>
    <w:rsid w:val="006733CC"/>
    <w:rsid w:val="00674FC2"/>
    <w:rsid w:val="00677E42"/>
    <w:rsid w:val="0068108F"/>
    <w:rsid w:val="00682334"/>
    <w:rsid w:val="006838AA"/>
    <w:rsid w:val="00684B16"/>
    <w:rsid w:val="00694C00"/>
    <w:rsid w:val="00696F65"/>
    <w:rsid w:val="006A4F8A"/>
    <w:rsid w:val="006A7A6D"/>
    <w:rsid w:val="006B3178"/>
    <w:rsid w:val="006B4A92"/>
    <w:rsid w:val="006B5E67"/>
    <w:rsid w:val="006B7E44"/>
    <w:rsid w:val="006C2EB5"/>
    <w:rsid w:val="006D18A3"/>
    <w:rsid w:val="006D5970"/>
    <w:rsid w:val="006E0C20"/>
    <w:rsid w:val="006E0FC8"/>
    <w:rsid w:val="006E1CDD"/>
    <w:rsid w:val="006E481E"/>
    <w:rsid w:val="006E4E4A"/>
    <w:rsid w:val="006E7589"/>
    <w:rsid w:val="006E795F"/>
    <w:rsid w:val="006F0865"/>
    <w:rsid w:val="006F6E19"/>
    <w:rsid w:val="00700249"/>
    <w:rsid w:val="00701A14"/>
    <w:rsid w:val="00703283"/>
    <w:rsid w:val="00705E61"/>
    <w:rsid w:val="0070604C"/>
    <w:rsid w:val="007069CD"/>
    <w:rsid w:val="00710D69"/>
    <w:rsid w:val="007110E6"/>
    <w:rsid w:val="00711A70"/>
    <w:rsid w:val="00712E6F"/>
    <w:rsid w:val="00712E90"/>
    <w:rsid w:val="00713B7E"/>
    <w:rsid w:val="0071499F"/>
    <w:rsid w:val="007149FE"/>
    <w:rsid w:val="007203DA"/>
    <w:rsid w:val="007204AE"/>
    <w:rsid w:val="007213E9"/>
    <w:rsid w:val="00721CC8"/>
    <w:rsid w:val="007222EB"/>
    <w:rsid w:val="0072236A"/>
    <w:rsid w:val="0072582D"/>
    <w:rsid w:val="00725C7E"/>
    <w:rsid w:val="00725D4F"/>
    <w:rsid w:val="0072678F"/>
    <w:rsid w:val="00727C4C"/>
    <w:rsid w:val="00734809"/>
    <w:rsid w:val="0073644B"/>
    <w:rsid w:val="007406E1"/>
    <w:rsid w:val="007411C4"/>
    <w:rsid w:val="00741A2F"/>
    <w:rsid w:val="00743E40"/>
    <w:rsid w:val="007476AF"/>
    <w:rsid w:val="00751263"/>
    <w:rsid w:val="00755F09"/>
    <w:rsid w:val="0075704F"/>
    <w:rsid w:val="00757531"/>
    <w:rsid w:val="00763B2D"/>
    <w:rsid w:val="00772924"/>
    <w:rsid w:val="00784EC4"/>
    <w:rsid w:val="0078640E"/>
    <w:rsid w:val="007872F2"/>
    <w:rsid w:val="007874BC"/>
    <w:rsid w:val="007908E0"/>
    <w:rsid w:val="0079237C"/>
    <w:rsid w:val="00792B2E"/>
    <w:rsid w:val="00793EB3"/>
    <w:rsid w:val="00794205"/>
    <w:rsid w:val="00797012"/>
    <w:rsid w:val="007A1AE3"/>
    <w:rsid w:val="007A1F6A"/>
    <w:rsid w:val="007A2178"/>
    <w:rsid w:val="007B0DE3"/>
    <w:rsid w:val="007B32A5"/>
    <w:rsid w:val="007B491F"/>
    <w:rsid w:val="007B5CB2"/>
    <w:rsid w:val="007B7191"/>
    <w:rsid w:val="007B7CD4"/>
    <w:rsid w:val="007C14AA"/>
    <w:rsid w:val="007C1634"/>
    <w:rsid w:val="007C1D94"/>
    <w:rsid w:val="007C2879"/>
    <w:rsid w:val="007C6A87"/>
    <w:rsid w:val="007C705D"/>
    <w:rsid w:val="007C70A7"/>
    <w:rsid w:val="007C722B"/>
    <w:rsid w:val="007D0A07"/>
    <w:rsid w:val="007D0C96"/>
    <w:rsid w:val="007D133D"/>
    <w:rsid w:val="007D3EB4"/>
    <w:rsid w:val="007D3F16"/>
    <w:rsid w:val="007D6ED4"/>
    <w:rsid w:val="007D78CC"/>
    <w:rsid w:val="007D7B06"/>
    <w:rsid w:val="007E0A36"/>
    <w:rsid w:val="007E62DB"/>
    <w:rsid w:val="007F3F7E"/>
    <w:rsid w:val="007F5497"/>
    <w:rsid w:val="00800B73"/>
    <w:rsid w:val="008025EC"/>
    <w:rsid w:val="00803D7F"/>
    <w:rsid w:val="008040E5"/>
    <w:rsid w:val="00804211"/>
    <w:rsid w:val="008055C3"/>
    <w:rsid w:val="00813CEC"/>
    <w:rsid w:val="00814B02"/>
    <w:rsid w:val="0081534C"/>
    <w:rsid w:val="008165B5"/>
    <w:rsid w:val="00816798"/>
    <w:rsid w:val="008171E4"/>
    <w:rsid w:val="008208EA"/>
    <w:rsid w:val="00820C48"/>
    <w:rsid w:val="00821273"/>
    <w:rsid w:val="00824E67"/>
    <w:rsid w:val="00825A64"/>
    <w:rsid w:val="00826F48"/>
    <w:rsid w:val="008308AE"/>
    <w:rsid w:val="0083166E"/>
    <w:rsid w:val="00831DC3"/>
    <w:rsid w:val="008322C7"/>
    <w:rsid w:val="00834F1D"/>
    <w:rsid w:val="00836FEC"/>
    <w:rsid w:val="00841F9D"/>
    <w:rsid w:val="008420E1"/>
    <w:rsid w:val="008435DC"/>
    <w:rsid w:val="00843D58"/>
    <w:rsid w:val="00843EBA"/>
    <w:rsid w:val="008444DA"/>
    <w:rsid w:val="00844D98"/>
    <w:rsid w:val="00846D84"/>
    <w:rsid w:val="0085230E"/>
    <w:rsid w:val="0085355E"/>
    <w:rsid w:val="00854F4D"/>
    <w:rsid w:val="008550A1"/>
    <w:rsid w:val="0085696C"/>
    <w:rsid w:val="00861035"/>
    <w:rsid w:val="00861038"/>
    <w:rsid w:val="00862B58"/>
    <w:rsid w:val="00865008"/>
    <w:rsid w:val="00866B50"/>
    <w:rsid w:val="008708F1"/>
    <w:rsid w:val="008717CD"/>
    <w:rsid w:val="00871B6A"/>
    <w:rsid w:val="00873BB4"/>
    <w:rsid w:val="00880539"/>
    <w:rsid w:val="0088198B"/>
    <w:rsid w:val="00881A87"/>
    <w:rsid w:val="00882049"/>
    <w:rsid w:val="008837D4"/>
    <w:rsid w:val="00884677"/>
    <w:rsid w:val="008859E8"/>
    <w:rsid w:val="0088737B"/>
    <w:rsid w:val="00892716"/>
    <w:rsid w:val="00893067"/>
    <w:rsid w:val="008933DE"/>
    <w:rsid w:val="008948E7"/>
    <w:rsid w:val="00895FCE"/>
    <w:rsid w:val="00897F3E"/>
    <w:rsid w:val="008A11A6"/>
    <w:rsid w:val="008A1BA8"/>
    <w:rsid w:val="008A21B4"/>
    <w:rsid w:val="008A4576"/>
    <w:rsid w:val="008B07DE"/>
    <w:rsid w:val="008B28E7"/>
    <w:rsid w:val="008B31EF"/>
    <w:rsid w:val="008B592D"/>
    <w:rsid w:val="008B786C"/>
    <w:rsid w:val="008C14C7"/>
    <w:rsid w:val="008C2FFB"/>
    <w:rsid w:val="008C6EEA"/>
    <w:rsid w:val="008D5813"/>
    <w:rsid w:val="008D634E"/>
    <w:rsid w:val="008D773F"/>
    <w:rsid w:val="008D778A"/>
    <w:rsid w:val="008E1D1A"/>
    <w:rsid w:val="008F22BD"/>
    <w:rsid w:val="00901D7F"/>
    <w:rsid w:val="00906C38"/>
    <w:rsid w:val="009079BD"/>
    <w:rsid w:val="00912BD9"/>
    <w:rsid w:val="00913D94"/>
    <w:rsid w:val="00914763"/>
    <w:rsid w:val="00916CFB"/>
    <w:rsid w:val="00920E5B"/>
    <w:rsid w:val="009249F8"/>
    <w:rsid w:val="00926436"/>
    <w:rsid w:val="009269CB"/>
    <w:rsid w:val="0093018C"/>
    <w:rsid w:val="00931036"/>
    <w:rsid w:val="00932CCA"/>
    <w:rsid w:val="00933BC1"/>
    <w:rsid w:val="00934BB5"/>
    <w:rsid w:val="009424EA"/>
    <w:rsid w:val="0094298D"/>
    <w:rsid w:val="00944369"/>
    <w:rsid w:val="00944E8F"/>
    <w:rsid w:val="009457A1"/>
    <w:rsid w:val="009544C0"/>
    <w:rsid w:val="00954FA4"/>
    <w:rsid w:val="00956658"/>
    <w:rsid w:val="00956AE9"/>
    <w:rsid w:val="00957C62"/>
    <w:rsid w:val="00960E54"/>
    <w:rsid w:val="00962C88"/>
    <w:rsid w:val="00964CC6"/>
    <w:rsid w:val="009651BC"/>
    <w:rsid w:val="00967CB6"/>
    <w:rsid w:val="00973D2F"/>
    <w:rsid w:val="0098458D"/>
    <w:rsid w:val="00991FDA"/>
    <w:rsid w:val="009923B1"/>
    <w:rsid w:val="009927A1"/>
    <w:rsid w:val="0099637E"/>
    <w:rsid w:val="009963B5"/>
    <w:rsid w:val="0099774D"/>
    <w:rsid w:val="00997864"/>
    <w:rsid w:val="009A310E"/>
    <w:rsid w:val="009A5F3B"/>
    <w:rsid w:val="009B0B61"/>
    <w:rsid w:val="009B28C0"/>
    <w:rsid w:val="009B30CB"/>
    <w:rsid w:val="009B395A"/>
    <w:rsid w:val="009B45EC"/>
    <w:rsid w:val="009B7136"/>
    <w:rsid w:val="009B7806"/>
    <w:rsid w:val="009C0F26"/>
    <w:rsid w:val="009C2760"/>
    <w:rsid w:val="009C3AC2"/>
    <w:rsid w:val="009C3F6D"/>
    <w:rsid w:val="009C6FAF"/>
    <w:rsid w:val="009D0134"/>
    <w:rsid w:val="009D2D12"/>
    <w:rsid w:val="009D4365"/>
    <w:rsid w:val="009D4E3B"/>
    <w:rsid w:val="009D5F3D"/>
    <w:rsid w:val="009D7AFB"/>
    <w:rsid w:val="009D7BC9"/>
    <w:rsid w:val="009E0974"/>
    <w:rsid w:val="009E0C5A"/>
    <w:rsid w:val="009E1982"/>
    <w:rsid w:val="009E4C0F"/>
    <w:rsid w:val="009E4D2C"/>
    <w:rsid w:val="009F0978"/>
    <w:rsid w:val="009F1370"/>
    <w:rsid w:val="009F3AEC"/>
    <w:rsid w:val="009F7A3B"/>
    <w:rsid w:val="00A00081"/>
    <w:rsid w:val="00A015F7"/>
    <w:rsid w:val="00A01620"/>
    <w:rsid w:val="00A05AC5"/>
    <w:rsid w:val="00A10D56"/>
    <w:rsid w:val="00A123EA"/>
    <w:rsid w:val="00A12AAE"/>
    <w:rsid w:val="00A15CEF"/>
    <w:rsid w:val="00A16DD1"/>
    <w:rsid w:val="00A22137"/>
    <w:rsid w:val="00A221AB"/>
    <w:rsid w:val="00A22441"/>
    <w:rsid w:val="00A236E2"/>
    <w:rsid w:val="00A23F3B"/>
    <w:rsid w:val="00A24406"/>
    <w:rsid w:val="00A25F64"/>
    <w:rsid w:val="00A27CC2"/>
    <w:rsid w:val="00A3273B"/>
    <w:rsid w:val="00A40833"/>
    <w:rsid w:val="00A40ED6"/>
    <w:rsid w:val="00A4116C"/>
    <w:rsid w:val="00A41778"/>
    <w:rsid w:val="00A464C2"/>
    <w:rsid w:val="00A470EE"/>
    <w:rsid w:val="00A47621"/>
    <w:rsid w:val="00A479CD"/>
    <w:rsid w:val="00A50CFC"/>
    <w:rsid w:val="00A54801"/>
    <w:rsid w:val="00A54D67"/>
    <w:rsid w:val="00A55A3F"/>
    <w:rsid w:val="00A55FD3"/>
    <w:rsid w:val="00A56BC4"/>
    <w:rsid w:val="00A56F7F"/>
    <w:rsid w:val="00A652F6"/>
    <w:rsid w:val="00A732EA"/>
    <w:rsid w:val="00A7489E"/>
    <w:rsid w:val="00A8015F"/>
    <w:rsid w:val="00A80BD2"/>
    <w:rsid w:val="00A85039"/>
    <w:rsid w:val="00A851F7"/>
    <w:rsid w:val="00A906AA"/>
    <w:rsid w:val="00A94C5E"/>
    <w:rsid w:val="00AA0AA2"/>
    <w:rsid w:val="00AA241A"/>
    <w:rsid w:val="00AA252C"/>
    <w:rsid w:val="00AA5AAF"/>
    <w:rsid w:val="00AA666E"/>
    <w:rsid w:val="00AB0758"/>
    <w:rsid w:val="00AB07CB"/>
    <w:rsid w:val="00AB5518"/>
    <w:rsid w:val="00AB60DF"/>
    <w:rsid w:val="00AB6555"/>
    <w:rsid w:val="00AC01D4"/>
    <w:rsid w:val="00AC4A04"/>
    <w:rsid w:val="00AD0555"/>
    <w:rsid w:val="00AD0A0A"/>
    <w:rsid w:val="00AD336F"/>
    <w:rsid w:val="00AD3550"/>
    <w:rsid w:val="00AD5FB7"/>
    <w:rsid w:val="00AD6B0F"/>
    <w:rsid w:val="00AE0EC6"/>
    <w:rsid w:val="00AE2564"/>
    <w:rsid w:val="00AE301F"/>
    <w:rsid w:val="00AE3302"/>
    <w:rsid w:val="00AE5548"/>
    <w:rsid w:val="00AE7077"/>
    <w:rsid w:val="00AF4479"/>
    <w:rsid w:val="00AF53F7"/>
    <w:rsid w:val="00AF61C2"/>
    <w:rsid w:val="00AF6CC6"/>
    <w:rsid w:val="00B00DD3"/>
    <w:rsid w:val="00B011CD"/>
    <w:rsid w:val="00B0296A"/>
    <w:rsid w:val="00B12295"/>
    <w:rsid w:val="00B137BE"/>
    <w:rsid w:val="00B17FA0"/>
    <w:rsid w:val="00B24344"/>
    <w:rsid w:val="00B26769"/>
    <w:rsid w:val="00B31C91"/>
    <w:rsid w:val="00B35228"/>
    <w:rsid w:val="00B3747F"/>
    <w:rsid w:val="00B41FA7"/>
    <w:rsid w:val="00B43194"/>
    <w:rsid w:val="00B44EF6"/>
    <w:rsid w:val="00B47734"/>
    <w:rsid w:val="00B50FBA"/>
    <w:rsid w:val="00B5395E"/>
    <w:rsid w:val="00B558EB"/>
    <w:rsid w:val="00B55B1C"/>
    <w:rsid w:val="00B577D3"/>
    <w:rsid w:val="00B57A22"/>
    <w:rsid w:val="00B60466"/>
    <w:rsid w:val="00B6548F"/>
    <w:rsid w:val="00B7502A"/>
    <w:rsid w:val="00B77305"/>
    <w:rsid w:val="00B81FBC"/>
    <w:rsid w:val="00B82CC2"/>
    <w:rsid w:val="00B84A89"/>
    <w:rsid w:val="00B8774D"/>
    <w:rsid w:val="00B87DAA"/>
    <w:rsid w:val="00B92BEF"/>
    <w:rsid w:val="00B9689A"/>
    <w:rsid w:val="00BA0736"/>
    <w:rsid w:val="00BA074B"/>
    <w:rsid w:val="00BA0A57"/>
    <w:rsid w:val="00BA1532"/>
    <w:rsid w:val="00BA1964"/>
    <w:rsid w:val="00BA1FFA"/>
    <w:rsid w:val="00BA2666"/>
    <w:rsid w:val="00BA7FF1"/>
    <w:rsid w:val="00BB000F"/>
    <w:rsid w:val="00BB06CB"/>
    <w:rsid w:val="00BB0DE8"/>
    <w:rsid w:val="00BB1A46"/>
    <w:rsid w:val="00BB261F"/>
    <w:rsid w:val="00BB27CF"/>
    <w:rsid w:val="00BB2887"/>
    <w:rsid w:val="00BB41C5"/>
    <w:rsid w:val="00BB5EAA"/>
    <w:rsid w:val="00BB5F11"/>
    <w:rsid w:val="00BB6829"/>
    <w:rsid w:val="00BB7D9B"/>
    <w:rsid w:val="00BC0401"/>
    <w:rsid w:val="00BC04FA"/>
    <w:rsid w:val="00BC11E6"/>
    <w:rsid w:val="00BC1C22"/>
    <w:rsid w:val="00BC460B"/>
    <w:rsid w:val="00BC5725"/>
    <w:rsid w:val="00BD066F"/>
    <w:rsid w:val="00BD30B1"/>
    <w:rsid w:val="00BD5BE6"/>
    <w:rsid w:val="00BD5C63"/>
    <w:rsid w:val="00BD74BE"/>
    <w:rsid w:val="00BD78C8"/>
    <w:rsid w:val="00BE040B"/>
    <w:rsid w:val="00BE0F7B"/>
    <w:rsid w:val="00BE10C2"/>
    <w:rsid w:val="00BE785C"/>
    <w:rsid w:val="00BF4343"/>
    <w:rsid w:val="00C01D14"/>
    <w:rsid w:val="00C025B4"/>
    <w:rsid w:val="00C0275F"/>
    <w:rsid w:val="00C04B0B"/>
    <w:rsid w:val="00C1072E"/>
    <w:rsid w:val="00C11F61"/>
    <w:rsid w:val="00C161FD"/>
    <w:rsid w:val="00C21351"/>
    <w:rsid w:val="00C2147E"/>
    <w:rsid w:val="00C23F17"/>
    <w:rsid w:val="00C26A95"/>
    <w:rsid w:val="00C26D0D"/>
    <w:rsid w:val="00C278BA"/>
    <w:rsid w:val="00C279BD"/>
    <w:rsid w:val="00C27C95"/>
    <w:rsid w:val="00C300D2"/>
    <w:rsid w:val="00C307EF"/>
    <w:rsid w:val="00C3270F"/>
    <w:rsid w:val="00C3278B"/>
    <w:rsid w:val="00C33375"/>
    <w:rsid w:val="00C34C23"/>
    <w:rsid w:val="00C40A39"/>
    <w:rsid w:val="00C42005"/>
    <w:rsid w:val="00C42044"/>
    <w:rsid w:val="00C44446"/>
    <w:rsid w:val="00C4563E"/>
    <w:rsid w:val="00C4664D"/>
    <w:rsid w:val="00C472AA"/>
    <w:rsid w:val="00C47E71"/>
    <w:rsid w:val="00C50A05"/>
    <w:rsid w:val="00C54AED"/>
    <w:rsid w:val="00C55B2F"/>
    <w:rsid w:val="00C63D00"/>
    <w:rsid w:val="00C64293"/>
    <w:rsid w:val="00C6441B"/>
    <w:rsid w:val="00C7108B"/>
    <w:rsid w:val="00C75186"/>
    <w:rsid w:val="00C761BC"/>
    <w:rsid w:val="00C8013B"/>
    <w:rsid w:val="00C802D2"/>
    <w:rsid w:val="00C8089F"/>
    <w:rsid w:val="00C836CC"/>
    <w:rsid w:val="00C855E1"/>
    <w:rsid w:val="00C87A74"/>
    <w:rsid w:val="00C90A71"/>
    <w:rsid w:val="00C91574"/>
    <w:rsid w:val="00C91BC2"/>
    <w:rsid w:val="00C91BCA"/>
    <w:rsid w:val="00C92C71"/>
    <w:rsid w:val="00C93F8F"/>
    <w:rsid w:val="00C94BF2"/>
    <w:rsid w:val="00CA2745"/>
    <w:rsid w:val="00CA2B46"/>
    <w:rsid w:val="00CA3593"/>
    <w:rsid w:val="00CA37B5"/>
    <w:rsid w:val="00CA685F"/>
    <w:rsid w:val="00CA7F4F"/>
    <w:rsid w:val="00CB258E"/>
    <w:rsid w:val="00CB3C8F"/>
    <w:rsid w:val="00CB75CE"/>
    <w:rsid w:val="00CC02F1"/>
    <w:rsid w:val="00CC11A6"/>
    <w:rsid w:val="00CC135E"/>
    <w:rsid w:val="00CC60AA"/>
    <w:rsid w:val="00CC69AF"/>
    <w:rsid w:val="00CD1B08"/>
    <w:rsid w:val="00CD5D3F"/>
    <w:rsid w:val="00CE3307"/>
    <w:rsid w:val="00CF0A4B"/>
    <w:rsid w:val="00CF1E90"/>
    <w:rsid w:val="00CF3DB3"/>
    <w:rsid w:val="00CF41C7"/>
    <w:rsid w:val="00CF5DB6"/>
    <w:rsid w:val="00D02729"/>
    <w:rsid w:val="00D05130"/>
    <w:rsid w:val="00D052BC"/>
    <w:rsid w:val="00D07026"/>
    <w:rsid w:val="00D07BAB"/>
    <w:rsid w:val="00D10D46"/>
    <w:rsid w:val="00D11C62"/>
    <w:rsid w:val="00D16069"/>
    <w:rsid w:val="00D22C8F"/>
    <w:rsid w:val="00D30366"/>
    <w:rsid w:val="00D31FB0"/>
    <w:rsid w:val="00D33491"/>
    <w:rsid w:val="00D33CED"/>
    <w:rsid w:val="00D44F8E"/>
    <w:rsid w:val="00D44FD0"/>
    <w:rsid w:val="00D5733C"/>
    <w:rsid w:val="00D607EF"/>
    <w:rsid w:val="00D60F88"/>
    <w:rsid w:val="00D61EE3"/>
    <w:rsid w:val="00D625E7"/>
    <w:rsid w:val="00D646BD"/>
    <w:rsid w:val="00D70239"/>
    <w:rsid w:val="00D71201"/>
    <w:rsid w:val="00D71950"/>
    <w:rsid w:val="00D720C7"/>
    <w:rsid w:val="00D75192"/>
    <w:rsid w:val="00D7778F"/>
    <w:rsid w:val="00D77A04"/>
    <w:rsid w:val="00D81D06"/>
    <w:rsid w:val="00D81F6F"/>
    <w:rsid w:val="00D8509B"/>
    <w:rsid w:val="00D85551"/>
    <w:rsid w:val="00D8652C"/>
    <w:rsid w:val="00D876E6"/>
    <w:rsid w:val="00D934DE"/>
    <w:rsid w:val="00D972F3"/>
    <w:rsid w:val="00DA1025"/>
    <w:rsid w:val="00DA22EC"/>
    <w:rsid w:val="00DA5860"/>
    <w:rsid w:val="00DB17F2"/>
    <w:rsid w:val="00DB2767"/>
    <w:rsid w:val="00DB476F"/>
    <w:rsid w:val="00DC3F3D"/>
    <w:rsid w:val="00DC4729"/>
    <w:rsid w:val="00DD3E10"/>
    <w:rsid w:val="00DE2225"/>
    <w:rsid w:val="00DE556F"/>
    <w:rsid w:val="00DF51BF"/>
    <w:rsid w:val="00E03B6D"/>
    <w:rsid w:val="00E05D67"/>
    <w:rsid w:val="00E0649E"/>
    <w:rsid w:val="00E1053E"/>
    <w:rsid w:val="00E17160"/>
    <w:rsid w:val="00E17FA6"/>
    <w:rsid w:val="00E20186"/>
    <w:rsid w:val="00E215BE"/>
    <w:rsid w:val="00E23405"/>
    <w:rsid w:val="00E2424C"/>
    <w:rsid w:val="00E24EFB"/>
    <w:rsid w:val="00E3333C"/>
    <w:rsid w:val="00E3523D"/>
    <w:rsid w:val="00E35BEC"/>
    <w:rsid w:val="00E4131C"/>
    <w:rsid w:val="00E4684C"/>
    <w:rsid w:val="00E50821"/>
    <w:rsid w:val="00E50EF8"/>
    <w:rsid w:val="00E51B5E"/>
    <w:rsid w:val="00E51F91"/>
    <w:rsid w:val="00E5690F"/>
    <w:rsid w:val="00E62DAB"/>
    <w:rsid w:val="00E63E82"/>
    <w:rsid w:val="00E676F7"/>
    <w:rsid w:val="00E7086E"/>
    <w:rsid w:val="00E7104F"/>
    <w:rsid w:val="00E7374A"/>
    <w:rsid w:val="00E73C41"/>
    <w:rsid w:val="00E7598F"/>
    <w:rsid w:val="00E76F60"/>
    <w:rsid w:val="00E812EF"/>
    <w:rsid w:val="00E83D90"/>
    <w:rsid w:val="00E83F28"/>
    <w:rsid w:val="00E83F91"/>
    <w:rsid w:val="00E9107A"/>
    <w:rsid w:val="00E91F62"/>
    <w:rsid w:val="00E929FD"/>
    <w:rsid w:val="00E92D15"/>
    <w:rsid w:val="00E93240"/>
    <w:rsid w:val="00E9479B"/>
    <w:rsid w:val="00E95494"/>
    <w:rsid w:val="00EA0E0F"/>
    <w:rsid w:val="00EA208A"/>
    <w:rsid w:val="00EA28F1"/>
    <w:rsid w:val="00EA4D48"/>
    <w:rsid w:val="00EB1879"/>
    <w:rsid w:val="00EB2173"/>
    <w:rsid w:val="00EB2E73"/>
    <w:rsid w:val="00EB62E6"/>
    <w:rsid w:val="00EC35EC"/>
    <w:rsid w:val="00EC39DA"/>
    <w:rsid w:val="00EC4166"/>
    <w:rsid w:val="00ED017F"/>
    <w:rsid w:val="00ED1B30"/>
    <w:rsid w:val="00ED250E"/>
    <w:rsid w:val="00ED6535"/>
    <w:rsid w:val="00EE1AC1"/>
    <w:rsid w:val="00EE39D6"/>
    <w:rsid w:val="00EE413C"/>
    <w:rsid w:val="00EE52AD"/>
    <w:rsid w:val="00EE7833"/>
    <w:rsid w:val="00EE78DE"/>
    <w:rsid w:val="00F01F92"/>
    <w:rsid w:val="00F0322E"/>
    <w:rsid w:val="00F10A08"/>
    <w:rsid w:val="00F11639"/>
    <w:rsid w:val="00F11C67"/>
    <w:rsid w:val="00F139CF"/>
    <w:rsid w:val="00F212E9"/>
    <w:rsid w:val="00F22AC5"/>
    <w:rsid w:val="00F23D98"/>
    <w:rsid w:val="00F23E09"/>
    <w:rsid w:val="00F254D1"/>
    <w:rsid w:val="00F25CC4"/>
    <w:rsid w:val="00F32B82"/>
    <w:rsid w:val="00F358EA"/>
    <w:rsid w:val="00F4043E"/>
    <w:rsid w:val="00F40CB5"/>
    <w:rsid w:val="00F41BBC"/>
    <w:rsid w:val="00F43B9D"/>
    <w:rsid w:val="00F44409"/>
    <w:rsid w:val="00F444F0"/>
    <w:rsid w:val="00F44BD4"/>
    <w:rsid w:val="00F50847"/>
    <w:rsid w:val="00F53F10"/>
    <w:rsid w:val="00F53F27"/>
    <w:rsid w:val="00F546D1"/>
    <w:rsid w:val="00F60A06"/>
    <w:rsid w:val="00F61BC8"/>
    <w:rsid w:val="00F6261B"/>
    <w:rsid w:val="00F63BB9"/>
    <w:rsid w:val="00F6513F"/>
    <w:rsid w:val="00F66272"/>
    <w:rsid w:val="00F6ACA0"/>
    <w:rsid w:val="00F709C0"/>
    <w:rsid w:val="00F74DB4"/>
    <w:rsid w:val="00F756C7"/>
    <w:rsid w:val="00F77AEC"/>
    <w:rsid w:val="00F8243A"/>
    <w:rsid w:val="00F82E6F"/>
    <w:rsid w:val="00F8610A"/>
    <w:rsid w:val="00F927A1"/>
    <w:rsid w:val="00F92E4D"/>
    <w:rsid w:val="00F93C91"/>
    <w:rsid w:val="00F94392"/>
    <w:rsid w:val="00FA3764"/>
    <w:rsid w:val="00FA3B45"/>
    <w:rsid w:val="00FA53D4"/>
    <w:rsid w:val="00FA56ED"/>
    <w:rsid w:val="00FB4C15"/>
    <w:rsid w:val="00FB5FA6"/>
    <w:rsid w:val="00FC1310"/>
    <w:rsid w:val="00FC1328"/>
    <w:rsid w:val="00FC2FF3"/>
    <w:rsid w:val="00FC3263"/>
    <w:rsid w:val="00FC51F9"/>
    <w:rsid w:val="00FC5B40"/>
    <w:rsid w:val="00FC5FF8"/>
    <w:rsid w:val="00FC702B"/>
    <w:rsid w:val="00FD3961"/>
    <w:rsid w:val="00FD3D7C"/>
    <w:rsid w:val="00FD4F8F"/>
    <w:rsid w:val="00FD4FF1"/>
    <w:rsid w:val="00FD60AD"/>
    <w:rsid w:val="00FE0C16"/>
    <w:rsid w:val="00FE14AD"/>
    <w:rsid w:val="00FE14B1"/>
    <w:rsid w:val="00FE153F"/>
    <w:rsid w:val="00FE1F6A"/>
    <w:rsid w:val="00FE4600"/>
    <w:rsid w:val="00FE641A"/>
    <w:rsid w:val="00FF0070"/>
    <w:rsid w:val="00FF31EC"/>
    <w:rsid w:val="00FF5F6A"/>
    <w:rsid w:val="00FF6BE0"/>
    <w:rsid w:val="00FF7244"/>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E981B7C-0515-466A-B4F1-55562DC8C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9B30CB"/>
    <w:rPr>
      <w:color w:val="954F72" w:themeColor="followedHyperlink"/>
      <w:u w:val="single"/>
    </w:rPr>
  </w:style>
  <w:style w:type="paragraph" w:styleId="NormalWeb">
    <w:name w:val="Normal (Web)"/>
    <w:basedOn w:val="Normal"/>
    <w:uiPriority w:val="99"/>
    <w:unhideWhenUsed/>
    <w:rsid w:val="009B30C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21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2785830">
      <w:bodyDiv w:val="1"/>
      <w:marLeft w:val="0"/>
      <w:marRight w:val="0"/>
      <w:marTop w:val="0"/>
      <w:marBottom w:val="0"/>
      <w:divBdr>
        <w:top w:val="none" w:sz="0" w:space="0" w:color="auto"/>
        <w:left w:val="none" w:sz="0" w:space="0" w:color="auto"/>
        <w:bottom w:val="none" w:sz="0" w:space="0" w:color="auto"/>
        <w:right w:val="none" w:sz="0" w:space="0" w:color="auto"/>
      </w:divBdr>
      <w:divsChild>
        <w:div w:id="1856267004">
          <w:marLeft w:val="0"/>
          <w:marRight w:val="0"/>
          <w:marTop w:val="0"/>
          <w:marBottom w:val="0"/>
          <w:divBdr>
            <w:top w:val="none" w:sz="0" w:space="0" w:color="auto"/>
            <w:left w:val="none" w:sz="0" w:space="0" w:color="auto"/>
            <w:bottom w:val="none" w:sz="0" w:space="0" w:color="auto"/>
            <w:right w:val="none" w:sz="0" w:space="0" w:color="auto"/>
          </w:divBdr>
        </w:div>
      </w:divsChild>
    </w:div>
    <w:div w:id="393898749">
      <w:bodyDiv w:val="1"/>
      <w:marLeft w:val="0"/>
      <w:marRight w:val="0"/>
      <w:marTop w:val="0"/>
      <w:marBottom w:val="0"/>
      <w:divBdr>
        <w:top w:val="none" w:sz="0" w:space="0" w:color="auto"/>
        <w:left w:val="none" w:sz="0" w:space="0" w:color="auto"/>
        <w:bottom w:val="none" w:sz="0" w:space="0" w:color="auto"/>
        <w:right w:val="none" w:sz="0" w:space="0" w:color="auto"/>
      </w:divBdr>
    </w:div>
    <w:div w:id="822547756">
      <w:bodyDiv w:val="1"/>
      <w:marLeft w:val="0"/>
      <w:marRight w:val="0"/>
      <w:marTop w:val="0"/>
      <w:marBottom w:val="0"/>
      <w:divBdr>
        <w:top w:val="none" w:sz="0" w:space="0" w:color="auto"/>
        <w:left w:val="none" w:sz="0" w:space="0" w:color="auto"/>
        <w:bottom w:val="none" w:sz="0" w:space="0" w:color="auto"/>
        <w:right w:val="none" w:sz="0" w:space="0" w:color="auto"/>
      </w:divBdr>
    </w:div>
    <w:div w:id="1056927089">
      <w:bodyDiv w:val="1"/>
      <w:marLeft w:val="0"/>
      <w:marRight w:val="0"/>
      <w:marTop w:val="0"/>
      <w:marBottom w:val="0"/>
      <w:divBdr>
        <w:top w:val="none" w:sz="0" w:space="0" w:color="auto"/>
        <w:left w:val="none" w:sz="0" w:space="0" w:color="auto"/>
        <w:bottom w:val="none" w:sz="0" w:space="0" w:color="auto"/>
        <w:right w:val="none" w:sz="0" w:space="0" w:color="auto"/>
      </w:divBdr>
      <w:divsChild>
        <w:div w:id="30077362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3264840">
      <w:bodyDiv w:val="1"/>
      <w:marLeft w:val="0"/>
      <w:marRight w:val="0"/>
      <w:marTop w:val="0"/>
      <w:marBottom w:val="0"/>
      <w:divBdr>
        <w:top w:val="none" w:sz="0" w:space="0" w:color="auto"/>
        <w:left w:val="none" w:sz="0" w:space="0" w:color="auto"/>
        <w:bottom w:val="none" w:sz="0" w:space="0" w:color="auto"/>
        <w:right w:val="none" w:sz="0" w:space="0" w:color="auto"/>
      </w:divBdr>
      <w:divsChild>
        <w:div w:id="1818178859">
          <w:marLeft w:val="0"/>
          <w:marRight w:val="0"/>
          <w:marTop w:val="0"/>
          <w:marBottom w:val="0"/>
          <w:divBdr>
            <w:top w:val="none" w:sz="0" w:space="0" w:color="auto"/>
            <w:left w:val="none" w:sz="0" w:space="0" w:color="auto"/>
            <w:bottom w:val="none" w:sz="0" w:space="0" w:color="auto"/>
            <w:right w:val="none" w:sz="0" w:space="0" w:color="auto"/>
          </w:divBdr>
        </w:div>
      </w:divsChild>
    </w:div>
    <w:div w:id="1478261072">
      <w:bodyDiv w:val="1"/>
      <w:marLeft w:val="0"/>
      <w:marRight w:val="0"/>
      <w:marTop w:val="0"/>
      <w:marBottom w:val="0"/>
      <w:divBdr>
        <w:top w:val="none" w:sz="0" w:space="0" w:color="auto"/>
        <w:left w:val="none" w:sz="0" w:space="0" w:color="auto"/>
        <w:bottom w:val="none" w:sz="0" w:space="0" w:color="auto"/>
        <w:right w:val="none" w:sz="0" w:space="0" w:color="auto"/>
      </w:divBdr>
    </w:div>
    <w:div w:id="15532239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198993979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1.xml"/><Relationship Id="rId26" Type="http://schemas.openxmlformats.org/officeDocument/2006/relationships/hyperlink" Target="https://www.college.police.uk/research/what-works-policing-reduce-crime" TargetMode="External"/><Relationship Id="rId39" Type="http://schemas.openxmlformats.org/officeDocument/2006/relationships/hyperlink" Target="https://www.norfolk.gov.uk/safety/domestic-abuse/information-for-professionals/risk-assessment"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assets.publishing.service.gov.uk/government%20/uploads/system/attachment_data/file/1064427/E02735263_Tackling_Domestic_Abuse_CP_639_Accessible.pdf" TargetMode="External"/><Relationship Id="rId42" Type="http://schemas.openxmlformats.org/officeDocument/2006/relationships/hyperlink" Target="https://bedsdv.org.uk/stalking/"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32%30%32966%37@%73t%75%64%65%6e%74%2eu%77%74%73%64%2e%61c%2e%75k" TargetMode="External"/><Relationship Id="rId17" Type="http://schemas.openxmlformats.org/officeDocument/2006/relationships/header" Target="header2.xml"/><Relationship Id="rId25" Type="http://schemas.openxmlformats.org/officeDocument/2006/relationships/hyperlink" Target="https://www.college.police.uk/guidance/obtaining-initial-accounts/rapport-building" TargetMode="External"/><Relationship Id="rId33" Type="http://schemas.openxmlformats.org/officeDocument/2006/relationships/hyperlink" Target="https://assets.publishing.service.gov.uk/government/uploads/attachment_data/file/951354/SPOs_statutory_guidance_English_with_changes_002_.pdf" TargetMode="External"/><Relationship Id="rId38" Type="http://schemas.openxmlformats.org/officeDocument/2006/relationships/hyperlink" Target="https://www.nhs.uk/services/service-directory/reducing-the-risk-of-domestic-abuse/N10987133"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assets.college.police.uk/s3fs-public/2020-08/future-operating-environment-2040.pdf" TargetMode="External"/><Relationship Id="rId41" Type="http://schemas.openxmlformats.org/officeDocument/2006/relationships/hyperlink" Target="http://www.police.uk/advice/advice-and-information/sh/stalking-harassment/what-is-stalking-harass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telligence-management/analysis/analysis" TargetMode="External"/><Relationship Id="rId32" Type="http://schemas.openxmlformats.org/officeDocument/2006/relationships/hyperlink" Target="https://www.gwentsafeguarding.org.uk/en/safeguarding-children/professionals/what-is-abuse/domestic-abuse-referral-pathway" TargetMode="External"/><Relationship Id="rId37" Type="http://schemas.openxmlformats.org/officeDocument/2006/relationships/hyperlink" Target="https://www.ons.gov.uk/peoplepopulationandcommunity/crimeandjustice/datasets/estimatingtheextentofrepeatandmultiplevictimisationusingthecrimesurveyforenglandandwales" TargetMode="External"/><Relationship Id="rId40" Type="http://schemas.openxmlformats.org/officeDocument/2006/relationships/hyperlink" Target="https://www.ons.gov.uk/peoplepopulationandcommunity/crimeandjustice/bulletins/crimeinenglandandwales/yearendingseptember2021" TargetMode="External"/><Relationship Id="rId45" Type="http://schemas.openxmlformats.org/officeDocument/2006/relationships/hyperlink" Target="https://www.womensaid.org.uk/information-support/what-is-domestic-abuse/" TargetMode="External"/><Relationship Id="rId5" Type="http://schemas.openxmlformats.org/officeDocument/2006/relationships/numbering" Target="numbering.xml"/><Relationship Id="rId15" Type="http://schemas.openxmlformats.org/officeDocument/2006/relationships/hyperlink" Target="mailto:k.andrews@uwtsd.ac.uk" TargetMode="External"/><Relationship Id="rId23" Type="http://schemas.openxmlformats.org/officeDocument/2006/relationships/hyperlink" Target="https://popcenter.asu.edu/sites/default/files/problems/domestic_violence%20/PDFs/Bridgeman&amp;Hobbs_1997.pdf" TargetMode="External"/><Relationship Id="rId28" Type="http://schemas.openxmlformats.org/officeDocument/2006/relationships/hyperlink" Target="https://www.college.police.uk/guidance/neighbourhood-crime/interventions-situational-crime-prevention" TargetMode="External"/><Relationship Id="rId36" Type="http://schemas.openxmlformats.org/officeDocument/2006/relationships/hyperlink" Target="https://www.gwentsafeguarding.org.uk/assets/en-documents/Gwent-MARAC-Protocol.pdf"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gwentsafeguarding.org.uk/assest/en-documents/Gwent-MARAC-Protocol.pdf" TargetMode="External"/><Relationship Id="rId44" Type="http://schemas.openxmlformats.org/officeDocument/2006/relationships/hyperlink" Target="https://welshwomensaid.org.uk/information-support/what-is-coercive-contr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bmgresearch.co.uk//wp-content/uploads/2019/01/1578-HMICFRS-Public-Perceptions-of-Policing-2018_FINAL.pdf" TargetMode="External"/><Relationship Id="rId27" Type="http://schemas.openxmlformats.org/officeDocument/2006/relationships/hyperlink" Target="https://www.college.police.uk/research/evidence-based-policing-EBP" TargetMode="External"/><Relationship Id="rId30" Type="http://schemas.openxmlformats.org/officeDocument/2006/relationships/hyperlink" Target="https://www.dashriskchecklist.co.uk/dash/" TargetMode="External"/><Relationship Id="rId35" Type="http://schemas.openxmlformats.org/officeDocument/2006/relationships/hyperlink" Target="https://www.policeconduct.gov.uk/sites/default/files/Documents/statistics/IOPC-Yonder_Public_Perceptions_Tracker_Annual_Summary_Report_2020-21_FINAL.pdf" TargetMode="External"/><Relationship Id="rId43" Type="http://schemas.openxmlformats.org/officeDocument/2006/relationships/hyperlink" Target="https://www.cps.gov.uk/legal-guidance/stalking-protection-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8" ma:contentTypeDescription="Create a new document." ma:contentTypeScope="" ma:versionID="6830ac6934913559344bc964dc19d759">
  <xsd:schema xmlns:xsd="http://www.w3.org/2001/XMLSchema" xmlns:xs="http://www.w3.org/2001/XMLSchema" xmlns:p="http://schemas.microsoft.com/office/2006/metadata/properties" xmlns:ns3="695485dd-417c-4530-8251-460e4c8696b8" targetNamespace="http://schemas.microsoft.com/office/2006/metadata/properties" ma:root="true" ma:fieldsID="0a9cfffb4babfade36c5121b8071cddd"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A0F0E9CA-8673-4A6E-AE5C-AE0EC70887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2680</TotalTime>
  <Pages>26</Pages>
  <Words>6366</Words>
  <Characters>36288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Lewis, Katie</cp:lastModifiedBy>
  <cp:revision>368</cp:revision>
  <cp:lastPrinted>2014-08-26T08:55:00Z</cp:lastPrinted>
  <dcterms:created xsi:type="dcterms:W3CDTF">2022-08-15T13:29:00Z</dcterms:created>
  <dcterms:modified xsi:type="dcterms:W3CDTF">2022-10-31T15:02:00Z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2022-08-15T12:53:34Z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250c81a5-0922-409a-8799-f6ee3eb72756</vt:lpwstr>
  </property>
  <property fmtid="{D5CDD505-2E9C-101B-9397-08002B2CF9AE}" pid="9" name="MSIP_Label_f2acd28b-79a3-4a0f-b0ff-4b75658b1549_ContentBits">
    <vt:lpwstr>0</vt:lpwstr>
  </property>
</Properties>
</file>