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3B78" w:rsidRDefault="00E23B78" w:rsidP="00534C45">
      <w:pPr>
        <w:ind w:firstLine="720"/>
        <w:jc w:val="center"/>
        <w:rPr>
          <w:rFonts w:ascii="Times New Roman" w:hAnsi="Times New Roman" w:cs="Times New Roman"/>
          <w:b/>
          <w:sz w:val="24"/>
          <w:szCs w:val="24"/>
          <w:u w:val="single"/>
        </w:rPr>
      </w:pPr>
    </w:p>
    <w:p w:rsidR="00534C45" w:rsidRPr="00C022FF" w:rsidRDefault="00534C45" w:rsidP="00534C45">
      <w:pPr>
        <w:ind w:firstLine="720"/>
        <w:jc w:val="center"/>
        <w:rPr>
          <w:rFonts w:ascii="Times New Roman" w:hAnsi="Times New Roman" w:cs="Times New Roman"/>
          <w:b/>
          <w:sz w:val="24"/>
          <w:szCs w:val="24"/>
          <w:u w:val="single"/>
        </w:rPr>
      </w:pPr>
      <w:r w:rsidRPr="00C022FF">
        <w:rPr>
          <w:rFonts w:ascii="Times New Roman" w:hAnsi="Times New Roman" w:cs="Times New Roman"/>
          <w:b/>
          <w:sz w:val="24"/>
          <w:szCs w:val="24"/>
          <w:u w:val="single"/>
        </w:rPr>
        <w:t>Analyse the following passage from the Mabinogi (in approximately 1,000 words). In your commentary you should consider a range of factors, such as the particular significance of this passage, its context within the tale, style, characterization, themes, literary motifs etc.</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 ‘My men,’ said Matholwch, ‘what is your advice?’</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‘Lord,’ they said, ‘there is only one thing to do. He has never been able to fit inside a house,’ they said. ‘Build a house in his honour, so that there is room for him and the men of the Island of the Mighty in one half of the house, and for you and your troops in the other. And place your kingship at his disposal, and pay homage to him. And because of the honour in building the house (for he has never had one into which he could fit) he will make peace with you.’</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The messengers took the offer to Bendigeidfran; and he took advice. He decided to accept; and that was all done on Branwen’s advice because she feared that the country would be laid waste.</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The terms of peace were arranged, and the house was built, large and spacious. But the Irish had a cunning plan. They placed a peg on either side of each column of the one hundred columns in the house, and hung a hide bag on each peg with an armed man in each one of them. Efnysien entered the house ahead of the troops of the Island of the Mighty, and cast fierce, ruthless glances around the house. He caught sight of the hide bags along the pillars.</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‘What is in this bag?’ he said to one of the Irishmen.</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‘Flour, friend,’ he answered.</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Efnysien prodded the bag until he found the man’s head, and he squeezed the head until he could feel his fingers sinking into the brain through the bone. He left that one, and put his hand on another bag and asked, ‘What have we here?’</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‘Flour, friend, said the Irishman. Efnysien played the same game with each of them, so that not a man was left alive of the entire two hundred, apart from one, And he came to that one, and asked, ‘What have we here?’</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‘Flour, friend,’ said the Irishman. Efnysien prodded the bag until he found the man’s head, and just as he had squeezed the heads of the others so he squeezed this one. He could feel armour on the head of this one. He did not let him go until he had killed him. And then he sang an </w:t>
      </w:r>
      <w:r>
        <w:rPr>
          <w:rFonts w:ascii="Segoe UI" w:hAnsi="Segoe UI" w:cs="Segoe UI"/>
          <w:i/>
          <w:iCs/>
          <w:color w:val="373A3C"/>
          <w:sz w:val="23"/>
          <w:szCs w:val="23"/>
        </w:rPr>
        <w:t>englyn</w:t>
      </w:r>
      <w:r>
        <w:rPr>
          <w:rFonts w:ascii="Segoe UI" w:hAnsi="Segoe UI" w:cs="Segoe UI"/>
          <w:color w:val="373A3C"/>
          <w:sz w:val="23"/>
          <w:szCs w:val="23"/>
        </w:rPr>
        <w:t>:</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‘There is in this bag a different kind of flour,</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Champions, warriors, attackers in battle,</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Against fighters, prepared for combat.’</w:t>
      </w:r>
    </w:p>
    <w:p w:rsidR="00A35322" w:rsidRDefault="00A35322" w:rsidP="00A35322">
      <w:pPr>
        <w:pStyle w:val="NormalWeb"/>
        <w:shd w:val="clear" w:color="auto" w:fill="FFFFFF"/>
        <w:spacing w:before="0" w:beforeAutospacing="0"/>
        <w:rPr>
          <w:rFonts w:ascii="Segoe UI" w:hAnsi="Segoe UI" w:cs="Segoe UI"/>
          <w:color w:val="373A3C"/>
          <w:sz w:val="23"/>
          <w:szCs w:val="23"/>
        </w:rPr>
      </w:pPr>
      <w:r>
        <w:rPr>
          <w:rFonts w:ascii="Segoe UI" w:hAnsi="Segoe UI" w:cs="Segoe UI"/>
          <w:i/>
          <w:iCs/>
          <w:color w:val="373A3C"/>
          <w:sz w:val="23"/>
          <w:szCs w:val="23"/>
        </w:rPr>
        <w:t>The Mabinogion</w:t>
      </w:r>
      <w:r>
        <w:rPr>
          <w:rFonts w:ascii="Segoe UI" w:hAnsi="Segoe UI" w:cs="Segoe UI"/>
          <w:color w:val="373A3C"/>
          <w:sz w:val="23"/>
          <w:szCs w:val="23"/>
        </w:rPr>
        <w:t>, trans. Sioned Davies (Oxford: Oxford University Press, 2007), pp 30-31.</w:t>
      </w:r>
    </w:p>
    <w:p w:rsidR="00D5703D" w:rsidRPr="00C022FF" w:rsidRDefault="00F55E23" w:rsidP="00A35322">
      <w:pPr>
        <w:ind w:firstLine="720"/>
        <w:rPr>
          <w:rFonts w:ascii="Times New Roman" w:hAnsi="Times New Roman" w:cs="Times New Roman"/>
          <w:sz w:val="24"/>
          <w:szCs w:val="24"/>
        </w:rPr>
      </w:pPr>
      <w:r w:rsidRPr="00C022FF">
        <w:rPr>
          <w:rFonts w:ascii="Times New Roman" w:hAnsi="Times New Roman" w:cs="Times New Roman"/>
          <w:sz w:val="24"/>
          <w:szCs w:val="24"/>
        </w:rPr>
        <w:t xml:space="preserve">This excerpt from the second Branch of the </w:t>
      </w:r>
      <w:r w:rsidRPr="00C022FF">
        <w:rPr>
          <w:rFonts w:ascii="Times New Roman" w:hAnsi="Times New Roman" w:cs="Times New Roman"/>
          <w:i/>
          <w:sz w:val="24"/>
          <w:szCs w:val="24"/>
        </w:rPr>
        <w:t>Mabinogi</w:t>
      </w:r>
      <w:r w:rsidRPr="00C022FF">
        <w:rPr>
          <w:rFonts w:ascii="Times New Roman" w:hAnsi="Times New Roman" w:cs="Times New Roman"/>
          <w:sz w:val="24"/>
          <w:szCs w:val="24"/>
        </w:rPr>
        <w:t xml:space="preserve"> is </w:t>
      </w:r>
      <w:r w:rsidR="00980855" w:rsidRPr="00C022FF">
        <w:rPr>
          <w:rFonts w:ascii="Times New Roman" w:hAnsi="Times New Roman" w:cs="Times New Roman"/>
          <w:sz w:val="24"/>
          <w:szCs w:val="24"/>
        </w:rPr>
        <w:t xml:space="preserve">one of three </w:t>
      </w:r>
      <w:r w:rsidR="00521976" w:rsidRPr="00C022FF">
        <w:rPr>
          <w:rFonts w:ascii="Times New Roman" w:hAnsi="Times New Roman" w:cs="Times New Roman"/>
          <w:sz w:val="24"/>
          <w:szCs w:val="24"/>
        </w:rPr>
        <w:t>crucial</w:t>
      </w:r>
      <w:r w:rsidR="00980855" w:rsidRPr="00C022FF">
        <w:rPr>
          <w:rFonts w:ascii="Times New Roman" w:hAnsi="Times New Roman" w:cs="Times New Roman"/>
          <w:sz w:val="24"/>
          <w:szCs w:val="24"/>
        </w:rPr>
        <w:t xml:space="preserve"> events </w:t>
      </w:r>
      <w:r w:rsidRPr="00C022FF">
        <w:rPr>
          <w:rFonts w:ascii="Times New Roman" w:hAnsi="Times New Roman" w:cs="Times New Roman"/>
          <w:sz w:val="24"/>
          <w:szCs w:val="24"/>
        </w:rPr>
        <w:t xml:space="preserve"> in the tale</w:t>
      </w:r>
      <w:r w:rsidR="00980855" w:rsidRPr="00C022FF">
        <w:rPr>
          <w:rFonts w:ascii="Times New Roman" w:hAnsi="Times New Roman" w:cs="Times New Roman"/>
          <w:sz w:val="24"/>
          <w:szCs w:val="24"/>
        </w:rPr>
        <w:t xml:space="preserve"> which lead to</w:t>
      </w:r>
      <w:r w:rsidR="00521976" w:rsidRPr="00C022FF">
        <w:rPr>
          <w:rFonts w:ascii="Times New Roman" w:hAnsi="Times New Roman" w:cs="Times New Roman"/>
          <w:sz w:val="24"/>
          <w:szCs w:val="24"/>
        </w:rPr>
        <w:t xml:space="preserve"> </w:t>
      </w:r>
      <w:r w:rsidR="00980855" w:rsidRPr="00C022FF">
        <w:rPr>
          <w:rFonts w:ascii="Times New Roman" w:hAnsi="Times New Roman" w:cs="Times New Roman"/>
          <w:sz w:val="24"/>
          <w:szCs w:val="24"/>
        </w:rPr>
        <w:t xml:space="preserve">the final </w:t>
      </w:r>
      <w:r w:rsidR="008A0CB2" w:rsidRPr="00C022FF">
        <w:rPr>
          <w:rFonts w:ascii="Times New Roman" w:hAnsi="Times New Roman" w:cs="Times New Roman"/>
          <w:sz w:val="24"/>
          <w:szCs w:val="24"/>
        </w:rPr>
        <w:t>battle</w:t>
      </w:r>
      <w:r w:rsidR="00B64CF3" w:rsidRPr="00C022FF">
        <w:rPr>
          <w:rFonts w:ascii="Times New Roman" w:hAnsi="Times New Roman" w:cs="Times New Roman"/>
          <w:sz w:val="24"/>
          <w:szCs w:val="24"/>
        </w:rPr>
        <w:t xml:space="preserve"> between the Irish and Welsh. </w:t>
      </w:r>
      <w:r w:rsidR="0001169E" w:rsidRPr="00C022FF">
        <w:rPr>
          <w:rFonts w:ascii="Times New Roman" w:hAnsi="Times New Roman" w:cs="Times New Roman"/>
          <w:sz w:val="24"/>
          <w:szCs w:val="24"/>
        </w:rPr>
        <w:t>This excerpt</w:t>
      </w:r>
      <w:r w:rsidR="00F00CCC" w:rsidRPr="00C022FF">
        <w:rPr>
          <w:rFonts w:ascii="Times New Roman" w:hAnsi="Times New Roman" w:cs="Times New Roman"/>
          <w:sz w:val="24"/>
          <w:szCs w:val="24"/>
        </w:rPr>
        <w:t>, which is taken from around two thirds of the way through the tale,</w:t>
      </w:r>
      <w:r w:rsidR="0001169E" w:rsidRPr="00C022FF">
        <w:rPr>
          <w:rFonts w:ascii="Times New Roman" w:hAnsi="Times New Roman" w:cs="Times New Roman"/>
          <w:sz w:val="24"/>
          <w:szCs w:val="24"/>
        </w:rPr>
        <w:t xml:space="preserve"> illustrates </w:t>
      </w:r>
      <w:r w:rsidR="00D13092" w:rsidRPr="00C022FF">
        <w:rPr>
          <w:rFonts w:ascii="Times New Roman" w:hAnsi="Times New Roman" w:cs="Times New Roman"/>
          <w:sz w:val="24"/>
          <w:szCs w:val="24"/>
        </w:rPr>
        <w:t>several</w:t>
      </w:r>
      <w:r w:rsidR="00021116" w:rsidRPr="00C022FF">
        <w:rPr>
          <w:rFonts w:ascii="Times New Roman" w:hAnsi="Times New Roman" w:cs="Times New Roman"/>
          <w:sz w:val="24"/>
          <w:szCs w:val="24"/>
        </w:rPr>
        <w:t xml:space="preserve"> themes </w:t>
      </w:r>
      <w:r w:rsidR="00B64CF3" w:rsidRPr="00C022FF">
        <w:rPr>
          <w:rFonts w:ascii="Times New Roman" w:hAnsi="Times New Roman" w:cs="Times New Roman"/>
          <w:sz w:val="24"/>
          <w:szCs w:val="24"/>
        </w:rPr>
        <w:t>within</w:t>
      </w:r>
      <w:r w:rsidR="00021116" w:rsidRPr="00C022FF">
        <w:rPr>
          <w:rFonts w:ascii="Times New Roman" w:hAnsi="Times New Roman" w:cs="Times New Roman"/>
          <w:sz w:val="24"/>
          <w:szCs w:val="24"/>
        </w:rPr>
        <w:t xml:space="preserve"> the Mabinogi</w:t>
      </w:r>
      <w:r w:rsidR="00F00CCC" w:rsidRPr="00C022FF">
        <w:rPr>
          <w:rFonts w:ascii="Times New Roman" w:hAnsi="Times New Roman" w:cs="Times New Roman"/>
          <w:sz w:val="24"/>
          <w:szCs w:val="24"/>
        </w:rPr>
        <w:t>;</w:t>
      </w:r>
      <w:r w:rsidR="00D13092" w:rsidRPr="00C022FF">
        <w:rPr>
          <w:rFonts w:ascii="Times New Roman" w:hAnsi="Times New Roman" w:cs="Times New Roman"/>
          <w:sz w:val="24"/>
          <w:szCs w:val="24"/>
        </w:rPr>
        <w:t xml:space="preserve"> </w:t>
      </w:r>
      <w:r w:rsidR="00F00CCC" w:rsidRPr="00C022FF">
        <w:rPr>
          <w:rFonts w:ascii="Times New Roman" w:hAnsi="Times New Roman" w:cs="Times New Roman"/>
          <w:sz w:val="24"/>
          <w:szCs w:val="24"/>
        </w:rPr>
        <w:t xml:space="preserve">friendship, feuds </w:t>
      </w:r>
      <w:r w:rsidR="00D4208D" w:rsidRPr="00C022FF">
        <w:rPr>
          <w:rFonts w:ascii="Times New Roman" w:hAnsi="Times New Roman" w:cs="Times New Roman"/>
          <w:sz w:val="24"/>
          <w:szCs w:val="24"/>
        </w:rPr>
        <w:t xml:space="preserve">, </w:t>
      </w:r>
      <w:r w:rsidR="00980855" w:rsidRPr="00C022FF">
        <w:rPr>
          <w:rFonts w:ascii="Times New Roman" w:hAnsi="Times New Roman" w:cs="Times New Roman"/>
          <w:sz w:val="24"/>
          <w:szCs w:val="24"/>
        </w:rPr>
        <w:t xml:space="preserve">and </w:t>
      </w:r>
      <w:r w:rsidR="00B64CF3" w:rsidRPr="00C022FF">
        <w:rPr>
          <w:rFonts w:ascii="Times New Roman" w:hAnsi="Times New Roman" w:cs="Times New Roman"/>
          <w:sz w:val="24"/>
          <w:szCs w:val="24"/>
        </w:rPr>
        <w:t>the</w:t>
      </w:r>
      <w:r w:rsidR="00980855" w:rsidRPr="00C022FF">
        <w:rPr>
          <w:rFonts w:ascii="Times New Roman" w:hAnsi="Times New Roman" w:cs="Times New Roman"/>
          <w:sz w:val="24"/>
          <w:szCs w:val="24"/>
        </w:rPr>
        <w:t xml:space="preserve"> behaviour required </w:t>
      </w:r>
      <w:r w:rsidR="00B64CF3" w:rsidRPr="00C022FF">
        <w:rPr>
          <w:rFonts w:ascii="Times New Roman" w:hAnsi="Times New Roman" w:cs="Times New Roman"/>
          <w:sz w:val="24"/>
          <w:szCs w:val="24"/>
        </w:rPr>
        <w:t>for</w:t>
      </w:r>
      <w:r w:rsidR="00F00CCC" w:rsidRPr="00C022FF">
        <w:rPr>
          <w:rFonts w:ascii="Times New Roman" w:hAnsi="Times New Roman" w:cs="Times New Roman"/>
          <w:sz w:val="24"/>
          <w:szCs w:val="24"/>
        </w:rPr>
        <w:t xml:space="preserve"> </w:t>
      </w:r>
      <w:r w:rsidR="00DF6821" w:rsidRPr="00C022FF">
        <w:rPr>
          <w:rFonts w:ascii="Times New Roman" w:hAnsi="Times New Roman" w:cs="Times New Roman"/>
          <w:sz w:val="24"/>
          <w:szCs w:val="24"/>
        </w:rPr>
        <w:t>‘</w:t>
      </w:r>
      <w:r w:rsidR="00F00CCC" w:rsidRPr="00C022FF">
        <w:rPr>
          <w:rFonts w:ascii="Times New Roman" w:hAnsi="Times New Roman" w:cs="Times New Roman"/>
          <w:sz w:val="24"/>
          <w:szCs w:val="24"/>
        </w:rPr>
        <w:t>effective sovereignty</w:t>
      </w:r>
      <w:r w:rsidR="00DF6821" w:rsidRPr="00C022FF">
        <w:rPr>
          <w:rFonts w:ascii="Times New Roman" w:hAnsi="Times New Roman" w:cs="Times New Roman"/>
          <w:sz w:val="24"/>
          <w:szCs w:val="24"/>
        </w:rPr>
        <w:t>’</w:t>
      </w:r>
      <w:r w:rsidR="00DF6821" w:rsidRPr="00C022FF">
        <w:rPr>
          <w:rStyle w:val="FootnoteReference"/>
          <w:rFonts w:ascii="Times New Roman" w:hAnsi="Times New Roman" w:cs="Times New Roman"/>
          <w:sz w:val="24"/>
          <w:szCs w:val="24"/>
        </w:rPr>
        <w:footnoteReference w:id="1"/>
      </w:r>
      <w:r w:rsidR="00B64CF3" w:rsidRPr="00C022FF">
        <w:rPr>
          <w:rFonts w:ascii="Times New Roman" w:hAnsi="Times New Roman" w:cs="Times New Roman"/>
          <w:sz w:val="24"/>
          <w:szCs w:val="24"/>
        </w:rPr>
        <w:t xml:space="preserve"> and society</w:t>
      </w:r>
      <w:r w:rsidR="00F00CCC" w:rsidRPr="00C022FF">
        <w:rPr>
          <w:rFonts w:ascii="Times New Roman" w:hAnsi="Times New Roman" w:cs="Times New Roman"/>
          <w:sz w:val="24"/>
          <w:szCs w:val="24"/>
        </w:rPr>
        <w:t>.</w:t>
      </w:r>
      <w:r w:rsidR="0093667F" w:rsidRPr="00C022FF">
        <w:rPr>
          <w:rFonts w:ascii="Times New Roman" w:hAnsi="Times New Roman" w:cs="Times New Roman"/>
          <w:sz w:val="24"/>
          <w:szCs w:val="24"/>
        </w:rPr>
        <w:t xml:space="preserve"> </w:t>
      </w:r>
      <w:r w:rsidR="00F00CCC" w:rsidRPr="00C022FF">
        <w:rPr>
          <w:rFonts w:ascii="Times New Roman" w:hAnsi="Times New Roman" w:cs="Times New Roman"/>
          <w:sz w:val="24"/>
          <w:szCs w:val="24"/>
        </w:rPr>
        <w:t xml:space="preserve">These themes </w:t>
      </w:r>
      <w:r w:rsidR="00B64CF3" w:rsidRPr="00C022FF">
        <w:rPr>
          <w:rFonts w:ascii="Times New Roman" w:hAnsi="Times New Roman" w:cs="Times New Roman"/>
          <w:sz w:val="24"/>
          <w:szCs w:val="24"/>
        </w:rPr>
        <w:t>can be</w:t>
      </w:r>
      <w:r w:rsidR="00F00CCC" w:rsidRPr="00C022FF">
        <w:rPr>
          <w:rFonts w:ascii="Times New Roman" w:hAnsi="Times New Roman" w:cs="Times New Roman"/>
          <w:sz w:val="24"/>
          <w:szCs w:val="24"/>
        </w:rPr>
        <w:t xml:space="preserve"> </w:t>
      </w:r>
      <w:r w:rsidR="00B64CF3" w:rsidRPr="00C022FF">
        <w:rPr>
          <w:rFonts w:ascii="Times New Roman" w:hAnsi="Times New Roman" w:cs="Times New Roman"/>
          <w:sz w:val="24"/>
          <w:szCs w:val="24"/>
        </w:rPr>
        <w:t xml:space="preserve">demonstrated </w:t>
      </w:r>
      <w:r w:rsidR="00D13092" w:rsidRPr="00C022FF">
        <w:rPr>
          <w:rFonts w:ascii="Times New Roman" w:hAnsi="Times New Roman" w:cs="Times New Roman"/>
          <w:sz w:val="24"/>
          <w:szCs w:val="24"/>
        </w:rPr>
        <w:t>through the relationship betw</w:t>
      </w:r>
      <w:r w:rsidR="0093667F" w:rsidRPr="00C022FF">
        <w:rPr>
          <w:rFonts w:ascii="Times New Roman" w:hAnsi="Times New Roman" w:cs="Times New Roman"/>
          <w:sz w:val="24"/>
          <w:szCs w:val="24"/>
        </w:rPr>
        <w:t>een Bendigeidfran and Matholwch throughout this branch.</w:t>
      </w:r>
      <w:r w:rsidR="00D13092" w:rsidRPr="00C022FF">
        <w:rPr>
          <w:rFonts w:ascii="Times New Roman" w:hAnsi="Times New Roman" w:cs="Times New Roman"/>
          <w:sz w:val="24"/>
          <w:szCs w:val="24"/>
        </w:rPr>
        <w:t xml:space="preserve"> </w:t>
      </w:r>
    </w:p>
    <w:p w:rsidR="00370C6A" w:rsidRPr="00C022FF" w:rsidRDefault="0026499E" w:rsidP="00370C6A">
      <w:pPr>
        <w:ind w:firstLine="720"/>
        <w:rPr>
          <w:rFonts w:ascii="Times New Roman" w:hAnsi="Times New Roman" w:cs="Times New Roman"/>
          <w:sz w:val="24"/>
          <w:szCs w:val="24"/>
        </w:rPr>
      </w:pPr>
      <w:r w:rsidRPr="00C022FF">
        <w:rPr>
          <w:rFonts w:ascii="Times New Roman" w:hAnsi="Times New Roman" w:cs="Times New Roman"/>
          <w:sz w:val="24"/>
          <w:szCs w:val="24"/>
        </w:rPr>
        <w:t xml:space="preserve"> </w:t>
      </w:r>
      <w:r w:rsidR="00B64CF3" w:rsidRPr="00C022FF">
        <w:rPr>
          <w:rFonts w:ascii="Times New Roman" w:hAnsi="Times New Roman" w:cs="Times New Roman"/>
          <w:sz w:val="24"/>
          <w:szCs w:val="24"/>
        </w:rPr>
        <w:t>T</w:t>
      </w:r>
      <w:r w:rsidRPr="00C022FF">
        <w:rPr>
          <w:rFonts w:ascii="Times New Roman" w:hAnsi="Times New Roman" w:cs="Times New Roman"/>
          <w:sz w:val="24"/>
          <w:szCs w:val="24"/>
        </w:rPr>
        <w:t>he theme of friendship is most easily noted in Bendigeidfran’s wish to avoid war. Near the start of the tale he is</w:t>
      </w:r>
      <w:r w:rsidR="00DF7DC8" w:rsidRPr="00C022FF">
        <w:rPr>
          <w:rFonts w:ascii="Times New Roman" w:hAnsi="Times New Roman" w:cs="Times New Roman"/>
          <w:sz w:val="24"/>
          <w:szCs w:val="24"/>
        </w:rPr>
        <w:t xml:space="preserve"> willing to ‘make peace on whatever terms’</w:t>
      </w:r>
      <w:r w:rsidR="00E062A4" w:rsidRPr="00C022FF">
        <w:rPr>
          <w:rStyle w:val="FootnoteReference"/>
          <w:rFonts w:ascii="Times New Roman" w:hAnsi="Times New Roman" w:cs="Times New Roman"/>
          <w:sz w:val="24"/>
          <w:szCs w:val="24"/>
        </w:rPr>
        <w:footnoteReference w:id="2"/>
      </w:r>
      <w:r w:rsidR="00DF7DC8" w:rsidRPr="00C022FF">
        <w:rPr>
          <w:rFonts w:ascii="Times New Roman" w:hAnsi="Times New Roman" w:cs="Times New Roman"/>
          <w:sz w:val="24"/>
          <w:szCs w:val="24"/>
        </w:rPr>
        <w:t xml:space="preserve"> Matholwch wishes. </w:t>
      </w:r>
      <w:r w:rsidR="00D95EDA" w:rsidRPr="00C022FF">
        <w:rPr>
          <w:rFonts w:ascii="Times New Roman" w:hAnsi="Times New Roman" w:cs="Times New Roman"/>
          <w:sz w:val="24"/>
          <w:szCs w:val="24"/>
        </w:rPr>
        <w:t xml:space="preserve">However, Matholwch only accepts </w:t>
      </w:r>
      <w:r w:rsidR="00A9305C" w:rsidRPr="00C022FF">
        <w:rPr>
          <w:rFonts w:ascii="Times New Roman" w:hAnsi="Times New Roman" w:cs="Times New Roman"/>
          <w:sz w:val="24"/>
          <w:szCs w:val="24"/>
        </w:rPr>
        <w:t xml:space="preserve">because </w:t>
      </w:r>
      <w:r w:rsidR="00E062A4" w:rsidRPr="00C022FF">
        <w:rPr>
          <w:rFonts w:ascii="Times New Roman" w:hAnsi="Times New Roman" w:cs="Times New Roman"/>
          <w:sz w:val="24"/>
          <w:szCs w:val="24"/>
        </w:rPr>
        <w:t xml:space="preserve">his men counsel </w:t>
      </w:r>
      <w:r w:rsidR="00BF2D85" w:rsidRPr="00C022FF">
        <w:rPr>
          <w:rFonts w:ascii="Times New Roman" w:hAnsi="Times New Roman" w:cs="Times New Roman"/>
          <w:sz w:val="24"/>
          <w:szCs w:val="24"/>
        </w:rPr>
        <w:t xml:space="preserve"> him that</w:t>
      </w:r>
      <w:r w:rsidR="00880442" w:rsidRPr="00C022FF">
        <w:rPr>
          <w:rFonts w:ascii="Times New Roman" w:hAnsi="Times New Roman" w:cs="Times New Roman"/>
          <w:sz w:val="24"/>
          <w:szCs w:val="24"/>
        </w:rPr>
        <w:t xml:space="preserve"> it is unlikely a</w:t>
      </w:r>
      <w:r w:rsidR="00A9305C" w:rsidRPr="00C022FF">
        <w:rPr>
          <w:rFonts w:ascii="Times New Roman" w:hAnsi="Times New Roman" w:cs="Times New Roman"/>
          <w:sz w:val="24"/>
          <w:szCs w:val="24"/>
        </w:rPr>
        <w:t>ny ‘further compensation’</w:t>
      </w:r>
      <w:r w:rsidR="00E062A4" w:rsidRPr="00C022FF">
        <w:rPr>
          <w:rStyle w:val="FootnoteReference"/>
          <w:rFonts w:ascii="Times New Roman" w:hAnsi="Times New Roman" w:cs="Times New Roman"/>
          <w:sz w:val="24"/>
          <w:szCs w:val="24"/>
        </w:rPr>
        <w:footnoteReference w:id="3"/>
      </w:r>
      <w:r w:rsidR="00A9305C" w:rsidRPr="00C022FF">
        <w:rPr>
          <w:rFonts w:ascii="Times New Roman" w:hAnsi="Times New Roman" w:cs="Times New Roman"/>
          <w:sz w:val="24"/>
          <w:szCs w:val="24"/>
        </w:rPr>
        <w:t xml:space="preserve"> </w:t>
      </w:r>
      <w:r w:rsidR="00880442" w:rsidRPr="00C022FF">
        <w:rPr>
          <w:rFonts w:ascii="Times New Roman" w:hAnsi="Times New Roman" w:cs="Times New Roman"/>
          <w:sz w:val="24"/>
          <w:szCs w:val="24"/>
        </w:rPr>
        <w:t xml:space="preserve">will be </w:t>
      </w:r>
      <w:r w:rsidR="00A9305C" w:rsidRPr="00C022FF">
        <w:rPr>
          <w:rFonts w:ascii="Times New Roman" w:hAnsi="Times New Roman" w:cs="Times New Roman"/>
          <w:sz w:val="24"/>
          <w:szCs w:val="24"/>
        </w:rPr>
        <w:t xml:space="preserve">offered. </w:t>
      </w:r>
      <w:r w:rsidR="00D95EDA" w:rsidRPr="00C022FF">
        <w:rPr>
          <w:rFonts w:ascii="Times New Roman" w:hAnsi="Times New Roman" w:cs="Times New Roman"/>
          <w:sz w:val="24"/>
          <w:szCs w:val="24"/>
        </w:rPr>
        <w:t xml:space="preserve">In direct contrast, </w:t>
      </w:r>
      <w:r w:rsidR="0093667F" w:rsidRPr="00C022FF">
        <w:rPr>
          <w:rFonts w:ascii="Times New Roman" w:hAnsi="Times New Roman" w:cs="Times New Roman"/>
          <w:sz w:val="24"/>
          <w:szCs w:val="24"/>
        </w:rPr>
        <w:t xml:space="preserve">the extract shows how </w:t>
      </w:r>
      <w:r w:rsidR="00D95EDA" w:rsidRPr="00C022FF">
        <w:rPr>
          <w:rFonts w:ascii="Times New Roman" w:hAnsi="Times New Roman" w:cs="Times New Roman"/>
          <w:sz w:val="24"/>
          <w:szCs w:val="24"/>
        </w:rPr>
        <w:t xml:space="preserve">Bendigeidfran decides to accept the offered compensation for the injustice done to his sister partly on the </w:t>
      </w:r>
      <w:r w:rsidR="00A9305C" w:rsidRPr="00C022FF">
        <w:rPr>
          <w:rFonts w:ascii="Times New Roman" w:hAnsi="Times New Roman" w:cs="Times New Roman"/>
          <w:sz w:val="24"/>
          <w:szCs w:val="24"/>
        </w:rPr>
        <w:t>counsel</w:t>
      </w:r>
      <w:r w:rsidR="00D95EDA" w:rsidRPr="00C022FF">
        <w:rPr>
          <w:rFonts w:ascii="Times New Roman" w:hAnsi="Times New Roman" w:cs="Times New Roman"/>
          <w:sz w:val="24"/>
          <w:szCs w:val="24"/>
        </w:rPr>
        <w:t xml:space="preserve"> of Branwen herself, who ‘feared </w:t>
      </w:r>
      <w:r w:rsidR="00E35A8C" w:rsidRPr="00C022FF">
        <w:rPr>
          <w:rFonts w:ascii="Times New Roman" w:hAnsi="Times New Roman" w:cs="Times New Roman"/>
          <w:sz w:val="24"/>
          <w:szCs w:val="24"/>
        </w:rPr>
        <w:t xml:space="preserve">that </w:t>
      </w:r>
      <w:r w:rsidR="00D95EDA" w:rsidRPr="00C022FF">
        <w:rPr>
          <w:rFonts w:ascii="Times New Roman" w:hAnsi="Times New Roman" w:cs="Times New Roman"/>
          <w:sz w:val="24"/>
          <w:szCs w:val="24"/>
        </w:rPr>
        <w:t xml:space="preserve">the country would be laid to waste’. </w:t>
      </w:r>
      <w:r w:rsidR="000943DC" w:rsidRPr="00C022FF">
        <w:rPr>
          <w:rFonts w:ascii="Times New Roman" w:hAnsi="Times New Roman" w:cs="Times New Roman"/>
          <w:sz w:val="24"/>
          <w:szCs w:val="24"/>
        </w:rPr>
        <w:t>Branwen’s character illustrates the motifs of the noble person forced to do menial</w:t>
      </w:r>
      <w:r w:rsidR="008520C9">
        <w:rPr>
          <w:rFonts w:ascii="Times New Roman" w:hAnsi="Times New Roman" w:cs="Times New Roman"/>
          <w:sz w:val="24"/>
          <w:szCs w:val="24"/>
        </w:rPr>
        <w:t xml:space="preserve"> labour and the culminated wife.</w:t>
      </w:r>
      <w:r w:rsidR="00E062A4" w:rsidRPr="00C022FF">
        <w:rPr>
          <w:rStyle w:val="FootnoteReference"/>
          <w:rFonts w:ascii="Times New Roman" w:hAnsi="Times New Roman" w:cs="Times New Roman"/>
          <w:sz w:val="24"/>
          <w:szCs w:val="24"/>
        </w:rPr>
        <w:footnoteReference w:id="4"/>
      </w:r>
      <w:r w:rsidR="000943DC" w:rsidRPr="00C022FF">
        <w:rPr>
          <w:rFonts w:ascii="Times New Roman" w:hAnsi="Times New Roman" w:cs="Times New Roman"/>
          <w:sz w:val="24"/>
          <w:szCs w:val="24"/>
        </w:rPr>
        <w:t xml:space="preserve"> </w:t>
      </w:r>
      <w:r w:rsidR="008520C9">
        <w:rPr>
          <w:rFonts w:ascii="Times New Roman" w:hAnsi="Times New Roman" w:cs="Times New Roman"/>
          <w:sz w:val="24"/>
          <w:szCs w:val="24"/>
        </w:rPr>
        <w:t>However,</w:t>
      </w:r>
      <w:r w:rsidR="000943DC" w:rsidRPr="00C022FF">
        <w:rPr>
          <w:rFonts w:ascii="Times New Roman" w:hAnsi="Times New Roman" w:cs="Times New Roman"/>
          <w:sz w:val="24"/>
          <w:szCs w:val="24"/>
        </w:rPr>
        <w:t xml:space="preserve"> in specifically naming her as the reason for Bendigeidfran’s acceptance, the author also develops her characterisation as a kind and just woman, who did not seek retribution, but recompense.</w:t>
      </w:r>
    </w:p>
    <w:p w:rsidR="00980855" w:rsidRPr="00C022FF" w:rsidRDefault="00980855" w:rsidP="00370C6A">
      <w:pPr>
        <w:ind w:firstLine="720"/>
        <w:rPr>
          <w:rFonts w:ascii="Times New Roman" w:hAnsi="Times New Roman" w:cs="Times New Roman"/>
          <w:sz w:val="24"/>
          <w:szCs w:val="24"/>
        </w:rPr>
      </w:pPr>
      <w:r w:rsidRPr="00C022FF">
        <w:rPr>
          <w:rFonts w:ascii="Times New Roman" w:hAnsi="Times New Roman" w:cs="Times New Roman"/>
          <w:sz w:val="24"/>
          <w:szCs w:val="24"/>
        </w:rPr>
        <w:t>T</w:t>
      </w:r>
      <w:r w:rsidR="000943DC" w:rsidRPr="00C022FF">
        <w:rPr>
          <w:rFonts w:ascii="Times New Roman" w:hAnsi="Times New Roman" w:cs="Times New Roman"/>
          <w:sz w:val="24"/>
          <w:szCs w:val="24"/>
        </w:rPr>
        <w:t>he</w:t>
      </w:r>
      <w:r w:rsidR="00370C6A" w:rsidRPr="00C022FF">
        <w:rPr>
          <w:rFonts w:ascii="Times New Roman" w:hAnsi="Times New Roman" w:cs="Times New Roman"/>
          <w:sz w:val="24"/>
          <w:szCs w:val="24"/>
        </w:rPr>
        <w:t xml:space="preserve"> cycle</w:t>
      </w:r>
      <w:r w:rsidR="000943DC" w:rsidRPr="00C022FF">
        <w:rPr>
          <w:rFonts w:ascii="Times New Roman" w:hAnsi="Times New Roman" w:cs="Times New Roman"/>
          <w:sz w:val="24"/>
          <w:szCs w:val="24"/>
        </w:rPr>
        <w:t>s</w:t>
      </w:r>
      <w:r w:rsidR="00370C6A" w:rsidRPr="00C022FF">
        <w:rPr>
          <w:rFonts w:ascii="Times New Roman" w:hAnsi="Times New Roman" w:cs="Times New Roman"/>
          <w:sz w:val="24"/>
          <w:szCs w:val="24"/>
        </w:rPr>
        <w:t xml:space="preserve"> of </w:t>
      </w:r>
      <w:r w:rsidR="00B64CF3" w:rsidRPr="00C022FF">
        <w:rPr>
          <w:rFonts w:ascii="Times New Roman" w:hAnsi="Times New Roman" w:cs="Times New Roman"/>
          <w:sz w:val="24"/>
          <w:szCs w:val="24"/>
        </w:rPr>
        <w:t>feud</w:t>
      </w:r>
      <w:r w:rsidR="00370C6A" w:rsidRPr="00C022FF">
        <w:rPr>
          <w:rFonts w:ascii="Times New Roman" w:hAnsi="Times New Roman" w:cs="Times New Roman"/>
          <w:sz w:val="24"/>
          <w:szCs w:val="24"/>
        </w:rPr>
        <w:t xml:space="preserve"> and</w:t>
      </w:r>
      <w:r w:rsidR="00B64CF3" w:rsidRPr="00C022FF">
        <w:rPr>
          <w:rFonts w:ascii="Times New Roman" w:hAnsi="Times New Roman" w:cs="Times New Roman"/>
          <w:sz w:val="24"/>
          <w:szCs w:val="24"/>
        </w:rPr>
        <w:t xml:space="preserve"> friendship</w:t>
      </w:r>
      <w:r w:rsidR="000943DC" w:rsidRPr="00C022FF">
        <w:rPr>
          <w:rFonts w:ascii="Times New Roman" w:hAnsi="Times New Roman" w:cs="Times New Roman"/>
          <w:sz w:val="24"/>
          <w:szCs w:val="24"/>
        </w:rPr>
        <w:t xml:space="preserve"> also illustrate </w:t>
      </w:r>
      <w:r w:rsidR="004B11D0" w:rsidRPr="00C022FF">
        <w:rPr>
          <w:rFonts w:ascii="Times New Roman" w:hAnsi="Times New Roman" w:cs="Times New Roman"/>
          <w:sz w:val="24"/>
          <w:szCs w:val="24"/>
        </w:rPr>
        <w:t>the</w:t>
      </w:r>
      <w:r w:rsidR="00B64CF3" w:rsidRPr="00C022FF">
        <w:rPr>
          <w:rFonts w:ascii="Times New Roman" w:hAnsi="Times New Roman" w:cs="Times New Roman"/>
          <w:sz w:val="24"/>
          <w:szCs w:val="24"/>
        </w:rPr>
        <w:t xml:space="preserve"> sub-</w:t>
      </w:r>
      <w:r w:rsidR="004B11D0" w:rsidRPr="00C022FF">
        <w:rPr>
          <w:rFonts w:ascii="Times New Roman" w:hAnsi="Times New Roman" w:cs="Times New Roman"/>
          <w:sz w:val="24"/>
          <w:szCs w:val="24"/>
        </w:rPr>
        <w:t>theme of effective sovereignty</w:t>
      </w:r>
      <w:r w:rsidR="000943DC" w:rsidRPr="00C022FF">
        <w:rPr>
          <w:rFonts w:ascii="Times New Roman" w:hAnsi="Times New Roman" w:cs="Times New Roman"/>
          <w:sz w:val="24"/>
          <w:szCs w:val="24"/>
        </w:rPr>
        <w:t>,</w:t>
      </w:r>
      <w:r w:rsidR="004B11D0" w:rsidRPr="00C022FF">
        <w:rPr>
          <w:rFonts w:ascii="Times New Roman" w:hAnsi="Times New Roman" w:cs="Times New Roman"/>
          <w:sz w:val="24"/>
          <w:szCs w:val="24"/>
        </w:rPr>
        <w:t xml:space="preserve"> and</w:t>
      </w:r>
      <w:r w:rsidR="00A9305C" w:rsidRPr="00C022FF">
        <w:rPr>
          <w:rFonts w:ascii="Times New Roman" w:hAnsi="Times New Roman" w:cs="Times New Roman"/>
          <w:sz w:val="24"/>
          <w:szCs w:val="24"/>
        </w:rPr>
        <w:t xml:space="preserve"> demonstrates</w:t>
      </w:r>
      <w:r w:rsidR="00D95EDA" w:rsidRPr="00C022FF">
        <w:rPr>
          <w:rFonts w:ascii="Times New Roman" w:hAnsi="Times New Roman" w:cs="Times New Roman"/>
          <w:sz w:val="24"/>
          <w:szCs w:val="24"/>
        </w:rPr>
        <w:t xml:space="preserve"> </w:t>
      </w:r>
      <w:r w:rsidR="00A9305C" w:rsidRPr="00C022FF">
        <w:rPr>
          <w:rFonts w:ascii="Times New Roman" w:hAnsi="Times New Roman" w:cs="Times New Roman"/>
          <w:sz w:val="24"/>
          <w:szCs w:val="24"/>
        </w:rPr>
        <w:t>how Bendigeidfran’s style of kingship differs</w:t>
      </w:r>
      <w:r w:rsidR="00E62052" w:rsidRPr="00C022FF">
        <w:rPr>
          <w:rFonts w:ascii="Times New Roman" w:hAnsi="Times New Roman" w:cs="Times New Roman"/>
          <w:sz w:val="24"/>
          <w:szCs w:val="24"/>
        </w:rPr>
        <w:t xml:space="preserve"> from Matholwch</w:t>
      </w:r>
      <w:r w:rsidR="004B11D0" w:rsidRPr="00C022FF">
        <w:rPr>
          <w:rFonts w:ascii="Times New Roman" w:hAnsi="Times New Roman" w:cs="Times New Roman"/>
          <w:sz w:val="24"/>
          <w:szCs w:val="24"/>
        </w:rPr>
        <w:t>’s.</w:t>
      </w:r>
      <w:r w:rsidR="00E62052" w:rsidRPr="00C022FF">
        <w:rPr>
          <w:rFonts w:ascii="Times New Roman" w:hAnsi="Times New Roman" w:cs="Times New Roman"/>
          <w:sz w:val="24"/>
          <w:szCs w:val="24"/>
        </w:rPr>
        <w:t xml:space="preserve"> Bendigeidfran’s</w:t>
      </w:r>
      <w:r w:rsidR="00BF2D85" w:rsidRPr="00C022FF">
        <w:rPr>
          <w:rFonts w:ascii="Times New Roman" w:hAnsi="Times New Roman" w:cs="Times New Roman"/>
          <w:sz w:val="24"/>
          <w:szCs w:val="24"/>
        </w:rPr>
        <w:t xml:space="preserve"> choices portray him as</w:t>
      </w:r>
      <w:r w:rsidR="00750BB6" w:rsidRPr="00C022FF">
        <w:rPr>
          <w:rFonts w:ascii="Times New Roman" w:hAnsi="Times New Roman" w:cs="Times New Roman"/>
          <w:sz w:val="24"/>
          <w:szCs w:val="24"/>
        </w:rPr>
        <w:t xml:space="preserve"> a wise leader,</w:t>
      </w:r>
      <w:r w:rsidR="00E62052" w:rsidRPr="00C022FF">
        <w:rPr>
          <w:rFonts w:ascii="Times New Roman" w:hAnsi="Times New Roman" w:cs="Times New Roman"/>
          <w:sz w:val="24"/>
          <w:szCs w:val="24"/>
        </w:rPr>
        <w:t xml:space="preserve"> </w:t>
      </w:r>
      <w:r w:rsidR="00B64CF3" w:rsidRPr="00C022FF">
        <w:rPr>
          <w:rFonts w:ascii="Times New Roman" w:hAnsi="Times New Roman" w:cs="Times New Roman"/>
          <w:sz w:val="24"/>
          <w:szCs w:val="24"/>
        </w:rPr>
        <w:t>a ‘bridge’</w:t>
      </w:r>
      <w:r w:rsidR="00866BD2" w:rsidRPr="00C022FF">
        <w:rPr>
          <w:rStyle w:val="FootnoteReference"/>
          <w:rFonts w:ascii="Times New Roman" w:hAnsi="Times New Roman" w:cs="Times New Roman"/>
          <w:sz w:val="24"/>
          <w:szCs w:val="24"/>
        </w:rPr>
        <w:footnoteReference w:id="5"/>
      </w:r>
      <w:r w:rsidR="00B64CF3" w:rsidRPr="00C022FF">
        <w:rPr>
          <w:rFonts w:ascii="Times New Roman" w:hAnsi="Times New Roman" w:cs="Times New Roman"/>
          <w:sz w:val="24"/>
          <w:szCs w:val="24"/>
        </w:rPr>
        <w:t xml:space="preserve"> for his people. W</w:t>
      </w:r>
      <w:r w:rsidR="004819EF" w:rsidRPr="00C022FF">
        <w:rPr>
          <w:rFonts w:ascii="Times New Roman" w:hAnsi="Times New Roman" w:cs="Times New Roman"/>
          <w:sz w:val="24"/>
          <w:szCs w:val="24"/>
        </w:rPr>
        <w:t>hile Matholwch</w:t>
      </w:r>
      <w:r w:rsidRPr="00C022FF">
        <w:rPr>
          <w:rFonts w:ascii="Times New Roman" w:hAnsi="Times New Roman" w:cs="Times New Roman"/>
          <w:sz w:val="24"/>
          <w:szCs w:val="24"/>
        </w:rPr>
        <w:t xml:space="preserve"> </w:t>
      </w:r>
      <w:r w:rsidR="007A0CC5" w:rsidRPr="00C022FF">
        <w:rPr>
          <w:rFonts w:ascii="Times New Roman" w:hAnsi="Times New Roman" w:cs="Times New Roman"/>
          <w:sz w:val="24"/>
          <w:szCs w:val="24"/>
        </w:rPr>
        <w:t>is shown</w:t>
      </w:r>
      <w:r w:rsidRPr="00C022FF">
        <w:rPr>
          <w:rFonts w:ascii="Times New Roman" w:hAnsi="Times New Roman" w:cs="Times New Roman"/>
          <w:sz w:val="24"/>
          <w:szCs w:val="24"/>
        </w:rPr>
        <w:t xml:space="preserve"> as a weak </w:t>
      </w:r>
      <w:r w:rsidR="00A72AEE">
        <w:rPr>
          <w:rFonts w:ascii="Times New Roman" w:hAnsi="Times New Roman" w:cs="Times New Roman"/>
          <w:sz w:val="24"/>
          <w:szCs w:val="24"/>
        </w:rPr>
        <w:t>k</w:t>
      </w:r>
      <w:r w:rsidRPr="00C022FF">
        <w:rPr>
          <w:rFonts w:ascii="Times New Roman" w:hAnsi="Times New Roman" w:cs="Times New Roman"/>
          <w:sz w:val="24"/>
          <w:szCs w:val="24"/>
        </w:rPr>
        <w:t>ing</w:t>
      </w:r>
      <w:r w:rsidR="004819EF" w:rsidRPr="00C022FF">
        <w:rPr>
          <w:rFonts w:ascii="Times New Roman" w:hAnsi="Times New Roman" w:cs="Times New Roman"/>
          <w:sz w:val="24"/>
          <w:szCs w:val="24"/>
        </w:rPr>
        <w:t xml:space="preserve"> and foil to Bendigeidfran, </w:t>
      </w:r>
      <w:r w:rsidRPr="00C022FF">
        <w:rPr>
          <w:rFonts w:ascii="Times New Roman" w:hAnsi="Times New Roman" w:cs="Times New Roman"/>
          <w:sz w:val="24"/>
          <w:szCs w:val="24"/>
        </w:rPr>
        <w:t xml:space="preserve">as </w:t>
      </w:r>
      <w:r w:rsidR="007A0CC5" w:rsidRPr="00C022FF">
        <w:rPr>
          <w:rFonts w:ascii="Times New Roman" w:hAnsi="Times New Roman" w:cs="Times New Roman"/>
          <w:sz w:val="24"/>
          <w:szCs w:val="24"/>
        </w:rPr>
        <w:t>his</w:t>
      </w:r>
      <w:r w:rsidRPr="00C022FF">
        <w:rPr>
          <w:rFonts w:ascii="Times New Roman" w:hAnsi="Times New Roman" w:cs="Times New Roman"/>
          <w:sz w:val="24"/>
          <w:szCs w:val="24"/>
        </w:rPr>
        <w:t xml:space="preserve"> decisions often rely on</w:t>
      </w:r>
      <w:r w:rsidR="00B64CF3" w:rsidRPr="00C022FF">
        <w:rPr>
          <w:rFonts w:ascii="Times New Roman" w:hAnsi="Times New Roman" w:cs="Times New Roman"/>
          <w:sz w:val="24"/>
          <w:szCs w:val="24"/>
        </w:rPr>
        <w:t>ly</w:t>
      </w:r>
      <w:r w:rsidR="00866BD2" w:rsidRPr="00C022FF">
        <w:rPr>
          <w:rFonts w:ascii="Times New Roman" w:hAnsi="Times New Roman" w:cs="Times New Roman"/>
          <w:sz w:val="24"/>
          <w:szCs w:val="24"/>
        </w:rPr>
        <w:t xml:space="preserve"> the counsel</w:t>
      </w:r>
      <w:r w:rsidRPr="00C022FF">
        <w:rPr>
          <w:rFonts w:ascii="Times New Roman" w:hAnsi="Times New Roman" w:cs="Times New Roman"/>
          <w:sz w:val="24"/>
          <w:szCs w:val="24"/>
        </w:rPr>
        <w:t xml:space="preserve"> of ‘the men closest to him’</w:t>
      </w:r>
      <w:r w:rsidR="00866BD2" w:rsidRPr="00C022FF">
        <w:rPr>
          <w:rStyle w:val="FootnoteReference"/>
          <w:rFonts w:ascii="Times New Roman" w:hAnsi="Times New Roman" w:cs="Times New Roman"/>
          <w:sz w:val="24"/>
          <w:szCs w:val="24"/>
        </w:rPr>
        <w:footnoteReference w:id="6"/>
      </w:r>
      <w:r w:rsidRPr="00C022FF">
        <w:rPr>
          <w:rFonts w:ascii="Times New Roman" w:hAnsi="Times New Roman" w:cs="Times New Roman"/>
          <w:sz w:val="24"/>
          <w:szCs w:val="24"/>
        </w:rPr>
        <w:t>, all of whom seem to</w:t>
      </w:r>
      <w:r w:rsidR="007A0CC5" w:rsidRPr="00C022FF">
        <w:rPr>
          <w:rFonts w:ascii="Times New Roman" w:hAnsi="Times New Roman" w:cs="Times New Roman"/>
          <w:sz w:val="24"/>
          <w:szCs w:val="24"/>
        </w:rPr>
        <w:t xml:space="preserve"> only</w:t>
      </w:r>
      <w:r w:rsidRPr="00C022FF">
        <w:rPr>
          <w:rFonts w:ascii="Times New Roman" w:hAnsi="Times New Roman" w:cs="Times New Roman"/>
          <w:sz w:val="24"/>
          <w:szCs w:val="24"/>
        </w:rPr>
        <w:t xml:space="preserve"> be motivated by revenge and greed.</w:t>
      </w:r>
      <w:r w:rsidR="00B64CF3" w:rsidRPr="00C022FF">
        <w:rPr>
          <w:rFonts w:ascii="Times New Roman" w:hAnsi="Times New Roman" w:cs="Times New Roman"/>
          <w:sz w:val="24"/>
          <w:szCs w:val="24"/>
        </w:rPr>
        <w:t xml:space="preserve"> </w:t>
      </w:r>
      <w:r w:rsidRPr="00C022FF">
        <w:rPr>
          <w:rFonts w:ascii="Times New Roman" w:hAnsi="Times New Roman" w:cs="Times New Roman"/>
          <w:sz w:val="24"/>
          <w:szCs w:val="24"/>
        </w:rPr>
        <w:t xml:space="preserve"> </w:t>
      </w:r>
    </w:p>
    <w:p w:rsidR="00C520D9" w:rsidRDefault="00370C6A" w:rsidP="00E3466E">
      <w:pPr>
        <w:ind w:firstLine="720"/>
        <w:rPr>
          <w:rFonts w:ascii="Times New Roman" w:hAnsi="Times New Roman" w:cs="Times New Roman"/>
          <w:sz w:val="24"/>
          <w:szCs w:val="24"/>
        </w:rPr>
      </w:pPr>
      <w:r w:rsidRPr="00C022FF">
        <w:rPr>
          <w:rFonts w:ascii="Times New Roman" w:hAnsi="Times New Roman" w:cs="Times New Roman"/>
          <w:sz w:val="24"/>
          <w:szCs w:val="24"/>
        </w:rPr>
        <w:t>F</w:t>
      </w:r>
      <w:r w:rsidR="00750BB6" w:rsidRPr="00C022FF">
        <w:rPr>
          <w:rFonts w:ascii="Times New Roman" w:hAnsi="Times New Roman" w:cs="Times New Roman"/>
          <w:sz w:val="24"/>
          <w:szCs w:val="24"/>
        </w:rPr>
        <w:t>euds are a</w:t>
      </w:r>
      <w:r w:rsidR="00E3466E" w:rsidRPr="00C022FF">
        <w:rPr>
          <w:rFonts w:ascii="Times New Roman" w:hAnsi="Times New Roman" w:cs="Times New Roman"/>
          <w:sz w:val="24"/>
          <w:szCs w:val="24"/>
        </w:rPr>
        <w:t xml:space="preserve"> </w:t>
      </w:r>
      <w:r w:rsidR="00750BB6" w:rsidRPr="00C022FF">
        <w:rPr>
          <w:rFonts w:ascii="Times New Roman" w:hAnsi="Times New Roman" w:cs="Times New Roman"/>
          <w:sz w:val="24"/>
          <w:szCs w:val="24"/>
        </w:rPr>
        <w:t xml:space="preserve">theme </w:t>
      </w:r>
      <w:r w:rsidR="00BF2D85" w:rsidRPr="00C022FF">
        <w:rPr>
          <w:rFonts w:ascii="Times New Roman" w:hAnsi="Times New Roman" w:cs="Times New Roman"/>
          <w:sz w:val="24"/>
          <w:szCs w:val="24"/>
        </w:rPr>
        <w:t xml:space="preserve">throughout the tale </w:t>
      </w:r>
      <w:r w:rsidR="00750BB6" w:rsidRPr="00C022FF">
        <w:rPr>
          <w:rFonts w:ascii="Times New Roman" w:hAnsi="Times New Roman" w:cs="Times New Roman"/>
          <w:sz w:val="24"/>
          <w:szCs w:val="24"/>
        </w:rPr>
        <w:t>especially clear in</w:t>
      </w:r>
      <w:r w:rsidR="00E62052" w:rsidRPr="00C022FF">
        <w:rPr>
          <w:rFonts w:ascii="Times New Roman" w:hAnsi="Times New Roman" w:cs="Times New Roman"/>
          <w:sz w:val="24"/>
          <w:szCs w:val="24"/>
        </w:rPr>
        <w:t xml:space="preserve"> th</w:t>
      </w:r>
      <w:r w:rsidR="00BF2D85" w:rsidRPr="00C022FF">
        <w:rPr>
          <w:rFonts w:ascii="Times New Roman" w:hAnsi="Times New Roman" w:cs="Times New Roman"/>
          <w:sz w:val="24"/>
          <w:szCs w:val="24"/>
        </w:rPr>
        <w:t>is</w:t>
      </w:r>
      <w:r w:rsidR="00E62052" w:rsidRPr="00C022FF">
        <w:rPr>
          <w:rFonts w:ascii="Times New Roman" w:hAnsi="Times New Roman" w:cs="Times New Roman"/>
          <w:sz w:val="24"/>
          <w:szCs w:val="24"/>
        </w:rPr>
        <w:t xml:space="preserve"> extract.</w:t>
      </w:r>
      <w:r w:rsidR="00E3466E" w:rsidRPr="00C022FF">
        <w:rPr>
          <w:rFonts w:ascii="Times New Roman" w:hAnsi="Times New Roman" w:cs="Times New Roman"/>
          <w:sz w:val="24"/>
          <w:szCs w:val="24"/>
        </w:rPr>
        <w:t xml:space="preserve"> </w:t>
      </w:r>
      <w:r w:rsidR="000054C5">
        <w:rPr>
          <w:rFonts w:ascii="Times New Roman" w:hAnsi="Times New Roman" w:cs="Times New Roman"/>
          <w:sz w:val="24"/>
          <w:szCs w:val="24"/>
        </w:rPr>
        <w:t>The Irish build</w:t>
      </w:r>
      <w:r w:rsidR="00E3466E" w:rsidRPr="00C022FF">
        <w:rPr>
          <w:rFonts w:ascii="Times New Roman" w:hAnsi="Times New Roman" w:cs="Times New Roman"/>
          <w:sz w:val="24"/>
          <w:szCs w:val="24"/>
        </w:rPr>
        <w:t xml:space="preserve"> </w:t>
      </w:r>
      <w:r w:rsidR="00DA44F0">
        <w:rPr>
          <w:rFonts w:ascii="Times New Roman" w:hAnsi="Times New Roman" w:cs="Times New Roman"/>
          <w:sz w:val="24"/>
          <w:szCs w:val="24"/>
        </w:rPr>
        <w:t xml:space="preserve">Bendigeidfran a </w:t>
      </w:r>
      <w:r w:rsidR="00E3466E" w:rsidRPr="00C022FF">
        <w:rPr>
          <w:rFonts w:ascii="Times New Roman" w:hAnsi="Times New Roman" w:cs="Times New Roman"/>
          <w:sz w:val="24"/>
          <w:szCs w:val="24"/>
        </w:rPr>
        <w:t xml:space="preserve">house as </w:t>
      </w:r>
      <w:r w:rsidR="00802DC4">
        <w:rPr>
          <w:rFonts w:ascii="Times New Roman" w:hAnsi="Times New Roman" w:cs="Times New Roman"/>
          <w:sz w:val="24"/>
          <w:szCs w:val="24"/>
        </w:rPr>
        <w:t>part of offered</w:t>
      </w:r>
      <w:r w:rsidR="00DA44F0">
        <w:rPr>
          <w:rFonts w:ascii="Times New Roman" w:hAnsi="Times New Roman" w:cs="Times New Roman"/>
          <w:sz w:val="24"/>
          <w:szCs w:val="24"/>
        </w:rPr>
        <w:t xml:space="preserve"> compensation for the insult against Branwen. </w:t>
      </w:r>
      <w:r w:rsidR="000D6C47">
        <w:rPr>
          <w:rFonts w:ascii="Times New Roman" w:hAnsi="Times New Roman" w:cs="Times New Roman"/>
          <w:sz w:val="24"/>
          <w:szCs w:val="24"/>
        </w:rPr>
        <w:t xml:space="preserve">According to </w:t>
      </w:r>
      <w:r w:rsidR="0019557C">
        <w:rPr>
          <w:rFonts w:ascii="Times New Roman" w:hAnsi="Times New Roman" w:cs="Times New Roman"/>
          <w:sz w:val="24"/>
          <w:szCs w:val="24"/>
        </w:rPr>
        <w:t>Charles-Edwards</w:t>
      </w:r>
      <w:r w:rsidR="000D6C47">
        <w:rPr>
          <w:rFonts w:ascii="Times New Roman" w:hAnsi="Times New Roman" w:cs="Times New Roman"/>
          <w:sz w:val="24"/>
          <w:szCs w:val="24"/>
        </w:rPr>
        <w:t xml:space="preserve"> this is a ‘common Irish political custom’</w:t>
      </w:r>
      <w:r w:rsidR="0019557C">
        <w:rPr>
          <w:rStyle w:val="FootnoteReference"/>
          <w:rFonts w:ascii="Times New Roman" w:hAnsi="Times New Roman" w:cs="Times New Roman"/>
          <w:sz w:val="24"/>
          <w:szCs w:val="24"/>
        </w:rPr>
        <w:footnoteReference w:id="7"/>
      </w:r>
      <w:r w:rsidR="000D6C47">
        <w:rPr>
          <w:rFonts w:ascii="Times New Roman" w:hAnsi="Times New Roman" w:cs="Times New Roman"/>
          <w:sz w:val="24"/>
          <w:szCs w:val="24"/>
        </w:rPr>
        <w:t xml:space="preserve"> where a ‘submitting king’</w:t>
      </w:r>
      <w:r w:rsidR="0019557C">
        <w:rPr>
          <w:rStyle w:val="FootnoteReference"/>
          <w:rFonts w:ascii="Times New Roman" w:hAnsi="Times New Roman" w:cs="Times New Roman"/>
          <w:sz w:val="24"/>
          <w:szCs w:val="24"/>
        </w:rPr>
        <w:footnoteReference w:id="8"/>
      </w:r>
      <w:r w:rsidR="000D6C47">
        <w:rPr>
          <w:rFonts w:ascii="Times New Roman" w:hAnsi="Times New Roman" w:cs="Times New Roman"/>
          <w:sz w:val="24"/>
          <w:szCs w:val="24"/>
        </w:rPr>
        <w:t xml:space="preserve"> would then go to the house of his ‘</w:t>
      </w:r>
      <w:r w:rsidR="00802DC4">
        <w:rPr>
          <w:rFonts w:ascii="Times New Roman" w:hAnsi="Times New Roman" w:cs="Times New Roman"/>
          <w:sz w:val="24"/>
          <w:szCs w:val="24"/>
        </w:rPr>
        <w:t>over-</w:t>
      </w:r>
      <w:r w:rsidR="000D6C47">
        <w:rPr>
          <w:rFonts w:ascii="Times New Roman" w:hAnsi="Times New Roman" w:cs="Times New Roman"/>
          <w:sz w:val="24"/>
          <w:szCs w:val="24"/>
        </w:rPr>
        <w:t>king as a sign of his submission.’</w:t>
      </w:r>
      <w:r w:rsidR="0019557C">
        <w:rPr>
          <w:rStyle w:val="FootnoteReference"/>
          <w:rFonts w:ascii="Times New Roman" w:hAnsi="Times New Roman" w:cs="Times New Roman"/>
          <w:sz w:val="24"/>
          <w:szCs w:val="24"/>
        </w:rPr>
        <w:footnoteReference w:id="9"/>
      </w:r>
      <w:r w:rsidR="0019557C">
        <w:rPr>
          <w:rFonts w:ascii="Times New Roman" w:hAnsi="Times New Roman" w:cs="Times New Roman"/>
          <w:sz w:val="24"/>
          <w:szCs w:val="24"/>
        </w:rPr>
        <w:t xml:space="preserve"> The knowledge of when this particular custom was </w:t>
      </w:r>
      <w:r w:rsidR="00802DC4">
        <w:rPr>
          <w:rFonts w:ascii="Times New Roman" w:hAnsi="Times New Roman" w:cs="Times New Roman"/>
          <w:sz w:val="24"/>
          <w:szCs w:val="24"/>
        </w:rPr>
        <w:t>in use</w:t>
      </w:r>
      <w:r w:rsidR="0019557C">
        <w:rPr>
          <w:rFonts w:ascii="Times New Roman" w:hAnsi="Times New Roman" w:cs="Times New Roman"/>
          <w:sz w:val="24"/>
          <w:szCs w:val="24"/>
        </w:rPr>
        <w:t xml:space="preserve"> also has interesting implications for the </w:t>
      </w:r>
      <w:r w:rsidR="0019557C">
        <w:rPr>
          <w:rFonts w:ascii="Times New Roman" w:hAnsi="Times New Roman" w:cs="Times New Roman"/>
          <w:sz w:val="24"/>
          <w:szCs w:val="24"/>
        </w:rPr>
        <w:lastRenderedPageBreak/>
        <w:t xml:space="preserve">dating of the Mabinogi. This </w:t>
      </w:r>
      <w:r w:rsidR="00802DC4">
        <w:rPr>
          <w:rFonts w:ascii="Times New Roman" w:hAnsi="Times New Roman" w:cs="Times New Roman"/>
          <w:sz w:val="24"/>
          <w:szCs w:val="24"/>
        </w:rPr>
        <w:t>custom also links to the sub-</w:t>
      </w:r>
      <w:r w:rsidR="0019557C">
        <w:rPr>
          <w:rFonts w:ascii="Times New Roman" w:hAnsi="Times New Roman" w:cs="Times New Roman"/>
          <w:sz w:val="24"/>
          <w:szCs w:val="24"/>
        </w:rPr>
        <w:t>theme of effective sovereignty and society as this is a societal tradition to welcome important guests, yet the Irish do not honour this societal rule and instead betray it by secretly filling the house</w:t>
      </w:r>
      <w:r w:rsidR="00E3466E" w:rsidRPr="00C022FF">
        <w:rPr>
          <w:rFonts w:ascii="Times New Roman" w:hAnsi="Times New Roman" w:cs="Times New Roman"/>
          <w:sz w:val="24"/>
          <w:szCs w:val="24"/>
        </w:rPr>
        <w:t xml:space="preserve"> with armed warriors</w:t>
      </w:r>
      <w:r w:rsidR="00E62052" w:rsidRPr="00C022FF">
        <w:rPr>
          <w:rFonts w:ascii="Times New Roman" w:hAnsi="Times New Roman" w:cs="Times New Roman"/>
          <w:sz w:val="24"/>
          <w:szCs w:val="24"/>
        </w:rPr>
        <w:t>.</w:t>
      </w:r>
      <w:r w:rsidR="0019557C">
        <w:rPr>
          <w:rStyle w:val="FootnoteReference"/>
          <w:rFonts w:ascii="Times New Roman" w:hAnsi="Times New Roman" w:cs="Times New Roman"/>
          <w:sz w:val="24"/>
          <w:szCs w:val="24"/>
        </w:rPr>
        <w:footnoteReference w:id="10"/>
      </w:r>
      <w:r w:rsidR="002B63E9" w:rsidRPr="00C022FF">
        <w:rPr>
          <w:rFonts w:ascii="Times New Roman" w:hAnsi="Times New Roman" w:cs="Times New Roman"/>
          <w:sz w:val="24"/>
          <w:szCs w:val="24"/>
        </w:rPr>
        <w:t xml:space="preserve"> </w:t>
      </w:r>
      <w:r w:rsidR="00351149">
        <w:rPr>
          <w:rFonts w:ascii="Times New Roman" w:hAnsi="Times New Roman" w:cs="Times New Roman"/>
          <w:sz w:val="24"/>
          <w:szCs w:val="24"/>
        </w:rPr>
        <w:t xml:space="preserve">It also has interesting parallels to when Matholwch </w:t>
      </w:r>
      <w:r w:rsidR="00C520D9">
        <w:rPr>
          <w:rFonts w:ascii="Times New Roman" w:hAnsi="Times New Roman" w:cs="Times New Roman"/>
          <w:sz w:val="24"/>
          <w:szCs w:val="24"/>
        </w:rPr>
        <w:t>tells the story of how he</w:t>
      </w:r>
      <w:r w:rsidR="00351149">
        <w:rPr>
          <w:rFonts w:ascii="Times New Roman" w:hAnsi="Times New Roman" w:cs="Times New Roman"/>
          <w:sz w:val="24"/>
          <w:szCs w:val="24"/>
        </w:rPr>
        <w:t xml:space="preserve"> </w:t>
      </w:r>
      <w:r w:rsidR="00C520D9">
        <w:rPr>
          <w:rFonts w:ascii="Times New Roman" w:hAnsi="Times New Roman" w:cs="Times New Roman"/>
          <w:sz w:val="24"/>
          <w:szCs w:val="24"/>
        </w:rPr>
        <w:t>used the Iron house built for Llasar and his family as a trap to kill them all.</w:t>
      </w:r>
    </w:p>
    <w:p w:rsidR="00FC509E" w:rsidRPr="00C022FF" w:rsidRDefault="002B63E9" w:rsidP="00E3466E">
      <w:pPr>
        <w:ind w:firstLine="720"/>
        <w:rPr>
          <w:rFonts w:ascii="Times New Roman" w:hAnsi="Times New Roman" w:cs="Times New Roman"/>
          <w:sz w:val="24"/>
          <w:szCs w:val="24"/>
        </w:rPr>
      </w:pPr>
      <w:r w:rsidRPr="00C022FF">
        <w:rPr>
          <w:rFonts w:ascii="Times New Roman" w:hAnsi="Times New Roman" w:cs="Times New Roman"/>
          <w:sz w:val="24"/>
          <w:szCs w:val="24"/>
        </w:rPr>
        <w:t>Efnysien</w:t>
      </w:r>
      <w:r w:rsidR="001C757C" w:rsidRPr="00C022FF">
        <w:rPr>
          <w:rFonts w:ascii="Times New Roman" w:hAnsi="Times New Roman" w:cs="Times New Roman"/>
          <w:sz w:val="24"/>
          <w:szCs w:val="24"/>
        </w:rPr>
        <w:t xml:space="preserve"> </w:t>
      </w:r>
      <w:r w:rsidR="00E3466E" w:rsidRPr="00C022FF">
        <w:rPr>
          <w:rFonts w:ascii="Times New Roman" w:hAnsi="Times New Roman" w:cs="Times New Roman"/>
          <w:sz w:val="24"/>
          <w:szCs w:val="24"/>
        </w:rPr>
        <w:t xml:space="preserve">casts ‘fierce, ruthless glances around the house’ </w:t>
      </w:r>
      <w:r w:rsidRPr="00C022FF">
        <w:rPr>
          <w:rFonts w:ascii="Times New Roman" w:hAnsi="Times New Roman" w:cs="Times New Roman"/>
          <w:sz w:val="24"/>
          <w:szCs w:val="24"/>
        </w:rPr>
        <w:t>and</w:t>
      </w:r>
      <w:r w:rsidR="00E3466E" w:rsidRPr="00C022FF">
        <w:rPr>
          <w:rFonts w:ascii="Times New Roman" w:hAnsi="Times New Roman" w:cs="Times New Roman"/>
          <w:sz w:val="24"/>
          <w:szCs w:val="24"/>
        </w:rPr>
        <w:t xml:space="preserve"> discovers the sacks </w:t>
      </w:r>
      <w:r w:rsidR="001C757C" w:rsidRPr="00C022FF">
        <w:rPr>
          <w:rFonts w:ascii="Times New Roman" w:hAnsi="Times New Roman" w:cs="Times New Roman"/>
          <w:sz w:val="24"/>
          <w:szCs w:val="24"/>
        </w:rPr>
        <w:t>supposedly</w:t>
      </w:r>
      <w:r w:rsidR="00866BD2" w:rsidRPr="00C022FF">
        <w:rPr>
          <w:rFonts w:ascii="Times New Roman" w:hAnsi="Times New Roman" w:cs="Times New Roman"/>
          <w:sz w:val="24"/>
          <w:szCs w:val="24"/>
        </w:rPr>
        <w:t xml:space="preserve"> filled with flour</w:t>
      </w:r>
      <w:r w:rsidR="00ED20C4" w:rsidRPr="00C022FF">
        <w:rPr>
          <w:rFonts w:ascii="Times New Roman" w:hAnsi="Times New Roman" w:cs="Times New Roman"/>
          <w:sz w:val="24"/>
          <w:szCs w:val="24"/>
        </w:rPr>
        <w:t>,</w:t>
      </w:r>
      <w:r w:rsidR="00866BD2" w:rsidRPr="00C022FF">
        <w:rPr>
          <w:rFonts w:ascii="Times New Roman" w:hAnsi="Times New Roman" w:cs="Times New Roman"/>
          <w:sz w:val="24"/>
          <w:szCs w:val="24"/>
        </w:rPr>
        <w:t xml:space="preserve"> </w:t>
      </w:r>
      <w:r w:rsidRPr="00C022FF">
        <w:rPr>
          <w:rFonts w:ascii="Times New Roman" w:hAnsi="Times New Roman" w:cs="Times New Roman"/>
          <w:sz w:val="24"/>
          <w:szCs w:val="24"/>
        </w:rPr>
        <w:t>then</w:t>
      </w:r>
      <w:r w:rsidR="00E3466E" w:rsidRPr="00C022FF">
        <w:rPr>
          <w:rFonts w:ascii="Times New Roman" w:hAnsi="Times New Roman" w:cs="Times New Roman"/>
          <w:sz w:val="24"/>
          <w:szCs w:val="24"/>
        </w:rPr>
        <w:t xml:space="preserve"> kills each warrior</w:t>
      </w:r>
      <w:r w:rsidR="001C757C" w:rsidRPr="00C022FF">
        <w:rPr>
          <w:rFonts w:ascii="Times New Roman" w:hAnsi="Times New Roman" w:cs="Times New Roman"/>
          <w:sz w:val="24"/>
          <w:szCs w:val="24"/>
        </w:rPr>
        <w:t xml:space="preserve"> hiding within</w:t>
      </w:r>
      <w:r w:rsidR="00E3466E" w:rsidRPr="00C022FF">
        <w:rPr>
          <w:rFonts w:ascii="Times New Roman" w:hAnsi="Times New Roman" w:cs="Times New Roman"/>
          <w:sz w:val="24"/>
          <w:szCs w:val="24"/>
        </w:rPr>
        <w:t xml:space="preserve"> in a most gruesome way</w:t>
      </w:r>
      <w:r w:rsidR="007A0CC5" w:rsidRPr="00C022FF">
        <w:rPr>
          <w:rFonts w:ascii="Times New Roman" w:hAnsi="Times New Roman" w:cs="Times New Roman"/>
          <w:sz w:val="24"/>
          <w:szCs w:val="24"/>
        </w:rPr>
        <w:t>. The fact that Efnysien was able to sink his fingers ‘into the brain through the bone’ of the men he kills brings a much darker aspect of the tale forwards, introducing an otherworldly element previously only hinted at by Be</w:t>
      </w:r>
      <w:r w:rsidR="00866BD2" w:rsidRPr="00C022FF">
        <w:rPr>
          <w:rFonts w:ascii="Times New Roman" w:hAnsi="Times New Roman" w:cs="Times New Roman"/>
          <w:sz w:val="24"/>
          <w:szCs w:val="24"/>
        </w:rPr>
        <w:t>ndigeidfran’s description as a giant</w:t>
      </w:r>
      <w:r w:rsidR="007A0CC5" w:rsidRPr="00C022FF">
        <w:rPr>
          <w:rFonts w:ascii="Times New Roman" w:hAnsi="Times New Roman" w:cs="Times New Roman"/>
          <w:sz w:val="24"/>
          <w:szCs w:val="24"/>
        </w:rPr>
        <w:t>. Efnysien then sings</w:t>
      </w:r>
      <w:r w:rsidR="00E3466E" w:rsidRPr="00C022FF">
        <w:rPr>
          <w:rFonts w:ascii="Times New Roman" w:hAnsi="Times New Roman" w:cs="Times New Roman"/>
          <w:sz w:val="24"/>
          <w:szCs w:val="24"/>
        </w:rPr>
        <w:t xml:space="preserve"> an </w:t>
      </w:r>
      <w:r w:rsidR="00866BD2" w:rsidRPr="00C022FF">
        <w:rPr>
          <w:rFonts w:ascii="Times New Roman" w:hAnsi="Times New Roman" w:cs="Times New Roman"/>
          <w:i/>
          <w:sz w:val="24"/>
          <w:szCs w:val="24"/>
        </w:rPr>
        <w:t>e</w:t>
      </w:r>
      <w:r w:rsidR="009703F0" w:rsidRPr="00C022FF">
        <w:rPr>
          <w:rFonts w:ascii="Times New Roman" w:hAnsi="Times New Roman" w:cs="Times New Roman"/>
          <w:i/>
          <w:sz w:val="24"/>
          <w:szCs w:val="24"/>
        </w:rPr>
        <w:t>nglyn</w:t>
      </w:r>
      <w:r w:rsidR="009703F0" w:rsidRPr="00C022FF">
        <w:rPr>
          <w:rFonts w:ascii="Times New Roman" w:hAnsi="Times New Roman" w:cs="Times New Roman"/>
          <w:sz w:val="24"/>
          <w:szCs w:val="24"/>
        </w:rPr>
        <w:t xml:space="preserve"> </w:t>
      </w:r>
      <w:r w:rsidR="00E62052" w:rsidRPr="00C022FF">
        <w:rPr>
          <w:rFonts w:ascii="Times New Roman" w:hAnsi="Times New Roman" w:cs="Times New Roman"/>
          <w:sz w:val="24"/>
          <w:szCs w:val="24"/>
        </w:rPr>
        <w:t>where he makes</w:t>
      </w:r>
      <w:r w:rsidR="009703F0" w:rsidRPr="00C022FF">
        <w:rPr>
          <w:rFonts w:ascii="Times New Roman" w:hAnsi="Times New Roman" w:cs="Times New Roman"/>
          <w:sz w:val="24"/>
          <w:szCs w:val="24"/>
        </w:rPr>
        <w:t xml:space="preserve"> a deliberate pun o</w:t>
      </w:r>
      <w:r w:rsidR="00E62052" w:rsidRPr="00C022FF">
        <w:rPr>
          <w:rFonts w:ascii="Times New Roman" w:hAnsi="Times New Roman" w:cs="Times New Roman"/>
          <w:sz w:val="24"/>
          <w:szCs w:val="24"/>
        </w:rPr>
        <w:t>n the word blawd. Blawd</w:t>
      </w:r>
      <w:r w:rsidR="009703F0" w:rsidRPr="00C022FF">
        <w:rPr>
          <w:rFonts w:ascii="Times New Roman" w:hAnsi="Times New Roman" w:cs="Times New Roman"/>
          <w:sz w:val="24"/>
          <w:szCs w:val="24"/>
        </w:rPr>
        <w:t xml:space="preserve"> can mean both ‘flour’ and also ‘</w:t>
      </w:r>
      <w:r w:rsidR="00FC509E" w:rsidRPr="00C022FF">
        <w:rPr>
          <w:rFonts w:ascii="Times New Roman" w:hAnsi="Times New Roman" w:cs="Times New Roman"/>
          <w:sz w:val="24"/>
          <w:szCs w:val="24"/>
        </w:rPr>
        <w:t xml:space="preserve">flower’ </w:t>
      </w:r>
      <w:r w:rsidR="00852393" w:rsidRPr="00C022FF">
        <w:rPr>
          <w:rFonts w:ascii="Times New Roman" w:hAnsi="Times New Roman" w:cs="Times New Roman"/>
          <w:sz w:val="24"/>
          <w:szCs w:val="24"/>
        </w:rPr>
        <w:t>therefore punning ‘</w:t>
      </w:r>
      <w:r w:rsidR="00852393" w:rsidRPr="00C022FF">
        <w:rPr>
          <w:rFonts w:ascii="Times New Roman" w:hAnsi="Times New Roman" w:cs="Times New Roman"/>
          <w:i/>
          <w:sz w:val="24"/>
          <w:szCs w:val="24"/>
        </w:rPr>
        <w:t>flour</w:t>
      </w:r>
      <w:r w:rsidR="00852393" w:rsidRPr="00C022FF">
        <w:rPr>
          <w:rFonts w:ascii="Times New Roman" w:hAnsi="Times New Roman" w:cs="Times New Roman"/>
          <w:sz w:val="24"/>
          <w:szCs w:val="24"/>
        </w:rPr>
        <w:t xml:space="preserve"> with the chivalric flower of </w:t>
      </w:r>
      <w:r w:rsidR="0064052F" w:rsidRPr="00C022FF">
        <w:rPr>
          <w:rFonts w:ascii="Times New Roman" w:hAnsi="Times New Roman" w:cs="Times New Roman"/>
          <w:sz w:val="24"/>
          <w:szCs w:val="24"/>
        </w:rPr>
        <w:t>knighthood</w:t>
      </w:r>
      <w:r w:rsidR="00E62052" w:rsidRPr="00C022FF">
        <w:rPr>
          <w:rFonts w:ascii="Times New Roman" w:hAnsi="Times New Roman" w:cs="Times New Roman"/>
          <w:sz w:val="24"/>
          <w:szCs w:val="24"/>
        </w:rPr>
        <w:t>’.</w:t>
      </w:r>
      <w:r w:rsidR="00866BD2" w:rsidRPr="00C022FF">
        <w:rPr>
          <w:rStyle w:val="FootnoteReference"/>
          <w:rFonts w:ascii="Times New Roman" w:hAnsi="Times New Roman" w:cs="Times New Roman"/>
          <w:sz w:val="24"/>
          <w:szCs w:val="24"/>
        </w:rPr>
        <w:footnoteReference w:id="11"/>
      </w:r>
      <w:r w:rsidR="00E62052" w:rsidRPr="00C022FF">
        <w:rPr>
          <w:rFonts w:ascii="Times New Roman" w:hAnsi="Times New Roman" w:cs="Times New Roman"/>
          <w:sz w:val="24"/>
          <w:szCs w:val="24"/>
        </w:rPr>
        <w:t xml:space="preserve"> </w:t>
      </w:r>
      <w:r w:rsidR="00FC509E" w:rsidRPr="00C022FF">
        <w:rPr>
          <w:rFonts w:ascii="Times New Roman" w:hAnsi="Times New Roman" w:cs="Times New Roman"/>
          <w:sz w:val="24"/>
          <w:szCs w:val="24"/>
        </w:rPr>
        <w:t xml:space="preserve"> It has been suggested</w:t>
      </w:r>
      <w:r w:rsidR="00852393" w:rsidRPr="00C022FF">
        <w:rPr>
          <w:rFonts w:ascii="Times New Roman" w:hAnsi="Times New Roman" w:cs="Times New Roman"/>
          <w:sz w:val="24"/>
          <w:szCs w:val="24"/>
        </w:rPr>
        <w:t xml:space="preserve"> that the emphasis on the word </w:t>
      </w:r>
      <w:r w:rsidR="00852393" w:rsidRPr="00C022FF">
        <w:rPr>
          <w:rFonts w:ascii="Times New Roman" w:hAnsi="Times New Roman" w:cs="Times New Roman"/>
          <w:i/>
          <w:sz w:val="24"/>
          <w:szCs w:val="24"/>
        </w:rPr>
        <w:t>flour</w:t>
      </w:r>
      <w:r w:rsidR="00852393" w:rsidRPr="00C022FF">
        <w:rPr>
          <w:rFonts w:ascii="Times New Roman" w:hAnsi="Times New Roman" w:cs="Times New Roman"/>
          <w:sz w:val="24"/>
          <w:szCs w:val="24"/>
        </w:rPr>
        <w:t xml:space="preserve"> denote</w:t>
      </w:r>
      <w:r w:rsidR="0064052F" w:rsidRPr="00C022FF">
        <w:rPr>
          <w:rFonts w:ascii="Times New Roman" w:hAnsi="Times New Roman" w:cs="Times New Roman"/>
          <w:sz w:val="24"/>
          <w:szCs w:val="24"/>
        </w:rPr>
        <w:t>s</w:t>
      </w:r>
      <w:r w:rsidR="00852393" w:rsidRPr="00C022FF">
        <w:rPr>
          <w:rFonts w:ascii="Times New Roman" w:hAnsi="Times New Roman" w:cs="Times New Roman"/>
          <w:sz w:val="24"/>
          <w:szCs w:val="24"/>
        </w:rPr>
        <w:t xml:space="preserve"> a much greater insult. The ‘different kind of flour’</w:t>
      </w:r>
      <w:r w:rsidR="00E62052" w:rsidRPr="00C022FF">
        <w:rPr>
          <w:rFonts w:ascii="Times New Roman" w:hAnsi="Times New Roman" w:cs="Times New Roman"/>
          <w:sz w:val="24"/>
          <w:szCs w:val="24"/>
        </w:rPr>
        <w:t xml:space="preserve"> in the bags</w:t>
      </w:r>
      <w:r w:rsidR="00852393" w:rsidRPr="00C022FF">
        <w:rPr>
          <w:rFonts w:ascii="Times New Roman" w:hAnsi="Times New Roman" w:cs="Times New Roman"/>
          <w:sz w:val="24"/>
          <w:szCs w:val="24"/>
        </w:rPr>
        <w:t xml:space="preserve"> </w:t>
      </w:r>
      <w:r w:rsidR="00E62052" w:rsidRPr="00C022FF">
        <w:rPr>
          <w:rFonts w:ascii="Times New Roman" w:hAnsi="Times New Roman" w:cs="Times New Roman"/>
          <w:sz w:val="24"/>
          <w:szCs w:val="24"/>
        </w:rPr>
        <w:t xml:space="preserve">is one which Efnysien suggests he would not be used to as a noble </w:t>
      </w:r>
      <w:r w:rsidR="00172EBE" w:rsidRPr="00C022FF">
        <w:rPr>
          <w:rFonts w:ascii="Times New Roman" w:hAnsi="Times New Roman" w:cs="Times New Roman"/>
          <w:sz w:val="24"/>
          <w:szCs w:val="24"/>
        </w:rPr>
        <w:t xml:space="preserve">Welshman, </w:t>
      </w:r>
      <w:r w:rsidR="00750BB6" w:rsidRPr="00C022FF">
        <w:rPr>
          <w:rFonts w:ascii="Times New Roman" w:hAnsi="Times New Roman" w:cs="Times New Roman"/>
          <w:sz w:val="24"/>
          <w:szCs w:val="24"/>
        </w:rPr>
        <w:t xml:space="preserve">a </w:t>
      </w:r>
      <w:r w:rsidR="00E62052" w:rsidRPr="00C022FF">
        <w:rPr>
          <w:rFonts w:ascii="Times New Roman" w:hAnsi="Times New Roman" w:cs="Times New Roman"/>
          <w:sz w:val="24"/>
          <w:szCs w:val="24"/>
        </w:rPr>
        <w:t>cheap common flour,</w:t>
      </w:r>
      <w:r w:rsidR="0064052F" w:rsidRPr="00C022FF">
        <w:rPr>
          <w:rFonts w:ascii="Times New Roman" w:hAnsi="Times New Roman" w:cs="Times New Roman"/>
          <w:sz w:val="24"/>
          <w:szCs w:val="24"/>
        </w:rPr>
        <w:t xml:space="preserve"> a</w:t>
      </w:r>
      <w:r w:rsidR="00852393" w:rsidRPr="00C022FF">
        <w:rPr>
          <w:rFonts w:ascii="Times New Roman" w:hAnsi="Times New Roman" w:cs="Times New Roman"/>
          <w:sz w:val="24"/>
          <w:szCs w:val="24"/>
        </w:rPr>
        <w:t xml:space="preserve"> scornful metaphor</w:t>
      </w:r>
      <w:r w:rsidR="00E62052" w:rsidRPr="00C022FF">
        <w:rPr>
          <w:rFonts w:ascii="Times New Roman" w:hAnsi="Times New Roman" w:cs="Times New Roman"/>
          <w:sz w:val="24"/>
          <w:szCs w:val="24"/>
        </w:rPr>
        <w:t xml:space="preserve"> </w:t>
      </w:r>
      <w:r w:rsidR="00852393" w:rsidRPr="00C022FF">
        <w:rPr>
          <w:rFonts w:ascii="Times New Roman" w:hAnsi="Times New Roman" w:cs="Times New Roman"/>
          <w:sz w:val="24"/>
          <w:szCs w:val="24"/>
        </w:rPr>
        <w:t xml:space="preserve">for the </w:t>
      </w:r>
      <w:r w:rsidR="00E62052" w:rsidRPr="00C022FF">
        <w:rPr>
          <w:rFonts w:ascii="Times New Roman" w:hAnsi="Times New Roman" w:cs="Times New Roman"/>
          <w:sz w:val="24"/>
          <w:szCs w:val="24"/>
        </w:rPr>
        <w:t>untrustworthy</w:t>
      </w:r>
      <w:r w:rsidR="0064052F" w:rsidRPr="00C022FF">
        <w:rPr>
          <w:rFonts w:ascii="Times New Roman" w:hAnsi="Times New Roman" w:cs="Times New Roman"/>
          <w:sz w:val="24"/>
          <w:szCs w:val="24"/>
        </w:rPr>
        <w:t xml:space="preserve"> Irish</w:t>
      </w:r>
      <w:r w:rsidR="00FC509E" w:rsidRPr="00C022FF">
        <w:rPr>
          <w:rFonts w:ascii="Times New Roman" w:hAnsi="Times New Roman" w:cs="Times New Roman"/>
          <w:sz w:val="24"/>
          <w:szCs w:val="24"/>
        </w:rPr>
        <w:t>.</w:t>
      </w:r>
      <w:r w:rsidR="00A7326E" w:rsidRPr="00C022FF">
        <w:rPr>
          <w:rStyle w:val="FootnoteReference"/>
          <w:rFonts w:ascii="Times New Roman" w:hAnsi="Times New Roman" w:cs="Times New Roman"/>
          <w:sz w:val="24"/>
          <w:szCs w:val="24"/>
        </w:rPr>
        <w:footnoteReference w:id="12"/>
      </w:r>
    </w:p>
    <w:p w:rsidR="00172EBE" w:rsidRPr="00C022FF" w:rsidRDefault="00172EBE" w:rsidP="003959CA">
      <w:pPr>
        <w:ind w:firstLine="720"/>
        <w:rPr>
          <w:rFonts w:ascii="Times New Roman" w:hAnsi="Times New Roman" w:cs="Times New Roman"/>
          <w:sz w:val="24"/>
          <w:szCs w:val="24"/>
        </w:rPr>
      </w:pPr>
      <w:r w:rsidRPr="00C022FF">
        <w:rPr>
          <w:rFonts w:ascii="Times New Roman" w:hAnsi="Times New Roman" w:cs="Times New Roman"/>
          <w:sz w:val="24"/>
          <w:szCs w:val="24"/>
        </w:rPr>
        <w:t xml:space="preserve">As </w:t>
      </w:r>
      <w:r w:rsidR="00D875B0" w:rsidRPr="00C022FF">
        <w:rPr>
          <w:rFonts w:ascii="Times New Roman" w:hAnsi="Times New Roman" w:cs="Times New Roman"/>
          <w:sz w:val="24"/>
          <w:szCs w:val="24"/>
        </w:rPr>
        <w:t xml:space="preserve">Efnysien </w:t>
      </w:r>
      <w:r w:rsidR="00E62052" w:rsidRPr="00C022FF">
        <w:rPr>
          <w:rFonts w:ascii="Times New Roman" w:hAnsi="Times New Roman" w:cs="Times New Roman"/>
          <w:sz w:val="24"/>
          <w:szCs w:val="24"/>
        </w:rPr>
        <w:t xml:space="preserve">inspects the house </w:t>
      </w:r>
      <w:r w:rsidR="00D875B0" w:rsidRPr="00C022FF">
        <w:rPr>
          <w:rFonts w:ascii="Times New Roman" w:hAnsi="Times New Roman" w:cs="Times New Roman"/>
          <w:sz w:val="24"/>
          <w:szCs w:val="24"/>
        </w:rPr>
        <w:t>he asks out loud each time he sees a bag, ‘what is in this bag?’ to which he receives a response</w:t>
      </w:r>
      <w:r w:rsidR="001C757C" w:rsidRPr="00C022FF">
        <w:rPr>
          <w:rFonts w:ascii="Times New Roman" w:hAnsi="Times New Roman" w:cs="Times New Roman"/>
          <w:sz w:val="24"/>
          <w:szCs w:val="24"/>
        </w:rPr>
        <w:t>,</w:t>
      </w:r>
      <w:r w:rsidR="00D875B0" w:rsidRPr="00C022FF">
        <w:rPr>
          <w:rFonts w:ascii="Times New Roman" w:hAnsi="Times New Roman" w:cs="Times New Roman"/>
          <w:sz w:val="24"/>
          <w:szCs w:val="24"/>
        </w:rPr>
        <w:t xml:space="preserve"> ‘Flour, friend’. </w:t>
      </w:r>
      <w:r w:rsidRPr="00C022FF">
        <w:rPr>
          <w:rFonts w:ascii="Times New Roman" w:hAnsi="Times New Roman" w:cs="Times New Roman"/>
          <w:sz w:val="24"/>
          <w:szCs w:val="24"/>
        </w:rPr>
        <w:t>It has been suggested that</w:t>
      </w:r>
      <w:r w:rsidR="00D875B0" w:rsidRPr="00C022FF">
        <w:rPr>
          <w:rFonts w:ascii="Times New Roman" w:hAnsi="Times New Roman" w:cs="Times New Roman"/>
          <w:sz w:val="24"/>
          <w:szCs w:val="24"/>
        </w:rPr>
        <w:t xml:space="preserve"> it is the</w:t>
      </w:r>
      <w:r w:rsidR="0049647A" w:rsidRPr="00C022FF">
        <w:rPr>
          <w:rFonts w:ascii="Times New Roman" w:hAnsi="Times New Roman" w:cs="Times New Roman"/>
          <w:sz w:val="24"/>
          <w:szCs w:val="24"/>
        </w:rPr>
        <w:t xml:space="preserve"> hidden warriors in eac</w:t>
      </w:r>
      <w:r w:rsidRPr="00C022FF">
        <w:rPr>
          <w:rFonts w:ascii="Times New Roman" w:hAnsi="Times New Roman" w:cs="Times New Roman"/>
          <w:sz w:val="24"/>
          <w:szCs w:val="24"/>
        </w:rPr>
        <w:t>h bag who accidentally respond,</w:t>
      </w:r>
      <w:r w:rsidR="000D4875" w:rsidRPr="00C022FF">
        <w:rPr>
          <w:rFonts w:ascii="Times New Roman" w:hAnsi="Times New Roman" w:cs="Times New Roman"/>
          <w:sz w:val="24"/>
          <w:szCs w:val="24"/>
        </w:rPr>
        <w:t xml:space="preserve"> </w:t>
      </w:r>
      <w:r w:rsidR="001A09D3" w:rsidRPr="00C022FF">
        <w:rPr>
          <w:rFonts w:ascii="Times New Roman" w:hAnsi="Times New Roman" w:cs="Times New Roman"/>
          <w:sz w:val="24"/>
          <w:szCs w:val="24"/>
        </w:rPr>
        <w:t>‘their speech</w:t>
      </w:r>
      <w:r w:rsidR="00785A4A" w:rsidRPr="00C022FF">
        <w:rPr>
          <w:rFonts w:ascii="Times New Roman" w:hAnsi="Times New Roman" w:cs="Times New Roman"/>
          <w:sz w:val="24"/>
          <w:szCs w:val="24"/>
        </w:rPr>
        <w:t xml:space="preserve"> that</w:t>
      </w:r>
      <w:r w:rsidR="001A09D3" w:rsidRPr="00C022FF">
        <w:rPr>
          <w:rFonts w:ascii="Times New Roman" w:hAnsi="Times New Roman" w:cs="Times New Roman"/>
          <w:sz w:val="24"/>
          <w:szCs w:val="24"/>
        </w:rPr>
        <w:t xml:space="preserve"> betrays them’</w:t>
      </w:r>
      <w:r w:rsidR="005E5730" w:rsidRPr="00C022FF">
        <w:rPr>
          <w:rFonts w:ascii="Times New Roman" w:hAnsi="Times New Roman" w:cs="Times New Roman"/>
          <w:sz w:val="24"/>
          <w:szCs w:val="24"/>
        </w:rPr>
        <w:t>,</w:t>
      </w:r>
      <w:r w:rsidR="00276349" w:rsidRPr="00C022FF">
        <w:rPr>
          <w:rStyle w:val="FootnoteReference"/>
          <w:rFonts w:ascii="Times New Roman" w:hAnsi="Times New Roman" w:cs="Times New Roman"/>
          <w:sz w:val="24"/>
          <w:szCs w:val="24"/>
        </w:rPr>
        <w:footnoteReference w:id="13"/>
      </w:r>
      <w:r w:rsidR="001A09D3" w:rsidRPr="00C022FF">
        <w:rPr>
          <w:rFonts w:ascii="Times New Roman" w:hAnsi="Times New Roman" w:cs="Times New Roman"/>
          <w:sz w:val="24"/>
          <w:szCs w:val="24"/>
        </w:rPr>
        <w:t xml:space="preserve"> an interesting parallel to the cauldron which brings back the dead, but without the ability to speak.</w:t>
      </w:r>
      <w:r w:rsidR="0049647A" w:rsidRPr="00C022FF">
        <w:rPr>
          <w:rFonts w:ascii="Times New Roman" w:hAnsi="Times New Roman" w:cs="Times New Roman"/>
          <w:sz w:val="24"/>
          <w:szCs w:val="24"/>
        </w:rPr>
        <w:t xml:space="preserve"> </w:t>
      </w:r>
      <w:r w:rsidRPr="00C022FF">
        <w:rPr>
          <w:rFonts w:ascii="Times New Roman" w:hAnsi="Times New Roman" w:cs="Times New Roman"/>
          <w:sz w:val="24"/>
          <w:szCs w:val="24"/>
        </w:rPr>
        <w:t xml:space="preserve"> </w:t>
      </w:r>
      <w:r w:rsidR="00160980" w:rsidRPr="00C022FF">
        <w:rPr>
          <w:rFonts w:ascii="Times New Roman" w:hAnsi="Times New Roman" w:cs="Times New Roman"/>
          <w:sz w:val="24"/>
          <w:szCs w:val="24"/>
        </w:rPr>
        <w:t xml:space="preserve">This </w:t>
      </w:r>
      <w:r w:rsidR="00BD2C44" w:rsidRPr="00C022FF">
        <w:rPr>
          <w:rFonts w:ascii="Times New Roman" w:hAnsi="Times New Roman" w:cs="Times New Roman"/>
          <w:sz w:val="24"/>
          <w:szCs w:val="24"/>
        </w:rPr>
        <w:t>focus on speech as something so import</w:t>
      </w:r>
      <w:r w:rsidR="001A09D3" w:rsidRPr="00C022FF">
        <w:rPr>
          <w:rFonts w:ascii="Times New Roman" w:hAnsi="Times New Roman" w:cs="Times New Roman"/>
          <w:sz w:val="24"/>
          <w:szCs w:val="24"/>
        </w:rPr>
        <w:t>ant could offer</w:t>
      </w:r>
      <w:r w:rsidR="00BF2D85" w:rsidRPr="00C022FF">
        <w:rPr>
          <w:rFonts w:ascii="Times New Roman" w:hAnsi="Times New Roman" w:cs="Times New Roman"/>
          <w:sz w:val="24"/>
          <w:szCs w:val="24"/>
        </w:rPr>
        <w:t xml:space="preserve"> support for </w:t>
      </w:r>
      <w:r w:rsidR="00B64CF3" w:rsidRPr="00C022FF">
        <w:rPr>
          <w:rFonts w:ascii="Times New Roman" w:hAnsi="Times New Roman" w:cs="Times New Roman"/>
          <w:sz w:val="24"/>
          <w:szCs w:val="24"/>
        </w:rPr>
        <w:t>Mac Cana’s suggestion that a ‘vast area of oral tradition lies behind the actual narrative’</w:t>
      </w:r>
      <w:r w:rsidR="00276349" w:rsidRPr="00C022FF">
        <w:rPr>
          <w:rStyle w:val="FootnoteReference"/>
          <w:rFonts w:ascii="Times New Roman" w:hAnsi="Times New Roman" w:cs="Times New Roman"/>
          <w:sz w:val="24"/>
          <w:szCs w:val="24"/>
        </w:rPr>
        <w:footnoteReference w:id="14"/>
      </w:r>
      <w:r w:rsidR="002B63E9" w:rsidRPr="00C022FF">
        <w:rPr>
          <w:rFonts w:ascii="Times New Roman" w:hAnsi="Times New Roman" w:cs="Times New Roman"/>
          <w:sz w:val="24"/>
          <w:szCs w:val="24"/>
        </w:rPr>
        <w:t xml:space="preserve"> even though there is n</w:t>
      </w:r>
      <w:r w:rsidR="00BD2C44" w:rsidRPr="00C022FF">
        <w:rPr>
          <w:rFonts w:ascii="Times New Roman" w:hAnsi="Times New Roman" w:cs="Times New Roman"/>
          <w:sz w:val="24"/>
          <w:szCs w:val="24"/>
        </w:rPr>
        <w:t xml:space="preserve">ot much evidence </w:t>
      </w:r>
      <w:r w:rsidR="00CD7DE2" w:rsidRPr="00C022FF">
        <w:rPr>
          <w:rFonts w:ascii="Times New Roman" w:hAnsi="Times New Roman" w:cs="Times New Roman"/>
          <w:sz w:val="24"/>
          <w:szCs w:val="24"/>
        </w:rPr>
        <w:t>f</w:t>
      </w:r>
      <w:r w:rsidR="004117C5">
        <w:rPr>
          <w:rFonts w:ascii="Times New Roman" w:hAnsi="Times New Roman" w:cs="Times New Roman"/>
          <w:sz w:val="24"/>
          <w:szCs w:val="24"/>
        </w:rPr>
        <w:t>or</w:t>
      </w:r>
      <w:r w:rsidR="00CD7DE2" w:rsidRPr="00C022FF">
        <w:rPr>
          <w:rFonts w:ascii="Times New Roman" w:hAnsi="Times New Roman" w:cs="Times New Roman"/>
          <w:sz w:val="24"/>
          <w:szCs w:val="24"/>
        </w:rPr>
        <w:t xml:space="preserve"> the ‘performance of</w:t>
      </w:r>
      <w:r w:rsidR="00BD2C44" w:rsidRPr="00C022FF">
        <w:rPr>
          <w:rFonts w:ascii="Times New Roman" w:hAnsi="Times New Roman" w:cs="Times New Roman"/>
          <w:sz w:val="24"/>
          <w:szCs w:val="24"/>
        </w:rPr>
        <w:t xml:space="preserve"> </w:t>
      </w:r>
      <w:r w:rsidR="00CD7DE2" w:rsidRPr="00C022FF">
        <w:rPr>
          <w:rFonts w:ascii="Times New Roman" w:hAnsi="Times New Roman" w:cs="Times New Roman"/>
          <w:sz w:val="24"/>
          <w:szCs w:val="24"/>
        </w:rPr>
        <w:t>prose</w:t>
      </w:r>
      <w:r w:rsidR="00BD2C44" w:rsidRPr="00C022FF">
        <w:rPr>
          <w:rFonts w:ascii="Times New Roman" w:hAnsi="Times New Roman" w:cs="Times New Roman"/>
          <w:sz w:val="24"/>
          <w:szCs w:val="24"/>
        </w:rPr>
        <w:t xml:space="preserve"> narrative</w:t>
      </w:r>
      <w:r w:rsidR="00CD7DE2" w:rsidRPr="00C022FF">
        <w:rPr>
          <w:rFonts w:ascii="Times New Roman" w:hAnsi="Times New Roman" w:cs="Times New Roman"/>
          <w:sz w:val="24"/>
          <w:szCs w:val="24"/>
        </w:rPr>
        <w:t>’</w:t>
      </w:r>
      <w:r w:rsidR="00276349" w:rsidRPr="00C022FF">
        <w:rPr>
          <w:rStyle w:val="FootnoteReference"/>
          <w:rFonts w:ascii="Times New Roman" w:hAnsi="Times New Roman" w:cs="Times New Roman"/>
          <w:sz w:val="24"/>
          <w:szCs w:val="24"/>
        </w:rPr>
        <w:footnoteReference w:id="15"/>
      </w:r>
      <w:r w:rsidR="00BD2C44" w:rsidRPr="00C022FF">
        <w:rPr>
          <w:rFonts w:ascii="Times New Roman" w:hAnsi="Times New Roman" w:cs="Times New Roman"/>
          <w:sz w:val="24"/>
          <w:szCs w:val="24"/>
        </w:rPr>
        <w:t xml:space="preserve"> </w:t>
      </w:r>
      <w:r w:rsidR="002B63E9" w:rsidRPr="00C022FF">
        <w:rPr>
          <w:rFonts w:ascii="Times New Roman" w:hAnsi="Times New Roman" w:cs="Times New Roman"/>
          <w:sz w:val="24"/>
          <w:szCs w:val="24"/>
        </w:rPr>
        <w:t>.</w:t>
      </w:r>
    </w:p>
    <w:p w:rsidR="001A09D3" w:rsidRPr="00C022FF" w:rsidRDefault="00D53E00" w:rsidP="003959CA">
      <w:pPr>
        <w:ind w:firstLine="720"/>
        <w:rPr>
          <w:rFonts w:ascii="Times New Roman" w:hAnsi="Times New Roman" w:cs="Times New Roman"/>
          <w:sz w:val="24"/>
          <w:szCs w:val="24"/>
        </w:rPr>
      </w:pPr>
      <w:r w:rsidRPr="00C022FF">
        <w:rPr>
          <w:rFonts w:ascii="Times New Roman" w:hAnsi="Times New Roman" w:cs="Times New Roman"/>
          <w:sz w:val="24"/>
          <w:szCs w:val="24"/>
        </w:rPr>
        <w:t>Direct speech is used often in the Mabinogi,</w:t>
      </w:r>
      <w:r w:rsidR="009D2430" w:rsidRPr="00C022FF">
        <w:rPr>
          <w:rFonts w:ascii="Times New Roman" w:hAnsi="Times New Roman" w:cs="Times New Roman"/>
          <w:sz w:val="24"/>
          <w:szCs w:val="24"/>
        </w:rPr>
        <w:t xml:space="preserve"> and there is</w:t>
      </w:r>
      <w:r w:rsidR="00172EBE" w:rsidRPr="00C022FF">
        <w:rPr>
          <w:rFonts w:ascii="Times New Roman" w:hAnsi="Times New Roman" w:cs="Times New Roman"/>
          <w:sz w:val="24"/>
          <w:szCs w:val="24"/>
        </w:rPr>
        <w:t xml:space="preserve"> </w:t>
      </w:r>
      <w:r w:rsidR="009D2430" w:rsidRPr="00C022FF">
        <w:rPr>
          <w:rFonts w:ascii="Times New Roman" w:hAnsi="Times New Roman" w:cs="Times New Roman"/>
          <w:sz w:val="24"/>
          <w:szCs w:val="24"/>
        </w:rPr>
        <w:t>‘ A visible correlation between the quality of</w:t>
      </w:r>
      <w:r w:rsidR="00DF6821" w:rsidRPr="00C022FF">
        <w:rPr>
          <w:rFonts w:ascii="Times New Roman" w:hAnsi="Times New Roman" w:cs="Times New Roman"/>
          <w:sz w:val="24"/>
          <w:szCs w:val="24"/>
        </w:rPr>
        <w:t>[</w:t>
      </w:r>
      <w:r w:rsidR="009D2430" w:rsidRPr="00C022FF">
        <w:rPr>
          <w:rFonts w:ascii="Times New Roman" w:hAnsi="Times New Roman" w:cs="Times New Roman"/>
          <w:sz w:val="24"/>
          <w:szCs w:val="24"/>
        </w:rPr>
        <w:t>…</w:t>
      </w:r>
      <w:r w:rsidR="00DF6821" w:rsidRPr="00C022FF">
        <w:rPr>
          <w:rFonts w:ascii="Times New Roman" w:hAnsi="Times New Roman" w:cs="Times New Roman"/>
          <w:sz w:val="24"/>
          <w:szCs w:val="24"/>
        </w:rPr>
        <w:t>]</w:t>
      </w:r>
      <w:r w:rsidR="009D2430" w:rsidRPr="00C022FF">
        <w:rPr>
          <w:rFonts w:ascii="Times New Roman" w:hAnsi="Times New Roman" w:cs="Times New Roman"/>
          <w:sz w:val="24"/>
          <w:szCs w:val="24"/>
        </w:rPr>
        <w:t>dialogue and the strength of</w:t>
      </w:r>
      <w:r w:rsidR="00DF6821" w:rsidRPr="00C022FF">
        <w:rPr>
          <w:rFonts w:ascii="Times New Roman" w:hAnsi="Times New Roman" w:cs="Times New Roman"/>
          <w:sz w:val="24"/>
          <w:szCs w:val="24"/>
        </w:rPr>
        <w:t>[</w:t>
      </w:r>
      <w:r w:rsidR="009D2430" w:rsidRPr="00C022FF">
        <w:rPr>
          <w:rFonts w:ascii="Times New Roman" w:hAnsi="Times New Roman" w:cs="Times New Roman"/>
          <w:sz w:val="24"/>
          <w:szCs w:val="24"/>
        </w:rPr>
        <w:t>…</w:t>
      </w:r>
      <w:r w:rsidR="00DF6821" w:rsidRPr="00C022FF">
        <w:rPr>
          <w:rFonts w:ascii="Times New Roman" w:hAnsi="Times New Roman" w:cs="Times New Roman"/>
          <w:sz w:val="24"/>
          <w:szCs w:val="24"/>
        </w:rPr>
        <w:t>]</w:t>
      </w:r>
      <w:r w:rsidR="009D2430" w:rsidRPr="00C022FF">
        <w:rPr>
          <w:rFonts w:ascii="Times New Roman" w:hAnsi="Times New Roman" w:cs="Times New Roman"/>
          <w:sz w:val="24"/>
          <w:szCs w:val="24"/>
        </w:rPr>
        <w:t xml:space="preserve"> characterization’</w:t>
      </w:r>
      <w:r w:rsidR="00ED20C4" w:rsidRPr="00C022FF">
        <w:rPr>
          <w:rStyle w:val="FootnoteReference"/>
          <w:rFonts w:ascii="Times New Roman" w:hAnsi="Times New Roman" w:cs="Times New Roman"/>
          <w:sz w:val="24"/>
          <w:szCs w:val="24"/>
        </w:rPr>
        <w:footnoteReference w:id="16"/>
      </w:r>
      <w:r w:rsidR="009D2430" w:rsidRPr="00C022FF">
        <w:rPr>
          <w:rFonts w:ascii="Times New Roman" w:hAnsi="Times New Roman" w:cs="Times New Roman"/>
          <w:sz w:val="24"/>
          <w:szCs w:val="24"/>
        </w:rPr>
        <w:t xml:space="preserve">. </w:t>
      </w:r>
      <w:r w:rsidR="00172EBE" w:rsidRPr="00C022FF">
        <w:rPr>
          <w:rFonts w:ascii="Times New Roman" w:hAnsi="Times New Roman" w:cs="Times New Roman"/>
          <w:sz w:val="24"/>
          <w:szCs w:val="24"/>
        </w:rPr>
        <w:t>In the extract, d</w:t>
      </w:r>
      <w:r w:rsidR="00A723A6" w:rsidRPr="00C022FF">
        <w:rPr>
          <w:rFonts w:ascii="Times New Roman" w:hAnsi="Times New Roman" w:cs="Times New Roman"/>
          <w:sz w:val="24"/>
          <w:szCs w:val="24"/>
        </w:rPr>
        <w:t>uring the conversation between Matholwch and his men</w:t>
      </w:r>
      <w:r w:rsidR="00172EBE" w:rsidRPr="00C022FF">
        <w:rPr>
          <w:rFonts w:ascii="Times New Roman" w:hAnsi="Times New Roman" w:cs="Times New Roman"/>
          <w:sz w:val="24"/>
          <w:szCs w:val="24"/>
        </w:rPr>
        <w:t>,</w:t>
      </w:r>
      <w:r w:rsidR="00A723A6" w:rsidRPr="00C022FF">
        <w:rPr>
          <w:rFonts w:ascii="Times New Roman" w:hAnsi="Times New Roman" w:cs="Times New Roman"/>
          <w:sz w:val="24"/>
          <w:szCs w:val="24"/>
        </w:rPr>
        <w:t xml:space="preserve"> there is a </w:t>
      </w:r>
      <w:r w:rsidR="003E15C1" w:rsidRPr="00C022FF">
        <w:rPr>
          <w:rFonts w:ascii="Times New Roman" w:hAnsi="Times New Roman" w:cs="Times New Roman"/>
          <w:sz w:val="24"/>
          <w:szCs w:val="24"/>
        </w:rPr>
        <w:t>substantial</w:t>
      </w:r>
      <w:r w:rsidR="00A723A6" w:rsidRPr="00C022FF">
        <w:rPr>
          <w:rFonts w:ascii="Times New Roman" w:hAnsi="Times New Roman" w:cs="Times New Roman"/>
          <w:sz w:val="24"/>
          <w:szCs w:val="24"/>
        </w:rPr>
        <w:t xml:space="preserve"> imbalance of speech</w:t>
      </w:r>
      <w:r w:rsidR="00172EBE" w:rsidRPr="00C022FF">
        <w:rPr>
          <w:rFonts w:ascii="Times New Roman" w:hAnsi="Times New Roman" w:cs="Times New Roman"/>
          <w:sz w:val="24"/>
          <w:szCs w:val="24"/>
        </w:rPr>
        <w:t>. M</w:t>
      </w:r>
      <w:r w:rsidR="00A723A6" w:rsidRPr="00C022FF">
        <w:rPr>
          <w:rFonts w:ascii="Times New Roman" w:hAnsi="Times New Roman" w:cs="Times New Roman"/>
          <w:sz w:val="24"/>
          <w:szCs w:val="24"/>
        </w:rPr>
        <w:t>ore than two thirds of this conver</w:t>
      </w:r>
      <w:r w:rsidR="00BF2D85" w:rsidRPr="00C022FF">
        <w:rPr>
          <w:rFonts w:ascii="Times New Roman" w:hAnsi="Times New Roman" w:cs="Times New Roman"/>
          <w:sz w:val="24"/>
          <w:szCs w:val="24"/>
        </w:rPr>
        <w:t xml:space="preserve">sation is spoken by his men whose </w:t>
      </w:r>
      <w:r w:rsidR="003959CA" w:rsidRPr="00C022FF">
        <w:rPr>
          <w:rFonts w:ascii="Times New Roman" w:hAnsi="Times New Roman" w:cs="Times New Roman"/>
          <w:sz w:val="24"/>
          <w:szCs w:val="24"/>
        </w:rPr>
        <w:t xml:space="preserve">advice </w:t>
      </w:r>
      <w:r w:rsidR="00886E01" w:rsidRPr="00C022FF">
        <w:rPr>
          <w:rFonts w:ascii="Times New Roman" w:hAnsi="Times New Roman" w:cs="Times New Roman"/>
          <w:sz w:val="24"/>
          <w:szCs w:val="24"/>
        </w:rPr>
        <w:t xml:space="preserve">that ‘there is only one thing to do’ </w:t>
      </w:r>
      <w:r w:rsidR="003959CA" w:rsidRPr="00C022FF">
        <w:rPr>
          <w:rFonts w:ascii="Times New Roman" w:hAnsi="Times New Roman" w:cs="Times New Roman"/>
          <w:sz w:val="24"/>
          <w:szCs w:val="24"/>
        </w:rPr>
        <w:t>seems more of an order</w:t>
      </w:r>
      <w:r w:rsidR="003E5C27" w:rsidRPr="00C022FF">
        <w:rPr>
          <w:rFonts w:ascii="Times New Roman" w:hAnsi="Times New Roman" w:cs="Times New Roman"/>
          <w:sz w:val="24"/>
          <w:szCs w:val="24"/>
        </w:rPr>
        <w:t>,</w:t>
      </w:r>
      <w:r w:rsidR="003959CA" w:rsidRPr="00C022FF">
        <w:rPr>
          <w:rFonts w:ascii="Times New Roman" w:hAnsi="Times New Roman" w:cs="Times New Roman"/>
          <w:sz w:val="24"/>
          <w:szCs w:val="24"/>
        </w:rPr>
        <w:t xml:space="preserve"> </w:t>
      </w:r>
      <w:r w:rsidRPr="00C022FF">
        <w:rPr>
          <w:rFonts w:ascii="Times New Roman" w:hAnsi="Times New Roman" w:cs="Times New Roman"/>
          <w:sz w:val="24"/>
          <w:szCs w:val="24"/>
        </w:rPr>
        <w:t>building</w:t>
      </w:r>
      <w:r w:rsidR="003E15C1" w:rsidRPr="00C022FF">
        <w:rPr>
          <w:rFonts w:ascii="Times New Roman" w:hAnsi="Times New Roman" w:cs="Times New Roman"/>
          <w:sz w:val="24"/>
          <w:szCs w:val="24"/>
        </w:rPr>
        <w:t xml:space="preserve"> on Matholwch’s</w:t>
      </w:r>
      <w:r w:rsidR="00886E01" w:rsidRPr="00C022FF">
        <w:rPr>
          <w:rFonts w:ascii="Times New Roman" w:hAnsi="Times New Roman" w:cs="Times New Roman"/>
          <w:sz w:val="24"/>
          <w:szCs w:val="24"/>
        </w:rPr>
        <w:t xml:space="preserve"> characterisation</w:t>
      </w:r>
      <w:r w:rsidR="00BF2D85" w:rsidRPr="00C022FF">
        <w:rPr>
          <w:rFonts w:ascii="Times New Roman" w:hAnsi="Times New Roman" w:cs="Times New Roman"/>
          <w:sz w:val="24"/>
          <w:szCs w:val="24"/>
        </w:rPr>
        <w:t xml:space="preserve"> as weak leader.</w:t>
      </w:r>
      <w:r w:rsidR="001E1898" w:rsidRPr="00C022FF">
        <w:rPr>
          <w:rFonts w:ascii="Times New Roman" w:hAnsi="Times New Roman" w:cs="Times New Roman"/>
          <w:sz w:val="24"/>
          <w:szCs w:val="24"/>
        </w:rPr>
        <w:t xml:space="preserve"> </w:t>
      </w:r>
      <w:r w:rsidR="00886E01" w:rsidRPr="00C022FF">
        <w:rPr>
          <w:rFonts w:ascii="Times New Roman" w:hAnsi="Times New Roman" w:cs="Times New Roman"/>
          <w:sz w:val="24"/>
          <w:szCs w:val="24"/>
        </w:rPr>
        <w:t xml:space="preserve">Direct speech is also used </w:t>
      </w:r>
      <w:r w:rsidR="00480C24" w:rsidRPr="00C022FF">
        <w:rPr>
          <w:rFonts w:ascii="Times New Roman" w:hAnsi="Times New Roman" w:cs="Times New Roman"/>
          <w:sz w:val="24"/>
          <w:szCs w:val="24"/>
        </w:rPr>
        <w:t>during</w:t>
      </w:r>
      <w:r w:rsidR="008B21DC" w:rsidRPr="00C022FF">
        <w:rPr>
          <w:rFonts w:ascii="Times New Roman" w:hAnsi="Times New Roman" w:cs="Times New Roman"/>
          <w:sz w:val="24"/>
          <w:szCs w:val="24"/>
        </w:rPr>
        <w:t xml:space="preserve"> Efnysien’s englyn, </w:t>
      </w:r>
      <w:r w:rsidRPr="00C022FF">
        <w:rPr>
          <w:rFonts w:ascii="Times New Roman" w:hAnsi="Times New Roman" w:cs="Times New Roman"/>
          <w:sz w:val="24"/>
          <w:szCs w:val="24"/>
        </w:rPr>
        <w:t>revealing</w:t>
      </w:r>
      <w:r w:rsidR="008B21DC" w:rsidRPr="00C022FF">
        <w:rPr>
          <w:rFonts w:ascii="Times New Roman" w:hAnsi="Times New Roman" w:cs="Times New Roman"/>
          <w:sz w:val="24"/>
          <w:szCs w:val="24"/>
        </w:rPr>
        <w:t xml:space="preserve"> a more playful side to his nature</w:t>
      </w:r>
      <w:r w:rsidR="001E1898" w:rsidRPr="00C022FF">
        <w:rPr>
          <w:rFonts w:ascii="Times New Roman" w:hAnsi="Times New Roman" w:cs="Times New Roman"/>
          <w:sz w:val="24"/>
          <w:szCs w:val="24"/>
        </w:rPr>
        <w:t xml:space="preserve">. However, </w:t>
      </w:r>
      <w:r w:rsidR="00172EBE" w:rsidRPr="00C022FF">
        <w:rPr>
          <w:rFonts w:ascii="Times New Roman" w:hAnsi="Times New Roman" w:cs="Times New Roman"/>
          <w:sz w:val="24"/>
          <w:szCs w:val="24"/>
        </w:rPr>
        <w:t>his</w:t>
      </w:r>
      <w:r w:rsidR="008B21DC" w:rsidRPr="00C022FF">
        <w:rPr>
          <w:rFonts w:ascii="Times New Roman" w:hAnsi="Times New Roman" w:cs="Times New Roman"/>
          <w:sz w:val="24"/>
          <w:szCs w:val="24"/>
        </w:rPr>
        <w:t xml:space="preserve"> englyn comes directly after his murder of the Irish warrio</w:t>
      </w:r>
      <w:r w:rsidR="00276349" w:rsidRPr="00C022FF">
        <w:rPr>
          <w:rFonts w:ascii="Times New Roman" w:hAnsi="Times New Roman" w:cs="Times New Roman"/>
          <w:sz w:val="24"/>
          <w:szCs w:val="24"/>
        </w:rPr>
        <w:t>rs in what he considers a ‘game’</w:t>
      </w:r>
      <w:r w:rsidR="003E5C27" w:rsidRPr="00C022FF">
        <w:rPr>
          <w:rFonts w:ascii="Times New Roman" w:hAnsi="Times New Roman" w:cs="Times New Roman"/>
          <w:sz w:val="24"/>
          <w:szCs w:val="24"/>
        </w:rPr>
        <w:t>,</w:t>
      </w:r>
      <w:r w:rsidR="008B21DC" w:rsidRPr="00C022FF">
        <w:rPr>
          <w:rFonts w:ascii="Times New Roman" w:hAnsi="Times New Roman" w:cs="Times New Roman"/>
          <w:sz w:val="24"/>
          <w:szCs w:val="24"/>
        </w:rPr>
        <w:t xml:space="preserve"> </w:t>
      </w:r>
      <w:r w:rsidR="003E5C27" w:rsidRPr="00C022FF">
        <w:rPr>
          <w:rFonts w:ascii="Times New Roman" w:hAnsi="Times New Roman" w:cs="Times New Roman"/>
          <w:sz w:val="24"/>
          <w:szCs w:val="24"/>
        </w:rPr>
        <w:t>emphasising</w:t>
      </w:r>
      <w:r w:rsidR="00FF37FD" w:rsidRPr="00C022FF">
        <w:rPr>
          <w:rFonts w:ascii="Times New Roman" w:hAnsi="Times New Roman" w:cs="Times New Roman"/>
          <w:sz w:val="24"/>
          <w:szCs w:val="24"/>
        </w:rPr>
        <w:t xml:space="preserve"> his crueller nature and suggesting </w:t>
      </w:r>
      <w:r w:rsidR="008B21DC" w:rsidRPr="00C022FF">
        <w:rPr>
          <w:rFonts w:ascii="Times New Roman" w:hAnsi="Times New Roman" w:cs="Times New Roman"/>
          <w:sz w:val="24"/>
          <w:szCs w:val="24"/>
        </w:rPr>
        <w:t>the englyn</w:t>
      </w:r>
      <w:r w:rsidR="00FF37FD" w:rsidRPr="00C022FF">
        <w:rPr>
          <w:rFonts w:ascii="Times New Roman" w:hAnsi="Times New Roman" w:cs="Times New Roman"/>
          <w:sz w:val="24"/>
          <w:szCs w:val="24"/>
        </w:rPr>
        <w:t xml:space="preserve"> is actually a </w:t>
      </w:r>
      <w:r w:rsidR="008B21DC" w:rsidRPr="00C022FF">
        <w:rPr>
          <w:rFonts w:ascii="Times New Roman" w:hAnsi="Times New Roman" w:cs="Times New Roman"/>
          <w:sz w:val="24"/>
          <w:szCs w:val="24"/>
        </w:rPr>
        <w:t>vindictive and mocking rhyme.</w:t>
      </w:r>
      <w:r w:rsidR="00886E01" w:rsidRPr="00C022FF">
        <w:rPr>
          <w:rFonts w:ascii="Times New Roman" w:hAnsi="Times New Roman" w:cs="Times New Roman"/>
          <w:sz w:val="24"/>
          <w:szCs w:val="24"/>
        </w:rPr>
        <w:t xml:space="preserve"> </w:t>
      </w:r>
    </w:p>
    <w:p w:rsidR="00D4208D" w:rsidRPr="00C022FF" w:rsidRDefault="002C1638" w:rsidP="003959CA">
      <w:pPr>
        <w:ind w:firstLine="720"/>
        <w:rPr>
          <w:rFonts w:ascii="Times New Roman" w:hAnsi="Times New Roman" w:cs="Times New Roman"/>
          <w:sz w:val="24"/>
          <w:szCs w:val="24"/>
        </w:rPr>
      </w:pPr>
      <w:r w:rsidRPr="00C022FF">
        <w:rPr>
          <w:rFonts w:ascii="Times New Roman" w:hAnsi="Times New Roman" w:cs="Times New Roman"/>
          <w:sz w:val="24"/>
          <w:szCs w:val="24"/>
        </w:rPr>
        <w:t>Efnys</w:t>
      </w:r>
      <w:r w:rsidR="00D4208D" w:rsidRPr="00C022FF">
        <w:rPr>
          <w:rFonts w:ascii="Times New Roman" w:hAnsi="Times New Roman" w:cs="Times New Roman"/>
          <w:sz w:val="24"/>
          <w:szCs w:val="24"/>
        </w:rPr>
        <w:t>ien</w:t>
      </w:r>
      <w:r w:rsidR="00D53E00" w:rsidRPr="00C022FF">
        <w:rPr>
          <w:rFonts w:ascii="Times New Roman" w:hAnsi="Times New Roman" w:cs="Times New Roman"/>
          <w:sz w:val="24"/>
          <w:szCs w:val="24"/>
        </w:rPr>
        <w:t xml:space="preserve"> performs three violent actions during the story and his character</w:t>
      </w:r>
      <w:r w:rsidR="00D4208D" w:rsidRPr="00C022FF">
        <w:rPr>
          <w:rFonts w:ascii="Times New Roman" w:hAnsi="Times New Roman" w:cs="Times New Roman"/>
          <w:sz w:val="24"/>
          <w:szCs w:val="24"/>
        </w:rPr>
        <w:t xml:space="preserve"> is central to the way the author builds the narrative tension in the tale</w:t>
      </w:r>
      <w:r w:rsidR="00D53E00" w:rsidRPr="00C022FF">
        <w:rPr>
          <w:rFonts w:ascii="Times New Roman" w:hAnsi="Times New Roman" w:cs="Times New Roman"/>
          <w:sz w:val="24"/>
          <w:szCs w:val="24"/>
        </w:rPr>
        <w:t xml:space="preserve">. </w:t>
      </w:r>
      <w:r w:rsidR="00276349" w:rsidRPr="00C022FF">
        <w:rPr>
          <w:rFonts w:ascii="Times New Roman" w:hAnsi="Times New Roman" w:cs="Times New Roman"/>
          <w:sz w:val="24"/>
          <w:szCs w:val="24"/>
        </w:rPr>
        <w:t xml:space="preserve">He first </w:t>
      </w:r>
      <w:r w:rsidR="00D4208D" w:rsidRPr="00C022FF">
        <w:rPr>
          <w:rFonts w:ascii="Times New Roman" w:hAnsi="Times New Roman" w:cs="Times New Roman"/>
          <w:sz w:val="24"/>
          <w:szCs w:val="24"/>
        </w:rPr>
        <w:t>mai</w:t>
      </w:r>
      <w:r w:rsidR="00276349" w:rsidRPr="00C022FF">
        <w:rPr>
          <w:rFonts w:ascii="Times New Roman" w:hAnsi="Times New Roman" w:cs="Times New Roman"/>
          <w:sz w:val="24"/>
          <w:szCs w:val="24"/>
        </w:rPr>
        <w:t>ms</w:t>
      </w:r>
      <w:r w:rsidR="00D4208D" w:rsidRPr="00C022FF">
        <w:rPr>
          <w:rFonts w:ascii="Times New Roman" w:hAnsi="Times New Roman" w:cs="Times New Roman"/>
          <w:sz w:val="24"/>
          <w:szCs w:val="24"/>
        </w:rPr>
        <w:t xml:space="preserve"> Matholwch’s </w:t>
      </w:r>
      <w:r w:rsidR="00D4208D" w:rsidRPr="00C022FF">
        <w:rPr>
          <w:rFonts w:ascii="Times New Roman" w:hAnsi="Times New Roman" w:cs="Times New Roman"/>
          <w:sz w:val="24"/>
          <w:szCs w:val="24"/>
        </w:rPr>
        <w:lastRenderedPageBreak/>
        <w:t xml:space="preserve">horses, he then kills the Irishmen hiding in the house, </w:t>
      </w:r>
      <w:r w:rsidR="00963C76" w:rsidRPr="00C022FF">
        <w:rPr>
          <w:rFonts w:ascii="Times New Roman" w:hAnsi="Times New Roman" w:cs="Times New Roman"/>
          <w:sz w:val="24"/>
          <w:szCs w:val="24"/>
        </w:rPr>
        <w:t>and</w:t>
      </w:r>
      <w:r w:rsidR="00D4208D" w:rsidRPr="00C022FF">
        <w:rPr>
          <w:rFonts w:ascii="Times New Roman" w:hAnsi="Times New Roman" w:cs="Times New Roman"/>
          <w:sz w:val="24"/>
          <w:szCs w:val="24"/>
        </w:rPr>
        <w:t xml:space="preserve"> </w:t>
      </w:r>
      <w:r w:rsidR="00963C76" w:rsidRPr="00C022FF">
        <w:rPr>
          <w:rFonts w:ascii="Times New Roman" w:hAnsi="Times New Roman" w:cs="Times New Roman"/>
          <w:sz w:val="24"/>
          <w:szCs w:val="24"/>
        </w:rPr>
        <w:t>lastly</w:t>
      </w:r>
      <w:r w:rsidR="00D4208D" w:rsidRPr="00C022FF">
        <w:rPr>
          <w:rFonts w:ascii="Times New Roman" w:hAnsi="Times New Roman" w:cs="Times New Roman"/>
          <w:sz w:val="24"/>
          <w:szCs w:val="24"/>
        </w:rPr>
        <w:t xml:space="preserve"> he throws Gwern into the fire causing the </w:t>
      </w:r>
      <w:r w:rsidR="00963C76" w:rsidRPr="00C022FF">
        <w:rPr>
          <w:rFonts w:ascii="Times New Roman" w:hAnsi="Times New Roman" w:cs="Times New Roman"/>
          <w:sz w:val="24"/>
          <w:szCs w:val="24"/>
        </w:rPr>
        <w:t>final</w:t>
      </w:r>
      <w:r w:rsidR="00D4208D" w:rsidRPr="00C022FF">
        <w:rPr>
          <w:rFonts w:ascii="Times New Roman" w:hAnsi="Times New Roman" w:cs="Times New Roman"/>
          <w:sz w:val="24"/>
          <w:szCs w:val="24"/>
        </w:rPr>
        <w:t xml:space="preserve"> battle</w:t>
      </w:r>
      <w:r w:rsidR="002B63E9" w:rsidRPr="00C022FF">
        <w:rPr>
          <w:rFonts w:ascii="Times New Roman" w:hAnsi="Times New Roman" w:cs="Times New Roman"/>
          <w:sz w:val="24"/>
          <w:szCs w:val="24"/>
        </w:rPr>
        <w:t>, eventually choosing to sacrifice himself to secure the Welsh victory</w:t>
      </w:r>
      <w:r w:rsidR="00D4208D" w:rsidRPr="00C022FF">
        <w:rPr>
          <w:rFonts w:ascii="Times New Roman" w:hAnsi="Times New Roman" w:cs="Times New Roman"/>
          <w:sz w:val="24"/>
          <w:szCs w:val="24"/>
        </w:rPr>
        <w:t>. It is ironic that Efnysien’s first action against Matholwch leads</w:t>
      </w:r>
      <w:r w:rsidR="009D2430" w:rsidRPr="00C022FF">
        <w:rPr>
          <w:rFonts w:ascii="Times New Roman" w:hAnsi="Times New Roman" w:cs="Times New Roman"/>
          <w:sz w:val="24"/>
          <w:szCs w:val="24"/>
        </w:rPr>
        <w:t xml:space="preserve"> to the cauldron being given </w:t>
      </w:r>
      <w:r w:rsidR="00D4208D" w:rsidRPr="00C022FF">
        <w:rPr>
          <w:rFonts w:ascii="Times New Roman" w:hAnsi="Times New Roman" w:cs="Times New Roman"/>
          <w:sz w:val="24"/>
          <w:szCs w:val="24"/>
        </w:rPr>
        <w:t xml:space="preserve">in compensation </w:t>
      </w:r>
      <w:r w:rsidR="005E5730" w:rsidRPr="00C022FF">
        <w:rPr>
          <w:rFonts w:ascii="Times New Roman" w:hAnsi="Times New Roman" w:cs="Times New Roman"/>
          <w:sz w:val="24"/>
          <w:szCs w:val="24"/>
        </w:rPr>
        <w:t>and</w:t>
      </w:r>
      <w:r w:rsidR="00D4208D" w:rsidRPr="00C022FF">
        <w:rPr>
          <w:rFonts w:ascii="Times New Roman" w:hAnsi="Times New Roman" w:cs="Times New Roman"/>
          <w:sz w:val="24"/>
          <w:szCs w:val="24"/>
        </w:rPr>
        <w:t xml:space="preserve"> that </w:t>
      </w:r>
      <w:r w:rsidR="00963C76" w:rsidRPr="00C022FF">
        <w:rPr>
          <w:rFonts w:ascii="Times New Roman" w:hAnsi="Times New Roman" w:cs="Times New Roman"/>
          <w:sz w:val="24"/>
          <w:szCs w:val="24"/>
        </w:rPr>
        <w:t>t</w:t>
      </w:r>
      <w:r w:rsidR="005E5730" w:rsidRPr="00C022FF">
        <w:rPr>
          <w:rFonts w:ascii="Times New Roman" w:hAnsi="Times New Roman" w:cs="Times New Roman"/>
          <w:sz w:val="24"/>
          <w:szCs w:val="24"/>
        </w:rPr>
        <w:t>he cauldron then causes</w:t>
      </w:r>
      <w:r w:rsidR="00D4208D" w:rsidRPr="00C022FF">
        <w:rPr>
          <w:rFonts w:ascii="Times New Roman" w:hAnsi="Times New Roman" w:cs="Times New Roman"/>
          <w:sz w:val="24"/>
          <w:szCs w:val="24"/>
        </w:rPr>
        <w:t xml:space="preserve"> the Welsh to</w:t>
      </w:r>
      <w:r w:rsidR="005E5730" w:rsidRPr="00C022FF">
        <w:rPr>
          <w:rFonts w:ascii="Times New Roman" w:hAnsi="Times New Roman" w:cs="Times New Roman"/>
          <w:sz w:val="24"/>
          <w:szCs w:val="24"/>
        </w:rPr>
        <w:t xml:space="preserve"> nearly</w:t>
      </w:r>
      <w:r w:rsidR="00D4208D" w:rsidRPr="00C022FF">
        <w:rPr>
          <w:rFonts w:ascii="Times New Roman" w:hAnsi="Times New Roman" w:cs="Times New Roman"/>
          <w:sz w:val="24"/>
          <w:szCs w:val="24"/>
        </w:rPr>
        <w:t xml:space="preserve"> lose the battle </w:t>
      </w:r>
      <w:r w:rsidR="00D53E00" w:rsidRPr="00C022FF">
        <w:rPr>
          <w:rFonts w:ascii="Times New Roman" w:hAnsi="Times New Roman" w:cs="Times New Roman"/>
          <w:sz w:val="24"/>
          <w:szCs w:val="24"/>
        </w:rPr>
        <w:t>that</w:t>
      </w:r>
      <w:r w:rsidR="00963C76" w:rsidRPr="00C022FF">
        <w:rPr>
          <w:rFonts w:ascii="Times New Roman" w:hAnsi="Times New Roman" w:cs="Times New Roman"/>
          <w:sz w:val="24"/>
          <w:szCs w:val="24"/>
        </w:rPr>
        <w:t xml:space="preserve"> </w:t>
      </w:r>
      <w:r w:rsidR="00D4208D" w:rsidRPr="00C022FF">
        <w:rPr>
          <w:rFonts w:ascii="Times New Roman" w:hAnsi="Times New Roman" w:cs="Times New Roman"/>
          <w:sz w:val="24"/>
          <w:szCs w:val="24"/>
        </w:rPr>
        <w:t xml:space="preserve">Efnysien’s last action has </w:t>
      </w:r>
      <w:r w:rsidR="00963C76" w:rsidRPr="00C022FF">
        <w:rPr>
          <w:rFonts w:ascii="Times New Roman" w:hAnsi="Times New Roman" w:cs="Times New Roman"/>
          <w:sz w:val="24"/>
          <w:szCs w:val="24"/>
        </w:rPr>
        <w:t>instigated</w:t>
      </w:r>
      <w:r w:rsidR="00D4208D" w:rsidRPr="00C022FF">
        <w:rPr>
          <w:rFonts w:ascii="Times New Roman" w:hAnsi="Times New Roman" w:cs="Times New Roman"/>
          <w:sz w:val="24"/>
          <w:szCs w:val="24"/>
        </w:rPr>
        <w:t>.</w:t>
      </w:r>
      <w:r w:rsidR="006D24EB" w:rsidRPr="00C022FF">
        <w:rPr>
          <w:rFonts w:ascii="Times New Roman" w:hAnsi="Times New Roman" w:cs="Times New Roman"/>
          <w:sz w:val="24"/>
          <w:szCs w:val="24"/>
        </w:rPr>
        <w:t xml:space="preserve"> </w:t>
      </w:r>
      <w:r w:rsidR="00963C76" w:rsidRPr="00C022FF">
        <w:rPr>
          <w:rFonts w:ascii="Times New Roman" w:hAnsi="Times New Roman" w:cs="Times New Roman"/>
          <w:sz w:val="24"/>
          <w:szCs w:val="24"/>
        </w:rPr>
        <w:t>Efnysien’s three actions</w:t>
      </w:r>
      <w:r w:rsidR="00370C6A" w:rsidRPr="00C022FF">
        <w:rPr>
          <w:rFonts w:ascii="Times New Roman" w:hAnsi="Times New Roman" w:cs="Times New Roman"/>
          <w:sz w:val="24"/>
          <w:szCs w:val="24"/>
        </w:rPr>
        <w:t>, where the third is the most significant,</w:t>
      </w:r>
      <w:r w:rsidR="00963C76" w:rsidRPr="00C022FF">
        <w:rPr>
          <w:rFonts w:ascii="Times New Roman" w:hAnsi="Times New Roman" w:cs="Times New Roman"/>
          <w:sz w:val="24"/>
          <w:szCs w:val="24"/>
        </w:rPr>
        <w:t xml:space="preserve"> illustrate</w:t>
      </w:r>
      <w:r w:rsidR="00370C6A" w:rsidRPr="00C022FF">
        <w:rPr>
          <w:rFonts w:ascii="Times New Roman" w:hAnsi="Times New Roman" w:cs="Times New Roman"/>
          <w:sz w:val="24"/>
          <w:szCs w:val="24"/>
        </w:rPr>
        <w:t>s</w:t>
      </w:r>
      <w:r w:rsidR="00963C76" w:rsidRPr="00C022FF">
        <w:rPr>
          <w:rFonts w:ascii="Times New Roman" w:hAnsi="Times New Roman" w:cs="Times New Roman"/>
          <w:sz w:val="24"/>
          <w:szCs w:val="24"/>
        </w:rPr>
        <w:t xml:space="preserve"> the motif of triad’s w</w:t>
      </w:r>
      <w:r w:rsidR="00062389">
        <w:rPr>
          <w:rFonts w:ascii="Times New Roman" w:hAnsi="Times New Roman" w:cs="Times New Roman"/>
          <w:sz w:val="24"/>
          <w:szCs w:val="24"/>
        </w:rPr>
        <w:t xml:space="preserve">hich are common in the Mabinogi. </w:t>
      </w:r>
      <w:r w:rsidR="001A09D3" w:rsidRPr="00C022FF">
        <w:rPr>
          <w:rFonts w:ascii="Times New Roman" w:hAnsi="Times New Roman" w:cs="Times New Roman"/>
          <w:sz w:val="24"/>
          <w:szCs w:val="24"/>
        </w:rPr>
        <w:t>While Efnysien embodies the motif of the ‘character wont to cause unnecessary trouble’</w:t>
      </w:r>
      <w:r w:rsidR="00276349" w:rsidRPr="00C022FF">
        <w:rPr>
          <w:rStyle w:val="FootnoteReference"/>
          <w:rFonts w:ascii="Times New Roman" w:hAnsi="Times New Roman" w:cs="Times New Roman"/>
          <w:sz w:val="24"/>
          <w:szCs w:val="24"/>
        </w:rPr>
        <w:footnoteReference w:id="17"/>
      </w:r>
      <w:r w:rsidR="001A09D3" w:rsidRPr="00C022FF">
        <w:rPr>
          <w:rFonts w:ascii="Times New Roman" w:hAnsi="Times New Roman" w:cs="Times New Roman"/>
          <w:sz w:val="24"/>
          <w:szCs w:val="24"/>
        </w:rPr>
        <w:t xml:space="preserve"> he</w:t>
      </w:r>
      <w:r w:rsidR="00172EBE" w:rsidRPr="00C022FF">
        <w:rPr>
          <w:rFonts w:ascii="Times New Roman" w:hAnsi="Times New Roman" w:cs="Times New Roman"/>
          <w:sz w:val="24"/>
          <w:szCs w:val="24"/>
        </w:rPr>
        <w:t xml:space="preserve"> plays both the villain and the hero in a reflection of the balance between good and evil which is so often an underlying theme throughout the Mabinogi.</w:t>
      </w:r>
    </w:p>
    <w:p w:rsidR="00370C6A" w:rsidRPr="00C022FF" w:rsidRDefault="00D53E00" w:rsidP="006D1A2D">
      <w:pPr>
        <w:ind w:firstLine="720"/>
        <w:rPr>
          <w:rFonts w:ascii="Times New Roman" w:hAnsi="Times New Roman" w:cs="Times New Roman"/>
          <w:sz w:val="24"/>
          <w:szCs w:val="24"/>
        </w:rPr>
      </w:pPr>
      <w:r w:rsidRPr="00C022FF">
        <w:rPr>
          <w:rFonts w:ascii="Times New Roman" w:hAnsi="Times New Roman" w:cs="Times New Roman"/>
          <w:sz w:val="24"/>
          <w:szCs w:val="24"/>
        </w:rPr>
        <w:t xml:space="preserve">It is important to note that this analysis is based on a translation and as such loses some of the intricacies </w:t>
      </w:r>
      <w:r w:rsidR="007C6820">
        <w:rPr>
          <w:rFonts w:ascii="Times New Roman" w:hAnsi="Times New Roman" w:cs="Times New Roman"/>
          <w:sz w:val="24"/>
          <w:szCs w:val="24"/>
        </w:rPr>
        <w:t xml:space="preserve">of the original. Nevertheless, </w:t>
      </w:r>
      <w:r w:rsidRPr="00C022FF">
        <w:rPr>
          <w:rFonts w:ascii="Times New Roman" w:hAnsi="Times New Roman" w:cs="Times New Roman"/>
          <w:sz w:val="24"/>
          <w:szCs w:val="24"/>
        </w:rPr>
        <w:t>i</w:t>
      </w:r>
      <w:r w:rsidR="00172EBE" w:rsidRPr="00C022FF">
        <w:rPr>
          <w:rFonts w:ascii="Times New Roman" w:hAnsi="Times New Roman" w:cs="Times New Roman"/>
          <w:sz w:val="24"/>
          <w:szCs w:val="24"/>
        </w:rPr>
        <w:t>n this extract</w:t>
      </w:r>
      <w:r w:rsidR="00ED20C4" w:rsidRPr="00C022FF">
        <w:rPr>
          <w:rFonts w:ascii="Times New Roman" w:hAnsi="Times New Roman" w:cs="Times New Roman"/>
          <w:sz w:val="24"/>
          <w:szCs w:val="24"/>
        </w:rPr>
        <w:t xml:space="preserve"> we are able to </w:t>
      </w:r>
      <w:r w:rsidR="00A63E80">
        <w:rPr>
          <w:rFonts w:ascii="Times New Roman" w:hAnsi="Times New Roman" w:cs="Times New Roman"/>
          <w:sz w:val="24"/>
          <w:szCs w:val="24"/>
        </w:rPr>
        <w:t>gain insight into</w:t>
      </w:r>
      <w:r w:rsidR="00ED20C4" w:rsidRPr="00C022FF">
        <w:rPr>
          <w:rFonts w:ascii="Times New Roman" w:hAnsi="Times New Roman" w:cs="Times New Roman"/>
          <w:sz w:val="24"/>
          <w:szCs w:val="24"/>
        </w:rPr>
        <w:t xml:space="preserve"> how</w:t>
      </w:r>
      <w:r w:rsidR="0093667F" w:rsidRPr="00C022FF">
        <w:rPr>
          <w:rFonts w:ascii="Times New Roman" w:hAnsi="Times New Roman" w:cs="Times New Roman"/>
          <w:sz w:val="24"/>
          <w:szCs w:val="24"/>
        </w:rPr>
        <w:t xml:space="preserve"> the </w:t>
      </w:r>
      <w:r w:rsidR="00A63E80">
        <w:rPr>
          <w:rFonts w:ascii="Times New Roman" w:hAnsi="Times New Roman" w:cs="Times New Roman"/>
          <w:sz w:val="24"/>
          <w:szCs w:val="24"/>
        </w:rPr>
        <w:t>original author used</w:t>
      </w:r>
      <w:r w:rsidR="00172EBE" w:rsidRPr="00C022FF">
        <w:rPr>
          <w:rFonts w:ascii="Times New Roman" w:hAnsi="Times New Roman" w:cs="Times New Roman"/>
          <w:sz w:val="24"/>
          <w:szCs w:val="24"/>
        </w:rPr>
        <w:t xml:space="preserve"> various </w:t>
      </w:r>
      <w:r w:rsidR="008826DA" w:rsidRPr="00C022FF">
        <w:rPr>
          <w:rFonts w:ascii="Times New Roman" w:hAnsi="Times New Roman" w:cs="Times New Roman"/>
          <w:sz w:val="24"/>
          <w:szCs w:val="24"/>
        </w:rPr>
        <w:t>literary techniques</w:t>
      </w:r>
      <w:r w:rsidR="0093667F" w:rsidRPr="00C022FF">
        <w:rPr>
          <w:rFonts w:ascii="Times New Roman" w:hAnsi="Times New Roman" w:cs="Times New Roman"/>
          <w:sz w:val="24"/>
          <w:szCs w:val="24"/>
        </w:rPr>
        <w:t xml:space="preserve"> to create a</w:t>
      </w:r>
      <w:r w:rsidR="00370C6A" w:rsidRPr="00C022FF">
        <w:rPr>
          <w:rFonts w:ascii="Times New Roman" w:hAnsi="Times New Roman" w:cs="Times New Roman"/>
          <w:sz w:val="24"/>
          <w:szCs w:val="24"/>
        </w:rPr>
        <w:t xml:space="preserve">n immersive and engaging tale with </w:t>
      </w:r>
      <w:r w:rsidR="008826DA" w:rsidRPr="00C022FF">
        <w:rPr>
          <w:rFonts w:ascii="Times New Roman" w:hAnsi="Times New Roman" w:cs="Times New Roman"/>
          <w:sz w:val="24"/>
          <w:szCs w:val="24"/>
        </w:rPr>
        <w:t>memorable character</w:t>
      </w:r>
      <w:bookmarkStart w:id="0" w:name="_GoBack"/>
      <w:bookmarkEnd w:id="0"/>
      <w:r w:rsidR="008826DA" w:rsidRPr="00C022FF">
        <w:rPr>
          <w:rFonts w:ascii="Times New Roman" w:hAnsi="Times New Roman" w:cs="Times New Roman"/>
          <w:sz w:val="24"/>
          <w:szCs w:val="24"/>
        </w:rPr>
        <w:t>s. Bendigeidfran and</w:t>
      </w:r>
      <w:r w:rsidR="00A63E80">
        <w:rPr>
          <w:rFonts w:ascii="Times New Roman" w:hAnsi="Times New Roman" w:cs="Times New Roman"/>
          <w:sz w:val="24"/>
          <w:szCs w:val="24"/>
        </w:rPr>
        <w:t xml:space="preserve"> Matholwch, two very different k</w:t>
      </w:r>
      <w:r w:rsidR="008826DA" w:rsidRPr="00C022FF">
        <w:rPr>
          <w:rFonts w:ascii="Times New Roman" w:hAnsi="Times New Roman" w:cs="Times New Roman"/>
          <w:sz w:val="24"/>
          <w:szCs w:val="24"/>
        </w:rPr>
        <w:t xml:space="preserve">ings, Branwen the kind but politically powerful woman and Efnysien the complex anti-hero. This extract gives only a small insight into the rich and intricate </w:t>
      </w:r>
      <w:r w:rsidR="00A63E80">
        <w:rPr>
          <w:rFonts w:ascii="Times New Roman" w:hAnsi="Times New Roman" w:cs="Times New Roman"/>
          <w:sz w:val="24"/>
          <w:szCs w:val="24"/>
        </w:rPr>
        <w:t>world the Mabinogion unveils.</w:t>
      </w:r>
    </w:p>
    <w:p w:rsidR="00534C45" w:rsidRDefault="00534C45"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B87767" w:rsidRDefault="00B87767" w:rsidP="00A7326E">
      <w:pPr>
        <w:rPr>
          <w:rFonts w:ascii="Times New Roman" w:hAnsi="Times New Roman" w:cs="Times New Roman"/>
          <w:sz w:val="24"/>
          <w:szCs w:val="24"/>
        </w:rPr>
      </w:pPr>
    </w:p>
    <w:p w:rsidR="00C46336" w:rsidRDefault="00C46336" w:rsidP="00A7326E">
      <w:pPr>
        <w:rPr>
          <w:rFonts w:ascii="Times New Roman" w:hAnsi="Times New Roman" w:cs="Times New Roman"/>
          <w:sz w:val="24"/>
          <w:szCs w:val="24"/>
        </w:rPr>
      </w:pPr>
    </w:p>
    <w:p w:rsidR="00FF6550" w:rsidRDefault="00FF6550" w:rsidP="00A7326E">
      <w:pPr>
        <w:rPr>
          <w:rFonts w:ascii="Times New Roman" w:hAnsi="Times New Roman" w:cs="Times New Roman"/>
          <w:sz w:val="24"/>
          <w:szCs w:val="24"/>
        </w:rPr>
      </w:pPr>
    </w:p>
    <w:p w:rsidR="002C5C97" w:rsidRDefault="002C5C97" w:rsidP="00A7326E">
      <w:pPr>
        <w:rPr>
          <w:rFonts w:ascii="Times New Roman" w:hAnsi="Times New Roman" w:cs="Times New Roman"/>
          <w:sz w:val="24"/>
          <w:szCs w:val="24"/>
        </w:rPr>
      </w:pPr>
    </w:p>
    <w:p w:rsidR="00A7326E" w:rsidRPr="00C022FF" w:rsidRDefault="00A7326E" w:rsidP="00A7326E">
      <w:pPr>
        <w:rPr>
          <w:rFonts w:ascii="Times New Roman" w:hAnsi="Times New Roman" w:cs="Times New Roman"/>
          <w:b/>
          <w:sz w:val="24"/>
          <w:szCs w:val="24"/>
          <w:u w:val="single"/>
        </w:rPr>
      </w:pPr>
      <w:r w:rsidRPr="00C022FF">
        <w:rPr>
          <w:rFonts w:ascii="Times New Roman" w:hAnsi="Times New Roman" w:cs="Times New Roman"/>
          <w:b/>
          <w:sz w:val="24"/>
          <w:szCs w:val="24"/>
          <w:u w:val="single"/>
        </w:rPr>
        <w:lastRenderedPageBreak/>
        <w:t>Bibliography</w:t>
      </w:r>
    </w:p>
    <w:p w:rsidR="00241E13" w:rsidRPr="00C022FF" w:rsidRDefault="00241E13" w:rsidP="00241E13">
      <w:pPr>
        <w:rPr>
          <w:rFonts w:ascii="Times New Roman" w:hAnsi="Times New Roman" w:cs="Times New Roman"/>
          <w:sz w:val="24"/>
          <w:szCs w:val="24"/>
        </w:rPr>
      </w:pPr>
      <w:r w:rsidRPr="00C022FF">
        <w:rPr>
          <w:rFonts w:ascii="Times New Roman" w:hAnsi="Times New Roman" w:cs="Times New Roman"/>
          <w:sz w:val="24"/>
          <w:szCs w:val="24"/>
        </w:rPr>
        <w:t xml:space="preserve">Bollard, J.K.  ‘The Structure Of The Four Branches Of The Mabinogi’, in Sullivan III, C.W. (ed.) </w:t>
      </w:r>
      <w:r w:rsidRPr="00FF6550">
        <w:rPr>
          <w:rFonts w:ascii="Times New Roman" w:hAnsi="Times New Roman" w:cs="Times New Roman"/>
          <w:sz w:val="24"/>
          <w:szCs w:val="24"/>
        </w:rPr>
        <w:t xml:space="preserve">The Mabinogi, </w:t>
      </w:r>
      <w:r w:rsidRPr="00C022FF">
        <w:rPr>
          <w:rFonts w:ascii="Times New Roman" w:hAnsi="Times New Roman" w:cs="Times New Roman"/>
          <w:sz w:val="24"/>
          <w:szCs w:val="24"/>
        </w:rPr>
        <w:t>(Routledge, 1996).</w:t>
      </w:r>
    </w:p>
    <w:p w:rsidR="00FF6550" w:rsidRPr="00C022FF" w:rsidRDefault="00FF6550" w:rsidP="00FF6550">
      <w:pPr>
        <w:rPr>
          <w:rFonts w:ascii="Times New Roman" w:hAnsi="Times New Roman" w:cs="Times New Roman"/>
          <w:sz w:val="24"/>
          <w:szCs w:val="24"/>
        </w:rPr>
      </w:pPr>
      <w:r w:rsidRPr="00FF6550">
        <w:rPr>
          <w:rFonts w:ascii="Times New Roman" w:hAnsi="Times New Roman" w:cs="Times New Roman"/>
          <w:sz w:val="24"/>
          <w:szCs w:val="24"/>
        </w:rPr>
        <w:t xml:space="preserve">Charles-Edwards, T.M. ‘The Date of the Four Branches of the Mabinogi’, </w:t>
      </w:r>
      <w:r w:rsidRPr="00C022FF">
        <w:rPr>
          <w:rFonts w:ascii="Times New Roman" w:hAnsi="Times New Roman" w:cs="Times New Roman"/>
          <w:sz w:val="24"/>
          <w:szCs w:val="24"/>
        </w:rPr>
        <w:t xml:space="preserve">in Sullivan III, C.W. (ed.) </w:t>
      </w:r>
      <w:r w:rsidRPr="00FF6550">
        <w:rPr>
          <w:rFonts w:ascii="Times New Roman" w:hAnsi="Times New Roman" w:cs="Times New Roman"/>
          <w:sz w:val="24"/>
          <w:szCs w:val="24"/>
        </w:rPr>
        <w:t xml:space="preserve">The Mabinogi, </w:t>
      </w:r>
      <w:r w:rsidRPr="00C022FF">
        <w:rPr>
          <w:rFonts w:ascii="Times New Roman" w:hAnsi="Times New Roman" w:cs="Times New Roman"/>
          <w:sz w:val="24"/>
          <w:szCs w:val="24"/>
        </w:rPr>
        <w:t>(Routledge, 1996).</w:t>
      </w:r>
    </w:p>
    <w:p w:rsidR="005E4149" w:rsidRPr="00C022FF" w:rsidRDefault="00241E13" w:rsidP="00E062A4">
      <w:pPr>
        <w:rPr>
          <w:rFonts w:ascii="Times New Roman" w:hAnsi="Times New Roman" w:cs="Times New Roman"/>
          <w:sz w:val="24"/>
          <w:szCs w:val="24"/>
        </w:rPr>
      </w:pPr>
      <w:r w:rsidRPr="00C022FF">
        <w:rPr>
          <w:rFonts w:ascii="Times New Roman" w:hAnsi="Times New Roman" w:cs="Times New Roman"/>
          <w:sz w:val="24"/>
          <w:szCs w:val="24"/>
        </w:rPr>
        <w:t xml:space="preserve">Davies, S. (trans.)(2007) </w:t>
      </w:r>
      <w:r w:rsidR="005E4149" w:rsidRPr="00C022FF">
        <w:rPr>
          <w:rFonts w:ascii="Times New Roman" w:hAnsi="Times New Roman" w:cs="Times New Roman"/>
          <w:sz w:val="24"/>
          <w:szCs w:val="24"/>
        </w:rPr>
        <w:t xml:space="preserve"> </w:t>
      </w:r>
      <w:r w:rsidR="005E4149" w:rsidRPr="00FF6550">
        <w:rPr>
          <w:rFonts w:ascii="Times New Roman" w:hAnsi="Times New Roman" w:cs="Times New Roman"/>
          <w:sz w:val="24"/>
          <w:szCs w:val="24"/>
        </w:rPr>
        <w:t>The Mabinogion</w:t>
      </w:r>
      <w:r w:rsidRPr="00C022FF">
        <w:rPr>
          <w:rFonts w:ascii="Times New Roman" w:hAnsi="Times New Roman" w:cs="Times New Roman"/>
          <w:sz w:val="24"/>
          <w:szCs w:val="24"/>
        </w:rPr>
        <w:t xml:space="preserve">, </w:t>
      </w:r>
      <w:r w:rsidR="00B87767">
        <w:rPr>
          <w:rFonts w:ascii="Times New Roman" w:hAnsi="Times New Roman" w:cs="Times New Roman"/>
          <w:sz w:val="24"/>
          <w:szCs w:val="24"/>
        </w:rPr>
        <w:t xml:space="preserve">Oxford: </w:t>
      </w:r>
      <w:r w:rsidR="00DF6821" w:rsidRPr="00C022FF">
        <w:rPr>
          <w:rFonts w:ascii="Times New Roman" w:hAnsi="Times New Roman" w:cs="Times New Roman"/>
          <w:sz w:val="24"/>
          <w:szCs w:val="24"/>
        </w:rPr>
        <w:t>Oxford University Press</w:t>
      </w:r>
      <w:r w:rsidR="00011DD7" w:rsidRPr="00C022FF">
        <w:rPr>
          <w:rFonts w:ascii="Times New Roman" w:hAnsi="Times New Roman" w:cs="Times New Roman"/>
          <w:sz w:val="24"/>
          <w:szCs w:val="24"/>
        </w:rPr>
        <w:t>.</w:t>
      </w:r>
    </w:p>
    <w:p w:rsidR="00241E13" w:rsidRPr="00C022FF" w:rsidRDefault="00241E13" w:rsidP="00241E13">
      <w:pPr>
        <w:rPr>
          <w:rFonts w:ascii="Times New Roman" w:hAnsi="Times New Roman" w:cs="Times New Roman"/>
          <w:sz w:val="24"/>
          <w:szCs w:val="24"/>
        </w:rPr>
      </w:pPr>
      <w:r w:rsidRPr="00C022FF">
        <w:rPr>
          <w:rFonts w:ascii="Times New Roman" w:hAnsi="Times New Roman" w:cs="Times New Roman"/>
          <w:sz w:val="24"/>
          <w:szCs w:val="24"/>
        </w:rPr>
        <w:t xml:space="preserve">Ford,  P.K.  ‘Branwen: A Study Of The Celtic Affinities’, in Sullivan III, C.W. (ed.) </w:t>
      </w:r>
      <w:r w:rsidRPr="00C022FF">
        <w:rPr>
          <w:rFonts w:ascii="Times New Roman" w:hAnsi="Times New Roman" w:cs="Times New Roman"/>
          <w:i/>
          <w:sz w:val="24"/>
          <w:szCs w:val="24"/>
        </w:rPr>
        <w:t xml:space="preserve">The Mabinogi, </w:t>
      </w:r>
      <w:r w:rsidRPr="00C022FF">
        <w:rPr>
          <w:rFonts w:ascii="Times New Roman" w:hAnsi="Times New Roman" w:cs="Times New Roman"/>
          <w:sz w:val="24"/>
          <w:szCs w:val="24"/>
        </w:rPr>
        <w:t>(Routledge, 1996).</w:t>
      </w:r>
    </w:p>
    <w:p w:rsidR="00241E13" w:rsidRPr="00C022FF" w:rsidRDefault="00241E13" w:rsidP="00241E13">
      <w:pPr>
        <w:rPr>
          <w:rFonts w:ascii="Times New Roman" w:hAnsi="Times New Roman" w:cs="Times New Roman"/>
          <w:sz w:val="24"/>
          <w:szCs w:val="24"/>
        </w:rPr>
      </w:pPr>
      <w:r w:rsidRPr="00C022FF">
        <w:rPr>
          <w:rFonts w:ascii="Times New Roman" w:hAnsi="Times New Roman" w:cs="Times New Roman"/>
          <w:sz w:val="24"/>
          <w:szCs w:val="24"/>
        </w:rPr>
        <w:t xml:space="preserve">Graham, J. ‘‘A Different Kind Of Flour’: Class And Grain In The Efnysien Passage Of The Mabinogi’, </w:t>
      </w:r>
      <w:r w:rsidRPr="00C022FF">
        <w:rPr>
          <w:rFonts w:ascii="Times New Roman" w:hAnsi="Times New Roman" w:cs="Times New Roman"/>
          <w:i/>
          <w:sz w:val="24"/>
          <w:szCs w:val="24"/>
        </w:rPr>
        <w:t>Notes and Queries</w:t>
      </w:r>
      <w:r w:rsidRPr="00C022FF">
        <w:rPr>
          <w:rFonts w:ascii="Times New Roman" w:hAnsi="Times New Roman" w:cs="Times New Roman"/>
          <w:sz w:val="24"/>
          <w:szCs w:val="24"/>
        </w:rPr>
        <w:t>, 62(3) (2015), pp. 372-374. &lt;</w:t>
      </w:r>
      <w:hyperlink r:id="rId8" w:history="1">
        <w:r w:rsidRPr="00C022FF">
          <w:rPr>
            <w:rFonts w:ascii="Times New Roman" w:hAnsi="Times New Roman" w:cs="Times New Roman"/>
            <w:sz w:val="24"/>
            <w:szCs w:val="24"/>
          </w:rPr>
          <w:t>doi.org/10.1093/</w:t>
        </w:r>
        <w:proofErr w:type="spellStart"/>
        <w:r w:rsidRPr="00C022FF">
          <w:rPr>
            <w:rFonts w:ascii="Times New Roman" w:hAnsi="Times New Roman" w:cs="Times New Roman"/>
            <w:sz w:val="24"/>
            <w:szCs w:val="24"/>
          </w:rPr>
          <w:t>notesj</w:t>
        </w:r>
        <w:proofErr w:type="spellEnd"/>
        <w:r w:rsidRPr="00C022FF">
          <w:rPr>
            <w:rFonts w:ascii="Times New Roman" w:hAnsi="Times New Roman" w:cs="Times New Roman"/>
            <w:sz w:val="24"/>
            <w:szCs w:val="24"/>
          </w:rPr>
          <w:t>/gjv113</w:t>
        </w:r>
      </w:hyperlink>
      <w:r w:rsidRPr="00C022FF">
        <w:rPr>
          <w:rFonts w:ascii="Times New Roman" w:hAnsi="Times New Roman" w:cs="Times New Roman"/>
          <w:sz w:val="24"/>
          <w:szCs w:val="24"/>
        </w:rPr>
        <w:t>&gt; [Accessed 27</w:t>
      </w:r>
      <w:r w:rsidRPr="00C022FF">
        <w:rPr>
          <w:rFonts w:ascii="Times New Roman" w:hAnsi="Times New Roman" w:cs="Times New Roman"/>
          <w:sz w:val="24"/>
          <w:szCs w:val="24"/>
          <w:vertAlign w:val="superscript"/>
        </w:rPr>
        <w:t>th</w:t>
      </w:r>
      <w:r w:rsidRPr="00C022FF">
        <w:rPr>
          <w:rFonts w:ascii="Times New Roman" w:hAnsi="Times New Roman" w:cs="Times New Roman"/>
          <w:sz w:val="24"/>
          <w:szCs w:val="24"/>
        </w:rPr>
        <w:t xml:space="preserve"> October 2019].</w:t>
      </w:r>
    </w:p>
    <w:p w:rsidR="00241E13" w:rsidRPr="00C022FF" w:rsidRDefault="00241E13" w:rsidP="00241E13">
      <w:pPr>
        <w:rPr>
          <w:rFonts w:ascii="Times New Roman" w:hAnsi="Times New Roman" w:cs="Times New Roman"/>
          <w:sz w:val="24"/>
          <w:szCs w:val="24"/>
        </w:rPr>
      </w:pPr>
      <w:r w:rsidRPr="00C022FF">
        <w:rPr>
          <w:rFonts w:ascii="Times New Roman" w:hAnsi="Times New Roman" w:cs="Times New Roman"/>
          <w:sz w:val="24"/>
          <w:szCs w:val="24"/>
        </w:rPr>
        <w:t xml:space="preserve">Mac Cana, P. (1992) </w:t>
      </w:r>
      <w:r w:rsidRPr="00C022FF">
        <w:rPr>
          <w:rFonts w:ascii="Times New Roman" w:hAnsi="Times New Roman" w:cs="Times New Roman"/>
          <w:i/>
          <w:sz w:val="24"/>
          <w:szCs w:val="24"/>
        </w:rPr>
        <w:t>The Mabinogi,</w:t>
      </w:r>
      <w:r w:rsidRPr="00C022FF">
        <w:rPr>
          <w:rFonts w:ascii="Times New Roman" w:hAnsi="Times New Roman" w:cs="Times New Roman"/>
          <w:sz w:val="24"/>
          <w:szCs w:val="24"/>
        </w:rPr>
        <w:t xml:space="preserve"> 2</w:t>
      </w:r>
      <w:r w:rsidRPr="00C022FF">
        <w:rPr>
          <w:rFonts w:ascii="Times New Roman" w:hAnsi="Times New Roman" w:cs="Times New Roman"/>
          <w:sz w:val="24"/>
          <w:szCs w:val="24"/>
          <w:vertAlign w:val="superscript"/>
        </w:rPr>
        <w:t>nd</w:t>
      </w:r>
      <w:r w:rsidRPr="00C022FF">
        <w:rPr>
          <w:rFonts w:ascii="Times New Roman" w:hAnsi="Times New Roman" w:cs="Times New Roman"/>
          <w:sz w:val="24"/>
          <w:szCs w:val="24"/>
        </w:rPr>
        <w:t xml:space="preserve"> Ed. Cardiff: University of Wales Press.</w:t>
      </w:r>
    </w:p>
    <w:p w:rsidR="005E4149" w:rsidRPr="00C022FF" w:rsidRDefault="00DF6821" w:rsidP="00E062A4">
      <w:pPr>
        <w:rPr>
          <w:rFonts w:ascii="Times New Roman" w:hAnsi="Times New Roman" w:cs="Times New Roman"/>
          <w:sz w:val="24"/>
          <w:szCs w:val="24"/>
        </w:rPr>
      </w:pPr>
      <w:r w:rsidRPr="00C022FF">
        <w:rPr>
          <w:rFonts w:ascii="Times New Roman" w:hAnsi="Times New Roman" w:cs="Times New Roman"/>
          <w:sz w:val="24"/>
          <w:szCs w:val="24"/>
        </w:rPr>
        <w:t xml:space="preserve">Welsh, A. ‘Doubling And Incest’, </w:t>
      </w:r>
      <w:r w:rsidRPr="00C022FF">
        <w:rPr>
          <w:rFonts w:ascii="Times New Roman" w:hAnsi="Times New Roman" w:cs="Times New Roman"/>
          <w:i/>
          <w:sz w:val="24"/>
          <w:szCs w:val="24"/>
        </w:rPr>
        <w:t>Speculum,</w:t>
      </w:r>
      <w:r w:rsidR="00241E13" w:rsidRPr="00C022FF">
        <w:rPr>
          <w:rFonts w:ascii="Times New Roman" w:hAnsi="Times New Roman" w:cs="Times New Roman"/>
          <w:i/>
          <w:sz w:val="24"/>
          <w:szCs w:val="24"/>
        </w:rPr>
        <w:t xml:space="preserve"> </w:t>
      </w:r>
      <w:r w:rsidRPr="00C022FF">
        <w:rPr>
          <w:rFonts w:ascii="Times New Roman" w:hAnsi="Times New Roman" w:cs="Times New Roman"/>
          <w:i/>
          <w:sz w:val="24"/>
          <w:szCs w:val="24"/>
        </w:rPr>
        <w:t xml:space="preserve"> A Journal Of Medieval Studies,</w:t>
      </w:r>
      <w:r w:rsidRPr="00C022FF">
        <w:rPr>
          <w:rFonts w:ascii="Times New Roman" w:hAnsi="Times New Roman" w:cs="Times New Roman"/>
          <w:sz w:val="24"/>
          <w:szCs w:val="24"/>
        </w:rPr>
        <w:t xml:space="preserve"> 65(2) (1990), </w:t>
      </w:r>
      <w:r w:rsidR="00E062A4" w:rsidRPr="00C022FF">
        <w:rPr>
          <w:rFonts w:ascii="Times New Roman" w:hAnsi="Times New Roman" w:cs="Times New Roman"/>
          <w:sz w:val="24"/>
          <w:szCs w:val="24"/>
        </w:rPr>
        <w:t>pp. 344-362. &lt;DOI: 10.2307/2864296&gt; [Accessed 27</w:t>
      </w:r>
      <w:r w:rsidR="00E062A4" w:rsidRPr="00C022FF">
        <w:rPr>
          <w:rFonts w:ascii="Times New Roman" w:hAnsi="Times New Roman" w:cs="Times New Roman"/>
          <w:sz w:val="24"/>
          <w:szCs w:val="24"/>
          <w:vertAlign w:val="superscript"/>
        </w:rPr>
        <w:t>th</w:t>
      </w:r>
      <w:r w:rsidR="00E062A4" w:rsidRPr="00C022FF">
        <w:rPr>
          <w:rFonts w:ascii="Times New Roman" w:hAnsi="Times New Roman" w:cs="Times New Roman"/>
          <w:sz w:val="24"/>
          <w:szCs w:val="24"/>
        </w:rPr>
        <w:t xml:space="preserve"> October 2019]</w:t>
      </w:r>
      <w:r w:rsidR="00011DD7" w:rsidRPr="00C022FF">
        <w:rPr>
          <w:rFonts w:ascii="Times New Roman" w:hAnsi="Times New Roman" w:cs="Times New Roman"/>
          <w:sz w:val="24"/>
          <w:szCs w:val="24"/>
        </w:rPr>
        <w:t>.</w:t>
      </w:r>
    </w:p>
    <w:p w:rsidR="00536CB1" w:rsidRPr="00C022FF" w:rsidRDefault="00536CB1" w:rsidP="00E062A4">
      <w:pPr>
        <w:rPr>
          <w:rFonts w:ascii="Times New Roman" w:hAnsi="Times New Roman" w:cs="Times New Roman"/>
          <w:sz w:val="24"/>
          <w:szCs w:val="24"/>
        </w:rPr>
      </w:pPr>
      <w:r w:rsidRPr="00C022FF">
        <w:rPr>
          <w:rFonts w:ascii="Times New Roman" w:hAnsi="Times New Roman" w:cs="Times New Roman"/>
          <w:sz w:val="24"/>
          <w:szCs w:val="24"/>
        </w:rPr>
        <w:t>Welsh,</w:t>
      </w:r>
      <w:r w:rsidR="00241E13" w:rsidRPr="00C022FF">
        <w:rPr>
          <w:rFonts w:ascii="Times New Roman" w:hAnsi="Times New Roman" w:cs="Times New Roman"/>
          <w:sz w:val="24"/>
          <w:szCs w:val="24"/>
        </w:rPr>
        <w:t xml:space="preserve"> A.</w:t>
      </w:r>
      <w:r w:rsidRPr="00C022FF">
        <w:rPr>
          <w:rFonts w:ascii="Times New Roman" w:hAnsi="Times New Roman" w:cs="Times New Roman"/>
          <w:sz w:val="24"/>
          <w:szCs w:val="24"/>
        </w:rPr>
        <w:t xml:space="preserve"> ‘The Traditional Narrative Motifs Of The Four Branches Of The Mabinogi’, </w:t>
      </w:r>
      <w:r w:rsidRPr="00C022FF">
        <w:rPr>
          <w:rFonts w:ascii="Times New Roman" w:hAnsi="Times New Roman" w:cs="Times New Roman"/>
          <w:i/>
          <w:sz w:val="24"/>
          <w:szCs w:val="24"/>
        </w:rPr>
        <w:t xml:space="preserve">Cambridge Medieval Studies, </w:t>
      </w:r>
      <w:r w:rsidRPr="00C022FF">
        <w:rPr>
          <w:rFonts w:ascii="Times New Roman" w:hAnsi="Times New Roman" w:cs="Times New Roman"/>
          <w:sz w:val="24"/>
          <w:szCs w:val="24"/>
        </w:rPr>
        <w:t>15 (1998), 51-62 (p.58).</w:t>
      </w:r>
    </w:p>
    <w:p w:rsidR="00536CB1" w:rsidRDefault="00536CB1" w:rsidP="00E062A4">
      <w:pPr>
        <w:rPr>
          <w:rFonts w:ascii="Times New Roman" w:hAnsi="Times New Roman" w:cs="Times New Roman"/>
          <w:sz w:val="24"/>
          <w:szCs w:val="24"/>
        </w:rPr>
      </w:pPr>
    </w:p>
    <w:p w:rsidR="00FF6550" w:rsidRDefault="00FF6550" w:rsidP="00E062A4">
      <w:pPr>
        <w:rPr>
          <w:rFonts w:ascii="Times New Roman" w:hAnsi="Times New Roman" w:cs="Times New Roman"/>
          <w:sz w:val="24"/>
          <w:szCs w:val="24"/>
        </w:rPr>
      </w:pPr>
    </w:p>
    <w:p w:rsidR="00FF6550" w:rsidRPr="00C022FF" w:rsidRDefault="00FF6550">
      <w:pPr>
        <w:rPr>
          <w:rFonts w:ascii="Times New Roman" w:hAnsi="Times New Roman" w:cs="Times New Roman"/>
          <w:sz w:val="24"/>
          <w:szCs w:val="24"/>
        </w:rPr>
      </w:pPr>
    </w:p>
    <w:sectPr w:rsidR="00FF6550" w:rsidRPr="00C022F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63E6" w:rsidRDefault="006C63E6" w:rsidP="00DF6821">
      <w:pPr>
        <w:spacing w:after="0" w:line="240" w:lineRule="auto"/>
      </w:pPr>
      <w:r>
        <w:separator/>
      </w:r>
    </w:p>
  </w:endnote>
  <w:endnote w:type="continuationSeparator" w:id="0">
    <w:p w:rsidR="006C63E6" w:rsidRDefault="006C63E6" w:rsidP="00DF6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63E6" w:rsidRDefault="006C63E6" w:rsidP="00DF6821">
      <w:pPr>
        <w:spacing w:after="0" w:line="240" w:lineRule="auto"/>
      </w:pPr>
      <w:r>
        <w:separator/>
      </w:r>
    </w:p>
  </w:footnote>
  <w:footnote w:type="continuationSeparator" w:id="0">
    <w:p w:rsidR="006C63E6" w:rsidRDefault="006C63E6" w:rsidP="00DF6821">
      <w:pPr>
        <w:spacing w:after="0" w:line="240" w:lineRule="auto"/>
      </w:pPr>
      <w:r>
        <w:continuationSeparator/>
      </w:r>
    </w:p>
  </w:footnote>
  <w:footnote w:id="1">
    <w:p w:rsidR="00DF6821" w:rsidRPr="00DF6821" w:rsidRDefault="00DF6821">
      <w:pPr>
        <w:pStyle w:val="FootnoteText"/>
      </w:pPr>
      <w:r>
        <w:rPr>
          <w:rStyle w:val="FootnoteReference"/>
        </w:rPr>
        <w:footnoteRef/>
      </w:r>
      <w:r w:rsidR="00241E13">
        <w:t xml:space="preserve">A. </w:t>
      </w:r>
      <w:r w:rsidR="006248EC">
        <w:t>Welsh</w:t>
      </w:r>
      <w:r>
        <w:t xml:space="preserve">, ‘Doubling And Incest’, </w:t>
      </w:r>
      <w:r>
        <w:rPr>
          <w:i/>
        </w:rPr>
        <w:t>Speculum, A Journal Of Medieval Studies,</w:t>
      </w:r>
      <w:r>
        <w:t xml:space="preserve"> 65(2) (1990), 344-362 (p.346)</w:t>
      </w:r>
      <w:r w:rsidR="00E062A4">
        <w:t>.</w:t>
      </w:r>
    </w:p>
  </w:footnote>
  <w:footnote w:id="2">
    <w:p w:rsidR="00E062A4" w:rsidRPr="00E062A4" w:rsidRDefault="00E062A4">
      <w:pPr>
        <w:pStyle w:val="FootnoteText"/>
      </w:pPr>
      <w:r>
        <w:rPr>
          <w:rStyle w:val="FootnoteReference"/>
        </w:rPr>
        <w:footnoteRef/>
      </w:r>
      <w:r w:rsidR="00241E13">
        <w:t>S.</w:t>
      </w:r>
      <w:r w:rsidR="006248EC">
        <w:t xml:space="preserve"> Davies</w:t>
      </w:r>
      <w:r w:rsidR="00672A35">
        <w:t xml:space="preserve"> (trans.)</w:t>
      </w:r>
      <w:r>
        <w:t xml:space="preserve">, </w:t>
      </w:r>
      <w:r>
        <w:rPr>
          <w:i/>
        </w:rPr>
        <w:t>The Mabinogion</w:t>
      </w:r>
      <w:r>
        <w:t>, (</w:t>
      </w:r>
      <w:r w:rsidR="00B87767">
        <w:t xml:space="preserve">Oxford: </w:t>
      </w:r>
      <w:r>
        <w:t>Oxford University Press, 2007) p.</w:t>
      </w:r>
      <w:r w:rsidR="00385326">
        <w:t>25.</w:t>
      </w:r>
    </w:p>
  </w:footnote>
  <w:footnote w:id="3">
    <w:p w:rsidR="00E062A4" w:rsidRDefault="00E062A4">
      <w:pPr>
        <w:pStyle w:val="FootnoteText"/>
      </w:pPr>
      <w:r>
        <w:rPr>
          <w:rStyle w:val="FootnoteReference"/>
        </w:rPr>
        <w:footnoteRef/>
      </w:r>
      <w:r w:rsidR="00BE510F">
        <w:t xml:space="preserve"> Davies</w:t>
      </w:r>
      <w:r w:rsidR="00672A35">
        <w:t xml:space="preserve"> (trans.)</w:t>
      </w:r>
      <w:r w:rsidR="00BE510F">
        <w:t xml:space="preserve">, </w:t>
      </w:r>
      <w:r w:rsidR="00BE510F">
        <w:rPr>
          <w:i/>
        </w:rPr>
        <w:t>The Mabinogion,</w:t>
      </w:r>
      <w:r>
        <w:t xml:space="preserve"> p.</w:t>
      </w:r>
      <w:r w:rsidR="0089786B">
        <w:t>25.</w:t>
      </w:r>
    </w:p>
  </w:footnote>
  <w:footnote w:id="4">
    <w:p w:rsidR="00385326" w:rsidRPr="00385326" w:rsidRDefault="00E062A4">
      <w:pPr>
        <w:pStyle w:val="FootnoteText"/>
      </w:pPr>
      <w:r>
        <w:rPr>
          <w:rStyle w:val="FootnoteReference"/>
        </w:rPr>
        <w:footnoteRef/>
      </w:r>
      <w:r w:rsidR="00241E13">
        <w:t>A.</w:t>
      </w:r>
      <w:r w:rsidR="006248EC">
        <w:t xml:space="preserve"> Welsh</w:t>
      </w:r>
      <w:r w:rsidR="00385326">
        <w:t xml:space="preserve">, ‘The Traditional Narrative Motifs Of The Four Branches Of The Mabinogi’, </w:t>
      </w:r>
      <w:r w:rsidR="00385326">
        <w:rPr>
          <w:i/>
        </w:rPr>
        <w:t xml:space="preserve">Cambridge Medieval Studies, </w:t>
      </w:r>
      <w:r w:rsidR="00385326">
        <w:t>15 (1998), 51-62 (p.58).</w:t>
      </w:r>
    </w:p>
  </w:footnote>
  <w:footnote w:id="5">
    <w:p w:rsidR="00866BD2" w:rsidRPr="00866BD2" w:rsidRDefault="00866BD2">
      <w:pPr>
        <w:pStyle w:val="FootnoteText"/>
      </w:pPr>
      <w:r>
        <w:rPr>
          <w:rStyle w:val="FootnoteReference"/>
        </w:rPr>
        <w:footnoteRef/>
      </w:r>
      <w:r>
        <w:t xml:space="preserve"> Davies</w:t>
      </w:r>
      <w:r w:rsidR="00E35A8C">
        <w:t xml:space="preserve"> (trans.)</w:t>
      </w:r>
      <w:r>
        <w:t xml:space="preserve">, </w:t>
      </w:r>
      <w:r>
        <w:rPr>
          <w:i/>
        </w:rPr>
        <w:t>The Mabinogion,</w:t>
      </w:r>
      <w:r>
        <w:t xml:space="preserve"> p.30.</w:t>
      </w:r>
    </w:p>
  </w:footnote>
  <w:footnote w:id="6">
    <w:p w:rsidR="00866BD2" w:rsidRDefault="00866BD2">
      <w:pPr>
        <w:pStyle w:val="FootnoteText"/>
      </w:pPr>
      <w:r>
        <w:rPr>
          <w:rStyle w:val="FootnoteReference"/>
        </w:rPr>
        <w:footnoteRef/>
      </w:r>
      <w:r>
        <w:t xml:space="preserve"> Ibid. p.27.</w:t>
      </w:r>
    </w:p>
  </w:footnote>
  <w:footnote w:id="7">
    <w:p w:rsidR="0019557C" w:rsidRDefault="0019557C">
      <w:pPr>
        <w:pStyle w:val="FootnoteText"/>
      </w:pPr>
      <w:r>
        <w:rPr>
          <w:rStyle w:val="FootnoteReference"/>
        </w:rPr>
        <w:footnoteRef/>
      </w:r>
      <w:r>
        <w:t xml:space="preserve"> </w:t>
      </w:r>
      <w:r w:rsidR="00FF6550">
        <w:t>T.M Charles-Edwards</w:t>
      </w:r>
      <w:r>
        <w:t>, ‘</w:t>
      </w:r>
      <w:r w:rsidR="00FF6550">
        <w:t>The Date of the Four Branches of the Mabinogi’</w:t>
      </w:r>
      <w:r>
        <w:t xml:space="preserve">, in </w:t>
      </w:r>
      <w:r>
        <w:rPr>
          <w:i/>
        </w:rPr>
        <w:t xml:space="preserve">The Mabinogi: A Book of Essays, </w:t>
      </w:r>
      <w:r>
        <w:t>ed. By C.W. Sull</w:t>
      </w:r>
      <w:r w:rsidR="00FF6550">
        <w:t>ivan III, (Routledge, 1996) pp 19-56</w:t>
      </w:r>
      <w:r>
        <w:t>, (p.52).</w:t>
      </w:r>
    </w:p>
  </w:footnote>
  <w:footnote w:id="8">
    <w:p w:rsidR="0019557C" w:rsidRDefault="0019557C">
      <w:pPr>
        <w:pStyle w:val="FootnoteText"/>
      </w:pPr>
      <w:r>
        <w:rPr>
          <w:rStyle w:val="FootnoteReference"/>
        </w:rPr>
        <w:footnoteRef/>
      </w:r>
      <w:r>
        <w:t xml:space="preserve"> </w:t>
      </w:r>
      <w:r w:rsidR="00FF6550">
        <w:t>Charles-Edwards, p. 52.</w:t>
      </w:r>
    </w:p>
  </w:footnote>
  <w:footnote w:id="9">
    <w:p w:rsidR="0019557C" w:rsidRDefault="0019557C">
      <w:pPr>
        <w:pStyle w:val="FootnoteText"/>
      </w:pPr>
      <w:r>
        <w:rPr>
          <w:rStyle w:val="FootnoteReference"/>
        </w:rPr>
        <w:footnoteRef/>
      </w:r>
      <w:r>
        <w:t xml:space="preserve"> </w:t>
      </w:r>
      <w:r w:rsidR="00FF6550">
        <w:t>Charles-Edwards, p. 52.</w:t>
      </w:r>
    </w:p>
  </w:footnote>
  <w:footnote w:id="10">
    <w:p w:rsidR="0019557C" w:rsidRDefault="0019557C">
      <w:pPr>
        <w:pStyle w:val="FootnoteText"/>
      </w:pPr>
      <w:r>
        <w:rPr>
          <w:rStyle w:val="FootnoteReference"/>
        </w:rPr>
        <w:footnoteRef/>
      </w:r>
      <w:r>
        <w:t xml:space="preserve"> </w:t>
      </w:r>
      <w:r w:rsidR="00FF6550">
        <w:t xml:space="preserve">Charles-Edwards, p. </w:t>
      </w:r>
      <w:r>
        <w:t>52-53</w:t>
      </w:r>
      <w:r w:rsidR="00FF6550">
        <w:t>.</w:t>
      </w:r>
    </w:p>
  </w:footnote>
  <w:footnote w:id="11">
    <w:p w:rsidR="00866BD2" w:rsidRPr="00866BD2" w:rsidRDefault="00866BD2">
      <w:pPr>
        <w:pStyle w:val="FootnoteText"/>
      </w:pPr>
      <w:r>
        <w:rPr>
          <w:rStyle w:val="FootnoteReference"/>
        </w:rPr>
        <w:footnoteRef/>
      </w:r>
      <w:r w:rsidR="00241E13">
        <w:t>J.</w:t>
      </w:r>
      <w:r w:rsidR="006248EC">
        <w:t xml:space="preserve"> Graham</w:t>
      </w:r>
      <w:r>
        <w:t xml:space="preserve">, ‘‘A Different Kind Of Flour’: Class And Grain In The Efnysien Passage Of The Mabinogi’, </w:t>
      </w:r>
      <w:r>
        <w:rPr>
          <w:i/>
        </w:rPr>
        <w:t xml:space="preserve">Notes and Queries, </w:t>
      </w:r>
      <w:r w:rsidR="00BE510F">
        <w:t xml:space="preserve">62(3) </w:t>
      </w:r>
      <w:r>
        <w:t xml:space="preserve">(2015), </w:t>
      </w:r>
      <w:r w:rsidR="00BE510F">
        <w:t>372-374.</w:t>
      </w:r>
    </w:p>
  </w:footnote>
  <w:footnote w:id="12">
    <w:p w:rsidR="00A7326E" w:rsidRDefault="00A7326E">
      <w:pPr>
        <w:pStyle w:val="FootnoteText"/>
      </w:pPr>
      <w:r>
        <w:rPr>
          <w:rStyle w:val="FootnoteReference"/>
        </w:rPr>
        <w:footnoteRef/>
      </w:r>
      <w:r>
        <w:t xml:space="preserve"> </w:t>
      </w:r>
      <w:r w:rsidR="00241E13">
        <w:t xml:space="preserve">J. </w:t>
      </w:r>
      <w:r w:rsidR="006248EC">
        <w:t>Graham</w:t>
      </w:r>
      <w:r>
        <w:t>, ‘‘A Different Kind Of Flour’, 372-374.</w:t>
      </w:r>
    </w:p>
  </w:footnote>
  <w:footnote w:id="13">
    <w:p w:rsidR="00276349" w:rsidRPr="00785A4A" w:rsidRDefault="00276349">
      <w:pPr>
        <w:pStyle w:val="FootnoteText"/>
      </w:pPr>
      <w:r>
        <w:rPr>
          <w:rStyle w:val="FootnoteReference"/>
        </w:rPr>
        <w:footnoteRef/>
      </w:r>
      <w:r>
        <w:t xml:space="preserve"> </w:t>
      </w:r>
      <w:r w:rsidR="00241E13">
        <w:t>P.</w:t>
      </w:r>
      <w:r w:rsidR="00785A4A">
        <w:t xml:space="preserve">K. Ford, ‘Branwen: A Study Of The Celtic Affinities’, in </w:t>
      </w:r>
      <w:r w:rsidR="00785A4A">
        <w:rPr>
          <w:i/>
        </w:rPr>
        <w:t>The Mabinogi</w:t>
      </w:r>
      <w:r w:rsidR="00361673">
        <w:rPr>
          <w:i/>
        </w:rPr>
        <w:t>: A Book of Essays</w:t>
      </w:r>
      <w:r w:rsidR="00785A4A">
        <w:rPr>
          <w:i/>
        </w:rPr>
        <w:t xml:space="preserve">, </w:t>
      </w:r>
      <w:r w:rsidR="00785A4A">
        <w:t>ed. By C.W. Sullivan III, (Routledge, 1996) pp 99-120</w:t>
      </w:r>
      <w:r w:rsidR="006248EC">
        <w:t>, (p.111).</w:t>
      </w:r>
    </w:p>
  </w:footnote>
  <w:footnote w:id="14">
    <w:p w:rsidR="00276349" w:rsidRPr="0042044F" w:rsidRDefault="00276349">
      <w:pPr>
        <w:pStyle w:val="FootnoteText"/>
      </w:pPr>
      <w:r>
        <w:rPr>
          <w:rStyle w:val="FootnoteReference"/>
        </w:rPr>
        <w:footnoteRef/>
      </w:r>
      <w:r>
        <w:t xml:space="preserve"> </w:t>
      </w:r>
      <w:r w:rsidR="0042044F">
        <w:t xml:space="preserve">P. Mac Cana, </w:t>
      </w:r>
      <w:r w:rsidR="0042044F">
        <w:rPr>
          <w:i/>
        </w:rPr>
        <w:t>The Mabinogi,</w:t>
      </w:r>
      <w:r w:rsidR="0042044F">
        <w:t xml:space="preserve"> 2</w:t>
      </w:r>
      <w:r w:rsidR="0042044F" w:rsidRPr="0042044F">
        <w:rPr>
          <w:vertAlign w:val="superscript"/>
        </w:rPr>
        <w:t>nd</w:t>
      </w:r>
      <w:r w:rsidR="0042044F">
        <w:t xml:space="preserve"> edition (Cardiff: University of Wales Press, 1992), p.30.</w:t>
      </w:r>
    </w:p>
  </w:footnote>
  <w:footnote w:id="15">
    <w:p w:rsidR="00276349" w:rsidRPr="00276349" w:rsidRDefault="00276349">
      <w:pPr>
        <w:pStyle w:val="FootnoteText"/>
      </w:pPr>
      <w:r>
        <w:rPr>
          <w:rStyle w:val="FootnoteReference"/>
        </w:rPr>
        <w:footnoteRef/>
      </w:r>
      <w:r>
        <w:t xml:space="preserve"> Davies</w:t>
      </w:r>
      <w:r w:rsidR="00E35A8C">
        <w:t xml:space="preserve"> (trans.)</w:t>
      </w:r>
      <w:r>
        <w:t xml:space="preserve">, </w:t>
      </w:r>
      <w:r>
        <w:rPr>
          <w:i/>
        </w:rPr>
        <w:t>The Mabinogion,</w:t>
      </w:r>
      <w:r>
        <w:t xml:space="preserve"> </w:t>
      </w:r>
      <w:proofErr w:type="spellStart"/>
      <w:r>
        <w:t>p.xiii</w:t>
      </w:r>
      <w:proofErr w:type="spellEnd"/>
    </w:p>
  </w:footnote>
  <w:footnote w:id="16">
    <w:p w:rsidR="00ED20C4" w:rsidRPr="00591213" w:rsidRDefault="00ED20C4">
      <w:pPr>
        <w:pStyle w:val="FootnoteText"/>
      </w:pPr>
      <w:r>
        <w:rPr>
          <w:rStyle w:val="FootnoteReference"/>
        </w:rPr>
        <w:footnoteRef/>
      </w:r>
      <w:r>
        <w:t xml:space="preserve"> </w:t>
      </w:r>
      <w:r w:rsidR="00591213">
        <w:t xml:space="preserve">Mac Cana, </w:t>
      </w:r>
      <w:r w:rsidR="00591213">
        <w:rPr>
          <w:i/>
        </w:rPr>
        <w:t xml:space="preserve">The Mabinogi, </w:t>
      </w:r>
      <w:r w:rsidR="00591213">
        <w:t>P53.</w:t>
      </w:r>
    </w:p>
  </w:footnote>
  <w:footnote w:id="17">
    <w:p w:rsidR="00276349" w:rsidRPr="00B148E9" w:rsidRDefault="00276349">
      <w:pPr>
        <w:pStyle w:val="FootnoteText"/>
        <w:rPr>
          <w:i/>
        </w:rPr>
      </w:pPr>
      <w:r>
        <w:rPr>
          <w:rStyle w:val="FootnoteReference"/>
        </w:rPr>
        <w:footnoteRef/>
      </w:r>
      <w:r>
        <w:t xml:space="preserve"> </w:t>
      </w:r>
      <w:r w:rsidR="00361673">
        <w:t xml:space="preserve">J.K. Bollard, ‘The Structure Of The Four Branches Of The Mabinogi’, in </w:t>
      </w:r>
      <w:r w:rsidR="00361673">
        <w:rPr>
          <w:i/>
        </w:rPr>
        <w:t xml:space="preserve">The Mabinogi: A Book of Essays, </w:t>
      </w:r>
      <w:r w:rsidR="00361673">
        <w:t>ed. By C.W. Sullivan III, (Routledge, 1996) pp250-276 , (p.273).</w:t>
      </w:r>
      <w:r w:rsidR="00B148E9">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34C45" w:rsidRDefault="00534C45" w:rsidP="00534C45">
    <w:pPr>
      <w:pStyle w:val="Header"/>
      <w:jc w:val="right"/>
    </w:pPr>
    <w:r>
      <w:t>Johanna Thijssen  - Green</w:t>
    </w:r>
  </w:p>
  <w:p w:rsidR="00534C45" w:rsidRDefault="00E07082" w:rsidP="00E07082">
    <w:pPr>
      <w:pStyle w:val="Header"/>
      <w:jc w:val="right"/>
    </w:pPr>
    <w:r>
      <w:t xml:space="preserve">STUDENT NUMBER: </w:t>
    </w:r>
    <w:r w:rsidRPr="00E07082">
      <w:t>1903450</w:t>
    </w:r>
  </w:p>
  <w:p w:rsidR="00E23B78" w:rsidRDefault="00382658" w:rsidP="00E23B78">
    <w:pPr>
      <w:pStyle w:val="Header"/>
      <w:jc w:val="right"/>
    </w:pPr>
    <w:r>
      <w:t xml:space="preserve">WORD </w:t>
    </w:r>
    <w:r w:rsidR="00BC35B4">
      <w:t>COUNT: 1072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3B88"/>
    <w:rsid w:val="000054C5"/>
    <w:rsid w:val="0000593B"/>
    <w:rsid w:val="0001169E"/>
    <w:rsid w:val="00011DD7"/>
    <w:rsid w:val="00011EE9"/>
    <w:rsid w:val="00021116"/>
    <w:rsid w:val="00062389"/>
    <w:rsid w:val="000943DC"/>
    <w:rsid w:val="00096540"/>
    <w:rsid w:val="000A49E5"/>
    <w:rsid w:val="000D4875"/>
    <w:rsid w:val="000D6C47"/>
    <w:rsid w:val="001027E6"/>
    <w:rsid w:val="00160980"/>
    <w:rsid w:val="00162D1E"/>
    <w:rsid w:val="0016637D"/>
    <w:rsid w:val="00172EBE"/>
    <w:rsid w:val="001821CC"/>
    <w:rsid w:val="0019557C"/>
    <w:rsid w:val="001A09D3"/>
    <w:rsid w:val="001A4DDA"/>
    <w:rsid w:val="001C757C"/>
    <w:rsid w:val="001E1898"/>
    <w:rsid w:val="001F5700"/>
    <w:rsid w:val="0020416D"/>
    <w:rsid w:val="00241E13"/>
    <w:rsid w:val="00260A6A"/>
    <w:rsid w:val="0026499E"/>
    <w:rsid w:val="00276349"/>
    <w:rsid w:val="002B63E9"/>
    <w:rsid w:val="002C1638"/>
    <w:rsid w:val="002C5C97"/>
    <w:rsid w:val="00326107"/>
    <w:rsid w:val="00351149"/>
    <w:rsid w:val="00361673"/>
    <w:rsid w:val="00363EE6"/>
    <w:rsid w:val="00370C6A"/>
    <w:rsid w:val="0037689D"/>
    <w:rsid w:val="003818AA"/>
    <w:rsid w:val="00382658"/>
    <w:rsid w:val="00385326"/>
    <w:rsid w:val="003959CA"/>
    <w:rsid w:val="003D5AA5"/>
    <w:rsid w:val="003E15C1"/>
    <w:rsid w:val="003E5C27"/>
    <w:rsid w:val="004117C5"/>
    <w:rsid w:val="0042044F"/>
    <w:rsid w:val="00443682"/>
    <w:rsid w:val="00480C24"/>
    <w:rsid w:val="004819EF"/>
    <w:rsid w:val="004836A3"/>
    <w:rsid w:val="0049647A"/>
    <w:rsid w:val="004A1497"/>
    <w:rsid w:val="004B11D0"/>
    <w:rsid w:val="0052128E"/>
    <w:rsid w:val="00521976"/>
    <w:rsid w:val="00532102"/>
    <w:rsid w:val="00534C45"/>
    <w:rsid w:val="00536CB1"/>
    <w:rsid w:val="00546C54"/>
    <w:rsid w:val="00591213"/>
    <w:rsid w:val="005E4149"/>
    <w:rsid w:val="005E5730"/>
    <w:rsid w:val="006248EC"/>
    <w:rsid w:val="0064052F"/>
    <w:rsid w:val="00672A35"/>
    <w:rsid w:val="006C63E6"/>
    <w:rsid w:val="006D1A2D"/>
    <w:rsid w:val="006D24EB"/>
    <w:rsid w:val="00701165"/>
    <w:rsid w:val="00711D87"/>
    <w:rsid w:val="00733BDD"/>
    <w:rsid w:val="00750BB6"/>
    <w:rsid w:val="00785A4A"/>
    <w:rsid w:val="007916EB"/>
    <w:rsid w:val="007A0CC5"/>
    <w:rsid w:val="007C6820"/>
    <w:rsid w:val="007E6A5B"/>
    <w:rsid w:val="00802DC4"/>
    <w:rsid w:val="008520C9"/>
    <w:rsid w:val="00852393"/>
    <w:rsid w:val="00866BD2"/>
    <w:rsid w:val="00880442"/>
    <w:rsid w:val="008826DA"/>
    <w:rsid w:val="00886E01"/>
    <w:rsid w:val="008926E2"/>
    <w:rsid w:val="0089786B"/>
    <w:rsid w:val="008A0CB2"/>
    <w:rsid w:val="008A1571"/>
    <w:rsid w:val="008B21DC"/>
    <w:rsid w:val="008C6D68"/>
    <w:rsid w:val="0093667F"/>
    <w:rsid w:val="00941427"/>
    <w:rsid w:val="00954260"/>
    <w:rsid w:val="00963C76"/>
    <w:rsid w:val="009703F0"/>
    <w:rsid w:val="00980855"/>
    <w:rsid w:val="009D2430"/>
    <w:rsid w:val="00A33B88"/>
    <w:rsid w:val="00A35322"/>
    <w:rsid w:val="00A63E80"/>
    <w:rsid w:val="00A723A6"/>
    <w:rsid w:val="00A72AEE"/>
    <w:rsid w:val="00A7326E"/>
    <w:rsid w:val="00A9305C"/>
    <w:rsid w:val="00AE2E67"/>
    <w:rsid w:val="00B148E9"/>
    <w:rsid w:val="00B64CF3"/>
    <w:rsid w:val="00B87767"/>
    <w:rsid w:val="00BA1BB5"/>
    <w:rsid w:val="00BC1EAE"/>
    <w:rsid w:val="00BC35B4"/>
    <w:rsid w:val="00BD2C44"/>
    <w:rsid w:val="00BE37FF"/>
    <w:rsid w:val="00BE510F"/>
    <w:rsid w:val="00BF2D85"/>
    <w:rsid w:val="00C022FF"/>
    <w:rsid w:val="00C21CA0"/>
    <w:rsid w:val="00C2289A"/>
    <w:rsid w:val="00C46336"/>
    <w:rsid w:val="00C517B9"/>
    <w:rsid w:val="00C520D9"/>
    <w:rsid w:val="00C752EA"/>
    <w:rsid w:val="00CB7715"/>
    <w:rsid w:val="00CD7DE2"/>
    <w:rsid w:val="00D13092"/>
    <w:rsid w:val="00D240D1"/>
    <w:rsid w:val="00D4208D"/>
    <w:rsid w:val="00D53E00"/>
    <w:rsid w:val="00D5703D"/>
    <w:rsid w:val="00D875B0"/>
    <w:rsid w:val="00D95EDA"/>
    <w:rsid w:val="00DA0C90"/>
    <w:rsid w:val="00DA44F0"/>
    <w:rsid w:val="00DA479E"/>
    <w:rsid w:val="00DF0977"/>
    <w:rsid w:val="00DF6821"/>
    <w:rsid w:val="00DF7DC8"/>
    <w:rsid w:val="00E05B9D"/>
    <w:rsid w:val="00E062A4"/>
    <w:rsid w:val="00E07082"/>
    <w:rsid w:val="00E23B78"/>
    <w:rsid w:val="00E3466E"/>
    <w:rsid w:val="00E35A8C"/>
    <w:rsid w:val="00E62052"/>
    <w:rsid w:val="00EA3DBC"/>
    <w:rsid w:val="00ED20C4"/>
    <w:rsid w:val="00F00CCC"/>
    <w:rsid w:val="00F55E23"/>
    <w:rsid w:val="00FA7BFA"/>
    <w:rsid w:val="00FC1903"/>
    <w:rsid w:val="00FC509E"/>
    <w:rsid w:val="00FF37FD"/>
    <w:rsid w:val="00FF6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49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A49E5"/>
    <w:rPr>
      <w:color w:val="0000FF"/>
      <w:u w:val="single"/>
    </w:rPr>
  </w:style>
  <w:style w:type="paragraph" w:styleId="FootnoteText">
    <w:name w:val="footnote text"/>
    <w:basedOn w:val="Normal"/>
    <w:link w:val="FootnoteTextChar"/>
    <w:uiPriority w:val="99"/>
    <w:semiHidden/>
    <w:unhideWhenUsed/>
    <w:rsid w:val="00DF68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6821"/>
    <w:rPr>
      <w:sz w:val="20"/>
      <w:szCs w:val="20"/>
    </w:rPr>
  </w:style>
  <w:style w:type="character" w:styleId="FootnoteReference">
    <w:name w:val="footnote reference"/>
    <w:basedOn w:val="DefaultParagraphFont"/>
    <w:uiPriority w:val="99"/>
    <w:semiHidden/>
    <w:unhideWhenUsed/>
    <w:rsid w:val="00DF6821"/>
    <w:rPr>
      <w:vertAlign w:val="superscript"/>
    </w:rPr>
  </w:style>
  <w:style w:type="paragraph" w:styleId="Header">
    <w:name w:val="header"/>
    <w:basedOn w:val="Normal"/>
    <w:link w:val="HeaderChar"/>
    <w:uiPriority w:val="99"/>
    <w:unhideWhenUsed/>
    <w:rsid w:val="00534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C45"/>
  </w:style>
  <w:style w:type="paragraph" w:styleId="Footer">
    <w:name w:val="footer"/>
    <w:basedOn w:val="Normal"/>
    <w:link w:val="FooterChar"/>
    <w:uiPriority w:val="99"/>
    <w:unhideWhenUsed/>
    <w:rsid w:val="00534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C4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49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A49E5"/>
    <w:rPr>
      <w:color w:val="0000FF"/>
      <w:u w:val="single"/>
    </w:rPr>
  </w:style>
  <w:style w:type="paragraph" w:styleId="FootnoteText">
    <w:name w:val="footnote text"/>
    <w:basedOn w:val="Normal"/>
    <w:link w:val="FootnoteTextChar"/>
    <w:uiPriority w:val="99"/>
    <w:semiHidden/>
    <w:unhideWhenUsed/>
    <w:rsid w:val="00DF68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6821"/>
    <w:rPr>
      <w:sz w:val="20"/>
      <w:szCs w:val="20"/>
    </w:rPr>
  </w:style>
  <w:style w:type="character" w:styleId="FootnoteReference">
    <w:name w:val="footnote reference"/>
    <w:basedOn w:val="DefaultParagraphFont"/>
    <w:uiPriority w:val="99"/>
    <w:semiHidden/>
    <w:unhideWhenUsed/>
    <w:rsid w:val="00DF6821"/>
    <w:rPr>
      <w:vertAlign w:val="superscript"/>
    </w:rPr>
  </w:style>
  <w:style w:type="paragraph" w:styleId="Header">
    <w:name w:val="header"/>
    <w:basedOn w:val="Normal"/>
    <w:link w:val="HeaderChar"/>
    <w:uiPriority w:val="99"/>
    <w:unhideWhenUsed/>
    <w:rsid w:val="00534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C45"/>
  </w:style>
  <w:style w:type="paragraph" w:styleId="Footer">
    <w:name w:val="footer"/>
    <w:basedOn w:val="Normal"/>
    <w:link w:val="FooterChar"/>
    <w:uiPriority w:val="99"/>
    <w:unhideWhenUsed/>
    <w:rsid w:val="00534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C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6794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notesj/gjv113"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C8F613-FA41-47B0-93C5-EC27EFEF2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1523</Words>
  <Characters>8685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jjj</dc:creator>
  <cp:lastModifiedBy>jjj</cp:lastModifiedBy>
  <cp:revision>2</cp:revision>
  <dcterms:created xsi:type="dcterms:W3CDTF">2019-11-10T12:30:00Z</dcterms:created>
  <dcterms:modified xsi:type="dcterms:W3CDTF">2019-11-10T12:30:00Z</dcterms:modified>
</cp:coreProperties>
</file>