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932A9" w14:textId="48B311B5" w:rsidR="002302D5" w:rsidRPr="008D38F8" w:rsidRDefault="002302D5" w:rsidP="00A2410D">
      <w:pPr>
        <w:jc w:val="center"/>
        <w:rPr>
          <w:rFonts w:asciiTheme="majorBidi" w:hAnsiTheme="majorBidi" w:cstheme="majorBidi"/>
          <w:szCs w:val="24"/>
        </w:rPr>
      </w:pPr>
    </w:p>
    <w:p w14:paraId="17D8836A" w14:textId="77777777" w:rsidR="002302D5" w:rsidRPr="008D38F8" w:rsidRDefault="002302D5" w:rsidP="00A2410D">
      <w:pPr>
        <w:jc w:val="center"/>
        <w:rPr>
          <w:rFonts w:asciiTheme="majorBidi" w:hAnsiTheme="majorBidi" w:cstheme="majorBidi"/>
          <w:szCs w:val="24"/>
        </w:rPr>
      </w:pPr>
    </w:p>
    <w:p w14:paraId="065CE33A" w14:textId="7F138BFF" w:rsidR="009A74C0" w:rsidRPr="00A355E4" w:rsidRDefault="00AC60DA" w:rsidP="00AC60DA">
      <w:pPr>
        <w:spacing w:after="200"/>
        <w:jc w:val="center"/>
        <w:rPr>
          <w:rFonts w:ascii="Arial" w:eastAsia="Calibri" w:hAnsi="Arial" w:cs="Arial"/>
          <w:szCs w:val="24"/>
        </w:rPr>
      </w:pPr>
      <w:r w:rsidRPr="00A355E4">
        <w:rPr>
          <w:rFonts w:ascii="Arial" w:eastAsia="Calibri" w:hAnsi="Arial" w:cs="Arial"/>
          <w:szCs w:val="24"/>
        </w:rPr>
        <w:t xml:space="preserve">BA International </w:t>
      </w:r>
      <w:proofErr w:type="spellStart"/>
      <w:r w:rsidRPr="00A355E4">
        <w:rPr>
          <w:rFonts w:ascii="Arial" w:eastAsia="Calibri" w:hAnsi="Arial" w:cs="Arial"/>
          <w:szCs w:val="24"/>
        </w:rPr>
        <w:t>Manangement</w:t>
      </w:r>
      <w:proofErr w:type="spellEnd"/>
      <w:r w:rsidRPr="00A355E4">
        <w:rPr>
          <w:rFonts w:ascii="Arial" w:eastAsia="Calibri" w:hAnsi="Arial" w:cs="Arial"/>
          <w:szCs w:val="24"/>
        </w:rPr>
        <w:t xml:space="preserve"> </w:t>
      </w:r>
    </w:p>
    <w:p w14:paraId="48C74AA8" w14:textId="44AAFE6E" w:rsidR="00AC60DA" w:rsidRDefault="00AC60DA" w:rsidP="00AC60DA">
      <w:pPr>
        <w:spacing w:after="200"/>
        <w:jc w:val="center"/>
        <w:rPr>
          <w:rFonts w:ascii="Arial" w:eastAsia="Calibri" w:hAnsi="Arial" w:cs="Arial"/>
          <w:szCs w:val="24"/>
        </w:rPr>
      </w:pPr>
      <w:r w:rsidRPr="00A355E4">
        <w:rPr>
          <w:rFonts w:ascii="Arial" w:eastAsia="Calibri" w:hAnsi="Arial" w:cs="Arial"/>
          <w:szCs w:val="24"/>
        </w:rPr>
        <w:t>Management &amp; Organisational Behaviour (BMIH5004)</w:t>
      </w:r>
    </w:p>
    <w:p w14:paraId="79333D44" w14:textId="4F259AC0" w:rsidR="001D4FAE" w:rsidRPr="00A355E4" w:rsidRDefault="001D4FAE" w:rsidP="00AC60DA">
      <w:pPr>
        <w:spacing w:after="200"/>
        <w:jc w:val="center"/>
        <w:rPr>
          <w:rFonts w:ascii="Arial" w:eastAsia="Calibri" w:hAnsi="Arial" w:cs="Arial"/>
          <w:szCs w:val="24"/>
        </w:rPr>
      </w:pPr>
      <w:r>
        <w:rPr>
          <w:rFonts w:ascii="Arial" w:eastAsia="Calibri" w:hAnsi="Arial" w:cs="Arial"/>
          <w:szCs w:val="24"/>
        </w:rPr>
        <w:t>Democratic Leadership Style</w:t>
      </w:r>
    </w:p>
    <w:p w14:paraId="78E85CC3" w14:textId="2795BA13" w:rsidR="00AC60DA" w:rsidRPr="00A355E4" w:rsidRDefault="00AC60DA" w:rsidP="00AC60DA">
      <w:pPr>
        <w:spacing w:after="200"/>
        <w:jc w:val="center"/>
        <w:rPr>
          <w:rFonts w:ascii="Arial" w:eastAsia="Calibri" w:hAnsi="Arial" w:cs="Arial"/>
          <w:szCs w:val="24"/>
        </w:rPr>
      </w:pPr>
      <w:r w:rsidRPr="00A355E4">
        <w:rPr>
          <w:rFonts w:ascii="Arial" w:eastAsia="Calibri" w:hAnsi="Arial" w:cs="Arial"/>
          <w:szCs w:val="24"/>
        </w:rPr>
        <w:t>Rehan Shah 2241266</w:t>
      </w:r>
    </w:p>
    <w:p w14:paraId="329C8F98" w14:textId="5CD23532" w:rsidR="00A355E4" w:rsidRPr="00A355E4" w:rsidRDefault="00A355E4" w:rsidP="00AC60DA">
      <w:pPr>
        <w:spacing w:after="200"/>
        <w:jc w:val="center"/>
        <w:rPr>
          <w:rFonts w:ascii="Arial" w:eastAsia="Calibri" w:hAnsi="Arial" w:cs="Arial"/>
          <w:szCs w:val="24"/>
        </w:rPr>
      </w:pPr>
      <w:r w:rsidRPr="00A355E4">
        <w:rPr>
          <w:rFonts w:ascii="Arial" w:eastAsia="Calibri" w:hAnsi="Arial" w:cs="Arial"/>
          <w:szCs w:val="24"/>
        </w:rPr>
        <w:t>Level 5</w:t>
      </w:r>
    </w:p>
    <w:p w14:paraId="14B1B14C" w14:textId="101C84E1" w:rsidR="00A355E4" w:rsidRPr="00A355E4" w:rsidRDefault="00A355E4" w:rsidP="00AC60DA">
      <w:pPr>
        <w:spacing w:after="200"/>
        <w:jc w:val="center"/>
        <w:rPr>
          <w:rFonts w:ascii="Arial" w:eastAsia="Calibri" w:hAnsi="Arial" w:cs="Arial"/>
          <w:szCs w:val="24"/>
        </w:rPr>
      </w:pPr>
      <w:r w:rsidRPr="00A355E4">
        <w:rPr>
          <w:rFonts w:ascii="Arial" w:eastAsia="Calibri" w:hAnsi="Arial" w:cs="Arial"/>
          <w:szCs w:val="24"/>
        </w:rPr>
        <w:t>Tutor Antoinette Milne</w:t>
      </w:r>
    </w:p>
    <w:p w14:paraId="70A97903" w14:textId="0406590E" w:rsidR="00AC60DA" w:rsidRPr="00A355E4" w:rsidRDefault="00AC60DA" w:rsidP="00AC60DA">
      <w:pPr>
        <w:spacing w:after="200"/>
        <w:jc w:val="center"/>
        <w:rPr>
          <w:rFonts w:ascii="Arial" w:eastAsia="Calibri" w:hAnsi="Arial" w:cs="Arial"/>
          <w:szCs w:val="24"/>
        </w:rPr>
      </w:pPr>
      <w:r w:rsidRPr="00A355E4">
        <w:rPr>
          <w:rFonts w:ascii="Arial" w:eastAsia="Calibri" w:hAnsi="Arial" w:cs="Arial"/>
          <w:szCs w:val="24"/>
        </w:rPr>
        <w:t>07/02/2025</w:t>
      </w:r>
    </w:p>
    <w:p w14:paraId="0B7E5B7A" w14:textId="77777777" w:rsidR="009A74C0" w:rsidRPr="00A355E4" w:rsidRDefault="009A74C0" w:rsidP="00A2410D">
      <w:pPr>
        <w:spacing w:after="200"/>
        <w:jc w:val="center"/>
        <w:rPr>
          <w:rFonts w:ascii="Arial" w:hAnsi="Arial" w:cs="Arial"/>
          <w:szCs w:val="24"/>
          <w:lang w:eastAsia="en-GB"/>
        </w:rPr>
      </w:pPr>
    </w:p>
    <w:p w14:paraId="19FBFC1D" w14:textId="77777777" w:rsidR="007B5EBD" w:rsidRPr="00A355E4" w:rsidRDefault="007B5EBD" w:rsidP="00A2410D">
      <w:pPr>
        <w:spacing w:after="200"/>
        <w:jc w:val="center"/>
        <w:rPr>
          <w:rFonts w:ascii="Arial" w:hAnsi="Arial" w:cs="Arial"/>
          <w:szCs w:val="24"/>
          <w:lang w:eastAsia="en-GB"/>
        </w:rPr>
      </w:pPr>
    </w:p>
    <w:p w14:paraId="35490E9D" w14:textId="31225A7F" w:rsidR="002F4FEB" w:rsidRPr="00A355E4" w:rsidRDefault="002F4FEB" w:rsidP="00A355E4">
      <w:pPr>
        <w:rPr>
          <w:rFonts w:ascii="Arial" w:hAnsi="Arial" w:cs="Arial"/>
          <w:szCs w:val="24"/>
        </w:rPr>
        <w:sectPr w:rsidR="002F4FEB" w:rsidRPr="00A355E4" w:rsidSect="00B47527">
          <w:headerReference w:type="default" r:id="rId7"/>
          <w:headerReference w:type="first" r:id="rId8"/>
          <w:pgSz w:w="11906" w:h="16838"/>
          <w:pgMar w:top="1440" w:right="1440" w:bottom="1440" w:left="1440" w:header="706" w:footer="706"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pPr>
    </w:p>
    <w:p w14:paraId="4E0554C9" w14:textId="62B98C89" w:rsidR="00661BE0" w:rsidRPr="00A355E4" w:rsidRDefault="001918B3" w:rsidP="00AC60DA">
      <w:pPr>
        <w:pStyle w:val="NormalWeb"/>
        <w:spacing w:line="360" w:lineRule="auto"/>
        <w:rPr>
          <w:rFonts w:ascii="Arial" w:hAnsi="Arial" w:cs="Arial"/>
        </w:rPr>
      </w:pPr>
      <w:r w:rsidRPr="00A355E4">
        <w:rPr>
          <w:rFonts w:ascii="Arial" w:hAnsi="Arial" w:cs="Arial"/>
        </w:rPr>
        <w:t xml:space="preserve">Leadership plays a crucial role in shaping organisational success, particularly in the hotel industry, where employee engagement, teamwork, and service quality are central to guest satisfaction. </w:t>
      </w:r>
      <w:r w:rsidR="008C6D8C" w:rsidRPr="00A355E4">
        <w:rPr>
          <w:rFonts w:ascii="Arial" w:hAnsi="Arial" w:cs="Arial"/>
        </w:rPr>
        <w:t xml:space="preserve">Leadership directly affects team morale, the performance of the work carried out by the team, and operational efficiency, and ultimately impacts customer experience and business sustainability (Mullins and Dosser, 2013). </w:t>
      </w:r>
      <w:r w:rsidR="00876CE6" w:rsidRPr="00A355E4">
        <w:rPr>
          <w:rFonts w:ascii="Arial" w:hAnsi="Arial" w:cs="Arial"/>
        </w:rPr>
        <w:t xml:space="preserve">As </w:t>
      </w:r>
      <w:r w:rsidR="008C6D8C" w:rsidRPr="00A355E4">
        <w:rPr>
          <w:rFonts w:ascii="Arial" w:hAnsi="Arial" w:cs="Arial"/>
        </w:rPr>
        <w:t xml:space="preserve">Woods (2021) explains that democratic leadership encourages teamwork because it promotes a sense of ownership and accountability of the employees by enlarging their involvement in decision-making. </w:t>
      </w:r>
      <w:r w:rsidR="00777012" w:rsidRPr="00A355E4">
        <w:rPr>
          <w:rFonts w:ascii="Arial" w:hAnsi="Arial" w:cs="Arial"/>
        </w:rPr>
        <w:t xml:space="preserve">In conducting specific research to this leadership style, it has been </w:t>
      </w:r>
      <w:r w:rsidR="00584FFA" w:rsidRPr="00A355E4">
        <w:rPr>
          <w:rFonts w:ascii="Arial" w:hAnsi="Arial" w:cs="Arial"/>
        </w:rPr>
        <w:t>considered</w:t>
      </w:r>
      <w:r w:rsidR="00777012" w:rsidRPr="00A355E4">
        <w:rPr>
          <w:rFonts w:ascii="Arial" w:hAnsi="Arial" w:cs="Arial"/>
        </w:rPr>
        <w:t xml:space="preserve"> suitable for this essay because of it</w:t>
      </w:r>
      <w:r w:rsidR="004D58A9" w:rsidRPr="00A355E4">
        <w:rPr>
          <w:rFonts w:ascii="Arial" w:hAnsi="Arial" w:cs="Arial"/>
        </w:rPr>
        <w:t>s</w:t>
      </w:r>
      <w:r w:rsidR="00777012" w:rsidRPr="00A355E4">
        <w:rPr>
          <w:rFonts w:ascii="Arial" w:hAnsi="Arial" w:cs="Arial"/>
        </w:rPr>
        <w:t xml:space="preserve"> growing relevance to the hospitality sector. </w:t>
      </w:r>
      <w:r w:rsidR="008C6D8C" w:rsidRPr="00A355E4">
        <w:rPr>
          <w:rFonts w:ascii="Arial" w:hAnsi="Arial" w:cs="Arial"/>
        </w:rPr>
        <w:t>Hospitality depends on effective teamwork and serving customers, as this is a very high dependency on service quality</w:t>
      </w:r>
      <w:r w:rsidR="00253B18" w:rsidRPr="00A355E4">
        <w:rPr>
          <w:rFonts w:ascii="Arial" w:hAnsi="Arial" w:cs="Arial"/>
        </w:rPr>
        <w:t xml:space="preserve"> (Mullins, 20</w:t>
      </w:r>
      <w:r w:rsidR="007817DF" w:rsidRPr="00A355E4">
        <w:rPr>
          <w:rFonts w:ascii="Arial" w:hAnsi="Arial" w:cs="Arial"/>
        </w:rPr>
        <w:t>19</w:t>
      </w:r>
      <w:r w:rsidR="00253B18" w:rsidRPr="00A355E4">
        <w:rPr>
          <w:rFonts w:ascii="Arial" w:hAnsi="Arial" w:cs="Arial"/>
        </w:rPr>
        <w:t xml:space="preserve">). </w:t>
      </w:r>
      <w:r w:rsidR="008C6D8C" w:rsidRPr="00A355E4">
        <w:rPr>
          <w:rFonts w:ascii="Arial" w:hAnsi="Arial" w:cs="Arial"/>
        </w:rPr>
        <w:t>This is the type of convergent democratic leadership that motivates people, hence raising motivation to innovate and satisfaction at one’s place of work and fostering communication and collaboration</w:t>
      </w:r>
      <w:r w:rsidR="003322BC" w:rsidRPr="00A355E4">
        <w:rPr>
          <w:rFonts w:ascii="Arial" w:hAnsi="Arial" w:cs="Arial"/>
        </w:rPr>
        <w:t xml:space="preserve"> (Mullins, 2023).</w:t>
      </w:r>
      <w:r w:rsidR="008C6D8C" w:rsidRPr="00A355E4">
        <w:rPr>
          <w:rFonts w:ascii="Arial" w:hAnsi="Arial" w:cs="Arial"/>
        </w:rPr>
        <w:t xml:space="preserve"> In any business in a setting where you want people to join anyone and give excellent service, democratic leadership is the best way to attack these challenges and improve the performance of the organisation. However, while using this style is convenient, it </w:t>
      </w:r>
      <w:r w:rsidR="00DC7018" w:rsidRPr="00A355E4">
        <w:rPr>
          <w:rFonts w:ascii="Arial" w:hAnsi="Arial" w:cs="Arial"/>
        </w:rPr>
        <w:t>can</w:t>
      </w:r>
      <w:r w:rsidR="008C6D8C" w:rsidRPr="00A355E4">
        <w:rPr>
          <w:rFonts w:ascii="Arial" w:hAnsi="Arial" w:cs="Arial"/>
        </w:rPr>
        <w:t xml:space="preserve"> encounter a rate of decision-making and challenges from other perspectives (Jony et al., 2019). </w:t>
      </w:r>
      <w:r w:rsidR="00661BE0" w:rsidRPr="00A355E4">
        <w:rPr>
          <w:rFonts w:ascii="Arial" w:hAnsi="Arial" w:cs="Arial"/>
        </w:rPr>
        <w:t xml:space="preserve">The study focuses on ‘democratic leadership’ in hotel management by analysing its consequences on team performance alongside worker passion. The research analyses the dual effects of democratic leadership practise through real-world examples from the hospitality sector in pressing service scenarios. </w:t>
      </w:r>
    </w:p>
    <w:p w14:paraId="5214A9A5" w14:textId="0DC8F3E7" w:rsidR="007D7473" w:rsidRPr="00A355E4" w:rsidRDefault="00661BE0" w:rsidP="00A355E4">
      <w:pPr>
        <w:pStyle w:val="NormalWeb"/>
        <w:spacing w:line="360" w:lineRule="auto"/>
        <w:rPr>
          <w:rFonts w:ascii="Arial" w:hAnsi="Arial" w:cs="Arial"/>
        </w:rPr>
      </w:pPr>
      <w:r w:rsidRPr="00A355E4">
        <w:rPr>
          <w:rFonts w:ascii="Arial" w:hAnsi="Arial" w:cs="Arial"/>
        </w:rPr>
        <w:t>Organisational performance shows differences based on the explanations delivered by leadership theories</w:t>
      </w:r>
      <w:r w:rsidR="008C6D8C" w:rsidRPr="00A355E4">
        <w:rPr>
          <w:rFonts w:ascii="Arial" w:hAnsi="Arial" w:cs="Arial"/>
        </w:rPr>
        <w:t xml:space="preserve">. The early theories, like </w:t>
      </w:r>
      <w:r w:rsidR="001950FA" w:rsidRPr="00A355E4">
        <w:rPr>
          <w:rFonts w:ascii="Arial" w:hAnsi="Arial" w:cs="Arial"/>
          <w:i/>
          <w:iCs/>
        </w:rPr>
        <w:t>t</w:t>
      </w:r>
      <w:r w:rsidR="008C6D8C" w:rsidRPr="00A355E4">
        <w:rPr>
          <w:rFonts w:ascii="Arial" w:hAnsi="Arial" w:cs="Arial"/>
          <w:i/>
          <w:iCs/>
        </w:rPr>
        <w:t xml:space="preserve">rait </w:t>
      </w:r>
      <w:r w:rsidR="001950FA" w:rsidRPr="00A355E4">
        <w:rPr>
          <w:rFonts w:ascii="Arial" w:hAnsi="Arial" w:cs="Arial"/>
          <w:i/>
          <w:iCs/>
        </w:rPr>
        <w:t>t</w:t>
      </w:r>
      <w:r w:rsidR="008C6D8C" w:rsidRPr="00A355E4">
        <w:rPr>
          <w:rFonts w:ascii="Arial" w:hAnsi="Arial" w:cs="Arial"/>
          <w:i/>
          <w:iCs/>
        </w:rPr>
        <w:t>heory,</w:t>
      </w:r>
      <w:r w:rsidR="008C6D8C" w:rsidRPr="00A355E4">
        <w:rPr>
          <w:rFonts w:ascii="Arial" w:hAnsi="Arial" w:cs="Arial"/>
        </w:rPr>
        <w:t xml:space="preserve"> proved that leaders are successful and have certain qualities like confidence, decisiveness and adaptability (Robbins and Judge et al., 2017; Rollinson, 2008). The theory does not consider factors beyond individual factors, such as organisational culture and team dynamics (Mullins, 2019). On the other hand, Woods (2004) argues that in </w:t>
      </w:r>
      <w:r w:rsidR="008C6D8C" w:rsidRPr="00A355E4">
        <w:rPr>
          <w:rFonts w:ascii="Arial" w:hAnsi="Arial" w:cs="Arial"/>
          <w:i/>
          <w:iCs/>
        </w:rPr>
        <w:t>behavioural theories</w:t>
      </w:r>
      <w:r w:rsidR="008C6D8C" w:rsidRPr="00A355E4">
        <w:rPr>
          <w:rFonts w:ascii="Arial" w:hAnsi="Arial" w:cs="Arial"/>
        </w:rPr>
        <w:t>, leadership effectiveness emanates from experienced behaviour and not from already existing traits. Demir et al. (2023) reported three main leadership styles such as ‘</w:t>
      </w:r>
      <w:r w:rsidR="008C6D8C" w:rsidRPr="00A355E4">
        <w:rPr>
          <w:rFonts w:ascii="Arial" w:hAnsi="Arial" w:cs="Arial"/>
          <w:i/>
          <w:iCs/>
        </w:rPr>
        <w:t>autocratic</w:t>
      </w:r>
      <w:r w:rsidR="008C6D8C" w:rsidRPr="00A355E4">
        <w:rPr>
          <w:rFonts w:ascii="Arial" w:hAnsi="Arial" w:cs="Arial"/>
        </w:rPr>
        <w:t xml:space="preserve">’ </w:t>
      </w:r>
      <w:r w:rsidR="008C6D8C" w:rsidRPr="00A355E4">
        <w:rPr>
          <w:rFonts w:ascii="Arial" w:hAnsi="Arial" w:cs="Arial"/>
          <w:i/>
          <w:iCs/>
        </w:rPr>
        <w:t>democratic,</w:t>
      </w:r>
      <w:r w:rsidR="00D507B2" w:rsidRPr="00A355E4">
        <w:rPr>
          <w:rFonts w:ascii="Arial" w:hAnsi="Arial" w:cs="Arial"/>
          <w:i/>
          <w:iCs/>
        </w:rPr>
        <w:t xml:space="preserve"> </w:t>
      </w:r>
      <w:r w:rsidR="008C6D8C" w:rsidRPr="00A355E4">
        <w:rPr>
          <w:rFonts w:ascii="Arial" w:hAnsi="Arial" w:cs="Arial"/>
          <w:i/>
          <w:iCs/>
        </w:rPr>
        <w:t>and ‘laissez-’</w:t>
      </w:r>
      <w:proofErr w:type="spellStart"/>
      <w:r w:rsidR="008C6D8C" w:rsidRPr="00A355E4">
        <w:rPr>
          <w:rFonts w:ascii="Arial" w:hAnsi="Arial" w:cs="Arial"/>
          <w:i/>
          <w:iCs/>
        </w:rPr>
        <w:t>aire</w:t>
      </w:r>
      <w:proofErr w:type="spellEnd"/>
      <w:r w:rsidR="008C6D8C" w:rsidRPr="00A355E4">
        <w:rPr>
          <w:rFonts w:ascii="Arial" w:hAnsi="Arial" w:cs="Arial"/>
          <w:i/>
          <w:iCs/>
        </w:rPr>
        <w:t>’</w:t>
      </w:r>
      <w:r w:rsidR="00BA1272" w:rsidRPr="00A355E4">
        <w:rPr>
          <w:rFonts w:ascii="Arial" w:hAnsi="Arial" w:cs="Arial"/>
        </w:rPr>
        <w:t>.</w:t>
      </w:r>
      <w:r w:rsidR="008C6D8C" w:rsidRPr="00A355E4">
        <w:rPr>
          <w:rFonts w:ascii="Arial" w:hAnsi="Arial" w:cs="Arial"/>
        </w:rPr>
        <w:t xml:space="preserve"> In ‘Democratic leadership encourages determination of decision making, employee involvement and satisfaction (Bhatti et al., 2012). </w:t>
      </w:r>
      <w:r w:rsidR="007D7473" w:rsidRPr="00A355E4">
        <w:rPr>
          <w:rFonts w:ascii="Arial" w:hAnsi="Arial" w:cs="Arial"/>
        </w:rPr>
        <w:t xml:space="preserve">However, others say excessive consultation could hinder decision-making in industries that move quickly, like hospitality (Yukl, 2013). According to </w:t>
      </w:r>
      <w:r w:rsidR="00B260CF" w:rsidRPr="00A355E4">
        <w:rPr>
          <w:rFonts w:ascii="Arial" w:hAnsi="Arial" w:cs="Arial"/>
          <w:i/>
          <w:iCs/>
        </w:rPr>
        <w:t>c</w:t>
      </w:r>
      <w:r w:rsidR="007D7473" w:rsidRPr="00A355E4">
        <w:rPr>
          <w:rFonts w:ascii="Arial" w:hAnsi="Arial" w:cs="Arial"/>
          <w:i/>
          <w:iCs/>
        </w:rPr>
        <w:t xml:space="preserve">ontingency </w:t>
      </w:r>
      <w:r w:rsidR="00B260CF" w:rsidRPr="00A355E4">
        <w:rPr>
          <w:rFonts w:ascii="Arial" w:hAnsi="Arial" w:cs="Arial"/>
          <w:i/>
          <w:iCs/>
        </w:rPr>
        <w:t>t</w:t>
      </w:r>
      <w:r w:rsidR="007D7473" w:rsidRPr="00A355E4">
        <w:rPr>
          <w:rFonts w:ascii="Arial" w:hAnsi="Arial" w:cs="Arial"/>
          <w:i/>
          <w:iCs/>
        </w:rPr>
        <w:t>heories</w:t>
      </w:r>
      <w:r w:rsidR="007D7473" w:rsidRPr="00A355E4">
        <w:rPr>
          <w:rFonts w:ascii="Arial" w:hAnsi="Arial" w:cs="Arial"/>
        </w:rPr>
        <w:t xml:space="preserve">, the best leadership style depends on situational factors like team competence, the type of organisational structure, and the industry's needs </w:t>
      </w:r>
      <w:r w:rsidR="009D1258" w:rsidRPr="00A355E4">
        <w:rPr>
          <w:rFonts w:ascii="Arial" w:hAnsi="Arial" w:cs="Arial"/>
        </w:rPr>
        <w:t xml:space="preserve">(Jony et </w:t>
      </w:r>
      <w:r w:rsidR="007D7473" w:rsidRPr="00A355E4">
        <w:rPr>
          <w:rFonts w:ascii="Arial" w:hAnsi="Arial" w:cs="Arial"/>
        </w:rPr>
        <w:t xml:space="preserve">al., 2019). </w:t>
      </w:r>
    </w:p>
    <w:p w14:paraId="23727794" w14:textId="48A5B954" w:rsidR="000E78C8" w:rsidRPr="00A355E4" w:rsidRDefault="003F7DC0" w:rsidP="00A355E4">
      <w:pPr>
        <w:pStyle w:val="NormalWeb"/>
        <w:spacing w:line="360" w:lineRule="auto"/>
        <w:rPr>
          <w:rFonts w:ascii="Arial" w:hAnsi="Arial" w:cs="Arial"/>
        </w:rPr>
      </w:pPr>
      <w:r w:rsidRPr="00A355E4">
        <w:rPr>
          <w:rFonts w:ascii="Arial" w:hAnsi="Arial" w:cs="Arial"/>
        </w:rPr>
        <w:t xml:space="preserve">Democratic leadership can be effective in engaging employees in hotel management where service efficiency is important, but it is not always appropriate in time sensitive situations </w:t>
      </w:r>
      <w:r w:rsidR="007D7473" w:rsidRPr="00A355E4">
        <w:rPr>
          <w:rFonts w:ascii="Arial" w:hAnsi="Arial" w:cs="Arial"/>
        </w:rPr>
        <w:t xml:space="preserve">(Mullins and Dosser, 2013). Moreover, </w:t>
      </w:r>
      <w:r w:rsidR="007D7473" w:rsidRPr="00A355E4">
        <w:rPr>
          <w:rFonts w:ascii="Arial" w:hAnsi="Arial" w:cs="Arial"/>
          <w:i/>
          <w:iCs/>
        </w:rPr>
        <w:t xml:space="preserve">transformational leadership </w:t>
      </w:r>
      <w:r w:rsidR="0060796E" w:rsidRPr="00A355E4">
        <w:rPr>
          <w:rFonts w:ascii="Arial" w:hAnsi="Arial" w:cs="Arial"/>
          <w:i/>
          <w:iCs/>
        </w:rPr>
        <w:t>t</w:t>
      </w:r>
      <w:r w:rsidR="007D7473" w:rsidRPr="00A355E4">
        <w:rPr>
          <w:rFonts w:ascii="Arial" w:hAnsi="Arial" w:cs="Arial"/>
          <w:i/>
          <w:iCs/>
        </w:rPr>
        <w:t>heory</w:t>
      </w:r>
      <w:r w:rsidR="007D7473" w:rsidRPr="00A355E4">
        <w:rPr>
          <w:rFonts w:ascii="Arial" w:hAnsi="Arial" w:cs="Arial"/>
        </w:rPr>
        <w:t xml:space="preserve">, as cited by Demir et al. (2023), implies that to inspire and mobilise employees, leaders who are motivated for a shared vision between the employees to follow and promote innovation and advancement. This is important for democratic leadership, which discusses that employees are equals who should be involved and empowered. Nevertheless, transformational leadership requires good communication skills, and not all managers have them (Yukl, 2013). In addition to this, </w:t>
      </w:r>
      <w:r w:rsidR="0060796E" w:rsidRPr="00A355E4">
        <w:rPr>
          <w:rFonts w:ascii="Arial" w:hAnsi="Arial" w:cs="Arial"/>
          <w:i/>
          <w:iCs/>
        </w:rPr>
        <w:t>s</w:t>
      </w:r>
      <w:r w:rsidR="007D7473" w:rsidRPr="00A355E4">
        <w:rPr>
          <w:rFonts w:ascii="Arial" w:hAnsi="Arial" w:cs="Arial"/>
          <w:i/>
          <w:iCs/>
        </w:rPr>
        <w:t xml:space="preserve">ervant </w:t>
      </w:r>
      <w:r w:rsidR="0060796E" w:rsidRPr="00A355E4">
        <w:rPr>
          <w:rFonts w:ascii="Arial" w:hAnsi="Arial" w:cs="Arial"/>
          <w:i/>
          <w:iCs/>
        </w:rPr>
        <w:t>l</w:t>
      </w:r>
      <w:r w:rsidR="007D7473" w:rsidRPr="00A355E4">
        <w:rPr>
          <w:rFonts w:ascii="Arial" w:hAnsi="Arial" w:cs="Arial"/>
          <w:i/>
          <w:iCs/>
        </w:rPr>
        <w:t xml:space="preserve">eadership </w:t>
      </w:r>
      <w:r w:rsidR="0060796E" w:rsidRPr="00A355E4">
        <w:rPr>
          <w:rFonts w:ascii="Arial" w:hAnsi="Arial" w:cs="Arial"/>
          <w:i/>
          <w:iCs/>
        </w:rPr>
        <w:t>t</w:t>
      </w:r>
      <w:r w:rsidR="007D7473" w:rsidRPr="00A355E4">
        <w:rPr>
          <w:rFonts w:ascii="Arial" w:hAnsi="Arial" w:cs="Arial"/>
          <w:i/>
          <w:iCs/>
        </w:rPr>
        <w:t>heory</w:t>
      </w:r>
      <w:r w:rsidR="007D7473" w:rsidRPr="00A355E4">
        <w:rPr>
          <w:rFonts w:ascii="Arial" w:hAnsi="Arial" w:cs="Arial"/>
        </w:rPr>
        <w:t xml:space="preserve"> facilitates a people-first approach to a leader serving their team (Robbins and Judge et al., 2017). This approach complements democratic leadership in hotel management by creating a culture of respect and working together to improve team effectiveness and service quality</w:t>
      </w:r>
      <w:r w:rsidR="000E78C8" w:rsidRPr="00A355E4">
        <w:rPr>
          <w:rFonts w:ascii="Arial" w:hAnsi="Arial" w:cs="Arial"/>
        </w:rPr>
        <w:t>.</w:t>
      </w:r>
    </w:p>
    <w:p w14:paraId="6FC995CF" w14:textId="7D531B72" w:rsidR="00066A68" w:rsidRPr="00A355E4" w:rsidRDefault="00AA5F33" w:rsidP="00A355E4">
      <w:pPr>
        <w:pStyle w:val="NormalWeb"/>
        <w:spacing w:line="360" w:lineRule="auto"/>
        <w:rPr>
          <w:rFonts w:ascii="Arial" w:hAnsi="Arial" w:cs="Arial"/>
        </w:rPr>
      </w:pPr>
      <w:r w:rsidRPr="00A355E4">
        <w:rPr>
          <w:rFonts w:ascii="Arial" w:hAnsi="Arial" w:cs="Arial"/>
        </w:rPr>
        <w:t>Democratic leadership significantly enhances ‘team effectiveness’ in hotel management by fostering collaboration, inclusivity, and a sense of shared responsibility. Mullins (2019) indicated that in a fast-paced business such as hospitality, teamwork is essential for providing exceptional guest experience. It enables employees to be more engaged, make more problem-solving decisions, and better innovate, thus leading to improved service delivery. Additionally, Yukl (2013) argues that democratic leadership facilitates knowledge sharing, which implies that staff members are valued and motivated to do more in pursuance of organisational purpose. According to Robbins and Judge et al. (2017), open communication within a team helps improve coordination and efficiency. The Ritz-Carlton London is a strong example of how a strong democratic leadership style increases team effectiveness, management of this company empowers their employees to make autonomous decision about guest services thus leading to an increase of 20% in guest satisfaction scores over the past year (Demir et al., 2023). The ability to keep customer satisfaction consistently high has been achieved at the hotel by letting frontline staff resolve guest concerns without managerial approval. According to Woods (2021), employees who are trusted to make decisions tend to demonstrate greater commitment and creativity and provide better solutions to problems and customer service. Similarly, according to Mullins (2023), qualified organisations claim that hospitality organisations with participatory leadership structures show stronger team dynamics and reduced turnover rates</w:t>
      </w:r>
      <w:r w:rsidR="00066A68" w:rsidRPr="00A355E4">
        <w:rPr>
          <w:rFonts w:ascii="Arial" w:hAnsi="Arial" w:cs="Arial"/>
        </w:rPr>
        <w:t>.</w:t>
      </w:r>
    </w:p>
    <w:p w14:paraId="438FACA7" w14:textId="04B3312F" w:rsidR="00066A68" w:rsidRPr="00A355E4" w:rsidRDefault="006A68DD" w:rsidP="00A355E4">
      <w:pPr>
        <w:pStyle w:val="NormalWeb"/>
        <w:spacing w:line="360" w:lineRule="auto"/>
        <w:rPr>
          <w:rFonts w:ascii="Arial" w:hAnsi="Arial" w:cs="Arial"/>
        </w:rPr>
      </w:pPr>
      <w:r w:rsidRPr="00A355E4">
        <w:rPr>
          <w:rFonts w:ascii="Arial" w:hAnsi="Arial" w:cs="Arial"/>
        </w:rPr>
        <w:t xml:space="preserve">However, while democratic leadership offers significant benefits, it also presents ‘challenges’, particularly in environments where rapid decision-making is essential. Armstrong (2012) argues that excessive consulting among hotel staff may cause a delay in making important operational decisions. This issue is especially prominent in high-pressure cases, for example, during the peak holiday season or large events where a quick response is needed. An example from Hotel Hilton UK was presented by Beerbohm (2015), where efforts of the managers to make employees part of the decision-making process were sometimes followed by a slow response time that may reduce service efficiency and increase complaints with 15% of written complaints related to delayed service. Mullins (2019) also pointed out that besides the need for inclusivity, mutual discussions may be costly and decrease the overall service effectiveness. When it comes to these types of perspectives, it can be seen that democratic leadership makes for stronger teamwork and encourages problem-solving, but it is not always the most efficient means in the required period. Organisations like Ritz-Carlton capitalise on empowering employees to take action in delivering service quality, while for others, such as Hilton (UK), balancing inclusivity and maximising total efficiency efforts has proven to be difficult (Mullins, 2023). Therefore, while democratic leadership fosters long-term team cohesion, managers must implement strategies to prevent decision-making delays and ensure operational </w:t>
      </w:r>
      <w:proofErr w:type="gramStart"/>
      <w:r w:rsidRPr="00A355E4">
        <w:rPr>
          <w:rFonts w:ascii="Arial" w:hAnsi="Arial" w:cs="Arial"/>
        </w:rPr>
        <w:t>effectiveness.</w:t>
      </w:r>
      <w:r w:rsidR="00066A68" w:rsidRPr="00A355E4">
        <w:rPr>
          <w:rFonts w:ascii="Arial" w:hAnsi="Arial" w:cs="Arial"/>
        </w:rPr>
        <w:t>.</w:t>
      </w:r>
      <w:proofErr w:type="gramEnd"/>
    </w:p>
    <w:p w14:paraId="2EBE8255" w14:textId="4CDB9824" w:rsidR="00D36E95" w:rsidRPr="00A355E4" w:rsidRDefault="003C4A74" w:rsidP="00A355E4">
      <w:pPr>
        <w:pStyle w:val="NormalWeb"/>
        <w:spacing w:line="360" w:lineRule="auto"/>
        <w:rPr>
          <w:rFonts w:ascii="Arial" w:hAnsi="Arial" w:cs="Arial"/>
          <w:lang w:val="en-US"/>
        </w:rPr>
      </w:pPr>
      <w:r w:rsidRPr="00A355E4">
        <w:rPr>
          <w:rFonts w:ascii="Arial" w:hAnsi="Arial" w:cs="Arial"/>
        </w:rPr>
        <w:t xml:space="preserve">Democratic leadership is widely recognised for its positive impact on ‘employee morale’, particularly in industries with high turnover rates, such as hospitality. Buchanan and Huczynski (2007) stated that a participatory leadership style results in greater job satisfaction since it entails an employee's feeling of ownership and empowerment. In addition, Yukl (2013) suggests that employees are more motivated if they are involved in the decision-making process, as it is inferred that their contributions are being recognised. Moreover, as per Aytekin and </w:t>
      </w:r>
      <w:proofErr w:type="spellStart"/>
      <w:r w:rsidRPr="00A355E4">
        <w:rPr>
          <w:rFonts w:ascii="Arial" w:hAnsi="Arial" w:cs="Arial"/>
        </w:rPr>
        <w:t>Temizkan</w:t>
      </w:r>
      <w:proofErr w:type="spellEnd"/>
      <w:r w:rsidRPr="00A355E4">
        <w:rPr>
          <w:rFonts w:ascii="Arial" w:hAnsi="Arial" w:cs="Arial"/>
        </w:rPr>
        <w:t xml:space="preserve"> (2022), democratic leadership fosters a psychologically safe work environment, encouraging employees to share their ideas and feelings without apprehension of any consequences. </w:t>
      </w:r>
      <w:r w:rsidR="00543FD0" w:rsidRPr="00A355E4">
        <w:rPr>
          <w:rFonts w:ascii="Arial" w:hAnsi="Arial" w:cs="Arial"/>
        </w:rPr>
        <w:t xml:space="preserve">Mullins (2023) </w:t>
      </w:r>
      <w:r w:rsidRPr="00A355E4">
        <w:rPr>
          <w:rFonts w:ascii="Arial" w:hAnsi="Arial" w:cs="Arial"/>
        </w:rPr>
        <w:t xml:space="preserve">demonstrated </w:t>
      </w:r>
      <w:r w:rsidR="00F2599E" w:rsidRPr="00A355E4">
        <w:rPr>
          <w:rFonts w:ascii="Arial" w:hAnsi="Arial" w:cs="Arial"/>
        </w:rPr>
        <w:t xml:space="preserve">that </w:t>
      </w:r>
      <w:r w:rsidRPr="00A355E4">
        <w:rPr>
          <w:rFonts w:ascii="Arial" w:hAnsi="Arial" w:cs="Arial"/>
        </w:rPr>
        <w:t>democratic leadership example at Premier Inn UK, where they consult and train staff regularly</w:t>
      </w:r>
      <w:r w:rsidR="00543FD0" w:rsidRPr="00A355E4">
        <w:rPr>
          <w:rFonts w:ascii="Arial" w:hAnsi="Arial" w:cs="Arial"/>
        </w:rPr>
        <w:t xml:space="preserve">. </w:t>
      </w:r>
      <w:r w:rsidRPr="00A355E4">
        <w:rPr>
          <w:rFonts w:ascii="Arial" w:hAnsi="Arial" w:cs="Arial"/>
        </w:rPr>
        <w:t xml:space="preserve">according to Woods (2021), Premier Inn’s ‘Bigger, Bolder, Better’ strategy is intended to foster employee engagement and personal development. Premier Inn approached growth, values and personal dreams through bite-sized learning modules and a powerful Employee Value Proposition. As a result, this brought in a 9.8% revenue uplift and record guest scores, a 77% overall team engagement score. </w:t>
      </w:r>
      <w:r w:rsidR="007B2E01" w:rsidRPr="00A355E4">
        <w:rPr>
          <w:rFonts w:ascii="Arial" w:hAnsi="Arial" w:cs="Arial"/>
        </w:rPr>
        <w:t>Similarly</w:t>
      </w:r>
      <w:r w:rsidRPr="00A355E4">
        <w:rPr>
          <w:rFonts w:ascii="Arial" w:hAnsi="Arial" w:cs="Arial"/>
        </w:rPr>
        <w:t>, Mullins (2019) discovered that inclusive democratic leadership in hospitality associations allows trust and openness, which are key to decreasing workplace pressure and improving worker commitment. However, this brings workforce stress down and tames employee commitment. The use of everything about employee input by hospitality organisations will ensure that the work environment is positive, ultimately leading to high service quality</w:t>
      </w:r>
      <w:r w:rsidR="00D36E95" w:rsidRPr="00A355E4">
        <w:rPr>
          <w:rFonts w:ascii="Arial" w:hAnsi="Arial" w:cs="Arial"/>
          <w:lang w:val="en-US"/>
        </w:rPr>
        <w:t>.</w:t>
      </w:r>
    </w:p>
    <w:p w14:paraId="10F40DAE" w14:textId="078CB057" w:rsidR="00BA7272" w:rsidRPr="00A355E4" w:rsidRDefault="00D63982" w:rsidP="00A355E4">
      <w:pPr>
        <w:pStyle w:val="NormalWeb"/>
        <w:spacing w:line="360" w:lineRule="auto"/>
        <w:rPr>
          <w:rFonts w:ascii="Arial" w:hAnsi="Arial" w:cs="Arial"/>
        </w:rPr>
      </w:pPr>
      <w:r w:rsidRPr="00A355E4">
        <w:rPr>
          <w:rFonts w:ascii="Arial" w:hAnsi="Arial" w:cs="Arial"/>
        </w:rPr>
        <w:t xml:space="preserve">However, while democratic leadership can enhance employee morale, it is not universally preferred by all hospitality workers. According to Buchanan and Huczynski (2007), some employees, particularly those in entry-level positions, could like a more structured and directive leadership style, as continuous participation in decision-making might be excessively overwhelming. </w:t>
      </w:r>
      <w:proofErr w:type="spellStart"/>
      <w:r w:rsidRPr="00A355E4">
        <w:rPr>
          <w:rFonts w:ascii="Arial" w:hAnsi="Arial" w:cs="Arial"/>
        </w:rPr>
        <w:t>Bloisii</w:t>
      </w:r>
      <w:proofErr w:type="spellEnd"/>
      <w:r w:rsidRPr="00A355E4">
        <w:rPr>
          <w:rFonts w:ascii="Arial" w:hAnsi="Arial" w:cs="Arial"/>
        </w:rPr>
        <w:t xml:space="preserve"> et al. (2007) state that a democratic approach can diminish empowerment. It can instead lead to uncertainty in the job when the experience and confidence of the employees are not enough. Armstrong (2021) describes such cases in which hotel staff felt that too many consultations impeded workflow and brought confusion to those who were responsible. Similarly, according to Mullins (2019), if managers don’t give clear guidance, employees might feel lost and frustrated, and productivity will be affected. From a managerial perspective, democratic leadership can significantly raise morale by encouraging engagement and career development, so it cannot be reasonably applied to all employees or above (Mullins, 2021). In organisations like Premier Inn, where structured employee engagement initiatives are supported regarding employee well-being, democratic leadership is one of the most effective. It can be necessary, however, in circumstances when employees need clear direction. Moreover, the development of the empowered workforce involves having the right leadership style, so managers must assess the needs of their workforce and adapt their leadership style accordingly to avoid it becoming an example of uncertainty or inefficiency</w:t>
      </w:r>
      <w:r w:rsidR="00AC09D1" w:rsidRPr="00A355E4">
        <w:rPr>
          <w:rFonts w:ascii="Arial" w:hAnsi="Arial" w:cs="Arial"/>
        </w:rPr>
        <w:t xml:space="preserve"> </w:t>
      </w:r>
      <w:r w:rsidR="006D2BF8" w:rsidRPr="00A355E4">
        <w:rPr>
          <w:rFonts w:ascii="Arial" w:hAnsi="Arial" w:cs="Arial"/>
        </w:rPr>
        <w:t>(</w:t>
      </w:r>
      <w:r w:rsidR="00AC09D1" w:rsidRPr="00A355E4">
        <w:rPr>
          <w:rFonts w:ascii="Arial" w:hAnsi="Arial" w:cs="Arial"/>
        </w:rPr>
        <w:t>Woods</w:t>
      </w:r>
      <w:r w:rsidR="006D2BF8" w:rsidRPr="00A355E4">
        <w:rPr>
          <w:rFonts w:ascii="Arial" w:hAnsi="Arial" w:cs="Arial"/>
        </w:rPr>
        <w:t xml:space="preserve">, </w:t>
      </w:r>
      <w:r w:rsidR="00AC09D1" w:rsidRPr="00A355E4">
        <w:rPr>
          <w:rFonts w:ascii="Arial" w:hAnsi="Arial" w:cs="Arial"/>
        </w:rPr>
        <w:t>2021)</w:t>
      </w:r>
      <w:r w:rsidR="00910E2D" w:rsidRPr="00A355E4">
        <w:rPr>
          <w:rFonts w:ascii="Arial" w:hAnsi="Arial" w:cs="Arial"/>
        </w:rPr>
        <w:t xml:space="preserve">. </w:t>
      </w:r>
      <w:r w:rsidRPr="00A355E4">
        <w:rPr>
          <w:rFonts w:ascii="Arial" w:hAnsi="Arial" w:cs="Arial"/>
        </w:rPr>
        <w:t xml:space="preserve"> Researching Antalya and Izmir’s five-star hotels, Beerbohm (2015) found that a democratic leader caused organisational dissension and creativity. Moreover, creativity went up, and dissent went up as well, causing delays in decision-making and reduced efficiency. Such an environment calls for a balanced leadership approach, and clear direction is given when pressure is high in any form of high-pressure hospitality.</w:t>
      </w:r>
    </w:p>
    <w:p w14:paraId="71171762" w14:textId="167812C3" w:rsidR="00051E36" w:rsidRPr="00A355E4" w:rsidRDefault="006F5CE1" w:rsidP="00A355E4">
      <w:pPr>
        <w:pStyle w:val="NormalWeb"/>
        <w:spacing w:line="360" w:lineRule="auto"/>
        <w:rPr>
          <w:rFonts w:ascii="Arial" w:hAnsi="Arial" w:cs="Arial"/>
          <w:lang w:val="en-US"/>
        </w:rPr>
      </w:pPr>
      <w:r w:rsidRPr="00A355E4">
        <w:rPr>
          <w:rFonts w:ascii="Arial" w:hAnsi="Arial" w:cs="Arial"/>
          <w:lang w:val="en-US"/>
        </w:rPr>
        <w:t xml:space="preserve">The future of democratic leadership in hotel management is promising because the significance of employee empowerment, inclusiveness, and improving the hotel’s guest experience (Boddy, 2017) are increasing. With more and more competition in the hospitality industry, hotels are </w:t>
      </w:r>
      <w:proofErr w:type="spellStart"/>
      <w:r w:rsidRPr="00A355E4">
        <w:rPr>
          <w:rFonts w:ascii="Arial" w:hAnsi="Arial" w:cs="Arial"/>
          <w:lang w:val="en-US"/>
        </w:rPr>
        <w:t>realising</w:t>
      </w:r>
      <w:proofErr w:type="spellEnd"/>
      <w:r w:rsidRPr="00A355E4">
        <w:rPr>
          <w:rFonts w:ascii="Arial" w:hAnsi="Arial" w:cs="Arial"/>
          <w:lang w:val="en-US"/>
        </w:rPr>
        <w:t xml:space="preserve"> that a collaborative, innovative leadership style is an attribute that must be employed. This is a highly beneficial context for democratic leadership, as involved staff are likelier to take the decisions seriously. It fosters a culture of engagement, motivation, trust and higher employee satisfaction and retention (Woods, 2004). Second, the ever-growing technological integration of employee feedback platforms and digital suggestion boxes makes it easier for employees to communicate and quicken decision-making processes while keeping the employees aware and respected (Beerbohm, 2015). Yet, democratic leadership does not always work well and will have to be evaluated within the given concrete situation of each hotel. It excels in luxury and boutique hotels, </w:t>
      </w:r>
      <w:proofErr w:type="spellStart"/>
      <w:r w:rsidRPr="00A355E4">
        <w:rPr>
          <w:rFonts w:ascii="Arial" w:hAnsi="Arial" w:cs="Arial"/>
          <w:lang w:val="en-US"/>
        </w:rPr>
        <w:t>prioritising</w:t>
      </w:r>
      <w:proofErr w:type="spellEnd"/>
      <w:r w:rsidRPr="00A355E4">
        <w:rPr>
          <w:rFonts w:ascii="Arial" w:hAnsi="Arial" w:cs="Arial"/>
          <w:lang w:val="en-US"/>
        </w:rPr>
        <w:t xml:space="preserve"> </w:t>
      </w:r>
      <w:proofErr w:type="spellStart"/>
      <w:r w:rsidRPr="00A355E4">
        <w:rPr>
          <w:rFonts w:ascii="Arial" w:hAnsi="Arial" w:cs="Arial"/>
          <w:lang w:val="en-US"/>
        </w:rPr>
        <w:t>personalised</w:t>
      </w:r>
      <w:proofErr w:type="spellEnd"/>
      <w:r w:rsidRPr="00A355E4">
        <w:rPr>
          <w:rFonts w:ascii="Arial" w:hAnsi="Arial" w:cs="Arial"/>
          <w:lang w:val="en-US"/>
        </w:rPr>
        <w:t xml:space="preserve"> service and creativity and fails to thrive in budget or chain hotels, which </w:t>
      </w:r>
      <w:proofErr w:type="spellStart"/>
      <w:r w:rsidRPr="00A355E4">
        <w:rPr>
          <w:rFonts w:ascii="Arial" w:hAnsi="Arial" w:cs="Arial"/>
          <w:lang w:val="en-US"/>
        </w:rPr>
        <w:t>emphasise</w:t>
      </w:r>
      <w:proofErr w:type="spellEnd"/>
      <w:r w:rsidRPr="00A355E4">
        <w:rPr>
          <w:rFonts w:ascii="Arial" w:hAnsi="Arial" w:cs="Arial"/>
          <w:lang w:val="en-US"/>
        </w:rPr>
        <w:t xml:space="preserve"> rigid structures and efficiency (Adair, 2009). In these settings where hierarchies are clear and processes are </w:t>
      </w:r>
      <w:proofErr w:type="spellStart"/>
      <w:r w:rsidRPr="00A355E4">
        <w:rPr>
          <w:rFonts w:ascii="Arial" w:hAnsi="Arial" w:cs="Arial"/>
          <w:lang w:val="en-US"/>
        </w:rPr>
        <w:t>standardised</w:t>
      </w:r>
      <w:proofErr w:type="spellEnd"/>
      <w:r w:rsidRPr="00A355E4">
        <w:rPr>
          <w:rFonts w:ascii="Arial" w:hAnsi="Arial" w:cs="Arial"/>
          <w:lang w:val="en-US"/>
        </w:rPr>
        <w:t xml:space="preserve">, less democratic leadership is reasonable (Mullins and Dosser, 2013; Yukl, 2013). Democratic leadership also has its moments of challenges, especially during a crisis. For instance, the limitations of this leadership style came to the surface during the COVID-19 pandemic when there was urgency. As Aytekin and </w:t>
      </w:r>
      <w:proofErr w:type="spellStart"/>
      <w:r w:rsidRPr="00A355E4">
        <w:rPr>
          <w:rFonts w:ascii="Arial" w:hAnsi="Arial" w:cs="Arial"/>
          <w:lang w:val="en-US"/>
        </w:rPr>
        <w:t>Temizkan</w:t>
      </w:r>
      <w:proofErr w:type="spellEnd"/>
      <w:r w:rsidRPr="00A355E4">
        <w:rPr>
          <w:rFonts w:ascii="Arial" w:hAnsi="Arial" w:cs="Arial"/>
          <w:lang w:val="en-US"/>
        </w:rPr>
        <w:t xml:space="preserve"> (2022) and Demir et al. (2023) mentioned during the pandemic, some of the InterContinental Hotels Group (IHG) UK properties faced delays and inefficiencies in decision-making because of the participatory nature of the leadership approach they applied. When such situations arise, quick, top-down decision-making is required to deal with the problems, which may be harder for democratic leaders</w:t>
      </w:r>
      <w:r w:rsidR="002B1EE1" w:rsidRPr="00A355E4">
        <w:rPr>
          <w:rFonts w:ascii="Arial" w:hAnsi="Arial" w:cs="Arial"/>
          <w:lang w:val="en-US"/>
        </w:rPr>
        <w:t>.</w:t>
      </w:r>
    </w:p>
    <w:p w14:paraId="7A96BECC" w14:textId="7286A17E" w:rsidR="00051E36" w:rsidRPr="00A355E4" w:rsidRDefault="00316C40" w:rsidP="00A355E4">
      <w:pPr>
        <w:pStyle w:val="NormalWeb"/>
        <w:spacing w:line="360" w:lineRule="auto"/>
        <w:rPr>
          <w:rFonts w:ascii="Arial" w:hAnsi="Arial" w:cs="Arial"/>
          <w:lang w:val="en-US"/>
        </w:rPr>
      </w:pPr>
      <w:r w:rsidRPr="00A355E4">
        <w:rPr>
          <w:rFonts w:ascii="Arial" w:hAnsi="Arial" w:cs="Arial"/>
          <w:lang w:val="en-US"/>
        </w:rPr>
        <w:t>Finally, democratic leadership is suggested to have several positive benefits for employee engagement, hotel performance and a collaborative work environment. However, the use of the hotel should be cautiously based on the unique setting, operational requirements, and external matters of the hotel. This paper presents the case studies of landmark companies, including Ritz Carlton London, Premier Inn in the UK, and Hilton UK, and how this leadership style enhances innovation, creativity, and job satisfaction. Through this, these hotels have propagated positive work culture development and overall performance. Despite its positives, democratic leadership could be restricted in high-pressure environments. In this case, however, the decision-making process can take time, which has to be a disadvantage when time is required for the action to be taken. In such contexts, even the advantages of employee involvement are unimportant in making a quick and effective decision. However, such a democratic leadership is based on current workplace demands</w:t>
      </w:r>
      <w:r w:rsidR="00156A66" w:rsidRPr="00A355E4">
        <w:rPr>
          <w:rFonts w:ascii="Arial" w:hAnsi="Arial" w:cs="Arial"/>
          <w:lang w:val="en-US"/>
        </w:rPr>
        <w:t xml:space="preserve"> </w:t>
      </w:r>
      <w:r w:rsidRPr="00A355E4">
        <w:rPr>
          <w:rFonts w:ascii="Arial" w:hAnsi="Arial" w:cs="Arial"/>
          <w:lang w:val="en-US"/>
        </w:rPr>
        <w:t xml:space="preserve">has to be adapted to individual hotels. A more balanced and perhaps more effective approach would be a hybrid leadership model based on democratic principles but with a process of structured decision-making. Using the hybrid model proposed in this research, hotel managers would combine operational efficiency with the impacts of employee engagement and thereby </w:t>
      </w:r>
      <w:proofErr w:type="spellStart"/>
      <w:r w:rsidRPr="00A355E4">
        <w:rPr>
          <w:rFonts w:ascii="Arial" w:hAnsi="Arial" w:cs="Arial"/>
          <w:lang w:val="en-US"/>
        </w:rPr>
        <w:t>maximise</w:t>
      </w:r>
      <w:proofErr w:type="spellEnd"/>
      <w:r w:rsidRPr="00A355E4">
        <w:rPr>
          <w:rFonts w:ascii="Arial" w:hAnsi="Arial" w:cs="Arial"/>
          <w:lang w:val="en-US"/>
        </w:rPr>
        <w:t xml:space="preserve"> the use of leadership style to affect the dynamics of the hospitality industry</w:t>
      </w:r>
      <w:r w:rsidR="00051E36" w:rsidRPr="00A355E4">
        <w:rPr>
          <w:rFonts w:ascii="Arial" w:hAnsi="Arial" w:cs="Arial"/>
          <w:lang w:val="en-US"/>
        </w:rPr>
        <w:t>.</w:t>
      </w:r>
    </w:p>
    <w:p w14:paraId="0A1370A9" w14:textId="77777777" w:rsidR="00922EF6" w:rsidRPr="00A355E4" w:rsidRDefault="00922EF6" w:rsidP="00A2410D">
      <w:pPr>
        <w:pStyle w:val="NormalWeb"/>
        <w:spacing w:line="360" w:lineRule="auto"/>
        <w:ind w:firstLine="720"/>
        <w:rPr>
          <w:rFonts w:ascii="Arial" w:hAnsi="Arial" w:cs="Arial"/>
          <w:lang w:val="en-US"/>
        </w:rPr>
      </w:pPr>
    </w:p>
    <w:p w14:paraId="52B5C673" w14:textId="00510727" w:rsidR="00A9715B" w:rsidRPr="00A355E4" w:rsidRDefault="00A9715B" w:rsidP="00A2410D">
      <w:pPr>
        <w:jc w:val="left"/>
        <w:rPr>
          <w:rFonts w:ascii="Arial" w:hAnsi="Arial" w:cs="Arial"/>
          <w:szCs w:val="24"/>
          <w:lang w:val="en-US"/>
        </w:rPr>
      </w:pPr>
      <w:r w:rsidRPr="00A355E4">
        <w:rPr>
          <w:rFonts w:ascii="Arial" w:hAnsi="Arial" w:cs="Arial"/>
          <w:szCs w:val="24"/>
          <w:lang w:val="en-US"/>
        </w:rPr>
        <w:br w:type="page"/>
      </w:r>
    </w:p>
    <w:p w14:paraId="3F8C0868" w14:textId="07AA2D97" w:rsidR="00B12B79" w:rsidRPr="00A355E4" w:rsidRDefault="00A9715B" w:rsidP="00A2410D">
      <w:pPr>
        <w:ind w:left="720" w:hanging="720"/>
        <w:jc w:val="center"/>
        <w:rPr>
          <w:rFonts w:ascii="Arial" w:hAnsi="Arial" w:cs="Arial"/>
          <w:szCs w:val="24"/>
          <w:lang w:val="en-US"/>
        </w:rPr>
      </w:pPr>
      <w:r w:rsidRPr="00A355E4">
        <w:rPr>
          <w:rFonts w:ascii="Arial" w:hAnsi="Arial" w:cs="Arial"/>
          <w:szCs w:val="24"/>
          <w:lang w:val="en-US"/>
        </w:rPr>
        <w:t>References</w:t>
      </w:r>
    </w:p>
    <w:p w14:paraId="03174490"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Adair, J. (2009) </w:t>
      </w:r>
      <w:r w:rsidRPr="00A355E4">
        <w:rPr>
          <w:rFonts w:ascii="Arial" w:hAnsi="Arial" w:cs="Arial"/>
          <w:i/>
          <w:iCs/>
          <w:lang w:val="en-US"/>
        </w:rPr>
        <w:t>The Inspirational Leader</w:t>
      </w:r>
      <w:r w:rsidRPr="00A355E4">
        <w:rPr>
          <w:rFonts w:ascii="Arial" w:hAnsi="Arial" w:cs="Arial"/>
          <w:lang w:val="en-US"/>
        </w:rPr>
        <w:t xml:space="preserve"> (2nd ed.), London: Kogan Page.</w:t>
      </w:r>
    </w:p>
    <w:p w14:paraId="2EAE0348"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Armstrong, M. (2012) </w:t>
      </w:r>
      <w:r w:rsidRPr="00A355E4">
        <w:rPr>
          <w:rFonts w:ascii="Arial" w:hAnsi="Arial" w:cs="Arial"/>
          <w:i/>
          <w:iCs/>
          <w:lang w:val="en-US"/>
        </w:rPr>
        <w:t>Armstrong’s Handbook of Management and Leadership</w:t>
      </w:r>
      <w:r w:rsidRPr="00A355E4">
        <w:rPr>
          <w:rFonts w:ascii="Arial" w:hAnsi="Arial" w:cs="Arial"/>
          <w:lang w:val="en-US"/>
        </w:rPr>
        <w:t xml:space="preserve"> (3rd ed.), London: Kogan Page.</w:t>
      </w:r>
    </w:p>
    <w:p w14:paraId="64C0B91F"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Armstrong, M. (2021) </w:t>
      </w:r>
      <w:r w:rsidRPr="00A355E4">
        <w:rPr>
          <w:rFonts w:ascii="Arial" w:hAnsi="Arial" w:cs="Arial"/>
          <w:i/>
          <w:iCs/>
          <w:lang w:val="en-US"/>
        </w:rPr>
        <w:t>Armstrong's Handbook of Performance Management</w:t>
      </w:r>
      <w:r w:rsidRPr="00A355E4">
        <w:rPr>
          <w:rFonts w:ascii="Arial" w:hAnsi="Arial" w:cs="Arial"/>
          <w:lang w:val="en-US"/>
        </w:rPr>
        <w:t xml:space="preserve"> (7th ed.), London: Kogan Page.</w:t>
      </w:r>
    </w:p>
    <w:p w14:paraId="508AD48B"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Aytekin, E., and </w:t>
      </w:r>
      <w:proofErr w:type="spellStart"/>
      <w:r w:rsidRPr="00A355E4">
        <w:rPr>
          <w:rFonts w:ascii="Arial" w:hAnsi="Arial" w:cs="Arial"/>
          <w:lang w:val="en-US"/>
        </w:rPr>
        <w:t>Temizkan</w:t>
      </w:r>
      <w:proofErr w:type="spellEnd"/>
      <w:r w:rsidRPr="00A355E4">
        <w:rPr>
          <w:rFonts w:ascii="Arial" w:hAnsi="Arial" w:cs="Arial"/>
          <w:lang w:val="en-US"/>
        </w:rPr>
        <w:t xml:space="preserve">, R. (2022) 'The Effect of Democratic Leadership on Organizational Dissent and Organizational Creativity: A Study on Hotel Businesses', </w:t>
      </w:r>
      <w:r w:rsidRPr="00A355E4">
        <w:rPr>
          <w:rFonts w:ascii="Arial" w:hAnsi="Arial" w:cs="Arial"/>
          <w:i/>
          <w:iCs/>
          <w:lang w:val="en-US"/>
        </w:rPr>
        <w:t>Journal of Gastronomy, Hospitality &amp; Travel</w:t>
      </w:r>
      <w:r w:rsidRPr="00A355E4">
        <w:rPr>
          <w:rFonts w:ascii="Arial" w:hAnsi="Arial" w:cs="Arial"/>
          <w:lang w:val="en-US"/>
        </w:rPr>
        <w:t xml:space="preserve">, 5(3), pp. 1105-1122. Available at: </w:t>
      </w:r>
      <w:hyperlink r:id="rId9" w:tgtFrame="_new" w:history="1">
        <w:r w:rsidRPr="00A355E4">
          <w:rPr>
            <w:rStyle w:val="Hyperlink"/>
            <w:rFonts w:ascii="Arial" w:hAnsi="Arial" w:cs="Arial"/>
            <w:lang w:val="en-US"/>
          </w:rPr>
          <w:t>https://www.joghat.org/uploads/2022-vol-5-issue-3-full-text-189.pdf</w:t>
        </w:r>
      </w:hyperlink>
    </w:p>
    <w:p w14:paraId="7908C31E"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Beerbohm, E. (2015) 'Is Democratic Leadership Possible?', </w:t>
      </w:r>
      <w:r w:rsidRPr="00A355E4">
        <w:rPr>
          <w:rFonts w:ascii="Arial" w:hAnsi="Arial" w:cs="Arial"/>
          <w:i/>
          <w:iCs/>
          <w:lang w:val="en-US"/>
        </w:rPr>
        <w:t>American Political Science Review</w:t>
      </w:r>
      <w:r w:rsidRPr="00A355E4">
        <w:rPr>
          <w:rFonts w:ascii="Arial" w:hAnsi="Arial" w:cs="Arial"/>
          <w:lang w:val="en-US"/>
        </w:rPr>
        <w:t xml:space="preserve">, 109(4), pp. 639-652. Available at: </w:t>
      </w:r>
      <w:hyperlink r:id="rId10" w:tgtFrame="_new" w:history="1">
        <w:r w:rsidRPr="00A355E4">
          <w:rPr>
            <w:rStyle w:val="Hyperlink"/>
            <w:rFonts w:ascii="Arial" w:hAnsi="Arial" w:cs="Arial"/>
            <w:lang w:val="en-US"/>
          </w:rPr>
          <w:t>https://www.cambridge.org/core/journals/american-political-science-review/article/is-democratic-leadership-possible/3ACF43843588374E21C00363D53280A8</w:t>
        </w:r>
      </w:hyperlink>
    </w:p>
    <w:p w14:paraId="603241F2" w14:textId="77777777" w:rsidR="00D37504" w:rsidRPr="00A355E4" w:rsidRDefault="00D37504" w:rsidP="00A2410D">
      <w:pPr>
        <w:ind w:left="720" w:hanging="862"/>
        <w:jc w:val="left"/>
        <w:rPr>
          <w:rFonts w:ascii="Arial" w:hAnsi="Arial" w:cs="Arial"/>
          <w:lang w:val="en-US"/>
        </w:rPr>
      </w:pPr>
      <w:r w:rsidRPr="00A355E4">
        <w:rPr>
          <w:rFonts w:ascii="Arial" w:hAnsi="Arial" w:cs="Arial"/>
          <w:lang w:val="en-US"/>
        </w:rPr>
        <w:t xml:space="preserve">Bhatti, N., </w:t>
      </w:r>
      <w:proofErr w:type="spellStart"/>
      <w:r w:rsidRPr="00A355E4">
        <w:rPr>
          <w:rFonts w:ascii="Arial" w:hAnsi="Arial" w:cs="Arial"/>
          <w:lang w:val="en-US"/>
        </w:rPr>
        <w:t>Maitlo</w:t>
      </w:r>
      <w:proofErr w:type="spellEnd"/>
      <w:r w:rsidRPr="00A355E4">
        <w:rPr>
          <w:rFonts w:ascii="Arial" w:hAnsi="Arial" w:cs="Arial"/>
          <w:lang w:val="en-US"/>
        </w:rPr>
        <w:t xml:space="preserve">, G. M., Shaikh, N., Hashmi, M. A., and Shaikh, F. M. (2012) 'The Impact of Autocratic and Democratic Leadership Style on Job Satisfaction', </w:t>
      </w:r>
      <w:r w:rsidRPr="00A355E4">
        <w:rPr>
          <w:rFonts w:ascii="Arial" w:hAnsi="Arial" w:cs="Arial"/>
          <w:i/>
          <w:iCs/>
          <w:lang w:val="en-US"/>
        </w:rPr>
        <w:t>International Business Research</w:t>
      </w:r>
      <w:r w:rsidRPr="00A355E4">
        <w:rPr>
          <w:rFonts w:ascii="Arial" w:hAnsi="Arial" w:cs="Arial"/>
          <w:lang w:val="en-US"/>
        </w:rPr>
        <w:t xml:space="preserve">, 5(2), pp. 192. Available at: </w:t>
      </w:r>
      <w:hyperlink r:id="rId11" w:tgtFrame="_new" w:history="1">
        <w:r w:rsidRPr="00A355E4">
          <w:rPr>
            <w:rStyle w:val="Hyperlink"/>
            <w:rFonts w:ascii="Arial" w:hAnsi="Arial" w:cs="Arial"/>
            <w:lang w:val="en-US"/>
          </w:rPr>
          <w:t>https://pdfs.semanticscholar.org/c77d/d8329450cc1e5594d2717d3d27a34ae76676.pdf</w:t>
        </w:r>
      </w:hyperlink>
    </w:p>
    <w:p w14:paraId="0318B80F" w14:textId="77777777" w:rsidR="00D37504" w:rsidRPr="00A355E4" w:rsidRDefault="00D37504" w:rsidP="00A2410D">
      <w:pPr>
        <w:ind w:left="720" w:hanging="862"/>
        <w:rPr>
          <w:rFonts w:ascii="Arial" w:hAnsi="Arial" w:cs="Arial"/>
          <w:lang w:val="en-US"/>
        </w:rPr>
      </w:pPr>
      <w:proofErr w:type="spellStart"/>
      <w:r w:rsidRPr="00A355E4">
        <w:rPr>
          <w:rFonts w:ascii="Arial" w:hAnsi="Arial" w:cs="Arial"/>
          <w:lang w:val="en-US"/>
        </w:rPr>
        <w:t>Bloisi</w:t>
      </w:r>
      <w:proofErr w:type="spellEnd"/>
      <w:r w:rsidRPr="00A355E4">
        <w:rPr>
          <w:rFonts w:ascii="Arial" w:hAnsi="Arial" w:cs="Arial"/>
          <w:lang w:val="en-US"/>
        </w:rPr>
        <w:t xml:space="preserve">, W., et al. (2007) </w:t>
      </w:r>
      <w:r w:rsidRPr="00A355E4">
        <w:rPr>
          <w:rFonts w:ascii="Arial" w:hAnsi="Arial" w:cs="Arial"/>
          <w:i/>
          <w:iCs/>
          <w:lang w:val="en-US"/>
        </w:rPr>
        <w:t xml:space="preserve">Management and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lang w:val="en-US"/>
        </w:rPr>
        <w:t xml:space="preserve"> (2nd ed.), Maidenhead: McGraw-Hill.</w:t>
      </w:r>
    </w:p>
    <w:p w14:paraId="6659D470"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Boddy, D. (2017) </w:t>
      </w:r>
      <w:r w:rsidRPr="00A355E4">
        <w:rPr>
          <w:rFonts w:ascii="Arial" w:hAnsi="Arial" w:cs="Arial"/>
          <w:i/>
          <w:iCs/>
          <w:lang w:val="en-US"/>
        </w:rPr>
        <w:t>Management: An Introduction</w:t>
      </w:r>
      <w:r w:rsidRPr="00A355E4">
        <w:rPr>
          <w:rFonts w:ascii="Arial" w:hAnsi="Arial" w:cs="Arial"/>
          <w:lang w:val="en-US"/>
        </w:rPr>
        <w:t xml:space="preserve"> (7th ed.), Harlow: Pearson.</w:t>
      </w:r>
    </w:p>
    <w:p w14:paraId="1F37C75A"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Buchanan, D. and Huczynski, A. (2007)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i/>
          <w:iCs/>
          <w:lang w:val="en-US"/>
        </w:rPr>
        <w:t>: An Introductory Text</w:t>
      </w:r>
      <w:r w:rsidRPr="00A355E4">
        <w:rPr>
          <w:rFonts w:ascii="Arial" w:hAnsi="Arial" w:cs="Arial"/>
          <w:lang w:val="en-US"/>
        </w:rPr>
        <w:t xml:space="preserve"> (6th ed.), Harlow: Prentice Hall.</w:t>
      </w:r>
    </w:p>
    <w:p w14:paraId="39E77913"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Demir, F., Tekeli, M., and Tekeli, E. K. (2023) 'How Does Democratic Leadership Affect Organizational Trust in Hospitality Businesses? The Mediating Role of Organizational Communication', </w:t>
      </w:r>
      <w:r w:rsidRPr="00A355E4">
        <w:rPr>
          <w:rFonts w:ascii="Arial" w:hAnsi="Arial" w:cs="Arial"/>
          <w:i/>
          <w:iCs/>
          <w:lang w:val="en-US"/>
        </w:rPr>
        <w:t xml:space="preserve">Elektronik </w:t>
      </w:r>
      <w:proofErr w:type="spellStart"/>
      <w:r w:rsidRPr="00A355E4">
        <w:rPr>
          <w:rFonts w:ascii="Arial" w:hAnsi="Arial" w:cs="Arial"/>
          <w:i/>
          <w:iCs/>
          <w:lang w:val="en-US"/>
        </w:rPr>
        <w:t>Sosyal</w:t>
      </w:r>
      <w:proofErr w:type="spellEnd"/>
      <w:r w:rsidRPr="00A355E4">
        <w:rPr>
          <w:rFonts w:ascii="Arial" w:hAnsi="Arial" w:cs="Arial"/>
          <w:i/>
          <w:iCs/>
          <w:lang w:val="en-US"/>
        </w:rPr>
        <w:t xml:space="preserve"> </w:t>
      </w:r>
      <w:proofErr w:type="spellStart"/>
      <w:r w:rsidRPr="00A355E4">
        <w:rPr>
          <w:rFonts w:ascii="Arial" w:hAnsi="Arial" w:cs="Arial"/>
          <w:i/>
          <w:iCs/>
          <w:lang w:val="en-US"/>
        </w:rPr>
        <w:t>Bilimler</w:t>
      </w:r>
      <w:proofErr w:type="spellEnd"/>
      <w:r w:rsidRPr="00A355E4">
        <w:rPr>
          <w:rFonts w:ascii="Arial" w:hAnsi="Arial" w:cs="Arial"/>
          <w:i/>
          <w:iCs/>
          <w:lang w:val="en-US"/>
        </w:rPr>
        <w:t xml:space="preserve"> </w:t>
      </w:r>
      <w:proofErr w:type="spellStart"/>
      <w:r w:rsidRPr="00A355E4">
        <w:rPr>
          <w:rFonts w:ascii="Arial" w:hAnsi="Arial" w:cs="Arial"/>
          <w:i/>
          <w:iCs/>
          <w:lang w:val="en-US"/>
        </w:rPr>
        <w:t>Dergisi</w:t>
      </w:r>
      <w:proofErr w:type="spellEnd"/>
      <w:r w:rsidRPr="00A355E4">
        <w:rPr>
          <w:rFonts w:ascii="Arial" w:hAnsi="Arial" w:cs="Arial"/>
          <w:lang w:val="en-US"/>
        </w:rPr>
        <w:t xml:space="preserve">, 22(87), pp. 833-848. Available at: </w:t>
      </w:r>
      <w:hyperlink r:id="rId12" w:tgtFrame="_new" w:history="1">
        <w:r w:rsidRPr="00A355E4">
          <w:rPr>
            <w:rStyle w:val="Hyperlink"/>
            <w:rFonts w:ascii="Arial" w:hAnsi="Arial" w:cs="Arial"/>
            <w:lang w:val="en-US"/>
          </w:rPr>
          <w:t>https://dergipark.org.tr/en/pub/esosder/issue/78573/1219513</w:t>
        </w:r>
      </w:hyperlink>
    </w:p>
    <w:p w14:paraId="001C9C48"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Huczynski, A. and Buchanan, D. (2019)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lang w:val="en-US"/>
        </w:rPr>
        <w:t xml:space="preserve"> (10th ed.), Harlow: Pearson.</w:t>
      </w:r>
    </w:p>
    <w:p w14:paraId="64A4297B"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Jony, M. T. I., Alam, M. J., Amin, M. R., and Jahangir, M. (2019) 'The Impact of Autocratic, Democratic and Laissez-Faire Leadership Styles on the Success of the Organization: A Study on the Different Popular Restaurants of Mymensingh, Bangladesh', </w:t>
      </w:r>
      <w:r w:rsidRPr="00A355E4">
        <w:rPr>
          <w:rFonts w:ascii="Arial" w:hAnsi="Arial" w:cs="Arial"/>
          <w:i/>
          <w:iCs/>
          <w:lang w:val="en-US"/>
        </w:rPr>
        <w:t>Canadian Journal of Business and Information Studies</w:t>
      </w:r>
      <w:r w:rsidRPr="00A355E4">
        <w:rPr>
          <w:rFonts w:ascii="Arial" w:hAnsi="Arial" w:cs="Arial"/>
          <w:lang w:val="en-US"/>
        </w:rPr>
        <w:t xml:space="preserve">, 1(6), pp. 28-38. Available at: </w:t>
      </w:r>
      <w:hyperlink r:id="rId13" w:tgtFrame="_new" w:history="1">
        <w:r w:rsidRPr="00A355E4">
          <w:rPr>
            <w:rStyle w:val="Hyperlink"/>
            <w:rFonts w:ascii="Arial" w:hAnsi="Arial" w:cs="Arial"/>
            <w:lang w:val="en-US"/>
          </w:rPr>
          <w:t>https://www.academia.edu/download/84240439/The_20impact_20of_20autocratic__20democratic_20__20laissez-faire_20leadership.pdf</w:t>
        </w:r>
      </w:hyperlink>
    </w:p>
    <w:p w14:paraId="08D83DCA"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Mullins, L. (2019)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i/>
          <w:iCs/>
          <w:lang w:val="en-US"/>
        </w:rPr>
        <w:t xml:space="preserve"> in the Workplace</w:t>
      </w:r>
      <w:r w:rsidRPr="00A355E4">
        <w:rPr>
          <w:rFonts w:ascii="Arial" w:hAnsi="Arial" w:cs="Arial"/>
          <w:lang w:val="en-US"/>
        </w:rPr>
        <w:t xml:space="preserve"> (12th ed.), Harlow: Pearson.</w:t>
      </w:r>
    </w:p>
    <w:p w14:paraId="6AC711AC"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Mullins, L. (2023) </w:t>
      </w:r>
      <w:r w:rsidRPr="00A355E4">
        <w:rPr>
          <w:rFonts w:ascii="Arial" w:hAnsi="Arial" w:cs="Arial"/>
          <w:i/>
          <w:iCs/>
          <w:lang w:val="en-US"/>
        </w:rPr>
        <w:t xml:space="preserve">Management and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lang w:val="en-US"/>
        </w:rPr>
        <w:t xml:space="preserve"> (13th ed.), Harlow: Pearson.</w:t>
      </w:r>
    </w:p>
    <w:p w14:paraId="71FDE287"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Mullins, L. and Dosser, P. (2013) </w:t>
      </w:r>
      <w:r w:rsidRPr="00A355E4">
        <w:rPr>
          <w:rFonts w:ascii="Arial" w:hAnsi="Arial" w:cs="Arial"/>
          <w:i/>
          <w:iCs/>
          <w:lang w:val="en-US"/>
        </w:rPr>
        <w:t xml:space="preserve">Hospitality Management and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lang w:val="en-US"/>
        </w:rPr>
        <w:t xml:space="preserve"> (5th ed.), Harlow: Pearson.</w:t>
      </w:r>
    </w:p>
    <w:p w14:paraId="33E83660"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Robbins, S. and Judge, T. A. (2017) </w:t>
      </w:r>
      <w:r w:rsidRPr="00A355E4">
        <w:rPr>
          <w:rFonts w:ascii="Arial" w:hAnsi="Arial" w:cs="Arial"/>
          <w:i/>
          <w:iCs/>
          <w:lang w:val="en-US"/>
        </w:rPr>
        <w:t>Organizational Behaviour</w:t>
      </w:r>
      <w:r w:rsidRPr="00A355E4">
        <w:rPr>
          <w:rFonts w:ascii="Arial" w:hAnsi="Arial" w:cs="Arial"/>
          <w:lang w:val="en-US"/>
        </w:rPr>
        <w:t xml:space="preserve"> (17th ed.), Harlow: Pearson Education Limited.</w:t>
      </w:r>
    </w:p>
    <w:p w14:paraId="6E7AD8EA" w14:textId="77777777" w:rsidR="00D37504" w:rsidRPr="00A355E4" w:rsidRDefault="00D37504" w:rsidP="00A2410D">
      <w:pPr>
        <w:ind w:left="720" w:hanging="862"/>
        <w:jc w:val="left"/>
        <w:rPr>
          <w:rFonts w:ascii="Arial" w:hAnsi="Arial" w:cs="Arial"/>
          <w:lang w:val="en-US"/>
        </w:rPr>
      </w:pPr>
      <w:r w:rsidRPr="00A355E4">
        <w:rPr>
          <w:rFonts w:ascii="Arial" w:hAnsi="Arial" w:cs="Arial"/>
          <w:lang w:val="en-US"/>
        </w:rPr>
        <w:t xml:space="preserve">Rollinson, D. (2008) </w:t>
      </w:r>
      <w:proofErr w:type="spellStart"/>
      <w:r w:rsidRPr="00A355E4">
        <w:rPr>
          <w:rFonts w:ascii="Arial" w:hAnsi="Arial" w:cs="Arial"/>
          <w:i/>
          <w:iCs/>
          <w:lang w:val="en-US"/>
        </w:rPr>
        <w:t>Organisational</w:t>
      </w:r>
      <w:proofErr w:type="spellEnd"/>
      <w:r w:rsidRPr="00A355E4">
        <w:rPr>
          <w:rFonts w:ascii="Arial" w:hAnsi="Arial" w:cs="Arial"/>
          <w:i/>
          <w:iCs/>
          <w:lang w:val="en-US"/>
        </w:rPr>
        <w:t xml:space="preserve"> </w:t>
      </w:r>
      <w:proofErr w:type="spellStart"/>
      <w:r w:rsidRPr="00A355E4">
        <w:rPr>
          <w:rFonts w:ascii="Arial" w:hAnsi="Arial" w:cs="Arial"/>
          <w:i/>
          <w:iCs/>
          <w:lang w:val="en-US"/>
        </w:rPr>
        <w:t>Behaviour</w:t>
      </w:r>
      <w:proofErr w:type="spellEnd"/>
      <w:r w:rsidRPr="00A355E4">
        <w:rPr>
          <w:rFonts w:ascii="Arial" w:hAnsi="Arial" w:cs="Arial"/>
          <w:i/>
          <w:iCs/>
          <w:lang w:val="en-US"/>
        </w:rPr>
        <w:t xml:space="preserve"> and Analysis</w:t>
      </w:r>
      <w:r w:rsidRPr="00A355E4">
        <w:rPr>
          <w:rFonts w:ascii="Arial" w:hAnsi="Arial" w:cs="Arial"/>
          <w:lang w:val="en-US"/>
        </w:rPr>
        <w:t xml:space="preserve"> (4th ed.), Harlow: Addison-Wesley Longman. Available at: </w:t>
      </w:r>
      <w:hyperlink r:id="rId14" w:tgtFrame="_new" w:history="1">
        <w:r w:rsidRPr="00A355E4">
          <w:rPr>
            <w:rStyle w:val="Hyperlink"/>
            <w:rFonts w:ascii="Arial" w:hAnsi="Arial" w:cs="Arial"/>
            <w:lang w:val="en-US"/>
          </w:rPr>
          <w:t>https://www.google.com.pk/books/edition/Organisational_Behaviour_and_Analysis/BzJtQr3Rdp0C?hl=en</w:t>
        </w:r>
      </w:hyperlink>
    </w:p>
    <w:p w14:paraId="79E07341"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Woods, P. (2004) 'Democratic Leadership: Drawing Distinctions with Distributed Leadership', </w:t>
      </w:r>
      <w:r w:rsidRPr="00A355E4">
        <w:rPr>
          <w:rFonts w:ascii="Arial" w:hAnsi="Arial" w:cs="Arial"/>
          <w:i/>
          <w:iCs/>
          <w:lang w:val="en-US"/>
        </w:rPr>
        <w:t>International Journal of Leadership in Education</w:t>
      </w:r>
      <w:r w:rsidRPr="00A355E4">
        <w:rPr>
          <w:rFonts w:ascii="Arial" w:hAnsi="Arial" w:cs="Arial"/>
          <w:lang w:val="en-US"/>
        </w:rPr>
        <w:t xml:space="preserve">, 7(1), pp. 3-26. Available at: </w:t>
      </w:r>
      <w:hyperlink r:id="rId15" w:tgtFrame="_new" w:history="1">
        <w:r w:rsidRPr="00A355E4">
          <w:rPr>
            <w:rStyle w:val="Hyperlink"/>
            <w:rFonts w:ascii="Arial" w:hAnsi="Arial" w:cs="Arial"/>
            <w:lang w:val="en-US"/>
          </w:rPr>
          <w:t>https://www.tandfonline.com/doi/abs/10.1080/1360312032000154522</w:t>
        </w:r>
      </w:hyperlink>
    </w:p>
    <w:p w14:paraId="32B27455"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Woods, P. (2021) 'Democratic Leadership', </w:t>
      </w:r>
      <w:r w:rsidRPr="00A355E4">
        <w:rPr>
          <w:rFonts w:ascii="Arial" w:hAnsi="Arial" w:cs="Arial"/>
          <w:i/>
          <w:iCs/>
          <w:lang w:val="en-US"/>
        </w:rPr>
        <w:t>Oxford Encyclopedia of Educational Administration</w:t>
      </w:r>
      <w:r w:rsidRPr="00A355E4">
        <w:rPr>
          <w:rFonts w:ascii="Arial" w:hAnsi="Arial" w:cs="Arial"/>
          <w:lang w:val="en-US"/>
        </w:rPr>
        <w:t xml:space="preserve">. Available at: </w:t>
      </w:r>
      <w:hyperlink r:id="rId16" w:tgtFrame="_new" w:history="1">
        <w:r w:rsidRPr="00A355E4">
          <w:rPr>
            <w:rStyle w:val="Hyperlink"/>
            <w:rFonts w:ascii="Arial" w:hAnsi="Arial" w:cs="Arial"/>
            <w:lang w:val="en-US"/>
          </w:rPr>
          <w:t>http://uhra.herts.ac.uk/handle/2299/23539</w:t>
        </w:r>
      </w:hyperlink>
    </w:p>
    <w:p w14:paraId="0325B421" w14:textId="77777777" w:rsidR="00D37504" w:rsidRPr="00A355E4" w:rsidRDefault="00D37504" w:rsidP="00A2410D">
      <w:pPr>
        <w:ind w:left="720" w:hanging="862"/>
        <w:rPr>
          <w:rFonts w:ascii="Arial" w:hAnsi="Arial" w:cs="Arial"/>
          <w:lang w:val="en-US"/>
        </w:rPr>
      </w:pPr>
      <w:r w:rsidRPr="00A355E4">
        <w:rPr>
          <w:rFonts w:ascii="Arial" w:hAnsi="Arial" w:cs="Arial"/>
          <w:lang w:val="en-US"/>
        </w:rPr>
        <w:t xml:space="preserve">Yukl, G. (2013) </w:t>
      </w:r>
      <w:r w:rsidRPr="00A355E4">
        <w:rPr>
          <w:rFonts w:ascii="Arial" w:hAnsi="Arial" w:cs="Arial"/>
          <w:i/>
          <w:iCs/>
          <w:lang w:val="en-US"/>
        </w:rPr>
        <w:t>Leadership in Organizations</w:t>
      </w:r>
      <w:r w:rsidRPr="00A355E4">
        <w:rPr>
          <w:rFonts w:ascii="Arial" w:hAnsi="Arial" w:cs="Arial"/>
          <w:lang w:val="en-US"/>
        </w:rPr>
        <w:t xml:space="preserve"> (8th ed.), Harlow: Pearson.</w:t>
      </w:r>
    </w:p>
    <w:p w14:paraId="3F32F2DC" w14:textId="705077EC" w:rsidR="00D37504" w:rsidRPr="00A355E4" w:rsidRDefault="00D37504" w:rsidP="00A2410D">
      <w:pPr>
        <w:rPr>
          <w:rFonts w:ascii="Arial" w:hAnsi="Arial" w:cs="Arial"/>
          <w:lang w:val="en-US"/>
        </w:rPr>
      </w:pPr>
    </w:p>
    <w:p w14:paraId="726DEE54" w14:textId="77777777" w:rsidR="00A9715B" w:rsidRPr="00A355E4" w:rsidRDefault="00A9715B" w:rsidP="00A2410D">
      <w:pPr>
        <w:rPr>
          <w:rFonts w:ascii="Arial" w:hAnsi="Arial" w:cs="Arial"/>
          <w:lang w:val="en-US"/>
        </w:rPr>
      </w:pPr>
    </w:p>
    <w:sectPr w:rsidR="00A9715B" w:rsidRPr="00A355E4" w:rsidSect="003D1095">
      <w:headerReference w:type="first" r:id="rId17"/>
      <w:pgSz w:w="11906" w:h="16838"/>
      <w:pgMar w:top="1440" w:right="1440" w:bottom="851" w:left="1440" w:header="706" w:footer="706"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E738E" w14:textId="77777777" w:rsidR="00C47379" w:rsidRPr="00A97094" w:rsidRDefault="00C47379" w:rsidP="00956E9C">
      <w:pPr>
        <w:spacing w:after="0" w:line="240" w:lineRule="auto"/>
      </w:pPr>
      <w:r w:rsidRPr="00A97094">
        <w:separator/>
      </w:r>
    </w:p>
  </w:endnote>
  <w:endnote w:type="continuationSeparator" w:id="0">
    <w:p w14:paraId="552BF707" w14:textId="77777777" w:rsidR="00C47379" w:rsidRPr="00A97094" w:rsidRDefault="00C47379" w:rsidP="00956E9C">
      <w:pPr>
        <w:spacing w:after="0" w:line="240" w:lineRule="auto"/>
      </w:pPr>
      <w:r w:rsidRPr="00A970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AA83D" w14:textId="77777777" w:rsidR="00C47379" w:rsidRPr="00A97094" w:rsidRDefault="00C47379" w:rsidP="00956E9C">
      <w:pPr>
        <w:spacing w:after="0" w:line="240" w:lineRule="auto"/>
      </w:pPr>
      <w:r w:rsidRPr="00A97094">
        <w:separator/>
      </w:r>
    </w:p>
  </w:footnote>
  <w:footnote w:type="continuationSeparator" w:id="0">
    <w:p w14:paraId="26D3EF1F" w14:textId="77777777" w:rsidR="00C47379" w:rsidRPr="00A97094" w:rsidRDefault="00C47379" w:rsidP="00956E9C">
      <w:pPr>
        <w:spacing w:after="0" w:line="240" w:lineRule="auto"/>
      </w:pPr>
      <w:r w:rsidRPr="00A9709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492515"/>
      <w:docPartObj>
        <w:docPartGallery w:val="Page Numbers (Top of Page)"/>
        <w:docPartUnique/>
      </w:docPartObj>
    </w:sdtPr>
    <w:sdtContent>
      <w:p w14:paraId="4A013C24" w14:textId="77777777" w:rsidR="009A767E" w:rsidRPr="00AB24F1" w:rsidRDefault="009A767E">
        <w:pPr>
          <w:pStyle w:val="Header"/>
          <w:jc w:val="right"/>
        </w:pPr>
        <w:r w:rsidRPr="00AB24F1">
          <w:fldChar w:fldCharType="begin"/>
        </w:r>
        <w:r w:rsidRPr="00AB24F1">
          <w:instrText xml:space="preserve"> PAGE   \* MERGEFORMAT </w:instrText>
        </w:r>
        <w:r w:rsidRPr="00AB24F1">
          <w:fldChar w:fldCharType="separate"/>
        </w:r>
        <w:r w:rsidRPr="00AB24F1">
          <w:t>11</w:t>
        </w:r>
        <w:r w:rsidRPr="00AB24F1">
          <w:fldChar w:fldCharType="end"/>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8B26B" w14:textId="553A9BE4" w:rsidR="00DF0993" w:rsidRDefault="00DF0993" w:rsidP="009A767E">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253728"/>
      <w:docPartObj>
        <w:docPartGallery w:val="Page Numbers (Top of Page)"/>
        <w:docPartUnique/>
      </w:docPartObj>
    </w:sdtPr>
    <w:sdtEndPr>
      <w:rPr>
        <w:noProof/>
      </w:rPr>
    </w:sdtEndPr>
    <w:sdtContent>
      <w:p w14:paraId="35B64935" w14:textId="784BF89F" w:rsidR="009A767E" w:rsidRDefault="009A767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626A19" w14:textId="77777777" w:rsidR="009A767E" w:rsidRDefault="009A767E">
    <w:pPr>
      <w:pStyle w:val="Header"/>
    </w:pPr>
  </w:p>
  <w:p w14:paraId="5E1467C8" w14:textId="77777777" w:rsidR="00A238E7" w:rsidRDefault="00A238E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cwMbKwNDO1NDCwNLVU0lEKTi0uzszPAykwNK0FAJejBNctAAAA"/>
  </w:docVars>
  <w:rsids>
    <w:rsidRoot w:val="00956E9C"/>
    <w:rsid w:val="00000297"/>
    <w:rsid w:val="00001B43"/>
    <w:rsid w:val="0000277E"/>
    <w:rsid w:val="00003404"/>
    <w:rsid w:val="000041D4"/>
    <w:rsid w:val="0000422B"/>
    <w:rsid w:val="00004C7C"/>
    <w:rsid w:val="00005956"/>
    <w:rsid w:val="000059C7"/>
    <w:rsid w:val="00006C5A"/>
    <w:rsid w:val="0001078D"/>
    <w:rsid w:val="00010F44"/>
    <w:rsid w:val="00011401"/>
    <w:rsid w:val="000124BC"/>
    <w:rsid w:val="00016088"/>
    <w:rsid w:val="00020499"/>
    <w:rsid w:val="0002206E"/>
    <w:rsid w:val="0002381A"/>
    <w:rsid w:val="00024D61"/>
    <w:rsid w:val="00026564"/>
    <w:rsid w:val="00026772"/>
    <w:rsid w:val="000276E1"/>
    <w:rsid w:val="00027DF9"/>
    <w:rsid w:val="00030E30"/>
    <w:rsid w:val="0003174B"/>
    <w:rsid w:val="0003202E"/>
    <w:rsid w:val="0003310F"/>
    <w:rsid w:val="00033568"/>
    <w:rsid w:val="00033E71"/>
    <w:rsid w:val="00037265"/>
    <w:rsid w:val="00037817"/>
    <w:rsid w:val="00042BB1"/>
    <w:rsid w:val="00043166"/>
    <w:rsid w:val="0004426E"/>
    <w:rsid w:val="000457B5"/>
    <w:rsid w:val="00046431"/>
    <w:rsid w:val="00050863"/>
    <w:rsid w:val="00051048"/>
    <w:rsid w:val="000516BC"/>
    <w:rsid w:val="00051E36"/>
    <w:rsid w:val="00054CBC"/>
    <w:rsid w:val="000577CF"/>
    <w:rsid w:val="000600AD"/>
    <w:rsid w:val="00060FE9"/>
    <w:rsid w:val="0006158C"/>
    <w:rsid w:val="00061D82"/>
    <w:rsid w:val="00063008"/>
    <w:rsid w:val="0006324F"/>
    <w:rsid w:val="000639A2"/>
    <w:rsid w:val="00064CE4"/>
    <w:rsid w:val="00065AA3"/>
    <w:rsid w:val="00066960"/>
    <w:rsid w:val="00066A0C"/>
    <w:rsid w:val="00066A68"/>
    <w:rsid w:val="00067567"/>
    <w:rsid w:val="00067790"/>
    <w:rsid w:val="00071C84"/>
    <w:rsid w:val="00071CF9"/>
    <w:rsid w:val="000726D6"/>
    <w:rsid w:val="00073394"/>
    <w:rsid w:val="00073CD6"/>
    <w:rsid w:val="00073FE2"/>
    <w:rsid w:val="0007477B"/>
    <w:rsid w:val="00075400"/>
    <w:rsid w:val="000765C4"/>
    <w:rsid w:val="000771DD"/>
    <w:rsid w:val="00077B9B"/>
    <w:rsid w:val="00077EC5"/>
    <w:rsid w:val="00080356"/>
    <w:rsid w:val="000810D1"/>
    <w:rsid w:val="00082290"/>
    <w:rsid w:val="0008336A"/>
    <w:rsid w:val="00084BA5"/>
    <w:rsid w:val="00087B6E"/>
    <w:rsid w:val="00087EDB"/>
    <w:rsid w:val="00090469"/>
    <w:rsid w:val="00090BC5"/>
    <w:rsid w:val="00090C5C"/>
    <w:rsid w:val="00091362"/>
    <w:rsid w:val="0009140F"/>
    <w:rsid w:val="00092876"/>
    <w:rsid w:val="00093204"/>
    <w:rsid w:val="000950CC"/>
    <w:rsid w:val="000956BD"/>
    <w:rsid w:val="000A04A2"/>
    <w:rsid w:val="000A13B9"/>
    <w:rsid w:val="000A2F21"/>
    <w:rsid w:val="000A3083"/>
    <w:rsid w:val="000A3B2E"/>
    <w:rsid w:val="000A3C34"/>
    <w:rsid w:val="000A4A2F"/>
    <w:rsid w:val="000A6F76"/>
    <w:rsid w:val="000B168A"/>
    <w:rsid w:val="000B1F4B"/>
    <w:rsid w:val="000B1FF1"/>
    <w:rsid w:val="000B2712"/>
    <w:rsid w:val="000B4F39"/>
    <w:rsid w:val="000B5F0C"/>
    <w:rsid w:val="000B77B1"/>
    <w:rsid w:val="000B7D28"/>
    <w:rsid w:val="000C1B53"/>
    <w:rsid w:val="000C290D"/>
    <w:rsid w:val="000C2F7A"/>
    <w:rsid w:val="000C324A"/>
    <w:rsid w:val="000C35B3"/>
    <w:rsid w:val="000C4541"/>
    <w:rsid w:val="000C5410"/>
    <w:rsid w:val="000C60AD"/>
    <w:rsid w:val="000C668A"/>
    <w:rsid w:val="000C68D9"/>
    <w:rsid w:val="000C6AC9"/>
    <w:rsid w:val="000C717C"/>
    <w:rsid w:val="000C7C0E"/>
    <w:rsid w:val="000D09A8"/>
    <w:rsid w:val="000D0AD9"/>
    <w:rsid w:val="000D0E40"/>
    <w:rsid w:val="000D1AD6"/>
    <w:rsid w:val="000D21AF"/>
    <w:rsid w:val="000D2A9B"/>
    <w:rsid w:val="000D3B49"/>
    <w:rsid w:val="000D5D2A"/>
    <w:rsid w:val="000D60A7"/>
    <w:rsid w:val="000D6A3D"/>
    <w:rsid w:val="000D6C8A"/>
    <w:rsid w:val="000D7230"/>
    <w:rsid w:val="000D7489"/>
    <w:rsid w:val="000E1B71"/>
    <w:rsid w:val="000E53ED"/>
    <w:rsid w:val="000E6B0A"/>
    <w:rsid w:val="000E78C8"/>
    <w:rsid w:val="000E7EE8"/>
    <w:rsid w:val="000F0384"/>
    <w:rsid w:val="000F0B69"/>
    <w:rsid w:val="000F144C"/>
    <w:rsid w:val="000F173B"/>
    <w:rsid w:val="000F27A8"/>
    <w:rsid w:val="000F38F6"/>
    <w:rsid w:val="000F4656"/>
    <w:rsid w:val="000F6FE4"/>
    <w:rsid w:val="000F7D9D"/>
    <w:rsid w:val="00100CA4"/>
    <w:rsid w:val="00101D1A"/>
    <w:rsid w:val="0010274B"/>
    <w:rsid w:val="00102794"/>
    <w:rsid w:val="00102D18"/>
    <w:rsid w:val="0010373D"/>
    <w:rsid w:val="00103BBA"/>
    <w:rsid w:val="001042B4"/>
    <w:rsid w:val="00104D50"/>
    <w:rsid w:val="00110AFB"/>
    <w:rsid w:val="00111447"/>
    <w:rsid w:val="001115CA"/>
    <w:rsid w:val="001124A4"/>
    <w:rsid w:val="0011353B"/>
    <w:rsid w:val="00113B3C"/>
    <w:rsid w:val="0011417B"/>
    <w:rsid w:val="00114AE0"/>
    <w:rsid w:val="00114C7B"/>
    <w:rsid w:val="001174F7"/>
    <w:rsid w:val="00117AFD"/>
    <w:rsid w:val="001204FB"/>
    <w:rsid w:val="001207B5"/>
    <w:rsid w:val="00121852"/>
    <w:rsid w:val="00124BE3"/>
    <w:rsid w:val="00125C06"/>
    <w:rsid w:val="0012671F"/>
    <w:rsid w:val="00126C82"/>
    <w:rsid w:val="00126CD4"/>
    <w:rsid w:val="00127DC3"/>
    <w:rsid w:val="00130349"/>
    <w:rsid w:val="001305AA"/>
    <w:rsid w:val="00130787"/>
    <w:rsid w:val="00130F92"/>
    <w:rsid w:val="001321A5"/>
    <w:rsid w:val="001342C8"/>
    <w:rsid w:val="00135787"/>
    <w:rsid w:val="00136EF8"/>
    <w:rsid w:val="001375F7"/>
    <w:rsid w:val="00137E34"/>
    <w:rsid w:val="00140472"/>
    <w:rsid w:val="00140AAE"/>
    <w:rsid w:val="00140CD5"/>
    <w:rsid w:val="0014109F"/>
    <w:rsid w:val="00141C09"/>
    <w:rsid w:val="00142559"/>
    <w:rsid w:val="001428A8"/>
    <w:rsid w:val="00144416"/>
    <w:rsid w:val="00144922"/>
    <w:rsid w:val="00144CD7"/>
    <w:rsid w:val="00144D10"/>
    <w:rsid w:val="00144F70"/>
    <w:rsid w:val="00145BFD"/>
    <w:rsid w:val="00146141"/>
    <w:rsid w:val="0014631B"/>
    <w:rsid w:val="001465F9"/>
    <w:rsid w:val="00146B62"/>
    <w:rsid w:val="00147052"/>
    <w:rsid w:val="00147063"/>
    <w:rsid w:val="00147183"/>
    <w:rsid w:val="00150B48"/>
    <w:rsid w:val="00150DE9"/>
    <w:rsid w:val="00150EF0"/>
    <w:rsid w:val="001510A5"/>
    <w:rsid w:val="00153295"/>
    <w:rsid w:val="00153654"/>
    <w:rsid w:val="00153AA7"/>
    <w:rsid w:val="00154375"/>
    <w:rsid w:val="00155668"/>
    <w:rsid w:val="00156A66"/>
    <w:rsid w:val="00156AA2"/>
    <w:rsid w:val="00156D9D"/>
    <w:rsid w:val="00156F11"/>
    <w:rsid w:val="0015720D"/>
    <w:rsid w:val="001605D6"/>
    <w:rsid w:val="001635AD"/>
    <w:rsid w:val="00164E3C"/>
    <w:rsid w:val="00165E0C"/>
    <w:rsid w:val="00165F57"/>
    <w:rsid w:val="001677F4"/>
    <w:rsid w:val="00170B21"/>
    <w:rsid w:val="0017319E"/>
    <w:rsid w:val="00173D8B"/>
    <w:rsid w:val="001742C2"/>
    <w:rsid w:val="00175213"/>
    <w:rsid w:val="00175E5B"/>
    <w:rsid w:val="001764FD"/>
    <w:rsid w:val="00176684"/>
    <w:rsid w:val="001767CB"/>
    <w:rsid w:val="00177027"/>
    <w:rsid w:val="00177AF1"/>
    <w:rsid w:val="0018060D"/>
    <w:rsid w:val="001809D0"/>
    <w:rsid w:val="0018277B"/>
    <w:rsid w:val="00183CA3"/>
    <w:rsid w:val="0018632F"/>
    <w:rsid w:val="00187235"/>
    <w:rsid w:val="0018795C"/>
    <w:rsid w:val="001918B3"/>
    <w:rsid w:val="00191B85"/>
    <w:rsid w:val="00191D45"/>
    <w:rsid w:val="00193150"/>
    <w:rsid w:val="001931C1"/>
    <w:rsid w:val="00193265"/>
    <w:rsid w:val="001949DA"/>
    <w:rsid w:val="001950FA"/>
    <w:rsid w:val="00195398"/>
    <w:rsid w:val="001969D0"/>
    <w:rsid w:val="00196DE7"/>
    <w:rsid w:val="001A0850"/>
    <w:rsid w:val="001A101C"/>
    <w:rsid w:val="001A1DE8"/>
    <w:rsid w:val="001A2280"/>
    <w:rsid w:val="001A24B3"/>
    <w:rsid w:val="001A2510"/>
    <w:rsid w:val="001A4780"/>
    <w:rsid w:val="001A4BFD"/>
    <w:rsid w:val="001A54AD"/>
    <w:rsid w:val="001A5E10"/>
    <w:rsid w:val="001A643D"/>
    <w:rsid w:val="001B17DD"/>
    <w:rsid w:val="001B2411"/>
    <w:rsid w:val="001B378A"/>
    <w:rsid w:val="001B3E00"/>
    <w:rsid w:val="001B3EDB"/>
    <w:rsid w:val="001B4788"/>
    <w:rsid w:val="001B4BFD"/>
    <w:rsid w:val="001B5100"/>
    <w:rsid w:val="001B7F20"/>
    <w:rsid w:val="001C0F8D"/>
    <w:rsid w:val="001C2869"/>
    <w:rsid w:val="001C3F26"/>
    <w:rsid w:val="001C5A05"/>
    <w:rsid w:val="001C6248"/>
    <w:rsid w:val="001C6C73"/>
    <w:rsid w:val="001C7AC4"/>
    <w:rsid w:val="001D003C"/>
    <w:rsid w:val="001D345E"/>
    <w:rsid w:val="001D3C78"/>
    <w:rsid w:val="001D47D5"/>
    <w:rsid w:val="001D4F5C"/>
    <w:rsid w:val="001D4FAE"/>
    <w:rsid w:val="001D5F84"/>
    <w:rsid w:val="001D6222"/>
    <w:rsid w:val="001E005C"/>
    <w:rsid w:val="001E10B6"/>
    <w:rsid w:val="001E21C2"/>
    <w:rsid w:val="001E25BB"/>
    <w:rsid w:val="001E2F64"/>
    <w:rsid w:val="001E3890"/>
    <w:rsid w:val="001E4019"/>
    <w:rsid w:val="001E42E0"/>
    <w:rsid w:val="001E43CD"/>
    <w:rsid w:val="001E696D"/>
    <w:rsid w:val="001E7236"/>
    <w:rsid w:val="001F04A8"/>
    <w:rsid w:val="001F05FA"/>
    <w:rsid w:val="001F080F"/>
    <w:rsid w:val="001F08BB"/>
    <w:rsid w:val="001F208E"/>
    <w:rsid w:val="001F20E4"/>
    <w:rsid w:val="001F31B3"/>
    <w:rsid w:val="001F3D88"/>
    <w:rsid w:val="001F53BB"/>
    <w:rsid w:val="001F5AF1"/>
    <w:rsid w:val="001F6C8F"/>
    <w:rsid w:val="001F6CB1"/>
    <w:rsid w:val="001F7073"/>
    <w:rsid w:val="001F71FC"/>
    <w:rsid w:val="0020001F"/>
    <w:rsid w:val="002017D6"/>
    <w:rsid w:val="00201E03"/>
    <w:rsid w:val="00202081"/>
    <w:rsid w:val="00204409"/>
    <w:rsid w:val="00207DBE"/>
    <w:rsid w:val="002104DA"/>
    <w:rsid w:val="00210864"/>
    <w:rsid w:val="002114A5"/>
    <w:rsid w:val="00212572"/>
    <w:rsid w:val="00212FBD"/>
    <w:rsid w:val="00213E57"/>
    <w:rsid w:val="0021470A"/>
    <w:rsid w:val="00215043"/>
    <w:rsid w:val="00215085"/>
    <w:rsid w:val="00215CCB"/>
    <w:rsid w:val="0021674B"/>
    <w:rsid w:val="00216DEF"/>
    <w:rsid w:val="00220A23"/>
    <w:rsid w:val="00225218"/>
    <w:rsid w:val="002259CA"/>
    <w:rsid w:val="00225CBE"/>
    <w:rsid w:val="002269C5"/>
    <w:rsid w:val="00227180"/>
    <w:rsid w:val="002300FD"/>
    <w:rsid w:val="002302D5"/>
    <w:rsid w:val="00230CD2"/>
    <w:rsid w:val="00235856"/>
    <w:rsid w:val="0024017C"/>
    <w:rsid w:val="00240250"/>
    <w:rsid w:val="00240B46"/>
    <w:rsid w:val="002411B9"/>
    <w:rsid w:val="00241902"/>
    <w:rsid w:val="00241BE2"/>
    <w:rsid w:val="00241CE3"/>
    <w:rsid w:val="00242886"/>
    <w:rsid w:val="0024295A"/>
    <w:rsid w:val="00242A36"/>
    <w:rsid w:val="00243645"/>
    <w:rsid w:val="00244C79"/>
    <w:rsid w:val="00244CAF"/>
    <w:rsid w:val="0024520E"/>
    <w:rsid w:val="00245C77"/>
    <w:rsid w:val="002472CD"/>
    <w:rsid w:val="002472CE"/>
    <w:rsid w:val="0025068E"/>
    <w:rsid w:val="00252791"/>
    <w:rsid w:val="00253B18"/>
    <w:rsid w:val="00254957"/>
    <w:rsid w:val="002560DA"/>
    <w:rsid w:val="00256A65"/>
    <w:rsid w:val="00257D3B"/>
    <w:rsid w:val="002602C8"/>
    <w:rsid w:val="00260520"/>
    <w:rsid w:val="00262C64"/>
    <w:rsid w:val="00265C74"/>
    <w:rsid w:val="00266045"/>
    <w:rsid w:val="00270EFC"/>
    <w:rsid w:val="0027163F"/>
    <w:rsid w:val="002732B0"/>
    <w:rsid w:val="0027485B"/>
    <w:rsid w:val="0027640B"/>
    <w:rsid w:val="00276A63"/>
    <w:rsid w:val="00276D5A"/>
    <w:rsid w:val="002775C1"/>
    <w:rsid w:val="00277995"/>
    <w:rsid w:val="00277D4D"/>
    <w:rsid w:val="00281ACA"/>
    <w:rsid w:val="002823C0"/>
    <w:rsid w:val="0028374B"/>
    <w:rsid w:val="00284322"/>
    <w:rsid w:val="002847CD"/>
    <w:rsid w:val="00284899"/>
    <w:rsid w:val="00284A1A"/>
    <w:rsid w:val="00285501"/>
    <w:rsid w:val="00286419"/>
    <w:rsid w:val="00287BFD"/>
    <w:rsid w:val="00291BAA"/>
    <w:rsid w:val="002930FA"/>
    <w:rsid w:val="00294787"/>
    <w:rsid w:val="00294837"/>
    <w:rsid w:val="002950E4"/>
    <w:rsid w:val="0029562C"/>
    <w:rsid w:val="00296998"/>
    <w:rsid w:val="00297875"/>
    <w:rsid w:val="00297D34"/>
    <w:rsid w:val="002A2AFF"/>
    <w:rsid w:val="002A2B07"/>
    <w:rsid w:val="002A3661"/>
    <w:rsid w:val="002A3E4D"/>
    <w:rsid w:val="002A5FAD"/>
    <w:rsid w:val="002A6E76"/>
    <w:rsid w:val="002A78A6"/>
    <w:rsid w:val="002A7BF3"/>
    <w:rsid w:val="002B0AA7"/>
    <w:rsid w:val="002B0B30"/>
    <w:rsid w:val="002B112C"/>
    <w:rsid w:val="002B1E8B"/>
    <w:rsid w:val="002B1EE1"/>
    <w:rsid w:val="002B35AD"/>
    <w:rsid w:val="002B37AA"/>
    <w:rsid w:val="002B4CB6"/>
    <w:rsid w:val="002B518E"/>
    <w:rsid w:val="002B547D"/>
    <w:rsid w:val="002B5E4E"/>
    <w:rsid w:val="002B7D51"/>
    <w:rsid w:val="002B7F3C"/>
    <w:rsid w:val="002C0990"/>
    <w:rsid w:val="002C140B"/>
    <w:rsid w:val="002C31AA"/>
    <w:rsid w:val="002C4ABA"/>
    <w:rsid w:val="002C529F"/>
    <w:rsid w:val="002C5E02"/>
    <w:rsid w:val="002C68C5"/>
    <w:rsid w:val="002C6912"/>
    <w:rsid w:val="002C6C97"/>
    <w:rsid w:val="002C7F5B"/>
    <w:rsid w:val="002D0D1C"/>
    <w:rsid w:val="002D12C4"/>
    <w:rsid w:val="002D12D4"/>
    <w:rsid w:val="002D1873"/>
    <w:rsid w:val="002D1D3B"/>
    <w:rsid w:val="002D2B55"/>
    <w:rsid w:val="002D4EC2"/>
    <w:rsid w:val="002D4FBE"/>
    <w:rsid w:val="002D505E"/>
    <w:rsid w:val="002D7828"/>
    <w:rsid w:val="002D7A11"/>
    <w:rsid w:val="002E0A36"/>
    <w:rsid w:val="002E0C7C"/>
    <w:rsid w:val="002E153B"/>
    <w:rsid w:val="002E169E"/>
    <w:rsid w:val="002E17FB"/>
    <w:rsid w:val="002E195A"/>
    <w:rsid w:val="002E28A1"/>
    <w:rsid w:val="002E36C3"/>
    <w:rsid w:val="002E3E46"/>
    <w:rsid w:val="002E5184"/>
    <w:rsid w:val="002E7906"/>
    <w:rsid w:val="002F095B"/>
    <w:rsid w:val="002F1BD3"/>
    <w:rsid w:val="002F217A"/>
    <w:rsid w:val="002F2872"/>
    <w:rsid w:val="002F2E9D"/>
    <w:rsid w:val="002F3CD0"/>
    <w:rsid w:val="002F489A"/>
    <w:rsid w:val="002F4995"/>
    <w:rsid w:val="002F4FEB"/>
    <w:rsid w:val="002F5053"/>
    <w:rsid w:val="002F52D6"/>
    <w:rsid w:val="002F6A3D"/>
    <w:rsid w:val="002F6A42"/>
    <w:rsid w:val="002F768C"/>
    <w:rsid w:val="00300A02"/>
    <w:rsid w:val="0030114E"/>
    <w:rsid w:val="00301704"/>
    <w:rsid w:val="00301C7E"/>
    <w:rsid w:val="003025E4"/>
    <w:rsid w:val="00303A9C"/>
    <w:rsid w:val="003048F7"/>
    <w:rsid w:val="003052D8"/>
    <w:rsid w:val="003057E6"/>
    <w:rsid w:val="00305D4E"/>
    <w:rsid w:val="00306BA0"/>
    <w:rsid w:val="00306BD9"/>
    <w:rsid w:val="00306CDB"/>
    <w:rsid w:val="003105D2"/>
    <w:rsid w:val="003119EC"/>
    <w:rsid w:val="0031212D"/>
    <w:rsid w:val="00312801"/>
    <w:rsid w:val="00315947"/>
    <w:rsid w:val="00316AA8"/>
    <w:rsid w:val="00316C40"/>
    <w:rsid w:val="00320CC3"/>
    <w:rsid w:val="00321CD8"/>
    <w:rsid w:val="00322263"/>
    <w:rsid w:val="003253F2"/>
    <w:rsid w:val="00325509"/>
    <w:rsid w:val="0032565C"/>
    <w:rsid w:val="00325980"/>
    <w:rsid w:val="00327736"/>
    <w:rsid w:val="00327C06"/>
    <w:rsid w:val="003322BC"/>
    <w:rsid w:val="00334A05"/>
    <w:rsid w:val="00335174"/>
    <w:rsid w:val="0034018A"/>
    <w:rsid w:val="00340991"/>
    <w:rsid w:val="00341381"/>
    <w:rsid w:val="0034331D"/>
    <w:rsid w:val="00344ECB"/>
    <w:rsid w:val="0034682B"/>
    <w:rsid w:val="00346FC3"/>
    <w:rsid w:val="0034718A"/>
    <w:rsid w:val="00352573"/>
    <w:rsid w:val="003544F8"/>
    <w:rsid w:val="00354633"/>
    <w:rsid w:val="00355EB1"/>
    <w:rsid w:val="00356A4B"/>
    <w:rsid w:val="00357231"/>
    <w:rsid w:val="0035782A"/>
    <w:rsid w:val="00361B9A"/>
    <w:rsid w:val="0036353C"/>
    <w:rsid w:val="00363B7B"/>
    <w:rsid w:val="00363EE3"/>
    <w:rsid w:val="0036407C"/>
    <w:rsid w:val="003665DB"/>
    <w:rsid w:val="00366E2C"/>
    <w:rsid w:val="0037131D"/>
    <w:rsid w:val="00373CF1"/>
    <w:rsid w:val="00373DD2"/>
    <w:rsid w:val="00373DF7"/>
    <w:rsid w:val="00374240"/>
    <w:rsid w:val="00375479"/>
    <w:rsid w:val="00376072"/>
    <w:rsid w:val="00377C14"/>
    <w:rsid w:val="00377C63"/>
    <w:rsid w:val="003804EF"/>
    <w:rsid w:val="00381081"/>
    <w:rsid w:val="003810EC"/>
    <w:rsid w:val="0038316A"/>
    <w:rsid w:val="00384C14"/>
    <w:rsid w:val="00384FC3"/>
    <w:rsid w:val="0038684A"/>
    <w:rsid w:val="00390713"/>
    <w:rsid w:val="003911B5"/>
    <w:rsid w:val="00391D9A"/>
    <w:rsid w:val="0039456F"/>
    <w:rsid w:val="003958CA"/>
    <w:rsid w:val="00397885"/>
    <w:rsid w:val="003A1709"/>
    <w:rsid w:val="003A1FB5"/>
    <w:rsid w:val="003A254B"/>
    <w:rsid w:val="003A30BB"/>
    <w:rsid w:val="003A30EF"/>
    <w:rsid w:val="003A4755"/>
    <w:rsid w:val="003A4A1A"/>
    <w:rsid w:val="003A5DA7"/>
    <w:rsid w:val="003A6E56"/>
    <w:rsid w:val="003A7B4A"/>
    <w:rsid w:val="003A7F31"/>
    <w:rsid w:val="003B132B"/>
    <w:rsid w:val="003B1AE9"/>
    <w:rsid w:val="003B21CE"/>
    <w:rsid w:val="003B26F6"/>
    <w:rsid w:val="003B2A5F"/>
    <w:rsid w:val="003B403F"/>
    <w:rsid w:val="003B64BD"/>
    <w:rsid w:val="003B7097"/>
    <w:rsid w:val="003C036A"/>
    <w:rsid w:val="003C0BE5"/>
    <w:rsid w:val="003C1F42"/>
    <w:rsid w:val="003C3286"/>
    <w:rsid w:val="003C35BE"/>
    <w:rsid w:val="003C382C"/>
    <w:rsid w:val="003C4A74"/>
    <w:rsid w:val="003C5067"/>
    <w:rsid w:val="003C5C46"/>
    <w:rsid w:val="003C69A9"/>
    <w:rsid w:val="003D1095"/>
    <w:rsid w:val="003D1392"/>
    <w:rsid w:val="003D16D5"/>
    <w:rsid w:val="003D1A8C"/>
    <w:rsid w:val="003D1CAA"/>
    <w:rsid w:val="003D24BB"/>
    <w:rsid w:val="003D303D"/>
    <w:rsid w:val="003D3AC5"/>
    <w:rsid w:val="003D409C"/>
    <w:rsid w:val="003D4F01"/>
    <w:rsid w:val="003D5699"/>
    <w:rsid w:val="003D61D1"/>
    <w:rsid w:val="003D73C7"/>
    <w:rsid w:val="003D77A9"/>
    <w:rsid w:val="003E05AF"/>
    <w:rsid w:val="003E0949"/>
    <w:rsid w:val="003E1E49"/>
    <w:rsid w:val="003E52D4"/>
    <w:rsid w:val="003E6E32"/>
    <w:rsid w:val="003F0819"/>
    <w:rsid w:val="003F08F1"/>
    <w:rsid w:val="003F10C5"/>
    <w:rsid w:val="003F1A79"/>
    <w:rsid w:val="003F24D9"/>
    <w:rsid w:val="003F28DE"/>
    <w:rsid w:val="003F2B9D"/>
    <w:rsid w:val="003F34C2"/>
    <w:rsid w:val="003F34EB"/>
    <w:rsid w:val="003F3553"/>
    <w:rsid w:val="003F56FB"/>
    <w:rsid w:val="003F57A9"/>
    <w:rsid w:val="003F57E0"/>
    <w:rsid w:val="003F57F9"/>
    <w:rsid w:val="003F62DD"/>
    <w:rsid w:val="003F6AFE"/>
    <w:rsid w:val="003F7805"/>
    <w:rsid w:val="003F7DC0"/>
    <w:rsid w:val="00400851"/>
    <w:rsid w:val="00400F0E"/>
    <w:rsid w:val="00401077"/>
    <w:rsid w:val="00401205"/>
    <w:rsid w:val="004012D6"/>
    <w:rsid w:val="00402F65"/>
    <w:rsid w:val="00403362"/>
    <w:rsid w:val="00403818"/>
    <w:rsid w:val="00403FF5"/>
    <w:rsid w:val="004040CF"/>
    <w:rsid w:val="004045CE"/>
    <w:rsid w:val="004047CE"/>
    <w:rsid w:val="004056F0"/>
    <w:rsid w:val="00405835"/>
    <w:rsid w:val="004067E4"/>
    <w:rsid w:val="00406F40"/>
    <w:rsid w:val="004106FC"/>
    <w:rsid w:val="004110D8"/>
    <w:rsid w:val="00411BD3"/>
    <w:rsid w:val="00413F41"/>
    <w:rsid w:val="004141B0"/>
    <w:rsid w:val="004147CB"/>
    <w:rsid w:val="004148C1"/>
    <w:rsid w:val="00414D3D"/>
    <w:rsid w:val="00415238"/>
    <w:rsid w:val="00416C7D"/>
    <w:rsid w:val="00417211"/>
    <w:rsid w:val="004208F9"/>
    <w:rsid w:val="00421085"/>
    <w:rsid w:val="00422562"/>
    <w:rsid w:val="0042379C"/>
    <w:rsid w:val="00423AF1"/>
    <w:rsid w:val="0042758D"/>
    <w:rsid w:val="004277AD"/>
    <w:rsid w:val="004304E6"/>
    <w:rsid w:val="004307FD"/>
    <w:rsid w:val="00430861"/>
    <w:rsid w:val="00432413"/>
    <w:rsid w:val="0043280F"/>
    <w:rsid w:val="00433C2B"/>
    <w:rsid w:val="00433E23"/>
    <w:rsid w:val="0043430E"/>
    <w:rsid w:val="00435FE3"/>
    <w:rsid w:val="0043716E"/>
    <w:rsid w:val="004371F6"/>
    <w:rsid w:val="00437939"/>
    <w:rsid w:val="00437F89"/>
    <w:rsid w:val="00440F40"/>
    <w:rsid w:val="004414A7"/>
    <w:rsid w:val="004439EF"/>
    <w:rsid w:val="0044432B"/>
    <w:rsid w:val="00445D0C"/>
    <w:rsid w:val="00445E1B"/>
    <w:rsid w:val="0044604C"/>
    <w:rsid w:val="00446EEE"/>
    <w:rsid w:val="0044783E"/>
    <w:rsid w:val="00447B3E"/>
    <w:rsid w:val="004506A5"/>
    <w:rsid w:val="00450937"/>
    <w:rsid w:val="004563D7"/>
    <w:rsid w:val="0046063A"/>
    <w:rsid w:val="00460B46"/>
    <w:rsid w:val="00461286"/>
    <w:rsid w:val="00461A2D"/>
    <w:rsid w:val="00462FFC"/>
    <w:rsid w:val="00464712"/>
    <w:rsid w:val="004656ED"/>
    <w:rsid w:val="00467B57"/>
    <w:rsid w:val="00467DE9"/>
    <w:rsid w:val="004701ED"/>
    <w:rsid w:val="004701F6"/>
    <w:rsid w:val="0047063D"/>
    <w:rsid w:val="00470861"/>
    <w:rsid w:val="00471183"/>
    <w:rsid w:val="004716DF"/>
    <w:rsid w:val="00471B7A"/>
    <w:rsid w:val="00472965"/>
    <w:rsid w:val="004736F9"/>
    <w:rsid w:val="00473C77"/>
    <w:rsid w:val="00475056"/>
    <w:rsid w:val="00480651"/>
    <w:rsid w:val="004834EB"/>
    <w:rsid w:val="0048358D"/>
    <w:rsid w:val="00484FB7"/>
    <w:rsid w:val="0048580E"/>
    <w:rsid w:val="004866FA"/>
    <w:rsid w:val="00490A51"/>
    <w:rsid w:val="00491282"/>
    <w:rsid w:val="00491665"/>
    <w:rsid w:val="00493AD7"/>
    <w:rsid w:val="00495763"/>
    <w:rsid w:val="004957D7"/>
    <w:rsid w:val="0049610C"/>
    <w:rsid w:val="004963F0"/>
    <w:rsid w:val="00497A69"/>
    <w:rsid w:val="004A0607"/>
    <w:rsid w:val="004A0AE9"/>
    <w:rsid w:val="004A139E"/>
    <w:rsid w:val="004A2550"/>
    <w:rsid w:val="004A393A"/>
    <w:rsid w:val="004A3D51"/>
    <w:rsid w:val="004A4F9E"/>
    <w:rsid w:val="004A7332"/>
    <w:rsid w:val="004A78C2"/>
    <w:rsid w:val="004B0F3E"/>
    <w:rsid w:val="004B12BC"/>
    <w:rsid w:val="004B1BB4"/>
    <w:rsid w:val="004B31D8"/>
    <w:rsid w:val="004B32DE"/>
    <w:rsid w:val="004B35DF"/>
    <w:rsid w:val="004B7D15"/>
    <w:rsid w:val="004B7F47"/>
    <w:rsid w:val="004C15F9"/>
    <w:rsid w:val="004C22A6"/>
    <w:rsid w:val="004C2B55"/>
    <w:rsid w:val="004C3498"/>
    <w:rsid w:val="004C47D8"/>
    <w:rsid w:val="004C4944"/>
    <w:rsid w:val="004C5086"/>
    <w:rsid w:val="004C6061"/>
    <w:rsid w:val="004C7DEE"/>
    <w:rsid w:val="004D12DB"/>
    <w:rsid w:val="004D17C4"/>
    <w:rsid w:val="004D1C46"/>
    <w:rsid w:val="004D286B"/>
    <w:rsid w:val="004D32D5"/>
    <w:rsid w:val="004D4E52"/>
    <w:rsid w:val="004D58A9"/>
    <w:rsid w:val="004D60A1"/>
    <w:rsid w:val="004D61FA"/>
    <w:rsid w:val="004D7DFC"/>
    <w:rsid w:val="004D7EE9"/>
    <w:rsid w:val="004E068E"/>
    <w:rsid w:val="004E0C8D"/>
    <w:rsid w:val="004E0ED5"/>
    <w:rsid w:val="004E109D"/>
    <w:rsid w:val="004E1C09"/>
    <w:rsid w:val="004E2969"/>
    <w:rsid w:val="004E323D"/>
    <w:rsid w:val="004E32A8"/>
    <w:rsid w:val="004E33CC"/>
    <w:rsid w:val="004E40B3"/>
    <w:rsid w:val="004E4275"/>
    <w:rsid w:val="004E525E"/>
    <w:rsid w:val="004E695A"/>
    <w:rsid w:val="004E6EAC"/>
    <w:rsid w:val="004E73A8"/>
    <w:rsid w:val="004F0020"/>
    <w:rsid w:val="004F033B"/>
    <w:rsid w:val="004F0AC0"/>
    <w:rsid w:val="004F1AE8"/>
    <w:rsid w:val="004F26BF"/>
    <w:rsid w:val="004F3507"/>
    <w:rsid w:val="004F4E0A"/>
    <w:rsid w:val="004F4F16"/>
    <w:rsid w:val="004F4FC3"/>
    <w:rsid w:val="004F7453"/>
    <w:rsid w:val="005001E6"/>
    <w:rsid w:val="00500304"/>
    <w:rsid w:val="005007BE"/>
    <w:rsid w:val="00500A52"/>
    <w:rsid w:val="005011C4"/>
    <w:rsid w:val="00501C14"/>
    <w:rsid w:val="00503B78"/>
    <w:rsid w:val="0050537B"/>
    <w:rsid w:val="0050604E"/>
    <w:rsid w:val="0050616D"/>
    <w:rsid w:val="0050747D"/>
    <w:rsid w:val="005107FA"/>
    <w:rsid w:val="005109EE"/>
    <w:rsid w:val="00510DDD"/>
    <w:rsid w:val="00511C9A"/>
    <w:rsid w:val="0051339A"/>
    <w:rsid w:val="005134DB"/>
    <w:rsid w:val="0051358C"/>
    <w:rsid w:val="00513F7C"/>
    <w:rsid w:val="005141CA"/>
    <w:rsid w:val="005157C6"/>
    <w:rsid w:val="00516D62"/>
    <w:rsid w:val="00516FB0"/>
    <w:rsid w:val="005179BB"/>
    <w:rsid w:val="00517EA1"/>
    <w:rsid w:val="0052084A"/>
    <w:rsid w:val="00521D26"/>
    <w:rsid w:val="00522416"/>
    <w:rsid w:val="00524D43"/>
    <w:rsid w:val="00526632"/>
    <w:rsid w:val="005269DE"/>
    <w:rsid w:val="00527AC0"/>
    <w:rsid w:val="00531119"/>
    <w:rsid w:val="0053128D"/>
    <w:rsid w:val="00531B4E"/>
    <w:rsid w:val="00531CAB"/>
    <w:rsid w:val="00532266"/>
    <w:rsid w:val="00532AFF"/>
    <w:rsid w:val="00533FB9"/>
    <w:rsid w:val="00533FC0"/>
    <w:rsid w:val="005348BD"/>
    <w:rsid w:val="005360A1"/>
    <w:rsid w:val="00536235"/>
    <w:rsid w:val="00543249"/>
    <w:rsid w:val="0054337D"/>
    <w:rsid w:val="00543FD0"/>
    <w:rsid w:val="00544EAF"/>
    <w:rsid w:val="00547189"/>
    <w:rsid w:val="00547A9F"/>
    <w:rsid w:val="0055014C"/>
    <w:rsid w:val="00550798"/>
    <w:rsid w:val="005521F5"/>
    <w:rsid w:val="00552A57"/>
    <w:rsid w:val="00552DAD"/>
    <w:rsid w:val="00556111"/>
    <w:rsid w:val="0056020F"/>
    <w:rsid w:val="00562009"/>
    <w:rsid w:val="00562270"/>
    <w:rsid w:val="00562342"/>
    <w:rsid w:val="00565A6C"/>
    <w:rsid w:val="00565C2F"/>
    <w:rsid w:val="00565F85"/>
    <w:rsid w:val="005662CB"/>
    <w:rsid w:val="005662DF"/>
    <w:rsid w:val="0056699E"/>
    <w:rsid w:val="00567027"/>
    <w:rsid w:val="0057080A"/>
    <w:rsid w:val="00571C87"/>
    <w:rsid w:val="00572A65"/>
    <w:rsid w:val="005731B7"/>
    <w:rsid w:val="005735B5"/>
    <w:rsid w:val="0057406F"/>
    <w:rsid w:val="00575D8D"/>
    <w:rsid w:val="00576773"/>
    <w:rsid w:val="00576B6E"/>
    <w:rsid w:val="00577DCC"/>
    <w:rsid w:val="0058287B"/>
    <w:rsid w:val="00583FDB"/>
    <w:rsid w:val="00584C4D"/>
    <w:rsid w:val="00584D07"/>
    <w:rsid w:val="00584FFA"/>
    <w:rsid w:val="0058543D"/>
    <w:rsid w:val="005858F3"/>
    <w:rsid w:val="00585F3F"/>
    <w:rsid w:val="00590C10"/>
    <w:rsid w:val="00591038"/>
    <w:rsid w:val="00591F77"/>
    <w:rsid w:val="00592728"/>
    <w:rsid w:val="005927D4"/>
    <w:rsid w:val="00592C27"/>
    <w:rsid w:val="00593742"/>
    <w:rsid w:val="00594B3B"/>
    <w:rsid w:val="00595D23"/>
    <w:rsid w:val="00596AC2"/>
    <w:rsid w:val="00597237"/>
    <w:rsid w:val="00597EBB"/>
    <w:rsid w:val="005A1238"/>
    <w:rsid w:val="005A27F0"/>
    <w:rsid w:val="005A42AB"/>
    <w:rsid w:val="005A4D80"/>
    <w:rsid w:val="005A50F0"/>
    <w:rsid w:val="005A5235"/>
    <w:rsid w:val="005A6745"/>
    <w:rsid w:val="005A69F3"/>
    <w:rsid w:val="005A7A32"/>
    <w:rsid w:val="005A7AF2"/>
    <w:rsid w:val="005A7BE1"/>
    <w:rsid w:val="005B05CD"/>
    <w:rsid w:val="005B2FAD"/>
    <w:rsid w:val="005B328A"/>
    <w:rsid w:val="005B3603"/>
    <w:rsid w:val="005B43B7"/>
    <w:rsid w:val="005B49C7"/>
    <w:rsid w:val="005B4A1A"/>
    <w:rsid w:val="005B7A46"/>
    <w:rsid w:val="005C0192"/>
    <w:rsid w:val="005C0ED0"/>
    <w:rsid w:val="005C120A"/>
    <w:rsid w:val="005C121C"/>
    <w:rsid w:val="005C14A1"/>
    <w:rsid w:val="005C2790"/>
    <w:rsid w:val="005C3497"/>
    <w:rsid w:val="005C405C"/>
    <w:rsid w:val="005C4161"/>
    <w:rsid w:val="005C42C3"/>
    <w:rsid w:val="005C4B62"/>
    <w:rsid w:val="005C560D"/>
    <w:rsid w:val="005C5940"/>
    <w:rsid w:val="005C60CE"/>
    <w:rsid w:val="005C641F"/>
    <w:rsid w:val="005C6435"/>
    <w:rsid w:val="005C7AE2"/>
    <w:rsid w:val="005C7D91"/>
    <w:rsid w:val="005D0274"/>
    <w:rsid w:val="005D059C"/>
    <w:rsid w:val="005D18D8"/>
    <w:rsid w:val="005D25BF"/>
    <w:rsid w:val="005D2D8E"/>
    <w:rsid w:val="005D3941"/>
    <w:rsid w:val="005D45A0"/>
    <w:rsid w:val="005D732A"/>
    <w:rsid w:val="005D7CD3"/>
    <w:rsid w:val="005E0A07"/>
    <w:rsid w:val="005E21CB"/>
    <w:rsid w:val="005E3720"/>
    <w:rsid w:val="005E5DAD"/>
    <w:rsid w:val="005E7ED7"/>
    <w:rsid w:val="005F0982"/>
    <w:rsid w:val="005F1CF9"/>
    <w:rsid w:val="005F2B80"/>
    <w:rsid w:val="005F2F17"/>
    <w:rsid w:val="005F4D50"/>
    <w:rsid w:val="005F525B"/>
    <w:rsid w:val="005F626C"/>
    <w:rsid w:val="005F6764"/>
    <w:rsid w:val="005F6E37"/>
    <w:rsid w:val="005F730A"/>
    <w:rsid w:val="005F7552"/>
    <w:rsid w:val="005F7709"/>
    <w:rsid w:val="005F78D7"/>
    <w:rsid w:val="006003D4"/>
    <w:rsid w:val="0060234E"/>
    <w:rsid w:val="006038BB"/>
    <w:rsid w:val="00604B5F"/>
    <w:rsid w:val="006063A9"/>
    <w:rsid w:val="0060663A"/>
    <w:rsid w:val="00606F3B"/>
    <w:rsid w:val="00606F99"/>
    <w:rsid w:val="0060796E"/>
    <w:rsid w:val="00607F2D"/>
    <w:rsid w:val="00610C70"/>
    <w:rsid w:val="006116C5"/>
    <w:rsid w:val="00611F09"/>
    <w:rsid w:val="006141BC"/>
    <w:rsid w:val="00614AEB"/>
    <w:rsid w:val="00615C04"/>
    <w:rsid w:val="006163A1"/>
    <w:rsid w:val="00617601"/>
    <w:rsid w:val="00617C47"/>
    <w:rsid w:val="00617E95"/>
    <w:rsid w:val="00620F9C"/>
    <w:rsid w:val="0062331C"/>
    <w:rsid w:val="00624988"/>
    <w:rsid w:val="006253A5"/>
    <w:rsid w:val="00631361"/>
    <w:rsid w:val="00631BA6"/>
    <w:rsid w:val="00631CBF"/>
    <w:rsid w:val="00633085"/>
    <w:rsid w:val="00633AA0"/>
    <w:rsid w:val="006344BB"/>
    <w:rsid w:val="00634639"/>
    <w:rsid w:val="00634A43"/>
    <w:rsid w:val="00634EF8"/>
    <w:rsid w:val="006357CB"/>
    <w:rsid w:val="00635E8A"/>
    <w:rsid w:val="00635EBB"/>
    <w:rsid w:val="0063622A"/>
    <w:rsid w:val="00637F97"/>
    <w:rsid w:val="00640162"/>
    <w:rsid w:val="006417CD"/>
    <w:rsid w:val="00641B06"/>
    <w:rsid w:val="00644335"/>
    <w:rsid w:val="00644C66"/>
    <w:rsid w:val="00646348"/>
    <w:rsid w:val="006478B6"/>
    <w:rsid w:val="00647CB5"/>
    <w:rsid w:val="00650043"/>
    <w:rsid w:val="00650107"/>
    <w:rsid w:val="00650E71"/>
    <w:rsid w:val="006513C6"/>
    <w:rsid w:val="00651E0C"/>
    <w:rsid w:val="006530FF"/>
    <w:rsid w:val="00654A04"/>
    <w:rsid w:val="00655340"/>
    <w:rsid w:val="00656978"/>
    <w:rsid w:val="00656ED6"/>
    <w:rsid w:val="0066031C"/>
    <w:rsid w:val="00660871"/>
    <w:rsid w:val="00661BE0"/>
    <w:rsid w:val="00662373"/>
    <w:rsid w:val="006627D1"/>
    <w:rsid w:val="00663FDC"/>
    <w:rsid w:val="00664F61"/>
    <w:rsid w:val="0066516C"/>
    <w:rsid w:val="00665D7A"/>
    <w:rsid w:val="0066627D"/>
    <w:rsid w:val="0066779F"/>
    <w:rsid w:val="006678E0"/>
    <w:rsid w:val="00671DFB"/>
    <w:rsid w:val="00672390"/>
    <w:rsid w:val="006726EE"/>
    <w:rsid w:val="006731D8"/>
    <w:rsid w:val="006736F7"/>
    <w:rsid w:val="00673D48"/>
    <w:rsid w:val="00674B00"/>
    <w:rsid w:val="006754DE"/>
    <w:rsid w:val="00677322"/>
    <w:rsid w:val="00677DB0"/>
    <w:rsid w:val="00681264"/>
    <w:rsid w:val="00682716"/>
    <w:rsid w:val="006851BB"/>
    <w:rsid w:val="0068661B"/>
    <w:rsid w:val="00686C05"/>
    <w:rsid w:val="00686FBE"/>
    <w:rsid w:val="00687BBB"/>
    <w:rsid w:val="00690165"/>
    <w:rsid w:val="00690DCC"/>
    <w:rsid w:val="00690DF8"/>
    <w:rsid w:val="00692017"/>
    <w:rsid w:val="006926EF"/>
    <w:rsid w:val="00692EE9"/>
    <w:rsid w:val="0069331F"/>
    <w:rsid w:val="00694B10"/>
    <w:rsid w:val="00696172"/>
    <w:rsid w:val="006A0F38"/>
    <w:rsid w:val="006A1961"/>
    <w:rsid w:val="006A1D16"/>
    <w:rsid w:val="006A4EFC"/>
    <w:rsid w:val="006A5A43"/>
    <w:rsid w:val="006A5ACD"/>
    <w:rsid w:val="006A68DD"/>
    <w:rsid w:val="006A7BAD"/>
    <w:rsid w:val="006B0ECA"/>
    <w:rsid w:val="006B0F7D"/>
    <w:rsid w:val="006B1FDC"/>
    <w:rsid w:val="006B343D"/>
    <w:rsid w:val="006B4188"/>
    <w:rsid w:val="006B4879"/>
    <w:rsid w:val="006B658F"/>
    <w:rsid w:val="006B6E1C"/>
    <w:rsid w:val="006B77FF"/>
    <w:rsid w:val="006C00A7"/>
    <w:rsid w:val="006C028F"/>
    <w:rsid w:val="006C0A68"/>
    <w:rsid w:val="006C0ACC"/>
    <w:rsid w:val="006C0ED5"/>
    <w:rsid w:val="006C196B"/>
    <w:rsid w:val="006C2DDE"/>
    <w:rsid w:val="006C2FB4"/>
    <w:rsid w:val="006C3D65"/>
    <w:rsid w:val="006C4EB3"/>
    <w:rsid w:val="006C567B"/>
    <w:rsid w:val="006C58EB"/>
    <w:rsid w:val="006C6582"/>
    <w:rsid w:val="006C68B9"/>
    <w:rsid w:val="006C7433"/>
    <w:rsid w:val="006C7A6D"/>
    <w:rsid w:val="006D0A8A"/>
    <w:rsid w:val="006D0C87"/>
    <w:rsid w:val="006D0D24"/>
    <w:rsid w:val="006D1D5F"/>
    <w:rsid w:val="006D2BF8"/>
    <w:rsid w:val="006D2EA9"/>
    <w:rsid w:val="006D30AB"/>
    <w:rsid w:val="006D385E"/>
    <w:rsid w:val="006D3AB4"/>
    <w:rsid w:val="006D5733"/>
    <w:rsid w:val="006D590F"/>
    <w:rsid w:val="006D640D"/>
    <w:rsid w:val="006D6AEE"/>
    <w:rsid w:val="006E0328"/>
    <w:rsid w:val="006E2CFA"/>
    <w:rsid w:val="006E356B"/>
    <w:rsid w:val="006E3CF5"/>
    <w:rsid w:val="006E5A16"/>
    <w:rsid w:val="006E5E06"/>
    <w:rsid w:val="006E6332"/>
    <w:rsid w:val="006E748D"/>
    <w:rsid w:val="006E7658"/>
    <w:rsid w:val="006F06BE"/>
    <w:rsid w:val="006F1EE9"/>
    <w:rsid w:val="006F2572"/>
    <w:rsid w:val="006F2C71"/>
    <w:rsid w:val="006F3021"/>
    <w:rsid w:val="006F3DE6"/>
    <w:rsid w:val="006F5CE1"/>
    <w:rsid w:val="006F6095"/>
    <w:rsid w:val="006F6BBB"/>
    <w:rsid w:val="006F753F"/>
    <w:rsid w:val="006F7894"/>
    <w:rsid w:val="00700139"/>
    <w:rsid w:val="00700DF1"/>
    <w:rsid w:val="00701333"/>
    <w:rsid w:val="00702CBF"/>
    <w:rsid w:val="0070552C"/>
    <w:rsid w:val="00705F12"/>
    <w:rsid w:val="00706FDE"/>
    <w:rsid w:val="00707001"/>
    <w:rsid w:val="00707765"/>
    <w:rsid w:val="00711101"/>
    <w:rsid w:val="00711B2F"/>
    <w:rsid w:val="00712AC4"/>
    <w:rsid w:val="0071398B"/>
    <w:rsid w:val="00714300"/>
    <w:rsid w:val="00715C50"/>
    <w:rsid w:val="00715E3C"/>
    <w:rsid w:val="0071605C"/>
    <w:rsid w:val="0071605D"/>
    <w:rsid w:val="0071689E"/>
    <w:rsid w:val="00716AFD"/>
    <w:rsid w:val="00721466"/>
    <w:rsid w:val="00721B88"/>
    <w:rsid w:val="00724F88"/>
    <w:rsid w:val="00725CEB"/>
    <w:rsid w:val="00726E8F"/>
    <w:rsid w:val="0073046E"/>
    <w:rsid w:val="0073080E"/>
    <w:rsid w:val="00731129"/>
    <w:rsid w:val="007311CE"/>
    <w:rsid w:val="0073193F"/>
    <w:rsid w:val="0073241F"/>
    <w:rsid w:val="00734F52"/>
    <w:rsid w:val="0073626D"/>
    <w:rsid w:val="00740946"/>
    <w:rsid w:val="007430E4"/>
    <w:rsid w:val="00743C3C"/>
    <w:rsid w:val="00744F79"/>
    <w:rsid w:val="0074525B"/>
    <w:rsid w:val="00745716"/>
    <w:rsid w:val="00746644"/>
    <w:rsid w:val="00746791"/>
    <w:rsid w:val="00746982"/>
    <w:rsid w:val="007509CC"/>
    <w:rsid w:val="00751260"/>
    <w:rsid w:val="00753FF2"/>
    <w:rsid w:val="00755A73"/>
    <w:rsid w:val="00760BF6"/>
    <w:rsid w:val="00761237"/>
    <w:rsid w:val="00761F91"/>
    <w:rsid w:val="00762642"/>
    <w:rsid w:val="00762E16"/>
    <w:rsid w:val="00762F27"/>
    <w:rsid w:val="00763A81"/>
    <w:rsid w:val="007655DA"/>
    <w:rsid w:val="00766ECE"/>
    <w:rsid w:val="0077018A"/>
    <w:rsid w:val="00770FB2"/>
    <w:rsid w:val="00771A1F"/>
    <w:rsid w:val="00771BB5"/>
    <w:rsid w:val="00772429"/>
    <w:rsid w:val="007732FD"/>
    <w:rsid w:val="0077429D"/>
    <w:rsid w:val="007758D1"/>
    <w:rsid w:val="00775B34"/>
    <w:rsid w:val="007763EE"/>
    <w:rsid w:val="00777012"/>
    <w:rsid w:val="00777B11"/>
    <w:rsid w:val="0078052C"/>
    <w:rsid w:val="007808E7"/>
    <w:rsid w:val="00781676"/>
    <w:rsid w:val="007817DF"/>
    <w:rsid w:val="00782E6B"/>
    <w:rsid w:val="007852EC"/>
    <w:rsid w:val="00785396"/>
    <w:rsid w:val="00785B51"/>
    <w:rsid w:val="00785F70"/>
    <w:rsid w:val="00790BA2"/>
    <w:rsid w:val="007929D1"/>
    <w:rsid w:val="00793736"/>
    <w:rsid w:val="00794356"/>
    <w:rsid w:val="0079451E"/>
    <w:rsid w:val="00794F60"/>
    <w:rsid w:val="007953ED"/>
    <w:rsid w:val="00795596"/>
    <w:rsid w:val="00795EEA"/>
    <w:rsid w:val="00796557"/>
    <w:rsid w:val="0079682B"/>
    <w:rsid w:val="00796BF8"/>
    <w:rsid w:val="00797B11"/>
    <w:rsid w:val="007A0D61"/>
    <w:rsid w:val="007A1862"/>
    <w:rsid w:val="007A42DC"/>
    <w:rsid w:val="007A4E3C"/>
    <w:rsid w:val="007A5A79"/>
    <w:rsid w:val="007A64B3"/>
    <w:rsid w:val="007B0428"/>
    <w:rsid w:val="007B0640"/>
    <w:rsid w:val="007B0679"/>
    <w:rsid w:val="007B09C4"/>
    <w:rsid w:val="007B0D50"/>
    <w:rsid w:val="007B1195"/>
    <w:rsid w:val="007B144C"/>
    <w:rsid w:val="007B214F"/>
    <w:rsid w:val="007B2A1C"/>
    <w:rsid w:val="007B2B9E"/>
    <w:rsid w:val="007B2C4C"/>
    <w:rsid w:val="007B2CB9"/>
    <w:rsid w:val="007B2E01"/>
    <w:rsid w:val="007B4C68"/>
    <w:rsid w:val="007B5185"/>
    <w:rsid w:val="007B54BF"/>
    <w:rsid w:val="007B56EC"/>
    <w:rsid w:val="007B5EBD"/>
    <w:rsid w:val="007B6220"/>
    <w:rsid w:val="007B736A"/>
    <w:rsid w:val="007B73EC"/>
    <w:rsid w:val="007B749C"/>
    <w:rsid w:val="007B7CEB"/>
    <w:rsid w:val="007B7CF0"/>
    <w:rsid w:val="007C0106"/>
    <w:rsid w:val="007C03E9"/>
    <w:rsid w:val="007C2DED"/>
    <w:rsid w:val="007C3CC9"/>
    <w:rsid w:val="007C4FB3"/>
    <w:rsid w:val="007C503F"/>
    <w:rsid w:val="007D0D99"/>
    <w:rsid w:val="007D13EA"/>
    <w:rsid w:val="007D18C3"/>
    <w:rsid w:val="007D49AF"/>
    <w:rsid w:val="007D596C"/>
    <w:rsid w:val="007D5C46"/>
    <w:rsid w:val="007D5E29"/>
    <w:rsid w:val="007D6902"/>
    <w:rsid w:val="007D7305"/>
    <w:rsid w:val="007D7473"/>
    <w:rsid w:val="007D77CC"/>
    <w:rsid w:val="007D7966"/>
    <w:rsid w:val="007E1590"/>
    <w:rsid w:val="007E1660"/>
    <w:rsid w:val="007E2026"/>
    <w:rsid w:val="007E225E"/>
    <w:rsid w:val="007E2EDA"/>
    <w:rsid w:val="007E3168"/>
    <w:rsid w:val="007E3475"/>
    <w:rsid w:val="007E370E"/>
    <w:rsid w:val="007E757D"/>
    <w:rsid w:val="007F0BB7"/>
    <w:rsid w:val="007F17ED"/>
    <w:rsid w:val="007F2A3F"/>
    <w:rsid w:val="007F374D"/>
    <w:rsid w:val="007F3AB0"/>
    <w:rsid w:val="007F4623"/>
    <w:rsid w:val="007F4DC4"/>
    <w:rsid w:val="007F6FB8"/>
    <w:rsid w:val="0080113D"/>
    <w:rsid w:val="0080123D"/>
    <w:rsid w:val="00802278"/>
    <w:rsid w:val="00802933"/>
    <w:rsid w:val="008033B7"/>
    <w:rsid w:val="00803CEA"/>
    <w:rsid w:val="00804361"/>
    <w:rsid w:val="008044AC"/>
    <w:rsid w:val="0080465F"/>
    <w:rsid w:val="00804A70"/>
    <w:rsid w:val="00804AB8"/>
    <w:rsid w:val="008060E0"/>
    <w:rsid w:val="00806E67"/>
    <w:rsid w:val="00806FC3"/>
    <w:rsid w:val="00810F95"/>
    <w:rsid w:val="00811C33"/>
    <w:rsid w:val="00811D5F"/>
    <w:rsid w:val="00812A1C"/>
    <w:rsid w:val="00813374"/>
    <w:rsid w:val="008145CF"/>
    <w:rsid w:val="00815519"/>
    <w:rsid w:val="0081585A"/>
    <w:rsid w:val="00815E81"/>
    <w:rsid w:val="00817E4C"/>
    <w:rsid w:val="008207ED"/>
    <w:rsid w:val="00822A00"/>
    <w:rsid w:val="00822BFE"/>
    <w:rsid w:val="00822D57"/>
    <w:rsid w:val="008233A3"/>
    <w:rsid w:val="00823912"/>
    <w:rsid w:val="00825F7D"/>
    <w:rsid w:val="00827DBD"/>
    <w:rsid w:val="00830692"/>
    <w:rsid w:val="00834374"/>
    <w:rsid w:val="00835394"/>
    <w:rsid w:val="0083702F"/>
    <w:rsid w:val="00841476"/>
    <w:rsid w:val="00842158"/>
    <w:rsid w:val="00842D16"/>
    <w:rsid w:val="00843AB1"/>
    <w:rsid w:val="00843B7A"/>
    <w:rsid w:val="00845689"/>
    <w:rsid w:val="008457A3"/>
    <w:rsid w:val="00845A64"/>
    <w:rsid w:val="00846FC4"/>
    <w:rsid w:val="00850B39"/>
    <w:rsid w:val="00850F36"/>
    <w:rsid w:val="00851FCD"/>
    <w:rsid w:val="008522FB"/>
    <w:rsid w:val="00852F20"/>
    <w:rsid w:val="00854285"/>
    <w:rsid w:val="00854687"/>
    <w:rsid w:val="00854BB6"/>
    <w:rsid w:val="008569FB"/>
    <w:rsid w:val="00860294"/>
    <w:rsid w:val="0086068A"/>
    <w:rsid w:val="00860BE4"/>
    <w:rsid w:val="0086130D"/>
    <w:rsid w:val="00864069"/>
    <w:rsid w:val="008640CE"/>
    <w:rsid w:val="00864EFC"/>
    <w:rsid w:val="0086557F"/>
    <w:rsid w:val="00866CAB"/>
    <w:rsid w:val="00867314"/>
    <w:rsid w:val="008701E2"/>
    <w:rsid w:val="00870F6F"/>
    <w:rsid w:val="00871C5E"/>
    <w:rsid w:val="00872121"/>
    <w:rsid w:val="00872490"/>
    <w:rsid w:val="008733FB"/>
    <w:rsid w:val="00873909"/>
    <w:rsid w:val="00873DA3"/>
    <w:rsid w:val="0087436C"/>
    <w:rsid w:val="00874E13"/>
    <w:rsid w:val="00875A43"/>
    <w:rsid w:val="00875B34"/>
    <w:rsid w:val="00876CE6"/>
    <w:rsid w:val="008805DB"/>
    <w:rsid w:val="008814A6"/>
    <w:rsid w:val="00882FA3"/>
    <w:rsid w:val="008838AE"/>
    <w:rsid w:val="00884137"/>
    <w:rsid w:val="00886895"/>
    <w:rsid w:val="008874EF"/>
    <w:rsid w:val="00887872"/>
    <w:rsid w:val="00890570"/>
    <w:rsid w:val="00890B97"/>
    <w:rsid w:val="008910E4"/>
    <w:rsid w:val="00891B56"/>
    <w:rsid w:val="00891F77"/>
    <w:rsid w:val="0089296E"/>
    <w:rsid w:val="008936D1"/>
    <w:rsid w:val="00895377"/>
    <w:rsid w:val="00895951"/>
    <w:rsid w:val="0089625D"/>
    <w:rsid w:val="00896A78"/>
    <w:rsid w:val="008977A9"/>
    <w:rsid w:val="00897AC3"/>
    <w:rsid w:val="008A005D"/>
    <w:rsid w:val="008A0090"/>
    <w:rsid w:val="008A29C9"/>
    <w:rsid w:val="008A33A3"/>
    <w:rsid w:val="008A361A"/>
    <w:rsid w:val="008A37F0"/>
    <w:rsid w:val="008A3E1F"/>
    <w:rsid w:val="008A3F0E"/>
    <w:rsid w:val="008A42EA"/>
    <w:rsid w:val="008A431C"/>
    <w:rsid w:val="008B057B"/>
    <w:rsid w:val="008B3077"/>
    <w:rsid w:val="008B3F9F"/>
    <w:rsid w:val="008B43CC"/>
    <w:rsid w:val="008B4AB8"/>
    <w:rsid w:val="008B6E61"/>
    <w:rsid w:val="008B753C"/>
    <w:rsid w:val="008B7ED6"/>
    <w:rsid w:val="008C02C0"/>
    <w:rsid w:val="008C1306"/>
    <w:rsid w:val="008C5725"/>
    <w:rsid w:val="008C612A"/>
    <w:rsid w:val="008C6D8C"/>
    <w:rsid w:val="008C6F8D"/>
    <w:rsid w:val="008D022A"/>
    <w:rsid w:val="008D082D"/>
    <w:rsid w:val="008D0FD5"/>
    <w:rsid w:val="008D1064"/>
    <w:rsid w:val="008D20BD"/>
    <w:rsid w:val="008D36DB"/>
    <w:rsid w:val="008D38F8"/>
    <w:rsid w:val="008D3DE0"/>
    <w:rsid w:val="008D4B6D"/>
    <w:rsid w:val="008D4C0B"/>
    <w:rsid w:val="008D52C5"/>
    <w:rsid w:val="008D6A2A"/>
    <w:rsid w:val="008D6A36"/>
    <w:rsid w:val="008D7633"/>
    <w:rsid w:val="008D7733"/>
    <w:rsid w:val="008D7CE9"/>
    <w:rsid w:val="008E0255"/>
    <w:rsid w:val="008E084F"/>
    <w:rsid w:val="008E10E0"/>
    <w:rsid w:val="008E1678"/>
    <w:rsid w:val="008E1949"/>
    <w:rsid w:val="008E19B3"/>
    <w:rsid w:val="008E3396"/>
    <w:rsid w:val="008E3DC5"/>
    <w:rsid w:val="008E3F49"/>
    <w:rsid w:val="008E4DCC"/>
    <w:rsid w:val="008E5CAA"/>
    <w:rsid w:val="008E5E33"/>
    <w:rsid w:val="008E6AAC"/>
    <w:rsid w:val="008E76D3"/>
    <w:rsid w:val="008F01B8"/>
    <w:rsid w:val="008F13B4"/>
    <w:rsid w:val="008F1A73"/>
    <w:rsid w:val="008F1B5F"/>
    <w:rsid w:val="008F1E35"/>
    <w:rsid w:val="008F2243"/>
    <w:rsid w:val="008F2A18"/>
    <w:rsid w:val="008F2F95"/>
    <w:rsid w:val="008F3FEC"/>
    <w:rsid w:val="008F422C"/>
    <w:rsid w:val="008F4B5B"/>
    <w:rsid w:val="008F4C2A"/>
    <w:rsid w:val="008F5530"/>
    <w:rsid w:val="008F5897"/>
    <w:rsid w:val="008F5D42"/>
    <w:rsid w:val="008F6840"/>
    <w:rsid w:val="008F6E38"/>
    <w:rsid w:val="008F6F69"/>
    <w:rsid w:val="008F76DC"/>
    <w:rsid w:val="009000DD"/>
    <w:rsid w:val="00900129"/>
    <w:rsid w:val="00900F4F"/>
    <w:rsid w:val="00901F69"/>
    <w:rsid w:val="00902D6C"/>
    <w:rsid w:val="00902E9F"/>
    <w:rsid w:val="009032E4"/>
    <w:rsid w:val="00903C12"/>
    <w:rsid w:val="0090443D"/>
    <w:rsid w:val="00905FF6"/>
    <w:rsid w:val="0091046C"/>
    <w:rsid w:val="00910975"/>
    <w:rsid w:val="00910E2D"/>
    <w:rsid w:val="00911B19"/>
    <w:rsid w:val="009124EE"/>
    <w:rsid w:val="00914B50"/>
    <w:rsid w:val="00915E5B"/>
    <w:rsid w:val="00920141"/>
    <w:rsid w:val="00920519"/>
    <w:rsid w:val="00920987"/>
    <w:rsid w:val="009225B1"/>
    <w:rsid w:val="00922EF6"/>
    <w:rsid w:val="009240AB"/>
    <w:rsid w:val="0092499E"/>
    <w:rsid w:val="009249C2"/>
    <w:rsid w:val="009252EE"/>
    <w:rsid w:val="009256B3"/>
    <w:rsid w:val="00925D12"/>
    <w:rsid w:val="009277D0"/>
    <w:rsid w:val="009301DC"/>
    <w:rsid w:val="00930B7A"/>
    <w:rsid w:val="009316E7"/>
    <w:rsid w:val="00931709"/>
    <w:rsid w:val="00931AA2"/>
    <w:rsid w:val="00931B82"/>
    <w:rsid w:val="00932971"/>
    <w:rsid w:val="0093307F"/>
    <w:rsid w:val="009330D1"/>
    <w:rsid w:val="0093315A"/>
    <w:rsid w:val="00933166"/>
    <w:rsid w:val="00933C84"/>
    <w:rsid w:val="0093713C"/>
    <w:rsid w:val="009376A7"/>
    <w:rsid w:val="00941AC9"/>
    <w:rsid w:val="00941CF1"/>
    <w:rsid w:val="00942107"/>
    <w:rsid w:val="00942264"/>
    <w:rsid w:val="0094261E"/>
    <w:rsid w:val="00942C9E"/>
    <w:rsid w:val="0094325C"/>
    <w:rsid w:val="00943D8B"/>
    <w:rsid w:val="00943F7D"/>
    <w:rsid w:val="009455D3"/>
    <w:rsid w:val="00945CFF"/>
    <w:rsid w:val="009505A9"/>
    <w:rsid w:val="00951E7B"/>
    <w:rsid w:val="00952348"/>
    <w:rsid w:val="0095247E"/>
    <w:rsid w:val="0095340B"/>
    <w:rsid w:val="00954ADB"/>
    <w:rsid w:val="009567E0"/>
    <w:rsid w:val="00956E9C"/>
    <w:rsid w:val="009604E5"/>
    <w:rsid w:val="009609EC"/>
    <w:rsid w:val="00960D44"/>
    <w:rsid w:val="0096173C"/>
    <w:rsid w:val="00961BA2"/>
    <w:rsid w:val="00961BCD"/>
    <w:rsid w:val="00962238"/>
    <w:rsid w:val="009623E1"/>
    <w:rsid w:val="009629FD"/>
    <w:rsid w:val="00962C81"/>
    <w:rsid w:val="00963349"/>
    <w:rsid w:val="00963536"/>
    <w:rsid w:val="00967D81"/>
    <w:rsid w:val="009714D1"/>
    <w:rsid w:val="00971A64"/>
    <w:rsid w:val="009721E0"/>
    <w:rsid w:val="0097253C"/>
    <w:rsid w:val="00972C07"/>
    <w:rsid w:val="00973572"/>
    <w:rsid w:val="0097394F"/>
    <w:rsid w:val="00974548"/>
    <w:rsid w:val="00975F65"/>
    <w:rsid w:val="00976CD1"/>
    <w:rsid w:val="00977AB4"/>
    <w:rsid w:val="00977FA5"/>
    <w:rsid w:val="00981C5A"/>
    <w:rsid w:val="0098231F"/>
    <w:rsid w:val="009823E9"/>
    <w:rsid w:val="0098263D"/>
    <w:rsid w:val="00982B28"/>
    <w:rsid w:val="009835D7"/>
    <w:rsid w:val="00983DC0"/>
    <w:rsid w:val="00985325"/>
    <w:rsid w:val="00985481"/>
    <w:rsid w:val="009858AC"/>
    <w:rsid w:val="00986144"/>
    <w:rsid w:val="0098774F"/>
    <w:rsid w:val="00991E5A"/>
    <w:rsid w:val="00992BBE"/>
    <w:rsid w:val="009932F5"/>
    <w:rsid w:val="00993D98"/>
    <w:rsid w:val="00994CA6"/>
    <w:rsid w:val="00995222"/>
    <w:rsid w:val="009972C5"/>
    <w:rsid w:val="00997850"/>
    <w:rsid w:val="009A075B"/>
    <w:rsid w:val="009A0C38"/>
    <w:rsid w:val="009A0C5F"/>
    <w:rsid w:val="009A1B9C"/>
    <w:rsid w:val="009A1F1D"/>
    <w:rsid w:val="009A308A"/>
    <w:rsid w:val="009A3A42"/>
    <w:rsid w:val="009A4001"/>
    <w:rsid w:val="009A5060"/>
    <w:rsid w:val="009A5DD5"/>
    <w:rsid w:val="009A6067"/>
    <w:rsid w:val="009A74C0"/>
    <w:rsid w:val="009A767E"/>
    <w:rsid w:val="009B0A5E"/>
    <w:rsid w:val="009B19DA"/>
    <w:rsid w:val="009B215B"/>
    <w:rsid w:val="009B2672"/>
    <w:rsid w:val="009B32A7"/>
    <w:rsid w:val="009B43CF"/>
    <w:rsid w:val="009B4810"/>
    <w:rsid w:val="009B7995"/>
    <w:rsid w:val="009C0503"/>
    <w:rsid w:val="009C07A3"/>
    <w:rsid w:val="009C1285"/>
    <w:rsid w:val="009C224F"/>
    <w:rsid w:val="009C251F"/>
    <w:rsid w:val="009C4A1D"/>
    <w:rsid w:val="009C60AF"/>
    <w:rsid w:val="009C6DBB"/>
    <w:rsid w:val="009C778B"/>
    <w:rsid w:val="009C7AEA"/>
    <w:rsid w:val="009D0118"/>
    <w:rsid w:val="009D1258"/>
    <w:rsid w:val="009D1AF5"/>
    <w:rsid w:val="009D241E"/>
    <w:rsid w:val="009D2D2E"/>
    <w:rsid w:val="009D3BA7"/>
    <w:rsid w:val="009D3CA2"/>
    <w:rsid w:val="009D3CBB"/>
    <w:rsid w:val="009D4463"/>
    <w:rsid w:val="009D45F0"/>
    <w:rsid w:val="009D6B51"/>
    <w:rsid w:val="009D6D00"/>
    <w:rsid w:val="009D6D7D"/>
    <w:rsid w:val="009D6EA3"/>
    <w:rsid w:val="009D744A"/>
    <w:rsid w:val="009D7A26"/>
    <w:rsid w:val="009D7ABE"/>
    <w:rsid w:val="009E089A"/>
    <w:rsid w:val="009E1073"/>
    <w:rsid w:val="009E128A"/>
    <w:rsid w:val="009E17A0"/>
    <w:rsid w:val="009E20B3"/>
    <w:rsid w:val="009E3735"/>
    <w:rsid w:val="009E3D58"/>
    <w:rsid w:val="009E4A2C"/>
    <w:rsid w:val="009E51C1"/>
    <w:rsid w:val="009E5490"/>
    <w:rsid w:val="009F2882"/>
    <w:rsid w:val="009F46EF"/>
    <w:rsid w:val="009F54C2"/>
    <w:rsid w:val="009F5ADC"/>
    <w:rsid w:val="009F649B"/>
    <w:rsid w:val="009F6CCB"/>
    <w:rsid w:val="009F7256"/>
    <w:rsid w:val="009F786E"/>
    <w:rsid w:val="009F7998"/>
    <w:rsid w:val="00A01DAE"/>
    <w:rsid w:val="00A01E95"/>
    <w:rsid w:val="00A02EE2"/>
    <w:rsid w:val="00A0550D"/>
    <w:rsid w:val="00A05648"/>
    <w:rsid w:val="00A05825"/>
    <w:rsid w:val="00A0587A"/>
    <w:rsid w:val="00A05B03"/>
    <w:rsid w:val="00A05C7C"/>
    <w:rsid w:val="00A07BA5"/>
    <w:rsid w:val="00A07BB1"/>
    <w:rsid w:val="00A10252"/>
    <w:rsid w:val="00A10379"/>
    <w:rsid w:val="00A11BA2"/>
    <w:rsid w:val="00A123E7"/>
    <w:rsid w:val="00A13324"/>
    <w:rsid w:val="00A134EB"/>
    <w:rsid w:val="00A14482"/>
    <w:rsid w:val="00A148C6"/>
    <w:rsid w:val="00A16695"/>
    <w:rsid w:val="00A167AE"/>
    <w:rsid w:val="00A21775"/>
    <w:rsid w:val="00A2231B"/>
    <w:rsid w:val="00A22871"/>
    <w:rsid w:val="00A238E7"/>
    <w:rsid w:val="00A2410D"/>
    <w:rsid w:val="00A25D4F"/>
    <w:rsid w:val="00A26431"/>
    <w:rsid w:val="00A26678"/>
    <w:rsid w:val="00A26D8E"/>
    <w:rsid w:val="00A27148"/>
    <w:rsid w:val="00A2789B"/>
    <w:rsid w:val="00A2791F"/>
    <w:rsid w:val="00A31800"/>
    <w:rsid w:val="00A31E94"/>
    <w:rsid w:val="00A355E4"/>
    <w:rsid w:val="00A358CD"/>
    <w:rsid w:val="00A35C66"/>
    <w:rsid w:val="00A405F2"/>
    <w:rsid w:val="00A406FE"/>
    <w:rsid w:val="00A40782"/>
    <w:rsid w:val="00A40988"/>
    <w:rsid w:val="00A40C9C"/>
    <w:rsid w:val="00A40F33"/>
    <w:rsid w:val="00A428B2"/>
    <w:rsid w:val="00A44881"/>
    <w:rsid w:val="00A45D2A"/>
    <w:rsid w:val="00A50DC1"/>
    <w:rsid w:val="00A51875"/>
    <w:rsid w:val="00A519D5"/>
    <w:rsid w:val="00A51AAF"/>
    <w:rsid w:val="00A52055"/>
    <w:rsid w:val="00A52B7B"/>
    <w:rsid w:val="00A534ED"/>
    <w:rsid w:val="00A5418C"/>
    <w:rsid w:val="00A55015"/>
    <w:rsid w:val="00A55C92"/>
    <w:rsid w:val="00A56648"/>
    <w:rsid w:val="00A609CF"/>
    <w:rsid w:val="00A610C1"/>
    <w:rsid w:val="00A61D6A"/>
    <w:rsid w:val="00A63E64"/>
    <w:rsid w:val="00A64CBE"/>
    <w:rsid w:val="00A652B8"/>
    <w:rsid w:val="00A652E5"/>
    <w:rsid w:val="00A66127"/>
    <w:rsid w:val="00A66FB2"/>
    <w:rsid w:val="00A70AF4"/>
    <w:rsid w:val="00A70E0A"/>
    <w:rsid w:val="00A72643"/>
    <w:rsid w:val="00A7277B"/>
    <w:rsid w:val="00A738E5"/>
    <w:rsid w:val="00A744FC"/>
    <w:rsid w:val="00A7694D"/>
    <w:rsid w:val="00A806B4"/>
    <w:rsid w:val="00A80F59"/>
    <w:rsid w:val="00A81BE1"/>
    <w:rsid w:val="00A82E7C"/>
    <w:rsid w:val="00A83FC7"/>
    <w:rsid w:val="00A84484"/>
    <w:rsid w:val="00A84492"/>
    <w:rsid w:val="00A846F2"/>
    <w:rsid w:val="00A863F8"/>
    <w:rsid w:val="00A94301"/>
    <w:rsid w:val="00A95956"/>
    <w:rsid w:val="00A96F60"/>
    <w:rsid w:val="00A97094"/>
    <w:rsid w:val="00A9715B"/>
    <w:rsid w:val="00AA25B9"/>
    <w:rsid w:val="00AA2D96"/>
    <w:rsid w:val="00AA394A"/>
    <w:rsid w:val="00AA4470"/>
    <w:rsid w:val="00AA486D"/>
    <w:rsid w:val="00AA4B88"/>
    <w:rsid w:val="00AA546F"/>
    <w:rsid w:val="00AA55D0"/>
    <w:rsid w:val="00AA5F33"/>
    <w:rsid w:val="00AA60EA"/>
    <w:rsid w:val="00AA6120"/>
    <w:rsid w:val="00AA61E6"/>
    <w:rsid w:val="00AA61F4"/>
    <w:rsid w:val="00AA6710"/>
    <w:rsid w:val="00AB2128"/>
    <w:rsid w:val="00AB250A"/>
    <w:rsid w:val="00AB36D8"/>
    <w:rsid w:val="00AB4071"/>
    <w:rsid w:val="00AB40CF"/>
    <w:rsid w:val="00AB55E9"/>
    <w:rsid w:val="00AB62BE"/>
    <w:rsid w:val="00AB7AF2"/>
    <w:rsid w:val="00AB7B77"/>
    <w:rsid w:val="00AB7C1D"/>
    <w:rsid w:val="00AC0599"/>
    <w:rsid w:val="00AC09D1"/>
    <w:rsid w:val="00AC0AD5"/>
    <w:rsid w:val="00AC0E68"/>
    <w:rsid w:val="00AC1911"/>
    <w:rsid w:val="00AC1AE0"/>
    <w:rsid w:val="00AC2737"/>
    <w:rsid w:val="00AC2A76"/>
    <w:rsid w:val="00AC3242"/>
    <w:rsid w:val="00AC43DA"/>
    <w:rsid w:val="00AC50ED"/>
    <w:rsid w:val="00AC60DA"/>
    <w:rsid w:val="00AC631A"/>
    <w:rsid w:val="00AC6AFB"/>
    <w:rsid w:val="00AC7F47"/>
    <w:rsid w:val="00AD09C3"/>
    <w:rsid w:val="00AD0B52"/>
    <w:rsid w:val="00AD0B6C"/>
    <w:rsid w:val="00AD0CD9"/>
    <w:rsid w:val="00AD130D"/>
    <w:rsid w:val="00AD2B33"/>
    <w:rsid w:val="00AD3CE5"/>
    <w:rsid w:val="00AD41B5"/>
    <w:rsid w:val="00AD41CA"/>
    <w:rsid w:val="00AD41F4"/>
    <w:rsid w:val="00AD671A"/>
    <w:rsid w:val="00AD6A6A"/>
    <w:rsid w:val="00AD72B5"/>
    <w:rsid w:val="00AD7637"/>
    <w:rsid w:val="00AD7679"/>
    <w:rsid w:val="00AE0245"/>
    <w:rsid w:val="00AE39CE"/>
    <w:rsid w:val="00AE4C5F"/>
    <w:rsid w:val="00AE5ABF"/>
    <w:rsid w:val="00AE78F4"/>
    <w:rsid w:val="00AF2166"/>
    <w:rsid w:val="00AF32DA"/>
    <w:rsid w:val="00AF346B"/>
    <w:rsid w:val="00AF3717"/>
    <w:rsid w:val="00AF4C38"/>
    <w:rsid w:val="00AF51BE"/>
    <w:rsid w:val="00AF5739"/>
    <w:rsid w:val="00AF599C"/>
    <w:rsid w:val="00AF5C36"/>
    <w:rsid w:val="00AF6A01"/>
    <w:rsid w:val="00AF7793"/>
    <w:rsid w:val="00B0250D"/>
    <w:rsid w:val="00B02CEB"/>
    <w:rsid w:val="00B037B4"/>
    <w:rsid w:val="00B0397E"/>
    <w:rsid w:val="00B039F4"/>
    <w:rsid w:val="00B04319"/>
    <w:rsid w:val="00B05E21"/>
    <w:rsid w:val="00B11A53"/>
    <w:rsid w:val="00B12515"/>
    <w:rsid w:val="00B12B79"/>
    <w:rsid w:val="00B13E8F"/>
    <w:rsid w:val="00B153A5"/>
    <w:rsid w:val="00B157FB"/>
    <w:rsid w:val="00B15D7E"/>
    <w:rsid w:val="00B17D42"/>
    <w:rsid w:val="00B20718"/>
    <w:rsid w:val="00B221E4"/>
    <w:rsid w:val="00B23243"/>
    <w:rsid w:val="00B233FD"/>
    <w:rsid w:val="00B24587"/>
    <w:rsid w:val="00B259C0"/>
    <w:rsid w:val="00B260CF"/>
    <w:rsid w:val="00B27A60"/>
    <w:rsid w:val="00B27BA5"/>
    <w:rsid w:val="00B31340"/>
    <w:rsid w:val="00B3334F"/>
    <w:rsid w:val="00B34B43"/>
    <w:rsid w:val="00B34C6A"/>
    <w:rsid w:val="00B351A0"/>
    <w:rsid w:val="00B352B9"/>
    <w:rsid w:val="00B358D5"/>
    <w:rsid w:val="00B37041"/>
    <w:rsid w:val="00B3712A"/>
    <w:rsid w:val="00B37C1C"/>
    <w:rsid w:val="00B37E7E"/>
    <w:rsid w:val="00B4113E"/>
    <w:rsid w:val="00B416CC"/>
    <w:rsid w:val="00B41F5E"/>
    <w:rsid w:val="00B4350C"/>
    <w:rsid w:val="00B44E6D"/>
    <w:rsid w:val="00B45AF2"/>
    <w:rsid w:val="00B45C47"/>
    <w:rsid w:val="00B47527"/>
    <w:rsid w:val="00B47824"/>
    <w:rsid w:val="00B47CA7"/>
    <w:rsid w:val="00B50652"/>
    <w:rsid w:val="00B513EF"/>
    <w:rsid w:val="00B53324"/>
    <w:rsid w:val="00B53539"/>
    <w:rsid w:val="00B53F89"/>
    <w:rsid w:val="00B5496F"/>
    <w:rsid w:val="00B54BE5"/>
    <w:rsid w:val="00B55AD2"/>
    <w:rsid w:val="00B56C7C"/>
    <w:rsid w:val="00B577F0"/>
    <w:rsid w:val="00B6076E"/>
    <w:rsid w:val="00B60EBF"/>
    <w:rsid w:val="00B63CE3"/>
    <w:rsid w:val="00B65232"/>
    <w:rsid w:val="00B668FC"/>
    <w:rsid w:val="00B66B30"/>
    <w:rsid w:val="00B70028"/>
    <w:rsid w:val="00B709CA"/>
    <w:rsid w:val="00B71991"/>
    <w:rsid w:val="00B72589"/>
    <w:rsid w:val="00B74D76"/>
    <w:rsid w:val="00B76203"/>
    <w:rsid w:val="00B778BB"/>
    <w:rsid w:val="00B80A64"/>
    <w:rsid w:val="00B816FB"/>
    <w:rsid w:val="00B82914"/>
    <w:rsid w:val="00B8375F"/>
    <w:rsid w:val="00B84486"/>
    <w:rsid w:val="00B8454C"/>
    <w:rsid w:val="00B861C7"/>
    <w:rsid w:val="00B874A4"/>
    <w:rsid w:val="00B87714"/>
    <w:rsid w:val="00B87B2A"/>
    <w:rsid w:val="00B87F09"/>
    <w:rsid w:val="00B902DF"/>
    <w:rsid w:val="00B90E04"/>
    <w:rsid w:val="00B9159D"/>
    <w:rsid w:val="00B91620"/>
    <w:rsid w:val="00B9190C"/>
    <w:rsid w:val="00B927FA"/>
    <w:rsid w:val="00B92A11"/>
    <w:rsid w:val="00B93302"/>
    <w:rsid w:val="00B93C53"/>
    <w:rsid w:val="00B93F83"/>
    <w:rsid w:val="00B9561E"/>
    <w:rsid w:val="00B96CAA"/>
    <w:rsid w:val="00B9763E"/>
    <w:rsid w:val="00BA02AC"/>
    <w:rsid w:val="00BA0792"/>
    <w:rsid w:val="00BA1272"/>
    <w:rsid w:val="00BA12F8"/>
    <w:rsid w:val="00BA1966"/>
    <w:rsid w:val="00BA365D"/>
    <w:rsid w:val="00BA4BB4"/>
    <w:rsid w:val="00BA68A6"/>
    <w:rsid w:val="00BA6BA0"/>
    <w:rsid w:val="00BA7272"/>
    <w:rsid w:val="00BB0F41"/>
    <w:rsid w:val="00BB1772"/>
    <w:rsid w:val="00BB1A02"/>
    <w:rsid w:val="00BB294C"/>
    <w:rsid w:val="00BB44E6"/>
    <w:rsid w:val="00BB4C6D"/>
    <w:rsid w:val="00BB59FD"/>
    <w:rsid w:val="00BB653A"/>
    <w:rsid w:val="00BC129E"/>
    <w:rsid w:val="00BC1896"/>
    <w:rsid w:val="00BC265E"/>
    <w:rsid w:val="00BC295C"/>
    <w:rsid w:val="00BC4020"/>
    <w:rsid w:val="00BC4F70"/>
    <w:rsid w:val="00BC53DC"/>
    <w:rsid w:val="00BC6F69"/>
    <w:rsid w:val="00BC7365"/>
    <w:rsid w:val="00BD1123"/>
    <w:rsid w:val="00BD143F"/>
    <w:rsid w:val="00BD2E98"/>
    <w:rsid w:val="00BD2EA6"/>
    <w:rsid w:val="00BD43EC"/>
    <w:rsid w:val="00BD45DF"/>
    <w:rsid w:val="00BD5D57"/>
    <w:rsid w:val="00BD626F"/>
    <w:rsid w:val="00BE03BD"/>
    <w:rsid w:val="00BE09CB"/>
    <w:rsid w:val="00BE1056"/>
    <w:rsid w:val="00BE1EB3"/>
    <w:rsid w:val="00BE4826"/>
    <w:rsid w:val="00BE4870"/>
    <w:rsid w:val="00BE54CC"/>
    <w:rsid w:val="00BE58AF"/>
    <w:rsid w:val="00BE612D"/>
    <w:rsid w:val="00BE6210"/>
    <w:rsid w:val="00BE62C8"/>
    <w:rsid w:val="00BE647B"/>
    <w:rsid w:val="00BE70CB"/>
    <w:rsid w:val="00BE7506"/>
    <w:rsid w:val="00BF0087"/>
    <w:rsid w:val="00BF104E"/>
    <w:rsid w:val="00BF1AA4"/>
    <w:rsid w:val="00BF21BB"/>
    <w:rsid w:val="00BF28B7"/>
    <w:rsid w:val="00BF3D01"/>
    <w:rsid w:val="00BF5D02"/>
    <w:rsid w:val="00BF6285"/>
    <w:rsid w:val="00BF6C90"/>
    <w:rsid w:val="00BF75FA"/>
    <w:rsid w:val="00C000AD"/>
    <w:rsid w:val="00C0091C"/>
    <w:rsid w:val="00C0257C"/>
    <w:rsid w:val="00C041B2"/>
    <w:rsid w:val="00C077D0"/>
    <w:rsid w:val="00C07FED"/>
    <w:rsid w:val="00C106E4"/>
    <w:rsid w:val="00C13292"/>
    <w:rsid w:val="00C13BF6"/>
    <w:rsid w:val="00C153A2"/>
    <w:rsid w:val="00C1650B"/>
    <w:rsid w:val="00C17428"/>
    <w:rsid w:val="00C17A9F"/>
    <w:rsid w:val="00C17B64"/>
    <w:rsid w:val="00C209B7"/>
    <w:rsid w:val="00C20D55"/>
    <w:rsid w:val="00C212E2"/>
    <w:rsid w:val="00C21C55"/>
    <w:rsid w:val="00C234DC"/>
    <w:rsid w:val="00C23BE3"/>
    <w:rsid w:val="00C23D0E"/>
    <w:rsid w:val="00C24668"/>
    <w:rsid w:val="00C251A4"/>
    <w:rsid w:val="00C2549F"/>
    <w:rsid w:val="00C2714A"/>
    <w:rsid w:val="00C31AAE"/>
    <w:rsid w:val="00C3256B"/>
    <w:rsid w:val="00C32604"/>
    <w:rsid w:val="00C32A82"/>
    <w:rsid w:val="00C32D51"/>
    <w:rsid w:val="00C33259"/>
    <w:rsid w:val="00C3442C"/>
    <w:rsid w:val="00C357AB"/>
    <w:rsid w:val="00C37222"/>
    <w:rsid w:val="00C413B6"/>
    <w:rsid w:val="00C41728"/>
    <w:rsid w:val="00C420D0"/>
    <w:rsid w:val="00C4288A"/>
    <w:rsid w:val="00C433FE"/>
    <w:rsid w:val="00C434ED"/>
    <w:rsid w:val="00C43ADE"/>
    <w:rsid w:val="00C44A96"/>
    <w:rsid w:val="00C45FBA"/>
    <w:rsid w:val="00C46F67"/>
    <w:rsid w:val="00C47379"/>
    <w:rsid w:val="00C50AB6"/>
    <w:rsid w:val="00C50F51"/>
    <w:rsid w:val="00C51408"/>
    <w:rsid w:val="00C51E0F"/>
    <w:rsid w:val="00C5204A"/>
    <w:rsid w:val="00C52CA0"/>
    <w:rsid w:val="00C53177"/>
    <w:rsid w:val="00C553E2"/>
    <w:rsid w:val="00C55707"/>
    <w:rsid w:val="00C56275"/>
    <w:rsid w:val="00C56CA0"/>
    <w:rsid w:val="00C61E72"/>
    <w:rsid w:val="00C63900"/>
    <w:rsid w:val="00C653E0"/>
    <w:rsid w:val="00C65B99"/>
    <w:rsid w:val="00C66688"/>
    <w:rsid w:val="00C70EC5"/>
    <w:rsid w:val="00C71A91"/>
    <w:rsid w:val="00C71D33"/>
    <w:rsid w:val="00C72110"/>
    <w:rsid w:val="00C72573"/>
    <w:rsid w:val="00C73105"/>
    <w:rsid w:val="00C73AD0"/>
    <w:rsid w:val="00C73BC9"/>
    <w:rsid w:val="00C745A8"/>
    <w:rsid w:val="00C76BB0"/>
    <w:rsid w:val="00C82A69"/>
    <w:rsid w:val="00C83EE3"/>
    <w:rsid w:val="00C83F7D"/>
    <w:rsid w:val="00C84173"/>
    <w:rsid w:val="00C85126"/>
    <w:rsid w:val="00C856DB"/>
    <w:rsid w:val="00C85ACB"/>
    <w:rsid w:val="00C85B8A"/>
    <w:rsid w:val="00C865B5"/>
    <w:rsid w:val="00C87237"/>
    <w:rsid w:val="00C90141"/>
    <w:rsid w:val="00C90608"/>
    <w:rsid w:val="00C9088C"/>
    <w:rsid w:val="00C90D04"/>
    <w:rsid w:val="00C92F6F"/>
    <w:rsid w:val="00C92FB5"/>
    <w:rsid w:val="00C93271"/>
    <w:rsid w:val="00C93B9C"/>
    <w:rsid w:val="00C93E31"/>
    <w:rsid w:val="00C94649"/>
    <w:rsid w:val="00C9475F"/>
    <w:rsid w:val="00C95EDD"/>
    <w:rsid w:val="00C97995"/>
    <w:rsid w:val="00CA09B9"/>
    <w:rsid w:val="00CA0A5F"/>
    <w:rsid w:val="00CA194E"/>
    <w:rsid w:val="00CA1A1F"/>
    <w:rsid w:val="00CA1B78"/>
    <w:rsid w:val="00CA2B38"/>
    <w:rsid w:val="00CA327B"/>
    <w:rsid w:val="00CA4ED1"/>
    <w:rsid w:val="00CA5EA5"/>
    <w:rsid w:val="00CA6089"/>
    <w:rsid w:val="00CA62B3"/>
    <w:rsid w:val="00CA69B3"/>
    <w:rsid w:val="00CA6EE0"/>
    <w:rsid w:val="00CB0036"/>
    <w:rsid w:val="00CB0376"/>
    <w:rsid w:val="00CB0E47"/>
    <w:rsid w:val="00CB1E3C"/>
    <w:rsid w:val="00CB229F"/>
    <w:rsid w:val="00CB29A2"/>
    <w:rsid w:val="00CB3252"/>
    <w:rsid w:val="00CB3B1B"/>
    <w:rsid w:val="00CB4718"/>
    <w:rsid w:val="00CB4861"/>
    <w:rsid w:val="00CB495A"/>
    <w:rsid w:val="00CB4993"/>
    <w:rsid w:val="00CB5F1A"/>
    <w:rsid w:val="00CB6696"/>
    <w:rsid w:val="00CB678B"/>
    <w:rsid w:val="00CB6E23"/>
    <w:rsid w:val="00CC170C"/>
    <w:rsid w:val="00CC17DA"/>
    <w:rsid w:val="00CC1C3F"/>
    <w:rsid w:val="00CC28DF"/>
    <w:rsid w:val="00CC4594"/>
    <w:rsid w:val="00CC4644"/>
    <w:rsid w:val="00CC51C2"/>
    <w:rsid w:val="00CC6F15"/>
    <w:rsid w:val="00CC70F6"/>
    <w:rsid w:val="00CC71EC"/>
    <w:rsid w:val="00CC7992"/>
    <w:rsid w:val="00CD2A3B"/>
    <w:rsid w:val="00CD2ABD"/>
    <w:rsid w:val="00CD2CED"/>
    <w:rsid w:val="00CD3B02"/>
    <w:rsid w:val="00CD6F80"/>
    <w:rsid w:val="00CD7304"/>
    <w:rsid w:val="00CD7391"/>
    <w:rsid w:val="00CD78CA"/>
    <w:rsid w:val="00CD7CEE"/>
    <w:rsid w:val="00CD7E16"/>
    <w:rsid w:val="00CE06C1"/>
    <w:rsid w:val="00CE091E"/>
    <w:rsid w:val="00CE1F14"/>
    <w:rsid w:val="00CE2D59"/>
    <w:rsid w:val="00CE3703"/>
    <w:rsid w:val="00CE4BFB"/>
    <w:rsid w:val="00CE556A"/>
    <w:rsid w:val="00CE5D4D"/>
    <w:rsid w:val="00CE6E63"/>
    <w:rsid w:val="00CF0523"/>
    <w:rsid w:val="00CF11FE"/>
    <w:rsid w:val="00CF1467"/>
    <w:rsid w:val="00CF281F"/>
    <w:rsid w:val="00CF4539"/>
    <w:rsid w:val="00CF47FC"/>
    <w:rsid w:val="00CF4C0B"/>
    <w:rsid w:val="00CF6475"/>
    <w:rsid w:val="00CF6516"/>
    <w:rsid w:val="00CF71E7"/>
    <w:rsid w:val="00CF753E"/>
    <w:rsid w:val="00D0079D"/>
    <w:rsid w:val="00D009DD"/>
    <w:rsid w:val="00D02BF1"/>
    <w:rsid w:val="00D035DD"/>
    <w:rsid w:val="00D05803"/>
    <w:rsid w:val="00D058D3"/>
    <w:rsid w:val="00D061DC"/>
    <w:rsid w:val="00D10F07"/>
    <w:rsid w:val="00D115D4"/>
    <w:rsid w:val="00D11BB0"/>
    <w:rsid w:val="00D14758"/>
    <w:rsid w:val="00D1479E"/>
    <w:rsid w:val="00D162C8"/>
    <w:rsid w:val="00D16956"/>
    <w:rsid w:val="00D17BC9"/>
    <w:rsid w:val="00D222B1"/>
    <w:rsid w:val="00D252A8"/>
    <w:rsid w:val="00D25354"/>
    <w:rsid w:val="00D25A6E"/>
    <w:rsid w:val="00D25F7A"/>
    <w:rsid w:val="00D263C8"/>
    <w:rsid w:val="00D2725F"/>
    <w:rsid w:val="00D30650"/>
    <w:rsid w:val="00D30B6D"/>
    <w:rsid w:val="00D34BD1"/>
    <w:rsid w:val="00D35825"/>
    <w:rsid w:val="00D36639"/>
    <w:rsid w:val="00D36735"/>
    <w:rsid w:val="00D36E95"/>
    <w:rsid w:val="00D37139"/>
    <w:rsid w:val="00D37504"/>
    <w:rsid w:val="00D37A75"/>
    <w:rsid w:val="00D37B7D"/>
    <w:rsid w:val="00D41617"/>
    <w:rsid w:val="00D4171D"/>
    <w:rsid w:val="00D41DDF"/>
    <w:rsid w:val="00D42824"/>
    <w:rsid w:val="00D44D48"/>
    <w:rsid w:val="00D44F0A"/>
    <w:rsid w:val="00D453CA"/>
    <w:rsid w:val="00D479C7"/>
    <w:rsid w:val="00D507B2"/>
    <w:rsid w:val="00D5083C"/>
    <w:rsid w:val="00D50F49"/>
    <w:rsid w:val="00D5126A"/>
    <w:rsid w:val="00D51481"/>
    <w:rsid w:val="00D521BB"/>
    <w:rsid w:val="00D52D7D"/>
    <w:rsid w:val="00D531BF"/>
    <w:rsid w:val="00D53CDB"/>
    <w:rsid w:val="00D55542"/>
    <w:rsid w:val="00D55D96"/>
    <w:rsid w:val="00D55E0D"/>
    <w:rsid w:val="00D62A96"/>
    <w:rsid w:val="00D6366B"/>
    <w:rsid w:val="00D63982"/>
    <w:rsid w:val="00D65BDD"/>
    <w:rsid w:val="00D66C53"/>
    <w:rsid w:val="00D67C5C"/>
    <w:rsid w:val="00D70262"/>
    <w:rsid w:val="00D70D73"/>
    <w:rsid w:val="00D71327"/>
    <w:rsid w:val="00D721A4"/>
    <w:rsid w:val="00D72419"/>
    <w:rsid w:val="00D72B6C"/>
    <w:rsid w:val="00D730F5"/>
    <w:rsid w:val="00D74173"/>
    <w:rsid w:val="00D75C39"/>
    <w:rsid w:val="00D8121A"/>
    <w:rsid w:val="00D819C1"/>
    <w:rsid w:val="00D81BDA"/>
    <w:rsid w:val="00D81E55"/>
    <w:rsid w:val="00D82B4E"/>
    <w:rsid w:val="00D83AE3"/>
    <w:rsid w:val="00D842EF"/>
    <w:rsid w:val="00D84B8A"/>
    <w:rsid w:val="00D84E68"/>
    <w:rsid w:val="00D85133"/>
    <w:rsid w:val="00D86EB5"/>
    <w:rsid w:val="00D87A34"/>
    <w:rsid w:val="00D9035B"/>
    <w:rsid w:val="00D91E9C"/>
    <w:rsid w:val="00D92E3D"/>
    <w:rsid w:val="00D95020"/>
    <w:rsid w:val="00D95975"/>
    <w:rsid w:val="00D95C6C"/>
    <w:rsid w:val="00D96C20"/>
    <w:rsid w:val="00D96C5D"/>
    <w:rsid w:val="00D96F09"/>
    <w:rsid w:val="00DA105E"/>
    <w:rsid w:val="00DA197E"/>
    <w:rsid w:val="00DA3BE4"/>
    <w:rsid w:val="00DA3C2E"/>
    <w:rsid w:val="00DA3D01"/>
    <w:rsid w:val="00DA7122"/>
    <w:rsid w:val="00DA7AB9"/>
    <w:rsid w:val="00DB09D1"/>
    <w:rsid w:val="00DB11D3"/>
    <w:rsid w:val="00DB29F5"/>
    <w:rsid w:val="00DB343F"/>
    <w:rsid w:val="00DB62FF"/>
    <w:rsid w:val="00DB6A46"/>
    <w:rsid w:val="00DB75DB"/>
    <w:rsid w:val="00DC07C4"/>
    <w:rsid w:val="00DC0B25"/>
    <w:rsid w:val="00DC0B97"/>
    <w:rsid w:val="00DC13C7"/>
    <w:rsid w:val="00DC15EE"/>
    <w:rsid w:val="00DC23FA"/>
    <w:rsid w:val="00DC245C"/>
    <w:rsid w:val="00DC2CBE"/>
    <w:rsid w:val="00DC493B"/>
    <w:rsid w:val="00DC4CF4"/>
    <w:rsid w:val="00DC4F5A"/>
    <w:rsid w:val="00DC5658"/>
    <w:rsid w:val="00DC6D6F"/>
    <w:rsid w:val="00DC7018"/>
    <w:rsid w:val="00DD1CB9"/>
    <w:rsid w:val="00DD3134"/>
    <w:rsid w:val="00DD36FD"/>
    <w:rsid w:val="00DD3CA6"/>
    <w:rsid w:val="00DD473C"/>
    <w:rsid w:val="00DD4A7C"/>
    <w:rsid w:val="00DD6D33"/>
    <w:rsid w:val="00DE0547"/>
    <w:rsid w:val="00DE1247"/>
    <w:rsid w:val="00DE2DE0"/>
    <w:rsid w:val="00DE2F9C"/>
    <w:rsid w:val="00DE4C17"/>
    <w:rsid w:val="00DE4DCD"/>
    <w:rsid w:val="00DE7D0E"/>
    <w:rsid w:val="00DE7E44"/>
    <w:rsid w:val="00DF04F3"/>
    <w:rsid w:val="00DF0719"/>
    <w:rsid w:val="00DF08A1"/>
    <w:rsid w:val="00DF0993"/>
    <w:rsid w:val="00DF1FAB"/>
    <w:rsid w:val="00DF247A"/>
    <w:rsid w:val="00DF271B"/>
    <w:rsid w:val="00DF3308"/>
    <w:rsid w:val="00DF3700"/>
    <w:rsid w:val="00DF676B"/>
    <w:rsid w:val="00DF6A1F"/>
    <w:rsid w:val="00E001F7"/>
    <w:rsid w:val="00E01301"/>
    <w:rsid w:val="00E01671"/>
    <w:rsid w:val="00E0179F"/>
    <w:rsid w:val="00E019BC"/>
    <w:rsid w:val="00E0207D"/>
    <w:rsid w:val="00E02815"/>
    <w:rsid w:val="00E02A1F"/>
    <w:rsid w:val="00E02D1E"/>
    <w:rsid w:val="00E02FED"/>
    <w:rsid w:val="00E049E5"/>
    <w:rsid w:val="00E04B16"/>
    <w:rsid w:val="00E04D49"/>
    <w:rsid w:val="00E05623"/>
    <w:rsid w:val="00E06DF5"/>
    <w:rsid w:val="00E06ECD"/>
    <w:rsid w:val="00E07F2D"/>
    <w:rsid w:val="00E11E3C"/>
    <w:rsid w:val="00E122EC"/>
    <w:rsid w:val="00E125C6"/>
    <w:rsid w:val="00E12BF2"/>
    <w:rsid w:val="00E13660"/>
    <w:rsid w:val="00E13B2B"/>
    <w:rsid w:val="00E157AC"/>
    <w:rsid w:val="00E1583E"/>
    <w:rsid w:val="00E159D4"/>
    <w:rsid w:val="00E1609C"/>
    <w:rsid w:val="00E24116"/>
    <w:rsid w:val="00E2559A"/>
    <w:rsid w:val="00E25F74"/>
    <w:rsid w:val="00E2653E"/>
    <w:rsid w:val="00E3075C"/>
    <w:rsid w:val="00E30DD7"/>
    <w:rsid w:val="00E3193E"/>
    <w:rsid w:val="00E3316A"/>
    <w:rsid w:val="00E33BB8"/>
    <w:rsid w:val="00E33CFD"/>
    <w:rsid w:val="00E34884"/>
    <w:rsid w:val="00E34D90"/>
    <w:rsid w:val="00E35185"/>
    <w:rsid w:val="00E3586C"/>
    <w:rsid w:val="00E36DDC"/>
    <w:rsid w:val="00E37253"/>
    <w:rsid w:val="00E37678"/>
    <w:rsid w:val="00E37C5C"/>
    <w:rsid w:val="00E37EEF"/>
    <w:rsid w:val="00E4084F"/>
    <w:rsid w:val="00E41433"/>
    <w:rsid w:val="00E41D8B"/>
    <w:rsid w:val="00E4345A"/>
    <w:rsid w:val="00E45685"/>
    <w:rsid w:val="00E45907"/>
    <w:rsid w:val="00E45A2D"/>
    <w:rsid w:val="00E45BED"/>
    <w:rsid w:val="00E4644F"/>
    <w:rsid w:val="00E46CFA"/>
    <w:rsid w:val="00E507F0"/>
    <w:rsid w:val="00E50F46"/>
    <w:rsid w:val="00E51DFE"/>
    <w:rsid w:val="00E52BA7"/>
    <w:rsid w:val="00E53A5B"/>
    <w:rsid w:val="00E557E9"/>
    <w:rsid w:val="00E5654F"/>
    <w:rsid w:val="00E56A7A"/>
    <w:rsid w:val="00E56B49"/>
    <w:rsid w:val="00E57937"/>
    <w:rsid w:val="00E60C7E"/>
    <w:rsid w:val="00E61819"/>
    <w:rsid w:val="00E61968"/>
    <w:rsid w:val="00E61BA3"/>
    <w:rsid w:val="00E62C9C"/>
    <w:rsid w:val="00E6481D"/>
    <w:rsid w:val="00E6583E"/>
    <w:rsid w:val="00E665F0"/>
    <w:rsid w:val="00E67AEB"/>
    <w:rsid w:val="00E67C38"/>
    <w:rsid w:val="00E71365"/>
    <w:rsid w:val="00E717FD"/>
    <w:rsid w:val="00E72531"/>
    <w:rsid w:val="00E751A9"/>
    <w:rsid w:val="00E751FE"/>
    <w:rsid w:val="00E7596F"/>
    <w:rsid w:val="00E80128"/>
    <w:rsid w:val="00E8334B"/>
    <w:rsid w:val="00E8358C"/>
    <w:rsid w:val="00E8367A"/>
    <w:rsid w:val="00E85346"/>
    <w:rsid w:val="00E8622E"/>
    <w:rsid w:val="00E90B6E"/>
    <w:rsid w:val="00E91314"/>
    <w:rsid w:val="00E9212E"/>
    <w:rsid w:val="00E92C02"/>
    <w:rsid w:val="00E94CC3"/>
    <w:rsid w:val="00E96FC2"/>
    <w:rsid w:val="00E97049"/>
    <w:rsid w:val="00E972FB"/>
    <w:rsid w:val="00E977AD"/>
    <w:rsid w:val="00EA0420"/>
    <w:rsid w:val="00EA0D29"/>
    <w:rsid w:val="00EA0D42"/>
    <w:rsid w:val="00EA184E"/>
    <w:rsid w:val="00EA21EA"/>
    <w:rsid w:val="00EA258C"/>
    <w:rsid w:val="00EA2B07"/>
    <w:rsid w:val="00EA3CEE"/>
    <w:rsid w:val="00EA52D5"/>
    <w:rsid w:val="00EA5A28"/>
    <w:rsid w:val="00EA5CCC"/>
    <w:rsid w:val="00EA5FE4"/>
    <w:rsid w:val="00EA7168"/>
    <w:rsid w:val="00EA7BE2"/>
    <w:rsid w:val="00EB081B"/>
    <w:rsid w:val="00EB0A70"/>
    <w:rsid w:val="00EB198D"/>
    <w:rsid w:val="00EB1E8C"/>
    <w:rsid w:val="00EB31BB"/>
    <w:rsid w:val="00EB3EE6"/>
    <w:rsid w:val="00EB52D3"/>
    <w:rsid w:val="00EB5D7C"/>
    <w:rsid w:val="00EB6538"/>
    <w:rsid w:val="00EB6901"/>
    <w:rsid w:val="00EB7727"/>
    <w:rsid w:val="00EB78B9"/>
    <w:rsid w:val="00EC157D"/>
    <w:rsid w:val="00EC2394"/>
    <w:rsid w:val="00EC2A74"/>
    <w:rsid w:val="00EC2E4C"/>
    <w:rsid w:val="00EC4C5F"/>
    <w:rsid w:val="00EC54E5"/>
    <w:rsid w:val="00EC556A"/>
    <w:rsid w:val="00EC56D8"/>
    <w:rsid w:val="00EC640B"/>
    <w:rsid w:val="00EC7C37"/>
    <w:rsid w:val="00ED1EA8"/>
    <w:rsid w:val="00ED2262"/>
    <w:rsid w:val="00ED2EB3"/>
    <w:rsid w:val="00ED4816"/>
    <w:rsid w:val="00ED485A"/>
    <w:rsid w:val="00ED4A20"/>
    <w:rsid w:val="00ED5E6C"/>
    <w:rsid w:val="00ED6889"/>
    <w:rsid w:val="00ED7C35"/>
    <w:rsid w:val="00EE06E5"/>
    <w:rsid w:val="00EE0AC0"/>
    <w:rsid w:val="00EE19BC"/>
    <w:rsid w:val="00EE2544"/>
    <w:rsid w:val="00EE26DA"/>
    <w:rsid w:val="00EE2B47"/>
    <w:rsid w:val="00EE348E"/>
    <w:rsid w:val="00EE39BE"/>
    <w:rsid w:val="00EE495A"/>
    <w:rsid w:val="00EE5AAD"/>
    <w:rsid w:val="00EE5E13"/>
    <w:rsid w:val="00EE5EF4"/>
    <w:rsid w:val="00EE67EE"/>
    <w:rsid w:val="00EE70A7"/>
    <w:rsid w:val="00EE77AC"/>
    <w:rsid w:val="00EF000D"/>
    <w:rsid w:val="00EF1D65"/>
    <w:rsid w:val="00EF2584"/>
    <w:rsid w:val="00EF2B1C"/>
    <w:rsid w:val="00EF2F86"/>
    <w:rsid w:val="00EF4317"/>
    <w:rsid w:val="00EF4DDE"/>
    <w:rsid w:val="00EF691B"/>
    <w:rsid w:val="00EF7E51"/>
    <w:rsid w:val="00EF7EEE"/>
    <w:rsid w:val="00F02747"/>
    <w:rsid w:val="00F0388F"/>
    <w:rsid w:val="00F04395"/>
    <w:rsid w:val="00F04904"/>
    <w:rsid w:val="00F053B3"/>
    <w:rsid w:val="00F05C7D"/>
    <w:rsid w:val="00F05F9A"/>
    <w:rsid w:val="00F070A4"/>
    <w:rsid w:val="00F07A4D"/>
    <w:rsid w:val="00F07D03"/>
    <w:rsid w:val="00F07D0C"/>
    <w:rsid w:val="00F11D09"/>
    <w:rsid w:val="00F1294F"/>
    <w:rsid w:val="00F13028"/>
    <w:rsid w:val="00F1359D"/>
    <w:rsid w:val="00F13617"/>
    <w:rsid w:val="00F13803"/>
    <w:rsid w:val="00F13900"/>
    <w:rsid w:val="00F13DEA"/>
    <w:rsid w:val="00F14111"/>
    <w:rsid w:val="00F14639"/>
    <w:rsid w:val="00F14FD7"/>
    <w:rsid w:val="00F154E3"/>
    <w:rsid w:val="00F16217"/>
    <w:rsid w:val="00F1685D"/>
    <w:rsid w:val="00F16AD2"/>
    <w:rsid w:val="00F16E65"/>
    <w:rsid w:val="00F179F0"/>
    <w:rsid w:val="00F17C0A"/>
    <w:rsid w:val="00F22D2E"/>
    <w:rsid w:val="00F22E4C"/>
    <w:rsid w:val="00F2599E"/>
    <w:rsid w:val="00F268B2"/>
    <w:rsid w:val="00F274FD"/>
    <w:rsid w:val="00F276E6"/>
    <w:rsid w:val="00F305EC"/>
    <w:rsid w:val="00F32E96"/>
    <w:rsid w:val="00F32EDD"/>
    <w:rsid w:val="00F339AF"/>
    <w:rsid w:val="00F34625"/>
    <w:rsid w:val="00F3655F"/>
    <w:rsid w:val="00F36AA9"/>
    <w:rsid w:val="00F37814"/>
    <w:rsid w:val="00F378C1"/>
    <w:rsid w:val="00F404CB"/>
    <w:rsid w:val="00F408A7"/>
    <w:rsid w:val="00F41C00"/>
    <w:rsid w:val="00F430CC"/>
    <w:rsid w:val="00F433D4"/>
    <w:rsid w:val="00F43F79"/>
    <w:rsid w:val="00F4404C"/>
    <w:rsid w:val="00F441C4"/>
    <w:rsid w:val="00F441CB"/>
    <w:rsid w:val="00F445C8"/>
    <w:rsid w:val="00F450D8"/>
    <w:rsid w:val="00F45784"/>
    <w:rsid w:val="00F46817"/>
    <w:rsid w:val="00F53147"/>
    <w:rsid w:val="00F546F4"/>
    <w:rsid w:val="00F56A52"/>
    <w:rsid w:val="00F56E3F"/>
    <w:rsid w:val="00F5719A"/>
    <w:rsid w:val="00F572EA"/>
    <w:rsid w:val="00F57BDA"/>
    <w:rsid w:val="00F57C2A"/>
    <w:rsid w:val="00F60FC8"/>
    <w:rsid w:val="00F625D2"/>
    <w:rsid w:val="00F62DD4"/>
    <w:rsid w:val="00F62FE0"/>
    <w:rsid w:val="00F64460"/>
    <w:rsid w:val="00F64940"/>
    <w:rsid w:val="00F6693F"/>
    <w:rsid w:val="00F66D03"/>
    <w:rsid w:val="00F7075A"/>
    <w:rsid w:val="00F70A2E"/>
    <w:rsid w:val="00F7105F"/>
    <w:rsid w:val="00F711A7"/>
    <w:rsid w:val="00F72698"/>
    <w:rsid w:val="00F74970"/>
    <w:rsid w:val="00F75C80"/>
    <w:rsid w:val="00F760AC"/>
    <w:rsid w:val="00F76671"/>
    <w:rsid w:val="00F7717C"/>
    <w:rsid w:val="00F774A7"/>
    <w:rsid w:val="00F80CC0"/>
    <w:rsid w:val="00F813E8"/>
    <w:rsid w:val="00F84663"/>
    <w:rsid w:val="00F84675"/>
    <w:rsid w:val="00F86D02"/>
    <w:rsid w:val="00F86D49"/>
    <w:rsid w:val="00F901E5"/>
    <w:rsid w:val="00F92A53"/>
    <w:rsid w:val="00F93416"/>
    <w:rsid w:val="00F941A2"/>
    <w:rsid w:val="00F94B37"/>
    <w:rsid w:val="00F95305"/>
    <w:rsid w:val="00F95899"/>
    <w:rsid w:val="00F964ED"/>
    <w:rsid w:val="00F9653B"/>
    <w:rsid w:val="00F972B5"/>
    <w:rsid w:val="00F97363"/>
    <w:rsid w:val="00F97985"/>
    <w:rsid w:val="00FA1645"/>
    <w:rsid w:val="00FA1772"/>
    <w:rsid w:val="00FA2A4B"/>
    <w:rsid w:val="00FA4553"/>
    <w:rsid w:val="00FA517C"/>
    <w:rsid w:val="00FA6544"/>
    <w:rsid w:val="00FA69D7"/>
    <w:rsid w:val="00FA7068"/>
    <w:rsid w:val="00FB1BAE"/>
    <w:rsid w:val="00FB1C3C"/>
    <w:rsid w:val="00FB2057"/>
    <w:rsid w:val="00FB2748"/>
    <w:rsid w:val="00FB4CB2"/>
    <w:rsid w:val="00FB50FA"/>
    <w:rsid w:val="00FB582A"/>
    <w:rsid w:val="00FB6028"/>
    <w:rsid w:val="00FB604E"/>
    <w:rsid w:val="00FB624F"/>
    <w:rsid w:val="00FB6605"/>
    <w:rsid w:val="00FB6843"/>
    <w:rsid w:val="00FB69E3"/>
    <w:rsid w:val="00FB7398"/>
    <w:rsid w:val="00FC043D"/>
    <w:rsid w:val="00FC0BD6"/>
    <w:rsid w:val="00FC115F"/>
    <w:rsid w:val="00FC189D"/>
    <w:rsid w:val="00FC1C7D"/>
    <w:rsid w:val="00FC3AC4"/>
    <w:rsid w:val="00FC4D5D"/>
    <w:rsid w:val="00FD02AC"/>
    <w:rsid w:val="00FD0AE1"/>
    <w:rsid w:val="00FD1C97"/>
    <w:rsid w:val="00FD3412"/>
    <w:rsid w:val="00FD35DF"/>
    <w:rsid w:val="00FD383C"/>
    <w:rsid w:val="00FD415B"/>
    <w:rsid w:val="00FD5868"/>
    <w:rsid w:val="00FD596E"/>
    <w:rsid w:val="00FD5A5E"/>
    <w:rsid w:val="00FD6819"/>
    <w:rsid w:val="00FD70A3"/>
    <w:rsid w:val="00FD7BB9"/>
    <w:rsid w:val="00FE0762"/>
    <w:rsid w:val="00FE1437"/>
    <w:rsid w:val="00FE1734"/>
    <w:rsid w:val="00FE1916"/>
    <w:rsid w:val="00FE2C29"/>
    <w:rsid w:val="00FE300C"/>
    <w:rsid w:val="00FE3463"/>
    <w:rsid w:val="00FE5603"/>
    <w:rsid w:val="00FE6A7B"/>
    <w:rsid w:val="00FF019D"/>
    <w:rsid w:val="00FF0E48"/>
    <w:rsid w:val="00FF0FCF"/>
    <w:rsid w:val="00FF23AE"/>
    <w:rsid w:val="00FF2BAB"/>
    <w:rsid w:val="00FF4871"/>
    <w:rsid w:val="00FF4D50"/>
    <w:rsid w:val="00FF4FDD"/>
    <w:rsid w:val="00FF5B7B"/>
    <w:rsid w:val="00FF6D20"/>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6E22D8"/>
  <w15:chartTrackingRefBased/>
  <w15:docId w15:val="{4AC4C769-0E3D-454F-8FCB-2E44313E0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6B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90C10"/>
    <w:pPr>
      <w:keepNext/>
      <w:keepLines/>
      <w:spacing w:before="240" w:after="240"/>
      <w:jc w:val="center"/>
      <w:outlineLvl w:val="0"/>
    </w:pPr>
    <w:rPr>
      <w:rFonts w:asciiTheme="majorBidi" w:eastAsiaTheme="majorEastAsia" w:hAnsiTheme="majorBidi" w:cstheme="majorBidi"/>
      <w:b/>
      <w:szCs w:val="32"/>
      <w:lang w:val="en-US"/>
    </w:rPr>
  </w:style>
  <w:style w:type="paragraph" w:styleId="Heading2">
    <w:name w:val="heading 2"/>
    <w:basedOn w:val="Normal"/>
    <w:link w:val="Heading2Char"/>
    <w:autoRedefine/>
    <w:uiPriority w:val="9"/>
    <w:qFormat/>
    <w:rsid w:val="00875A43"/>
    <w:pPr>
      <w:spacing w:before="100" w:beforeAutospacing="1" w:after="100" w:afterAutospacing="1"/>
      <w:outlineLvl w:val="1"/>
    </w:pPr>
    <w:rPr>
      <w:rFonts w:eastAsia="Times New Roman" w:cs="Times New Roman"/>
      <w:b/>
      <w:bCs/>
      <w:color w:val="000000" w:themeColor="text1"/>
      <w:szCs w:val="36"/>
      <w:lang w:val="en-US"/>
    </w:rPr>
  </w:style>
  <w:style w:type="paragraph" w:styleId="Heading3">
    <w:name w:val="heading 3"/>
    <w:basedOn w:val="Normal"/>
    <w:next w:val="Normal"/>
    <w:link w:val="Heading3Char"/>
    <w:autoRedefine/>
    <w:uiPriority w:val="9"/>
    <w:unhideWhenUsed/>
    <w:qFormat/>
    <w:rsid w:val="00E34884"/>
    <w:pPr>
      <w:keepNext/>
      <w:keepLines/>
      <w:spacing w:before="160" w:after="12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956E9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9060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C10"/>
    <w:rPr>
      <w:rFonts w:asciiTheme="majorBidi" w:eastAsiaTheme="majorEastAsia" w:hAnsiTheme="majorBidi" w:cstheme="majorBidi"/>
      <w:b/>
      <w:sz w:val="24"/>
      <w:szCs w:val="32"/>
      <w:lang w:val="en-US"/>
    </w:rPr>
  </w:style>
  <w:style w:type="character" w:customStyle="1" w:styleId="Heading2Char">
    <w:name w:val="Heading 2 Char"/>
    <w:basedOn w:val="DefaultParagraphFont"/>
    <w:link w:val="Heading2"/>
    <w:uiPriority w:val="9"/>
    <w:rsid w:val="00875A43"/>
    <w:rPr>
      <w:rFonts w:ascii="Times New Roman" w:eastAsia="Times New Roman" w:hAnsi="Times New Roman" w:cs="Times New Roman"/>
      <w:b/>
      <w:bCs/>
      <w:color w:val="000000" w:themeColor="text1"/>
      <w:sz w:val="24"/>
      <w:szCs w:val="36"/>
      <w:lang w:val="en-US"/>
    </w:rPr>
  </w:style>
  <w:style w:type="character" w:customStyle="1" w:styleId="Heading3Char">
    <w:name w:val="Heading 3 Char"/>
    <w:basedOn w:val="DefaultParagraphFont"/>
    <w:link w:val="Heading3"/>
    <w:uiPriority w:val="9"/>
    <w:rsid w:val="00E34884"/>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semiHidden/>
    <w:rsid w:val="00956E9C"/>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unhideWhenUsed/>
    <w:rsid w:val="00956E9C"/>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956E9C"/>
    <w:rPr>
      <w:b/>
      <w:bCs/>
    </w:rPr>
  </w:style>
  <w:style w:type="table" w:styleId="GridTable4-Accent4">
    <w:name w:val="Grid Table 4 Accent 4"/>
    <w:basedOn w:val="TableNormal"/>
    <w:uiPriority w:val="49"/>
    <w:rsid w:val="00956E9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956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E9C"/>
    <w:rPr>
      <w:rFonts w:ascii="Times New Roman" w:hAnsi="Times New Roman"/>
      <w:sz w:val="24"/>
    </w:rPr>
  </w:style>
  <w:style w:type="paragraph" w:styleId="Footer">
    <w:name w:val="footer"/>
    <w:basedOn w:val="Normal"/>
    <w:link w:val="FooterChar"/>
    <w:uiPriority w:val="99"/>
    <w:unhideWhenUsed/>
    <w:rsid w:val="0095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E9C"/>
    <w:rPr>
      <w:rFonts w:ascii="Times New Roman" w:hAnsi="Times New Roman"/>
      <w:sz w:val="24"/>
    </w:rPr>
  </w:style>
  <w:style w:type="character" w:styleId="CommentReference">
    <w:name w:val="annotation reference"/>
    <w:basedOn w:val="DefaultParagraphFont"/>
    <w:uiPriority w:val="99"/>
    <w:semiHidden/>
    <w:unhideWhenUsed/>
    <w:rsid w:val="00B037B4"/>
    <w:rPr>
      <w:sz w:val="16"/>
      <w:szCs w:val="16"/>
    </w:rPr>
  </w:style>
  <w:style w:type="paragraph" w:styleId="CommentText">
    <w:name w:val="annotation text"/>
    <w:basedOn w:val="Normal"/>
    <w:link w:val="CommentTextChar"/>
    <w:uiPriority w:val="99"/>
    <w:unhideWhenUsed/>
    <w:rsid w:val="00B037B4"/>
    <w:pPr>
      <w:spacing w:line="240" w:lineRule="auto"/>
    </w:pPr>
    <w:rPr>
      <w:sz w:val="20"/>
      <w:szCs w:val="20"/>
    </w:rPr>
  </w:style>
  <w:style w:type="character" w:customStyle="1" w:styleId="CommentTextChar">
    <w:name w:val="Comment Text Char"/>
    <w:basedOn w:val="DefaultParagraphFont"/>
    <w:link w:val="CommentText"/>
    <w:uiPriority w:val="99"/>
    <w:rsid w:val="00B037B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037B4"/>
    <w:rPr>
      <w:b/>
      <w:bCs/>
    </w:rPr>
  </w:style>
  <w:style w:type="character" w:customStyle="1" w:styleId="CommentSubjectChar">
    <w:name w:val="Comment Subject Char"/>
    <w:basedOn w:val="CommentTextChar"/>
    <w:link w:val="CommentSubject"/>
    <w:uiPriority w:val="99"/>
    <w:semiHidden/>
    <w:rsid w:val="00B037B4"/>
    <w:rPr>
      <w:rFonts w:ascii="Times New Roman" w:hAnsi="Times New Roman"/>
      <w:b/>
      <w:bCs/>
      <w:sz w:val="20"/>
      <w:szCs w:val="20"/>
    </w:rPr>
  </w:style>
  <w:style w:type="paragraph" w:styleId="ListParagraph">
    <w:name w:val="List Paragraph"/>
    <w:basedOn w:val="Normal"/>
    <w:uiPriority w:val="34"/>
    <w:qFormat/>
    <w:rsid w:val="0043280F"/>
    <w:pPr>
      <w:ind w:left="720"/>
      <w:contextualSpacing/>
    </w:pPr>
  </w:style>
  <w:style w:type="paragraph" w:styleId="TOCHeading">
    <w:name w:val="TOC Heading"/>
    <w:basedOn w:val="Heading1"/>
    <w:next w:val="Normal"/>
    <w:uiPriority w:val="39"/>
    <w:unhideWhenUsed/>
    <w:qFormat/>
    <w:rsid w:val="00A83FC7"/>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83FC7"/>
    <w:pPr>
      <w:spacing w:after="100"/>
    </w:pPr>
  </w:style>
  <w:style w:type="paragraph" w:styleId="TOC2">
    <w:name w:val="toc 2"/>
    <w:basedOn w:val="Normal"/>
    <w:next w:val="Normal"/>
    <w:autoRedefine/>
    <w:uiPriority w:val="39"/>
    <w:unhideWhenUsed/>
    <w:rsid w:val="00A83FC7"/>
    <w:pPr>
      <w:spacing w:after="100"/>
      <w:ind w:left="240"/>
    </w:pPr>
  </w:style>
  <w:style w:type="character" w:styleId="Hyperlink">
    <w:name w:val="Hyperlink"/>
    <w:basedOn w:val="DefaultParagraphFont"/>
    <w:uiPriority w:val="99"/>
    <w:unhideWhenUsed/>
    <w:rsid w:val="00A83FC7"/>
    <w:rPr>
      <w:color w:val="0563C1" w:themeColor="hyperlink"/>
      <w:u w:val="single"/>
    </w:rPr>
  </w:style>
  <w:style w:type="paragraph" w:styleId="Caption">
    <w:name w:val="caption"/>
    <w:basedOn w:val="Normal"/>
    <w:next w:val="Normal"/>
    <w:uiPriority w:val="35"/>
    <w:unhideWhenUsed/>
    <w:qFormat/>
    <w:rsid w:val="00A97094"/>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E1660"/>
    <w:rPr>
      <w:color w:val="605E5C"/>
      <w:shd w:val="clear" w:color="auto" w:fill="E1DFDD"/>
    </w:rPr>
  </w:style>
  <w:style w:type="paragraph" w:styleId="TableofFigures">
    <w:name w:val="table of figures"/>
    <w:basedOn w:val="Normal"/>
    <w:next w:val="Normal"/>
    <w:uiPriority w:val="99"/>
    <w:unhideWhenUsed/>
    <w:rsid w:val="001E696D"/>
    <w:pPr>
      <w:spacing w:after="0"/>
    </w:pPr>
  </w:style>
  <w:style w:type="table" w:customStyle="1" w:styleId="TableGrid">
    <w:name w:val="TableGrid"/>
    <w:rsid w:val="00DE4DCD"/>
    <w:pPr>
      <w:spacing w:after="0" w:line="240" w:lineRule="auto"/>
    </w:pPr>
    <w:rPr>
      <w:rFonts w:eastAsiaTheme="minorEastAsia"/>
      <w:kern w:val="2"/>
      <w:lang w:val="en-US" w:eastAsia="ko-KR"/>
      <w14:ligatures w14:val="standardContextual"/>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B55AD2"/>
    <w:rPr>
      <w:color w:val="954F72" w:themeColor="followedHyperlink"/>
      <w:u w:val="single"/>
    </w:rPr>
  </w:style>
  <w:style w:type="table" w:styleId="GridTable4-Accent1">
    <w:name w:val="Grid Table 4 Accent 1"/>
    <w:basedOn w:val="TableNormal"/>
    <w:uiPriority w:val="49"/>
    <w:rsid w:val="006926E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Emphasis">
    <w:name w:val="Emphasis"/>
    <w:basedOn w:val="DefaultParagraphFont"/>
    <w:uiPriority w:val="20"/>
    <w:qFormat/>
    <w:rsid w:val="004D1C46"/>
    <w:rPr>
      <w:i/>
      <w:iCs/>
    </w:rPr>
  </w:style>
  <w:style w:type="table" w:styleId="TableGrid0">
    <w:name w:val="Table Grid"/>
    <w:basedOn w:val="TableNormal"/>
    <w:uiPriority w:val="39"/>
    <w:rsid w:val="00806E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7A4E3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3">
    <w:name w:val="toc 3"/>
    <w:basedOn w:val="Normal"/>
    <w:next w:val="Normal"/>
    <w:autoRedefine/>
    <w:uiPriority w:val="39"/>
    <w:unhideWhenUsed/>
    <w:rsid w:val="000C290D"/>
    <w:pPr>
      <w:spacing w:after="100"/>
      <w:ind w:left="480"/>
    </w:pPr>
  </w:style>
  <w:style w:type="character" w:styleId="BookTitle">
    <w:name w:val="Book Title"/>
    <w:basedOn w:val="DefaultParagraphFont"/>
    <w:uiPriority w:val="33"/>
    <w:qFormat/>
    <w:rsid w:val="008569FB"/>
    <w:rPr>
      <w:b/>
      <w:bCs/>
      <w:i/>
      <w:iCs/>
      <w:spacing w:val="5"/>
    </w:rPr>
  </w:style>
  <w:style w:type="character" w:customStyle="1" w:styleId="Heading5Char">
    <w:name w:val="Heading 5 Char"/>
    <w:basedOn w:val="DefaultParagraphFont"/>
    <w:link w:val="Heading5"/>
    <w:uiPriority w:val="9"/>
    <w:semiHidden/>
    <w:rsid w:val="00C90608"/>
    <w:rPr>
      <w:rFonts w:asciiTheme="majorHAnsi" w:eastAsiaTheme="majorEastAsia" w:hAnsiTheme="majorHAnsi" w:cstheme="majorBidi"/>
      <w:color w:val="2E74B5" w:themeColor="accent1" w:themeShade="BF"/>
      <w:sz w:val="24"/>
    </w:rPr>
  </w:style>
  <w:style w:type="table" w:styleId="GridTable4-Accent3">
    <w:name w:val="Grid Table 4 Accent 3"/>
    <w:basedOn w:val="TableNormal"/>
    <w:uiPriority w:val="49"/>
    <w:rsid w:val="0031280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3B132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76371">
      <w:bodyDiv w:val="1"/>
      <w:marLeft w:val="0"/>
      <w:marRight w:val="0"/>
      <w:marTop w:val="0"/>
      <w:marBottom w:val="0"/>
      <w:divBdr>
        <w:top w:val="none" w:sz="0" w:space="0" w:color="auto"/>
        <w:left w:val="none" w:sz="0" w:space="0" w:color="auto"/>
        <w:bottom w:val="none" w:sz="0" w:space="0" w:color="auto"/>
        <w:right w:val="none" w:sz="0" w:space="0" w:color="auto"/>
      </w:divBdr>
    </w:div>
    <w:div w:id="16666867">
      <w:bodyDiv w:val="1"/>
      <w:marLeft w:val="0"/>
      <w:marRight w:val="0"/>
      <w:marTop w:val="0"/>
      <w:marBottom w:val="0"/>
      <w:divBdr>
        <w:top w:val="none" w:sz="0" w:space="0" w:color="auto"/>
        <w:left w:val="none" w:sz="0" w:space="0" w:color="auto"/>
        <w:bottom w:val="none" w:sz="0" w:space="0" w:color="auto"/>
        <w:right w:val="none" w:sz="0" w:space="0" w:color="auto"/>
      </w:divBdr>
    </w:div>
    <w:div w:id="17585056">
      <w:bodyDiv w:val="1"/>
      <w:marLeft w:val="0"/>
      <w:marRight w:val="0"/>
      <w:marTop w:val="0"/>
      <w:marBottom w:val="0"/>
      <w:divBdr>
        <w:top w:val="none" w:sz="0" w:space="0" w:color="auto"/>
        <w:left w:val="none" w:sz="0" w:space="0" w:color="auto"/>
        <w:bottom w:val="none" w:sz="0" w:space="0" w:color="auto"/>
        <w:right w:val="none" w:sz="0" w:space="0" w:color="auto"/>
      </w:divBdr>
    </w:div>
    <w:div w:id="17707844">
      <w:bodyDiv w:val="1"/>
      <w:marLeft w:val="0"/>
      <w:marRight w:val="0"/>
      <w:marTop w:val="0"/>
      <w:marBottom w:val="0"/>
      <w:divBdr>
        <w:top w:val="none" w:sz="0" w:space="0" w:color="auto"/>
        <w:left w:val="none" w:sz="0" w:space="0" w:color="auto"/>
        <w:bottom w:val="none" w:sz="0" w:space="0" w:color="auto"/>
        <w:right w:val="none" w:sz="0" w:space="0" w:color="auto"/>
      </w:divBdr>
      <w:divsChild>
        <w:div w:id="759059441">
          <w:marLeft w:val="0"/>
          <w:marRight w:val="0"/>
          <w:marTop w:val="0"/>
          <w:marBottom w:val="0"/>
          <w:divBdr>
            <w:top w:val="none" w:sz="0" w:space="0" w:color="auto"/>
            <w:left w:val="none" w:sz="0" w:space="0" w:color="auto"/>
            <w:bottom w:val="none" w:sz="0" w:space="0" w:color="auto"/>
            <w:right w:val="none" w:sz="0" w:space="0" w:color="auto"/>
          </w:divBdr>
          <w:divsChild>
            <w:div w:id="881750802">
              <w:marLeft w:val="0"/>
              <w:marRight w:val="0"/>
              <w:marTop w:val="0"/>
              <w:marBottom w:val="0"/>
              <w:divBdr>
                <w:top w:val="none" w:sz="0" w:space="0" w:color="auto"/>
                <w:left w:val="none" w:sz="0" w:space="0" w:color="auto"/>
                <w:bottom w:val="none" w:sz="0" w:space="0" w:color="auto"/>
                <w:right w:val="none" w:sz="0" w:space="0" w:color="auto"/>
              </w:divBdr>
              <w:divsChild>
                <w:div w:id="1362393274">
                  <w:marLeft w:val="0"/>
                  <w:marRight w:val="0"/>
                  <w:marTop w:val="0"/>
                  <w:marBottom w:val="0"/>
                  <w:divBdr>
                    <w:top w:val="none" w:sz="0" w:space="0" w:color="auto"/>
                    <w:left w:val="none" w:sz="0" w:space="0" w:color="auto"/>
                    <w:bottom w:val="none" w:sz="0" w:space="0" w:color="auto"/>
                    <w:right w:val="none" w:sz="0" w:space="0" w:color="auto"/>
                  </w:divBdr>
                  <w:divsChild>
                    <w:div w:id="38981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4818">
          <w:marLeft w:val="0"/>
          <w:marRight w:val="0"/>
          <w:marTop w:val="0"/>
          <w:marBottom w:val="0"/>
          <w:divBdr>
            <w:top w:val="none" w:sz="0" w:space="0" w:color="auto"/>
            <w:left w:val="none" w:sz="0" w:space="0" w:color="auto"/>
            <w:bottom w:val="none" w:sz="0" w:space="0" w:color="auto"/>
            <w:right w:val="none" w:sz="0" w:space="0" w:color="auto"/>
          </w:divBdr>
          <w:divsChild>
            <w:div w:id="337583799">
              <w:marLeft w:val="0"/>
              <w:marRight w:val="0"/>
              <w:marTop w:val="0"/>
              <w:marBottom w:val="0"/>
              <w:divBdr>
                <w:top w:val="none" w:sz="0" w:space="0" w:color="auto"/>
                <w:left w:val="none" w:sz="0" w:space="0" w:color="auto"/>
                <w:bottom w:val="none" w:sz="0" w:space="0" w:color="auto"/>
                <w:right w:val="none" w:sz="0" w:space="0" w:color="auto"/>
              </w:divBdr>
              <w:divsChild>
                <w:div w:id="1831218123">
                  <w:marLeft w:val="0"/>
                  <w:marRight w:val="0"/>
                  <w:marTop w:val="0"/>
                  <w:marBottom w:val="0"/>
                  <w:divBdr>
                    <w:top w:val="none" w:sz="0" w:space="0" w:color="auto"/>
                    <w:left w:val="none" w:sz="0" w:space="0" w:color="auto"/>
                    <w:bottom w:val="none" w:sz="0" w:space="0" w:color="auto"/>
                    <w:right w:val="none" w:sz="0" w:space="0" w:color="auto"/>
                  </w:divBdr>
                  <w:divsChild>
                    <w:div w:id="145597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4992">
      <w:bodyDiv w:val="1"/>
      <w:marLeft w:val="0"/>
      <w:marRight w:val="0"/>
      <w:marTop w:val="0"/>
      <w:marBottom w:val="0"/>
      <w:divBdr>
        <w:top w:val="none" w:sz="0" w:space="0" w:color="auto"/>
        <w:left w:val="none" w:sz="0" w:space="0" w:color="auto"/>
        <w:bottom w:val="none" w:sz="0" w:space="0" w:color="auto"/>
        <w:right w:val="none" w:sz="0" w:space="0" w:color="auto"/>
      </w:divBdr>
    </w:div>
    <w:div w:id="74669617">
      <w:bodyDiv w:val="1"/>
      <w:marLeft w:val="0"/>
      <w:marRight w:val="0"/>
      <w:marTop w:val="0"/>
      <w:marBottom w:val="0"/>
      <w:divBdr>
        <w:top w:val="none" w:sz="0" w:space="0" w:color="auto"/>
        <w:left w:val="none" w:sz="0" w:space="0" w:color="auto"/>
        <w:bottom w:val="none" w:sz="0" w:space="0" w:color="auto"/>
        <w:right w:val="none" w:sz="0" w:space="0" w:color="auto"/>
      </w:divBdr>
    </w:div>
    <w:div w:id="92215521">
      <w:bodyDiv w:val="1"/>
      <w:marLeft w:val="0"/>
      <w:marRight w:val="0"/>
      <w:marTop w:val="0"/>
      <w:marBottom w:val="0"/>
      <w:divBdr>
        <w:top w:val="none" w:sz="0" w:space="0" w:color="auto"/>
        <w:left w:val="none" w:sz="0" w:space="0" w:color="auto"/>
        <w:bottom w:val="none" w:sz="0" w:space="0" w:color="auto"/>
        <w:right w:val="none" w:sz="0" w:space="0" w:color="auto"/>
      </w:divBdr>
    </w:div>
    <w:div w:id="95175590">
      <w:bodyDiv w:val="1"/>
      <w:marLeft w:val="0"/>
      <w:marRight w:val="0"/>
      <w:marTop w:val="0"/>
      <w:marBottom w:val="0"/>
      <w:divBdr>
        <w:top w:val="none" w:sz="0" w:space="0" w:color="auto"/>
        <w:left w:val="none" w:sz="0" w:space="0" w:color="auto"/>
        <w:bottom w:val="none" w:sz="0" w:space="0" w:color="auto"/>
        <w:right w:val="none" w:sz="0" w:space="0" w:color="auto"/>
      </w:divBdr>
    </w:div>
    <w:div w:id="95951074">
      <w:bodyDiv w:val="1"/>
      <w:marLeft w:val="0"/>
      <w:marRight w:val="0"/>
      <w:marTop w:val="0"/>
      <w:marBottom w:val="0"/>
      <w:divBdr>
        <w:top w:val="none" w:sz="0" w:space="0" w:color="auto"/>
        <w:left w:val="none" w:sz="0" w:space="0" w:color="auto"/>
        <w:bottom w:val="none" w:sz="0" w:space="0" w:color="auto"/>
        <w:right w:val="none" w:sz="0" w:space="0" w:color="auto"/>
      </w:divBdr>
    </w:div>
    <w:div w:id="101457916">
      <w:bodyDiv w:val="1"/>
      <w:marLeft w:val="0"/>
      <w:marRight w:val="0"/>
      <w:marTop w:val="0"/>
      <w:marBottom w:val="0"/>
      <w:divBdr>
        <w:top w:val="none" w:sz="0" w:space="0" w:color="auto"/>
        <w:left w:val="none" w:sz="0" w:space="0" w:color="auto"/>
        <w:bottom w:val="none" w:sz="0" w:space="0" w:color="auto"/>
        <w:right w:val="none" w:sz="0" w:space="0" w:color="auto"/>
      </w:divBdr>
    </w:div>
    <w:div w:id="103307951">
      <w:bodyDiv w:val="1"/>
      <w:marLeft w:val="0"/>
      <w:marRight w:val="0"/>
      <w:marTop w:val="0"/>
      <w:marBottom w:val="0"/>
      <w:divBdr>
        <w:top w:val="none" w:sz="0" w:space="0" w:color="auto"/>
        <w:left w:val="none" w:sz="0" w:space="0" w:color="auto"/>
        <w:bottom w:val="none" w:sz="0" w:space="0" w:color="auto"/>
        <w:right w:val="none" w:sz="0" w:space="0" w:color="auto"/>
      </w:divBdr>
    </w:div>
    <w:div w:id="137186938">
      <w:bodyDiv w:val="1"/>
      <w:marLeft w:val="0"/>
      <w:marRight w:val="0"/>
      <w:marTop w:val="0"/>
      <w:marBottom w:val="0"/>
      <w:divBdr>
        <w:top w:val="none" w:sz="0" w:space="0" w:color="auto"/>
        <w:left w:val="none" w:sz="0" w:space="0" w:color="auto"/>
        <w:bottom w:val="none" w:sz="0" w:space="0" w:color="auto"/>
        <w:right w:val="none" w:sz="0" w:space="0" w:color="auto"/>
      </w:divBdr>
    </w:div>
    <w:div w:id="137190348">
      <w:bodyDiv w:val="1"/>
      <w:marLeft w:val="0"/>
      <w:marRight w:val="0"/>
      <w:marTop w:val="0"/>
      <w:marBottom w:val="0"/>
      <w:divBdr>
        <w:top w:val="none" w:sz="0" w:space="0" w:color="auto"/>
        <w:left w:val="none" w:sz="0" w:space="0" w:color="auto"/>
        <w:bottom w:val="none" w:sz="0" w:space="0" w:color="auto"/>
        <w:right w:val="none" w:sz="0" w:space="0" w:color="auto"/>
      </w:divBdr>
      <w:divsChild>
        <w:div w:id="789935439">
          <w:marLeft w:val="0"/>
          <w:marRight w:val="0"/>
          <w:marTop w:val="0"/>
          <w:marBottom w:val="0"/>
          <w:divBdr>
            <w:top w:val="none" w:sz="0" w:space="0" w:color="auto"/>
            <w:left w:val="none" w:sz="0" w:space="0" w:color="auto"/>
            <w:bottom w:val="none" w:sz="0" w:space="0" w:color="auto"/>
            <w:right w:val="none" w:sz="0" w:space="0" w:color="auto"/>
          </w:divBdr>
          <w:divsChild>
            <w:div w:id="1721320717">
              <w:marLeft w:val="0"/>
              <w:marRight w:val="0"/>
              <w:marTop w:val="0"/>
              <w:marBottom w:val="0"/>
              <w:divBdr>
                <w:top w:val="none" w:sz="0" w:space="0" w:color="auto"/>
                <w:left w:val="none" w:sz="0" w:space="0" w:color="auto"/>
                <w:bottom w:val="none" w:sz="0" w:space="0" w:color="auto"/>
                <w:right w:val="none" w:sz="0" w:space="0" w:color="auto"/>
              </w:divBdr>
              <w:divsChild>
                <w:div w:id="136070391">
                  <w:marLeft w:val="0"/>
                  <w:marRight w:val="0"/>
                  <w:marTop w:val="0"/>
                  <w:marBottom w:val="0"/>
                  <w:divBdr>
                    <w:top w:val="none" w:sz="0" w:space="0" w:color="auto"/>
                    <w:left w:val="none" w:sz="0" w:space="0" w:color="auto"/>
                    <w:bottom w:val="none" w:sz="0" w:space="0" w:color="auto"/>
                    <w:right w:val="none" w:sz="0" w:space="0" w:color="auto"/>
                  </w:divBdr>
                  <w:divsChild>
                    <w:div w:id="67450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134077">
          <w:marLeft w:val="0"/>
          <w:marRight w:val="0"/>
          <w:marTop w:val="0"/>
          <w:marBottom w:val="0"/>
          <w:divBdr>
            <w:top w:val="none" w:sz="0" w:space="0" w:color="auto"/>
            <w:left w:val="none" w:sz="0" w:space="0" w:color="auto"/>
            <w:bottom w:val="none" w:sz="0" w:space="0" w:color="auto"/>
            <w:right w:val="none" w:sz="0" w:space="0" w:color="auto"/>
          </w:divBdr>
          <w:divsChild>
            <w:div w:id="1517043059">
              <w:marLeft w:val="0"/>
              <w:marRight w:val="0"/>
              <w:marTop w:val="0"/>
              <w:marBottom w:val="0"/>
              <w:divBdr>
                <w:top w:val="none" w:sz="0" w:space="0" w:color="auto"/>
                <w:left w:val="none" w:sz="0" w:space="0" w:color="auto"/>
                <w:bottom w:val="none" w:sz="0" w:space="0" w:color="auto"/>
                <w:right w:val="none" w:sz="0" w:space="0" w:color="auto"/>
              </w:divBdr>
              <w:divsChild>
                <w:div w:id="681667263">
                  <w:marLeft w:val="0"/>
                  <w:marRight w:val="0"/>
                  <w:marTop w:val="0"/>
                  <w:marBottom w:val="0"/>
                  <w:divBdr>
                    <w:top w:val="none" w:sz="0" w:space="0" w:color="auto"/>
                    <w:left w:val="none" w:sz="0" w:space="0" w:color="auto"/>
                    <w:bottom w:val="none" w:sz="0" w:space="0" w:color="auto"/>
                    <w:right w:val="none" w:sz="0" w:space="0" w:color="auto"/>
                  </w:divBdr>
                  <w:divsChild>
                    <w:div w:id="22453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85465">
      <w:bodyDiv w:val="1"/>
      <w:marLeft w:val="0"/>
      <w:marRight w:val="0"/>
      <w:marTop w:val="0"/>
      <w:marBottom w:val="0"/>
      <w:divBdr>
        <w:top w:val="none" w:sz="0" w:space="0" w:color="auto"/>
        <w:left w:val="none" w:sz="0" w:space="0" w:color="auto"/>
        <w:bottom w:val="none" w:sz="0" w:space="0" w:color="auto"/>
        <w:right w:val="none" w:sz="0" w:space="0" w:color="auto"/>
      </w:divBdr>
    </w:div>
    <w:div w:id="179852556">
      <w:bodyDiv w:val="1"/>
      <w:marLeft w:val="0"/>
      <w:marRight w:val="0"/>
      <w:marTop w:val="0"/>
      <w:marBottom w:val="0"/>
      <w:divBdr>
        <w:top w:val="none" w:sz="0" w:space="0" w:color="auto"/>
        <w:left w:val="none" w:sz="0" w:space="0" w:color="auto"/>
        <w:bottom w:val="none" w:sz="0" w:space="0" w:color="auto"/>
        <w:right w:val="none" w:sz="0" w:space="0" w:color="auto"/>
      </w:divBdr>
      <w:divsChild>
        <w:div w:id="1664624545">
          <w:marLeft w:val="0"/>
          <w:marRight w:val="0"/>
          <w:marTop w:val="0"/>
          <w:marBottom w:val="0"/>
          <w:divBdr>
            <w:top w:val="none" w:sz="0" w:space="0" w:color="auto"/>
            <w:left w:val="none" w:sz="0" w:space="0" w:color="auto"/>
            <w:bottom w:val="none" w:sz="0" w:space="0" w:color="auto"/>
            <w:right w:val="none" w:sz="0" w:space="0" w:color="auto"/>
          </w:divBdr>
          <w:divsChild>
            <w:div w:id="332224651">
              <w:marLeft w:val="0"/>
              <w:marRight w:val="0"/>
              <w:marTop w:val="0"/>
              <w:marBottom w:val="0"/>
              <w:divBdr>
                <w:top w:val="none" w:sz="0" w:space="0" w:color="auto"/>
                <w:left w:val="none" w:sz="0" w:space="0" w:color="auto"/>
                <w:bottom w:val="none" w:sz="0" w:space="0" w:color="auto"/>
                <w:right w:val="none" w:sz="0" w:space="0" w:color="auto"/>
              </w:divBdr>
              <w:divsChild>
                <w:div w:id="1670329325">
                  <w:marLeft w:val="0"/>
                  <w:marRight w:val="0"/>
                  <w:marTop w:val="0"/>
                  <w:marBottom w:val="0"/>
                  <w:divBdr>
                    <w:top w:val="none" w:sz="0" w:space="0" w:color="auto"/>
                    <w:left w:val="none" w:sz="0" w:space="0" w:color="auto"/>
                    <w:bottom w:val="none" w:sz="0" w:space="0" w:color="auto"/>
                    <w:right w:val="none" w:sz="0" w:space="0" w:color="auto"/>
                  </w:divBdr>
                  <w:divsChild>
                    <w:div w:id="33692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021652">
          <w:marLeft w:val="0"/>
          <w:marRight w:val="0"/>
          <w:marTop w:val="0"/>
          <w:marBottom w:val="0"/>
          <w:divBdr>
            <w:top w:val="none" w:sz="0" w:space="0" w:color="auto"/>
            <w:left w:val="none" w:sz="0" w:space="0" w:color="auto"/>
            <w:bottom w:val="none" w:sz="0" w:space="0" w:color="auto"/>
            <w:right w:val="none" w:sz="0" w:space="0" w:color="auto"/>
          </w:divBdr>
          <w:divsChild>
            <w:div w:id="187263068">
              <w:marLeft w:val="0"/>
              <w:marRight w:val="0"/>
              <w:marTop w:val="0"/>
              <w:marBottom w:val="0"/>
              <w:divBdr>
                <w:top w:val="none" w:sz="0" w:space="0" w:color="auto"/>
                <w:left w:val="none" w:sz="0" w:space="0" w:color="auto"/>
                <w:bottom w:val="none" w:sz="0" w:space="0" w:color="auto"/>
                <w:right w:val="none" w:sz="0" w:space="0" w:color="auto"/>
              </w:divBdr>
              <w:divsChild>
                <w:div w:id="1497375984">
                  <w:marLeft w:val="0"/>
                  <w:marRight w:val="0"/>
                  <w:marTop w:val="0"/>
                  <w:marBottom w:val="0"/>
                  <w:divBdr>
                    <w:top w:val="none" w:sz="0" w:space="0" w:color="auto"/>
                    <w:left w:val="none" w:sz="0" w:space="0" w:color="auto"/>
                    <w:bottom w:val="none" w:sz="0" w:space="0" w:color="auto"/>
                    <w:right w:val="none" w:sz="0" w:space="0" w:color="auto"/>
                  </w:divBdr>
                  <w:divsChild>
                    <w:div w:id="183325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28627">
      <w:bodyDiv w:val="1"/>
      <w:marLeft w:val="0"/>
      <w:marRight w:val="0"/>
      <w:marTop w:val="0"/>
      <w:marBottom w:val="0"/>
      <w:divBdr>
        <w:top w:val="none" w:sz="0" w:space="0" w:color="auto"/>
        <w:left w:val="none" w:sz="0" w:space="0" w:color="auto"/>
        <w:bottom w:val="none" w:sz="0" w:space="0" w:color="auto"/>
        <w:right w:val="none" w:sz="0" w:space="0" w:color="auto"/>
      </w:divBdr>
    </w:div>
    <w:div w:id="204484253">
      <w:bodyDiv w:val="1"/>
      <w:marLeft w:val="0"/>
      <w:marRight w:val="0"/>
      <w:marTop w:val="0"/>
      <w:marBottom w:val="0"/>
      <w:divBdr>
        <w:top w:val="none" w:sz="0" w:space="0" w:color="auto"/>
        <w:left w:val="none" w:sz="0" w:space="0" w:color="auto"/>
        <w:bottom w:val="none" w:sz="0" w:space="0" w:color="auto"/>
        <w:right w:val="none" w:sz="0" w:space="0" w:color="auto"/>
      </w:divBdr>
    </w:div>
    <w:div w:id="222644798">
      <w:bodyDiv w:val="1"/>
      <w:marLeft w:val="0"/>
      <w:marRight w:val="0"/>
      <w:marTop w:val="0"/>
      <w:marBottom w:val="0"/>
      <w:divBdr>
        <w:top w:val="none" w:sz="0" w:space="0" w:color="auto"/>
        <w:left w:val="none" w:sz="0" w:space="0" w:color="auto"/>
        <w:bottom w:val="none" w:sz="0" w:space="0" w:color="auto"/>
        <w:right w:val="none" w:sz="0" w:space="0" w:color="auto"/>
      </w:divBdr>
      <w:divsChild>
        <w:div w:id="2056855917">
          <w:marLeft w:val="0"/>
          <w:marRight w:val="0"/>
          <w:marTop w:val="0"/>
          <w:marBottom w:val="0"/>
          <w:divBdr>
            <w:top w:val="none" w:sz="0" w:space="0" w:color="auto"/>
            <w:left w:val="none" w:sz="0" w:space="0" w:color="auto"/>
            <w:bottom w:val="none" w:sz="0" w:space="0" w:color="auto"/>
            <w:right w:val="none" w:sz="0" w:space="0" w:color="auto"/>
          </w:divBdr>
          <w:divsChild>
            <w:div w:id="1119228796">
              <w:marLeft w:val="0"/>
              <w:marRight w:val="0"/>
              <w:marTop w:val="0"/>
              <w:marBottom w:val="0"/>
              <w:divBdr>
                <w:top w:val="none" w:sz="0" w:space="0" w:color="auto"/>
                <w:left w:val="none" w:sz="0" w:space="0" w:color="auto"/>
                <w:bottom w:val="none" w:sz="0" w:space="0" w:color="auto"/>
                <w:right w:val="none" w:sz="0" w:space="0" w:color="auto"/>
              </w:divBdr>
              <w:divsChild>
                <w:div w:id="1898197204">
                  <w:marLeft w:val="0"/>
                  <w:marRight w:val="0"/>
                  <w:marTop w:val="0"/>
                  <w:marBottom w:val="0"/>
                  <w:divBdr>
                    <w:top w:val="none" w:sz="0" w:space="0" w:color="auto"/>
                    <w:left w:val="none" w:sz="0" w:space="0" w:color="auto"/>
                    <w:bottom w:val="none" w:sz="0" w:space="0" w:color="auto"/>
                    <w:right w:val="none" w:sz="0" w:space="0" w:color="auto"/>
                  </w:divBdr>
                  <w:divsChild>
                    <w:div w:id="89104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49109">
          <w:marLeft w:val="0"/>
          <w:marRight w:val="0"/>
          <w:marTop w:val="0"/>
          <w:marBottom w:val="0"/>
          <w:divBdr>
            <w:top w:val="none" w:sz="0" w:space="0" w:color="auto"/>
            <w:left w:val="none" w:sz="0" w:space="0" w:color="auto"/>
            <w:bottom w:val="none" w:sz="0" w:space="0" w:color="auto"/>
            <w:right w:val="none" w:sz="0" w:space="0" w:color="auto"/>
          </w:divBdr>
          <w:divsChild>
            <w:div w:id="1393430143">
              <w:marLeft w:val="0"/>
              <w:marRight w:val="0"/>
              <w:marTop w:val="0"/>
              <w:marBottom w:val="0"/>
              <w:divBdr>
                <w:top w:val="none" w:sz="0" w:space="0" w:color="auto"/>
                <w:left w:val="none" w:sz="0" w:space="0" w:color="auto"/>
                <w:bottom w:val="none" w:sz="0" w:space="0" w:color="auto"/>
                <w:right w:val="none" w:sz="0" w:space="0" w:color="auto"/>
              </w:divBdr>
              <w:divsChild>
                <w:div w:id="1589270136">
                  <w:marLeft w:val="0"/>
                  <w:marRight w:val="0"/>
                  <w:marTop w:val="0"/>
                  <w:marBottom w:val="0"/>
                  <w:divBdr>
                    <w:top w:val="none" w:sz="0" w:space="0" w:color="auto"/>
                    <w:left w:val="none" w:sz="0" w:space="0" w:color="auto"/>
                    <w:bottom w:val="none" w:sz="0" w:space="0" w:color="auto"/>
                    <w:right w:val="none" w:sz="0" w:space="0" w:color="auto"/>
                  </w:divBdr>
                  <w:divsChild>
                    <w:div w:id="186505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919528">
      <w:bodyDiv w:val="1"/>
      <w:marLeft w:val="0"/>
      <w:marRight w:val="0"/>
      <w:marTop w:val="0"/>
      <w:marBottom w:val="0"/>
      <w:divBdr>
        <w:top w:val="none" w:sz="0" w:space="0" w:color="auto"/>
        <w:left w:val="none" w:sz="0" w:space="0" w:color="auto"/>
        <w:bottom w:val="none" w:sz="0" w:space="0" w:color="auto"/>
        <w:right w:val="none" w:sz="0" w:space="0" w:color="auto"/>
      </w:divBdr>
    </w:div>
    <w:div w:id="226384739">
      <w:bodyDiv w:val="1"/>
      <w:marLeft w:val="0"/>
      <w:marRight w:val="0"/>
      <w:marTop w:val="0"/>
      <w:marBottom w:val="0"/>
      <w:divBdr>
        <w:top w:val="none" w:sz="0" w:space="0" w:color="auto"/>
        <w:left w:val="none" w:sz="0" w:space="0" w:color="auto"/>
        <w:bottom w:val="none" w:sz="0" w:space="0" w:color="auto"/>
        <w:right w:val="none" w:sz="0" w:space="0" w:color="auto"/>
      </w:divBdr>
    </w:div>
    <w:div w:id="239944807">
      <w:bodyDiv w:val="1"/>
      <w:marLeft w:val="0"/>
      <w:marRight w:val="0"/>
      <w:marTop w:val="0"/>
      <w:marBottom w:val="0"/>
      <w:divBdr>
        <w:top w:val="none" w:sz="0" w:space="0" w:color="auto"/>
        <w:left w:val="none" w:sz="0" w:space="0" w:color="auto"/>
        <w:bottom w:val="none" w:sz="0" w:space="0" w:color="auto"/>
        <w:right w:val="none" w:sz="0" w:space="0" w:color="auto"/>
      </w:divBdr>
    </w:div>
    <w:div w:id="289821689">
      <w:bodyDiv w:val="1"/>
      <w:marLeft w:val="0"/>
      <w:marRight w:val="0"/>
      <w:marTop w:val="0"/>
      <w:marBottom w:val="0"/>
      <w:divBdr>
        <w:top w:val="none" w:sz="0" w:space="0" w:color="auto"/>
        <w:left w:val="none" w:sz="0" w:space="0" w:color="auto"/>
        <w:bottom w:val="none" w:sz="0" w:space="0" w:color="auto"/>
        <w:right w:val="none" w:sz="0" w:space="0" w:color="auto"/>
      </w:divBdr>
    </w:div>
    <w:div w:id="305164840">
      <w:bodyDiv w:val="1"/>
      <w:marLeft w:val="0"/>
      <w:marRight w:val="0"/>
      <w:marTop w:val="0"/>
      <w:marBottom w:val="0"/>
      <w:divBdr>
        <w:top w:val="none" w:sz="0" w:space="0" w:color="auto"/>
        <w:left w:val="none" w:sz="0" w:space="0" w:color="auto"/>
        <w:bottom w:val="none" w:sz="0" w:space="0" w:color="auto"/>
        <w:right w:val="none" w:sz="0" w:space="0" w:color="auto"/>
      </w:divBdr>
      <w:divsChild>
        <w:div w:id="609363858">
          <w:marLeft w:val="0"/>
          <w:marRight w:val="0"/>
          <w:marTop w:val="0"/>
          <w:marBottom w:val="0"/>
          <w:divBdr>
            <w:top w:val="none" w:sz="0" w:space="0" w:color="auto"/>
            <w:left w:val="none" w:sz="0" w:space="0" w:color="auto"/>
            <w:bottom w:val="none" w:sz="0" w:space="0" w:color="auto"/>
            <w:right w:val="none" w:sz="0" w:space="0" w:color="auto"/>
          </w:divBdr>
          <w:divsChild>
            <w:div w:id="987517725">
              <w:marLeft w:val="0"/>
              <w:marRight w:val="0"/>
              <w:marTop w:val="0"/>
              <w:marBottom w:val="0"/>
              <w:divBdr>
                <w:top w:val="none" w:sz="0" w:space="0" w:color="auto"/>
                <w:left w:val="none" w:sz="0" w:space="0" w:color="auto"/>
                <w:bottom w:val="none" w:sz="0" w:space="0" w:color="auto"/>
                <w:right w:val="none" w:sz="0" w:space="0" w:color="auto"/>
              </w:divBdr>
              <w:divsChild>
                <w:div w:id="517082598">
                  <w:marLeft w:val="0"/>
                  <w:marRight w:val="0"/>
                  <w:marTop w:val="0"/>
                  <w:marBottom w:val="0"/>
                  <w:divBdr>
                    <w:top w:val="none" w:sz="0" w:space="0" w:color="auto"/>
                    <w:left w:val="none" w:sz="0" w:space="0" w:color="auto"/>
                    <w:bottom w:val="none" w:sz="0" w:space="0" w:color="auto"/>
                    <w:right w:val="none" w:sz="0" w:space="0" w:color="auto"/>
                  </w:divBdr>
                  <w:divsChild>
                    <w:div w:id="1559390139">
                      <w:marLeft w:val="0"/>
                      <w:marRight w:val="0"/>
                      <w:marTop w:val="0"/>
                      <w:marBottom w:val="0"/>
                      <w:divBdr>
                        <w:top w:val="none" w:sz="0" w:space="0" w:color="auto"/>
                        <w:left w:val="none" w:sz="0" w:space="0" w:color="auto"/>
                        <w:bottom w:val="none" w:sz="0" w:space="0" w:color="auto"/>
                        <w:right w:val="none" w:sz="0" w:space="0" w:color="auto"/>
                      </w:divBdr>
                      <w:divsChild>
                        <w:div w:id="377975558">
                          <w:marLeft w:val="0"/>
                          <w:marRight w:val="0"/>
                          <w:marTop w:val="0"/>
                          <w:marBottom w:val="0"/>
                          <w:divBdr>
                            <w:top w:val="none" w:sz="0" w:space="0" w:color="auto"/>
                            <w:left w:val="none" w:sz="0" w:space="0" w:color="auto"/>
                            <w:bottom w:val="none" w:sz="0" w:space="0" w:color="auto"/>
                            <w:right w:val="none" w:sz="0" w:space="0" w:color="auto"/>
                          </w:divBdr>
                          <w:divsChild>
                            <w:div w:id="1030689580">
                              <w:marLeft w:val="0"/>
                              <w:marRight w:val="0"/>
                              <w:marTop w:val="0"/>
                              <w:marBottom w:val="0"/>
                              <w:divBdr>
                                <w:top w:val="none" w:sz="0" w:space="0" w:color="auto"/>
                                <w:left w:val="none" w:sz="0" w:space="0" w:color="auto"/>
                                <w:bottom w:val="none" w:sz="0" w:space="0" w:color="auto"/>
                                <w:right w:val="none" w:sz="0" w:space="0" w:color="auto"/>
                              </w:divBdr>
                              <w:divsChild>
                                <w:div w:id="1141850665">
                                  <w:marLeft w:val="0"/>
                                  <w:marRight w:val="0"/>
                                  <w:marTop w:val="0"/>
                                  <w:marBottom w:val="0"/>
                                  <w:divBdr>
                                    <w:top w:val="none" w:sz="0" w:space="0" w:color="auto"/>
                                    <w:left w:val="none" w:sz="0" w:space="0" w:color="auto"/>
                                    <w:bottom w:val="none" w:sz="0" w:space="0" w:color="auto"/>
                                    <w:right w:val="none" w:sz="0" w:space="0" w:color="auto"/>
                                  </w:divBdr>
                                  <w:divsChild>
                                    <w:div w:id="964307729">
                                      <w:marLeft w:val="0"/>
                                      <w:marRight w:val="0"/>
                                      <w:marTop w:val="0"/>
                                      <w:marBottom w:val="0"/>
                                      <w:divBdr>
                                        <w:top w:val="none" w:sz="0" w:space="0" w:color="auto"/>
                                        <w:left w:val="none" w:sz="0" w:space="0" w:color="auto"/>
                                        <w:bottom w:val="none" w:sz="0" w:space="0" w:color="auto"/>
                                        <w:right w:val="none" w:sz="0" w:space="0" w:color="auto"/>
                                      </w:divBdr>
                                      <w:divsChild>
                                        <w:div w:id="1616986682">
                                          <w:marLeft w:val="0"/>
                                          <w:marRight w:val="0"/>
                                          <w:marTop w:val="0"/>
                                          <w:marBottom w:val="0"/>
                                          <w:divBdr>
                                            <w:top w:val="none" w:sz="0" w:space="0" w:color="auto"/>
                                            <w:left w:val="none" w:sz="0" w:space="0" w:color="auto"/>
                                            <w:bottom w:val="none" w:sz="0" w:space="0" w:color="auto"/>
                                            <w:right w:val="none" w:sz="0" w:space="0" w:color="auto"/>
                                          </w:divBdr>
                                          <w:divsChild>
                                            <w:div w:id="722409282">
                                              <w:marLeft w:val="0"/>
                                              <w:marRight w:val="0"/>
                                              <w:marTop w:val="0"/>
                                              <w:marBottom w:val="0"/>
                                              <w:divBdr>
                                                <w:top w:val="none" w:sz="0" w:space="0" w:color="auto"/>
                                                <w:left w:val="none" w:sz="0" w:space="0" w:color="auto"/>
                                                <w:bottom w:val="none" w:sz="0" w:space="0" w:color="auto"/>
                                                <w:right w:val="none" w:sz="0" w:space="0" w:color="auto"/>
                                              </w:divBdr>
                                              <w:divsChild>
                                                <w:div w:id="1975255461">
                                                  <w:marLeft w:val="0"/>
                                                  <w:marRight w:val="0"/>
                                                  <w:marTop w:val="0"/>
                                                  <w:marBottom w:val="0"/>
                                                  <w:divBdr>
                                                    <w:top w:val="none" w:sz="0" w:space="0" w:color="auto"/>
                                                    <w:left w:val="none" w:sz="0" w:space="0" w:color="auto"/>
                                                    <w:bottom w:val="none" w:sz="0" w:space="0" w:color="auto"/>
                                                    <w:right w:val="none" w:sz="0" w:space="0" w:color="auto"/>
                                                  </w:divBdr>
                                                  <w:divsChild>
                                                    <w:div w:id="1615281296">
                                                      <w:marLeft w:val="0"/>
                                                      <w:marRight w:val="0"/>
                                                      <w:marTop w:val="0"/>
                                                      <w:marBottom w:val="0"/>
                                                      <w:divBdr>
                                                        <w:top w:val="none" w:sz="0" w:space="0" w:color="auto"/>
                                                        <w:left w:val="none" w:sz="0" w:space="0" w:color="auto"/>
                                                        <w:bottom w:val="none" w:sz="0" w:space="0" w:color="auto"/>
                                                        <w:right w:val="none" w:sz="0" w:space="0" w:color="auto"/>
                                                      </w:divBdr>
                                                      <w:divsChild>
                                                        <w:div w:id="30667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11065912">
      <w:bodyDiv w:val="1"/>
      <w:marLeft w:val="0"/>
      <w:marRight w:val="0"/>
      <w:marTop w:val="0"/>
      <w:marBottom w:val="0"/>
      <w:divBdr>
        <w:top w:val="none" w:sz="0" w:space="0" w:color="auto"/>
        <w:left w:val="none" w:sz="0" w:space="0" w:color="auto"/>
        <w:bottom w:val="none" w:sz="0" w:space="0" w:color="auto"/>
        <w:right w:val="none" w:sz="0" w:space="0" w:color="auto"/>
      </w:divBdr>
    </w:div>
    <w:div w:id="318510093">
      <w:bodyDiv w:val="1"/>
      <w:marLeft w:val="0"/>
      <w:marRight w:val="0"/>
      <w:marTop w:val="0"/>
      <w:marBottom w:val="0"/>
      <w:divBdr>
        <w:top w:val="none" w:sz="0" w:space="0" w:color="auto"/>
        <w:left w:val="none" w:sz="0" w:space="0" w:color="auto"/>
        <w:bottom w:val="none" w:sz="0" w:space="0" w:color="auto"/>
        <w:right w:val="none" w:sz="0" w:space="0" w:color="auto"/>
      </w:divBdr>
    </w:div>
    <w:div w:id="322859028">
      <w:bodyDiv w:val="1"/>
      <w:marLeft w:val="0"/>
      <w:marRight w:val="0"/>
      <w:marTop w:val="0"/>
      <w:marBottom w:val="0"/>
      <w:divBdr>
        <w:top w:val="none" w:sz="0" w:space="0" w:color="auto"/>
        <w:left w:val="none" w:sz="0" w:space="0" w:color="auto"/>
        <w:bottom w:val="none" w:sz="0" w:space="0" w:color="auto"/>
        <w:right w:val="none" w:sz="0" w:space="0" w:color="auto"/>
      </w:divBdr>
    </w:div>
    <w:div w:id="326635809">
      <w:bodyDiv w:val="1"/>
      <w:marLeft w:val="0"/>
      <w:marRight w:val="0"/>
      <w:marTop w:val="0"/>
      <w:marBottom w:val="0"/>
      <w:divBdr>
        <w:top w:val="none" w:sz="0" w:space="0" w:color="auto"/>
        <w:left w:val="none" w:sz="0" w:space="0" w:color="auto"/>
        <w:bottom w:val="none" w:sz="0" w:space="0" w:color="auto"/>
        <w:right w:val="none" w:sz="0" w:space="0" w:color="auto"/>
      </w:divBdr>
    </w:div>
    <w:div w:id="349526889">
      <w:bodyDiv w:val="1"/>
      <w:marLeft w:val="0"/>
      <w:marRight w:val="0"/>
      <w:marTop w:val="0"/>
      <w:marBottom w:val="0"/>
      <w:divBdr>
        <w:top w:val="none" w:sz="0" w:space="0" w:color="auto"/>
        <w:left w:val="none" w:sz="0" w:space="0" w:color="auto"/>
        <w:bottom w:val="none" w:sz="0" w:space="0" w:color="auto"/>
        <w:right w:val="none" w:sz="0" w:space="0" w:color="auto"/>
      </w:divBdr>
    </w:div>
    <w:div w:id="372464124">
      <w:bodyDiv w:val="1"/>
      <w:marLeft w:val="0"/>
      <w:marRight w:val="0"/>
      <w:marTop w:val="0"/>
      <w:marBottom w:val="0"/>
      <w:divBdr>
        <w:top w:val="none" w:sz="0" w:space="0" w:color="auto"/>
        <w:left w:val="none" w:sz="0" w:space="0" w:color="auto"/>
        <w:bottom w:val="none" w:sz="0" w:space="0" w:color="auto"/>
        <w:right w:val="none" w:sz="0" w:space="0" w:color="auto"/>
      </w:divBdr>
      <w:divsChild>
        <w:div w:id="1195582787">
          <w:marLeft w:val="0"/>
          <w:marRight w:val="0"/>
          <w:marTop w:val="0"/>
          <w:marBottom w:val="0"/>
          <w:divBdr>
            <w:top w:val="none" w:sz="0" w:space="0" w:color="auto"/>
            <w:left w:val="none" w:sz="0" w:space="0" w:color="auto"/>
            <w:bottom w:val="none" w:sz="0" w:space="0" w:color="auto"/>
            <w:right w:val="none" w:sz="0" w:space="0" w:color="auto"/>
          </w:divBdr>
          <w:divsChild>
            <w:div w:id="1908807400">
              <w:marLeft w:val="0"/>
              <w:marRight w:val="0"/>
              <w:marTop w:val="0"/>
              <w:marBottom w:val="0"/>
              <w:divBdr>
                <w:top w:val="none" w:sz="0" w:space="0" w:color="auto"/>
                <w:left w:val="none" w:sz="0" w:space="0" w:color="auto"/>
                <w:bottom w:val="none" w:sz="0" w:space="0" w:color="auto"/>
                <w:right w:val="none" w:sz="0" w:space="0" w:color="auto"/>
              </w:divBdr>
              <w:divsChild>
                <w:div w:id="164589876">
                  <w:marLeft w:val="0"/>
                  <w:marRight w:val="0"/>
                  <w:marTop w:val="0"/>
                  <w:marBottom w:val="0"/>
                  <w:divBdr>
                    <w:top w:val="none" w:sz="0" w:space="0" w:color="auto"/>
                    <w:left w:val="none" w:sz="0" w:space="0" w:color="auto"/>
                    <w:bottom w:val="none" w:sz="0" w:space="0" w:color="auto"/>
                    <w:right w:val="none" w:sz="0" w:space="0" w:color="auto"/>
                  </w:divBdr>
                  <w:divsChild>
                    <w:div w:id="182604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44786">
          <w:marLeft w:val="0"/>
          <w:marRight w:val="0"/>
          <w:marTop w:val="0"/>
          <w:marBottom w:val="0"/>
          <w:divBdr>
            <w:top w:val="none" w:sz="0" w:space="0" w:color="auto"/>
            <w:left w:val="none" w:sz="0" w:space="0" w:color="auto"/>
            <w:bottom w:val="none" w:sz="0" w:space="0" w:color="auto"/>
            <w:right w:val="none" w:sz="0" w:space="0" w:color="auto"/>
          </w:divBdr>
          <w:divsChild>
            <w:div w:id="57634979">
              <w:marLeft w:val="0"/>
              <w:marRight w:val="0"/>
              <w:marTop w:val="0"/>
              <w:marBottom w:val="0"/>
              <w:divBdr>
                <w:top w:val="none" w:sz="0" w:space="0" w:color="auto"/>
                <w:left w:val="none" w:sz="0" w:space="0" w:color="auto"/>
                <w:bottom w:val="none" w:sz="0" w:space="0" w:color="auto"/>
                <w:right w:val="none" w:sz="0" w:space="0" w:color="auto"/>
              </w:divBdr>
              <w:divsChild>
                <w:div w:id="193731152">
                  <w:marLeft w:val="0"/>
                  <w:marRight w:val="0"/>
                  <w:marTop w:val="0"/>
                  <w:marBottom w:val="0"/>
                  <w:divBdr>
                    <w:top w:val="none" w:sz="0" w:space="0" w:color="auto"/>
                    <w:left w:val="none" w:sz="0" w:space="0" w:color="auto"/>
                    <w:bottom w:val="none" w:sz="0" w:space="0" w:color="auto"/>
                    <w:right w:val="none" w:sz="0" w:space="0" w:color="auto"/>
                  </w:divBdr>
                  <w:divsChild>
                    <w:div w:id="28404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895657">
      <w:bodyDiv w:val="1"/>
      <w:marLeft w:val="0"/>
      <w:marRight w:val="0"/>
      <w:marTop w:val="0"/>
      <w:marBottom w:val="0"/>
      <w:divBdr>
        <w:top w:val="none" w:sz="0" w:space="0" w:color="auto"/>
        <w:left w:val="none" w:sz="0" w:space="0" w:color="auto"/>
        <w:bottom w:val="none" w:sz="0" w:space="0" w:color="auto"/>
        <w:right w:val="none" w:sz="0" w:space="0" w:color="auto"/>
      </w:divBdr>
      <w:divsChild>
        <w:div w:id="2069063251">
          <w:marLeft w:val="0"/>
          <w:marRight w:val="0"/>
          <w:marTop w:val="0"/>
          <w:marBottom w:val="0"/>
          <w:divBdr>
            <w:top w:val="none" w:sz="0" w:space="0" w:color="auto"/>
            <w:left w:val="none" w:sz="0" w:space="0" w:color="auto"/>
            <w:bottom w:val="none" w:sz="0" w:space="0" w:color="auto"/>
            <w:right w:val="none" w:sz="0" w:space="0" w:color="auto"/>
          </w:divBdr>
          <w:divsChild>
            <w:div w:id="1558668288">
              <w:marLeft w:val="0"/>
              <w:marRight w:val="0"/>
              <w:marTop w:val="0"/>
              <w:marBottom w:val="0"/>
              <w:divBdr>
                <w:top w:val="none" w:sz="0" w:space="0" w:color="auto"/>
                <w:left w:val="none" w:sz="0" w:space="0" w:color="auto"/>
                <w:bottom w:val="none" w:sz="0" w:space="0" w:color="auto"/>
                <w:right w:val="none" w:sz="0" w:space="0" w:color="auto"/>
              </w:divBdr>
              <w:divsChild>
                <w:div w:id="1238712770">
                  <w:marLeft w:val="0"/>
                  <w:marRight w:val="0"/>
                  <w:marTop w:val="0"/>
                  <w:marBottom w:val="0"/>
                  <w:divBdr>
                    <w:top w:val="none" w:sz="0" w:space="0" w:color="auto"/>
                    <w:left w:val="none" w:sz="0" w:space="0" w:color="auto"/>
                    <w:bottom w:val="none" w:sz="0" w:space="0" w:color="auto"/>
                    <w:right w:val="none" w:sz="0" w:space="0" w:color="auto"/>
                  </w:divBdr>
                  <w:divsChild>
                    <w:div w:id="725642046">
                      <w:marLeft w:val="0"/>
                      <w:marRight w:val="0"/>
                      <w:marTop w:val="0"/>
                      <w:marBottom w:val="0"/>
                      <w:divBdr>
                        <w:top w:val="none" w:sz="0" w:space="0" w:color="auto"/>
                        <w:left w:val="none" w:sz="0" w:space="0" w:color="auto"/>
                        <w:bottom w:val="none" w:sz="0" w:space="0" w:color="auto"/>
                        <w:right w:val="none" w:sz="0" w:space="0" w:color="auto"/>
                      </w:divBdr>
                      <w:divsChild>
                        <w:div w:id="915481934">
                          <w:marLeft w:val="0"/>
                          <w:marRight w:val="0"/>
                          <w:marTop w:val="0"/>
                          <w:marBottom w:val="0"/>
                          <w:divBdr>
                            <w:top w:val="none" w:sz="0" w:space="0" w:color="auto"/>
                            <w:left w:val="none" w:sz="0" w:space="0" w:color="auto"/>
                            <w:bottom w:val="none" w:sz="0" w:space="0" w:color="auto"/>
                            <w:right w:val="none" w:sz="0" w:space="0" w:color="auto"/>
                          </w:divBdr>
                          <w:divsChild>
                            <w:div w:id="710497404">
                              <w:marLeft w:val="0"/>
                              <w:marRight w:val="0"/>
                              <w:marTop w:val="0"/>
                              <w:marBottom w:val="0"/>
                              <w:divBdr>
                                <w:top w:val="none" w:sz="0" w:space="0" w:color="auto"/>
                                <w:left w:val="none" w:sz="0" w:space="0" w:color="auto"/>
                                <w:bottom w:val="none" w:sz="0" w:space="0" w:color="auto"/>
                                <w:right w:val="none" w:sz="0" w:space="0" w:color="auto"/>
                              </w:divBdr>
                              <w:divsChild>
                                <w:div w:id="1455054655">
                                  <w:marLeft w:val="0"/>
                                  <w:marRight w:val="0"/>
                                  <w:marTop w:val="0"/>
                                  <w:marBottom w:val="0"/>
                                  <w:divBdr>
                                    <w:top w:val="none" w:sz="0" w:space="0" w:color="auto"/>
                                    <w:left w:val="none" w:sz="0" w:space="0" w:color="auto"/>
                                    <w:bottom w:val="none" w:sz="0" w:space="0" w:color="auto"/>
                                    <w:right w:val="none" w:sz="0" w:space="0" w:color="auto"/>
                                  </w:divBdr>
                                  <w:divsChild>
                                    <w:div w:id="1873422905">
                                      <w:marLeft w:val="0"/>
                                      <w:marRight w:val="0"/>
                                      <w:marTop w:val="0"/>
                                      <w:marBottom w:val="0"/>
                                      <w:divBdr>
                                        <w:top w:val="none" w:sz="0" w:space="0" w:color="auto"/>
                                        <w:left w:val="none" w:sz="0" w:space="0" w:color="auto"/>
                                        <w:bottom w:val="none" w:sz="0" w:space="0" w:color="auto"/>
                                        <w:right w:val="none" w:sz="0" w:space="0" w:color="auto"/>
                                      </w:divBdr>
                                      <w:divsChild>
                                        <w:div w:id="231816129">
                                          <w:marLeft w:val="0"/>
                                          <w:marRight w:val="0"/>
                                          <w:marTop w:val="0"/>
                                          <w:marBottom w:val="0"/>
                                          <w:divBdr>
                                            <w:top w:val="none" w:sz="0" w:space="0" w:color="auto"/>
                                            <w:left w:val="none" w:sz="0" w:space="0" w:color="auto"/>
                                            <w:bottom w:val="none" w:sz="0" w:space="0" w:color="auto"/>
                                            <w:right w:val="none" w:sz="0" w:space="0" w:color="auto"/>
                                          </w:divBdr>
                                          <w:divsChild>
                                            <w:div w:id="831139960">
                                              <w:marLeft w:val="0"/>
                                              <w:marRight w:val="0"/>
                                              <w:marTop w:val="0"/>
                                              <w:marBottom w:val="0"/>
                                              <w:divBdr>
                                                <w:top w:val="none" w:sz="0" w:space="0" w:color="auto"/>
                                                <w:left w:val="none" w:sz="0" w:space="0" w:color="auto"/>
                                                <w:bottom w:val="none" w:sz="0" w:space="0" w:color="auto"/>
                                                <w:right w:val="none" w:sz="0" w:space="0" w:color="auto"/>
                                              </w:divBdr>
                                              <w:divsChild>
                                                <w:div w:id="1239633676">
                                                  <w:marLeft w:val="0"/>
                                                  <w:marRight w:val="0"/>
                                                  <w:marTop w:val="0"/>
                                                  <w:marBottom w:val="0"/>
                                                  <w:divBdr>
                                                    <w:top w:val="none" w:sz="0" w:space="0" w:color="auto"/>
                                                    <w:left w:val="none" w:sz="0" w:space="0" w:color="auto"/>
                                                    <w:bottom w:val="none" w:sz="0" w:space="0" w:color="auto"/>
                                                    <w:right w:val="none" w:sz="0" w:space="0" w:color="auto"/>
                                                  </w:divBdr>
                                                  <w:divsChild>
                                                    <w:div w:id="1060060803">
                                                      <w:marLeft w:val="0"/>
                                                      <w:marRight w:val="0"/>
                                                      <w:marTop w:val="0"/>
                                                      <w:marBottom w:val="0"/>
                                                      <w:divBdr>
                                                        <w:top w:val="none" w:sz="0" w:space="0" w:color="auto"/>
                                                        <w:left w:val="none" w:sz="0" w:space="0" w:color="auto"/>
                                                        <w:bottom w:val="none" w:sz="0" w:space="0" w:color="auto"/>
                                                        <w:right w:val="none" w:sz="0" w:space="0" w:color="auto"/>
                                                      </w:divBdr>
                                                      <w:divsChild>
                                                        <w:div w:id="25948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03526112">
      <w:bodyDiv w:val="1"/>
      <w:marLeft w:val="0"/>
      <w:marRight w:val="0"/>
      <w:marTop w:val="0"/>
      <w:marBottom w:val="0"/>
      <w:divBdr>
        <w:top w:val="none" w:sz="0" w:space="0" w:color="auto"/>
        <w:left w:val="none" w:sz="0" w:space="0" w:color="auto"/>
        <w:bottom w:val="none" w:sz="0" w:space="0" w:color="auto"/>
        <w:right w:val="none" w:sz="0" w:space="0" w:color="auto"/>
      </w:divBdr>
    </w:div>
    <w:div w:id="404644631">
      <w:bodyDiv w:val="1"/>
      <w:marLeft w:val="0"/>
      <w:marRight w:val="0"/>
      <w:marTop w:val="0"/>
      <w:marBottom w:val="0"/>
      <w:divBdr>
        <w:top w:val="none" w:sz="0" w:space="0" w:color="auto"/>
        <w:left w:val="none" w:sz="0" w:space="0" w:color="auto"/>
        <w:bottom w:val="none" w:sz="0" w:space="0" w:color="auto"/>
        <w:right w:val="none" w:sz="0" w:space="0" w:color="auto"/>
      </w:divBdr>
      <w:divsChild>
        <w:div w:id="325518442">
          <w:marLeft w:val="0"/>
          <w:marRight w:val="0"/>
          <w:marTop w:val="0"/>
          <w:marBottom w:val="0"/>
          <w:divBdr>
            <w:top w:val="none" w:sz="0" w:space="0" w:color="auto"/>
            <w:left w:val="none" w:sz="0" w:space="0" w:color="auto"/>
            <w:bottom w:val="none" w:sz="0" w:space="0" w:color="auto"/>
            <w:right w:val="none" w:sz="0" w:space="0" w:color="auto"/>
          </w:divBdr>
          <w:divsChild>
            <w:div w:id="549457621">
              <w:marLeft w:val="0"/>
              <w:marRight w:val="0"/>
              <w:marTop w:val="0"/>
              <w:marBottom w:val="0"/>
              <w:divBdr>
                <w:top w:val="none" w:sz="0" w:space="0" w:color="auto"/>
                <w:left w:val="none" w:sz="0" w:space="0" w:color="auto"/>
                <w:bottom w:val="none" w:sz="0" w:space="0" w:color="auto"/>
                <w:right w:val="none" w:sz="0" w:space="0" w:color="auto"/>
              </w:divBdr>
              <w:divsChild>
                <w:div w:id="1595673588">
                  <w:marLeft w:val="0"/>
                  <w:marRight w:val="0"/>
                  <w:marTop w:val="0"/>
                  <w:marBottom w:val="0"/>
                  <w:divBdr>
                    <w:top w:val="none" w:sz="0" w:space="0" w:color="auto"/>
                    <w:left w:val="none" w:sz="0" w:space="0" w:color="auto"/>
                    <w:bottom w:val="none" w:sz="0" w:space="0" w:color="auto"/>
                    <w:right w:val="none" w:sz="0" w:space="0" w:color="auto"/>
                  </w:divBdr>
                  <w:divsChild>
                    <w:div w:id="141049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226404">
          <w:marLeft w:val="0"/>
          <w:marRight w:val="0"/>
          <w:marTop w:val="0"/>
          <w:marBottom w:val="0"/>
          <w:divBdr>
            <w:top w:val="none" w:sz="0" w:space="0" w:color="auto"/>
            <w:left w:val="none" w:sz="0" w:space="0" w:color="auto"/>
            <w:bottom w:val="none" w:sz="0" w:space="0" w:color="auto"/>
            <w:right w:val="none" w:sz="0" w:space="0" w:color="auto"/>
          </w:divBdr>
          <w:divsChild>
            <w:div w:id="436759818">
              <w:marLeft w:val="0"/>
              <w:marRight w:val="0"/>
              <w:marTop w:val="0"/>
              <w:marBottom w:val="0"/>
              <w:divBdr>
                <w:top w:val="none" w:sz="0" w:space="0" w:color="auto"/>
                <w:left w:val="none" w:sz="0" w:space="0" w:color="auto"/>
                <w:bottom w:val="none" w:sz="0" w:space="0" w:color="auto"/>
                <w:right w:val="none" w:sz="0" w:space="0" w:color="auto"/>
              </w:divBdr>
              <w:divsChild>
                <w:div w:id="558058095">
                  <w:marLeft w:val="0"/>
                  <w:marRight w:val="0"/>
                  <w:marTop w:val="0"/>
                  <w:marBottom w:val="0"/>
                  <w:divBdr>
                    <w:top w:val="none" w:sz="0" w:space="0" w:color="auto"/>
                    <w:left w:val="none" w:sz="0" w:space="0" w:color="auto"/>
                    <w:bottom w:val="none" w:sz="0" w:space="0" w:color="auto"/>
                    <w:right w:val="none" w:sz="0" w:space="0" w:color="auto"/>
                  </w:divBdr>
                  <w:divsChild>
                    <w:div w:id="152590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728754">
      <w:bodyDiv w:val="1"/>
      <w:marLeft w:val="0"/>
      <w:marRight w:val="0"/>
      <w:marTop w:val="0"/>
      <w:marBottom w:val="0"/>
      <w:divBdr>
        <w:top w:val="none" w:sz="0" w:space="0" w:color="auto"/>
        <w:left w:val="none" w:sz="0" w:space="0" w:color="auto"/>
        <w:bottom w:val="none" w:sz="0" w:space="0" w:color="auto"/>
        <w:right w:val="none" w:sz="0" w:space="0" w:color="auto"/>
      </w:divBdr>
    </w:div>
    <w:div w:id="421032684">
      <w:bodyDiv w:val="1"/>
      <w:marLeft w:val="0"/>
      <w:marRight w:val="0"/>
      <w:marTop w:val="0"/>
      <w:marBottom w:val="0"/>
      <w:divBdr>
        <w:top w:val="none" w:sz="0" w:space="0" w:color="auto"/>
        <w:left w:val="none" w:sz="0" w:space="0" w:color="auto"/>
        <w:bottom w:val="none" w:sz="0" w:space="0" w:color="auto"/>
        <w:right w:val="none" w:sz="0" w:space="0" w:color="auto"/>
      </w:divBdr>
    </w:div>
    <w:div w:id="448203672">
      <w:bodyDiv w:val="1"/>
      <w:marLeft w:val="0"/>
      <w:marRight w:val="0"/>
      <w:marTop w:val="0"/>
      <w:marBottom w:val="0"/>
      <w:divBdr>
        <w:top w:val="none" w:sz="0" w:space="0" w:color="auto"/>
        <w:left w:val="none" w:sz="0" w:space="0" w:color="auto"/>
        <w:bottom w:val="none" w:sz="0" w:space="0" w:color="auto"/>
        <w:right w:val="none" w:sz="0" w:space="0" w:color="auto"/>
      </w:divBdr>
    </w:div>
    <w:div w:id="449325540">
      <w:bodyDiv w:val="1"/>
      <w:marLeft w:val="0"/>
      <w:marRight w:val="0"/>
      <w:marTop w:val="0"/>
      <w:marBottom w:val="0"/>
      <w:divBdr>
        <w:top w:val="none" w:sz="0" w:space="0" w:color="auto"/>
        <w:left w:val="none" w:sz="0" w:space="0" w:color="auto"/>
        <w:bottom w:val="none" w:sz="0" w:space="0" w:color="auto"/>
        <w:right w:val="none" w:sz="0" w:space="0" w:color="auto"/>
      </w:divBdr>
    </w:div>
    <w:div w:id="472449720">
      <w:bodyDiv w:val="1"/>
      <w:marLeft w:val="0"/>
      <w:marRight w:val="0"/>
      <w:marTop w:val="0"/>
      <w:marBottom w:val="0"/>
      <w:divBdr>
        <w:top w:val="none" w:sz="0" w:space="0" w:color="auto"/>
        <w:left w:val="none" w:sz="0" w:space="0" w:color="auto"/>
        <w:bottom w:val="none" w:sz="0" w:space="0" w:color="auto"/>
        <w:right w:val="none" w:sz="0" w:space="0" w:color="auto"/>
      </w:divBdr>
    </w:div>
    <w:div w:id="478546282">
      <w:bodyDiv w:val="1"/>
      <w:marLeft w:val="0"/>
      <w:marRight w:val="0"/>
      <w:marTop w:val="0"/>
      <w:marBottom w:val="0"/>
      <w:divBdr>
        <w:top w:val="none" w:sz="0" w:space="0" w:color="auto"/>
        <w:left w:val="none" w:sz="0" w:space="0" w:color="auto"/>
        <w:bottom w:val="none" w:sz="0" w:space="0" w:color="auto"/>
        <w:right w:val="none" w:sz="0" w:space="0" w:color="auto"/>
      </w:divBdr>
    </w:div>
    <w:div w:id="482699006">
      <w:bodyDiv w:val="1"/>
      <w:marLeft w:val="0"/>
      <w:marRight w:val="0"/>
      <w:marTop w:val="0"/>
      <w:marBottom w:val="0"/>
      <w:divBdr>
        <w:top w:val="none" w:sz="0" w:space="0" w:color="auto"/>
        <w:left w:val="none" w:sz="0" w:space="0" w:color="auto"/>
        <w:bottom w:val="none" w:sz="0" w:space="0" w:color="auto"/>
        <w:right w:val="none" w:sz="0" w:space="0" w:color="auto"/>
      </w:divBdr>
      <w:divsChild>
        <w:div w:id="497354059">
          <w:marLeft w:val="0"/>
          <w:marRight w:val="0"/>
          <w:marTop w:val="0"/>
          <w:marBottom w:val="0"/>
          <w:divBdr>
            <w:top w:val="none" w:sz="0" w:space="0" w:color="auto"/>
            <w:left w:val="none" w:sz="0" w:space="0" w:color="auto"/>
            <w:bottom w:val="none" w:sz="0" w:space="0" w:color="auto"/>
            <w:right w:val="none" w:sz="0" w:space="0" w:color="auto"/>
          </w:divBdr>
          <w:divsChild>
            <w:div w:id="992294716">
              <w:marLeft w:val="0"/>
              <w:marRight w:val="0"/>
              <w:marTop w:val="0"/>
              <w:marBottom w:val="0"/>
              <w:divBdr>
                <w:top w:val="none" w:sz="0" w:space="0" w:color="auto"/>
                <w:left w:val="none" w:sz="0" w:space="0" w:color="auto"/>
                <w:bottom w:val="none" w:sz="0" w:space="0" w:color="auto"/>
                <w:right w:val="none" w:sz="0" w:space="0" w:color="auto"/>
              </w:divBdr>
              <w:divsChild>
                <w:div w:id="1704287610">
                  <w:marLeft w:val="0"/>
                  <w:marRight w:val="0"/>
                  <w:marTop w:val="0"/>
                  <w:marBottom w:val="0"/>
                  <w:divBdr>
                    <w:top w:val="none" w:sz="0" w:space="0" w:color="auto"/>
                    <w:left w:val="none" w:sz="0" w:space="0" w:color="auto"/>
                    <w:bottom w:val="none" w:sz="0" w:space="0" w:color="auto"/>
                    <w:right w:val="none" w:sz="0" w:space="0" w:color="auto"/>
                  </w:divBdr>
                  <w:divsChild>
                    <w:div w:id="658191746">
                      <w:marLeft w:val="0"/>
                      <w:marRight w:val="0"/>
                      <w:marTop w:val="0"/>
                      <w:marBottom w:val="0"/>
                      <w:divBdr>
                        <w:top w:val="none" w:sz="0" w:space="0" w:color="auto"/>
                        <w:left w:val="none" w:sz="0" w:space="0" w:color="auto"/>
                        <w:bottom w:val="none" w:sz="0" w:space="0" w:color="auto"/>
                        <w:right w:val="none" w:sz="0" w:space="0" w:color="auto"/>
                      </w:divBdr>
                      <w:divsChild>
                        <w:div w:id="1277718276">
                          <w:marLeft w:val="0"/>
                          <w:marRight w:val="0"/>
                          <w:marTop w:val="0"/>
                          <w:marBottom w:val="0"/>
                          <w:divBdr>
                            <w:top w:val="none" w:sz="0" w:space="0" w:color="auto"/>
                            <w:left w:val="none" w:sz="0" w:space="0" w:color="auto"/>
                            <w:bottom w:val="none" w:sz="0" w:space="0" w:color="auto"/>
                            <w:right w:val="none" w:sz="0" w:space="0" w:color="auto"/>
                          </w:divBdr>
                          <w:divsChild>
                            <w:div w:id="186243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676050">
      <w:bodyDiv w:val="1"/>
      <w:marLeft w:val="0"/>
      <w:marRight w:val="0"/>
      <w:marTop w:val="0"/>
      <w:marBottom w:val="0"/>
      <w:divBdr>
        <w:top w:val="none" w:sz="0" w:space="0" w:color="auto"/>
        <w:left w:val="none" w:sz="0" w:space="0" w:color="auto"/>
        <w:bottom w:val="none" w:sz="0" w:space="0" w:color="auto"/>
        <w:right w:val="none" w:sz="0" w:space="0" w:color="auto"/>
      </w:divBdr>
    </w:div>
    <w:div w:id="494804128">
      <w:bodyDiv w:val="1"/>
      <w:marLeft w:val="0"/>
      <w:marRight w:val="0"/>
      <w:marTop w:val="0"/>
      <w:marBottom w:val="0"/>
      <w:divBdr>
        <w:top w:val="none" w:sz="0" w:space="0" w:color="auto"/>
        <w:left w:val="none" w:sz="0" w:space="0" w:color="auto"/>
        <w:bottom w:val="none" w:sz="0" w:space="0" w:color="auto"/>
        <w:right w:val="none" w:sz="0" w:space="0" w:color="auto"/>
      </w:divBdr>
      <w:divsChild>
        <w:div w:id="85350894">
          <w:marLeft w:val="0"/>
          <w:marRight w:val="0"/>
          <w:marTop w:val="0"/>
          <w:marBottom w:val="0"/>
          <w:divBdr>
            <w:top w:val="none" w:sz="0" w:space="0" w:color="auto"/>
            <w:left w:val="none" w:sz="0" w:space="0" w:color="auto"/>
            <w:bottom w:val="none" w:sz="0" w:space="0" w:color="auto"/>
            <w:right w:val="none" w:sz="0" w:space="0" w:color="auto"/>
          </w:divBdr>
        </w:div>
      </w:divsChild>
    </w:div>
    <w:div w:id="500462966">
      <w:bodyDiv w:val="1"/>
      <w:marLeft w:val="0"/>
      <w:marRight w:val="0"/>
      <w:marTop w:val="0"/>
      <w:marBottom w:val="0"/>
      <w:divBdr>
        <w:top w:val="none" w:sz="0" w:space="0" w:color="auto"/>
        <w:left w:val="none" w:sz="0" w:space="0" w:color="auto"/>
        <w:bottom w:val="none" w:sz="0" w:space="0" w:color="auto"/>
        <w:right w:val="none" w:sz="0" w:space="0" w:color="auto"/>
      </w:divBdr>
    </w:div>
    <w:div w:id="508106036">
      <w:bodyDiv w:val="1"/>
      <w:marLeft w:val="0"/>
      <w:marRight w:val="0"/>
      <w:marTop w:val="0"/>
      <w:marBottom w:val="0"/>
      <w:divBdr>
        <w:top w:val="none" w:sz="0" w:space="0" w:color="auto"/>
        <w:left w:val="none" w:sz="0" w:space="0" w:color="auto"/>
        <w:bottom w:val="none" w:sz="0" w:space="0" w:color="auto"/>
        <w:right w:val="none" w:sz="0" w:space="0" w:color="auto"/>
      </w:divBdr>
      <w:divsChild>
        <w:div w:id="399594974">
          <w:marLeft w:val="0"/>
          <w:marRight w:val="0"/>
          <w:marTop w:val="0"/>
          <w:marBottom w:val="0"/>
          <w:divBdr>
            <w:top w:val="none" w:sz="0" w:space="0" w:color="auto"/>
            <w:left w:val="none" w:sz="0" w:space="0" w:color="auto"/>
            <w:bottom w:val="none" w:sz="0" w:space="0" w:color="auto"/>
            <w:right w:val="none" w:sz="0" w:space="0" w:color="auto"/>
          </w:divBdr>
          <w:divsChild>
            <w:div w:id="2004888109">
              <w:marLeft w:val="0"/>
              <w:marRight w:val="0"/>
              <w:marTop w:val="0"/>
              <w:marBottom w:val="0"/>
              <w:divBdr>
                <w:top w:val="none" w:sz="0" w:space="0" w:color="auto"/>
                <w:left w:val="none" w:sz="0" w:space="0" w:color="auto"/>
                <w:bottom w:val="none" w:sz="0" w:space="0" w:color="auto"/>
                <w:right w:val="none" w:sz="0" w:space="0" w:color="auto"/>
              </w:divBdr>
              <w:divsChild>
                <w:div w:id="1886260058">
                  <w:marLeft w:val="0"/>
                  <w:marRight w:val="0"/>
                  <w:marTop w:val="0"/>
                  <w:marBottom w:val="0"/>
                  <w:divBdr>
                    <w:top w:val="none" w:sz="0" w:space="0" w:color="auto"/>
                    <w:left w:val="none" w:sz="0" w:space="0" w:color="auto"/>
                    <w:bottom w:val="none" w:sz="0" w:space="0" w:color="auto"/>
                    <w:right w:val="none" w:sz="0" w:space="0" w:color="auto"/>
                  </w:divBdr>
                  <w:divsChild>
                    <w:div w:id="68479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073328">
          <w:marLeft w:val="0"/>
          <w:marRight w:val="0"/>
          <w:marTop w:val="0"/>
          <w:marBottom w:val="0"/>
          <w:divBdr>
            <w:top w:val="none" w:sz="0" w:space="0" w:color="auto"/>
            <w:left w:val="none" w:sz="0" w:space="0" w:color="auto"/>
            <w:bottom w:val="none" w:sz="0" w:space="0" w:color="auto"/>
            <w:right w:val="none" w:sz="0" w:space="0" w:color="auto"/>
          </w:divBdr>
          <w:divsChild>
            <w:div w:id="1652254371">
              <w:marLeft w:val="0"/>
              <w:marRight w:val="0"/>
              <w:marTop w:val="0"/>
              <w:marBottom w:val="0"/>
              <w:divBdr>
                <w:top w:val="none" w:sz="0" w:space="0" w:color="auto"/>
                <w:left w:val="none" w:sz="0" w:space="0" w:color="auto"/>
                <w:bottom w:val="none" w:sz="0" w:space="0" w:color="auto"/>
                <w:right w:val="none" w:sz="0" w:space="0" w:color="auto"/>
              </w:divBdr>
              <w:divsChild>
                <w:div w:id="365449017">
                  <w:marLeft w:val="0"/>
                  <w:marRight w:val="0"/>
                  <w:marTop w:val="0"/>
                  <w:marBottom w:val="0"/>
                  <w:divBdr>
                    <w:top w:val="none" w:sz="0" w:space="0" w:color="auto"/>
                    <w:left w:val="none" w:sz="0" w:space="0" w:color="auto"/>
                    <w:bottom w:val="none" w:sz="0" w:space="0" w:color="auto"/>
                    <w:right w:val="none" w:sz="0" w:space="0" w:color="auto"/>
                  </w:divBdr>
                  <w:divsChild>
                    <w:div w:id="123064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124019">
      <w:bodyDiv w:val="1"/>
      <w:marLeft w:val="0"/>
      <w:marRight w:val="0"/>
      <w:marTop w:val="0"/>
      <w:marBottom w:val="0"/>
      <w:divBdr>
        <w:top w:val="none" w:sz="0" w:space="0" w:color="auto"/>
        <w:left w:val="none" w:sz="0" w:space="0" w:color="auto"/>
        <w:bottom w:val="none" w:sz="0" w:space="0" w:color="auto"/>
        <w:right w:val="none" w:sz="0" w:space="0" w:color="auto"/>
      </w:divBdr>
    </w:div>
    <w:div w:id="551114230">
      <w:bodyDiv w:val="1"/>
      <w:marLeft w:val="0"/>
      <w:marRight w:val="0"/>
      <w:marTop w:val="0"/>
      <w:marBottom w:val="0"/>
      <w:divBdr>
        <w:top w:val="none" w:sz="0" w:space="0" w:color="auto"/>
        <w:left w:val="none" w:sz="0" w:space="0" w:color="auto"/>
        <w:bottom w:val="none" w:sz="0" w:space="0" w:color="auto"/>
        <w:right w:val="none" w:sz="0" w:space="0" w:color="auto"/>
      </w:divBdr>
    </w:div>
    <w:div w:id="554585099">
      <w:bodyDiv w:val="1"/>
      <w:marLeft w:val="0"/>
      <w:marRight w:val="0"/>
      <w:marTop w:val="0"/>
      <w:marBottom w:val="0"/>
      <w:divBdr>
        <w:top w:val="none" w:sz="0" w:space="0" w:color="auto"/>
        <w:left w:val="none" w:sz="0" w:space="0" w:color="auto"/>
        <w:bottom w:val="none" w:sz="0" w:space="0" w:color="auto"/>
        <w:right w:val="none" w:sz="0" w:space="0" w:color="auto"/>
      </w:divBdr>
      <w:divsChild>
        <w:div w:id="1318681136">
          <w:marLeft w:val="0"/>
          <w:marRight w:val="0"/>
          <w:marTop w:val="0"/>
          <w:marBottom w:val="0"/>
          <w:divBdr>
            <w:top w:val="none" w:sz="0" w:space="0" w:color="auto"/>
            <w:left w:val="none" w:sz="0" w:space="0" w:color="auto"/>
            <w:bottom w:val="none" w:sz="0" w:space="0" w:color="auto"/>
            <w:right w:val="none" w:sz="0" w:space="0" w:color="auto"/>
          </w:divBdr>
          <w:divsChild>
            <w:div w:id="300888099">
              <w:marLeft w:val="0"/>
              <w:marRight w:val="0"/>
              <w:marTop w:val="0"/>
              <w:marBottom w:val="0"/>
              <w:divBdr>
                <w:top w:val="none" w:sz="0" w:space="0" w:color="auto"/>
                <w:left w:val="none" w:sz="0" w:space="0" w:color="auto"/>
                <w:bottom w:val="none" w:sz="0" w:space="0" w:color="auto"/>
                <w:right w:val="none" w:sz="0" w:space="0" w:color="auto"/>
              </w:divBdr>
              <w:divsChild>
                <w:div w:id="2123762859">
                  <w:marLeft w:val="0"/>
                  <w:marRight w:val="0"/>
                  <w:marTop w:val="0"/>
                  <w:marBottom w:val="0"/>
                  <w:divBdr>
                    <w:top w:val="none" w:sz="0" w:space="0" w:color="auto"/>
                    <w:left w:val="none" w:sz="0" w:space="0" w:color="auto"/>
                    <w:bottom w:val="none" w:sz="0" w:space="0" w:color="auto"/>
                    <w:right w:val="none" w:sz="0" w:space="0" w:color="auto"/>
                  </w:divBdr>
                  <w:divsChild>
                    <w:div w:id="851334864">
                      <w:marLeft w:val="0"/>
                      <w:marRight w:val="0"/>
                      <w:marTop w:val="0"/>
                      <w:marBottom w:val="0"/>
                      <w:divBdr>
                        <w:top w:val="none" w:sz="0" w:space="0" w:color="auto"/>
                        <w:left w:val="none" w:sz="0" w:space="0" w:color="auto"/>
                        <w:bottom w:val="none" w:sz="0" w:space="0" w:color="auto"/>
                        <w:right w:val="none" w:sz="0" w:space="0" w:color="auto"/>
                      </w:divBdr>
                      <w:divsChild>
                        <w:div w:id="1303194895">
                          <w:marLeft w:val="0"/>
                          <w:marRight w:val="0"/>
                          <w:marTop w:val="0"/>
                          <w:marBottom w:val="0"/>
                          <w:divBdr>
                            <w:top w:val="none" w:sz="0" w:space="0" w:color="auto"/>
                            <w:left w:val="none" w:sz="0" w:space="0" w:color="auto"/>
                            <w:bottom w:val="none" w:sz="0" w:space="0" w:color="auto"/>
                            <w:right w:val="none" w:sz="0" w:space="0" w:color="auto"/>
                          </w:divBdr>
                          <w:divsChild>
                            <w:div w:id="143398215">
                              <w:marLeft w:val="0"/>
                              <w:marRight w:val="0"/>
                              <w:marTop w:val="0"/>
                              <w:marBottom w:val="0"/>
                              <w:divBdr>
                                <w:top w:val="none" w:sz="0" w:space="0" w:color="auto"/>
                                <w:left w:val="none" w:sz="0" w:space="0" w:color="auto"/>
                                <w:bottom w:val="none" w:sz="0" w:space="0" w:color="auto"/>
                                <w:right w:val="none" w:sz="0" w:space="0" w:color="auto"/>
                              </w:divBdr>
                              <w:divsChild>
                                <w:div w:id="260529055">
                                  <w:marLeft w:val="0"/>
                                  <w:marRight w:val="0"/>
                                  <w:marTop w:val="0"/>
                                  <w:marBottom w:val="0"/>
                                  <w:divBdr>
                                    <w:top w:val="none" w:sz="0" w:space="0" w:color="auto"/>
                                    <w:left w:val="none" w:sz="0" w:space="0" w:color="auto"/>
                                    <w:bottom w:val="none" w:sz="0" w:space="0" w:color="auto"/>
                                    <w:right w:val="none" w:sz="0" w:space="0" w:color="auto"/>
                                  </w:divBdr>
                                  <w:divsChild>
                                    <w:div w:id="306134427">
                                      <w:marLeft w:val="0"/>
                                      <w:marRight w:val="0"/>
                                      <w:marTop w:val="0"/>
                                      <w:marBottom w:val="0"/>
                                      <w:divBdr>
                                        <w:top w:val="none" w:sz="0" w:space="0" w:color="auto"/>
                                        <w:left w:val="none" w:sz="0" w:space="0" w:color="auto"/>
                                        <w:bottom w:val="none" w:sz="0" w:space="0" w:color="auto"/>
                                        <w:right w:val="none" w:sz="0" w:space="0" w:color="auto"/>
                                      </w:divBdr>
                                      <w:divsChild>
                                        <w:div w:id="1750544751">
                                          <w:marLeft w:val="0"/>
                                          <w:marRight w:val="0"/>
                                          <w:marTop w:val="0"/>
                                          <w:marBottom w:val="0"/>
                                          <w:divBdr>
                                            <w:top w:val="none" w:sz="0" w:space="0" w:color="auto"/>
                                            <w:left w:val="none" w:sz="0" w:space="0" w:color="auto"/>
                                            <w:bottom w:val="none" w:sz="0" w:space="0" w:color="auto"/>
                                            <w:right w:val="none" w:sz="0" w:space="0" w:color="auto"/>
                                          </w:divBdr>
                                          <w:divsChild>
                                            <w:div w:id="2030443965">
                                              <w:marLeft w:val="0"/>
                                              <w:marRight w:val="0"/>
                                              <w:marTop w:val="0"/>
                                              <w:marBottom w:val="0"/>
                                              <w:divBdr>
                                                <w:top w:val="none" w:sz="0" w:space="0" w:color="auto"/>
                                                <w:left w:val="none" w:sz="0" w:space="0" w:color="auto"/>
                                                <w:bottom w:val="none" w:sz="0" w:space="0" w:color="auto"/>
                                                <w:right w:val="none" w:sz="0" w:space="0" w:color="auto"/>
                                              </w:divBdr>
                                              <w:divsChild>
                                                <w:div w:id="169757698">
                                                  <w:marLeft w:val="0"/>
                                                  <w:marRight w:val="0"/>
                                                  <w:marTop w:val="0"/>
                                                  <w:marBottom w:val="0"/>
                                                  <w:divBdr>
                                                    <w:top w:val="none" w:sz="0" w:space="0" w:color="auto"/>
                                                    <w:left w:val="none" w:sz="0" w:space="0" w:color="auto"/>
                                                    <w:bottom w:val="none" w:sz="0" w:space="0" w:color="auto"/>
                                                    <w:right w:val="none" w:sz="0" w:space="0" w:color="auto"/>
                                                  </w:divBdr>
                                                  <w:divsChild>
                                                    <w:div w:id="733048093">
                                                      <w:marLeft w:val="0"/>
                                                      <w:marRight w:val="0"/>
                                                      <w:marTop w:val="0"/>
                                                      <w:marBottom w:val="0"/>
                                                      <w:divBdr>
                                                        <w:top w:val="none" w:sz="0" w:space="0" w:color="auto"/>
                                                        <w:left w:val="none" w:sz="0" w:space="0" w:color="auto"/>
                                                        <w:bottom w:val="none" w:sz="0" w:space="0" w:color="auto"/>
                                                        <w:right w:val="none" w:sz="0" w:space="0" w:color="auto"/>
                                                      </w:divBdr>
                                                      <w:divsChild>
                                                        <w:div w:id="181660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74170691">
      <w:bodyDiv w:val="1"/>
      <w:marLeft w:val="0"/>
      <w:marRight w:val="0"/>
      <w:marTop w:val="0"/>
      <w:marBottom w:val="0"/>
      <w:divBdr>
        <w:top w:val="none" w:sz="0" w:space="0" w:color="auto"/>
        <w:left w:val="none" w:sz="0" w:space="0" w:color="auto"/>
        <w:bottom w:val="none" w:sz="0" w:space="0" w:color="auto"/>
        <w:right w:val="none" w:sz="0" w:space="0" w:color="auto"/>
      </w:divBdr>
    </w:div>
    <w:div w:id="576596934">
      <w:bodyDiv w:val="1"/>
      <w:marLeft w:val="0"/>
      <w:marRight w:val="0"/>
      <w:marTop w:val="0"/>
      <w:marBottom w:val="0"/>
      <w:divBdr>
        <w:top w:val="none" w:sz="0" w:space="0" w:color="auto"/>
        <w:left w:val="none" w:sz="0" w:space="0" w:color="auto"/>
        <w:bottom w:val="none" w:sz="0" w:space="0" w:color="auto"/>
        <w:right w:val="none" w:sz="0" w:space="0" w:color="auto"/>
      </w:divBdr>
    </w:div>
    <w:div w:id="600722126">
      <w:bodyDiv w:val="1"/>
      <w:marLeft w:val="0"/>
      <w:marRight w:val="0"/>
      <w:marTop w:val="0"/>
      <w:marBottom w:val="0"/>
      <w:divBdr>
        <w:top w:val="none" w:sz="0" w:space="0" w:color="auto"/>
        <w:left w:val="none" w:sz="0" w:space="0" w:color="auto"/>
        <w:bottom w:val="none" w:sz="0" w:space="0" w:color="auto"/>
        <w:right w:val="none" w:sz="0" w:space="0" w:color="auto"/>
      </w:divBdr>
    </w:div>
    <w:div w:id="601766286">
      <w:bodyDiv w:val="1"/>
      <w:marLeft w:val="0"/>
      <w:marRight w:val="0"/>
      <w:marTop w:val="0"/>
      <w:marBottom w:val="0"/>
      <w:divBdr>
        <w:top w:val="none" w:sz="0" w:space="0" w:color="auto"/>
        <w:left w:val="none" w:sz="0" w:space="0" w:color="auto"/>
        <w:bottom w:val="none" w:sz="0" w:space="0" w:color="auto"/>
        <w:right w:val="none" w:sz="0" w:space="0" w:color="auto"/>
      </w:divBdr>
    </w:div>
    <w:div w:id="614142969">
      <w:bodyDiv w:val="1"/>
      <w:marLeft w:val="0"/>
      <w:marRight w:val="0"/>
      <w:marTop w:val="0"/>
      <w:marBottom w:val="0"/>
      <w:divBdr>
        <w:top w:val="none" w:sz="0" w:space="0" w:color="auto"/>
        <w:left w:val="none" w:sz="0" w:space="0" w:color="auto"/>
        <w:bottom w:val="none" w:sz="0" w:space="0" w:color="auto"/>
        <w:right w:val="none" w:sz="0" w:space="0" w:color="auto"/>
      </w:divBdr>
    </w:div>
    <w:div w:id="615676644">
      <w:bodyDiv w:val="1"/>
      <w:marLeft w:val="0"/>
      <w:marRight w:val="0"/>
      <w:marTop w:val="0"/>
      <w:marBottom w:val="0"/>
      <w:divBdr>
        <w:top w:val="none" w:sz="0" w:space="0" w:color="auto"/>
        <w:left w:val="none" w:sz="0" w:space="0" w:color="auto"/>
        <w:bottom w:val="none" w:sz="0" w:space="0" w:color="auto"/>
        <w:right w:val="none" w:sz="0" w:space="0" w:color="auto"/>
      </w:divBdr>
    </w:div>
    <w:div w:id="618030060">
      <w:bodyDiv w:val="1"/>
      <w:marLeft w:val="0"/>
      <w:marRight w:val="0"/>
      <w:marTop w:val="0"/>
      <w:marBottom w:val="0"/>
      <w:divBdr>
        <w:top w:val="none" w:sz="0" w:space="0" w:color="auto"/>
        <w:left w:val="none" w:sz="0" w:space="0" w:color="auto"/>
        <w:bottom w:val="none" w:sz="0" w:space="0" w:color="auto"/>
        <w:right w:val="none" w:sz="0" w:space="0" w:color="auto"/>
      </w:divBdr>
    </w:div>
    <w:div w:id="618419696">
      <w:bodyDiv w:val="1"/>
      <w:marLeft w:val="0"/>
      <w:marRight w:val="0"/>
      <w:marTop w:val="0"/>
      <w:marBottom w:val="0"/>
      <w:divBdr>
        <w:top w:val="none" w:sz="0" w:space="0" w:color="auto"/>
        <w:left w:val="none" w:sz="0" w:space="0" w:color="auto"/>
        <w:bottom w:val="none" w:sz="0" w:space="0" w:color="auto"/>
        <w:right w:val="none" w:sz="0" w:space="0" w:color="auto"/>
      </w:divBdr>
    </w:div>
    <w:div w:id="629166442">
      <w:bodyDiv w:val="1"/>
      <w:marLeft w:val="0"/>
      <w:marRight w:val="0"/>
      <w:marTop w:val="0"/>
      <w:marBottom w:val="0"/>
      <w:divBdr>
        <w:top w:val="none" w:sz="0" w:space="0" w:color="auto"/>
        <w:left w:val="none" w:sz="0" w:space="0" w:color="auto"/>
        <w:bottom w:val="none" w:sz="0" w:space="0" w:color="auto"/>
        <w:right w:val="none" w:sz="0" w:space="0" w:color="auto"/>
      </w:divBdr>
    </w:div>
    <w:div w:id="633679341">
      <w:bodyDiv w:val="1"/>
      <w:marLeft w:val="0"/>
      <w:marRight w:val="0"/>
      <w:marTop w:val="0"/>
      <w:marBottom w:val="0"/>
      <w:divBdr>
        <w:top w:val="none" w:sz="0" w:space="0" w:color="auto"/>
        <w:left w:val="none" w:sz="0" w:space="0" w:color="auto"/>
        <w:bottom w:val="none" w:sz="0" w:space="0" w:color="auto"/>
        <w:right w:val="none" w:sz="0" w:space="0" w:color="auto"/>
      </w:divBdr>
      <w:divsChild>
        <w:div w:id="189757780">
          <w:marLeft w:val="0"/>
          <w:marRight w:val="0"/>
          <w:marTop w:val="0"/>
          <w:marBottom w:val="0"/>
          <w:divBdr>
            <w:top w:val="none" w:sz="0" w:space="0" w:color="auto"/>
            <w:left w:val="none" w:sz="0" w:space="0" w:color="auto"/>
            <w:bottom w:val="none" w:sz="0" w:space="0" w:color="auto"/>
            <w:right w:val="none" w:sz="0" w:space="0" w:color="auto"/>
          </w:divBdr>
          <w:divsChild>
            <w:div w:id="99484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737216">
      <w:bodyDiv w:val="1"/>
      <w:marLeft w:val="0"/>
      <w:marRight w:val="0"/>
      <w:marTop w:val="0"/>
      <w:marBottom w:val="0"/>
      <w:divBdr>
        <w:top w:val="none" w:sz="0" w:space="0" w:color="auto"/>
        <w:left w:val="none" w:sz="0" w:space="0" w:color="auto"/>
        <w:bottom w:val="none" w:sz="0" w:space="0" w:color="auto"/>
        <w:right w:val="none" w:sz="0" w:space="0" w:color="auto"/>
      </w:divBdr>
    </w:div>
    <w:div w:id="720712159">
      <w:bodyDiv w:val="1"/>
      <w:marLeft w:val="0"/>
      <w:marRight w:val="0"/>
      <w:marTop w:val="0"/>
      <w:marBottom w:val="0"/>
      <w:divBdr>
        <w:top w:val="none" w:sz="0" w:space="0" w:color="auto"/>
        <w:left w:val="none" w:sz="0" w:space="0" w:color="auto"/>
        <w:bottom w:val="none" w:sz="0" w:space="0" w:color="auto"/>
        <w:right w:val="none" w:sz="0" w:space="0" w:color="auto"/>
      </w:divBdr>
      <w:divsChild>
        <w:div w:id="618953189">
          <w:marLeft w:val="0"/>
          <w:marRight w:val="0"/>
          <w:marTop w:val="0"/>
          <w:marBottom w:val="0"/>
          <w:divBdr>
            <w:top w:val="none" w:sz="0" w:space="0" w:color="auto"/>
            <w:left w:val="none" w:sz="0" w:space="0" w:color="auto"/>
            <w:bottom w:val="none" w:sz="0" w:space="0" w:color="auto"/>
            <w:right w:val="none" w:sz="0" w:space="0" w:color="auto"/>
          </w:divBdr>
          <w:divsChild>
            <w:div w:id="1617518980">
              <w:marLeft w:val="0"/>
              <w:marRight w:val="0"/>
              <w:marTop w:val="0"/>
              <w:marBottom w:val="0"/>
              <w:divBdr>
                <w:top w:val="none" w:sz="0" w:space="0" w:color="auto"/>
                <w:left w:val="none" w:sz="0" w:space="0" w:color="auto"/>
                <w:bottom w:val="none" w:sz="0" w:space="0" w:color="auto"/>
                <w:right w:val="none" w:sz="0" w:space="0" w:color="auto"/>
              </w:divBdr>
              <w:divsChild>
                <w:div w:id="1514808081">
                  <w:marLeft w:val="0"/>
                  <w:marRight w:val="0"/>
                  <w:marTop w:val="0"/>
                  <w:marBottom w:val="0"/>
                  <w:divBdr>
                    <w:top w:val="none" w:sz="0" w:space="0" w:color="auto"/>
                    <w:left w:val="none" w:sz="0" w:space="0" w:color="auto"/>
                    <w:bottom w:val="none" w:sz="0" w:space="0" w:color="auto"/>
                    <w:right w:val="none" w:sz="0" w:space="0" w:color="auto"/>
                  </w:divBdr>
                  <w:divsChild>
                    <w:div w:id="48274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127571">
          <w:marLeft w:val="0"/>
          <w:marRight w:val="0"/>
          <w:marTop w:val="0"/>
          <w:marBottom w:val="0"/>
          <w:divBdr>
            <w:top w:val="none" w:sz="0" w:space="0" w:color="auto"/>
            <w:left w:val="none" w:sz="0" w:space="0" w:color="auto"/>
            <w:bottom w:val="none" w:sz="0" w:space="0" w:color="auto"/>
            <w:right w:val="none" w:sz="0" w:space="0" w:color="auto"/>
          </w:divBdr>
          <w:divsChild>
            <w:div w:id="1823230321">
              <w:marLeft w:val="0"/>
              <w:marRight w:val="0"/>
              <w:marTop w:val="0"/>
              <w:marBottom w:val="0"/>
              <w:divBdr>
                <w:top w:val="none" w:sz="0" w:space="0" w:color="auto"/>
                <w:left w:val="none" w:sz="0" w:space="0" w:color="auto"/>
                <w:bottom w:val="none" w:sz="0" w:space="0" w:color="auto"/>
                <w:right w:val="none" w:sz="0" w:space="0" w:color="auto"/>
              </w:divBdr>
              <w:divsChild>
                <w:div w:id="254478866">
                  <w:marLeft w:val="0"/>
                  <w:marRight w:val="0"/>
                  <w:marTop w:val="0"/>
                  <w:marBottom w:val="0"/>
                  <w:divBdr>
                    <w:top w:val="none" w:sz="0" w:space="0" w:color="auto"/>
                    <w:left w:val="none" w:sz="0" w:space="0" w:color="auto"/>
                    <w:bottom w:val="none" w:sz="0" w:space="0" w:color="auto"/>
                    <w:right w:val="none" w:sz="0" w:space="0" w:color="auto"/>
                  </w:divBdr>
                  <w:divsChild>
                    <w:div w:id="9682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963937">
      <w:bodyDiv w:val="1"/>
      <w:marLeft w:val="0"/>
      <w:marRight w:val="0"/>
      <w:marTop w:val="0"/>
      <w:marBottom w:val="0"/>
      <w:divBdr>
        <w:top w:val="none" w:sz="0" w:space="0" w:color="auto"/>
        <w:left w:val="none" w:sz="0" w:space="0" w:color="auto"/>
        <w:bottom w:val="none" w:sz="0" w:space="0" w:color="auto"/>
        <w:right w:val="none" w:sz="0" w:space="0" w:color="auto"/>
      </w:divBdr>
    </w:div>
    <w:div w:id="742530960">
      <w:bodyDiv w:val="1"/>
      <w:marLeft w:val="0"/>
      <w:marRight w:val="0"/>
      <w:marTop w:val="0"/>
      <w:marBottom w:val="0"/>
      <w:divBdr>
        <w:top w:val="none" w:sz="0" w:space="0" w:color="auto"/>
        <w:left w:val="none" w:sz="0" w:space="0" w:color="auto"/>
        <w:bottom w:val="none" w:sz="0" w:space="0" w:color="auto"/>
        <w:right w:val="none" w:sz="0" w:space="0" w:color="auto"/>
      </w:divBdr>
    </w:div>
    <w:div w:id="745886311">
      <w:bodyDiv w:val="1"/>
      <w:marLeft w:val="0"/>
      <w:marRight w:val="0"/>
      <w:marTop w:val="0"/>
      <w:marBottom w:val="0"/>
      <w:divBdr>
        <w:top w:val="none" w:sz="0" w:space="0" w:color="auto"/>
        <w:left w:val="none" w:sz="0" w:space="0" w:color="auto"/>
        <w:bottom w:val="none" w:sz="0" w:space="0" w:color="auto"/>
        <w:right w:val="none" w:sz="0" w:space="0" w:color="auto"/>
      </w:divBdr>
    </w:div>
    <w:div w:id="763500150">
      <w:bodyDiv w:val="1"/>
      <w:marLeft w:val="0"/>
      <w:marRight w:val="0"/>
      <w:marTop w:val="0"/>
      <w:marBottom w:val="0"/>
      <w:divBdr>
        <w:top w:val="none" w:sz="0" w:space="0" w:color="auto"/>
        <w:left w:val="none" w:sz="0" w:space="0" w:color="auto"/>
        <w:bottom w:val="none" w:sz="0" w:space="0" w:color="auto"/>
        <w:right w:val="none" w:sz="0" w:space="0" w:color="auto"/>
      </w:divBdr>
    </w:div>
    <w:div w:id="860436080">
      <w:bodyDiv w:val="1"/>
      <w:marLeft w:val="0"/>
      <w:marRight w:val="0"/>
      <w:marTop w:val="0"/>
      <w:marBottom w:val="0"/>
      <w:divBdr>
        <w:top w:val="none" w:sz="0" w:space="0" w:color="auto"/>
        <w:left w:val="none" w:sz="0" w:space="0" w:color="auto"/>
        <w:bottom w:val="none" w:sz="0" w:space="0" w:color="auto"/>
        <w:right w:val="none" w:sz="0" w:space="0" w:color="auto"/>
      </w:divBdr>
    </w:div>
    <w:div w:id="882254080">
      <w:bodyDiv w:val="1"/>
      <w:marLeft w:val="0"/>
      <w:marRight w:val="0"/>
      <w:marTop w:val="0"/>
      <w:marBottom w:val="0"/>
      <w:divBdr>
        <w:top w:val="none" w:sz="0" w:space="0" w:color="auto"/>
        <w:left w:val="none" w:sz="0" w:space="0" w:color="auto"/>
        <w:bottom w:val="none" w:sz="0" w:space="0" w:color="auto"/>
        <w:right w:val="none" w:sz="0" w:space="0" w:color="auto"/>
      </w:divBdr>
    </w:div>
    <w:div w:id="888998720">
      <w:bodyDiv w:val="1"/>
      <w:marLeft w:val="0"/>
      <w:marRight w:val="0"/>
      <w:marTop w:val="0"/>
      <w:marBottom w:val="0"/>
      <w:divBdr>
        <w:top w:val="none" w:sz="0" w:space="0" w:color="auto"/>
        <w:left w:val="none" w:sz="0" w:space="0" w:color="auto"/>
        <w:bottom w:val="none" w:sz="0" w:space="0" w:color="auto"/>
        <w:right w:val="none" w:sz="0" w:space="0" w:color="auto"/>
      </w:divBdr>
    </w:div>
    <w:div w:id="904880446">
      <w:bodyDiv w:val="1"/>
      <w:marLeft w:val="0"/>
      <w:marRight w:val="0"/>
      <w:marTop w:val="0"/>
      <w:marBottom w:val="0"/>
      <w:divBdr>
        <w:top w:val="none" w:sz="0" w:space="0" w:color="auto"/>
        <w:left w:val="none" w:sz="0" w:space="0" w:color="auto"/>
        <w:bottom w:val="none" w:sz="0" w:space="0" w:color="auto"/>
        <w:right w:val="none" w:sz="0" w:space="0" w:color="auto"/>
      </w:divBdr>
    </w:div>
    <w:div w:id="917785554">
      <w:bodyDiv w:val="1"/>
      <w:marLeft w:val="0"/>
      <w:marRight w:val="0"/>
      <w:marTop w:val="0"/>
      <w:marBottom w:val="0"/>
      <w:divBdr>
        <w:top w:val="none" w:sz="0" w:space="0" w:color="auto"/>
        <w:left w:val="none" w:sz="0" w:space="0" w:color="auto"/>
        <w:bottom w:val="none" w:sz="0" w:space="0" w:color="auto"/>
        <w:right w:val="none" w:sz="0" w:space="0" w:color="auto"/>
      </w:divBdr>
    </w:div>
    <w:div w:id="930158535">
      <w:bodyDiv w:val="1"/>
      <w:marLeft w:val="0"/>
      <w:marRight w:val="0"/>
      <w:marTop w:val="0"/>
      <w:marBottom w:val="0"/>
      <w:divBdr>
        <w:top w:val="none" w:sz="0" w:space="0" w:color="auto"/>
        <w:left w:val="none" w:sz="0" w:space="0" w:color="auto"/>
        <w:bottom w:val="none" w:sz="0" w:space="0" w:color="auto"/>
        <w:right w:val="none" w:sz="0" w:space="0" w:color="auto"/>
      </w:divBdr>
    </w:div>
    <w:div w:id="932588588">
      <w:bodyDiv w:val="1"/>
      <w:marLeft w:val="0"/>
      <w:marRight w:val="0"/>
      <w:marTop w:val="0"/>
      <w:marBottom w:val="0"/>
      <w:divBdr>
        <w:top w:val="none" w:sz="0" w:space="0" w:color="auto"/>
        <w:left w:val="none" w:sz="0" w:space="0" w:color="auto"/>
        <w:bottom w:val="none" w:sz="0" w:space="0" w:color="auto"/>
        <w:right w:val="none" w:sz="0" w:space="0" w:color="auto"/>
      </w:divBdr>
      <w:divsChild>
        <w:div w:id="1398893217">
          <w:marLeft w:val="0"/>
          <w:marRight w:val="0"/>
          <w:marTop w:val="0"/>
          <w:marBottom w:val="0"/>
          <w:divBdr>
            <w:top w:val="single" w:sz="6" w:space="0" w:color="auto"/>
            <w:left w:val="single" w:sz="6" w:space="0" w:color="auto"/>
            <w:bottom w:val="single" w:sz="6" w:space="0" w:color="auto"/>
            <w:right w:val="single" w:sz="6" w:space="0" w:color="auto"/>
          </w:divBdr>
        </w:div>
      </w:divsChild>
    </w:div>
    <w:div w:id="932592010">
      <w:bodyDiv w:val="1"/>
      <w:marLeft w:val="0"/>
      <w:marRight w:val="0"/>
      <w:marTop w:val="0"/>
      <w:marBottom w:val="0"/>
      <w:divBdr>
        <w:top w:val="none" w:sz="0" w:space="0" w:color="auto"/>
        <w:left w:val="none" w:sz="0" w:space="0" w:color="auto"/>
        <w:bottom w:val="none" w:sz="0" w:space="0" w:color="auto"/>
        <w:right w:val="none" w:sz="0" w:space="0" w:color="auto"/>
      </w:divBdr>
    </w:div>
    <w:div w:id="953096805">
      <w:bodyDiv w:val="1"/>
      <w:marLeft w:val="0"/>
      <w:marRight w:val="0"/>
      <w:marTop w:val="0"/>
      <w:marBottom w:val="0"/>
      <w:divBdr>
        <w:top w:val="none" w:sz="0" w:space="0" w:color="auto"/>
        <w:left w:val="none" w:sz="0" w:space="0" w:color="auto"/>
        <w:bottom w:val="none" w:sz="0" w:space="0" w:color="auto"/>
        <w:right w:val="none" w:sz="0" w:space="0" w:color="auto"/>
      </w:divBdr>
      <w:divsChild>
        <w:div w:id="167721698">
          <w:marLeft w:val="0"/>
          <w:marRight w:val="0"/>
          <w:marTop w:val="0"/>
          <w:marBottom w:val="0"/>
          <w:divBdr>
            <w:top w:val="none" w:sz="0" w:space="0" w:color="auto"/>
            <w:left w:val="none" w:sz="0" w:space="0" w:color="auto"/>
            <w:bottom w:val="none" w:sz="0" w:space="0" w:color="auto"/>
            <w:right w:val="none" w:sz="0" w:space="0" w:color="auto"/>
          </w:divBdr>
          <w:divsChild>
            <w:div w:id="1006178682">
              <w:marLeft w:val="0"/>
              <w:marRight w:val="0"/>
              <w:marTop w:val="0"/>
              <w:marBottom w:val="0"/>
              <w:divBdr>
                <w:top w:val="none" w:sz="0" w:space="0" w:color="auto"/>
                <w:left w:val="none" w:sz="0" w:space="0" w:color="auto"/>
                <w:bottom w:val="none" w:sz="0" w:space="0" w:color="auto"/>
                <w:right w:val="none" w:sz="0" w:space="0" w:color="auto"/>
              </w:divBdr>
              <w:divsChild>
                <w:div w:id="1175535305">
                  <w:marLeft w:val="0"/>
                  <w:marRight w:val="0"/>
                  <w:marTop w:val="0"/>
                  <w:marBottom w:val="0"/>
                  <w:divBdr>
                    <w:top w:val="none" w:sz="0" w:space="0" w:color="auto"/>
                    <w:left w:val="none" w:sz="0" w:space="0" w:color="auto"/>
                    <w:bottom w:val="none" w:sz="0" w:space="0" w:color="auto"/>
                    <w:right w:val="none" w:sz="0" w:space="0" w:color="auto"/>
                  </w:divBdr>
                  <w:divsChild>
                    <w:div w:id="181937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268639">
          <w:marLeft w:val="0"/>
          <w:marRight w:val="0"/>
          <w:marTop w:val="0"/>
          <w:marBottom w:val="0"/>
          <w:divBdr>
            <w:top w:val="none" w:sz="0" w:space="0" w:color="auto"/>
            <w:left w:val="none" w:sz="0" w:space="0" w:color="auto"/>
            <w:bottom w:val="none" w:sz="0" w:space="0" w:color="auto"/>
            <w:right w:val="none" w:sz="0" w:space="0" w:color="auto"/>
          </w:divBdr>
          <w:divsChild>
            <w:div w:id="827331422">
              <w:marLeft w:val="0"/>
              <w:marRight w:val="0"/>
              <w:marTop w:val="0"/>
              <w:marBottom w:val="0"/>
              <w:divBdr>
                <w:top w:val="none" w:sz="0" w:space="0" w:color="auto"/>
                <w:left w:val="none" w:sz="0" w:space="0" w:color="auto"/>
                <w:bottom w:val="none" w:sz="0" w:space="0" w:color="auto"/>
                <w:right w:val="none" w:sz="0" w:space="0" w:color="auto"/>
              </w:divBdr>
              <w:divsChild>
                <w:div w:id="214591106">
                  <w:marLeft w:val="0"/>
                  <w:marRight w:val="0"/>
                  <w:marTop w:val="0"/>
                  <w:marBottom w:val="0"/>
                  <w:divBdr>
                    <w:top w:val="none" w:sz="0" w:space="0" w:color="auto"/>
                    <w:left w:val="none" w:sz="0" w:space="0" w:color="auto"/>
                    <w:bottom w:val="none" w:sz="0" w:space="0" w:color="auto"/>
                    <w:right w:val="none" w:sz="0" w:space="0" w:color="auto"/>
                  </w:divBdr>
                  <w:divsChild>
                    <w:div w:id="213104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591259">
      <w:bodyDiv w:val="1"/>
      <w:marLeft w:val="0"/>
      <w:marRight w:val="0"/>
      <w:marTop w:val="0"/>
      <w:marBottom w:val="0"/>
      <w:divBdr>
        <w:top w:val="none" w:sz="0" w:space="0" w:color="auto"/>
        <w:left w:val="none" w:sz="0" w:space="0" w:color="auto"/>
        <w:bottom w:val="none" w:sz="0" w:space="0" w:color="auto"/>
        <w:right w:val="none" w:sz="0" w:space="0" w:color="auto"/>
      </w:divBdr>
    </w:div>
    <w:div w:id="969703234">
      <w:bodyDiv w:val="1"/>
      <w:marLeft w:val="0"/>
      <w:marRight w:val="0"/>
      <w:marTop w:val="0"/>
      <w:marBottom w:val="0"/>
      <w:divBdr>
        <w:top w:val="none" w:sz="0" w:space="0" w:color="auto"/>
        <w:left w:val="none" w:sz="0" w:space="0" w:color="auto"/>
        <w:bottom w:val="none" w:sz="0" w:space="0" w:color="auto"/>
        <w:right w:val="none" w:sz="0" w:space="0" w:color="auto"/>
      </w:divBdr>
    </w:div>
    <w:div w:id="983848761">
      <w:bodyDiv w:val="1"/>
      <w:marLeft w:val="0"/>
      <w:marRight w:val="0"/>
      <w:marTop w:val="0"/>
      <w:marBottom w:val="0"/>
      <w:divBdr>
        <w:top w:val="none" w:sz="0" w:space="0" w:color="auto"/>
        <w:left w:val="none" w:sz="0" w:space="0" w:color="auto"/>
        <w:bottom w:val="none" w:sz="0" w:space="0" w:color="auto"/>
        <w:right w:val="none" w:sz="0" w:space="0" w:color="auto"/>
      </w:divBdr>
    </w:div>
    <w:div w:id="1005668009">
      <w:bodyDiv w:val="1"/>
      <w:marLeft w:val="0"/>
      <w:marRight w:val="0"/>
      <w:marTop w:val="0"/>
      <w:marBottom w:val="0"/>
      <w:divBdr>
        <w:top w:val="none" w:sz="0" w:space="0" w:color="auto"/>
        <w:left w:val="none" w:sz="0" w:space="0" w:color="auto"/>
        <w:bottom w:val="none" w:sz="0" w:space="0" w:color="auto"/>
        <w:right w:val="none" w:sz="0" w:space="0" w:color="auto"/>
      </w:divBdr>
    </w:div>
    <w:div w:id="1006322751">
      <w:bodyDiv w:val="1"/>
      <w:marLeft w:val="0"/>
      <w:marRight w:val="0"/>
      <w:marTop w:val="0"/>
      <w:marBottom w:val="0"/>
      <w:divBdr>
        <w:top w:val="none" w:sz="0" w:space="0" w:color="auto"/>
        <w:left w:val="none" w:sz="0" w:space="0" w:color="auto"/>
        <w:bottom w:val="none" w:sz="0" w:space="0" w:color="auto"/>
        <w:right w:val="none" w:sz="0" w:space="0" w:color="auto"/>
      </w:divBdr>
    </w:div>
    <w:div w:id="1018656523">
      <w:bodyDiv w:val="1"/>
      <w:marLeft w:val="0"/>
      <w:marRight w:val="0"/>
      <w:marTop w:val="0"/>
      <w:marBottom w:val="0"/>
      <w:divBdr>
        <w:top w:val="none" w:sz="0" w:space="0" w:color="auto"/>
        <w:left w:val="none" w:sz="0" w:space="0" w:color="auto"/>
        <w:bottom w:val="none" w:sz="0" w:space="0" w:color="auto"/>
        <w:right w:val="none" w:sz="0" w:space="0" w:color="auto"/>
      </w:divBdr>
    </w:div>
    <w:div w:id="1063216322">
      <w:bodyDiv w:val="1"/>
      <w:marLeft w:val="0"/>
      <w:marRight w:val="0"/>
      <w:marTop w:val="0"/>
      <w:marBottom w:val="0"/>
      <w:divBdr>
        <w:top w:val="none" w:sz="0" w:space="0" w:color="auto"/>
        <w:left w:val="none" w:sz="0" w:space="0" w:color="auto"/>
        <w:bottom w:val="none" w:sz="0" w:space="0" w:color="auto"/>
        <w:right w:val="none" w:sz="0" w:space="0" w:color="auto"/>
      </w:divBdr>
    </w:div>
    <w:div w:id="1063406416">
      <w:bodyDiv w:val="1"/>
      <w:marLeft w:val="0"/>
      <w:marRight w:val="0"/>
      <w:marTop w:val="0"/>
      <w:marBottom w:val="0"/>
      <w:divBdr>
        <w:top w:val="none" w:sz="0" w:space="0" w:color="auto"/>
        <w:left w:val="none" w:sz="0" w:space="0" w:color="auto"/>
        <w:bottom w:val="none" w:sz="0" w:space="0" w:color="auto"/>
        <w:right w:val="none" w:sz="0" w:space="0" w:color="auto"/>
      </w:divBdr>
    </w:div>
    <w:div w:id="1083995199">
      <w:bodyDiv w:val="1"/>
      <w:marLeft w:val="0"/>
      <w:marRight w:val="0"/>
      <w:marTop w:val="0"/>
      <w:marBottom w:val="0"/>
      <w:divBdr>
        <w:top w:val="none" w:sz="0" w:space="0" w:color="auto"/>
        <w:left w:val="none" w:sz="0" w:space="0" w:color="auto"/>
        <w:bottom w:val="none" w:sz="0" w:space="0" w:color="auto"/>
        <w:right w:val="none" w:sz="0" w:space="0" w:color="auto"/>
      </w:divBdr>
      <w:divsChild>
        <w:div w:id="545215515">
          <w:marLeft w:val="0"/>
          <w:marRight w:val="0"/>
          <w:marTop w:val="0"/>
          <w:marBottom w:val="0"/>
          <w:divBdr>
            <w:top w:val="none" w:sz="0" w:space="0" w:color="auto"/>
            <w:left w:val="none" w:sz="0" w:space="0" w:color="auto"/>
            <w:bottom w:val="none" w:sz="0" w:space="0" w:color="auto"/>
            <w:right w:val="none" w:sz="0" w:space="0" w:color="auto"/>
          </w:divBdr>
          <w:divsChild>
            <w:div w:id="200974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90693">
      <w:bodyDiv w:val="1"/>
      <w:marLeft w:val="0"/>
      <w:marRight w:val="0"/>
      <w:marTop w:val="0"/>
      <w:marBottom w:val="0"/>
      <w:divBdr>
        <w:top w:val="none" w:sz="0" w:space="0" w:color="auto"/>
        <w:left w:val="none" w:sz="0" w:space="0" w:color="auto"/>
        <w:bottom w:val="none" w:sz="0" w:space="0" w:color="auto"/>
        <w:right w:val="none" w:sz="0" w:space="0" w:color="auto"/>
      </w:divBdr>
      <w:divsChild>
        <w:div w:id="1128014522">
          <w:marLeft w:val="0"/>
          <w:marRight w:val="0"/>
          <w:marTop w:val="0"/>
          <w:marBottom w:val="0"/>
          <w:divBdr>
            <w:top w:val="none" w:sz="0" w:space="0" w:color="auto"/>
            <w:left w:val="none" w:sz="0" w:space="0" w:color="auto"/>
            <w:bottom w:val="none" w:sz="0" w:space="0" w:color="auto"/>
            <w:right w:val="none" w:sz="0" w:space="0" w:color="auto"/>
          </w:divBdr>
        </w:div>
      </w:divsChild>
    </w:div>
    <w:div w:id="1107967088">
      <w:bodyDiv w:val="1"/>
      <w:marLeft w:val="0"/>
      <w:marRight w:val="0"/>
      <w:marTop w:val="0"/>
      <w:marBottom w:val="0"/>
      <w:divBdr>
        <w:top w:val="none" w:sz="0" w:space="0" w:color="auto"/>
        <w:left w:val="none" w:sz="0" w:space="0" w:color="auto"/>
        <w:bottom w:val="none" w:sz="0" w:space="0" w:color="auto"/>
        <w:right w:val="none" w:sz="0" w:space="0" w:color="auto"/>
      </w:divBdr>
    </w:div>
    <w:div w:id="1108041674">
      <w:bodyDiv w:val="1"/>
      <w:marLeft w:val="0"/>
      <w:marRight w:val="0"/>
      <w:marTop w:val="0"/>
      <w:marBottom w:val="0"/>
      <w:divBdr>
        <w:top w:val="none" w:sz="0" w:space="0" w:color="auto"/>
        <w:left w:val="none" w:sz="0" w:space="0" w:color="auto"/>
        <w:bottom w:val="none" w:sz="0" w:space="0" w:color="auto"/>
        <w:right w:val="none" w:sz="0" w:space="0" w:color="auto"/>
      </w:divBdr>
    </w:div>
    <w:div w:id="1119648012">
      <w:bodyDiv w:val="1"/>
      <w:marLeft w:val="0"/>
      <w:marRight w:val="0"/>
      <w:marTop w:val="0"/>
      <w:marBottom w:val="0"/>
      <w:divBdr>
        <w:top w:val="none" w:sz="0" w:space="0" w:color="auto"/>
        <w:left w:val="none" w:sz="0" w:space="0" w:color="auto"/>
        <w:bottom w:val="none" w:sz="0" w:space="0" w:color="auto"/>
        <w:right w:val="none" w:sz="0" w:space="0" w:color="auto"/>
      </w:divBdr>
    </w:div>
    <w:div w:id="1126922977">
      <w:bodyDiv w:val="1"/>
      <w:marLeft w:val="0"/>
      <w:marRight w:val="0"/>
      <w:marTop w:val="0"/>
      <w:marBottom w:val="0"/>
      <w:divBdr>
        <w:top w:val="none" w:sz="0" w:space="0" w:color="auto"/>
        <w:left w:val="none" w:sz="0" w:space="0" w:color="auto"/>
        <w:bottom w:val="none" w:sz="0" w:space="0" w:color="auto"/>
        <w:right w:val="none" w:sz="0" w:space="0" w:color="auto"/>
      </w:divBdr>
    </w:div>
    <w:div w:id="1139692529">
      <w:bodyDiv w:val="1"/>
      <w:marLeft w:val="0"/>
      <w:marRight w:val="0"/>
      <w:marTop w:val="0"/>
      <w:marBottom w:val="0"/>
      <w:divBdr>
        <w:top w:val="none" w:sz="0" w:space="0" w:color="auto"/>
        <w:left w:val="none" w:sz="0" w:space="0" w:color="auto"/>
        <w:bottom w:val="none" w:sz="0" w:space="0" w:color="auto"/>
        <w:right w:val="none" w:sz="0" w:space="0" w:color="auto"/>
      </w:divBdr>
    </w:div>
    <w:div w:id="1163663055">
      <w:bodyDiv w:val="1"/>
      <w:marLeft w:val="0"/>
      <w:marRight w:val="0"/>
      <w:marTop w:val="0"/>
      <w:marBottom w:val="0"/>
      <w:divBdr>
        <w:top w:val="none" w:sz="0" w:space="0" w:color="auto"/>
        <w:left w:val="none" w:sz="0" w:space="0" w:color="auto"/>
        <w:bottom w:val="none" w:sz="0" w:space="0" w:color="auto"/>
        <w:right w:val="none" w:sz="0" w:space="0" w:color="auto"/>
      </w:divBdr>
    </w:div>
    <w:div w:id="1183280900">
      <w:bodyDiv w:val="1"/>
      <w:marLeft w:val="0"/>
      <w:marRight w:val="0"/>
      <w:marTop w:val="0"/>
      <w:marBottom w:val="0"/>
      <w:divBdr>
        <w:top w:val="none" w:sz="0" w:space="0" w:color="auto"/>
        <w:left w:val="none" w:sz="0" w:space="0" w:color="auto"/>
        <w:bottom w:val="none" w:sz="0" w:space="0" w:color="auto"/>
        <w:right w:val="none" w:sz="0" w:space="0" w:color="auto"/>
      </w:divBdr>
    </w:div>
    <w:div w:id="1187867851">
      <w:bodyDiv w:val="1"/>
      <w:marLeft w:val="0"/>
      <w:marRight w:val="0"/>
      <w:marTop w:val="0"/>
      <w:marBottom w:val="0"/>
      <w:divBdr>
        <w:top w:val="none" w:sz="0" w:space="0" w:color="auto"/>
        <w:left w:val="none" w:sz="0" w:space="0" w:color="auto"/>
        <w:bottom w:val="none" w:sz="0" w:space="0" w:color="auto"/>
        <w:right w:val="none" w:sz="0" w:space="0" w:color="auto"/>
      </w:divBdr>
      <w:divsChild>
        <w:div w:id="1710959453">
          <w:marLeft w:val="0"/>
          <w:marRight w:val="0"/>
          <w:marTop w:val="0"/>
          <w:marBottom w:val="0"/>
          <w:divBdr>
            <w:top w:val="none" w:sz="0" w:space="0" w:color="auto"/>
            <w:left w:val="none" w:sz="0" w:space="0" w:color="auto"/>
            <w:bottom w:val="none" w:sz="0" w:space="0" w:color="auto"/>
            <w:right w:val="none" w:sz="0" w:space="0" w:color="auto"/>
          </w:divBdr>
          <w:divsChild>
            <w:div w:id="309214505">
              <w:marLeft w:val="0"/>
              <w:marRight w:val="0"/>
              <w:marTop w:val="0"/>
              <w:marBottom w:val="0"/>
              <w:divBdr>
                <w:top w:val="none" w:sz="0" w:space="0" w:color="auto"/>
                <w:left w:val="none" w:sz="0" w:space="0" w:color="auto"/>
                <w:bottom w:val="none" w:sz="0" w:space="0" w:color="auto"/>
                <w:right w:val="none" w:sz="0" w:space="0" w:color="auto"/>
              </w:divBdr>
              <w:divsChild>
                <w:div w:id="120812139">
                  <w:marLeft w:val="0"/>
                  <w:marRight w:val="0"/>
                  <w:marTop w:val="0"/>
                  <w:marBottom w:val="0"/>
                  <w:divBdr>
                    <w:top w:val="none" w:sz="0" w:space="0" w:color="auto"/>
                    <w:left w:val="none" w:sz="0" w:space="0" w:color="auto"/>
                    <w:bottom w:val="none" w:sz="0" w:space="0" w:color="auto"/>
                    <w:right w:val="none" w:sz="0" w:space="0" w:color="auto"/>
                  </w:divBdr>
                  <w:divsChild>
                    <w:div w:id="22368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000047">
          <w:marLeft w:val="0"/>
          <w:marRight w:val="0"/>
          <w:marTop w:val="0"/>
          <w:marBottom w:val="0"/>
          <w:divBdr>
            <w:top w:val="none" w:sz="0" w:space="0" w:color="auto"/>
            <w:left w:val="none" w:sz="0" w:space="0" w:color="auto"/>
            <w:bottom w:val="none" w:sz="0" w:space="0" w:color="auto"/>
            <w:right w:val="none" w:sz="0" w:space="0" w:color="auto"/>
          </w:divBdr>
          <w:divsChild>
            <w:div w:id="1404066715">
              <w:marLeft w:val="0"/>
              <w:marRight w:val="0"/>
              <w:marTop w:val="0"/>
              <w:marBottom w:val="0"/>
              <w:divBdr>
                <w:top w:val="none" w:sz="0" w:space="0" w:color="auto"/>
                <w:left w:val="none" w:sz="0" w:space="0" w:color="auto"/>
                <w:bottom w:val="none" w:sz="0" w:space="0" w:color="auto"/>
                <w:right w:val="none" w:sz="0" w:space="0" w:color="auto"/>
              </w:divBdr>
              <w:divsChild>
                <w:div w:id="557783284">
                  <w:marLeft w:val="0"/>
                  <w:marRight w:val="0"/>
                  <w:marTop w:val="0"/>
                  <w:marBottom w:val="0"/>
                  <w:divBdr>
                    <w:top w:val="none" w:sz="0" w:space="0" w:color="auto"/>
                    <w:left w:val="none" w:sz="0" w:space="0" w:color="auto"/>
                    <w:bottom w:val="none" w:sz="0" w:space="0" w:color="auto"/>
                    <w:right w:val="none" w:sz="0" w:space="0" w:color="auto"/>
                  </w:divBdr>
                  <w:divsChild>
                    <w:div w:id="56873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451068">
      <w:bodyDiv w:val="1"/>
      <w:marLeft w:val="0"/>
      <w:marRight w:val="0"/>
      <w:marTop w:val="0"/>
      <w:marBottom w:val="0"/>
      <w:divBdr>
        <w:top w:val="none" w:sz="0" w:space="0" w:color="auto"/>
        <w:left w:val="none" w:sz="0" w:space="0" w:color="auto"/>
        <w:bottom w:val="none" w:sz="0" w:space="0" w:color="auto"/>
        <w:right w:val="none" w:sz="0" w:space="0" w:color="auto"/>
      </w:divBdr>
    </w:div>
    <w:div w:id="1195314915">
      <w:bodyDiv w:val="1"/>
      <w:marLeft w:val="0"/>
      <w:marRight w:val="0"/>
      <w:marTop w:val="0"/>
      <w:marBottom w:val="0"/>
      <w:divBdr>
        <w:top w:val="none" w:sz="0" w:space="0" w:color="auto"/>
        <w:left w:val="none" w:sz="0" w:space="0" w:color="auto"/>
        <w:bottom w:val="none" w:sz="0" w:space="0" w:color="auto"/>
        <w:right w:val="none" w:sz="0" w:space="0" w:color="auto"/>
      </w:divBdr>
    </w:div>
    <w:div w:id="1208681409">
      <w:bodyDiv w:val="1"/>
      <w:marLeft w:val="0"/>
      <w:marRight w:val="0"/>
      <w:marTop w:val="0"/>
      <w:marBottom w:val="0"/>
      <w:divBdr>
        <w:top w:val="none" w:sz="0" w:space="0" w:color="auto"/>
        <w:left w:val="none" w:sz="0" w:space="0" w:color="auto"/>
        <w:bottom w:val="none" w:sz="0" w:space="0" w:color="auto"/>
        <w:right w:val="none" w:sz="0" w:space="0" w:color="auto"/>
      </w:divBdr>
    </w:div>
    <w:div w:id="1212032984">
      <w:bodyDiv w:val="1"/>
      <w:marLeft w:val="0"/>
      <w:marRight w:val="0"/>
      <w:marTop w:val="0"/>
      <w:marBottom w:val="0"/>
      <w:divBdr>
        <w:top w:val="none" w:sz="0" w:space="0" w:color="auto"/>
        <w:left w:val="none" w:sz="0" w:space="0" w:color="auto"/>
        <w:bottom w:val="none" w:sz="0" w:space="0" w:color="auto"/>
        <w:right w:val="none" w:sz="0" w:space="0" w:color="auto"/>
      </w:divBdr>
    </w:div>
    <w:div w:id="1218591660">
      <w:bodyDiv w:val="1"/>
      <w:marLeft w:val="0"/>
      <w:marRight w:val="0"/>
      <w:marTop w:val="0"/>
      <w:marBottom w:val="0"/>
      <w:divBdr>
        <w:top w:val="none" w:sz="0" w:space="0" w:color="auto"/>
        <w:left w:val="none" w:sz="0" w:space="0" w:color="auto"/>
        <w:bottom w:val="none" w:sz="0" w:space="0" w:color="auto"/>
        <w:right w:val="none" w:sz="0" w:space="0" w:color="auto"/>
      </w:divBdr>
    </w:div>
    <w:div w:id="1228883439">
      <w:bodyDiv w:val="1"/>
      <w:marLeft w:val="0"/>
      <w:marRight w:val="0"/>
      <w:marTop w:val="0"/>
      <w:marBottom w:val="0"/>
      <w:divBdr>
        <w:top w:val="none" w:sz="0" w:space="0" w:color="auto"/>
        <w:left w:val="none" w:sz="0" w:space="0" w:color="auto"/>
        <w:bottom w:val="none" w:sz="0" w:space="0" w:color="auto"/>
        <w:right w:val="none" w:sz="0" w:space="0" w:color="auto"/>
      </w:divBdr>
    </w:div>
    <w:div w:id="1253468924">
      <w:bodyDiv w:val="1"/>
      <w:marLeft w:val="0"/>
      <w:marRight w:val="0"/>
      <w:marTop w:val="0"/>
      <w:marBottom w:val="0"/>
      <w:divBdr>
        <w:top w:val="none" w:sz="0" w:space="0" w:color="auto"/>
        <w:left w:val="none" w:sz="0" w:space="0" w:color="auto"/>
        <w:bottom w:val="none" w:sz="0" w:space="0" w:color="auto"/>
        <w:right w:val="none" w:sz="0" w:space="0" w:color="auto"/>
      </w:divBdr>
    </w:div>
    <w:div w:id="1253854287">
      <w:bodyDiv w:val="1"/>
      <w:marLeft w:val="0"/>
      <w:marRight w:val="0"/>
      <w:marTop w:val="0"/>
      <w:marBottom w:val="0"/>
      <w:divBdr>
        <w:top w:val="none" w:sz="0" w:space="0" w:color="auto"/>
        <w:left w:val="none" w:sz="0" w:space="0" w:color="auto"/>
        <w:bottom w:val="none" w:sz="0" w:space="0" w:color="auto"/>
        <w:right w:val="none" w:sz="0" w:space="0" w:color="auto"/>
      </w:divBdr>
    </w:div>
    <w:div w:id="1265066185">
      <w:bodyDiv w:val="1"/>
      <w:marLeft w:val="0"/>
      <w:marRight w:val="0"/>
      <w:marTop w:val="0"/>
      <w:marBottom w:val="0"/>
      <w:divBdr>
        <w:top w:val="none" w:sz="0" w:space="0" w:color="auto"/>
        <w:left w:val="none" w:sz="0" w:space="0" w:color="auto"/>
        <w:bottom w:val="none" w:sz="0" w:space="0" w:color="auto"/>
        <w:right w:val="none" w:sz="0" w:space="0" w:color="auto"/>
      </w:divBdr>
      <w:divsChild>
        <w:div w:id="1631747543">
          <w:marLeft w:val="0"/>
          <w:marRight w:val="0"/>
          <w:marTop w:val="0"/>
          <w:marBottom w:val="0"/>
          <w:divBdr>
            <w:top w:val="single" w:sz="6" w:space="0" w:color="auto"/>
            <w:left w:val="single" w:sz="6" w:space="0" w:color="auto"/>
            <w:bottom w:val="single" w:sz="6" w:space="0" w:color="auto"/>
            <w:right w:val="single" w:sz="6" w:space="0" w:color="auto"/>
          </w:divBdr>
        </w:div>
      </w:divsChild>
    </w:div>
    <w:div w:id="1269192902">
      <w:bodyDiv w:val="1"/>
      <w:marLeft w:val="0"/>
      <w:marRight w:val="0"/>
      <w:marTop w:val="0"/>
      <w:marBottom w:val="0"/>
      <w:divBdr>
        <w:top w:val="none" w:sz="0" w:space="0" w:color="auto"/>
        <w:left w:val="none" w:sz="0" w:space="0" w:color="auto"/>
        <w:bottom w:val="none" w:sz="0" w:space="0" w:color="auto"/>
        <w:right w:val="none" w:sz="0" w:space="0" w:color="auto"/>
      </w:divBdr>
    </w:div>
    <w:div w:id="1280911172">
      <w:bodyDiv w:val="1"/>
      <w:marLeft w:val="0"/>
      <w:marRight w:val="0"/>
      <w:marTop w:val="0"/>
      <w:marBottom w:val="0"/>
      <w:divBdr>
        <w:top w:val="none" w:sz="0" w:space="0" w:color="auto"/>
        <w:left w:val="none" w:sz="0" w:space="0" w:color="auto"/>
        <w:bottom w:val="none" w:sz="0" w:space="0" w:color="auto"/>
        <w:right w:val="none" w:sz="0" w:space="0" w:color="auto"/>
      </w:divBdr>
    </w:div>
    <w:div w:id="1327198813">
      <w:bodyDiv w:val="1"/>
      <w:marLeft w:val="0"/>
      <w:marRight w:val="0"/>
      <w:marTop w:val="0"/>
      <w:marBottom w:val="0"/>
      <w:divBdr>
        <w:top w:val="none" w:sz="0" w:space="0" w:color="auto"/>
        <w:left w:val="none" w:sz="0" w:space="0" w:color="auto"/>
        <w:bottom w:val="none" w:sz="0" w:space="0" w:color="auto"/>
        <w:right w:val="none" w:sz="0" w:space="0" w:color="auto"/>
      </w:divBdr>
    </w:div>
    <w:div w:id="1340040502">
      <w:bodyDiv w:val="1"/>
      <w:marLeft w:val="0"/>
      <w:marRight w:val="0"/>
      <w:marTop w:val="0"/>
      <w:marBottom w:val="0"/>
      <w:divBdr>
        <w:top w:val="none" w:sz="0" w:space="0" w:color="auto"/>
        <w:left w:val="none" w:sz="0" w:space="0" w:color="auto"/>
        <w:bottom w:val="none" w:sz="0" w:space="0" w:color="auto"/>
        <w:right w:val="none" w:sz="0" w:space="0" w:color="auto"/>
      </w:divBdr>
    </w:div>
    <w:div w:id="1343432363">
      <w:bodyDiv w:val="1"/>
      <w:marLeft w:val="0"/>
      <w:marRight w:val="0"/>
      <w:marTop w:val="0"/>
      <w:marBottom w:val="0"/>
      <w:divBdr>
        <w:top w:val="none" w:sz="0" w:space="0" w:color="auto"/>
        <w:left w:val="none" w:sz="0" w:space="0" w:color="auto"/>
        <w:bottom w:val="none" w:sz="0" w:space="0" w:color="auto"/>
        <w:right w:val="none" w:sz="0" w:space="0" w:color="auto"/>
      </w:divBdr>
    </w:div>
    <w:div w:id="1343554376">
      <w:bodyDiv w:val="1"/>
      <w:marLeft w:val="0"/>
      <w:marRight w:val="0"/>
      <w:marTop w:val="0"/>
      <w:marBottom w:val="0"/>
      <w:divBdr>
        <w:top w:val="none" w:sz="0" w:space="0" w:color="auto"/>
        <w:left w:val="none" w:sz="0" w:space="0" w:color="auto"/>
        <w:bottom w:val="none" w:sz="0" w:space="0" w:color="auto"/>
        <w:right w:val="none" w:sz="0" w:space="0" w:color="auto"/>
      </w:divBdr>
      <w:divsChild>
        <w:div w:id="207883818">
          <w:marLeft w:val="75"/>
          <w:marRight w:val="75"/>
          <w:marTop w:val="300"/>
          <w:marBottom w:val="0"/>
          <w:divBdr>
            <w:top w:val="single" w:sz="6" w:space="8" w:color="CCCCCC"/>
            <w:left w:val="none" w:sz="0" w:space="0" w:color="auto"/>
            <w:bottom w:val="none" w:sz="0" w:space="0" w:color="auto"/>
            <w:right w:val="none" w:sz="0" w:space="0" w:color="auto"/>
          </w:divBdr>
          <w:divsChild>
            <w:div w:id="1913008268">
              <w:marLeft w:val="0"/>
              <w:marRight w:val="0"/>
              <w:marTop w:val="0"/>
              <w:marBottom w:val="0"/>
              <w:divBdr>
                <w:top w:val="none" w:sz="0" w:space="0" w:color="auto"/>
                <w:left w:val="none" w:sz="0" w:space="0" w:color="auto"/>
                <w:bottom w:val="none" w:sz="0" w:space="0" w:color="auto"/>
                <w:right w:val="none" w:sz="0" w:space="0" w:color="auto"/>
              </w:divBdr>
            </w:div>
            <w:div w:id="187377433">
              <w:marLeft w:val="0"/>
              <w:marRight w:val="0"/>
              <w:marTop w:val="0"/>
              <w:marBottom w:val="0"/>
              <w:divBdr>
                <w:top w:val="none" w:sz="0" w:space="0" w:color="auto"/>
                <w:left w:val="none" w:sz="0" w:space="0" w:color="auto"/>
                <w:bottom w:val="none" w:sz="0" w:space="0" w:color="auto"/>
                <w:right w:val="none" w:sz="0" w:space="0" w:color="auto"/>
              </w:divBdr>
            </w:div>
          </w:divsChild>
        </w:div>
        <w:div w:id="421681257">
          <w:marLeft w:val="75"/>
          <w:marRight w:val="75"/>
          <w:marTop w:val="0"/>
          <w:marBottom w:val="0"/>
          <w:divBdr>
            <w:top w:val="single" w:sz="6" w:space="8" w:color="CCCCCC"/>
            <w:left w:val="none" w:sz="0" w:space="0" w:color="auto"/>
            <w:bottom w:val="none" w:sz="0" w:space="0" w:color="auto"/>
            <w:right w:val="none" w:sz="0" w:space="0" w:color="auto"/>
          </w:divBdr>
          <w:divsChild>
            <w:div w:id="160834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206295">
      <w:bodyDiv w:val="1"/>
      <w:marLeft w:val="0"/>
      <w:marRight w:val="0"/>
      <w:marTop w:val="0"/>
      <w:marBottom w:val="0"/>
      <w:divBdr>
        <w:top w:val="none" w:sz="0" w:space="0" w:color="auto"/>
        <w:left w:val="none" w:sz="0" w:space="0" w:color="auto"/>
        <w:bottom w:val="none" w:sz="0" w:space="0" w:color="auto"/>
        <w:right w:val="none" w:sz="0" w:space="0" w:color="auto"/>
      </w:divBdr>
    </w:div>
    <w:div w:id="1396052464">
      <w:bodyDiv w:val="1"/>
      <w:marLeft w:val="0"/>
      <w:marRight w:val="0"/>
      <w:marTop w:val="0"/>
      <w:marBottom w:val="0"/>
      <w:divBdr>
        <w:top w:val="none" w:sz="0" w:space="0" w:color="auto"/>
        <w:left w:val="none" w:sz="0" w:space="0" w:color="auto"/>
        <w:bottom w:val="none" w:sz="0" w:space="0" w:color="auto"/>
        <w:right w:val="none" w:sz="0" w:space="0" w:color="auto"/>
      </w:divBdr>
    </w:div>
    <w:div w:id="1428236001">
      <w:bodyDiv w:val="1"/>
      <w:marLeft w:val="0"/>
      <w:marRight w:val="0"/>
      <w:marTop w:val="0"/>
      <w:marBottom w:val="0"/>
      <w:divBdr>
        <w:top w:val="none" w:sz="0" w:space="0" w:color="auto"/>
        <w:left w:val="none" w:sz="0" w:space="0" w:color="auto"/>
        <w:bottom w:val="none" w:sz="0" w:space="0" w:color="auto"/>
        <w:right w:val="none" w:sz="0" w:space="0" w:color="auto"/>
      </w:divBdr>
    </w:div>
    <w:div w:id="1438408019">
      <w:bodyDiv w:val="1"/>
      <w:marLeft w:val="0"/>
      <w:marRight w:val="0"/>
      <w:marTop w:val="0"/>
      <w:marBottom w:val="0"/>
      <w:divBdr>
        <w:top w:val="none" w:sz="0" w:space="0" w:color="auto"/>
        <w:left w:val="none" w:sz="0" w:space="0" w:color="auto"/>
        <w:bottom w:val="none" w:sz="0" w:space="0" w:color="auto"/>
        <w:right w:val="none" w:sz="0" w:space="0" w:color="auto"/>
      </w:divBdr>
    </w:div>
    <w:div w:id="1447239430">
      <w:bodyDiv w:val="1"/>
      <w:marLeft w:val="0"/>
      <w:marRight w:val="0"/>
      <w:marTop w:val="0"/>
      <w:marBottom w:val="0"/>
      <w:divBdr>
        <w:top w:val="none" w:sz="0" w:space="0" w:color="auto"/>
        <w:left w:val="none" w:sz="0" w:space="0" w:color="auto"/>
        <w:bottom w:val="none" w:sz="0" w:space="0" w:color="auto"/>
        <w:right w:val="none" w:sz="0" w:space="0" w:color="auto"/>
      </w:divBdr>
    </w:div>
    <w:div w:id="1459102796">
      <w:bodyDiv w:val="1"/>
      <w:marLeft w:val="0"/>
      <w:marRight w:val="0"/>
      <w:marTop w:val="0"/>
      <w:marBottom w:val="0"/>
      <w:divBdr>
        <w:top w:val="none" w:sz="0" w:space="0" w:color="auto"/>
        <w:left w:val="none" w:sz="0" w:space="0" w:color="auto"/>
        <w:bottom w:val="none" w:sz="0" w:space="0" w:color="auto"/>
        <w:right w:val="none" w:sz="0" w:space="0" w:color="auto"/>
      </w:divBdr>
    </w:div>
    <w:div w:id="1480343888">
      <w:bodyDiv w:val="1"/>
      <w:marLeft w:val="0"/>
      <w:marRight w:val="0"/>
      <w:marTop w:val="0"/>
      <w:marBottom w:val="0"/>
      <w:divBdr>
        <w:top w:val="none" w:sz="0" w:space="0" w:color="auto"/>
        <w:left w:val="none" w:sz="0" w:space="0" w:color="auto"/>
        <w:bottom w:val="none" w:sz="0" w:space="0" w:color="auto"/>
        <w:right w:val="none" w:sz="0" w:space="0" w:color="auto"/>
      </w:divBdr>
    </w:div>
    <w:div w:id="1485464213">
      <w:bodyDiv w:val="1"/>
      <w:marLeft w:val="0"/>
      <w:marRight w:val="0"/>
      <w:marTop w:val="0"/>
      <w:marBottom w:val="0"/>
      <w:divBdr>
        <w:top w:val="none" w:sz="0" w:space="0" w:color="auto"/>
        <w:left w:val="none" w:sz="0" w:space="0" w:color="auto"/>
        <w:bottom w:val="none" w:sz="0" w:space="0" w:color="auto"/>
        <w:right w:val="none" w:sz="0" w:space="0" w:color="auto"/>
      </w:divBdr>
      <w:divsChild>
        <w:div w:id="1558280950">
          <w:marLeft w:val="0"/>
          <w:marRight w:val="0"/>
          <w:marTop w:val="0"/>
          <w:marBottom w:val="0"/>
          <w:divBdr>
            <w:top w:val="single" w:sz="6" w:space="0" w:color="auto"/>
            <w:left w:val="single" w:sz="6" w:space="0" w:color="auto"/>
            <w:bottom w:val="single" w:sz="6" w:space="0" w:color="auto"/>
            <w:right w:val="single" w:sz="6" w:space="0" w:color="auto"/>
          </w:divBdr>
        </w:div>
      </w:divsChild>
    </w:div>
    <w:div w:id="1495603652">
      <w:bodyDiv w:val="1"/>
      <w:marLeft w:val="0"/>
      <w:marRight w:val="0"/>
      <w:marTop w:val="0"/>
      <w:marBottom w:val="0"/>
      <w:divBdr>
        <w:top w:val="none" w:sz="0" w:space="0" w:color="auto"/>
        <w:left w:val="none" w:sz="0" w:space="0" w:color="auto"/>
        <w:bottom w:val="none" w:sz="0" w:space="0" w:color="auto"/>
        <w:right w:val="none" w:sz="0" w:space="0" w:color="auto"/>
      </w:divBdr>
      <w:divsChild>
        <w:div w:id="719938936">
          <w:marLeft w:val="0"/>
          <w:marRight w:val="0"/>
          <w:marTop w:val="0"/>
          <w:marBottom w:val="0"/>
          <w:divBdr>
            <w:top w:val="single" w:sz="6" w:space="0" w:color="auto"/>
            <w:left w:val="single" w:sz="6" w:space="0" w:color="auto"/>
            <w:bottom w:val="single" w:sz="6" w:space="0" w:color="auto"/>
            <w:right w:val="single" w:sz="6" w:space="0" w:color="auto"/>
          </w:divBdr>
        </w:div>
      </w:divsChild>
    </w:div>
    <w:div w:id="1504007651">
      <w:bodyDiv w:val="1"/>
      <w:marLeft w:val="0"/>
      <w:marRight w:val="0"/>
      <w:marTop w:val="0"/>
      <w:marBottom w:val="0"/>
      <w:divBdr>
        <w:top w:val="none" w:sz="0" w:space="0" w:color="auto"/>
        <w:left w:val="none" w:sz="0" w:space="0" w:color="auto"/>
        <w:bottom w:val="none" w:sz="0" w:space="0" w:color="auto"/>
        <w:right w:val="none" w:sz="0" w:space="0" w:color="auto"/>
      </w:divBdr>
    </w:div>
    <w:div w:id="1520241442">
      <w:bodyDiv w:val="1"/>
      <w:marLeft w:val="0"/>
      <w:marRight w:val="0"/>
      <w:marTop w:val="0"/>
      <w:marBottom w:val="0"/>
      <w:divBdr>
        <w:top w:val="none" w:sz="0" w:space="0" w:color="auto"/>
        <w:left w:val="none" w:sz="0" w:space="0" w:color="auto"/>
        <w:bottom w:val="none" w:sz="0" w:space="0" w:color="auto"/>
        <w:right w:val="none" w:sz="0" w:space="0" w:color="auto"/>
      </w:divBdr>
    </w:div>
    <w:div w:id="1531798380">
      <w:bodyDiv w:val="1"/>
      <w:marLeft w:val="0"/>
      <w:marRight w:val="0"/>
      <w:marTop w:val="0"/>
      <w:marBottom w:val="0"/>
      <w:divBdr>
        <w:top w:val="none" w:sz="0" w:space="0" w:color="auto"/>
        <w:left w:val="none" w:sz="0" w:space="0" w:color="auto"/>
        <w:bottom w:val="none" w:sz="0" w:space="0" w:color="auto"/>
        <w:right w:val="none" w:sz="0" w:space="0" w:color="auto"/>
      </w:divBdr>
    </w:div>
    <w:div w:id="1543862057">
      <w:bodyDiv w:val="1"/>
      <w:marLeft w:val="0"/>
      <w:marRight w:val="0"/>
      <w:marTop w:val="0"/>
      <w:marBottom w:val="0"/>
      <w:divBdr>
        <w:top w:val="none" w:sz="0" w:space="0" w:color="auto"/>
        <w:left w:val="none" w:sz="0" w:space="0" w:color="auto"/>
        <w:bottom w:val="none" w:sz="0" w:space="0" w:color="auto"/>
        <w:right w:val="none" w:sz="0" w:space="0" w:color="auto"/>
      </w:divBdr>
    </w:div>
    <w:div w:id="1547137026">
      <w:bodyDiv w:val="1"/>
      <w:marLeft w:val="0"/>
      <w:marRight w:val="0"/>
      <w:marTop w:val="0"/>
      <w:marBottom w:val="0"/>
      <w:divBdr>
        <w:top w:val="none" w:sz="0" w:space="0" w:color="auto"/>
        <w:left w:val="none" w:sz="0" w:space="0" w:color="auto"/>
        <w:bottom w:val="none" w:sz="0" w:space="0" w:color="auto"/>
        <w:right w:val="none" w:sz="0" w:space="0" w:color="auto"/>
      </w:divBdr>
      <w:divsChild>
        <w:div w:id="381752477">
          <w:marLeft w:val="0"/>
          <w:marRight w:val="0"/>
          <w:marTop w:val="0"/>
          <w:marBottom w:val="0"/>
          <w:divBdr>
            <w:top w:val="single" w:sz="6" w:space="0" w:color="auto"/>
            <w:left w:val="single" w:sz="6" w:space="0" w:color="auto"/>
            <w:bottom w:val="single" w:sz="6" w:space="0" w:color="auto"/>
            <w:right w:val="single" w:sz="6" w:space="0" w:color="auto"/>
          </w:divBdr>
        </w:div>
      </w:divsChild>
    </w:div>
    <w:div w:id="1577663760">
      <w:bodyDiv w:val="1"/>
      <w:marLeft w:val="0"/>
      <w:marRight w:val="0"/>
      <w:marTop w:val="0"/>
      <w:marBottom w:val="0"/>
      <w:divBdr>
        <w:top w:val="none" w:sz="0" w:space="0" w:color="auto"/>
        <w:left w:val="none" w:sz="0" w:space="0" w:color="auto"/>
        <w:bottom w:val="none" w:sz="0" w:space="0" w:color="auto"/>
        <w:right w:val="none" w:sz="0" w:space="0" w:color="auto"/>
      </w:divBdr>
    </w:div>
    <w:div w:id="1580824678">
      <w:bodyDiv w:val="1"/>
      <w:marLeft w:val="0"/>
      <w:marRight w:val="0"/>
      <w:marTop w:val="0"/>
      <w:marBottom w:val="0"/>
      <w:divBdr>
        <w:top w:val="none" w:sz="0" w:space="0" w:color="auto"/>
        <w:left w:val="none" w:sz="0" w:space="0" w:color="auto"/>
        <w:bottom w:val="none" w:sz="0" w:space="0" w:color="auto"/>
        <w:right w:val="none" w:sz="0" w:space="0" w:color="auto"/>
      </w:divBdr>
    </w:div>
    <w:div w:id="1581596581">
      <w:bodyDiv w:val="1"/>
      <w:marLeft w:val="0"/>
      <w:marRight w:val="0"/>
      <w:marTop w:val="0"/>
      <w:marBottom w:val="0"/>
      <w:divBdr>
        <w:top w:val="none" w:sz="0" w:space="0" w:color="auto"/>
        <w:left w:val="none" w:sz="0" w:space="0" w:color="auto"/>
        <w:bottom w:val="none" w:sz="0" w:space="0" w:color="auto"/>
        <w:right w:val="none" w:sz="0" w:space="0" w:color="auto"/>
      </w:divBdr>
      <w:divsChild>
        <w:div w:id="2097315262">
          <w:marLeft w:val="0"/>
          <w:marRight w:val="0"/>
          <w:marTop w:val="0"/>
          <w:marBottom w:val="0"/>
          <w:divBdr>
            <w:top w:val="none" w:sz="0" w:space="0" w:color="auto"/>
            <w:left w:val="none" w:sz="0" w:space="0" w:color="auto"/>
            <w:bottom w:val="none" w:sz="0" w:space="0" w:color="auto"/>
            <w:right w:val="none" w:sz="0" w:space="0" w:color="auto"/>
          </w:divBdr>
          <w:divsChild>
            <w:div w:id="699746529">
              <w:marLeft w:val="0"/>
              <w:marRight w:val="0"/>
              <w:marTop w:val="0"/>
              <w:marBottom w:val="0"/>
              <w:divBdr>
                <w:top w:val="none" w:sz="0" w:space="0" w:color="auto"/>
                <w:left w:val="none" w:sz="0" w:space="0" w:color="auto"/>
                <w:bottom w:val="none" w:sz="0" w:space="0" w:color="auto"/>
                <w:right w:val="none" w:sz="0" w:space="0" w:color="auto"/>
              </w:divBdr>
              <w:divsChild>
                <w:div w:id="524295801">
                  <w:marLeft w:val="0"/>
                  <w:marRight w:val="0"/>
                  <w:marTop w:val="0"/>
                  <w:marBottom w:val="0"/>
                  <w:divBdr>
                    <w:top w:val="none" w:sz="0" w:space="0" w:color="auto"/>
                    <w:left w:val="none" w:sz="0" w:space="0" w:color="auto"/>
                    <w:bottom w:val="none" w:sz="0" w:space="0" w:color="auto"/>
                    <w:right w:val="none" w:sz="0" w:space="0" w:color="auto"/>
                  </w:divBdr>
                  <w:divsChild>
                    <w:div w:id="102455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707490">
          <w:marLeft w:val="0"/>
          <w:marRight w:val="0"/>
          <w:marTop w:val="0"/>
          <w:marBottom w:val="0"/>
          <w:divBdr>
            <w:top w:val="none" w:sz="0" w:space="0" w:color="auto"/>
            <w:left w:val="none" w:sz="0" w:space="0" w:color="auto"/>
            <w:bottom w:val="none" w:sz="0" w:space="0" w:color="auto"/>
            <w:right w:val="none" w:sz="0" w:space="0" w:color="auto"/>
          </w:divBdr>
          <w:divsChild>
            <w:div w:id="95567598">
              <w:marLeft w:val="0"/>
              <w:marRight w:val="0"/>
              <w:marTop w:val="0"/>
              <w:marBottom w:val="0"/>
              <w:divBdr>
                <w:top w:val="none" w:sz="0" w:space="0" w:color="auto"/>
                <w:left w:val="none" w:sz="0" w:space="0" w:color="auto"/>
                <w:bottom w:val="none" w:sz="0" w:space="0" w:color="auto"/>
                <w:right w:val="none" w:sz="0" w:space="0" w:color="auto"/>
              </w:divBdr>
              <w:divsChild>
                <w:div w:id="1997537957">
                  <w:marLeft w:val="0"/>
                  <w:marRight w:val="0"/>
                  <w:marTop w:val="0"/>
                  <w:marBottom w:val="0"/>
                  <w:divBdr>
                    <w:top w:val="none" w:sz="0" w:space="0" w:color="auto"/>
                    <w:left w:val="none" w:sz="0" w:space="0" w:color="auto"/>
                    <w:bottom w:val="none" w:sz="0" w:space="0" w:color="auto"/>
                    <w:right w:val="none" w:sz="0" w:space="0" w:color="auto"/>
                  </w:divBdr>
                  <w:divsChild>
                    <w:div w:id="17584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944668">
      <w:bodyDiv w:val="1"/>
      <w:marLeft w:val="0"/>
      <w:marRight w:val="0"/>
      <w:marTop w:val="0"/>
      <w:marBottom w:val="0"/>
      <w:divBdr>
        <w:top w:val="none" w:sz="0" w:space="0" w:color="auto"/>
        <w:left w:val="none" w:sz="0" w:space="0" w:color="auto"/>
        <w:bottom w:val="none" w:sz="0" w:space="0" w:color="auto"/>
        <w:right w:val="none" w:sz="0" w:space="0" w:color="auto"/>
      </w:divBdr>
    </w:div>
    <w:div w:id="1623731107">
      <w:bodyDiv w:val="1"/>
      <w:marLeft w:val="0"/>
      <w:marRight w:val="0"/>
      <w:marTop w:val="0"/>
      <w:marBottom w:val="0"/>
      <w:divBdr>
        <w:top w:val="none" w:sz="0" w:space="0" w:color="auto"/>
        <w:left w:val="none" w:sz="0" w:space="0" w:color="auto"/>
        <w:bottom w:val="none" w:sz="0" w:space="0" w:color="auto"/>
        <w:right w:val="none" w:sz="0" w:space="0" w:color="auto"/>
      </w:divBdr>
      <w:divsChild>
        <w:div w:id="66192328">
          <w:marLeft w:val="0"/>
          <w:marRight w:val="0"/>
          <w:marTop w:val="0"/>
          <w:marBottom w:val="0"/>
          <w:divBdr>
            <w:top w:val="none" w:sz="0" w:space="0" w:color="auto"/>
            <w:left w:val="none" w:sz="0" w:space="0" w:color="auto"/>
            <w:bottom w:val="none" w:sz="0" w:space="0" w:color="auto"/>
            <w:right w:val="none" w:sz="0" w:space="0" w:color="auto"/>
          </w:divBdr>
          <w:divsChild>
            <w:div w:id="2084637753">
              <w:marLeft w:val="0"/>
              <w:marRight w:val="0"/>
              <w:marTop w:val="0"/>
              <w:marBottom w:val="0"/>
              <w:divBdr>
                <w:top w:val="none" w:sz="0" w:space="0" w:color="auto"/>
                <w:left w:val="none" w:sz="0" w:space="0" w:color="auto"/>
                <w:bottom w:val="none" w:sz="0" w:space="0" w:color="auto"/>
                <w:right w:val="none" w:sz="0" w:space="0" w:color="auto"/>
              </w:divBdr>
              <w:divsChild>
                <w:div w:id="1519662784">
                  <w:marLeft w:val="0"/>
                  <w:marRight w:val="0"/>
                  <w:marTop w:val="0"/>
                  <w:marBottom w:val="0"/>
                  <w:divBdr>
                    <w:top w:val="none" w:sz="0" w:space="0" w:color="auto"/>
                    <w:left w:val="none" w:sz="0" w:space="0" w:color="auto"/>
                    <w:bottom w:val="none" w:sz="0" w:space="0" w:color="auto"/>
                    <w:right w:val="none" w:sz="0" w:space="0" w:color="auto"/>
                  </w:divBdr>
                  <w:divsChild>
                    <w:div w:id="163016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89351">
          <w:marLeft w:val="0"/>
          <w:marRight w:val="0"/>
          <w:marTop w:val="0"/>
          <w:marBottom w:val="0"/>
          <w:divBdr>
            <w:top w:val="none" w:sz="0" w:space="0" w:color="auto"/>
            <w:left w:val="none" w:sz="0" w:space="0" w:color="auto"/>
            <w:bottom w:val="none" w:sz="0" w:space="0" w:color="auto"/>
            <w:right w:val="none" w:sz="0" w:space="0" w:color="auto"/>
          </w:divBdr>
          <w:divsChild>
            <w:div w:id="681274812">
              <w:marLeft w:val="0"/>
              <w:marRight w:val="0"/>
              <w:marTop w:val="0"/>
              <w:marBottom w:val="0"/>
              <w:divBdr>
                <w:top w:val="none" w:sz="0" w:space="0" w:color="auto"/>
                <w:left w:val="none" w:sz="0" w:space="0" w:color="auto"/>
                <w:bottom w:val="none" w:sz="0" w:space="0" w:color="auto"/>
                <w:right w:val="none" w:sz="0" w:space="0" w:color="auto"/>
              </w:divBdr>
              <w:divsChild>
                <w:div w:id="2070876716">
                  <w:marLeft w:val="0"/>
                  <w:marRight w:val="0"/>
                  <w:marTop w:val="0"/>
                  <w:marBottom w:val="0"/>
                  <w:divBdr>
                    <w:top w:val="none" w:sz="0" w:space="0" w:color="auto"/>
                    <w:left w:val="none" w:sz="0" w:space="0" w:color="auto"/>
                    <w:bottom w:val="none" w:sz="0" w:space="0" w:color="auto"/>
                    <w:right w:val="none" w:sz="0" w:space="0" w:color="auto"/>
                  </w:divBdr>
                  <w:divsChild>
                    <w:div w:id="67392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245480">
      <w:bodyDiv w:val="1"/>
      <w:marLeft w:val="0"/>
      <w:marRight w:val="0"/>
      <w:marTop w:val="0"/>
      <w:marBottom w:val="0"/>
      <w:divBdr>
        <w:top w:val="none" w:sz="0" w:space="0" w:color="auto"/>
        <w:left w:val="none" w:sz="0" w:space="0" w:color="auto"/>
        <w:bottom w:val="none" w:sz="0" w:space="0" w:color="auto"/>
        <w:right w:val="none" w:sz="0" w:space="0" w:color="auto"/>
      </w:divBdr>
    </w:div>
    <w:div w:id="1651598670">
      <w:bodyDiv w:val="1"/>
      <w:marLeft w:val="0"/>
      <w:marRight w:val="0"/>
      <w:marTop w:val="0"/>
      <w:marBottom w:val="0"/>
      <w:divBdr>
        <w:top w:val="none" w:sz="0" w:space="0" w:color="auto"/>
        <w:left w:val="none" w:sz="0" w:space="0" w:color="auto"/>
        <w:bottom w:val="none" w:sz="0" w:space="0" w:color="auto"/>
        <w:right w:val="none" w:sz="0" w:space="0" w:color="auto"/>
      </w:divBdr>
    </w:div>
    <w:div w:id="1656369804">
      <w:bodyDiv w:val="1"/>
      <w:marLeft w:val="0"/>
      <w:marRight w:val="0"/>
      <w:marTop w:val="0"/>
      <w:marBottom w:val="0"/>
      <w:divBdr>
        <w:top w:val="none" w:sz="0" w:space="0" w:color="auto"/>
        <w:left w:val="none" w:sz="0" w:space="0" w:color="auto"/>
        <w:bottom w:val="none" w:sz="0" w:space="0" w:color="auto"/>
        <w:right w:val="none" w:sz="0" w:space="0" w:color="auto"/>
      </w:divBdr>
    </w:div>
    <w:div w:id="1656763001">
      <w:bodyDiv w:val="1"/>
      <w:marLeft w:val="0"/>
      <w:marRight w:val="0"/>
      <w:marTop w:val="0"/>
      <w:marBottom w:val="0"/>
      <w:divBdr>
        <w:top w:val="none" w:sz="0" w:space="0" w:color="auto"/>
        <w:left w:val="none" w:sz="0" w:space="0" w:color="auto"/>
        <w:bottom w:val="none" w:sz="0" w:space="0" w:color="auto"/>
        <w:right w:val="none" w:sz="0" w:space="0" w:color="auto"/>
      </w:divBdr>
    </w:div>
    <w:div w:id="1683702277">
      <w:bodyDiv w:val="1"/>
      <w:marLeft w:val="0"/>
      <w:marRight w:val="0"/>
      <w:marTop w:val="0"/>
      <w:marBottom w:val="0"/>
      <w:divBdr>
        <w:top w:val="none" w:sz="0" w:space="0" w:color="auto"/>
        <w:left w:val="none" w:sz="0" w:space="0" w:color="auto"/>
        <w:bottom w:val="none" w:sz="0" w:space="0" w:color="auto"/>
        <w:right w:val="none" w:sz="0" w:space="0" w:color="auto"/>
      </w:divBdr>
    </w:div>
    <w:div w:id="1686325130">
      <w:bodyDiv w:val="1"/>
      <w:marLeft w:val="0"/>
      <w:marRight w:val="0"/>
      <w:marTop w:val="0"/>
      <w:marBottom w:val="0"/>
      <w:divBdr>
        <w:top w:val="none" w:sz="0" w:space="0" w:color="auto"/>
        <w:left w:val="none" w:sz="0" w:space="0" w:color="auto"/>
        <w:bottom w:val="none" w:sz="0" w:space="0" w:color="auto"/>
        <w:right w:val="none" w:sz="0" w:space="0" w:color="auto"/>
      </w:divBdr>
    </w:div>
    <w:div w:id="1721519326">
      <w:bodyDiv w:val="1"/>
      <w:marLeft w:val="0"/>
      <w:marRight w:val="0"/>
      <w:marTop w:val="0"/>
      <w:marBottom w:val="0"/>
      <w:divBdr>
        <w:top w:val="none" w:sz="0" w:space="0" w:color="auto"/>
        <w:left w:val="none" w:sz="0" w:space="0" w:color="auto"/>
        <w:bottom w:val="none" w:sz="0" w:space="0" w:color="auto"/>
        <w:right w:val="none" w:sz="0" w:space="0" w:color="auto"/>
      </w:divBdr>
      <w:divsChild>
        <w:div w:id="1300265381">
          <w:marLeft w:val="0"/>
          <w:marRight w:val="0"/>
          <w:marTop w:val="0"/>
          <w:marBottom w:val="0"/>
          <w:divBdr>
            <w:top w:val="none" w:sz="0" w:space="0" w:color="auto"/>
            <w:left w:val="none" w:sz="0" w:space="0" w:color="auto"/>
            <w:bottom w:val="none" w:sz="0" w:space="0" w:color="auto"/>
            <w:right w:val="none" w:sz="0" w:space="0" w:color="auto"/>
          </w:divBdr>
          <w:divsChild>
            <w:div w:id="1874027155">
              <w:marLeft w:val="0"/>
              <w:marRight w:val="0"/>
              <w:marTop w:val="0"/>
              <w:marBottom w:val="0"/>
              <w:divBdr>
                <w:top w:val="none" w:sz="0" w:space="0" w:color="auto"/>
                <w:left w:val="none" w:sz="0" w:space="0" w:color="auto"/>
                <w:bottom w:val="none" w:sz="0" w:space="0" w:color="auto"/>
                <w:right w:val="none" w:sz="0" w:space="0" w:color="auto"/>
              </w:divBdr>
              <w:divsChild>
                <w:div w:id="1329556924">
                  <w:marLeft w:val="0"/>
                  <w:marRight w:val="0"/>
                  <w:marTop w:val="0"/>
                  <w:marBottom w:val="0"/>
                  <w:divBdr>
                    <w:top w:val="none" w:sz="0" w:space="0" w:color="auto"/>
                    <w:left w:val="none" w:sz="0" w:space="0" w:color="auto"/>
                    <w:bottom w:val="none" w:sz="0" w:space="0" w:color="auto"/>
                    <w:right w:val="none" w:sz="0" w:space="0" w:color="auto"/>
                  </w:divBdr>
                  <w:divsChild>
                    <w:div w:id="19019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873218">
          <w:marLeft w:val="0"/>
          <w:marRight w:val="0"/>
          <w:marTop w:val="0"/>
          <w:marBottom w:val="0"/>
          <w:divBdr>
            <w:top w:val="none" w:sz="0" w:space="0" w:color="auto"/>
            <w:left w:val="none" w:sz="0" w:space="0" w:color="auto"/>
            <w:bottom w:val="none" w:sz="0" w:space="0" w:color="auto"/>
            <w:right w:val="none" w:sz="0" w:space="0" w:color="auto"/>
          </w:divBdr>
          <w:divsChild>
            <w:div w:id="1329215851">
              <w:marLeft w:val="0"/>
              <w:marRight w:val="0"/>
              <w:marTop w:val="0"/>
              <w:marBottom w:val="0"/>
              <w:divBdr>
                <w:top w:val="none" w:sz="0" w:space="0" w:color="auto"/>
                <w:left w:val="none" w:sz="0" w:space="0" w:color="auto"/>
                <w:bottom w:val="none" w:sz="0" w:space="0" w:color="auto"/>
                <w:right w:val="none" w:sz="0" w:space="0" w:color="auto"/>
              </w:divBdr>
              <w:divsChild>
                <w:div w:id="682391539">
                  <w:marLeft w:val="0"/>
                  <w:marRight w:val="0"/>
                  <w:marTop w:val="0"/>
                  <w:marBottom w:val="0"/>
                  <w:divBdr>
                    <w:top w:val="none" w:sz="0" w:space="0" w:color="auto"/>
                    <w:left w:val="none" w:sz="0" w:space="0" w:color="auto"/>
                    <w:bottom w:val="none" w:sz="0" w:space="0" w:color="auto"/>
                    <w:right w:val="none" w:sz="0" w:space="0" w:color="auto"/>
                  </w:divBdr>
                  <w:divsChild>
                    <w:div w:id="149267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135311">
      <w:bodyDiv w:val="1"/>
      <w:marLeft w:val="0"/>
      <w:marRight w:val="0"/>
      <w:marTop w:val="0"/>
      <w:marBottom w:val="0"/>
      <w:divBdr>
        <w:top w:val="none" w:sz="0" w:space="0" w:color="auto"/>
        <w:left w:val="none" w:sz="0" w:space="0" w:color="auto"/>
        <w:bottom w:val="none" w:sz="0" w:space="0" w:color="auto"/>
        <w:right w:val="none" w:sz="0" w:space="0" w:color="auto"/>
      </w:divBdr>
    </w:div>
    <w:div w:id="1760104612">
      <w:bodyDiv w:val="1"/>
      <w:marLeft w:val="0"/>
      <w:marRight w:val="0"/>
      <w:marTop w:val="0"/>
      <w:marBottom w:val="0"/>
      <w:divBdr>
        <w:top w:val="none" w:sz="0" w:space="0" w:color="auto"/>
        <w:left w:val="none" w:sz="0" w:space="0" w:color="auto"/>
        <w:bottom w:val="none" w:sz="0" w:space="0" w:color="auto"/>
        <w:right w:val="none" w:sz="0" w:space="0" w:color="auto"/>
      </w:divBdr>
    </w:div>
    <w:div w:id="1776170345">
      <w:bodyDiv w:val="1"/>
      <w:marLeft w:val="0"/>
      <w:marRight w:val="0"/>
      <w:marTop w:val="0"/>
      <w:marBottom w:val="0"/>
      <w:divBdr>
        <w:top w:val="none" w:sz="0" w:space="0" w:color="auto"/>
        <w:left w:val="none" w:sz="0" w:space="0" w:color="auto"/>
        <w:bottom w:val="none" w:sz="0" w:space="0" w:color="auto"/>
        <w:right w:val="none" w:sz="0" w:space="0" w:color="auto"/>
      </w:divBdr>
    </w:div>
    <w:div w:id="1807434359">
      <w:bodyDiv w:val="1"/>
      <w:marLeft w:val="0"/>
      <w:marRight w:val="0"/>
      <w:marTop w:val="0"/>
      <w:marBottom w:val="0"/>
      <w:divBdr>
        <w:top w:val="none" w:sz="0" w:space="0" w:color="auto"/>
        <w:left w:val="none" w:sz="0" w:space="0" w:color="auto"/>
        <w:bottom w:val="none" w:sz="0" w:space="0" w:color="auto"/>
        <w:right w:val="none" w:sz="0" w:space="0" w:color="auto"/>
      </w:divBdr>
    </w:div>
    <w:div w:id="1820612395">
      <w:bodyDiv w:val="1"/>
      <w:marLeft w:val="0"/>
      <w:marRight w:val="0"/>
      <w:marTop w:val="0"/>
      <w:marBottom w:val="0"/>
      <w:divBdr>
        <w:top w:val="none" w:sz="0" w:space="0" w:color="auto"/>
        <w:left w:val="none" w:sz="0" w:space="0" w:color="auto"/>
        <w:bottom w:val="none" w:sz="0" w:space="0" w:color="auto"/>
        <w:right w:val="none" w:sz="0" w:space="0" w:color="auto"/>
      </w:divBdr>
    </w:div>
    <w:div w:id="1836799943">
      <w:bodyDiv w:val="1"/>
      <w:marLeft w:val="0"/>
      <w:marRight w:val="0"/>
      <w:marTop w:val="0"/>
      <w:marBottom w:val="0"/>
      <w:divBdr>
        <w:top w:val="none" w:sz="0" w:space="0" w:color="auto"/>
        <w:left w:val="none" w:sz="0" w:space="0" w:color="auto"/>
        <w:bottom w:val="none" w:sz="0" w:space="0" w:color="auto"/>
        <w:right w:val="none" w:sz="0" w:space="0" w:color="auto"/>
      </w:divBdr>
      <w:divsChild>
        <w:div w:id="1886216011">
          <w:marLeft w:val="0"/>
          <w:marRight w:val="0"/>
          <w:marTop w:val="0"/>
          <w:marBottom w:val="0"/>
          <w:divBdr>
            <w:top w:val="single" w:sz="6" w:space="0" w:color="auto"/>
            <w:left w:val="single" w:sz="6" w:space="0" w:color="auto"/>
            <w:bottom w:val="single" w:sz="6" w:space="0" w:color="auto"/>
            <w:right w:val="single" w:sz="6" w:space="0" w:color="auto"/>
          </w:divBdr>
        </w:div>
      </w:divsChild>
    </w:div>
    <w:div w:id="1837915431">
      <w:bodyDiv w:val="1"/>
      <w:marLeft w:val="0"/>
      <w:marRight w:val="0"/>
      <w:marTop w:val="0"/>
      <w:marBottom w:val="0"/>
      <w:divBdr>
        <w:top w:val="none" w:sz="0" w:space="0" w:color="auto"/>
        <w:left w:val="none" w:sz="0" w:space="0" w:color="auto"/>
        <w:bottom w:val="none" w:sz="0" w:space="0" w:color="auto"/>
        <w:right w:val="none" w:sz="0" w:space="0" w:color="auto"/>
      </w:divBdr>
    </w:div>
    <w:div w:id="1842118547">
      <w:bodyDiv w:val="1"/>
      <w:marLeft w:val="0"/>
      <w:marRight w:val="0"/>
      <w:marTop w:val="0"/>
      <w:marBottom w:val="0"/>
      <w:divBdr>
        <w:top w:val="none" w:sz="0" w:space="0" w:color="auto"/>
        <w:left w:val="none" w:sz="0" w:space="0" w:color="auto"/>
        <w:bottom w:val="none" w:sz="0" w:space="0" w:color="auto"/>
        <w:right w:val="none" w:sz="0" w:space="0" w:color="auto"/>
      </w:divBdr>
    </w:div>
    <w:div w:id="1866937200">
      <w:bodyDiv w:val="1"/>
      <w:marLeft w:val="0"/>
      <w:marRight w:val="0"/>
      <w:marTop w:val="0"/>
      <w:marBottom w:val="0"/>
      <w:divBdr>
        <w:top w:val="none" w:sz="0" w:space="0" w:color="auto"/>
        <w:left w:val="none" w:sz="0" w:space="0" w:color="auto"/>
        <w:bottom w:val="none" w:sz="0" w:space="0" w:color="auto"/>
        <w:right w:val="none" w:sz="0" w:space="0" w:color="auto"/>
      </w:divBdr>
      <w:divsChild>
        <w:div w:id="1212303400">
          <w:marLeft w:val="0"/>
          <w:marRight w:val="0"/>
          <w:marTop w:val="0"/>
          <w:marBottom w:val="0"/>
          <w:divBdr>
            <w:top w:val="none" w:sz="0" w:space="0" w:color="auto"/>
            <w:left w:val="none" w:sz="0" w:space="0" w:color="auto"/>
            <w:bottom w:val="none" w:sz="0" w:space="0" w:color="auto"/>
            <w:right w:val="none" w:sz="0" w:space="0" w:color="auto"/>
          </w:divBdr>
          <w:divsChild>
            <w:div w:id="752777957">
              <w:marLeft w:val="0"/>
              <w:marRight w:val="0"/>
              <w:marTop w:val="0"/>
              <w:marBottom w:val="0"/>
              <w:divBdr>
                <w:top w:val="none" w:sz="0" w:space="0" w:color="auto"/>
                <w:left w:val="none" w:sz="0" w:space="0" w:color="auto"/>
                <w:bottom w:val="none" w:sz="0" w:space="0" w:color="auto"/>
                <w:right w:val="none" w:sz="0" w:space="0" w:color="auto"/>
              </w:divBdr>
              <w:divsChild>
                <w:div w:id="1628008243">
                  <w:marLeft w:val="0"/>
                  <w:marRight w:val="0"/>
                  <w:marTop w:val="0"/>
                  <w:marBottom w:val="0"/>
                  <w:divBdr>
                    <w:top w:val="none" w:sz="0" w:space="0" w:color="auto"/>
                    <w:left w:val="none" w:sz="0" w:space="0" w:color="auto"/>
                    <w:bottom w:val="none" w:sz="0" w:space="0" w:color="auto"/>
                    <w:right w:val="none" w:sz="0" w:space="0" w:color="auto"/>
                  </w:divBdr>
                  <w:divsChild>
                    <w:div w:id="194294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57448">
          <w:marLeft w:val="0"/>
          <w:marRight w:val="0"/>
          <w:marTop w:val="0"/>
          <w:marBottom w:val="0"/>
          <w:divBdr>
            <w:top w:val="none" w:sz="0" w:space="0" w:color="auto"/>
            <w:left w:val="none" w:sz="0" w:space="0" w:color="auto"/>
            <w:bottom w:val="none" w:sz="0" w:space="0" w:color="auto"/>
            <w:right w:val="none" w:sz="0" w:space="0" w:color="auto"/>
          </w:divBdr>
          <w:divsChild>
            <w:div w:id="1622880795">
              <w:marLeft w:val="0"/>
              <w:marRight w:val="0"/>
              <w:marTop w:val="0"/>
              <w:marBottom w:val="0"/>
              <w:divBdr>
                <w:top w:val="none" w:sz="0" w:space="0" w:color="auto"/>
                <w:left w:val="none" w:sz="0" w:space="0" w:color="auto"/>
                <w:bottom w:val="none" w:sz="0" w:space="0" w:color="auto"/>
                <w:right w:val="none" w:sz="0" w:space="0" w:color="auto"/>
              </w:divBdr>
              <w:divsChild>
                <w:div w:id="577909736">
                  <w:marLeft w:val="0"/>
                  <w:marRight w:val="0"/>
                  <w:marTop w:val="0"/>
                  <w:marBottom w:val="0"/>
                  <w:divBdr>
                    <w:top w:val="none" w:sz="0" w:space="0" w:color="auto"/>
                    <w:left w:val="none" w:sz="0" w:space="0" w:color="auto"/>
                    <w:bottom w:val="none" w:sz="0" w:space="0" w:color="auto"/>
                    <w:right w:val="none" w:sz="0" w:space="0" w:color="auto"/>
                  </w:divBdr>
                  <w:divsChild>
                    <w:div w:id="96897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479905">
      <w:bodyDiv w:val="1"/>
      <w:marLeft w:val="0"/>
      <w:marRight w:val="0"/>
      <w:marTop w:val="0"/>
      <w:marBottom w:val="0"/>
      <w:divBdr>
        <w:top w:val="none" w:sz="0" w:space="0" w:color="auto"/>
        <w:left w:val="none" w:sz="0" w:space="0" w:color="auto"/>
        <w:bottom w:val="none" w:sz="0" w:space="0" w:color="auto"/>
        <w:right w:val="none" w:sz="0" w:space="0" w:color="auto"/>
      </w:divBdr>
    </w:div>
    <w:div w:id="1891648615">
      <w:bodyDiv w:val="1"/>
      <w:marLeft w:val="0"/>
      <w:marRight w:val="0"/>
      <w:marTop w:val="0"/>
      <w:marBottom w:val="0"/>
      <w:divBdr>
        <w:top w:val="none" w:sz="0" w:space="0" w:color="auto"/>
        <w:left w:val="none" w:sz="0" w:space="0" w:color="auto"/>
        <w:bottom w:val="none" w:sz="0" w:space="0" w:color="auto"/>
        <w:right w:val="none" w:sz="0" w:space="0" w:color="auto"/>
      </w:divBdr>
    </w:div>
    <w:div w:id="1914317657">
      <w:bodyDiv w:val="1"/>
      <w:marLeft w:val="0"/>
      <w:marRight w:val="0"/>
      <w:marTop w:val="0"/>
      <w:marBottom w:val="0"/>
      <w:divBdr>
        <w:top w:val="none" w:sz="0" w:space="0" w:color="auto"/>
        <w:left w:val="none" w:sz="0" w:space="0" w:color="auto"/>
        <w:bottom w:val="none" w:sz="0" w:space="0" w:color="auto"/>
        <w:right w:val="none" w:sz="0" w:space="0" w:color="auto"/>
      </w:divBdr>
    </w:div>
    <w:div w:id="1920560448">
      <w:bodyDiv w:val="1"/>
      <w:marLeft w:val="0"/>
      <w:marRight w:val="0"/>
      <w:marTop w:val="0"/>
      <w:marBottom w:val="0"/>
      <w:divBdr>
        <w:top w:val="none" w:sz="0" w:space="0" w:color="auto"/>
        <w:left w:val="none" w:sz="0" w:space="0" w:color="auto"/>
        <w:bottom w:val="none" w:sz="0" w:space="0" w:color="auto"/>
        <w:right w:val="none" w:sz="0" w:space="0" w:color="auto"/>
      </w:divBdr>
    </w:div>
    <w:div w:id="1926067684">
      <w:bodyDiv w:val="1"/>
      <w:marLeft w:val="0"/>
      <w:marRight w:val="0"/>
      <w:marTop w:val="0"/>
      <w:marBottom w:val="0"/>
      <w:divBdr>
        <w:top w:val="none" w:sz="0" w:space="0" w:color="auto"/>
        <w:left w:val="none" w:sz="0" w:space="0" w:color="auto"/>
        <w:bottom w:val="none" w:sz="0" w:space="0" w:color="auto"/>
        <w:right w:val="none" w:sz="0" w:space="0" w:color="auto"/>
      </w:divBdr>
      <w:divsChild>
        <w:div w:id="1872184464">
          <w:marLeft w:val="0"/>
          <w:marRight w:val="0"/>
          <w:marTop w:val="0"/>
          <w:marBottom w:val="0"/>
          <w:divBdr>
            <w:top w:val="none" w:sz="0" w:space="0" w:color="auto"/>
            <w:left w:val="none" w:sz="0" w:space="0" w:color="auto"/>
            <w:bottom w:val="none" w:sz="0" w:space="0" w:color="auto"/>
            <w:right w:val="none" w:sz="0" w:space="0" w:color="auto"/>
          </w:divBdr>
          <w:divsChild>
            <w:div w:id="1250576448">
              <w:marLeft w:val="0"/>
              <w:marRight w:val="0"/>
              <w:marTop w:val="0"/>
              <w:marBottom w:val="0"/>
              <w:divBdr>
                <w:top w:val="none" w:sz="0" w:space="0" w:color="auto"/>
                <w:left w:val="none" w:sz="0" w:space="0" w:color="auto"/>
                <w:bottom w:val="none" w:sz="0" w:space="0" w:color="auto"/>
                <w:right w:val="none" w:sz="0" w:space="0" w:color="auto"/>
              </w:divBdr>
              <w:divsChild>
                <w:div w:id="50154536">
                  <w:marLeft w:val="0"/>
                  <w:marRight w:val="0"/>
                  <w:marTop w:val="0"/>
                  <w:marBottom w:val="0"/>
                  <w:divBdr>
                    <w:top w:val="none" w:sz="0" w:space="0" w:color="auto"/>
                    <w:left w:val="none" w:sz="0" w:space="0" w:color="auto"/>
                    <w:bottom w:val="none" w:sz="0" w:space="0" w:color="auto"/>
                    <w:right w:val="none" w:sz="0" w:space="0" w:color="auto"/>
                  </w:divBdr>
                  <w:divsChild>
                    <w:div w:id="107107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749326">
          <w:marLeft w:val="0"/>
          <w:marRight w:val="0"/>
          <w:marTop w:val="0"/>
          <w:marBottom w:val="0"/>
          <w:divBdr>
            <w:top w:val="none" w:sz="0" w:space="0" w:color="auto"/>
            <w:left w:val="none" w:sz="0" w:space="0" w:color="auto"/>
            <w:bottom w:val="none" w:sz="0" w:space="0" w:color="auto"/>
            <w:right w:val="none" w:sz="0" w:space="0" w:color="auto"/>
          </w:divBdr>
          <w:divsChild>
            <w:div w:id="1843469917">
              <w:marLeft w:val="0"/>
              <w:marRight w:val="0"/>
              <w:marTop w:val="0"/>
              <w:marBottom w:val="0"/>
              <w:divBdr>
                <w:top w:val="none" w:sz="0" w:space="0" w:color="auto"/>
                <w:left w:val="none" w:sz="0" w:space="0" w:color="auto"/>
                <w:bottom w:val="none" w:sz="0" w:space="0" w:color="auto"/>
                <w:right w:val="none" w:sz="0" w:space="0" w:color="auto"/>
              </w:divBdr>
              <w:divsChild>
                <w:div w:id="1424649403">
                  <w:marLeft w:val="0"/>
                  <w:marRight w:val="0"/>
                  <w:marTop w:val="0"/>
                  <w:marBottom w:val="0"/>
                  <w:divBdr>
                    <w:top w:val="none" w:sz="0" w:space="0" w:color="auto"/>
                    <w:left w:val="none" w:sz="0" w:space="0" w:color="auto"/>
                    <w:bottom w:val="none" w:sz="0" w:space="0" w:color="auto"/>
                    <w:right w:val="none" w:sz="0" w:space="0" w:color="auto"/>
                  </w:divBdr>
                  <w:divsChild>
                    <w:div w:id="200442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481831">
      <w:bodyDiv w:val="1"/>
      <w:marLeft w:val="0"/>
      <w:marRight w:val="0"/>
      <w:marTop w:val="0"/>
      <w:marBottom w:val="0"/>
      <w:divBdr>
        <w:top w:val="none" w:sz="0" w:space="0" w:color="auto"/>
        <w:left w:val="none" w:sz="0" w:space="0" w:color="auto"/>
        <w:bottom w:val="none" w:sz="0" w:space="0" w:color="auto"/>
        <w:right w:val="none" w:sz="0" w:space="0" w:color="auto"/>
      </w:divBdr>
      <w:divsChild>
        <w:div w:id="1508717599">
          <w:marLeft w:val="0"/>
          <w:marRight w:val="0"/>
          <w:marTop w:val="0"/>
          <w:marBottom w:val="0"/>
          <w:divBdr>
            <w:top w:val="none" w:sz="0" w:space="0" w:color="auto"/>
            <w:left w:val="none" w:sz="0" w:space="0" w:color="auto"/>
            <w:bottom w:val="none" w:sz="0" w:space="0" w:color="auto"/>
            <w:right w:val="none" w:sz="0" w:space="0" w:color="auto"/>
          </w:divBdr>
          <w:divsChild>
            <w:div w:id="468982561">
              <w:marLeft w:val="0"/>
              <w:marRight w:val="0"/>
              <w:marTop w:val="0"/>
              <w:marBottom w:val="0"/>
              <w:divBdr>
                <w:top w:val="none" w:sz="0" w:space="0" w:color="auto"/>
                <w:left w:val="none" w:sz="0" w:space="0" w:color="auto"/>
                <w:bottom w:val="none" w:sz="0" w:space="0" w:color="auto"/>
                <w:right w:val="none" w:sz="0" w:space="0" w:color="auto"/>
              </w:divBdr>
              <w:divsChild>
                <w:div w:id="836265258">
                  <w:marLeft w:val="0"/>
                  <w:marRight w:val="0"/>
                  <w:marTop w:val="0"/>
                  <w:marBottom w:val="0"/>
                  <w:divBdr>
                    <w:top w:val="none" w:sz="0" w:space="0" w:color="auto"/>
                    <w:left w:val="none" w:sz="0" w:space="0" w:color="auto"/>
                    <w:bottom w:val="none" w:sz="0" w:space="0" w:color="auto"/>
                    <w:right w:val="none" w:sz="0" w:space="0" w:color="auto"/>
                  </w:divBdr>
                  <w:divsChild>
                    <w:div w:id="106660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133708">
          <w:marLeft w:val="0"/>
          <w:marRight w:val="0"/>
          <w:marTop w:val="0"/>
          <w:marBottom w:val="0"/>
          <w:divBdr>
            <w:top w:val="none" w:sz="0" w:space="0" w:color="auto"/>
            <w:left w:val="none" w:sz="0" w:space="0" w:color="auto"/>
            <w:bottom w:val="none" w:sz="0" w:space="0" w:color="auto"/>
            <w:right w:val="none" w:sz="0" w:space="0" w:color="auto"/>
          </w:divBdr>
          <w:divsChild>
            <w:div w:id="1464615125">
              <w:marLeft w:val="0"/>
              <w:marRight w:val="0"/>
              <w:marTop w:val="0"/>
              <w:marBottom w:val="0"/>
              <w:divBdr>
                <w:top w:val="none" w:sz="0" w:space="0" w:color="auto"/>
                <w:left w:val="none" w:sz="0" w:space="0" w:color="auto"/>
                <w:bottom w:val="none" w:sz="0" w:space="0" w:color="auto"/>
                <w:right w:val="none" w:sz="0" w:space="0" w:color="auto"/>
              </w:divBdr>
              <w:divsChild>
                <w:div w:id="1891763633">
                  <w:marLeft w:val="0"/>
                  <w:marRight w:val="0"/>
                  <w:marTop w:val="0"/>
                  <w:marBottom w:val="0"/>
                  <w:divBdr>
                    <w:top w:val="none" w:sz="0" w:space="0" w:color="auto"/>
                    <w:left w:val="none" w:sz="0" w:space="0" w:color="auto"/>
                    <w:bottom w:val="none" w:sz="0" w:space="0" w:color="auto"/>
                    <w:right w:val="none" w:sz="0" w:space="0" w:color="auto"/>
                  </w:divBdr>
                  <w:divsChild>
                    <w:div w:id="76889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002800">
      <w:bodyDiv w:val="1"/>
      <w:marLeft w:val="0"/>
      <w:marRight w:val="0"/>
      <w:marTop w:val="0"/>
      <w:marBottom w:val="0"/>
      <w:divBdr>
        <w:top w:val="none" w:sz="0" w:space="0" w:color="auto"/>
        <w:left w:val="none" w:sz="0" w:space="0" w:color="auto"/>
        <w:bottom w:val="none" w:sz="0" w:space="0" w:color="auto"/>
        <w:right w:val="none" w:sz="0" w:space="0" w:color="auto"/>
      </w:divBdr>
      <w:divsChild>
        <w:div w:id="955333269">
          <w:marLeft w:val="0"/>
          <w:marRight w:val="0"/>
          <w:marTop w:val="0"/>
          <w:marBottom w:val="0"/>
          <w:divBdr>
            <w:top w:val="none" w:sz="0" w:space="0" w:color="auto"/>
            <w:left w:val="none" w:sz="0" w:space="0" w:color="auto"/>
            <w:bottom w:val="none" w:sz="0" w:space="0" w:color="auto"/>
            <w:right w:val="none" w:sz="0" w:space="0" w:color="auto"/>
          </w:divBdr>
          <w:divsChild>
            <w:div w:id="256132049">
              <w:marLeft w:val="0"/>
              <w:marRight w:val="0"/>
              <w:marTop w:val="0"/>
              <w:marBottom w:val="0"/>
              <w:divBdr>
                <w:top w:val="none" w:sz="0" w:space="0" w:color="auto"/>
                <w:left w:val="none" w:sz="0" w:space="0" w:color="auto"/>
                <w:bottom w:val="none" w:sz="0" w:space="0" w:color="auto"/>
                <w:right w:val="none" w:sz="0" w:space="0" w:color="auto"/>
              </w:divBdr>
              <w:divsChild>
                <w:div w:id="1418937549">
                  <w:marLeft w:val="0"/>
                  <w:marRight w:val="0"/>
                  <w:marTop w:val="0"/>
                  <w:marBottom w:val="0"/>
                  <w:divBdr>
                    <w:top w:val="none" w:sz="0" w:space="0" w:color="auto"/>
                    <w:left w:val="none" w:sz="0" w:space="0" w:color="auto"/>
                    <w:bottom w:val="none" w:sz="0" w:space="0" w:color="auto"/>
                    <w:right w:val="none" w:sz="0" w:space="0" w:color="auto"/>
                  </w:divBdr>
                  <w:divsChild>
                    <w:div w:id="1970891138">
                      <w:marLeft w:val="0"/>
                      <w:marRight w:val="0"/>
                      <w:marTop w:val="0"/>
                      <w:marBottom w:val="0"/>
                      <w:divBdr>
                        <w:top w:val="none" w:sz="0" w:space="0" w:color="auto"/>
                        <w:left w:val="none" w:sz="0" w:space="0" w:color="auto"/>
                        <w:bottom w:val="none" w:sz="0" w:space="0" w:color="auto"/>
                        <w:right w:val="none" w:sz="0" w:space="0" w:color="auto"/>
                      </w:divBdr>
                      <w:divsChild>
                        <w:div w:id="444159702">
                          <w:marLeft w:val="0"/>
                          <w:marRight w:val="0"/>
                          <w:marTop w:val="0"/>
                          <w:marBottom w:val="0"/>
                          <w:divBdr>
                            <w:top w:val="none" w:sz="0" w:space="0" w:color="auto"/>
                            <w:left w:val="none" w:sz="0" w:space="0" w:color="auto"/>
                            <w:bottom w:val="none" w:sz="0" w:space="0" w:color="auto"/>
                            <w:right w:val="none" w:sz="0" w:space="0" w:color="auto"/>
                          </w:divBdr>
                          <w:divsChild>
                            <w:div w:id="357439253">
                              <w:marLeft w:val="0"/>
                              <w:marRight w:val="0"/>
                              <w:marTop w:val="0"/>
                              <w:marBottom w:val="0"/>
                              <w:divBdr>
                                <w:top w:val="none" w:sz="0" w:space="0" w:color="auto"/>
                                <w:left w:val="none" w:sz="0" w:space="0" w:color="auto"/>
                                <w:bottom w:val="none" w:sz="0" w:space="0" w:color="auto"/>
                                <w:right w:val="none" w:sz="0" w:space="0" w:color="auto"/>
                              </w:divBdr>
                              <w:divsChild>
                                <w:div w:id="1758016353">
                                  <w:marLeft w:val="0"/>
                                  <w:marRight w:val="0"/>
                                  <w:marTop w:val="0"/>
                                  <w:marBottom w:val="0"/>
                                  <w:divBdr>
                                    <w:top w:val="none" w:sz="0" w:space="0" w:color="auto"/>
                                    <w:left w:val="none" w:sz="0" w:space="0" w:color="auto"/>
                                    <w:bottom w:val="none" w:sz="0" w:space="0" w:color="auto"/>
                                    <w:right w:val="none" w:sz="0" w:space="0" w:color="auto"/>
                                  </w:divBdr>
                                  <w:divsChild>
                                    <w:div w:id="720520086">
                                      <w:marLeft w:val="0"/>
                                      <w:marRight w:val="0"/>
                                      <w:marTop w:val="0"/>
                                      <w:marBottom w:val="0"/>
                                      <w:divBdr>
                                        <w:top w:val="none" w:sz="0" w:space="0" w:color="auto"/>
                                        <w:left w:val="none" w:sz="0" w:space="0" w:color="auto"/>
                                        <w:bottom w:val="none" w:sz="0" w:space="0" w:color="auto"/>
                                        <w:right w:val="none" w:sz="0" w:space="0" w:color="auto"/>
                                      </w:divBdr>
                                      <w:divsChild>
                                        <w:div w:id="1672445895">
                                          <w:marLeft w:val="0"/>
                                          <w:marRight w:val="0"/>
                                          <w:marTop w:val="0"/>
                                          <w:marBottom w:val="0"/>
                                          <w:divBdr>
                                            <w:top w:val="none" w:sz="0" w:space="0" w:color="auto"/>
                                            <w:left w:val="none" w:sz="0" w:space="0" w:color="auto"/>
                                            <w:bottom w:val="none" w:sz="0" w:space="0" w:color="auto"/>
                                            <w:right w:val="none" w:sz="0" w:space="0" w:color="auto"/>
                                          </w:divBdr>
                                          <w:divsChild>
                                            <w:div w:id="1291326204">
                                              <w:marLeft w:val="0"/>
                                              <w:marRight w:val="0"/>
                                              <w:marTop w:val="0"/>
                                              <w:marBottom w:val="0"/>
                                              <w:divBdr>
                                                <w:top w:val="none" w:sz="0" w:space="0" w:color="auto"/>
                                                <w:left w:val="none" w:sz="0" w:space="0" w:color="auto"/>
                                                <w:bottom w:val="none" w:sz="0" w:space="0" w:color="auto"/>
                                                <w:right w:val="none" w:sz="0" w:space="0" w:color="auto"/>
                                              </w:divBdr>
                                              <w:divsChild>
                                                <w:div w:id="791827641">
                                                  <w:marLeft w:val="0"/>
                                                  <w:marRight w:val="0"/>
                                                  <w:marTop w:val="0"/>
                                                  <w:marBottom w:val="0"/>
                                                  <w:divBdr>
                                                    <w:top w:val="none" w:sz="0" w:space="0" w:color="auto"/>
                                                    <w:left w:val="none" w:sz="0" w:space="0" w:color="auto"/>
                                                    <w:bottom w:val="none" w:sz="0" w:space="0" w:color="auto"/>
                                                    <w:right w:val="none" w:sz="0" w:space="0" w:color="auto"/>
                                                  </w:divBdr>
                                                  <w:divsChild>
                                                    <w:div w:id="1660621106">
                                                      <w:marLeft w:val="0"/>
                                                      <w:marRight w:val="0"/>
                                                      <w:marTop w:val="0"/>
                                                      <w:marBottom w:val="0"/>
                                                      <w:divBdr>
                                                        <w:top w:val="none" w:sz="0" w:space="0" w:color="auto"/>
                                                        <w:left w:val="none" w:sz="0" w:space="0" w:color="auto"/>
                                                        <w:bottom w:val="none" w:sz="0" w:space="0" w:color="auto"/>
                                                        <w:right w:val="none" w:sz="0" w:space="0" w:color="auto"/>
                                                      </w:divBdr>
                                                      <w:divsChild>
                                                        <w:div w:id="93082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53634764">
      <w:bodyDiv w:val="1"/>
      <w:marLeft w:val="0"/>
      <w:marRight w:val="0"/>
      <w:marTop w:val="0"/>
      <w:marBottom w:val="0"/>
      <w:divBdr>
        <w:top w:val="none" w:sz="0" w:space="0" w:color="auto"/>
        <w:left w:val="none" w:sz="0" w:space="0" w:color="auto"/>
        <w:bottom w:val="none" w:sz="0" w:space="0" w:color="auto"/>
        <w:right w:val="none" w:sz="0" w:space="0" w:color="auto"/>
      </w:divBdr>
    </w:div>
    <w:div w:id="1960987523">
      <w:bodyDiv w:val="1"/>
      <w:marLeft w:val="0"/>
      <w:marRight w:val="0"/>
      <w:marTop w:val="0"/>
      <w:marBottom w:val="0"/>
      <w:divBdr>
        <w:top w:val="none" w:sz="0" w:space="0" w:color="auto"/>
        <w:left w:val="none" w:sz="0" w:space="0" w:color="auto"/>
        <w:bottom w:val="none" w:sz="0" w:space="0" w:color="auto"/>
        <w:right w:val="none" w:sz="0" w:space="0" w:color="auto"/>
      </w:divBdr>
    </w:div>
    <w:div w:id="1991858241">
      <w:bodyDiv w:val="1"/>
      <w:marLeft w:val="0"/>
      <w:marRight w:val="0"/>
      <w:marTop w:val="0"/>
      <w:marBottom w:val="0"/>
      <w:divBdr>
        <w:top w:val="none" w:sz="0" w:space="0" w:color="auto"/>
        <w:left w:val="none" w:sz="0" w:space="0" w:color="auto"/>
        <w:bottom w:val="none" w:sz="0" w:space="0" w:color="auto"/>
        <w:right w:val="none" w:sz="0" w:space="0" w:color="auto"/>
      </w:divBdr>
    </w:div>
    <w:div w:id="2037189763">
      <w:bodyDiv w:val="1"/>
      <w:marLeft w:val="0"/>
      <w:marRight w:val="0"/>
      <w:marTop w:val="0"/>
      <w:marBottom w:val="0"/>
      <w:divBdr>
        <w:top w:val="none" w:sz="0" w:space="0" w:color="auto"/>
        <w:left w:val="none" w:sz="0" w:space="0" w:color="auto"/>
        <w:bottom w:val="none" w:sz="0" w:space="0" w:color="auto"/>
        <w:right w:val="none" w:sz="0" w:space="0" w:color="auto"/>
      </w:divBdr>
    </w:div>
    <w:div w:id="2119597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academia.edu/download/84240439/The_20impact_20of_20autocratic__20democratic_20__20laissez-faire_20leadership.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dergipark.org.tr/en/pub/esosder/issue/78573/1219513"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uhra.herts.ac.uk/handle/2299/235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dfs.semanticscholar.org/c77d/d8329450cc1e5594d2717d3d27a34ae76676.pdf" TargetMode="External"/><Relationship Id="rId5" Type="http://schemas.openxmlformats.org/officeDocument/2006/relationships/footnotes" Target="footnotes.xml"/><Relationship Id="rId15" Type="http://schemas.openxmlformats.org/officeDocument/2006/relationships/hyperlink" Target="https://www.tandfonline.com/doi/abs/10.1080/1360312032000154522" TargetMode="External"/><Relationship Id="rId10" Type="http://schemas.openxmlformats.org/officeDocument/2006/relationships/hyperlink" Target="https://www.cambridge.org/core/journals/american-political-science-review/article/is-democratic-leadership-possible/3ACF43843588374E21C00363D53280A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oghat.org/uploads/2022-vol-5-issue-3-full-text-189.pdf" TargetMode="External"/><Relationship Id="rId14" Type="http://schemas.openxmlformats.org/officeDocument/2006/relationships/hyperlink" Target="https://www.google.com.pk/books/edition/Organisational_Behaviour_and_Analysis/BzJtQr3Rdp0C?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8BFA7-5637-497A-A1BF-2D9EC605B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2025-02-07T18:45:00Z</dcterms:created>
  <dcterms:modified xsi:type="dcterms:W3CDTF">2025-02-07T18:45:00Z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1dfdcece7edcbf793128eb97193bff5ea427319150950a195e3e8b3cf0aea211</vt:lpwstr>
  </property>
</Properties>
</file>