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466F1" w:rsidRPr="003466F1" w:rsidRDefault="003466F1" w:rsidP="003466F1">
      <w:pPr>
        <w:rPr>
          <w:rFonts w:ascii="Times New Roman" w:hAnsi="Times New Roman" w:cs="Times New Roman"/>
          <w:b/>
          <w:sz w:val="24"/>
          <w:szCs w:val="24"/>
          <w:u w:val="single"/>
        </w:rPr>
      </w:pPr>
      <w:r w:rsidRPr="003466F1">
        <w:rPr>
          <w:rFonts w:ascii="Times New Roman" w:hAnsi="Times New Roman" w:cs="Times New Roman"/>
          <w:b/>
          <w:sz w:val="24"/>
          <w:szCs w:val="24"/>
          <w:u w:val="single"/>
        </w:rPr>
        <w:t xml:space="preserve">Module: </w:t>
      </w:r>
      <w:r>
        <w:rPr>
          <w:rFonts w:ascii="Times New Roman" w:hAnsi="Times New Roman" w:cs="Times New Roman"/>
          <w:b/>
          <w:sz w:val="24"/>
          <w:szCs w:val="24"/>
          <w:u w:val="single"/>
        </w:rPr>
        <w:t>I</w:t>
      </w:r>
      <w:r w:rsidRPr="003466F1">
        <w:rPr>
          <w:rFonts w:ascii="Times New Roman" w:hAnsi="Times New Roman" w:cs="Times New Roman"/>
          <w:b/>
          <w:sz w:val="24"/>
          <w:szCs w:val="24"/>
          <w:u w:val="single"/>
        </w:rPr>
        <w:t>ndividuals and Families: Living in the Contemporary World</w:t>
      </w:r>
    </w:p>
    <w:p w:rsidR="003466F1" w:rsidRPr="003466F1" w:rsidRDefault="003466F1" w:rsidP="003466F1">
      <w:pPr>
        <w:rPr>
          <w:rFonts w:ascii="Times New Roman" w:hAnsi="Times New Roman" w:cs="Times New Roman"/>
          <w:b/>
          <w:sz w:val="24"/>
          <w:szCs w:val="24"/>
          <w:u w:val="single"/>
        </w:rPr>
      </w:pPr>
      <w:r>
        <w:rPr>
          <w:rFonts w:ascii="Times New Roman" w:hAnsi="Times New Roman" w:cs="Times New Roman"/>
          <w:b/>
          <w:sz w:val="24"/>
          <w:szCs w:val="24"/>
          <w:u w:val="single"/>
        </w:rPr>
        <w:t>Module Number: SJSI6022</w:t>
      </w:r>
      <w:r w:rsidRPr="003466F1">
        <w:rPr>
          <w:rFonts w:ascii="Times New Roman" w:hAnsi="Times New Roman" w:cs="Times New Roman"/>
          <w:b/>
          <w:sz w:val="24"/>
          <w:szCs w:val="24"/>
          <w:u w:val="single"/>
        </w:rPr>
        <w:tab/>
      </w:r>
    </w:p>
    <w:p w:rsidR="003466F1" w:rsidRDefault="003466F1" w:rsidP="003466F1">
      <w:pPr>
        <w:rPr>
          <w:rFonts w:ascii="Times New Roman" w:hAnsi="Times New Roman" w:cs="Times New Roman"/>
          <w:b/>
          <w:sz w:val="24"/>
          <w:szCs w:val="24"/>
          <w:u w:val="single"/>
        </w:rPr>
      </w:pPr>
      <w:r w:rsidRPr="003466F1">
        <w:rPr>
          <w:rFonts w:ascii="Times New Roman" w:hAnsi="Times New Roman" w:cs="Times New Roman"/>
          <w:b/>
          <w:sz w:val="24"/>
          <w:szCs w:val="24"/>
          <w:u w:val="single"/>
        </w:rPr>
        <w:t>Student Number: 1502479</w:t>
      </w:r>
    </w:p>
    <w:p w:rsidR="003466F1" w:rsidRDefault="003466F1" w:rsidP="00E251AD">
      <w:pPr>
        <w:jc w:val="center"/>
        <w:rPr>
          <w:rFonts w:ascii="Times New Roman" w:hAnsi="Times New Roman" w:cs="Times New Roman"/>
          <w:b/>
          <w:sz w:val="24"/>
          <w:szCs w:val="24"/>
          <w:u w:val="single"/>
        </w:rPr>
      </w:pPr>
    </w:p>
    <w:p w:rsidR="0006124B" w:rsidRDefault="00811888" w:rsidP="00E251AD">
      <w:pPr>
        <w:jc w:val="center"/>
        <w:rPr>
          <w:rFonts w:ascii="Times New Roman" w:hAnsi="Times New Roman" w:cs="Times New Roman"/>
          <w:b/>
          <w:sz w:val="24"/>
          <w:szCs w:val="24"/>
          <w:u w:val="single"/>
        </w:rPr>
      </w:pPr>
      <w:r>
        <w:rPr>
          <w:rFonts w:ascii="Times New Roman" w:hAnsi="Times New Roman" w:cs="Times New Roman"/>
          <w:b/>
          <w:sz w:val="24"/>
          <w:szCs w:val="24"/>
          <w:u w:val="single"/>
        </w:rPr>
        <w:t xml:space="preserve">Choose </w:t>
      </w:r>
      <w:r w:rsidR="00E251AD" w:rsidRPr="00E251AD">
        <w:rPr>
          <w:rFonts w:ascii="Times New Roman" w:hAnsi="Times New Roman" w:cs="Times New Roman"/>
          <w:b/>
          <w:sz w:val="24"/>
          <w:szCs w:val="24"/>
          <w:u w:val="single"/>
        </w:rPr>
        <w:t>3 images of ONE group at risk of exclusion and critically reflect upon these representations and how they might be interpreted by society.</w:t>
      </w:r>
    </w:p>
    <w:p w:rsidR="004A705A" w:rsidRDefault="004A705A" w:rsidP="000C3144">
      <w:pPr>
        <w:jc w:val="both"/>
        <w:rPr>
          <w:rFonts w:ascii="Times New Roman" w:hAnsi="Times New Roman" w:cs="Times New Roman"/>
          <w:sz w:val="24"/>
          <w:szCs w:val="24"/>
        </w:rPr>
      </w:pPr>
    </w:p>
    <w:p w:rsidR="00B32EB8" w:rsidRPr="006D6FF6" w:rsidRDefault="00E4776B" w:rsidP="000C3144">
      <w:pPr>
        <w:jc w:val="both"/>
        <w:rPr>
          <w:rFonts w:ascii="Times New Roman" w:hAnsi="Times New Roman" w:cs="Times New Roman"/>
          <w:sz w:val="24"/>
          <w:szCs w:val="24"/>
        </w:rPr>
      </w:pPr>
      <w:r w:rsidRPr="006D6FF6">
        <w:rPr>
          <w:rFonts w:ascii="Times New Roman" w:hAnsi="Times New Roman" w:cs="Times New Roman"/>
          <w:sz w:val="24"/>
          <w:szCs w:val="24"/>
        </w:rPr>
        <w:t xml:space="preserve">Interpretation </w:t>
      </w:r>
      <w:r w:rsidR="00F60B53" w:rsidRPr="006D6FF6">
        <w:rPr>
          <w:rFonts w:ascii="Times New Roman" w:hAnsi="Times New Roman" w:cs="Times New Roman"/>
          <w:sz w:val="24"/>
          <w:szCs w:val="24"/>
        </w:rPr>
        <w:t>of families differ</w:t>
      </w:r>
      <w:r w:rsidRPr="006D6FF6">
        <w:rPr>
          <w:rFonts w:ascii="Times New Roman" w:hAnsi="Times New Roman" w:cs="Times New Roman"/>
          <w:sz w:val="24"/>
          <w:szCs w:val="24"/>
        </w:rPr>
        <w:t>s in society today</w:t>
      </w:r>
      <w:r w:rsidR="00F60B53" w:rsidRPr="006D6FF6">
        <w:rPr>
          <w:rFonts w:ascii="Times New Roman" w:hAnsi="Times New Roman" w:cs="Times New Roman"/>
          <w:sz w:val="24"/>
          <w:szCs w:val="24"/>
        </w:rPr>
        <w:t xml:space="preserve"> </w:t>
      </w:r>
      <w:r w:rsidR="004A705A" w:rsidRPr="006D6FF6">
        <w:rPr>
          <w:rFonts w:ascii="Times New Roman" w:hAnsi="Times New Roman" w:cs="Times New Roman"/>
          <w:sz w:val="24"/>
          <w:szCs w:val="24"/>
        </w:rPr>
        <w:t xml:space="preserve">Murdock (1949) defines a traditional </w:t>
      </w:r>
      <w:r w:rsidR="007E0528" w:rsidRPr="006D6FF6">
        <w:rPr>
          <w:rFonts w:ascii="Times New Roman" w:hAnsi="Times New Roman" w:cs="Times New Roman"/>
          <w:sz w:val="24"/>
          <w:szCs w:val="24"/>
        </w:rPr>
        <w:t xml:space="preserve">family as </w:t>
      </w:r>
      <w:r w:rsidR="00B32EB8" w:rsidRPr="006D6FF6">
        <w:rPr>
          <w:rFonts w:ascii="Times New Roman" w:hAnsi="Times New Roman" w:cs="Times New Roman"/>
          <w:sz w:val="24"/>
          <w:szCs w:val="24"/>
        </w:rPr>
        <w:t>‘a</w:t>
      </w:r>
      <w:r w:rsidR="004A705A" w:rsidRPr="006D6FF6">
        <w:rPr>
          <w:rFonts w:ascii="Times New Roman" w:hAnsi="Times New Roman" w:cs="Times New Roman"/>
          <w:sz w:val="24"/>
          <w:szCs w:val="24"/>
        </w:rPr>
        <w:t>dults of both sexes, at least two of whom maintain a socially approved sexual relationship, and one or more children, own or adopted, of the sexually cohabiting</w:t>
      </w:r>
      <w:r w:rsidR="00E23FBA" w:rsidRPr="006D6FF6">
        <w:rPr>
          <w:rFonts w:ascii="Times New Roman" w:hAnsi="Times New Roman" w:cs="Times New Roman"/>
          <w:sz w:val="24"/>
          <w:szCs w:val="24"/>
        </w:rPr>
        <w:t xml:space="preserve"> couple’ (Murdock, 1949, p</w:t>
      </w:r>
      <w:r w:rsidR="007E0528" w:rsidRPr="006D6FF6">
        <w:rPr>
          <w:rFonts w:ascii="Times New Roman" w:hAnsi="Times New Roman" w:cs="Times New Roman"/>
          <w:sz w:val="24"/>
          <w:szCs w:val="24"/>
        </w:rPr>
        <w:t xml:space="preserve">.1). </w:t>
      </w:r>
      <w:r w:rsidR="004A705A" w:rsidRPr="006D6FF6">
        <w:rPr>
          <w:rFonts w:ascii="Times New Roman" w:hAnsi="Times New Roman" w:cs="Times New Roman"/>
          <w:sz w:val="24"/>
          <w:szCs w:val="24"/>
        </w:rPr>
        <w:t>However, according to</w:t>
      </w:r>
      <w:r w:rsidRPr="006D6FF6">
        <w:rPr>
          <w:rFonts w:ascii="Times New Roman" w:hAnsi="Times New Roman" w:cs="Times New Roman"/>
          <w:sz w:val="24"/>
          <w:szCs w:val="24"/>
        </w:rPr>
        <w:t xml:space="preserve"> AHEA </w:t>
      </w:r>
      <w:r w:rsidR="00B32EB8" w:rsidRPr="006D6FF6">
        <w:rPr>
          <w:rFonts w:ascii="Times New Roman" w:hAnsi="Times New Roman" w:cs="Times New Roman"/>
          <w:sz w:val="24"/>
          <w:szCs w:val="24"/>
        </w:rPr>
        <w:t>(</w:t>
      </w:r>
      <w:r w:rsidRPr="006D6FF6">
        <w:rPr>
          <w:rFonts w:ascii="Times New Roman" w:hAnsi="Times New Roman" w:cs="Times New Roman"/>
          <w:i/>
          <w:sz w:val="24"/>
          <w:szCs w:val="24"/>
        </w:rPr>
        <w:t>cited in</w:t>
      </w:r>
      <w:r w:rsidRPr="006D6FF6">
        <w:rPr>
          <w:rFonts w:ascii="Times New Roman" w:hAnsi="Times New Roman" w:cs="Times New Roman"/>
          <w:sz w:val="24"/>
          <w:szCs w:val="24"/>
        </w:rPr>
        <w:t xml:space="preserve"> </w:t>
      </w:r>
      <w:r w:rsidR="00B32EB8" w:rsidRPr="006D6FF6">
        <w:rPr>
          <w:rFonts w:ascii="Times New Roman" w:hAnsi="Times New Roman" w:cs="Times New Roman"/>
          <w:sz w:val="24"/>
          <w:szCs w:val="24"/>
        </w:rPr>
        <w:t xml:space="preserve">Newman &amp; Grauerholz, </w:t>
      </w:r>
      <w:r w:rsidRPr="006D6FF6">
        <w:rPr>
          <w:rFonts w:ascii="Times New Roman" w:hAnsi="Times New Roman" w:cs="Times New Roman"/>
          <w:sz w:val="24"/>
          <w:szCs w:val="24"/>
        </w:rPr>
        <w:t xml:space="preserve">2002) they believe </w:t>
      </w:r>
      <w:r w:rsidR="00F60B53" w:rsidRPr="006D6FF6">
        <w:rPr>
          <w:rFonts w:ascii="Times New Roman" w:hAnsi="Times New Roman" w:cs="Times New Roman"/>
          <w:sz w:val="24"/>
          <w:szCs w:val="24"/>
        </w:rPr>
        <w:t>families are seen as anyone living under the s</w:t>
      </w:r>
      <w:r w:rsidR="00E23FBA" w:rsidRPr="006D6FF6">
        <w:rPr>
          <w:rFonts w:ascii="Times New Roman" w:hAnsi="Times New Roman" w:cs="Times New Roman"/>
          <w:sz w:val="24"/>
          <w:szCs w:val="24"/>
        </w:rPr>
        <w:t>ame roof sharing the same aspirations</w:t>
      </w:r>
      <w:r w:rsidR="00F60B53" w:rsidRPr="006D6FF6">
        <w:rPr>
          <w:rFonts w:ascii="Times New Roman" w:hAnsi="Times New Roman" w:cs="Times New Roman"/>
          <w:sz w:val="24"/>
          <w:szCs w:val="24"/>
        </w:rPr>
        <w:t xml:space="preserve"> and attitudes</w:t>
      </w:r>
      <w:r w:rsidRPr="006D6FF6">
        <w:rPr>
          <w:rFonts w:ascii="Times New Roman" w:hAnsi="Times New Roman" w:cs="Times New Roman"/>
          <w:sz w:val="24"/>
          <w:szCs w:val="24"/>
        </w:rPr>
        <w:t xml:space="preserve">. </w:t>
      </w:r>
      <w:r w:rsidR="007B142C" w:rsidRPr="006D6FF6">
        <w:rPr>
          <w:rFonts w:ascii="Times New Roman" w:hAnsi="Times New Roman" w:cs="Times New Roman"/>
          <w:sz w:val="24"/>
          <w:szCs w:val="24"/>
        </w:rPr>
        <w:t xml:space="preserve">Similarly, </w:t>
      </w:r>
      <w:proofErr w:type="spellStart"/>
      <w:r w:rsidR="007B142C" w:rsidRPr="006D6FF6">
        <w:rPr>
          <w:rFonts w:ascii="Times New Roman" w:hAnsi="Times New Roman" w:cs="Times New Roman"/>
          <w:sz w:val="24"/>
          <w:szCs w:val="24"/>
        </w:rPr>
        <w:t>Gaviel</w:t>
      </w:r>
      <w:proofErr w:type="spellEnd"/>
      <w:r w:rsidR="007B142C" w:rsidRPr="006D6FF6">
        <w:rPr>
          <w:rFonts w:ascii="Times New Roman" w:hAnsi="Times New Roman" w:cs="Times New Roman"/>
          <w:sz w:val="24"/>
          <w:szCs w:val="24"/>
        </w:rPr>
        <w:t xml:space="preserve">-Fried </w:t>
      </w:r>
      <w:r w:rsidR="007B142C" w:rsidRPr="006D6FF6">
        <w:rPr>
          <w:rFonts w:ascii="Times New Roman" w:hAnsi="Times New Roman" w:cs="Times New Roman"/>
          <w:i/>
          <w:sz w:val="24"/>
          <w:szCs w:val="24"/>
        </w:rPr>
        <w:t>et al</w:t>
      </w:r>
      <w:r w:rsidR="007B142C" w:rsidRPr="006D6FF6">
        <w:rPr>
          <w:rFonts w:ascii="Times New Roman" w:hAnsi="Times New Roman" w:cs="Times New Roman"/>
          <w:sz w:val="24"/>
          <w:szCs w:val="24"/>
        </w:rPr>
        <w:t xml:space="preserve"> (2011) suggest </w:t>
      </w:r>
      <w:r w:rsidR="007E0528" w:rsidRPr="006D6FF6">
        <w:rPr>
          <w:rFonts w:ascii="Times New Roman" w:hAnsi="Times New Roman" w:cs="Times New Roman"/>
          <w:sz w:val="24"/>
          <w:szCs w:val="24"/>
        </w:rPr>
        <w:t>this is because of adaptions</w:t>
      </w:r>
      <w:r w:rsidR="00B32EB8" w:rsidRPr="006D6FF6">
        <w:rPr>
          <w:rFonts w:ascii="Times New Roman" w:hAnsi="Times New Roman" w:cs="Times New Roman"/>
          <w:sz w:val="24"/>
          <w:szCs w:val="24"/>
        </w:rPr>
        <w:t xml:space="preserve"> i</w:t>
      </w:r>
      <w:r w:rsidR="00E23FBA" w:rsidRPr="006D6FF6">
        <w:rPr>
          <w:rFonts w:ascii="Times New Roman" w:hAnsi="Times New Roman" w:cs="Times New Roman"/>
          <w:sz w:val="24"/>
          <w:szCs w:val="24"/>
        </w:rPr>
        <w:t>n society. However today, the no</w:t>
      </w:r>
      <w:r w:rsidR="00B32EB8" w:rsidRPr="006D6FF6">
        <w:rPr>
          <w:rFonts w:ascii="Times New Roman" w:hAnsi="Times New Roman" w:cs="Times New Roman"/>
          <w:sz w:val="24"/>
          <w:szCs w:val="24"/>
        </w:rPr>
        <w:t xml:space="preserve">tion of family is diminishing as the number </w:t>
      </w:r>
      <w:r w:rsidR="00E23FBA" w:rsidRPr="006D6FF6">
        <w:rPr>
          <w:rFonts w:ascii="Times New Roman" w:hAnsi="Times New Roman" w:cs="Times New Roman"/>
          <w:sz w:val="24"/>
          <w:szCs w:val="24"/>
        </w:rPr>
        <w:t>of</w:t>
      </w:r>
      <w:r w:rsidR="00B32EB8" w:rsidRPr="006D6FF6">
        <w:rPr>
          <w:rFonts w:ascii="Times New Roman" w:hAnsi="Times New Roman" w:cs="Times New Roman"/>
          <w:sz w:val="24"/>
          <w:szCs w:val="24"/>
        </w:rPr>
        <w:t xml:space="preserve"> looked after children (LAC) is increasing leaving many children holding the view that they do not belong to a family unit, resulting in adverse negative experiences for these children</w:t>
      </w:r>
      <w:r w:rsidR="00445B32" w:rsidRPr="006D6FF6">
        <w:rPr>
          <w:rFonts w:ascii="Times New Roman" w:hAnsi="Times New Roman" w:cs="Times New Roman"/>
          <w:sz w:val="24"/>
          <w:szCs w:val="24"/>
        </w:rPr>
        <w:t xml:space="preserve"> (</w:t>
      </w:r>
      <w:proofErr w:type="spellStart"/>
      <w:r w:rsidR="00445B32" w:rsidRPr="006D6FF6">
        <w:rPr>
          <w:rFonts w:ascii="Times New Roman" w:hAnsi="Times New Roman" w:cs="Times New Roman"/>
          <w:sz w:val="24"/>
          <w:szCs w:val="24"/>
        </w:rPr>
        <w:t>Guishard</w:t>
      </w:r>
      <w:proofErr w:type="spellEnd"/>
      <w:r w:rsidR="00445B32" w:rsidRPr="006D6FF6">
        <w:rPr>
          <w:rFonts w:ascii="Times New Roman" w:hAnsi="Times New Roman" w:cs="Times New Roman"/>
          <w:sz w:val="24"/>
          <w:szCs w:val="24"/>
        </w:rPr>
        <w:t xml:space="preserve">-Pine </w:t>
      </w:r>
      <w:r w:rsidR="00445B32" w:rsidRPr="006D6FF6">
        <w:rPr>
          <w:rFonts w:ascii="Times New Roman" w:hAnsi="Times New Roman" w:cs="Times New Roman"/>
          <w:i/>
          <w:sz w:val="24"/>
          <w:szCs w:val="24"/>
        </w:rPr>
        <w:t>et al,</w:t>
      </w:r>
      <w:r w:rsidR="00445B32" w:rsidRPr="006D6FF6">
        <w:rPr>
          <w:rFonts w:ascii="Times New Roman" w:hAnsi="Times New Roman" w:cs="Times New Roman"/>
          <w:sz w:val="24"/>
          <w:szCs w:val="24"/>
        </w:rPr>
        <w:t xml:space="preserve"> 2007)</w:t>
      </w:r>
      <w:r w:rsidR="00B32EB8" w:rsidRPr="006D6FF6">
        <w:rPr>
          <w:rFonts w:ascii="Times New Roman" w:hAnsi="Times New Roman" w:cs="Times New Roman"/>
          <w:sz w:val="24"/>
          <w:szCs w:val="24"/>
        </w:rPr>
        <w:t xml:space="preserve">. </w:t>
      </w:r>
    </w:p>
    <w:p w:rsidR="006D6FF6" w:rsidRDefault="00CD72DE" w:rsidP="006D6FF6">
      <w:pPr>
        <w:jc w:val="both"/>
        <w:rPr>
          <w:rFonts w:ascii="Times New Roman" w:hAnsi="Times New Roman" w:cs="Times New Roman"/>
          <w:sz w:val="24"/>
          <w:szCs w:val="24"/>
        </w:rPr>
      </w:pPr>
      <w:r w:rsidRPr="006D6FF6">
        <w:rPr>
          <w:rFonts w:ascii="Times New Roman" w:hAnsi="Times New Roman" w:cs="Times New Roman"/>
          <w:sz w:val="24"/>
          <w:szCs w:val="24"/>
        </w:rPr>
        <w:t>Vygotsky (</w:t>
      </w:r>
      <w:r w:rsidR="00A71DA4" w:rsidRPr="006D6FF6">
        <w:rPr>
          <w:rFonts w:ascii="Times New Roman" w:hAnsi="Times New Roman" w:cs="Times New Roman"/>
          <w:sz w:val="24"/>
          <w:szCs w:val="24"/>
        </w:rPr>
        <w:t xml:space="preserve">1962 </w:t>
      </w:r>
      <w:r w:rsidR="00A71DA4" w:rsidRPr="006D6FF6">
        <w:rPr>
          <w:rFonts w:ascii="Times New Roman" w:hAnsi="Times New Roman" w:cs="Times New Roman"/>
          <w:i/>
          <w:sz w:val="24"/>
          <w:szCs w:val="24"/>
        </w:rPr>
        <w:t>cited in</w:t>
      </w:r>
      <w:r w:rsidR="00B32D1E" w:rsidRPr="006D6FF6">
        <w:rPr>
          <w:rFonts w:ascii="Times New Roman" w:hAnsi="Times New Roman" w:cs="Times New Roman"/>
          <w:sz w:val="24"/>
          <w:szCs w:val="24"/>
        </w:rPr>
        <w:t xml:space="preserve"> </w:t>
      </w:r>
      <w:proofErr w:type="spellStart"/>
      <w:r w:rsidR="00B32D1E" w:rsidRPr="006D6FF6">
        <w:rPr>
          <w:rFonts w:ascii="Times New Roman" w:hAnsi="Times New Roman" w:cs="Times New Roman"/>
          <w:sz w:val="24"/>
          <w:szCs w:val="24"/>
        </w:rPr>
        <w:t>S</w:t>
      </w:r>
      <w:r w:rsidR="00A71DA4" w:rsidRPr="006D6FF6">
        <w:rPr>
          <w:rFonts w:ascii="Times New Roman" w:hAnsi="Times New Roman" w:cs="Times New Roman"/>
          <w:sz w:val="24"/>
          <w:szCs w:val="24"/>
        </w:rPr>
        <w:t>le</w:t>
      </w:r>
      <w:r w:rsidR="00E23FBA" w:rsidRPr="006D6FF6">
        <w:rPr>
          <w:rFonts w:ascii="Times New Roman" w:hAnsi="Times New Roman" w:cs="Times New Roman"/>
          <w:sz w:val="24"/>
          <w:szCs w:val="24"/>
        </w:rPr>
        <w:t>e</w:t>
      </w:r>
      <w:proofErr w:type="spellEnd"/>
      <w:r w:rsidR="00E23FBA" w:rsidRPr="006D6FF6">
        <w:rPr>
          <w:rFonts w:ascii="Times New Roman" w:hAnsi="Times New Roman" w:cs="Times New Roman"/>
          <w:sz w:val="24"/>
          <w:szCs w:val="24"/>
        </w:rPr>
        <w:t xml:space="preserve"> 2002) argues that family is of</w:t>
      </w:r>
      <w:r w:rsidR="00A71DA4" w:rsidRPr="006D6FF6">
        <w:rPr>
          <w:rFonts w:ascii="Times New Roman" w:hAnsi="Times New Roman" w:cs="Times New Roman"/>
          <w:sz w:val="24"/>
          <w:szCs w:val="24"/>
        </w:rPr>
        <w:t xml:space="preserve"> </w:t>
      </w:r>
      <w:r w:rsidR="00B32D1E" w:rsidRPr="006D6FF6">
        <w:rPr>
          <w:rFonts w:ascii="Times New Roman" w:hAnsi="Times New Roman" w:cs="Times New Roman"/>
          <w:sz w:val="24"/>
          <w:szCs w:val="24"/>
        </w:rPr>
        <w:t xml:space="preserve">crucial </w:t>
      </w:r>
      <w:r w:rsidR="00A71DA4" w:rsidRPr="006D6FF6">
        <w:rPr>
          <w:rFonts w:ascii="Times New Roman" w:hAnsi="Times New Roman" w:cs="Times New Roman"/>
          <w:sz w:val="24"/>
          <w:szCs w:val="24"/>
        </w:rPr>
        <w:t xml:space="preserve">importance </w:t>
      </w:r>
      <w:r w:rsidR="00B32D1E" w:rsidRPr="006D6FF6">
        <w:rPr>
          <w:rFonts w:ascii="Times New Roman" w:hAnsi="Times New Roman" w:cs="Times New Roman"/>
          <w:sz w:val="24"/>
          <w:szCs w:val="24"/>
        </w:rPr>
        <w:t>within a child’s life as he believes that everything a child learns is through involvement with their parents. Despite this in 2017 it was found that 72,670 children were looked after by local authorities, an increase from previous years</w:t>
      </w:r>
      <w:r w:rsidR="006561E5" w:rsidRPr="006D6FF6">
        <w:rPr>
          <w:rFonts w:ascii="Times New Roman" w:hAnsi="Times New Roman" w:cs="Times New Roman"/>
          <w:sz w:val="24"/>
          <w:szCs w:val="24"/>
        </w:rPr>
        <w:t xml:space="preserve"> (Department for Education, 2017</w:t>
      </w:r>
      <w:r w:rsidR="000C3144" w:rsidRPr="006D6FF6">
        <w:rPr>
          <w:rFonts w:ascii="Times New Roman" w:hAnsi="Times New Roman" w:cs="Times New Roman"/>
          <w:sz w:val="24"/>
          <w:szCs w:val="24"/>
        </w:rPr>
        <w:t>, p.1</w:t>
      </w:r>
      <w:r w:rsidR="006561E5" w:rsidRPr="006D6FF6">
        <w:rPr>
          <w:rFonts w:ascii="Times New Roman" w:hAnsi="Times New Roman" w:cs="Times New Roman"/>
          <w:sz w:val="24"/>
          <w:szCs w:val="24"/>
        </w:rPr>
        <w:t>)</w:t>
      </w:r>
      <w:r w:rsidR="00B32D1E" w:rsidRPr="006D6FF6">
        <w:rPr>
          <w:rFonts w:ascii="Times New Roman" w:hAnsi="Times New Roman" w:cs="Times New Roman"/>
          <w:sz w:val="24"/>
          <w:szCs w:val="24"/>
        </w:rPr>
        <w:t xml:space="preserve">. </w:t>
      </w:r>
      <w:r w:rsidR="00EC5BE5" w:rsidRPr="006D6FF6">
        <w:rPr>
          <w:rFonts w:ascii="Times New Roman" w:hAnsi="Times New Roman" w:cs="Times New Roman"/>
          <w:sz w:val="24"/>
          <w:szCs w:val="24"/>
        </w:rPr>
        <w:t xml:space="preserve">The definition of LAC is different in </w:t>
      </w:r>
      <w:r w:rsidR="000C3144" w:rsidRPr="006D6FF6">
        <w:rPr>
          <w:rFonts w:ascii="Times New Roman" w:hAnsi="Times New Roman" w:cs="Times New Roman"/>
          <w:sz w:val="24"/>
          <w:szCs w:val="24"/>
        </w:rPr>
        <w:t>‘</w:t>
      </w:r>
      <w:r w:rsidR="00EC5BE5" w:rsidRPr="006D6FF6">
        <w:rPr>
          <w:rFonts w:ascii="Times New Roman" w:hAnsi="Times New Roman" w:cs="Times New Roman"/>
          <w:sz w:val="24"/>
          <w:szCs w:val="24"/>
        </w:rPr>
        <w:t>England, Wales, Scotland and Northern Ireland</w:t>
      </w:r>
      <w:r w:rsidR="000C3144" w:rsidRPr="006D6FF6">
        <w:rPr>
          <w:rFonts w:ascii="Times New Roman" w:hAnsi="Times New Roman" w:cs="Times New Roman"/>
          <w:sz w:val="24"/>
          <w:szCs w:val="24"/>
        </w:rPr>
        <w:t>’</w:t>
      </w:r>
      <w:r w:rsidR="00EC5BE5" w:rsidRPr="006D6FF6">
        <w:rPr>
          <w:rFonts w:ascii="Times New Roman" w:hAnsi="Times New Roman" w:cs="Times New Roman"/>
          <w:sz w:val="24"/>
          <w:szCs w:val="24"/>
        </w:rPr>
        <w:t xml:space="preserve"> (NSPCC, 2018). In Wales they define LAC as: ‘children who are ‘looked after’ by a local authority under the Children Act 1989 and Social Services and Well-being Act 2014’</w:t>
      </w:r>
      <w:r w:rsidR="00D9602C" w:rsidRPr="006D6FF6">
        <w:rPr>
          <w:rFonts w:ascii="Times New Roman" w:hAnsi="Times New Roman" w:cs="Times New Roman"/>
          <w:sz w:val="24"/>
          <w:szCs w:val="24"/>
        </w:rPr>
        <w:t xml:space="preserve"> </w:t>
      </w:r>
      <w:r w:rsidR="00EC5BE5" w:rsidRPr="006D6FF6">
        <w:rPr>
          <w:rFonts w:ascii="Times New Roman" w:hAnsi="Times New Roman" w:cs="Times New Roman"/>
          <w:sz w:val="24"/>
          <w:szCs w:val="24"/>
        </w:rPr>
        <w:t>(</w:t>
      </w:r>
      <w:r w:rsidR="00D9602C" w:rsidRPr="006D6FF6">
        <w:rPr>
          <w:rFonts w:ascii="Times New Roman" w:hAnsi="Times New Roman" w:cs="Times New Roman"/>
          <w:sz w:val="24"/>
          <w:szCs w:val="24"/>
        </w:rPr>
        <w:t>Cardiff University,</w:t>
      </w:r>
      <w:r w:rsidR="00E23FBA" w:rsidRPr="006D6FF6">
        <w:rPr>
          <w:rFonts w:ascii="Times New Roman" w:hAnsi="Times New Roman" w:cs="Times New Roman"/>
          <w:sz w:val="24"/>
          <w:szCs w:val="24"/>
        </w:rPr>
        <w:t xml:space="preserve"> 2018,</w:t>
      </w:r>
      <w:r w:rsidR="00D9602C" w:rsidRPr="006D6FF6">
        <w:rPr>
          <w:rFonts w:ascii="Times New Roman" w:hAnsi="Times New Roman" w:cs="Times New Roman"/>
          <w:sz w:val="24"/>
          <w:szCs w:val="24"/>
        </w:rPr>
        <w:t xml:space="preserve"> p</w:t>
      </w:r>
      <w:r w:rsidR="00E23FBA" w:rsidRPr="006D6FF6">
        <w:rPr>
          <w:rFonts w:ascii="Times New Roman" w:hAnsi="Times New Roman" w:cs="Times New Roman"/>
          <w:sz w:val="24"/>
          <w:szCs w:val="24"/>
        </w:rPr>
        <w:t>.1</w:t>
      </w:r>
      <w:r w:rsidR="00D9602C" w:rsidRPr="006D6FF6">
        <w:rPr>
          <w:rFonts w:ascii="Times New Roman" w:hAnsi="Times New Roman" w:cs="Times New Roman"/>
          <w:sz w:val="24"/>
          <w:szCs w:val="24"/>
        </w:rPr>
        <w:t xml:space="preserve">). </w:t>
      </w:r>
      <w:r w:rsidR="006561E5" w:rsidRPr="006D6FF6">
        <w:rPr>
          <w:rFonts w:ascii="Times New Roman" w:hAnsi="Times New Roman" w:cs="Times New Roman"/>
          <w:sz w:val="24"/>
          <w:szCs w:val="24"/>
        </w:rPr>
        <w:t>Reasons for this could be due to; family illness, threatened welfare</w:t>
      </w:r>
      <w:r w:rsidR="001B51A7" w:rsidRPr="006D6FF6">
        <w:rPr>
          <w:rFonts w:ascii="Times New Roman" w:hAnsi="Times New Roman" w:cs="Times New Roman"/>
          <w:sz w:val="24"/>
          <w:szCs w:val="24"/>
        </w:rPr>
        <w:t xml:space="preserve">, abuse or family breakdown, as a result these experiences can lead to children expressing challenging behaviours (Golding </w:t>
      </w:r>
      <w:r w:rsidR="001B51A7" w:rsidRPr="006D6FF6">
        <w:rPr>
          <w:rFonts w:ascii="Times New Roman" w:hAnsi="Times New Roman" w:cs="Times New Roman"/>
          <w:i/>
          <w:sz w:val="24"/>
          <w:szCs w:val="24"/>
        </w:rPr>
        <w:t xml:space="preserve">et al, </w:t>
      </w:r>
      <w:r w:rsidR="001B51A7" w:rsidRPr="006D6FF6">
        <w:rPr>
          <w:rFonts w:ascii="Times New Roman" w:hAnsi="Times New Roman" w:cs="Times New Roman"/>
          <w:sz w:val="24"/>
          <w:szCs w:val="24"/>
        </w:rPr>
        <w:t xml:space="preserve">2006). </w:t>
      </w:r>
      <w:r w:rsidR="009332F3" w:rsidRPr="006D6FF6">
        <w:rPr>
          <w:rFonts w:ascii="Times New Roman" w:hAnsi="Times New Roman" w:cs="Times New Roman"/>
          <w:sz w:val="24"/>
          <w:szCs w:val="24"/>
        </w:rPr>
        <w:t xml:space="preserve">Supporting this is Meltzer </w:t>
      </w:r>
      <w:r w:rsidR="009332F3" w:rsidRPr="006D6FF6">
        <w:rPr>
          <w:rFonts w:ascii="Times New Roman" w:hAnsi="Times New Roman" w:cs="Times New Roman"/>
          <w:i/>
          <w:sz w:val="24"/>
          <w:szCs w:val="24"/>
        </w:rPr>
        <w:t>et al</w:t>
      </w:r>
      <w:r w:rsidR="009332F3" w:rsidRPr="006D6FF6">
        <w:rPr>
          <w:rFonts w:ascii="Times New Roman" w:hAnsi="Times New Roman" w:cs="Times New Roman"/>
          <w:sz w:val="24"/>
          <w:szCs w:val="24"/>
        </w:rPr>
        <w:t xml:space="preserve">, (2003) </w:t>
      </w:r>
      <w:r w:rsidR="00206E5A" w:rsidRPr="006D6FF6">
        <w:rPr>
          <w:rFonts w:ascii="Times New Roman" w:hAnsi="Times New Roman" w:cs="Times New Roman"/>
          <w:sz w:val="24"/>
          <w:szCs w:val="24"/>
        </w:rPr>
        <w:t>who suggest</w:t>
      </w:r>
      <w:r w:rsidR="00E23FBA" w:rsidRPr="006D6FF6">
        <w:rPr>
          <w:rFonts w:ascii="Times New Roman" w:hAnsi="Times New Roman" w:cs="Times New Roman"/>
          <w:sz w:val="24"/>
          <w:szCs w:val="24"/>
        </w:rPr>
        <w:t>s</w:t>
      </w:r>
      <w:r w:rsidR="00206E5A" w:rsidRPr="006D6FF6">
        <w:rPr>
          <w:rFonts w:ascii="Times New Roman" w:hAnsi="Times New Roman" w:cs="Times New Roman"/>
          <w:sz w:val="24"/>
          <w:szCs w:val="24"/>
        </w:rPr>
        <w:t xml:space="preserve"> that the probability of LAC experiencing poor mental health is over double to that of children who are in contact with their parents, subsequently affecting their educational outcomes and risk of delinquency. </w:t>
      </w:r>
    </w:p>
    <w:p w:rsidR="006D6FF6" w:rsidRDefault="006D6FF6" w:rsidP="006D6FF6">
      <w:pPr>
        <w:jc w:val="both"/>
        <w:rPr>
          <w:rFonts w:ascii="Times New Roman" w:hAnsi="Times New Roman" w:cs="Times New Roman"/>
          <w:sz w:val="24"/>
          <w:szCs w:val="24"/>
        </w:rPr>
      </w:pPr>
    </w:p>
    <w:p w:rsidR="006D6FF6" w:rsidRDefault="006D6FF6" w:rsidP="006D6FF6">
      <w:pPr>
        <w:jc w:val="both"/>
        <w:rPr>
          <w:rFonts w:ascii="Times New Roman" w:hAnsi="Times New Roman" w:cs="Times New Roman"/>
          <w:sz w:val="24"/>
          <w:szCs w:val="24"/>
        </w:rPr>
      </w:pPr>
    </w:p>
    <w:p w:rsidR="006D6FF6" w:rsidRDefault="006D6FF6" w:rsidP="006D6FF6">
      <w:pPr>
        <w:jc w:val="both"/>
        <w:rPr>
          <w:rFonts w:ascii="Times New Roman" w:hAnsi="Times New Roman" w:cs="Times New Roman"/>
          <w:sz w:val="24"/>
          <w:szCs w:val="24"/>
        </w:rPr>
      </w:pPr>
    </w:p>
    <w:p w:rsidR="006D6FF6" w:rsidRDefault="006D6FF6" w:rsidP="006D6FF6">
      <w:pPr>
        <w:jc w:val="both"/>
        <w:rPr>
          <w:rFonts w:ascii="Times New Roman" w:hAnsi="Times New Roman" w:cs="Times New Roman"/>
          <w:sz w:val="24"/>
          <w:szCs w:val="24"/>
        </w:rPr>
      </w:pPr>
    </w:p>
    <w:p w:rsidR="006D6FF6" w:rsidRDefault="006D6FF6" w:rsidP="006D6FF6">
      <w:pPr>
        <w:jc w:val="both"/>
        <w:rPr>
          <w:rFonts w:ascii="Times New Roman" w:hAnsi="Times New Roman" w:cs="Times New Roman"/>
          <w:sz w:val="24"/>
          <w:szCs w:val="24"/>
        </w:rPr>
      </w:pPr>
    </w:p>
    <w:p w:rsidR="006D6FF6" w:rsidRDefault="006D6FF6" w:rsidP="006D6FF6">
      <w:pPr>
        <w:jc w:val="both"/>
        <w:rPr>
          <w:rFonts w:ascii="Times New Roman" w:hAnsi="Times New Roman" w:cs="Times New Roman"/>
          <w:sz w:val="24"/>
          <w:szCs w:val="24"/>
        </w:rPr>
      </w:pPr>
    </w:p>
    <w:p w:rsidR="006D6FF6" w:rsidRDefault="006D6FF6" w:rsidP="006D6FF6">
      <w:pPr>
        <w:jc w:val="both"/>
        <w:rPr>
          <w:rFonts w:ascii="Times New Roman" w:hAnsi="Times New Roman" w:cs="Times New Roman"/>
          <w:sz w:val="24"/>
          <w:szCs w:val="24"/>
        </w:rPr>
      </w:pPr>
    </w:p>
    <w:p w:rsidR="006D6FF6" w:rsidRDefault="006D6FF6" w:rsidP="006D6FF6">
      <w:pPr>
        <w:jc w:val="both"/>
        <w:rPr>
          <w:rFonts w:ascii="Times New Roman" w:hAnsi="Times New Roman" w:cs="Times New Roman"/>
          <w:sz w:val="24"/>
          <w:szCs w:val="24"/>
        </w:rPr>
      </w:pPr>
    </w:p>
    <w:p w:rsidR="006D6FF6" w:rsidRDefault="006D6FF6" w:rsidP="006D6FF6">
      <w:pPr>
        <w:jc w:val="both"/>
        <w:rPr>
          <w:rFonts w:ascii="Times New Roman" w:hAnsi="Times New Roman" w:cs="Times New Roman"/>
          <w:sz w:val="24"/>
          <w:szCs w:val="24"/>
        </w:rPr>
      </w:pPr>
    </w:p>
    <w:p w:rsidR="00811888" w:rsidRPr="006D6FF6" w:rsidRDefault="00811888" w:rsidP="006D6FF6">
      <w:pPr>
        <w:jc w:val="both"/>
        <w:rPr>
          <w:rFonts w:ascii="Times New Roman" w:hAnsi="Times New Roman" w:cs="Times New Roman"/>
          <w:sz w:val="24"/>
          <w:szCs w:val="24"/>
        </w:rPr>
      </w:pPr>
      <w:r w:rsidRPr="00811888">
        <w:rPr>
          <w:rFonts w:ascii="Times New Roman" w:hAnsi="Times New Roman" w:cs="Times New Roman"/>
          <w:b/>
          <w:sz w:val="24"/>
          <w:szCs w:val="24"/>
        </w:rPr>
        <w:lastRenderedPageBreak/>
        <w:t>Image 1</w:t>
      </w:r>
      <w:r w:rsidR="00A17001">
        <w:rPr>
          <w:rFonts w:ascii="Times New Roman" w:hAnsi="Times New Roman" w:cs="Times New Roman"/>
          <w:b/>
          <w:sz w:val="24"/>
          <w:szCs w:val="24"/>
        </w:rPr>
        <w:t xml:space="preserve">: </w:t>
      </w:r>
      <w:r w:rsidR="004875A1">
        <w:rPr>
          <w:rFonts w:ascii="Times New Roman" w:hAnsi="Times New Roman" w:cs="Times New Roman"/>
          <w:b/>
          <w:sz w:val="24"/>
          <w:szCs w:val="24"/>
        </w:rPr>
        <w:t>L</w:t>
      </w:r>
      <w:r w:rsidR="00417AB9">
        <w:rPr>
          <w:rFonts w:ascii="Times New Roman" w:hAnsi="Times New Roman" w:cs="Times New Roman"/>
          <w:b/>
          <w:sz w:val="24"/>
          <w:szCs w:val="24"/>
        </w:rPr>
        <w:t xml:space="preserve">ooked </w:t>
      </w:r>
      <w:r w:rsidR="004875A1">
        <w:rPr>
          <w:rFonts w:ascii="Times New Roman" w:hAnsi="Times New Roman" w:cs="Times New Roman"/>
          <w:b/>
          <w:sz w:val="24"/>
          <w:szCs w:val="24"/>
        </w:rPr>
        <w:t>A</w:t>
      </w:r>
      <w:r w:rsidR="00417AB9">
        <w:rPr>
          <w:rFonts w:ascii="Times New Roman" w:hAnsi="Times New Roman" w:cs="Times New Roman"/>
          <w:b/>
          <w:sz w:val="24"/>
          <w:szCs w:val="24"/>
        </w:rPr>
        <w:t xml:space="preserve">fter </w:t>
      </w:r>
      <w:r w:rsidR="004875A1">
        <w:rPr>
          <w:rFonts w:ascii="Times New Roman" w:hAnsi="Times New Roman" w:cs="Times New Roman"/>
          <w:b/>
          <w:sz w:val="24"/>
          <w:szCs w:val="24"/>
        </w:rPr>
        <w:t>C</w:t>
      </w:r>
      <w:r w:rsidR="00417AB9">
        <w:rPr>
          <w:rFonts w:ascii="Times New Roman" w:hAnsi="Times New Roman" w:cs="Times New Roman"/>
          <w:b/>
          <w:sz w:val="24"/>
          <w:szCs w:val="24"/>
        </w:rPr>
        <w:t>hildren (LAC</w:t>
      </w:r>
      <w:proofErr w:type="gramStart"/>
      <w:r w:rsidR="00417AB9">
        <w:rPr>
          <w:rFonts w:ascii="Times New Roman" w:hAnsi="Times New Roman" w:cs="Times New Roman"/>
          <w:b/>
          <w:sz w:val="24"/>
          <w:szCs w:val="24"/>
        </w:rPr>
        <w:t xml:space="preserve">) </w:t>
      </w:r>
      <w:r w:rsidR="004875A1">
        <w:rPr>
          <w:rFonts w:ascii="Times New Roman" w:hAnsi="Times New Roman" w:cs="Times New Roman"/>
          <w:b/>
          <w:sz w:val="24"/>
          <w:szCs w:val="24"/>
        </w:rPr>
        <w:t xml:space="preserve"> </w:t>
      </w:r>
      <w:r w:rsidR="007C7E3B">
        <w:rPr>
          <w:rFonts w:ascii="Times New Roman" w:hAnsi="Times New Roman" w:cs="Times New Roman"/>
          <w:b/>
          <w:sz w:val="24"/>
          <w:szCs w:val="24"/>
        </w:rPr>
        <w:t>achieve</w:t>
      </w:r>
      <w:proofErr w:type="gramEnd"/>
      <w:r w:rsidR="007C7E3B">
        <w:rPr>
          <w:rFonts w:ascii="Times New Roman" w:hAnsi="Times New Roman" w:cs="Times New Roman"/>
          <w:b/>
          <w:sz w:val="24"/>
          <w:szCs w:val="24"/>
        </w:rPr>
        <w:t xml:space="preserve"> lower than others</w:t>
      </w:r>
    </w:p>
    <w:p w:rsidR="007C7E3B" w:rsidRDefault="007C7E3B" w:rsidP="00811888">
      <w:pPr>
        <w:rPr>
          <w:rFonts w:ascii="Times New Roman" w:hAnsi="Times New Roman" w:cs="Times New Roman"/>
          <w:b/>
          <w:sz w:val="24"/>
          <w:szCs w:val="24"/>
        </w:rPr>
      </w:pPr>
      <w:r w:rsidRPr="007C7E3B">
        <w:rPr>
          <w:rFonts w:ascii="Times New Roman" w:hAnsi="Times New Roman" w:cs="Times New Roman"/>
          <w:b/>
          <w:noProof/>
          <w:sz w:val="24"/>
          <w:szCs w:val="24"/>
          <w:lang w:eastAsia="en-GB"/>
        </w:rPr>
        <w:drawing>
          <wp:inline distT="0" distB="0" distL="0" distR="0">
            <wp:extent cx="4619625" cy="2886075"/>
            <wp:effectExtent l="0" t="0" r="9525" b="9525"/>
            <wp:docPr id="3" name="Picture 3" descr="Image result for children at school">
              <a:hlinkClick xmlns:a="http://schemas.openxmlformats.org/drawingml/2006/main" r:id="rId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children at school">
                      <a:hlinkClick r:id="rId5" tgtFrame="&quot;_blank&quot;"/>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619625" cy="2886075"/>
                    </a:xfrm>
                    <a:prstGeom prst="rect">
                      <a:avLst/>
                    </a:prstGeom>
                    <a:noFill/>
                    <a:ln>
                      <a:noFill/>
                    </a:ln>
                  </pic:spPr>
                </pic:pic>
              </a:graphicData>
            </a:graphic>
          </wp:inline>
        </w:drawing>
      </w:r>
    </w:p>
    <w:p w:rsidR="00A205CB" w:rsidRPr="00811888" w:rsidRDefault="00A205CB" w:rsidP="00811888">
      <w:pPr>
        <w:rPr>
          <w:rFonts w:ascii="Times New Roman" w:hAnsi="Times New Roman" w:cs="Times New Roman"/>
          <w:b/>
          <w:sz w:val="24"/>
          <w:szCs w:val="24"/>
        </w:rPr>
      </w:pPr>
    </w:p>
    <w:p w:rsidR="00BC6F72" w:rsidRPr="006D6FF6" w:rsidRDefault="00075091" w:rsidP="00BC6F72">
      <w:pPr>
        <w:jc w:val="both"/>
        <w:rPr>
          <w:rFonts w:ascii="Times New Roman" w:hAnsi="Times New Roman" w:cs="Times New Roman"/>
          <w:sz w:val="24"/>
          <w:szCs w:val="24"/>
        </w:rPr>
      </w:pPr>
      <w:r w:rsidRPr="006D6FF6">
        <w:rPr>
          <w:rFonts w:ascii="Times New Roman" w:hAnsi="Times New Roman" w:cs="Times New Roman"/>
          <w:sz w:val="24"/>
          <w:szCs w:val="24"/>
        </w:rPr>
        <w:t xml:space="preserve">According </w:t>
      </w:r>
      <w:r w:rsidR="00BA583D" w:rsidRPr="006D6FF6">
        <w:rPr>
          <w:rFonts w:ascii="Times New Roman" w:hAnsi="Times New Roman" w:cs="Times New Roman"/>
          <w:sz w:val="24"/>
          <w:szCs w:val="24"/>
        </w:rPr>
        <w:t xml:space="preserve">to Department for Education (2017) suggest that </w:t>
      </w:r>
      <w:r w:rsidRPr="006D6FF6">
        <w:rPr>
          <w:rFonts w:ascii="Times New Roman" w:hAnsi="Times New Roman" w:cs="Times New Roman"/>
          <w:sz w:val="24"/>
          <w:szCs w:val="24"/>
        </w:rPr>
        <w:t>LAC are already at a disadvantage</w:t>
      </w:r>
      <w:r w:rsidR="00620DC2" w:rsidRPr="006D6FF6">
        <w:rPr>
          <w:rFonts w:ascii="Times New Roman" w:hAnsi="Times New Roman" w:cs="Times New Roman"/>
          <w:sz w:val="24"/>
          <w:szCs w:val="24"/>
        </w:rPr>
        <w:t xml:space="preserve"> before even starting school</w:t>
      </w:r>
      <w:r w:rsidR="00DD5A61" w:rsidRPr="006D6FF6">
        <w:rPr>
          <w:rFonts w:ascii="Times New Roman" w:hAnsi="Times New Roman" w:cs="Times New Roman"/>
          <w:sz w:val="24"/>
          <w:szCs w:val="24"/>
        </w:rPr>
        <w:t xml:space="preserve"> however, this disadvantage is furthered by the failure of LAC to reach the expected standards at key </w:t>
      </w:r>
      <w:r w:rsidR="008E6098" w:rsidRPr="006D6FF6">
        <w:rPr>
          <w:rFonts w:ascii="Times New Roman" w:hAnsi="Times New Roman" w:cs="Times New Roman"/>
          <w:sz w:val="24"/>
          <w:szCs w:val="24"/>
        </w:rPr>
        <w:t>stage</w:t>
      </w:r>
      <w:r w:rsidR="00DD5A61" w:rsidRPr="006D6FF6">
        <w:rPr>
          <w:rFonts w:ascii="Times New Roman" w:hAnsi="Times New Roman" w:cs="Times New Roman"/>
          <w:sz w:val="24"/>
          <w:szCs w:val="24"/>
        </w:rPr>
        <w:t xml:space="preserve"> 1, 2 and GCSE level</w:t>
      </w:r>
      <w:r w:rsidR="00620DC2" w:rsidRPr="006D6FF6">
        <w:rPr>
          <w:rFonts w:ascii="Times New Roman" w:hAnsi="Times New Roman" w:cs="Times New Roman"/>
          <w:sz w:val="24"/>
          <w:szCs w:val="24"/>
        </w:rPr>
        <w:t xml:space="preserve">. </w:t>
      </w:r>
      <w:r w:rsidR="00BC6F72" w:rsidRPr="006D6FF6">
        <w:rPr>
          <w:rFonts w:ascii="Times New Roman" w:hAnsi="Times New Roman" w:cs="Times New Roman"/>
          <w:sz w:val="24"/>
          <w:szCs w:val="24"/>
        </w:rPr>
        <w:t>LAC are five times more likely to be excluded on a short term basis than other children, however when in the school environment they often find it difficult to form relationships as a result of being removed from their primary attachment figures, therefore isolating themselves or refusing to attend school altogether</w:t>
      </w:r>
      <w:r w:rsidR="008E6098" w:rsidRPr="006D6FF6">
        <w:rPr>
          <w:rFonts w:ascii="Times New Roman" w:hAnsi="Times New Roman" w:cs="Times New Roman"/>
          <w:sz w:val="24"/>
          <w:szCs w:val="24"/>
        </w:rPr>
        <w:t xml:space="preserve"> (</w:t>
      </w:r>
      <w:proofErr w:type="spellStart"/>
      <w:r w:rsidR="008E6098" w:rsidRPr="006D6FF6">
        <w:rPr>
          <w:rFonts w:ascii="Times New Roman" w:hAnsi="Times New Roman" w:cs="Times New Roman"/>
          <w:sz w:val="24"/>
          <w:szCs w:val="24"/>
        </w:rPr>
        <w:t>Claveirole</w:t>
      </w:r>
      <w:proofErr w:type="spellEnd"/>
      <w:r w:rsidR="008E6098" w:rsidRPr="006D6FF6">
        <w:rPr>
          <w:rFonts w:ascii="Times New Roman" w:hAnsi="Times New Roman" w:cs="Times New Roman"/>
          <w:sz w:val="24"/>
          <w:szCs w:val="24"/>
        </w:rPr>
        <w:t xml:space="preserve"> and </w:t>
      </w:r>
      <w:proofErr w:type="spellStart"/>
      <w:r w:rsidR="008E6098" w:rsidRPr="006D6FF6">
        <w:rPr>
          <w:rFonts w:ascii="Times New Roman" w:hAnsi="Times New Roman" w:cs="Times New Roman"/>
          <w:sz w:val="24"/>
          <w:szCs w:val="24"/>
        </w:rPr>
        <w:t>Gaughan</w:t>
      </w:r>
      <w:proofErr w:type="spellEnd"/>
      <w:r w:rsidR="008E6098" w:rsidRPr="006D6FF6">
        <w:rPr>
          <w:rFonts w:ascii="Times New Roman" w:hAnsi="Times New Roman" w:cs="Times New Roman"/>
          <w:sz w:val="24"/>
          <w:szCs w:val="24"/>
        </w:rPr>
        <w:t xml:space="preserve">, 2011). </w:t>
      </w:r>
      <w:r w:rsidR="00BC6F72" w:rsidRPr="006D6FF6">
        <w:rPr>
          <w:rFonts w:ascii="Times New Roman" w:hAnsi="Times New Roman" w:cs="Times New Roman"/>
          <w:sz w:val="24"/>
          <w:szCs w:val="24"/>
        </w:rPr>
        <w:t>In turn this puts pressure on the caregiver of LAC and it is a requirement that the caregiver ensures that the LAC attends school</w:t>
      </w:r>
      <w:r w:rsidR="001F7AF3" w:rsidRPr="006D6FF6">
        <w:rPr>
          <w:rFonts w:ascii="Times New Roman" w:hAnsi="Times New Roman" w:cs="Times New Roman"/>
          <w:sz w:val="24"/>
          <w:szCs w:val="24"/>
        </w:rPr>
        <w:t>,</w:t>
      </w:r>
      <w:r w:rsidR="00BC6F72" w:rsidRPr="006D6FF6">
        <w:rPr>
          <w:rFonts w:ascii="Times New Roman" w:hAnsi="Times New Roman" w:cs="Times New Roman"/>
          <w:sz w:val="24"/>
          <w:szCs w:val="24"/>
        </w:rPr>
        <w:t xml:space="preserve"> </w:t>
      </w:r>
      <w:r w:rsidR="001F7AF3" w:rsidRPr="006D6FF6">
        <w:rPr>
          <w:rFonts w:ascii="Times New Roman" w:hAnsi="Times New Roman" w:cs="Times New Roman"/>
          <w:sz w:val="24"/>
          <w:szCs w:val="24"/>
        </w:rPr>
        <w:t>further</w:t>
      </w:r>
      <w:r w:rsidR="00BC6F72" w:rsidRPr="006D6FF6">
        <w:rPr>
          <w:rFonts w:ascii="Times New Roman" w:hAnsi="Times New Roman" w:cs="Times New Roman"/>
          <w:sz w:val="24"/>
          <w:szCs w:val="24"/>
        </w:rPr>
        <w:t xml:space="preserve"> this results in a strain on the relationship between LAC and their </w:t>
      </w:r>
      <w:proofErr w:type="spellStart"/>
      <w:r w:rsidR="00BC6F72" w:rsidRPr="006D6FF6">
        <w:rPr>
          <w:rFonts w:ascii="Times New Roman" w:hAnsi="Times New Roman" w:cs="Times New Roman"/>
          <w:sz w:val="24"/>
          <w:szCs w:val="24"/>
        </w:rPr>
        <w:t>carers</w:t>
      </w:r>
      <w:proofErr w:type="spellEnd"/>
      <w:r w:rsidR="00BC6F72" w:rsidRPr="006D6FF6">
        <w:rPr>
          <w:rFonts w:ascii="Times New Roman" w:hAnsi="Times New Roman" w:cs="Times New Roman"/>
          <w:sz w:val="24"/>
          <w:szCs w:val="24"/>
        </w:rPr>
        <w:t>, creating a negative home environment</w:t>
      </w:r>
      <w:r w:rsidR="001F7AF3" w:rsidRPr="006D6FF6">
        <w:rPr>
          <w:rFonts w:ascii="Times New Roman" w:hAnsi="Times New Roman" w:cs="Times New Roman"/>
          <w:sz w:val="24"/>
          <w:szCs w:val="24"/>
        </w:rPr>
        <w:t xml:space="preserve"> (Education &amp; Communities, 2018)</w:t>
      </w:r>
      <w:r w:rsidR="00BC6F72" w:rsidRPr="006D6FF6">
        <w:rPr>
          <w:rFonts w:ascii="Times New Roman" w:hAnsi="Times New Roman" w:cs="Times New Roman"/>
          <w:sz w:val="24"/>
          <w:szCs w:val="24"/>
        </w:rPr>
        <w:t xml:space="preserve">. This is problematic from all areas as Ryan (2006, p.3) states that for </w:t>
      </w:r>
      <w:r w:rsidR="001F7AF3" w:rsidRPr="006D6FF6">
        <w:rPr>
          <w:rFonts w:ascii="Times New Roman" w:hAnsi="Times New Roman" w:cs="Times New Roman"/>
          <w:sz w:val="24"/>
          <w:szCs w:val="24"/>
        </w:rPr>
        <w:t>healthy</w:t>
      </w:r>
      <w:r w:rsidR="00BC6F72" w:rsidRPr="006D6FF6">
        <w:rPr>
          <w:rFonts w:ascii="Times New Roman" w:hAnsi="Times New Roman" w:cs="Times New Roman"/>
          <w:sz w:val="24"/>
          <w:szCs w:val="24"/>
        </w:rPr>
        <w:t xml:space="preserve"> development it is fundamental that ‘children and young people have strong relationships with their primary caregivers’. </w:t>
      </w:r>
      <w:r w:rsidR="00D922B0" w:rsidRPr="006D6FF6">
        <w:rPr>
          <w:rFonts w:ascii="Times New Roman" w:hAnsi="Times New Roman" w:cs="Times New Roman"/>
          <w:sz w:val="24"/>
          <w:szCs w:val="24"/>
        </w:rPr>
        <w:t xml:space="preserve">Supporting this is Bowlby Attachment theory, which believes that strong attachments allow a child to explore their surroundings and discover new skills as they feel safe and secure. Despite this frothy percent of children have negative attachments with their primary caregiver </w:t>
      </w:r>
      <w:r w:rsidR="005D1C1C" w:rsidRPr="006D6FF6">
        <w:rPr>
          <w:rFonts w:ascii="Times New Roman" w:hAnsi="Times New Roman" w:cs="Times New Roman"/>
          <w:sz w:val="24"/>
          <w:szCs w:val="24"/>
        </w:rPr>
        <w:t>(</w:t>
      </w:r>
      <w:r w:rsidR="00D922B0" w:rsidRPr="006D6FF6">
        <w:rPr>
          <w:rFonts w:ascii="Times New Roman" w:hAnsi="Times New Roman" w:cs="Times New Roman"/>
          <w:sz w:val="24"/>
          <w:szCs w:val="24"/>
        </w:rPr>
        <w:t>Furniva</w:t>
      </w:r>
      <w:r w:rsidR="005D1C1C" w:rsidRPr="006D6FF6">
        <w:rPr>
          <w:rFonts w:ascii="Times New Roman" w:hAnsi="Times New Roman" w:cs="Times New Roman"/>
          <w:sz w:val="24"/>
          <w:szCs w:val="24"/>
        </w:rPr>
        <w:t xml:space="preserve">ll, 2011). Ryan (2006) major of individuals who has poor attachment with their caregiver were LAC. </w:t>
      </w:r>
    </w:p>
    <w:p w:rsidR="00BA583D" w:rsidRPr="006D6FF6" w:rsidRDefault="001F7AF3" w:rsidP="009A3141">
      <w:pPr>
        <w:jc w:val="both"/>
        <w:rPr>
          <w:rFonts w:ascii="Times New Roman" w:hAnsi="Times New Roman" w:cs="Times New Roman"/>
          <w:sz w:val="24"/>
          <w:szCs w:val="24"/>
        </w:rPr>
      </w:pPr>
      <w:r w:rsidRPr="006D6FF6">
        <w:rPr>
          <w:rFonts w:ascii="Times New Roman" w:hAnsi="Times New Roman" w:cs="Times New Roman"/>
          <w:sz w:val="24"/>
          <w:szCs w:val="24"/>
        </w:rPr>
        <w:t xml:space="preserve">Despite this Hughes (2016) </w:t>
      </w:r>
      <w:r w:rsidR="00620DC2" w:rsidRPr="006D6FF6">
        <w:rPr>
          <w:rFonts w:ascii="Times New Roman" w:hAnsi="Times New Roman" w:cs="Times New Roman"/>
          <w:sz w:val="24"/>
          <w:szCs w:val="24"/>
        </w:rPr>
        <w:t>believes that primary education is of vital importance for LAC</w:t>
      </w:r>
      <w:r w:rsidR="009A3141" w:rsidRPr="006D6FF6">
        <w:rPr>
          <w:rFonts w:ascii="Times New Roman" w:hAnsi="Times New Roman" w:cs="Times New Roman"/>
          <w:sz w:val="24"/>
          <w:szCs w:val="24"/>
        </w:rPr>
        <w:t xml:space="preserve"> not only for them to achieve their potential in education but for their</w:t>
      </w:r>
      <w:r w:rsidR="00AF3881" w:rsidRPr="006D6FF6">
        <w:rPr>
          <w:rFonts w:ascii="Times New Roman" w:hAnsi="Times New Roman" w:cs="Times New Roman"/>
          <w:sz w:val="24"/>
          <w:szCs w:val="24"/>
        </w:rPr>
        <w:t xml:space="preserve"> social, physical</w:t>
      </w:r>
      <w:r w:rsidR="009A3141" w:rsidRPr="006D6FF6">
        <w:rPr>
          <w:rFonts w:ascii="Times New Roman" w:hAnsi="Times New Roman" w:cs="Times New Roman"/>
          <w:sz w:val="24"/>
          <w:szCs w:val="24"/>
        </w:rPr>
        <w:t xml:space="preserve"> and</w:t>
      </w:r>
      <w:r w:rsidR="00AF3881" w:rsidRPr="006D6FF6">
        <w:rPr>
          <w:rFonts w:ascii="Times New Roman" w:hAnsi="Times New Roman" w:cs="Times New Roman"/>
          <w:sz w:val="24"/>
          <w:szCs w:val="24"/>
        </w:rPr>
        <w:t xml:space="preserve"> </w:t>
      </w:r>
      <w:r w:rsidR="009A3141" w:rsidRPr="006D6FF6">
        <w:rPr>
          <w:rFonts w:ascii="Times New Roman" w:hAnsi="Times New Roman" w:cs="Times New Roman"/>
          <w:sz w:val="24"/>
          <w:szCs w:val="24"/>
        </w:rPr>
        <w:t>emotional well-being. This is supported by Durkheim’s theory (1956) that education is of vital importance for a child’s healthy development as it efficiently socialises individuals into society.</w:t>
      </w:r>
    </w:p>
    <w:p w:rsidR="001623CE" w:rsidRPr="006D6FF6" w:rsidRDefault="001A33F5" w:rsidP="001C0C51">
      <w:pPr>
        <w:jc w:val="both"/>
        <w:rPr>
          <w:rFonts w:ascii="Times New Roman" w:hAnsi="Times New Roman" w:cs="Times New Roman"/>
          <w:sz w:val="24"/>
          <w:szCs w:val="24"/>
        </w:rPr>
      </w:pPr>
      <w:r w:rsidRPr="006D6FF6">
        <w:rPr>
          <w:rFonts w:ascii="Times New Roman" w:hAnsi="Times New Roman" w:cs="Times New Roman"/>
          <w:sz w:val="24"/>
          <w:szCs w:val="24"/>
        </w:rPr>
        <w:t xml:space="preserve">However, </w:t>
      </w:r>
      <w:r w:rsidR="00913172" w:rsidRPr="006D6FF6">
        <w:rPr>
          <w:rFonts w:ascii="Times New Roman" w:hAnsi="Times New Roman" w:cs="Times New Roman"/>
          <w:sz w:val="24"/>
          <w:szCs w:val="24"/>
        </w:rPr>
        <w:t xml:space="preserve">research shows that LAC achieve lower than other children from a ‘traditional’ family, in key stage 1 less than 50 per cent of LAC did not reach the expected standard reading, writing, maths and science (Department for Education, 2017). The results for LAC at key stage 2 were very similarly to key stage 1 although they did not perform the lowest in writing compared to children in need (Department for Education, 2017). However, it must be acknowledge LAC are more than likely to require special educational need but have not meet </w:t>
      </w:r>
      <w:r w:rsidR="00913172" w:rsidRPr="006D6FF6">
        <w:rPr>
          <w:rFonts w:ascii="Times New Roman" w:hAnsi="Times New Roman" w:cs="Times New Roman"/>
          <w:sz w:val="24"/>
          <w:szCs w:val="24"/>
        </w:rPr>
        <w:lastRenderedPageBreak/>
        <w:t>their basic needs by the time they leave primary school. Thus, the support for LAC in education is most differently not what it should be.</w:t>
      </w:r>
      <w:r w:rsidR="0049686A" w:rsidRPr="006D6FF6">
        <w:rPr>
          <w:rFonts w:ascii="Times New Roman" w:hAnsi="Times New Roman" w:cs="Times New Roman"/>
          <w:sz w:val="24"/>
          <w:szCs w:val="24"/>
        </w:rPr>
        <w:t xml:space="preserve"> </w:t>
      </w:r>
      <w:proofErr w:type="spellStart"/>
      <w:r w:rsidR="004063F7" w:rsidRPr="006D6FF6">
        <w:rPr>
          <w:rFonts w:ascii="Times New Roman" w:hAnsi="Times New Roman" w:cs="Times New Roman"/>
          <w:sz w:val="24"/>
          <w:szCs w:val="24"/>
        </w:rPr>
        <w:t>Berridge</w:t>
      </w:r>
      <w:proofErr w:type="spellEnd"/>
      <w:r w:rsidR="004063F7" w:rsidRPr="006D6FF6">
        <w:rPr>
          <w:rFonts w:ascii="Times New Roman" w:hAnsi="Times New Roman" w:cs="Times New Roman"/>
          <w:sz w:val="24"/>
          <w:szCs w:val="24"/>
        </w:rPr>
        <w:t xml:space="preserve">, (2006) argues </w:t>
      </w:r>
      <w:r w:rsidR="0049686A" w:rsidRPr="006D6FF6">
        <w:rPr>
          <w:rFonts w:ascii="Times New Roman" w:hAnsi="Times New Roman" w:cs="Times New Roman"/>
          <w:sz w:val="24"/>
          <w:szCs w:val="24"/>
        </w:rPr>
        <w:t xml:space="preserve">that this underachievement of LAC can be seen through to GCSE results as it was found that an alarming amount of LAC achieved at least five GCSE and many barely achieved one. </w:t>
      </w:r>
    </w:p>
    <w:p w:rsidR="00A045B2" w:rsidRPr="006D6FF6" w:rsidRDefault="001C0C51" w:rsidP="0054730A">
      <w:pPr>
        <w:jc w:val="both"/>
        <w:rPr>
          <w:rFonts w:ascii="Times New Roman" w:hAnsi="Times New Roman" w:cs="Times New Roman"/>
          <w:sz w:val="24"/>
          <w:szCs w:val="24"/>
        </w:rPr>
      </w:pPr>
      <w:r w:rsidRPr="006D6FF6">
        <w:rPr>
          <w:rFonts w:ascii="Times New Roman" w:hAnsi="Times New Roman" w:cs="Times New Roman"/>
          <w:sz w:val="24"/>
          <w:szCs w:val="24"/>
        </w:rPr>
        <w:t>Personal Education Plans (</w:t>
      </w:r>
      <w:r w:rsidR="001623CE" w:rsidRPr="006D6FF6">
        <w:rPr>
          <w:rFonts w:ascii="Times New Roman" w:hAnsi="Times New Roman" w:cs="Times New Roman"/>
          <w:sz w:val="24"/>
          <w:szCs w:val="24"/>
        </w:rPr>
        <w:t>PEPs) for Looked a</w:t>
      </w:r>
      <w:r w:rsidRPr="006D6FF6">
        <w:rPr>
          <w:rFonts w:ascii="Times New Roman" w:hAnsi="Times New Roman" w:cs="Times New Roman"/>
          <w:sz w:val="24"/>
          <w:szCs w:val="24"/>
        </w:rPr>
        <w:t xml:space="preserve">fter Children </w:t>
      </w:r>
      <w:r w:rsidR="001623CE" w:rsidRPr="006D6FF6">
        <w:rPr>
          <w:rFonts w:ascii="Times New Roman" w:hAnsi="Times New Roman" w:cs="Times New Roman"/>
          <w:sz w:val="24"/>
          <w:szCs w:val="24"/>
        </w:rPr>
        <w:t xml:space="preserve">are put in place to improve education outcomes of the individuals with clear goals and action plans to counter to the needs of every child. One of the main aims for this plan is to promote equity and reduce the achieve gap (Department of Education, 2011).  </w:t>
      </w:r>
      <w:r w:rsidR="001A33F5" w:rsidRPr="006D6FF6">
        <w:rPr>
          <w:rFonts w:ascii="Times New Roman" w:hAnsi="Times New Roman" w:cs="Times New Roman"/>
          <w:sz w:val="24"/>
          <w:szCs w:val="24"/>
        </w:rPr>
        <w:t>Despite this</w:t>
      </w:r>
      <w:r w:rsidR="008B699B" w:rsidRPr="006D6FF6">
        <w:rPr>
          <w:rFonts w:ascii="Times New Roman" w:hAnsi="Times New Roman" w:cs="Times New Roman"/>
          <w:sz w:val="24"/>
          <w:szCs w:val="24"/>
        </w:rPr>
        <w:t xml:space="preserve"> Ofsted (2012) highlights</w:t>
      </w:r>
      <w:r w:rsidR="00A045B2" w:rsidRPr="006D6FF6">
        <w:rPr>
          <w:rFonts w:ascii="Times New Roman" w:hAnsi="Times New Roman" w:cs="Times New Roman"/>
          <w:sz w:val="24"/>
          <w:szCs w:val="24"/>
        </w:rPr>
        <w:t xml:space="preserve"> </w:t>
      </w:r>
      <w:r w:rsidR="008B699B" w:rsidRPr="006D6FF6">
        <w:rPr>
          <w:rFonts w:ascii="Times New Roman" w:hAnsi="Times New Roman" w:cs="Times New Roman"/>
          <w:sz w:val="24"/>
          <w:szCs w:val="24"/>
        </w:rPr>
        <w:t xml:space="preserve">that </w:t>
      </w:r>
      <w:r w:rsidR="00A045B2" w:rsidRPr="006D6FF6">
        <w:rPr>
          <w:rFonts w:ascii="Times New Roman" w:hAnsi="Times New Roman" w:cs="Times New Roman"/>
          <w:sz w:val="24"/>
          <w:szCs w:val="24"/>
        </w:rPr>
        <w:t>LAC cannot fulfil</w:t>
      </w:r>
      <w:r w:rsidR="001A33F5" w:rsidRPr="006D6FF6">
        <w:rPr>
          <w:rFonts w:ascii="Times New Roman" w:hAnsi="Times New Roman" w:cs="Times New Roman"/>
          <w:sz w:val="24"/>
          <w:szCs w:val="24"/>
        </w:rPr>
        <w:t xml:space="preserve"> their potential as expectations</w:t>
      </w:r>
      <w:r w:rsidR="00A045B2" w:rsidRPr="006D6FF6">
        <w:rPr>
          <w:rFonts w:ascii="Times New Roman" w:hAnsi="Times New Roman" w:cs="Times New Roman"/>
          <w:sz w:val="24"/>
          <w:szCs w:val="24"/>
        </w:rPr>
        <w:t xml:space="preserve"> are often too low and individual capabilities are often overlooked. Encouragement and positivity to achieve more may be lacking within home environment resulting in LAC not being able to achieve their goals.</w:t>
      </w:r>
      <w:r w:rsidR="0049686A" w:rsidRPr="006D6FF6">
        <w:rPr>
          <w:rFonts w:ascii="Times New Roman" w:hAnsi="Times New Roman" w:cs="Times New Roman"/>
          <w:sz w:val="24"/>
          <w:szCs w:val="24"/>
        </w:rPr>
        <w:t xml:space="preserve"> </w:t>
      </w:r>
      <w:proofErr w:type="spellStart"/>
      <w:r w:rsidRPr="006D6FF6">
        <w:rPr>
          <w:rFonts w:ascii="Times New Roman" w:hAnsi="Times New Roman" w:cs="Times New Roman"/>
          <w:sz w:val="24"/>
          <w:szCs w:val="24"/>
        </w:rPr>
        <w:t>Gabay</w:t>
      </w:r>
      <w:proofErr w:type="spellEnd"/>
      <w:r w:rsidRPr="006D6FF6">
        <w:rPr>
          <w:rFonts w:ascii="Times New Roman" w:hAnsi="Times New Roman" w:cs="Times New Roman"/>
          <w:sz w:val="24"/>
          <w:szCs w:val="24"/>
        </w:rPr>
        <w:t xml:space="preserve"> (2017) uses Becker (1963) labelling theory to provide reason for this as they study how stigma and discrimination effect the educational attainment of LAC based on their labels. </w:t>
      </w:r>
      <w:r w:rsidR="0054730A" w:rsidRPr="006D6FF6">
        <w:rPr>
          <w:rFonts w:ascii="Times New Roman" w:hAnsi="Times New Roman" w:cs="Times New Roman"/>
          <w:sz w:val="24"/>
          <w:szCs w:val="24"/>
        </w:rPr>
        <w:t>This is support by Maslow’s Hierarchy of Needs whereby if physiological</w:t>
      </w:r>
      <w:r w:rsidR="0026268B" w:rsidRPr="006D6FF6">
        <w:rPr>
          <w:rFonts w:ascii="Times New Roman" w:hAnsi="Times New Roman" w:cs="Times New Roman"/>
          <w:sz w:val="24"/>
          <w:szCs w:val="24"/>
        </w:rPr>
        <w:t xml:space="preserve"> needs, safety needs, belonging and love are not m</w:t>
      </w:r>
      <w:r w:rsidR="0054730A" w:rsidRPr="006D6FF6">
        <w:rPr>
          <w:rFonts w:ascii="Times New Roman" w:hAnsi="Times New Roman" w:cs="Times New Roman"/>
          <w:sz w:val="24"/>
          <w:szCs w:val="24"/>
        </w:rPr>
        <w:t xml:space="preserve">et LAC will not be able </w:t>
      </w:r>
      <w:r w:rsidR="0026268B" w:rsidRPr="006D6FF6">
        <w:rPr>
          <w:rFonts w:ascii="Times New Roman" w:hAnsi="Times New Roman" w:cs="Times New Roman"/>
          <w:sz w:val="24"/>
          <w:szCs w:val="24"/>
        </w:rPr>
        <w:t xml:space="preserve">to achieve esteem and self-actualisation. </w:t>
      </w:r>
      <w:r w:rsidR="00913172" w:rsidRPr="006D6FF6">
        <w:rPr>
          <w:rFonts w:ascii="Times New Roman" w:hAnsi="Times New Roman" w:cs="Times New Roman"/>
          <w:sz w:val="24"/>
          <w:szCs w:val="24"/>
        </w:rPr>
        <w:t xml:space="preserve">Considering all of these factors </w:t>
      </w:r>
      <w:r w:rsidR="004063F7" w:rsidRPr="006D6FF6">
        <w:rPr>
          <w:rFonts w:ascii="Times New Roman" w:hAnsi="Times New Roman" w:cs="Times New Roman"/>
          <w:sz w:val="24"/>
          <w:szCs w:val="24"/>
        </w:rPr>
        <w:t xml:space="preserve">the lower achievement of LAC in education compared to other individuals are more likely to result in them becoming NEET.  </w:t>
      </w:r>
      <w:r w:rsidRPr="006D6FF6">
        <w:rPr>
          <w:rFonts w:ascii="Times New Roman" w:hAnsi="Times New Roman" w:cs="Times New Roman"/>
          <w:sz w:val="24"/>
          <w:szCs w:val="24"/>
        </w:rPr>
        <w:t xml:space="preserve">On the other hand O’Higgins </w:t>
      </w:r>
      <w:r w:rsidRPr="006D6FF6">
        <w:rPr>
          <w:rFonts w:ascii="Times New Roman" w:hAnsi="Times New Roman" w:cs="Times New Roman"/>
          <w:i/>
          <w:sz w:val="24"/>
          <w:szCs w:val="24"/>
        </w:rPr>
        <w:t>et al</w:t>
      </w:r>
      <w:r w:rsidRPr="006D6FF6">
        <w:rPr>
          <w:rFonts w:ascii="Times New Roman" w:hAnsi="Times New Roman" w:cs="Times New Roman"/>
          <w:sz w:val="24"/>
          <w:szCs w:val="24"/>
        </w:rPr>
        <w:t xml:space="preserve"> (2015) </w:t>
      </w:r>
      <w:r w:rsidRPr="006D6FF6">
        <w:rPr>
          <w:rFonts w:ascii="Times New Roman" w:hAnsi="Times New Roman" w:cs="Times New Roman"/>
          <w:i/>
          <w:sz w:val="24"/>
          <w:szCs w:val="24"/>
        </w:rPr>
        <w:t>cite in</w:t>
      </w:r>
      <w:r w:rsidRPr="006D6FF6">
        <w:rPr>
          <w:rFonts w:ascii="Times New Roman" w:hAnsi="Times New Roman" w:cs="Times New Roman"/>
          <w:sz w:val="24"/>
          <w:szCs w:val="24"/>
        </w:rPr>
        <w:t xml:space="preserve">  </w:t>
      </w:r>
      <w:proofErr w:type="spellStart"/>
      <w:r w:rsidR="001623CE" w:rsidRPr="006D6FF6">
        <w:rPr>
          <w:rFonts w:ascii="Times New Roman" w:hAnsi="Times New Roman" w:cs="Times New Roman"/>
          <w:sz w:val="24"/>
          <w:szCs w:val="24"/>
        </w:rPr>
        <w:t>Samkange</w:t>
      </w:r>
      <w:proofErr w:type="spellEnd"/>
      <w:r w:rsidR="001623CE" w:rsidRPr="006D6FF6">
        <w:rPr>
          <w:rFonts w:ascii="Times New Roman" w:hAnsi="Times New Roman" w:cs="Times New Roman"/>
          <w:sz w:val="24"/>
          <w:szCs w:val="24"/>
        </w:rPr>
        <w:t xml:space="preserve">, (2015) </w:t>
      </w:r>
      <w:r w:rsidRPr="006D6FF6">
        <w:rPr>
          <w:rFonts w:ascii="Times New Roman" w:hAnsi="Times New Roman" w:cs="Times New Roman"/>
          <w:sz w:val="24"/>
          <w:szCs w:val="24"/>
        </w:rPr>
        <w:t>argue when risk factors are considered LAC do not always achieve less compered to</w:t>
      </w:r>
      <w:r w:rsidR="001623CE" w:rsidRPr="006D6FF6">
        <w:rPr>
          <w:rFonts w:ascii="Times New Roman" w:hAnsi="Times New Roman" w:cs="Times New Roman"/>
          <w:sz w:val="24"/>
          <w:szCs w:val="24"/>
        </w:rPr>
        <w:t xml:space="preserve"> their peers. </w:t>
      </w:r>
    </w:p>
    <w:p w:rsidR="00811888" w:rsidRDefault="00A17001" w:rsidP="00811888">
      <w:pPr>
        <w:rPr>
          <w:rFonts w:ascii="Times New Roman" w:hAnsi="Times New Roman" w:cs="Times New Roman"/>
          <w:b/>
          <w:sz w:val="24"/>
          <w:szCs w:val="24"/>
        </w:rPr>
      </w:pPr>
      <w:r>
        <w:rPr>
          <w:rFonts w:ascii="Times New Roman" w:hAnsi="Times New Roman" w:cs="Times New Roman"/>
          <w:b/>
          <w:sz w:val="24"/>
          <w:szCs w:val="24"/>
        </w:rPr>
        <w:t xml:space="preserve">Image 2: </w:t>
      </w:r>
      <w:r w:rsidR="004875A1">
        <w:rPr>
          <w:rFonts w:ascii="Times New Roman" w:hAnsi="Times New Roman" w:cs="Times New Roman"/>
          <w:b/>
          <w:sz w:val="24"/>
          <w:szCs w:val="24"/>
        </w:rPr>
        <w:t>L</w:t>
      </w:r>
      <w:r w:rsidR="00417AB9">
        <w:rPr>
          <w:rFonts w:ascii="Times New Roman" w:hAnsi="Times New Roman" w:cs="Times New Roman"/>
          <w:b/>
          <w:sz w:val="24"/>
          <w:szCs w:val="24"/>
        </w:rPr>
        <w:t xml:space="preserve">ooked </w:t>
      </w:r>
      <w:r w:rsidR="004875A1">
        <w:rPr>
          <w:rFonts w:ascii="Times New Roman" w:hAnsi="Times New Roman" w:cs="Times New Roman"/>
          <w:b/>
          <w:sz w:val="24"/>
          <w:szCs w:val="24"/>
        </w:rPr>
        <w:t>A</w:t>
      </w:r>
      <w:r w:rsidR="00417AB9">
        <w:rPr>
          <w:rFonts w:ascii="Times New Roman" w:hAnsi="Times New Roman" w:cs="Times New Roman"/>
          <w:b/>
          <w:sz w:val="24"/>
          <w:szCs w:val="24"/>
        </w:rPr>
        <w:t xml:space="preserve">fter </w:t>
      </w:r>
      <w:r w:rsidR="004875A1">
        <w:rPr>
          <w:rFonts w:ascii="Times New Roman" w:hAnsi="Times New Roman" w:cs="Times New Roman"/>
          <w:b/>
          <w:sz w:val="24"/>
          <w:szCs w:val="24"/>
        </w:rPr>
        <w:t>C</w:t>
      </w:r>
      <w:r w:rsidR="00417AB9">
        <w:rPr>
          <w:rFonts w:ascii="Times New Roman" w:hAnsi="Times New Roman" w:cs="Times New Roman"/>
          <w:b/>
          <w:sz w:val="24"/>
          <w:szCs w:val="24"/>
        </w:rPr>
        <w:t>hildren (LAC)</w:t>
      </w:r>
      <w:r w:rsidR="004875A1">
        <w:rPr>
          <w:rFonts w:ascii="Times New Roman" w:hAnsi="Times New Roman" w:cs="Times New Roman"/>
          <w:b/>
          <w:sz w:val="24"/>
          <w:szCs w:val="24"/>
        </w:rPr>
        <w:t xml:space="preserve"> </w:t>
      </w:r>
      <w:r w:rsidR="007C7E3B">
        <w:rPr>
          <w:rFonts w:ascii="Times New Roman" w:hAnsi="Times New Roman" w:cs="Times New Roman"/>
          <w:b/>
          <w:sz w:val="24"/>
          <w:szCs w:val="24"/>
        </w:rPr>
        <w:t xml:space="preserve">have poor mental health. </w:t>
      </w:r>
    </w:p>
    <w:p w:rsidR="007C7E3B" w:rsidRDefault="007C7E3B" w:rsidP="00811888">
      <w:pPr>
        <w:rPr>
          <w:rFonts w:ascii="Times New Roman" w:hAnsi="Times New Roman" w:cs="Times New Roman"/>
          <w:b/>
          <w:sz w:val="24"/>
          <w:szCs w:val="24"/>
        </w:rPr>
      </w:pPr>
    </w:p>
    <w:p w:rsidR="007C7E3B" w:rsidRDefault="007C7E3B" w:rsidP="00811888">
      <w:pPr>
        <w:rPr>
          <w:rFonts w:ascii="Times New Roman" w:hAnsi="Times New Roman" w:cs="Times New Roman"/>
          <w:b/>
          <w:sz w:val="24"/>
          <w:szCs w:val="24"/>
        </w:rPr>
      </w:pPr>
      <w:r w:rsidRPr="007C7E3B">
        <w:rPr>
          <w:rFonts w:ascii="Times New Roman" w:hAnsi="Times New Roman" w:cs="Times New Roman"/>
          <w:b/>
          <w:noProof/>
          <w:sz w:val="24"/>
          <w:szCs w:val="24"/>
          <w:lang w:eastAsia="en-GB"/>
        </w:rPr>
        <w:drawing>
          <wp:inline distT="0" distB="0" distL="0" distR="0" wp14:anchorId="0F1FD4DA" wp14:editId="5335599B">
            <wp:extent cx="2676525" cy="2305050"/>
            <wp:effectExtent l="0" t="0" r="9525" b="0"/>
            <wp:docPr id="4" name="Picture 4" descr="Image result for children mental health">
              <a:hlinkClick xmlns:a="http://schemas.openxmlformats.org/drawingml/2006/main" r:id="rId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children mental health">
                      <a:hlinkClick r:id="rId7" tgtFrame="&quot;_blank&quo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76525" cy="2305050"/>
                    </a:xfrm>
                    <a:prstGeom prst="rect">
                      <a:avLst/>
                    </a:prstGeom>
                    <a:noFill/>
                    <a:ln>
                      <a:noFill/>
                    </a:ln>
                  </pic:spPr>
                </pic:pic>
              </a:graphicData>
            </a:graphic>
          </wp:inline>
        </w:drawing>
      </w:r>
    </w:p>
    <w:p w:rsidR="001D3504" w:rsidRPr="006D6FF6" w:rsidRDefault="00017A5D" w:rsidP="001D3504">
      <w:pPr>
        <w:jc w:val="both"/>
        <w:rPr>
          <w:rFonts w:ascii="Times New Roman" w:hAnsi="Times New Roman" w:cs="Times New Roman"/>
          <w:sz w:val="24"/>
          <w:szCs w:val="24"/>
        </w:rPr>
      </w:pPr>
      <w:r w:rsidRPr="006D6FF6">
        <w:rPr>
          <w:rFonts w:ascii="Times New Roman" w:hAnsi="Times New Roman" w:cs="Times New Roman"/>
          <w:sz w:val="24"/>
          <w:szCs w:val="24"/>
        </w:rPr>
        <w:t>M</w:t>
      </w:r>
      <w:r w:rsidR="001D3504" w:rsidRPr="006D6FF6">
        <w:rPr>
          <w:rFonts w:ascii="Times New Roman" w:hAnsi="Times New Roman" w:cs="Times New Roman"/>
          <w:sz w:val="24"/>
          <w:szCs w:val="24"/>
        </w:rPr>
        <w:t xml:space="preserve">ental health </w:t>
      </w:r>
      <w:r w:rsidRPr="006D6FF6">
        <w:rPr>
          <w:rFonts w:ascii="Times New Roman" w:hAnsi="Times New Roman" w:cs="Times New Roman"/>
          <w:sz w:val="24"/>
          <w:szCs w:val="24"/>
        </w:rPr>
        <w:t xml:space="preserve">is </w:t>
      </w:r>
      <w:r w:rsidR="001D3504" w:rsidRPr="006D6FF6">
        <w:rPr>
          <w:rFonts w:ascii="Times New Roman" w:hAnsi="Times New Roman" w:cs="Times New Roman"/>
          <w:sz w:val="24"/>
          <w:szCs w:val="24"/>
        </w:rPr>
        <w:t xml:space="preserve">difficult to define, </w:t>
      </w:r>
      <w:r w:rsidRPr="006D6FF6">
        <w:rPr>
          <w:rFonts w:ascii="Times New Roman" w:hAnsi="Times New Roman" w:cs="Times New Roman"/>
          <w:sz w:val="24"/>
          <w:szCs w:val="24"/>
        </w:rPr>
        <w:t xml:space="preserve">as definitions vary widely. </w:t>
      </w:r>
      <w:r w:rsidR="001D3504" w:rsidRPr="006D6FF6">
        <w:rPr>
          <w:rFonts w:ascii="Times New Roman" w:hAnsi="Times New Roman" w:cs="Times New Roman"/>
          <w:sz w:val="24"/>
          <w:szCs w:val="24"/>
        </w:rPr>
        <w:t>The World Health Organisation (WHO) describe it as….</w:t>
      </w:r>
    </w:p>
    <w:p w:rsidR="006D6FF6" w:rsidRDefault="001D3504" w:rsidP="006D6FF6">
      <w:pPr>
        <w:ind w:left="851" w:right="851"/>
        <w:jc w:val="both"/>
        <w:rPr>
          <w:rFonts w:ascii="Times New Roman" w:hAnsi="Times New Roman" w:cs="Times New Roman"/>
          <w:sz w:val="24"/>
          <w:szCs w:val="24"/>
        </w:rPr>
      </w:pPr>
      <w:r>
        <w:rPr>
          <w:rFonts w:ascii="Times New Roman" w:hAnsi="Times New Roman" w:cs="Times New Roman"/>
          <w:sz w:val="24"/>
          <w:szCs w:val="24"/>
        </w:rPr>
        <w:t>‘A</w:t>
      </w:r>
      <w:r w:rsidRPr="001D3504">
        <w:rPr>
          <w:rFonts w:ascii="Times New Roman" w:hAnsi="Times New Roman" w:cs="Times New Roman"/>
          <w:sz w:val="24"/>
          <w:szCs w:val="24"/>
        </w:rPr>
        <w:t xml:space="preserve"> state of well-being in which every individual realizes his or her own potential, can cope with the normal stresses of life, can work productively and fruitfully, and is able to make a contr</w:t>
      </w:r>
      <w:r>
        <w:rPr>
          <w:rFonts w:ascii="Times New Roman" w:hAnsi="Times New Roman" w:cs="Times New Roman"/>
          <w:sz w:val="24"/>
          <w:szCs w:val="24"/>
        </w:rPr>
        <w:t xml:space="preserve">ibution to her or his community’ (WHO, </w:t>
      </w:r>
      <w:r w:rsidR="00BA2521">
        <w:rPr>
          <w:rFonts w:ascii="Times New Roman" w:hAnsi="Times New Roman" w:cs="Times New Roman"/>
          <w:sz w:val="24"/>
          <w:szCs w:val="24"/>
        </w:rPr>
        <w:t xml:space="preserve">p.1, </w:t>
      </w:r>
      <w:r>
        <w:rPr>
          <w:rFonts w:ascii="Times New Roman" w:hAnsi="Times New Roman" w:cs="Times New Roman"/>
          <w:sz w:val="24"/>
          <w:szCs w:val="24"/>
        </w:rPr>
        <w:t xml:space="preserve">2014). </w:t>
      </w:r>
    </w:p>
    <w:p w:rsidR="00AF50AB" w:rsidRPr="006D6FF6" w:rsidRDefault="005029D7" w:rsidP="006D6FF6">
      <w:pPr>
        <w:jc w:val="both"/>
        <w:rPr>
          <w:rFonts w:ascii="Times New Roman" w:hAnsi="Times New Roman" w:cs="Times New Roman"/>
          <w:sz w:val="24"/>
          <w:szCs w:val="24"/>
        </w:rPr>
      </w:pPr>
      <w:r w:rsidRPr="006D6FF6">
        <w:rPr>
          <w:rFonts w:ascii="Times New Roman" w:hAnsi="Times New Roman" w:cs="Times New Roman"/>
          <w:sz w:val="24"/>
          <w:szCs w:val="24"/>
        </w:rPr>
        <w:t>However, it has be found that ten per cent of children under the age of sixteen h</w:t>
      </w:r>
      <w:r w:rsidR="00D472A6" w:rsidRPr="006D6FF6">
        <w:rPr>
          <w:rFonts w:ascii="Times New Roman" w:hAnsi="Times New Roman" w:cs="Times New Roman"/>
          <w:sz w:val="24"/>
          <w:szCs w:val="24"/>
        </w:rPr>
        <w:t xml:space="preserve">ave poor mental health despite </w:t>
      </w:r>
      <w:r w:rsidRPr="006D6FF6">
        <w:rPr>
          <w:rFonts w:ascii="Times New Roman" w:hAnsi="Times New Roman" w:cs="Times New Roman"/>
          <w:sz w:val="24"/>
          <w:szCs w:val="24"/>
        </w:rPr>
        <w:t xml:space="preserve">many individuals not recognising that children can experience these issues (Children Society, 2008). </w:t>
      </w:r>
      <w:r w:rsidR="000E2870" w:rsidRPr="006D6FF6">
        <w:rPr>
          <w:rFonts w:ascii="Times New Roman" w:hAnsi="Times New Roman" w:cs="Times New Roman"/>
          <w:sz w:val="24"/>
          <w:szCs w:val="24"/>
        </w:rPr>
        <w:t xml:space="preserve">Although research shows that LAC do better if they stayed in a </w:t>
      </w:r>
      <w:r w:rsidR="000E2870" w:rsidRPr="006D6FF6">
        <w:rPr>
          <w:rFonts w:ascii="Times New Roman" w:hAnsi="Times New Roman" w:cs="Times New Roman"/>
          <w:sz w:val="24"/>
          <w:szCs w:val="24"/>
        </w:rPr>
        <w:lastRenderedPageBreak/>
        <w:t>sustainable care setting rather than returning home, half of LAC have a recognised poor mental health and are five times more likely to attempt suicide (NSPCC, 2018). Support</w:t>
      </w:r>
      <w:r w:rsidR="00AF50AB" w:rsidRPr="006D6FF6">
        <w:rPr>
          <w:rFonts w:ascii="Times New Roman" w:hAnsi="Times New Roman" w:cs="Times New Roman"/>
          <w:sz w:val="24"/>
          <w:szCs w:val="24"/>
        </w:rPr>
        <w:t>ing</w:t>
      </w:r>
      <w:r w:rsidR="000E2870" w:rsidRPr="006D6FF6">
        <w:rPr>
          <w:rFonts w:ascii="Times New Roman" w:hAnsi="Times New Roman" w:cs="Times New Roman"/>
          <w:sz w:val="24"/>
          <w:szCs w:val="24"/>
        </w:rPr>
        <w:t xml:space="preserve"> this is </w:t>
      </w:r>
      <w:proofErr w:type="spellStart"/>
      <w:r w:rsidR="00017A5D" w:rsidRPr="006D6FF6">
        <w:rPr>
          <w:rFonts w:ascii="Times New Roman" w:hAnsi="Times New Roman" w:cs="Times New Roman"/>
          <w:sz w:val="24"/>
          <w:szCs w:val="24"/>
        </w:rPr>
        <w:t>Youngminds</w:t>
      </w:r>
      <w:proofErr w:type="spellEnd"/>
      <w:r w:rsidR="00017A5D" w:rsidRPr="006D6FF6">
        <w:rPr>
          <w:rFonts w:ascii="Times New Roman" w:hAnsi="Times New Roman" w:cs="Times New Roman"/>
          <w:sz w:val="24"/>
          <w:szCs w:val="24"/>
        </w:rPr>
        <w:t xml:space="preserve"> (2017) pro</w:t>
      </w:r>
      <w:r w:rsidR="009D2D7B" w:rsidRPr="006D6FF6">
        <w:rPr>
          <w:rFonts w:ascii="Times New Roman" w:hAnsi="Times New Roman" w:cs="Times New Roman"/>
          <w:sz w:val="24"/>
          <w:szCs w:val="24"/>
        </w:rPr>
        <w:t>pose that the mental health and well-being of individuals is affect</w:t>
      </w:r>
      <w:r w:rsidR="00017A5D" w:rsidRPr="006D6FF6">
        <w:rPr>
          <w:rFonts w:ascii="Times New Roman" w:hAnsi="Times New Roman" w:cs="Times New Roman"/>
          <w:sz w:val="24"/>
          <w:szCs w:val="24"/>
        </w:rPr>
        <w:t>ed</w:t>
      </w:r>
      <w:r w:rsidR="009D2D7B" w:rsidRPr="006D6FF6">
        <w:rPr>
          <w:rFonts w:ascii="Times New Roman" w:hAnsi="Times New Roman" w:cs="Times New Roman"/>
          <w:sz w:val="24"/>
          <w:szCs w:val="24"/>
        </w:rPr>
        <w:t xml:space="preserve"> by the exposure of risks they may face within their lives for example; abuse and negative attachments, and this is most commonly seen within LAC. </w:t>
      </w:r>
    </w:p>
    <w:p w:rsidR="00CB73F0" w:rsidRPr="006D6FF6" w:rsidRDefault="00AF50AB" w:rsidP="009D2D7B">
      <w:pPr>
        <w:jc w:val="both"/>
        <w:rPr>
          <w:rFonts w:ascii="Times New Roman" w:hAnsi="Times New Roman" w:cs="Times New Roman"/>
          <w:sz w:val="24"/>
          <w:szCs w:val="24"/>
        </w:rPr>
      </w:pPr>
      <w:r w:rsidRPr="006D6FF6">
        <w:rPr>
          <w:rFonts w:ascii="Times New Roman" w:hAnsi="Times New Roman" w:cs="Times New Roman"/>
          <w:sz w:val="24"/>
          <w:szCs w:val="24"/>
        </w:rPr>
        <w:t>The Health Service Executive (HSE) (2009) found that an alarming 1,503 children entered the care system due to experiences</w:t>
      </w:r>
      <w:r w:rsidR="000F029C" w:rsidRPr="006D6FF6">
        <w:rPr>
          <w:rFonts w:ascii="Times New Roman" w:hAnsi="Times New Roman" w:cs="Times New Roman"/>
          <w:sz w:val="24"/>
          <w:szCs w:val="24"/>
        </w:rPr>
        <w:t xml:space="preserve"> of abuse, resulting in children developing issues with trust subsequently impacting their mental health. </w:t>
      </w:r>
      <w:proofErr w:type="spellStart"/>
      <w:r w:rsidR="000F029C" w:rsidRPr="006D6FF6">
        <w:rPr>
          <w:rFonts w:ascii="Times New Roman" w:hAnsi="Times New Roman" w:cs="Times New Roman"/>
          <w:sz w:val="24"/>
          <w:szCs w:val="24"/>
        </w:rPr>
        <w:t>Claveirole</w:t>
      </w:r>
      <w:proofErr w:type="spellEnd"/>
      <w:r w:rsidR="000F029C" w:rsidRPr="006D6FF6">
        <w:rPr>
          <w:rFonts w:ascii="Times New Roman" w:hAnsi="Times New Roman" w:cs="Times New Roman"/>
          <w:sz w:val="24"/>
          <w:szCs w:val="24"/>
        </w:rPr>
        <w:t xml:space="preserve"> and </w:t>
      </w:r>
      <w:proofErr w:type="spellStart"/>
      <w:r w:rsidR="000F029C" w:rsidRPr="006D6FF6">
        <w:rPr>
          <w:rFonts w:ascii="Times New Roman" w:hAnsi="Times New Roman" w:cs="Times New Roman"/>
          <w:sz w:val="24"/>
          <w:szCs w:val="24"/>
        </w:rPr>
        <w:t>Gaughan</w:t>
      </w:r>
      <w:proofErr w:type="spellEnd"/>
      <w:r w:rsidR="000F029C" w:rsidRPr="006D6FF6">
        <w:rPr>
          <w:rFonts w:ascii="Times New Roman" w:hAnsi="Times New Roman" w:cs="Times New Roman"/>
          <w:sz w:val="24"/>
          <w:szCs w:val="24"/>
        </w:rPr>
        <w:t xml:space="preserve"> (2011, p.133) declare that there are several areas of abuse including ‘physical, emotional or sexual and neglect which could overlap due to a number of risk factors associated with all types of abuse</w:t>
      </w:r>
      <w:r w:rsidR="00374FAE" w:rsidRPr="006D6FF6">
        <w:rPr>
          <w:rFonts w:ascii="Times New Roman" w:hAnsi="Times New Roman" w:cs="Times New Roman"/>
          <w:sz w:val="24"/>
          <w:szCs w:val="24"/>
        </w:rPr>
        <w:t>’</w:t>
      </w:r>
      <w:r w:rsidR="000F029C" w:rsidRPr="006D6FF6">
        <w:rPr>
          <w:rFonts w:ascii="Times New Roman" w:hAnsi="Times New Roman" w:cs="Times New Roman"/>
          <w:sz w:val="24"/>
          <w:szCs w:val="24"/>
        </w:rPr>
        <w:t xml:space="preserve">. </w:t>
      </w:r>
      <w:r w:rsidR="00CB73F0" w:rsidRPr="006D6FF6">
        <w:rPr>
          <w:rFonts w:ascii="Times New Roman" w:hAnsi="Times New Roman" w:cs="Times New Roman"/>
          <w:sz w:val="24"/>
          <w:szCs w:val="24"/>
        </w:rPr>
        <w:t xml:space="preserve"> </w:t>
      </w:r>
      <w:r w:rsidR="00254C67" w:rsidRPr="006D6FF6">
        <w:rPr>
          <w:rFonts w:ascii="Times New Roman" w:hAnsi="Times New Roman" w:cs="Times New Roman"/>
          <w:sz w:val="24"/>
          <w:szCs w:val="24"/>
        </w:rPr>
        <w:t xml:space="preserve">One risk factor according to Glaser and Prior (1997) is the influences of the life’s of their parents as </w:t>
      </w:r>
      <w:r w:rsidR="00CB73F0" w:rsidRPr="006D6FF6">
        <w:rPr>
          <w:rFonts w:ascii="Times New Roman" w:hAnsi="Times New Roman" w:cs="Times New Roman"/>
          <w:sz w:val="24"/>
          <w:szCs w:val="24"/>
        </w:rPr>
        <w:t xml:space="preserve">sixty-nine per cent </w:t>
      </w:r>
      <w:r w:rsidR="00254C67" w:rsidRPr="006D6FF6">
        <w:rPr>
          <w:rFonts w:ascii="Times New Roman" w:hAnsi="Times New Roman" w:cs="Times New Roman"/>
          <w:sz w:val="24"/>
          <w:szCs w:val="24"/>
        </w:rPr>
        <w:t xml:space="preserve">of abused children had a parent with poor mental health or experiences of abuse themselves. </w:t>
      </w:r>
    </w:p>
    <w:p w:rsidR="00CB73F0" w:rsidRPr="006D6FF6" w:rsidRDefault="00CB73F0" w:rsidP="009D2D7B">
      <w:pPr>
        <w:jc w:val="both"/>
        <w:rPr>
          <w:rFonts w:ascii="Times New Roman" w:hAnsi="Times New Roman" w:cs="Times New Roman"/>
          <w:sz w:val="24"/>
          <w:szCs w:val="24"/>
        </w:rPr>
      </w:pPr>
      <w:r w:rsidRPr="006D6FF6">
        <w:rPr>
          <w:rFonts w:ascii="Times New Roman" w:hAnsi="Times New Roman" w:cs="Times New Roman"/>
          <w:sz w:val="24"/>
          <w:szCs w:val="24"/>
        </w:rPr>
        <w:t xml:space="preserve">Despite this experiences of abuse are only one of the reasons why children are looked after and encounter poor mental health as behaviourists such as Skinner (1966) believes that it is an individual’s environment that as the biggest impact for example living in poverty. </w:t>
      </w:r>
      <w:r w:rsidR="00EF66CA" w:rsidRPr="006D6FF6">
        <w:rPr>
          <w:rFonts w:ascii="Times New Roman" w:hAnsi="Times New Roman" w:cs="Times New Roman"/>
          <w:sz w:val="24"/>
          <w:szCs w:val="24"/>
        </w:rPr>
        <w:t xml:space="preserve">Barber and </w:t>
      </w:r>
      <w:proofErr w:type="spellStart"/>
      <w:r w:rsidR="00EF66CA" w:rsidRPr="006D6FF6">
        <w:rPr>
          <w:rFonts w:ascii="Times New Roman" w:hAnsi="Times New Roman" w:cs="Times New Roman"/>
          <w:sz w:val="24"/>
          <w:szCs w:val="24"/>
        </w:rPr>
        <w:t>Delfabbro</w:t>
      </w:r>
      <w:proofErr w:type="spellEnd"/>
      <w:r w:rsidR="00EF66CA" w:rsidRPr="006D6FF6">
        <w:rPr>
          <w:rFonts w:ascii="Times New Roman" w:hAnsi="Times New Roman" w:cs="Times New Roman"/>
          <w:sz w:val="24"/>
          <w:szCs w:val="24"/>
        </w:rPr>
        <w:t xml:space="preserve"> (2004) further this by highlighting the mindfulness that more individuals are adopting with regrades to poorer experiences of LAC. Supporting the influences of the environment for the positive mental health of individuals is Daniel and </w:t>
      </w:r>
      <w:proofErr w:type="spellStart"/>
      <w:r w:rsidR="00EF66CA" w:rsidRPr="006D6FF6">
        <w:rPr>
          <w:rFonts w:ascii="Times New Roman" w:hAnsi="Times New Roman" w:cs="Times New Roman"/>
          <w:sz w:val="24"/>
          <w:szCs w:val="24"/>
        </w:rPr>
        <w:t>Wassell</w:t>
      </w:r>
      <w:proofErr w:type="spellEnd"/>
      <w:r w:rsidR="00EF66CA" w:rsidRPr="006D6FF6">
        <w:rPr>
          <w:rFonts w:ascii="Times New Roman" w:hAnsi="Times New Roman" w:cs="Times New Roman"/>
          <w:sz w:val="24"/>
          <w:szCs w:val="24"/>
        </w:rPr>
        <w:t xml:space="preserve"> (2202) who argue that good housing and a sable community can become resilience factors for LAC, auguring that their mental health is not rigid and therefore can be improved.  </w:t>
      </w:r>
    </w:p>
    <w:p w:rsidR="004A5434" w:rsidRPr="006D6FF6" w:rsidRDefault="00503B6F" w:rsidP="009D2D7B">
      <w:pPr>
        <w:jc w:val="both"/>
        <w:rPr>
          <w:rFonts w:ascii="Times New Roman" w:hAnsi="Times New Roman" w:cs="Times New Roman"/>
          <w:sz w:val="24"/>
          <w:szCs w:val="24"/>
        </w:rPr>
      </w:pPr>
      <w:r w:rsidRPr="006D6FF6">
        <w:rPr>
          <w:rFonts w:ascii="Times New Roman" w:hAnsi="Times New Roman" w:cs="Times New Roman"/>
          <w:sz w:val="24"/>
          <w:szCs w:val="24"/>
        </w:rPr>
        <w:t xml:space="preserve">Similar, </w:t>
      </w:r>
      <w:r w:rsidR="004A5434" w:rsidRPr="006D6FF6">
        <w:rPr>
          <w:rFonts w:ascii="Times New Roman" w:hAnsi="Times New Roman" w:cs="Times New Roman"/>
          <w:sz w:val="24"/>
          <w:szCs w:val="24"/>
        </w:rPr>
        <w:t>cognitive</w:t>
      </w:r>
      <w:r w:rsidRPr="006D6FF6">
        <w:rPr>
          <w:rFonts w:ascii="Times New Roman" w:hAnsi="Times New Roman" w:cs="Times New Roman"/>
          <w:sz w:val="24"/>
          <w:szCs w:val="24"/>
        </w:rPr>
        <w:t xml:space="preserve"> theorist</w:t>
      </w:r>
      <w:r w:rsidR="004A5434" w:rsidRPr="006D6FF6">
        <w:rPr>
          <w:rFonts w:ascii="Times New Roman" w:hAnsi="Times New Roman" w:cs="Times New Roman"/>
          <w:sz w:val="24"/>
          <w:szCs w:val="24"/>
        </w:rPr>
        <w:t xml:space="preserve"> </w:t>
      </w:r>
      <w:r w:rsidRPr="006D6FF6">
        <w:rPr>
          <w:rFonts w:ascii="Times New Roman" w:hAnsi="Times New Roman" w:cs="Times New Roman"/>
          <w:sz w:val="24"/>
          <w:szCs w:val="24"/>
        </w:rPr>
        <w:t>Piaget's (1936)</w:t>
      </w:r>
      <w:r w:rsidR="004A5434" w:rsidRPr="006D6FF6">
        <w:rPr>
          <w:rFonts w:ascii="Times New Roman" w:hAnsi="Times New Roman" w:cs="Times New Roman"/>
          <w:sz w:val="24"/>
          <w:szCs w:val="24"/>
        </w:rPr>
        <w:t xml:space="preserve"> </w:t>
      </w:r>
      <w:r w:rsidRPr="006D6FF6">
        <w:rPr>
          <w:rFonts w:ascii="Times New Roman" w:hAnsi="Times New Roman" w:cs="Times New Roman"/>
          <w:i/>
          <w:sz w:val="24"/>
          <w:szCs w:val="24"/>
        </w:rPr>
        <w:t>cited in</w:t>
      </w:r>
      <w:r w:rsidRPr="006D6FF6">
        <w:rPr>
          <w:rFonts w:ascii="Times New Roman" w:hAnsi="Times New Roman" w:cs="Times New Roman"/>
          <w:sz w:val="24"/>
          <w:szCs w:val="24"/>
        </w:rPr>
        <w:t xml:space="preserve"> Chapman (1999) </w:t>
      </w:r>
      <w:r w:rsidR="004A5434" w:rsidRPr="006D6FF6">
        <w:rPr>
          <w:rFonts w:ascii="Times New Roman" w:hAnsi="Times New Roman" w:cs="Times New Roman"/>
          <w:sz w:val="24"/>
          <w:szCs w:val="24"/>
        </w:rPr>
        <w:t>believe</w:t>
      </w:r>
      <w:r w:rsidRPr="006D6FF6">
        <w:rPr>
          <w:rFonts w:ascii="Times New Roman" w:hAnsi="Times New Roman" w:cs="Times New Roman"/>
          <w:sz w:val="24"/>
          <w:szCs w:val="24"/>
        </w:rPr>
        <w:t>s</w:t>
      </w:r>
      <w:r w:rsidR="004A5434" w:rsidRPr="006D6FF6">
        <w:rPr>
          <w:rFonts w:ascii="Times New Roman" w:hAnsi="Times New Roman" w:cs="Times New Roman"/>
          <w:sz w:val="24"/>
          <w:szCs w:val="24"/>
        </w:rPr>
        <w:t xml:space="preserve"> that you learn through experiences</w:t>
      </w:r>
      <w:r w:rsidRPr="006D6FF6">
        <w:rPr>
          <w:rFonts w:ascii="Times New Roman" w:hAnsi="Times New Roman" w:cs="Times New Roman"/>
          <w:sz w:val="24"/>
          <w:szCs w:val="24"/>
        </w:rPr>
        <w:t xml:space="preserve"> and episodes of mental health and well-being can fluctuate. Therefore it could be argued that as a child knows no other way of life removing them from their unusable environment could trigger onset of poor mental health although this removal is the best for the child. </w:t>
      </w:r>
      <w:r w:rsidR="00B72BC1" w:rsidRPr="006D6FF6">
        <w:rPr>
          <w:rFonts w:ascii="Times New Roman" w:hAnsi="Times New Roman" w:cs="Times New Roman"/>
          <w:sz w:val="24"/>
          <w:szCs w:val="24"/>
        </w:rPr>
        <w:t>It is augured that age plays a vital role in this as younger children may not fully understand what is happening to them and might not have a clear memory of their life before becoming a LAC as WH0 (2017) declare that it is not until the age of 14 that menta</w:t>
      </w:r>
      <w:r w:rsidR="00245243" w:rsidRPr="006D6FF6">
        <w:rPr>
          <w:rFonts w:ascii="Times New Roman" w:hAnsi="Times New Roman" w:cs="Times New Roman"/>
          <w:sz w:val="24"/>
          <w:szCs w:val="24"/>
        </w:rPr>
        <w:t xml:space="preserve">l health issues can be noticed and the rate of suicide is highest within children during their teenage years. </w:t>
      </w:r>
      <w:r w:rsidR="00FD0AB9" w:rsidRPr="006D6FF6">
        <w:rPr>
          <w:rFonts w:ascii="Times New Roman" w:hAnsi="Times New Roman" w:cs="Times New Roman"/>
          <w:sz w:val="24"/>
          <w:szCs w:val="24"/>
        </w:rPr>
        <w:t>Cognitive-behaviours therapy (CBT) thus, it is seen as being very effective in treating LAC who expiries these thoughts as it focus on ‘understanding and positively challenging the possible links between a person’s thought, actions and they feel’ (</w:t>
      </w:r>
      <w:proofErr w:type="spellStart"/>
      <w:r w:rsidR="00FD0AB9" w:rsidRPr="006D6FF6">
        <w:rPr>
          <w:rFonts w:ascii="Times New Roman" w:hAnsi="Times New Roman" w:cs="Times New Roman"/>
          <w:sz w:val="24"/>
          <w:szCs w:val="24"/>
        </w:rPr>
        <w:t>Claveirole</w:t>
      </w:r>
      <w:proofErr w:type="spellEnd"/>
      <w:r w:rsidR="00FD0AB9" w:rsidRPr="006D6FF6">
        <w:rPr>
          <w:rFonts w:ascii="Times New Roman" w:hAnsi="Times New Roman" w:cs="Times New Roman"/>
          <w:sz w:val="24"/>
          <w:szCs w:val="24"/>
        </w:rPr>
        <w:t xml:space="preserve"> and </w:t>
      </w:r>
      <w:proofErr w:type="spellStart"/>
      <w:r w:rsidR="00FD0AB9" w:rsidRPr="006D6FF6">
        <w:rPr>
          <w:rFonts w:ascii="Times New Roman" w:hAnsi="Times New Roman" w:cs="Times New Roman"/>
          <w:sz w:val="24"/>
          <w:szCs w:val="24"/>
        </w:rPr>
        <w:t>Gaughan</w:t>
      </w:r>
      <w:proofErr w:type="spellEnd"/>
      <w:r w:rsidR="00FD0AB9" w:rsidRPr="006D6FF6">
        <w:rPr>
          <w:rFonts w:ascii="Times New Roman" w:hAnsi="Times New Roman" w:cs="Times New Roman"/>
          <w:sz w:val="24"/>
          <w:szCs w:val="24"/>
        </w:rPr>
        <w:t xml:space="preserve"> 2011, p. 161-162). </w:t>
      </w:r>
      <w:r w:rsidR="00EF3405" w:rsidRPr="006D6FF6">
        <w:rPr>
          <w:rFonts w:ascii="Times New Roman" w:hAnsi="Times New Roman" w:cs="Times New Roman"/>
          <w:sz w:val="24"/>
          <w:szCs w:val="24"/>
        </w:rPr>
        <w:t xml:space="preserve"> Due to its success in adding the adoption of positive thoughts within individuals </w:t>
      </w:r>
      <w:r w:rsidR="00A006D7" w:rsidRPr="006D6FF6">
        <w:rPr>
          <w:rFonts w:ascii="Times New Roman" w:hAnsi="Times New Roman" w:cs="Times New Roman"/>
          <w:sz w:val="24"/>
          <w:szCs w:val="24"/>
        </w:rPr>
        <w:t xml:space="preserve">the use of </w:t>
      </w:r>
      <w:r w:rsidR="00EF3405" w:rsidRPr="006D6FF6">
        <w:rPr>
          <w:rFonts w:ascii="Times New Roman" w:hAnsi="Times New Roman" w:cs="Times New Roman"/>
          <w:sz w:val="24"/>
          <w:szCs w:val="24"/>
        </w:rPr>
        <w:t xml:space="preserve">CBT </w:t>
      </w:r>
      <w:r w:rsidR="00A006D7" w:rsidRPr="006D6FF6">
        <w:rPr>
          <w:rFonts w:ascii="Times New Roman" w:hAnsi="Times New Roman" w:cs="Times New Roman"/>
          <w:sz w:val="24"/>
          <w:szCs w:val="24"/>
        </w:rPr>
        <w:t xml:space="preserve">has grown continuously since it was introduced alongside the introduction of improving access to psychological therapies (IAPT) (2007) (Stephenson </w:t>
      </w:r>
      <w:r w:rsidR="00A006D7" w:rsidRPr="006D6FF6">
        <w:rPr>
          <w:rFonts w:ascii="Times New Roman" w:hAnsi="Times New Roman" w:cs="Times New Roman"/>
          <w:i/>
          <w:sz w:val="24"/>
          <w:szCs w:val="24"/>
        </w:rPr>
        <w:t>et al</w:t>
      </w:r>
      <w:r w:rsidR="00A006D7" w:rsidRPr="006D6FF6">
        <w:rPr>
          <w:rFonts w:ascii="Times New Roman" w:hAnsi="Times New Roman" w:cs="Times New Roman"/>
          <w:sz w:val="24"/>
          <w:szCs w:val="24"/>
        </w:rPr>
        <w:t>, 2011).</w:t>
      </w:r>
    </w:p>
    <w:p w:rsidR="006D6FF6" w:rsidRDefault="00487AE0" w:rsidP="006D6FF6">
      <w:pPr>
        <w:jc w:val="both"/>
        <w:rPr>
          <w:rFonts w:ascii="Times New Roman" w:hAnsi="Times New Roman" w:cs="Times New Roman"/>
          <w:sz w:val="24"/>
          <w:szCs w:val="24"/>
        </w:rPr>
      </w:pPr>
      <w:r w:rsidRPr="006D6FF6">
        <w:rPr>
          <w:rFonts w:ascii="Times New Roman" w:hAnsi="Times New Roman" w:cs="Times New Roman"/>
          <w:sz w:val="24"/>
          <w:szCs w:val="24"/>
        </w:rPr>
        <w:t xml:space="preserve">Humanistic approach influenced by Maslow (1943) </w:t>
      </w:r>
      <w:r w:rsidR="00FF7659" w:rsidRPr="006D6FF6">
        <w:rPr>
          <w:rFonts w:ascii="Times New Roman" w:hAnsi="Times New Roman" w:cs="Times New Roman"/>
          <w:sz w:val="24"/>
          <w:szCs w:val="24"/>
        </w:rPr>
        <w:t>argues that that individuals excel once they are realised their self-worth. However, he also notices that their basic needs must be met first to achieve their self- actualization, although this stratification of needs differs for all individuals</w:t>
      </w:r>
      <w:r w:rsidR="00D41D75" w:rsidRPr="006D6FF6">
        <w:rPr>
          <w:rFonts w:ascii="Times New Roman" w:hAnsi="Times New Roman" w:cs="Times New Roman"/>
          <w:sz w:val="24"/>
          <w:szCs w:val="24"/>
        </w:rPr>
        <w:t xml:space="preserve"> (McGuire and Maslow 2012).  Professional are trained to use motivational interviewing to encourage individuals to accept support by merging counselling skills and reflection for the individual to take responsibility for this change</w:t>
      </w:r>
      <w:r w:rsidR="00471898" w:rsidRPr="006D6FF6">
        <w:rPr>
          <w:rFonts w:ascii="Times New Roman" w:hAnsi="Times New Roman" w:cs="Times New Roman"/>
          <w:sz w:val="24"/>
          <w:szCs w:val="24"/>
        </w:rPr>
        <w:t xml:space="preserve"> (</w:t>
      </w:r>
      <w:proofErr w:type="spellStart"/>
      <w:r w:rsidR="00471898" w:rsidRPr="006D6FF6">
        <w:rPr>
          <w:rFonts w:ascii="Times New Roman" w:hAnsi="Times New Roman" w:cs="Times New Roman"/>
          <w:sz w:val="24"/>
          <w:szCs w:val="24"/>
        </w:rPr>
        <w:t>Claveirole</w:t>
      </w:r>
      <w:proofErr w:type="spellEnd"/>
      <w:r w:rsidR="00471898" w:rsidRPr="006D6FF6">
        <w:rPr>
          <w:rFonts w:ascii="Times New Roman" w:hAnsi="Times New Roman" w:cs="Times New Roman"/>
          <w:sz w:val="24"/>
          <w:szCs w:val="24"/>
        </w:rPr>
        <w:t xml:space="preserve"> and </w:t>
      </w:r>
      <w:proofErr w:type="spellStart"/>
      <w:r w:rsidR="00471898" w:rsidRPr="006D6FF6">
        <w:rPr>
          <w:rFonts w:ascii="Times New Roman" w:hAnsi="Times New Roman" w:cs="Times New Roman"/>
          <w:sz w:val="24"/>
          <w:szCs w:val="24"/>
        </w:rPr>
        <w:t>Gaughan</w:t>
      </w:r>
      <w:proofErr w:type="spellEnd"/>
      <w:r w:rsidR="00471898" w:rsidRPr="006D6FF6">
        <w:rPr>
          <w:rFonts w:ascii="Times New Roman" w:hAnsi="Times New Roman" w:cs="Times New Roman"/>
          <w:sz w:val="24"/>
          <w:szCs w:val="24"/>
        </w:rPr>
        <w:t>, 2011)</w:t>
      </w:r>
      <w:r w:rsidR="00D41D75" w:rsidRPr="006D6FF6">
        <w:rPr>
          <w:rFonts w:ascii="Times New Roman" w:hAnsi="Times New Roman" w:cs="Times New Roman"/>
          <w:sz w:val="24"/>
          <w:szCs w:val="24"/>
        </w:rPr>
        <w:t xml:space="preserve">. </w:t>
      </w:r>
    </w:p>
    <w:p w:rsidR="00811888" w:rsidRPr="006D6FF6" w:rsidRDefault="007C7E3B" w:rsidP="006D6FF6">
      <w:pPr>
        <w:jc w:val="both"/>
        <w:rPr>
          <w:rFonts w:ascii="Times New Roman" w:hAnsi="Times New Roman" w:cs="Times New Roman"/>
          <w:sz w:val="24"/>
          <w:szCs w:val="24"/>
        </w:rPr>
      </w:pPr>
      <w:r>
        <w:rPr>
          <w:rFonts w:ascii="Times New Roman" w:hAnsi="Times New Roman" w:cs="Times New Roman"/>
          <w:b/>
          <w:sz w:val="24"/>
          <w:szCs w:val="24"/>
        </w:rPr>
        <w:t>Image 3</w:t>
      </w:r>
      <w:r w:rsidR="00A17001">
        <w:rPr>
          <w:rFonts w:ascii="Times New Roman" w:hAnsi="Times New Roman" w:cs="Times New Roman"/>
          <w:b/>
          <w:sz w:val="24"/>
          <w:szCs w:val="24"/>
        </w:rPr>
        <w:t xml:space="preserve">: </w:t>
      </w:r>
      <w:r w:rsidR="004875A1">
        <w:rPr>
          <w:rFonts w:ascii="Times New Roman" w:hAnsi="Times New Roman" w:cs="Times New Roman"/>
          <w:b/>
          <w:sz w:val="24"/>
          <w:szCs w:val="24"/>
        </w:rPr>
        <w:t>L</w:t>
      </w:r>
      <w:r w:rsidR="00417AB9">
        <w:rPr>
          <w:rFonts w:ascii="Times New Roman" w:hAnsi="Times New Roman" w:cs="Times New Roman"/>
          <w:b/>
          <w:sz w:val="24"/>
          <w:szCs w:val="24"/>
        </w:rPr>
        <w:t xml:space="preserve">ooked </w:t>
      </w:r>
      <w:r w:rsidR="004875A1">
        <w:rPr>
          <w:rFonts w:ascii="Times New Roman" w:hAnsi="Times New Roman" w:cs="Times New Roman"/>
          <w:b/>
          <w:sz w:val="24"/>
          <w:szCs w:val="24"/>
        </w:rPr>
        <w:t>A</w:t>
      </w:r>
      <w:r w:rsidR="00417AB9">
        <w:rPr>
          <w:rFonts w:ascii="Times New Roman" w:hAnsi="Times New Roman" w:cs="Times New Roman"/>
          <w:b/>
          <w:sz w:val="24"/>
          <w:szCs w:val="24"/>
        </w:rPr>
        <w:t xml:space="preserve">fter </w:t>
      </w:r>
      <w:r w:rsidR="004875A1">
        <w:rPr>
          <w:rFonts w:ascii="Times New Roman" w:hAnsi="Times New Roman" w:cs="Times New Roman"/>
          <w:b/>
          <w:sz w:val="24"/>
          <w:szCs w:val="24"/>
        </w:rPr>
        <w:t>C</w:t>
      </w:r>
      <w:r w:rsidR="00417AB9">
        <w:rPr>
          <w:rFonts w:ascii="Times New Roman" w:hAnsi="Times New Roman" w:cs="Times New Roman"/>
          <w:b/>
          <w:sz w:val="24"/>
          <w:szCs w:val="24"/>
        </w:rPr>
        <w:t>hildren (LAC)</w:t>
      </w:r>
      <w:bookmarkStart w:id="0" w:name="_GoBack"/>
      <w:bookmarkEnd w:id="0"/>
      <w:r w:rsidR="00807A25">
        <w:rPr>
          <w:rFonts w:ascii="Times New Roman" w:hAnsi="Times New Roman" w:cs="Times New Roman"/>
          <w:b/>
          <w:sz w:val="24"/>
          <w:szCs w:val="24"/>
        </w:rPr>
        <w:t xml:space="preserve"> </w:t>
      </w:r>
      <w:r w:rsidR="00627535">
        <w:rPr>
          <w:rFonts w:ascii="Times New Roman" w:hAnsi="Times New Roman" w:cs="Times New Roman"/>
          <w:b/>
          <w:sz w:val="24"/>
          <w:szCs w:val="24"/>
        </w:rPr>
        <w:t xml:space="preserve">are </w:t>
      </w:r>
      <w:r>
        <w:rPr>
          <w:rFonts w:ascii="Times New Roman" w:hAnsi="Times New Roman" w:cs="Times New Roman"/>
          <w:b/>
          <w:sz w:val="24"/>
          <w:szCs w:val="24"/>
        </w:rPr>
        <w:t xml:space="preserve">more than likely to commit a crime. </w:t>
      </w:r>
    </w:p>
    <w:p w:rsidR="007C7E3B" w:rsidRPr="007C7E3B" w:rsidRDefault="007C7E3B" w:rsidP="007C7E3B">
      <w:pPr>
        <w:rPr>
          <w:rFonts w:ascii="Times New Roman" w:hAnsi="Times New Roman" w:cs="Times New Roman"/>
          <w:b/>
          <w:vanish/>
          <w:sz w:val="24"/>
          <w:szCs w:val="24"/>
        </w:rPr>
      </w:pPr>
      <w:r w:rsidRPr="007C7E3B">
        <w:rPr>
          <w:rFonts w:ascii="Times New Roman" w:hAnsi="Times New Roman" w:cs="Times New Roman"/>
          <w:b/>
          <w:noProof/>
          <w:sz w:val="24"/>
          <w:szCs w:val="24"/>
          <w:lang w:eastAsia="en-GB"/>
        </w:rPr>
        <w:lastRenderedPageBreak/>
        <w:drawing>
          <wp:inline distT="0" distB="0" distL="0" distR="0">
            <wp:extent cx="4371975" cy="3486150"/>
            <wp:effectExtent l="0" t="0" r="9525" b="0"/>
            <wp:docPr id="2" name="Picture 2" descr="Image result for crime">
              <a:hlinkClick xmlns:a="http://schemas.openxmlformats.org/drawingml/2006/main" r:id="rId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crime">
                      <a:hlinkClick r:id="rId9" tgtFrame="&quot;_blank&quot;"/>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371975" cy="3486150"/>
                    </a:xfrm>
                    <a:prstGeom prst="rect">
                      <a:avLst/>
                    </a:prstGeom>
                    <a:noFill/>
                    <a:ln>
                      <a:noFill/>
                    </a:ln>
                  </pic:spPr>
                </pic:pic>
              </a:graphicData>
            </a:graphic>
          </wp:inline>
        </w:drawing>
      </w:r>
      <w:r w:rsidRPr="007C7E3B">
        <w:rPr>
          <w:rFonts w:ascii="Times New Roman" w:hAnsi="Times New Roman" w:cs="Times New Roman"/>
          <w:b/>
          <w:noProof/>
          <w:vanish/>
          <w:sz w:val="24"/>
          <w:szCs w:val="24"/>
          <w:lang w:eastAsia="en-GB"/>
        </w:rPr>
        <w:drawing>
          <wp:inline distT="0" distB="0" distL="0" distR="0">
            <wp:extent cx="4371975" cy="3486150"/>
            <wp:effectExtent l="0" t="0" r="9525" b="0"/>
            <wp:docPr id="1" name="Picture 1" descr="Image result for crime">
              <a:hlinkClick xmlns:a="http://schemas.openxmlformats.org/drawingml/2006/main" r:id="rId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rime">
                      <a:hlinkClick r:id="rId9" tgtFrame="&quot;_blank&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371975" cy="3486150"/>
                    </a:xfrm>
                    <a:prstGeom prst="rect">
                      <a:avLst/>
                    </a:prstGeom>
                    <a:noFill/>
                    <a:ln>
                      <a:noFill/>
                    </a:ln>
                  </pic:spPr>
                </pic:pic>
              </a:graphicData>
            </a:graphic>
          </wp:inline>
        </w:drawing>
      </w:r>
    </w:p>
    <w:p w:rsidR="007C7E3B" w:rsidRPr="00811888" w:rsidRDefault="007C7E3B" w:rsidP="00811888">
      <w:pPr>
        <w:rPr>
          <w:rFonts w:ascii="Times New Roman" w:hAnsi="Times New Roman" w:cs="Times New Roman"/>
          <w:b/>
          <w:sz w:val="24"/>
          <w:szCs w:val="24"/>
        </w:rPr>
      </w:pPr>
    </w:p>
    <w:p w:rsidR="00487AE0" w:rsidRDefault="00487AE0" w:rsidP="00971472">
      <w:pPr>
        <w:jc w:val="both"/>
        <w:rPr>
          <w:rFonts w:ascii="Times New Roman" w:hAnsi="Times New Roman" w:cs="Times New Roman"/>
          <w:sz w:val="24"/>
          <w:szCs w:val="24"/>
        </w:rPr>
      </w:pPr>
    </w:p>
    <w:p w:rsidR="00971472" w:rsidRDefault="0049263D" w:rsidP="00971472">
      <w:pPr>
        <w:jc w:val="both"/>
        <w:rPr>
          <w:rFonts w:ascii="Times New Roman" w:hAnsi="Times New Roman" w:cs="Times New Roman"/>
          <w:sz w:val="24"/>
          <w:szCs w:val="24"/>
        </w:rPr>
      </w:pPr>
      <w:r>
        <w:rPr>
          <w:rFonts w:ascii="Times New Roman" w:hAnsi="Times New Roman" w:cs="Times New Roman"/>
          <w:sz w:val="24"/>
          <w:szCs w:val="24"/>
        </w:rPr>
        <w:t>Research shows there to be a positive correlat</w:t>
      </w:r>
      <w:r w:rsidR="00247E6E">
        <w:rPr>
          <w:rFonts w:ascii="Times New Roman" w:hAnsi="Times New Roman" w:cs="Times New Roman"/>
          <w:sz w:val="24"/>
          <w:szCs w:val="24"/>
        </w:rPr>
        <w:t>ion between LAC and crime,</w:t>
      </w:r>
      <w:r w:rsidR="00BD7E5B">
        <w:rPr>
          <w:rFonts w:ascii="Times New Roman" w:hAnsi="Times New Roman" w:cs="Times New Roman"/>
          <w:sz w:val="24"/>
          <w:szCs w:val="24"/>
        </w:rPr>
        <w:t xml:space="preserve"> T</w:t>
      </w:r>
      <w:r w:rsidR="000639BE">
        <w:rPr>
          <w:rFonts w:ascii="Times New Roman" w:hAnsi="Times New Roman" w:cs="Times New Roman"/>
          <w:sz w:val="24"/>
          <w:szCs w:val="24"/>
        </w:rPr>
        <w:t>he Care Leaver’s A</w:t>
      </w:r>
      <w:r>
        <w:rPr>
          <w:rFonts w:ascii="Times New Roman" w:hAnsi="Times New Roman" w:cs="Times New Roman"/>
          <w:sz w:val="24"/>
          <w:szCs w:val="24"/>
        </w:rPr>
        <w:t xml:space="preserve">ssociate </w:t>
      </w:r>
      <w:r w:rsidR="009A6910">
        <w:rPr>
          <w:rFonts w:ascii="Times New Roman" w:hAnsi="Times New Roman" w:cs="Times New Roman"/>
          <w:sz w:val="24"/>
          <w:szCs w:val="24"/>
        </w:rPr>
        <w:t xml:space="preserve">(2013) </w:t>
      </w:r>
      <w:r>
        <w:rPr>
          <w:rFonts w:ascii="Times New Roman" w:hAnsi="Times New Roman" w:cs="Times New Roman"/>
          <w:sz w:val="24"/>
          <w:szCs w:val="24"/>
        </w:rPr>
        <w:t>states that only one per cent of general population are LAC. However, a very high percentage of this population are involved in crime. Over twenty-five per cent are adults prison populatio</w:t>
      </w:r>
      <w:r w:rsidR="00247E6E">
        <w:rPr>
          <w:rFonts w:ascii="Times New Roman" w:hAnsi="Times New Roman" w:cs="Times New Roman"/>
          <w:sz w:val="24"/>
          <w:szCs w:val="24"/>
        </w:rPr>
        <w:t xml:space="preserve">n have previously been in care, </w:t>
      </w:r>
      <w:r>
        <w:rPr>
          <w:rFonts w:ascii="Times New Roman" w:hAnsi="Times New Roman" w:cs="Times New Roman"/>
          <w:sz w:val="24"/>
          <w:szCs w:val="24"/>
        </w:rPr>
        <w:t xml:space="preserve">Frothy-nine per cent of young men under the age of twenty-one </w:t>
      </w:r>
      <w:r w:rsidR="00247E6E">
        <w:rPr>
          <w:rFonts w:ascii="Times New Roman" w:hAnsi="Times New Roman" w:cs="Times New Roman"/>
          <w:sz w:val="24"/>
          <w:szCs w:val="24"/>
        </w:rPr>
        <w:t xml:space="preserve">in the criminal justice system, </w:t>
      </w:r>
      <w:r>
        <w:rPr>
          <w:rFonts w:ascii="Times New Roman" w:hAnsi="Times New Roman" w:cs="Times New Roman"/>
          <w:sz w:val="24"/>
          <w:szCs w:val="24"/>
        </w:rPr>
        <w:t xml:space="preserve">surprisingly sixty-one of girls aged </w:t>
      </w:r>
      <w:r w:rsidR="00971472">
        <w:rPr>
          <w:rFonts w:ascii="Times New Roman" w:hAnsi="Times New Roman" w:cs="Times New Roman"/>
          <w:sz w:val="24"/>
          <w:szCs w:val="24"/>
        </w:rPr>
        <w:t>fifteen to eighteen in have been LAC some point of their life</w:t>
      </w:r>
      <w:r w:rsidR="000639BE">
        <w:rPr>
          <w:rFonts w:ascii="Times New Roman" w:hAnsi="Times New Roman" w:cs="Times New Roman"/>
          <w:sz w:val="24"/>
          <w:szCs w:val="24"/>
        </w:rPr>
        <w:t xml:space="preserve"> (The Care Leaver’s Associate, 2013)</w:t>
      </w:r>
      <w:r w:rsidR="00247E6E">
        <w:rPr>
          <w:rFonts w:ascii="Times New Roman" w:hAnsi="Times New Roman" w:cs="Times New Roman"/>
          <w:sz w:val="24"/>
          <w:szCs w:val="24"/>
        </w:rPr>
        <w:t xml:space="preserve">. Blades </w:t>
      </w:r>
      <w:r w:rsidR="00247E6E" w:rsidRPr="00247E6E">
        <w:rPr>
          <w:rFonts w:ascii="Times New Roman" w:hAnsi="Times New Roman" w:cs="Times New Roman"/>
          <w:i/>
          <w:sz w:val="24"/>
          <w:szCs w:val="24"/>
        </w:rPr>
        <w:t>et al</w:t>
      </w:r>
      <w:r w:rsidR="00247E6E">
        <w:rPr>
          <w:rFonts w:ascii="Times New Roman" w:hAnsi="Times New Roman" w:cs="Times New Roman"/>
          <w:sz w:val="24"/>
          <w:szCs w:val="24"/>
        </w:rPr>
        <w:t xml:space="preserve"> (2011) argue </w:t>
      </w:r>
      <w:r w:rsidR="00F57DA8">
        <w:rPr>
          <w:rFonts w:ascii="Times New Roman" w:hAnsi="Times New Roman" w:cs="Times New Roman"/>
          <w:sz w:val="24"/>
          <w:szCs w:val="24"/>
        </w:rPr>
        <w:t>that these LAC committing a crime might have on</w:t>
      </w:r>
      <w:r w:rsidR="000639BE">
        <w:rPr>
          <w:rFonts w:ascii="Times New Roman" w:hAnsi="Times New Roman" w:cs="Times New Roman"/>
          <w:sz w:val="24"/>
          <w:szCs w:val="24"/>
        </w:rPr>
        <w:t xml:space="preserve">ly been in care for short team therefore </w:t>
      </w:r>
      <w:r w:rsidR="00971472">
        <w:rPr>
          <w:rFonts w:ascii="Times New Roman" w:hAnsi="Times New Roman" w:cs="Times New Roman"/>
          <w:sz w:val="24"/>
          <w:szCs w:val="24"/>
        </w:rPr>
        <w:t xml:space="preserve">Many researchers are curious why LAC are more likely to be involved in crime. The prison reform trust carried out interviews with LAC one sixty year old girl stated in her interview….. </w:t>
      </w:r>
    </w:p>
    <w:p w:rsidR="00CB08CA" w:rsidRDefault="00971472" w:rsidP="00CB08CA">
      <w:pPr>
        <w:ind w:left="851" w:right="851"/>
        <w:jc w:val="both"/>
        <w:rPr>
          <w:rFonts w:ascii="Times New Roman" w:hAnsi="Times New Roman" w:cs="Times New Roman"/>
          <w:sz w:val="24"/>
          <w:szCs w:val="24"/>
        </w:rPr>
      </w:pPr>
      <w:r>
        <w:rPr>
          <w:rFonts w:ascii="Times New Roman" w:hAnsi="Times New Roman" w:cs="Times New Roman"/>
          <w:sz w:val="24"/>
          <w:szCs w:val="24"/>
        </w:rPr>
        <w:t>‘</w:t>
      </w:r>
      <w:r w:rsidRPr="00971472">
        <w:rPr>
          <w:rFonts w:ascii="Times New Roman" w:hAnsi="Times New Roman" w:cs="Times New Roman"/>
          <w:sz w:val="24"/>
          <w:szCs w:val="24"/>
        </w:rPr>
        <w:t>What I’ve heard from different</w:t>
      </w:r>
      <w:r>
        <w:rPr>
          <w:rFonts w:ascii="Times New Roman" w:hAnsi="Times New Roman" w:cs="Times New Roman"/>
          <w:sz w:val="24"/>
          <w:szCs w:val="24"/>
        </w:rPr>
        <w:t xml:space="preserve"> police officers when I’ve been </w:t>
      </w:r>
      <w:r w:rsidRPr="00971472">
        <w:rPr>
          <w:rFonts w:ascii="Times New Roman" w:hAnsi="Times New Roman" w:cs="Times New Roman"/>
          <w:sz w:val="24"/>
          <w:szCs w:val="24"/>
        </w:rPr>
        <w:t>arrested, it’s like, ‘you’re a k</w:t>
      </w:r>
      <w:r>
        <w:rPr>
          <w:rFonts w:ascii="Times New Roman" w:hAnsi="Times New Roman" w:cs="Times New Roman"/>
          <w:sz w:val="24"/>
          <w:szCs w:val="24"/>
        </w:rPr>
        <w:t xml:space="preserve">id in care, you’re never [going </w:t>
      </w:r>
      <w:r w:rsidRPr="00971472">
        <w:rPr>
          <w:rFonts w:ascii="Times New Roman" w:hAnsi="Times New Roman" w:cs="Times New Roman"/>
          <w:sz w:val="24"/>
          <w:szCs w:val="24"/>
        </w:rPr>
        <w:t>to] get out of this way of life. Y</w:t>
      </w:r>
      <w:r>
        <w:rPr>
          <w:rFonts w:ascii="Times New Roman" w:hAnsi="Times New Roman" w:cs="Times New Roman"/>
          <w:sz w:val="24"/>
          <w:szCs w:val="24"/>
        </w:rPr>
        <w:t xml:space="preserve">ou’re in care, kids in care are </w:t>
      </w:r>
      <w:r w:rsidRPr="00971472">
        <w:rPr>
          <w:rFonts w:ascii="Times New Roman" w:hAnsi="Times New Roman" w:cs="Times New Roman"/>
          <w:sz w:val="24"/>
          <w:szCs w:val="24"/>
        </w:rPr>
        <w:t xml:space="preserve">always on drugs, kids in </w:t>
      </w:r>
      <w:r>
        <w:rPr>
          <w:rFonts w:ascii="Times New Roman" w:hAnsi="Times New Roman" w:cs="Times New Roman"/>
          <w:sz w:val="24"/>
          <w:szCs w:val="24"/>
        </w:rPr>
        <w:t xml:space="preserve">care always make themselves </w:t>
      </w:r>
      <w:r w:rsidRPr="00971472">
        <w:rPr>
          <w:rFonts w:ascii="Times New Roman" w:hAnsi="Times New Roman" w:cs="Times New Roman"/>
          <w:sz w:val="24"/>
          <w:szCs w:val="24"/>
        </w:rPr>
        <w:t>unsafe, kids in care always se</w:t>
      </w:r>
      <w:r>
        <w:rPr>
          <w:rFonts w:ascii="Times New Roman" w:hAnsi="Times New Roman" w:cs="Times New Roman"/>
          <w:sz w:val="24"/>
          <w:szCs w:val="24"/>
        </w:rPr>
        <w:t xml:space="preserve">lf-harm’. So they sort of put a </w:t>
      </w:r>
      <w:r w:rsidRPr="00971472">
        <w:rPr>
          <w:rFonts w:ascii="Times New Roman" w:hAnsi="Times New Roman" w:cs="Times New Roman"/>
          <w:sz w:val="24"/>
          <w:szCs w:val="24"/>
        </w:rPr>
        <w:t>title on kids in care like they’re something bad</w:t>
      </w:r>
      <w:r>
        <w:rPr>
          <w:rFonts w:ascii="Times New Roman" w:hAnsi="Times New Roman" w:cs="Times New Roman"/>
          <w:sz w:val="24"/>
          <w:szCs w:val="24"/>
        </w:rPr>
        <w:t>’</w:t>
      </w:r>
      <w:r w:rsidR="000639BE" w:rsidRPr="000639BE">
        <w:rPr>
          <w:rFonts w:ascii="Times New Roman" w:hAnsi="Times New Roman" w:cs="Times New Roman"/>
          <w:sz w:val="24"/>
          <w:szCs w:val="24"/>
        </w:rPr>
        <w:t xml:space="preserve"> </w:t>
      </w:r>
      <w:r w:rsidR="000639BE">
        <w:rPr>
          <w:rFonts w:ascii="Times New Roman" w:hAnsi="Times New Roman" w:cs="Times New Roman"/>
          <w:sz w:val="24"/>
          <w:szCs w:val="24"/>
        </w:rPr>
        <w:t>(</w:t>
      </w:r>
      <w:r w:rsidR="000639BE" w:rsidRPr="000639BE">
        <w:rPr>
          <w:rFonts w:ascii="Times New Roman" w:hAnsi="Times New Roman" w:cs="Times New Roman"/>
          <w:sz w:val="24"/>
          <w:szCs w:val="24"/>
        </w:rPr>
        <w:t>Blades</w:t>
      </w:r>
      <w:r w:rsidR="000639BE">
        <w:rPr>
          <w:rFonts w:ascii="Times New Roman" w:hAnsi="Times New Roman" w:cs="Times New Roman"/>
          <w:sz w:val="24"/>
          <w:szCs w:val="24"/>
        </w:rPr>
        <w:t xml:space="preserve"> </w:t>
      </w:r>
      <w:r w:rsidR="000639BE" w:rsidRPr="000639BE">
        <w:rPr>
          <w:rFonts w:ascii="Times New Roman" w:hAnsi="Times New Roman" w:cs="Times New Roman"/>
          <w:i/>
          <w:sz w:val="24"/>
          <w:szCs w:val="24"/>
        </w:rPr>
        <w:t>et al</w:t>
      </w:r>
      <w:r w:rsidR="000639BE">
        <w:rPr>
          <w:rFonts w:ascii="Times New Roman" w:hAnsi="Times New Roman" w:cs="Times New Roman"/>
          <w:sz w:val="24"/>
          <w:szCs w:val="24"/>
        </w:rPr>
        <w:t xml:space="preserve"> </w:t>
      </w:r>
      <w:r w:rsidR="009310CC">
        <w:rPr>
          <w:rFonts w:ascii="Times New Roman" w:hAnsi="Times New Roman" w:cs="Times New Roman"/>
          <w:sz w:val="24"/>
          <w:szCs w:val="24"/>
        </w:rPr>
        <w:t>2011, p.5)</w:t>
      </w:r>
      <w:r w:rsidRPr="00971472">
        <w:rPr>
          <w:rFonts w:ascii="Times New Roman" w:hAnsi="Times New Roman" w:cs="Times New Roman"/>
          <w:sz w:val="24"/>
          <w:szCs w:val="24"/>
        </w:rPr>
        <w:t>.</w:t>
      </w:r>
    </w:p>
    <w:p w:rsidR="006D6FF6" w:rsidRDefault="00B90C25" w:rsidP="00CB08CA">
      <w:pPr>
        <w:jc w:val="both"/>
        <w:rPr>
          <w:rFonts w:ascii="Times New Roman" w:hAnsi="Times New Roman" w:cs="Times New Roman"/>
          <w:sz w:val="24"/>
          <w:szCs w:val="24"/>
        </w:rPr>
      </w:pPr>
      <w:r>
        <w:rPr>
          <w:rFonts w:ascii="Times New Roman" w:hAnsi="Times New Roman" w:cs="Times New Roman"/>
          <w:sz w:val="24"/>
          <w:szCs w:val="24"/>
        </w:rPr>
        <w:t xml:space="preserve">The statement above supports </w:t>
      </w:r>
      <w:r w:rsidRPr="00B90C25">
        <w:rPr>
          <w:rFonts w:ascii="Times New Roman" w:hAnsi="Times New Roman" w:cs="Times New Roman"/>
          <w:sz w:val="24"/>
          <w:szCs w:val="24"/>
        </w:rPr>
        <w:t xml:space="preserve">Howard Becker (1963) </w:t>
      </w:r>
      <w:r>
        <w:rPr>
          <w:rFonts w:ascii="Times New Roman" w:hAnsi="Times New Roman" w:cs="Times New Roman"/>
          <w:sz w:val="24"/>
          <w:szCs w:val="24"/>
        </w:rPr>
        <w:t>l</w:t>
      </w:r>
      <w:r w:rsidR="00A72E56">
        <w:rPr>
          <w:rFonts w:ascii="Times New Roman" w:hAnsi="Times New Roman" w:cs="Times New Roman"/>
          <w:sz w:val="24"/>
          <w:szCs w:val="24"/>
        </w:rPr>
        <w:t>abelling Theory as it is clear</w:t>
      </w:r>
      <w:r>
        <w:rPr>
          <w:rFonts w:ascii="Times New Roman" w:hAnsi="Times New Roman" w:cs="Times New Roman"/>
          <w:sz w:val="24"/>
          <w:szCs w:val="24"/>
        </w:rPr>
        <w:t xml:space="preserve"> that she feels judged by professionals and she feel serotyped. </w:t>
      </w:r>
      <w:r w:rsidR="00FA4DEB">
        <w:rPr>
          <w:rFonts w:ascii="Times New Roman" w:hAnsi="Times New Roman" w:cs="Times New Roman"/>
          <w:sz w:val="24"/>
          <w:szCs w:val="24"/>
        </w:rPr>
        <w:t xml:space="preserve">Furthermore, this supports </w:t>
      </w:r>
      <w:r w:rsidR="00FA4DEB" w:rsidRPr="00FA4DEB">
        <w:rPr>
          <w:rFonts w:ascii="Times New Roman" w:hAnsi="Times New Roman" w:cs="Times New Roman"/>
          <w:sz w:val="24"/>
          <w:szCs w:val="24"/>
        </w:rPr>
        <w:t>self-filling prophecy</w:t>
      </w:r>
      <w:r w:rsidR="00FA4DEB">
        <w:rPr>
          <w:rFonts w:ascii="Times New Roman" w:hAnsi="Times New Roman" w:cs="Times New Roman"/>
          <w:sz w:val="24"/>
          <w:szCs w:val="24"/>
        </w:rPr>
        <w:t xml:space="preserve"> as the young girl is more l</w:t>
      </w:r>
      <w:r w:rsidR="00247E6E">
        <w:rPr>
          <w:rFonts w:ascii="Times New Roman" w:hAnsi="Times New Roman" w:cs="Times New Roman"/>
          <w:sz w:val="24"/>
          <w:szCs w:val="24"/>
        </w:rPr>
        <w:t>ikely to behave like this as they feel individuals believe they</w:t>
      </w:r>
      <w:r w:rsidR="00FA4DEB">
        <w:rPr>
          <w:rFonts w:ascii="Times New Roman" w:hAnsi="Times New Roman" w:cs="Times New Roman"/>
          <w:sz w:val="24"/>
          <w:szCs w:val="24"/>
        </w:rPr>
        <w:t xml:space="preserve"> will</w:t>
      </w:r>
      <w:r w:rsidR="00247E6E">
        <w:rPr>
          <w:rFonts w:ascii="Times New Roman" w:hAnsi="Times New Roman" w:cs="Times New Roman"/>
          <w:sz w:val="24"/>
          <w:szCs w:val="24"/>
        </w:rPr>
        <w:t xml:space="preserve"> </w:t>
      </w:r>
      <w:r w:rsidR="00247E6E">
        <w:t>(</w:t>
      </w:r>
      <w:proofErr w:type="spellStart"/>
      <w:r w:rsidR="00BD7E5B">
        <w:rPr>
          <w:rFonts w:ascii="Times New Roman" w:hAnsi="Times New Roman" w:cs="Times New Roman"/>
          <w:sz w:val="24"/>
          <w:szCs w:val="24"/>
        </w:rPr>
        <w:t>Gabay</w:t>
      </w:r>
      <w:proofErr w:type="spellEnd"/>
      <w:r w:rsidR="00BD7E5B">
        <w:rPr>
          <w:rFonts w:ascii="Times New Roman" w:hAnsi="Times New Roman" w:cs="Times New Roman"/>
          <w:sz w:val="24"/>
          <w:szCs w:val="24"/>
        </w:rPr>
        <w:t xml:space="preserve">, </w:t>
      </w:r>
      <w:r w:rsidR="00247E6E" w:rsidRPr="00247E6E">
        <w:rPr>
          <w:rFonts w:ascii="Times New Roman" w:hAnsi="Times New Roman" w:cs="Times New Roman"/>
          <w:sz w:val="24"/>
          <w:szCs w:val="24"/>
        </w:rPr>
        <w:t xml:space="preserve">2017). </w:t>
      </w:r>
      <w:r w:rsidR="00FA4DEB" w:rsidRPr="00A73327">
        <w:rPr>
          <w:rFonts w:ascii="Times New Roman" w:hAnsi="Times New Roman" w:cs="Times New Roman"/>
          <w:sz w:val="24"/>
          <w:szCs w:val="24"/>
        </w:rPr>
        <w:t>Micro-level</w:t>
      </w:r>
      <w:r w:rsidR="00247E6E">
        <w:rPr>
          <w:rFonts w:ascii="Times New Roman" w:hAnsi="Times New Roman" w:cs="Times New Roman"/>
          <w:sz w:val="24"/>
          <w:szCs w:val="24"/>
        </w:rPr>
        <w:t xml:space="preserve"> look at the individual,</w:t>
      </w:r>
      <w:r w:rsidR="00B47B69">
        <w:rPr>
          <w:rFonts w:ascii="Times New Roman" w:hAnsi="Times New Roman" w:cs="Times New Roman"/>
          <w:sz w:val="24"/>
          <w:szCs w:val="24"/>
        </w:rPr>
        <w:t xml:space="preserve"> s</w:t>
      </w:r>
      <w:r w:rsidR="00FA4DEB">
        <w:rPr>
          <w:rFonts w:ascii="Times New Roman" w:hAnsi="Times New Roman" w:cs="Times New Roman"/>
          <w:sz w:val="24"/>
          <w:szCs w:val="24"/>
        </w:rPr>
        <w:t>omeone who focus on the micro-level suggests the labelling theory is general</w:t>
      </w:r>
      <w:r w:rsidR="00B47B69">
        <w:rPr>
          <w:rFonts w:ascii="Times New Roman" w:hAnsi="Times New Roman" w:cs="Times New Roman"/>
          <w:sz w:val="24"/>
          <w:szCs w:val="24"/>
        </w:rPr>
        <w:t xml:space="preserve"> (Bronfenbrenner, </w:t>
      </w:r>
      <w:r w:rsidR="00B47B69" w:rsidRPr="00B47B69">
        <w:rPr>
          <w:rFonts w:ascii="Times New Roman" w:hAnsi="Times New Roman" w:cs="Times New Roman"/>
          <w:sz w:val="24"/>
          <w:szCs w:val="24"/>
        </w:rPr>
        <w:t>2009).</w:t>
      </w:r>
      <w:r w:rsidR="00FA4DEB">
        <w:rPr>
          <w:rFonts w:ascii="Times New Roman" w:hAnsi="Times New Roman" w:cs="Times New Roman"/>
          <w:sz w:val="24"/>
          <w:szCs w:val="24"/>
        </w:rPr>
        <w:t xml:space="preserve"> Therefore, frothy-nine per cent of criminal men under of twenty-one were LAC</w:t>
      </w:r>
      <w:r w:rsidR="005D49B0">
        <w:rPr>
          <w:rFonts w:ascii="Times New Roman" w:hAnsi="Times New Roman" w:cs="Times New Roman"/>
          <w:sz w:val="24"/>
          <w:szCs w:val="24"/>
        </w:rPr>
        <w:t>, this means that 79% were not brought up in a care environment</w:t>
      </w:r>
      <w:r w:rsidR="00B47B69">
        <w:rPr>
          <w:rFonts w:ascii="Times New Roman" w:hAnsi="Times New Roman" w:cs="Times New Roman"/>
          <w:sz w:val="24"/>
          <w:szCs w:val="24"/>
        </w:rPr>
        <w:t>,</w:t>
      </w:r>
      <w:r w:rsidR="00B47B69" w:rsidRPr="00B47B69">
        <w:t xml:space="preserve"> </w:t>
      </w:r>
      <w:r w:rsidR="00B47B69">
        <w:rPr>
          <w:rFonts w:ascii="Times New Roman" w:hAnsi="Times New Roman" w:cs="Times New Roman"/>
          <w:sz w:val="24"/>
          <w:szCs w:val="24"/>
        </w:rPr>
        <w:t>therefore,</w:t>
      </w:r>
      <w:r w:rsidR="00FA4DEB">
        <w:rPr>
          <w:rFonts w:ascii="Times New Roman" w:hAnsi="Times New Roman" w:cs="Times New Roman"/>
          <w:sz w:val="24"/>
          <w:szCs w:val="24"/>
        </w:rPr>
        <w:t xml:space="preserve"> </w:t>
      </w:r>
      <w:r w:rsidR="005D49B0">
        <w:rPr>
          <w:rFonts w:ascii="Times New Roman" w:hAnsi="Times New Roman" w:cs="Times New Roman"/>
          <w:sz w:val="24"/>
          <w:szCs w:val="24"/>
        </w:rPr>
        <w:t>it could be argued that there are many reasons young me</w:t>
      </w:r>
      <w:r w:rsidR="001B750C">
        <w:rPr>
          <w:rFonts w:ascii="Times New Roman" w:hAnsi="Times New Roman" w:cs="Times New Roman"/>
          <w:sz w:val="24"/>
          <w:szCs w:val="24"/>
        </w:rPr>
        <w:t>n</w:t>
      </w:r>
      <w:r w:rsidR="005D49B0">
        <w:rPr>
          <w:rFonts w:ascii="Times New Roman" w:hAnsi="Times New Roman" w:cs="Times New Roman"/>
          <w:sz w:val="24"/>
          <w:szCs w:val="24"/>
        </w:rPr>
        <w:t xml:space="preserve"> turn to crime and being a LAC is just a small influence</w:t>
      </w:r>
      <w:r w:rsidR="00B47B69">
        <w:rPr>
          <w:rFonts w:ascii="Times New Roman" w:hAnsi="Times New Roman" w:cs="Times New Roman"/>
          <w:sz w:val="24"/>
          <w:szCs w:val="24"/>
        </w:rPr>
        <w:t xml:space="preserve"> </w:t>
      </w:r>
      <w:r w:rsidR="00B47B69" w:rsidRPr="00B47B69">
        <w:rPr>
          <w:rFonts w:ascii="Times New Roman" w:hAnsi="Times New Roman" w:cs="Times New Roman"/>
          <w:sz w:val="24"/>
          <w:szCs w:val="24"/>
        </w:rPr>
        <w:t>(The Care Leaver’s Associate, 2013).</w:t>
      </w:r>
      <w:r w:rsidR="00B47B69">
        <w:rPr>
          <w:rFonts w:ascii="Times New Roman" w:hAnsi="Times New Roman" w:cs="Times New Roman"/>
          <w:sz w:val="24"/>
          <w:szCs w:val="24"/>
        </w:rPr>
        <w:t xml:space="preserve"> </w:t>
      </w:r>
    </w:p>
    <w:p w:rsidR="00BD7E5B" w:rsidRDefault="00BD7E5B" w:rsidP="00CB08CA">
      <w:pPr>
        <w:jc w:val="both"/>
        <w:rPr>
          <w:rFonts w:ascii="Times New Roman" w:hAnsi="Times New Roman" w:cs="Times New Roman"/>
          <w:sz w:val="24"/>
          <w:szCs w:val="24"/>
        </w:rPr>
      </w:pPr>
      <w:r>
        <w:rPr>
          <w:rFonts w:ascii="Times New Roman" w:hAnsi="Times New Roman" w:cs="Times New Roman"/>
          <w:sz w:val="24"/>
          <w:szCs w:val="24"/>
        </w:rPr>
        <w:lastRenderedPageBreak/>
        <w:t xml:space="preserve">Likewise, Conflict theory believes that crime is as a result of differences between social classes and the way in which these classes are viewed and treated with </w:t>
      </w:r>
      <w:r w:rsidR="00422092">
        <w:rPr>
          <w:rFonts w:ascii="Times New Roman" w:hAnsi="Times New Roman" w:cs="Times New Roman"/>
          <w:sz w:val="24"/>
          <w:szCs w:val="24"/>
        </w:rPr>
        <w:t xml:space="preserve">in society (Paquette, </w:t>
      </w:r>
      <w:r w:rsidR="00422092" w:rsidRPr="00422092">
        <w:rPr>
          <w:rFonts w:ascii="Times New Roman" w:hAnsi="Times New Roman" w:cs="Times New Roman"/>
          <w:sz w:val="24"/>
          <w:szCs w:val="24"/>
        </w:rPr>
        <w:t xml:space="preserve">2002). </w:t>
      </w:r>
      <w:r w:rsidR="00CB08CA">
        <w:rPr>
          <w:rFonts w:ascii="Times New Roman" w:hAnsi="Times New Roman" w:cs="Times New Roman"/>
          <w:sz w:val="24"/>
          <w:szCs w:val="24"/>
        </w:rPr>
        <w:t xml:space="preserve"> Many auger that social and economic differences within society are the main causes of criminal activities</w:t>
      </w:r>
      <w:r w:rsidR="00422092">
        <w:rPr>
          <w:rFonts w:ascii="Times New Roman" w:hAnsi="Times New Roman" w:cs="Times New Roman"/>
          <w:sz w:val="24"/>
          <w:szCs w:val="24"/>
        </w:rPr>
        <w:t xml:space="preserve"> and supporting</w:t>
      </w:r>
      <w:r w:rsidR="00CB08CA">
        <w:rPr>
          <w:rFonts w:ascii="Times New Roman" w:hAnsi="Times New Roman" w:cs="Times New Roman"/>
          <w:sz w:val="24"/>
          <w:szCs w:val="24"/>
        </w:rPr>
        <w:t xml:space="preserve"> this is Marx who believes that the criminal justice system exploits the poor by making them their target audience when conducting policy, often ignoring criminal behaviour carried out by elites</w:t>
      </w:r>
      <w:r w:rsidR="00422092">
        <w:rPr>
          <w:rFonts w:ascii="Times New Roman" w:hAnsi="Times New Roman" w:cs="Times New Roman"/>
          <w:sz w:val="24"/>
          <w:szCs w:val="24"/>
        </w:rPr>
        <w:t xml:space="preserve"> (Marx and </w:t>
      </w:r>
      <w:proofErr w:type="spellStart"/>
      <w:r w:rsidR="00422092">
        <w:rPr>
          <w:rFonts w:ascii="Times New Roman" w:hAnsi="Times New Roman" w:cs="Times New Roman"/>
          <w:sz w:val="24"/>
          <w:szCs w:val="24"/>
        </w:rPr>
        <w:t>Smelser</w:t>
      </w:r>
      <w:proofErr w:type="spellEnd"/>
      <w:r w:rsidR="00422092">
        <w:rPr>
          <w:rFonts w:ascii="Times New Roman" w:hAnsi="Times New Roman" w:cs="Times New Roman"/>
          <w:sz w:val="24"/>
          <w:szCs w:val="24"/>
        </w:rPr>
        <w:t>, 2013)</w:t>
      </w:r>
      <w:r w:rsidR="00CB08CA">
        <w:rPr>
          <w:rFonts w:ascii="Times New Roman" w:hAnsi="Times New Roman" w:cs="Times New Roman"/>
          <w:sz w:val="24"/>
          <w:szCs w:val="24"/>
        </w:rPr>
        <w:t>. An example of this ‘</w:t>
      </w:r>
      <w:r w:rsidR="00CB08CA" w:rsidRPr="00CB08CA">
        <w:rPr>
          <w:rFonts w:ascii="Times New Roman" w:hAnsi="Times New Roman" w:cs="Times New Roman"/>
          <w:sz w:val="24"/>
          <w:szCs w:val="24"/>
        </w:rPr>
        <w:t>street crimes, even minor monetary ones are routinely punished quite severely, while large scale financial and business crimes are treated much more leniently</w:t>
      </w:r>
      <w:r w:rsidR="00CB08CA">
        <w:rPr>
          <w:rFonts w:ascii="Times New Roman" w:hAnsi="Times New Roman" w:cs="Times New Roman"/>
          <w:sz w:val="24"/>
          <w:szCs w:val="24"/>
        </w:rPr>
        <w:t xml:space="preserve">’ </w:t>
      </w:r>
      <w:r w:rsidR="00422092">
        <w:rPr>
          <w:rFonts w:ascii="Times New Roman" w:hAnsi="Times New Roman" w:cs="Times New Roman"/>
          <w:sz w:val="24"/>
          <w:szCs w:val="24"/>
        </w:rPr>
        <w:t>(</w:t>
      </w:r>
      <w:r w:rsidR="00422092" w:rsidRPr="00422092">
        <w:rPr>
          <w:rFonts w:ascii="Times New Roman" w:hAnsi="Times New Roman" w:cs="Times New Roman"/>
          <w:sz w:val="24"/>
          <w:szCs w:val="24"/>
        </w:rPr>
        <w:t>Tania</w:t>
      </w:r>
      <w:r w:rsidR="00422092">
        <w:rPr>
          <w:rFonts w:ascii="Times New Roman" w:hAnsi="Times New Roman" w:cs="Times New Roman"/>
          <w:sz w:val="24"/>
          <w:szCs w:val="24"/>
        </w:rPr>
        <w:t>,</w:t>
      </w:r>
      <w:r w:rsidR="00422092" w:rsidRPr="00422092">
        <w:rPr>
          <w:rFonts w:ascii="Times New Roman" w:hAnsi="Times New Roman" w:cs="Times New Roman"/>
          <w:sz w:val="24"/>
          <w:szCs w:val="24"/>
        </w:rPr>
        <w:t xml:space="preserve"> </w:t>
      </w:r>
      <w:r w:rsidR="00422092">
        <w:rPr>
          <w:rFonts w:ascii="Times New Roman" w:hAnsi="Times New Roman" w:cs="Times New Roman"/>
          <w:sz w:val="24"/>
          <w:szCs w:val="24"/>
        </w:rPr>
        <w:t>2014)</w:t>
      </w:r>
      <w:r w:rsidR="00CB08CA" w:rsidRPr="00CB08CA">
        <w:rPr>
          <w:rFonts w:ascii="Times New Roman" w:hAnsi="Times New Roman" w:cs="Times New Roman"/>
          <w:sz w:val="24"/>
          <w:szCs w:val="24"/>
        </w:rPr>
        <w:t>.</w:t>
      </w:r>
    </w:p>
    <w:p w:rsidR="006D6FF6" w:rsidRDefault="000E4570" w:rsidP="006D6FF6">
      <w:pPr>
        <w:jc w:val="both"/>
        <w:rPr>
          <w:rFonts w:ascii="Times New Roman" w:hAnsi="Times New Roman" w:cs="Times New Roman"/>
          <w:sz w:val="24"/>
          <w:szCs w:val="24"/>
        </w:rPr>
      </w:pPr>
      <w:r>
        <w:rPr>
          <w:rFonts w:ascii="Times New Roman" w:hAnsi="Times New Roman" w:cs="Times New Roman"/>
          <w:sz w:val="24"/>
          <w:szCs w:val="24"/>
        </w:rPr>
        <w:t>Smith (2002) purposes that the life course theory augurs an</w:t>
      </w:r>
      <w:r w:rsidR="00422092">
        <w:rPr>
          <w:rFonts w:ascii="Times New Roman" w:hAnsi="Times New Roman" w:cs="Times New Roman"/>
          <w:sz w:val="24"/>
          <w:szCs w:val="24"/>
        </w:rPr>
        <w:t xml:space="preserve"> </w:t>
      </w:r>
      <w:r>
        <w:rPr>
          <w:rFonts w:ascii="Times New Roman" w:hAnsi="Times New Roman" w:cs="Times New Roman"/>
          <w:sz w:val="24"/>
          <w:szCs w:val="24"/>
        </w:rPr>
        <w:t xml:space="preserve">individual </w:t>
      </w:r>
      <w:r w:rsidR="00422092">
        <w:rPr>
          <w:rFonts w:ascii="Times New Roman" w:hAnsi="Times New Roman" w:cs="Times New Roman"/>
          <w:sz w:val="24"/>
          <w:szCs w:val="24"/>
        </w:rPr>
        <w:t>past influence the likely hood of them being involved in criminal activity</w:t>
      </w:r>
      <w:r w:rsidR="004602A3">
        <w:rPr>
          <w:rFonts w:ascii="Times New Roman" w:hAnsi="Times New Roman" w:cs="Times New Roman"/>
          <w:sz w:val="24"/>
          <w:szCs w:val="24"/>
        </w:rPr>
        <w:t>.</w:t>
      </w:r>
      <w:r w:rsidR="00422092">
        <w:rPr>
          <w:rFonts w:ascii="Times New Roman" w:hAnsi="Times New Roman" w:cs="Times New Roman"/>
          <w:sz w:val="24"/>
          <w:szCs w:val="24"/>
        </w:rPr>
        <w:t xml:space="preserve"> </w:t>
      </w:r>
      <w:r w:rsidR="004602A3">
        <w:rPr>
          <w:rFonts w:ascii="Times New Roman" w:hAnsi="Times New Roman" w:cs="Times New Roman"/>
          <w:sz w:val="24"/>
          <w:szCs w:val="24"/>
        </w:rPr>
        <w:t xml:space="preserve">As it has been discussed LAC have a high probability of entering care due to their parental involvement in criminal activities such as, substance misuse and thrift. </w:t>
      </w:r>
      <w:r w:rsidR="00607553">
        <w:rPr>
          <w:rFonts w:ascii="Times New Roman" w:hAnsi="Times New Roman" w:cs="Times New Roman"/>
          <w:sz w:val="24"/>
          <w:szCs w:val="24"/>
        </w:rPr>
        <w:t xml:space="preserve">Supporting this is Hawkins </w:t>
      </w:r>
      <w:r w:rsidR="00607553" w:rsidRPr="00607553">
        <w:rPr>
          <w:rFonts w:ascii="Times New Roman" w:hAnsi="Times New Roman" w:cs="Times New Roman"/>
          <w:i/>
          <w:sz w:val="24"/>
          <w:szCs w:val="24"/>
        </w:rPr>
        <w:t>et al</w:t>
      </w:r>
      <w:r w:rsidR="00607553">
        <w:rPr>
          <w:rFonts w:ascii="Times New Roman" w:hAnsi="Times New Roman" w:cs="Times New Roman"/>
          <w:sz w:val="24"/>
          <w:szCs w:val="24"/>
        </w:rPr>
        <w:t xml:space="preserve"> (1992) who argue that parental </w:t>
      </w:r>
      <w:r>
        <w:rPr>
          <w:rFonts w:ascii="Times New Roman" w:hAnsi="Times New Roman" w:cs="Times New Roman"/>
          <w:sz w:val="24"/>
          <w:szCs w:val="24"/>
        </w:rPr>
        <w:t xml:space="preserve">involvement with children and parental involvement with drugs are linked to an increase probability of drug use in adolescent and criminal behaviour. </w:t>
      </w:r>
      <w:r w:rsidR="00771BBB">
        <w:rPr>
          <w:rFonts w:ascii="Times New Roman" w:hAnsi="Times New Roman" w:cs="Times New Roman"/>
          <w:sz w:val="24"/>
          <w:szCs w:val="24"/>
        </w:rPr>
        <w:t xml:space="preserve">Despite this, </w:t>
      </w:r>
      <w:proofErr w:type="spellStart"/>
      <w:r w:rsidR="00771BBB">
        <w:rPr>
          <w:rFonts w:ascii="Times New Roman" w:hAnsi="Times New Roman" w:cs="Times New Roman"/>
          <w:sz w:val="24"/>
          <w:szCs w:val="24"/>
        </w:rPr>
        <w:t>Glasser</w:t>
      </w:r>
      <w:proofErr w:type="spellEnd"/>
      <w:r w:rsidR="00771BBB">
        <w:rPr>
          <w:rFonts w:ascii="Times New Roman" w:hAnsi="Times New Roman" w:cs="Times New Roman"/>
          <w:sz w:val="24"/>
          <w:szCs w:val="24"/>
        </w:rPr>
        <w:t xml:space="preserve"> (2010) argues the view of choice theory whereby it is not the </w:t>
      </w:r>
      <w:r w:rsidR="0070480C">
        <w:rPr>
          <w:rFonts w:ascii="Times New Roman" w:hAnsi="Times New Roman" w:cs="Times New Roman"/>
          <w:sz w:val="24"/>
          <w:szCs w:val="24"/>
        </w:rPr>
        <w:t>individual’s</w:t>
      </w:r>
      <w:r w:rsidR="00771BBB">
        <w:rPr>
          <w:rFonts w:ascii="Times New Roman" w:hAnsi="Times New Roman" w:cs="Times New Roman"/>
          <w:sz w:val="24"/>
          <w:szCs w:val="24"/>
        </w:rPr>
        <w:t xml:space="preserve"> socioeconomic situation or passed experiences that influence their engagement with criminal activities, rather </w:t>
      </w:r>
      <w:r w:rsidR="003E5BB0">
        <w:rPr>
          <w:rFonts w:ascii="Times New Roman" w:hAnsi="Times New Roman" w:cs="Times New Roman"/>
          <w:sz w:val="24"/>
          <w:szCs w:val="24"/>
        </w:rPr>
        <w:t xml:space="preserve">they choose whether or not to commit a crime based on comparisons between the punishment and benefits of the crime.  </w:t>
      </w:r>
    </w:p>
    <w:p w:rsidR="00445B32" w:rsidRDefault="00286BA7" w:rsidP="006D6FF6">
      <w:pPr>
        <w:jc w:val="both"/>
        <w:rPr>
          <w:rFonts w:ascii="Times New Roman" w:hAnsi="Times New Roman" w:cs="Times New Roman"/>
          <w:sz w:val="24"/>
          <w:szCs w:val="24"/>
        </w:rPr>
      </w:pPr>
      <w:r>
        <w:rPr>
          <w:rFonts w:ascii="Times New Roman" w:hAnsi="Times New Roman" w:cs="Times New Roman"/>
          <w:sz w:val="24"/>
          <w:szCs w:val="24"/>
        </w:rPr>
        <w:t>Thus it has been discussed that there is a vast array of implications faced by LAC through their lives including stigma, discrimination, negative educational outcomes, poor mental health and an increased rate of crime, all influenced further by the way in which they are viewed within society (</w:t>
      </w:r>
      <w:proofErr w:type="spellStart"/>
      <w:r>
        <w:rPr>
          <w:rFonts w:ascii="Times New Roman" w:hAnsi="Times New Roman" w:cs="Times New Roman"/>
          <w:sz w:val="24"/>
          <w:szCs w:val="24"/>
        </w:rPr>
        <w:t>Claveirole</w:t>
      </w:r>
      <w:proofErr w:type="spellEnd"/>
      <w:r>
        <w:rPr>
          <w:rFonts w:ascii="Times New Roman" w:hAnsi="Times New Roman" w:cs="Times New Roman"/>
          <w:sz w:val="24"/>
          <w:szCs w:val="24"/>
        </w:rPr>
        <w:t xml:space="preserve"> and </w:t>
      </w:r>
      <w:proofErr w:type="spellStart"/>
      <w:r>
        <w:rPr>
          <w:rFonts w:ascii="Times New Roman" w:hAnsi="Times New Roman" w:cs="Times New Roman"/>
          <w:sz w:val="24"/>
          <w:szCs w:val="24"/>
        </w:rPr>
        <w:t>Gaughan</w:t>
      </w:r>
      <w:proofErr w:type="spellEnd"/>
      <w:r>
        <w:rPr>
          <w:rFonts w:ascii="Times New Roman" w:hAnsi="Times New Roman" w:cs="Times New Roman"/>
          <w:sz w:val="24"/>
          <w:szCs w:val="24"/>
        </w:rPr>
        <w:t>, 2011). Department for Education (2017) argued that LAC have more complex needs than their peers and require further help to reach their full potential, supporting government aims to improve the future outcomes of these children. Despite the arguments from serval individuals that LAC do achieve in some areas, it is clear that not enough is being done to ensure that more LAC reach these goals and the eradication of their exclusion from society is achieved. Further, although most theorist</w:t>
      </w:r>
      <w:r w:rsidR="008F772B">
        <w:rPr>
          <w:rFonts w:ascii="Times New Roman" w:hAnsi="Times New Roman" w:cs="Times New Roman"/>
          <w:sz w:val="24"/>
          <w:szCs w:val="24"/>
        </w:rPr>
        <w:t>s</w:t>
      </w:r>
      <w:r>
        <w:rPr>
          <w:rFonts w:ascii="Times New Roman" w:hAnsi="Times New Roman" w:cs="Times New Roman"/>
          <w:sz w:val="24"/>
          <w:szCs w:val="24"/>
        </w:rPr>
        <w:t xml:space="preserve"> have argued that the past experiences of LAC are the most influential factors and reasoning behind their probability to commit crime, achieve lower in school and have poor mental health, others have argued that it is other factors such as their own choice, their environment or their genes that influence these factors more. </w:t>
      </w:r>
      <w:r w:rsidR="008F772B">
        <w:rPr>
          <w:rFonts w:ascii="Times New Roman" w:hAnsi="Times New Roman" w:cs="Times New Roman"/>
          <w:sz w:val="24"/>
          <w:szCs w:val="24"/>
        </w:rPr>
        <w:t xml:space="preserve">Despite this, early intervention and resilience factors, such as the discovery of SEN within education, have been found to be key in preventing negative future outcomes of LAC. Subsequently the theories of labelling and self-fulfilling prophecy, alongside encouragement and support from other bodies have been said to impact the way in which LAC view themselves, and thus act accordingly. When LAC do not receive the encouragement or support they need, they view themselves in a negative way and turn to crime or acts of suicide as a way of coping. Despite this, theorists have argued that through adequate help and support LAC are able to shift away from this negative view of the self and achieve their full potential as the mental health and development of a child is not rigid and can be changed. </w:t>
      </w:r>
    </w:p>
    <w:p w:rsidR="00445B32" w:rsidRDefault="00445B32" w:rsidP="00445B32">
      <w:pPr>
        <w:rPr>
          <w:rFonts w:ascii="Times New Roman" w:hAnsi="Times New Roman" w:cs="Times New Roman"/>
          <w:sz w:val="24"/>
          <w:szCs w:val="24"/>
        </w:rPr>
      </w:pPr>
    </w:p>
    <w:p w:rsidR="00445B32" w:rsidRDefault="00445B32" w:rsidP="00445B32">
      <w:pPr>
        <w:rPr>
          <w:rFonts w:ascii="Times New Roman" w:hAnsi="Times New Roman" w:cs="Times New Roman"/>
          <w:sz w:val="24"/>
          <w:szCs w:val="24"/>
        </w:rPr>
      </w:pPr>
    </w:p>
    <w:p w:rsidR="00445B32" w:rsidRDefault="00445B32" w:rsidP="00445B32">
      <w:pPr>
        <w:rPr>
          <w:rFonts w:ascii="Times New Roman" w:hAnsi="Times New Roman" w:cs="Times New Roman"/>
          <w:sz w:val="24"/>
          <w:szCs w:val="24"/>
        </w:rPr>
      </w:pPr>
    </w:p>
    <w:p w:rsidR="00445B32" w:rsidRDefault="00445B32" w:rsidP="00445B32">
      <w:pPr>
        <w:rPr>
          <w:rFonts w:ascii="Times New Roman" w:hAnsi="Times New Roman" w:cs="Times New Roman"/>
          <w:sz w:val="24"/>
          <w:szCs w:val="24"/>
        </w:rPr>
      </w:pPr>
    </w:p>
    <w:p w:rsidR="00445B32" w:rsidRPr="00445B32" w:rsidRDefault="00445B32" w:rsidP="00445B32">
      <w:pPr>
        <w:rPr>
          <w:rFonts w:ascii="Times New Roman" w:hAnsi="Times New Roman" w:cs="Times New Roman"/>
          <w:sz w:val="24"/>
          <w:szCs w:val="24"/>
          <w:u w:val="single"/>
        </w:rPr>
      </w:pPr>
      <w:r w:rsidRPr="00445B32">
        <w:rPr>
          <w:rFonts w:ascii="Times New Roman" w:hAnsi="Times New Roman" w:cs="Times New Roman"/>
          <w:sz w:val="24"/>
          <w:szCs w:val="24"/>
          <w:u w:val="single"/>
        </w:rPr>
        <w:lastRenderedPageBreak/>
        <w:t xml:space="preserve">References </w:t>
      </w:r>
    </w:p>
    <w:p w:rsidR="006D6FF6" w:rsidRPr="006D6FF6" w:rsidRDefault="006D6FF6" w:rsidP="006D6FF6">
      <w:pPr>
        <w:ind w:left="720" w:hanging="720"/>
        <w:rPr>
          <w:rFonts w:ascii="Times New Roman" w:hAnsi="Times New Roman" w:cs="Times New Roman"/>
          <w:sz w:val="24"/>
          <w:szCs w:val="24"/>
        </w:rPr>
      </w:pPr>
      <w:r w:rsidRPr="006D6FF6">
        <w:rPr>
          <w:rFonts w:ascii="Times New Roman" w:hAnsi="Times New Roman" w:cs="Times New Roman"/>
          <w:sz w:val="24"/>
          <w:szCs w:val="24"/>
        </w:rPr>
        <w:t>Barber,</w:t>
      </w:r>
      <w:r w:rsidRPr="006D6FF6">
        <w:rPr>
          <w:rFonts w:ascii="Times New Roman" w:hAnsi="Times New Roman" w:cs="Times New Roman"/>
          <w:sz w:val="24"/>
          <w:szCs w:val="24"/>
        </w:rPr>
        <w:tab/>
        <w:t xml:space="preserve"> </w:t>
      </w:r>
      <w:proofErr w:type="gramStart"/>
      <w:r w:rsidRPr="006D6FF6">
        <w:rPr>
          <w:rFonts w:ascii="Times New Roman" w:hAnsi="Times New Roman" w:cs="Times New Roman"/>
          <w:sz w:val="24"/>
          <w:szCs w:val="24"/>
        </w:rPr>
        <w:t>J .</w:t>
      </w:r>
      <w:proofErr w:type="gramEnd"/>
      <w:r w:rsidRPr="006D6FF6">
        <w:rPr>
          <w:rFonts w:ascii="Times New Roman" w:hAnsi="Times New Roman" w:cs="Times New Roman"/>
          <w:sz w:val="24"/>
          <w:szCs w:val="24"/>
        </w:rPr>
        <w:t xml:space="preserve"> G and </w:t>
      </w:r>
      <w:proofErr w:type="spellStart"/>
      <w:r w:rsidRPr="006D6FF6">
        <w:rPr>
          <w:rFonts w:ascii="Times New Roman" w:hAnsi="Times New Roman" w:cs="Times New Roman"/>
          <w:sz w:val="24"/>
          <w:szCs w:val="24"/>
        </w:rPr>
        <w:t>Delfabbro</w:t>
      </w:r>
      <w:proofErr w:type="spellEnd"/>
      <w:r w:rsidRPr="006D6FF6">
        <w:rPr>
          <w:rFonts w:ascii="Times New Roman" w:hAnsi="Times New Roman" w:cs="Times New Roman"/>
          <w:sz w:val="24"/>
          <w:szCs w:val="24"/>
        </w:rPr>
        <w:t xml:space="preserve">, P. H. (2004) </w:t>
      </w:r>
      <w:r w:rsidRPr="006D6FF6">
        <w:rPr>
          <w:rFonts w:ascii="Times New Roman" w:hAnsi="Times New Roman" w:cs="Times New Roman"/>
          <w:i/>
          <w:sz w:val="24"/>
          <w:szCs w:val="24"/>
        </w:rPr>
        <w:t>children in foster care.</w:t>
      </w:r>
      <w:r w:rsidRPr="006D6FF6">
        <w:rPr>
          <w:rFonts w:ascii="Times New Roman" w:hAnsi="Times New Roman" w:cs="Times New Roman"/>
          <w:sz w:val="24"/>
          <w:szCs w:val="24"/>
        </w:rPr>
        <w:t xml:space="preserve"> London: Taylor and </w:t>
      </w:r>
      <w:proofErr w:type="spellStart"/>
      <w:r w:rsidRPr="006D6FF6">
        <w:rPr>
          <w:rFonts w:ascii="Times New Roman" w:hAnsi="Times New Roman" w:cs="Times New Roman"/>
          <w:sz w:val="24"/>
          <w:szCs w:val="24"/>
        </w:rPr>
        <w:t>Francices</w:t>
      </w:r>
      <w:proofErr w:type="spellEnd"/>
      <w:r w:rsidRPr="006D6FF6">
        <w:rPr>
          <w:rFonts w:ascii="Times New Roman" w:hAnsi="Times New Roman" w:cs="Times New Roman"/>
          <w:sz w:val="24"/>
          <w:szCs w:val="24"/>
        </w:rPr>
        <w:t xml:space="preserve">. </w:t>
      </w:r>
    </w:p>
    <w:p w:rsidR="006D6FF6" w:rsidRPr="006D6FF6" w:rsidRDefault="006D6FF6" w:rsidP="006D6FF6">
      <w:pPr>
        <w:ind w:left="720" w:hanging="720"/>
        <w:rPr>
          <w:rFonts w:ascii="Times New Roman" w:hAnsi="Times New Roman" w:cs="Times New Roman"/>
          <w:sz w:val="24"/>
          <w:szCs w:val="24"/>
        </w:rPr>
      </w:pPr>
      <w:proofErr w:type="spellStart"/>
      <w:r w:rsidRPr="006D6FF6">
        <w:rPr>
          <w:rFonts w:ascii="Times New Roman" w:hAnsi="Times New Roman" w:cs="Times New Roman"/>
          <w:sz w:val="24"/>
          <w:szCs w:val="24"/>
        </w:rPr>
        <w:t>Berridge</w:t>
      </w:r>
      <w:proofErr w:type="spellEnd"/>
      <w:r w:rsidRPr="006D6FF6">
        <w:rPr>
          <w:rFonts w:ascii="Times New Roman" w:hAnsi="Times New Roman" w:cs="Times New Roman"/>
          <w:sz w:val="24"/>
          <w:szCs w:val="24"/>
        </w:rPr>
        <w:t xml:space="preserve">, D. (2006). </w:t>
      </w:r>
      <w:r w:rsidRPr="006D6FF6">
        <w:rPr>
          <w:rFonts w:ascii="Times New Roman" w:hAnsi="Times New Roman" w:cs="Times New Roman"/>
          <w:i/>
          <w:sz w:val="24"/>
          <w:szCs w:val="24"/>
        </w:rPr>
        <w:t>Theory and explanation in child welfare: education and looked-after children</w:t>
      </w:r>
      <w:r w:rsidRPr="006D6FF6">
        <w:rPr>
          <w:rFonts w:ascii="Times New Roman" w:hAnsi="Times New Roman" w:cs="Times New Roman"/>
          <w:sz w:val="24"/>
          <w:szCs w:val="24"/>
        </w:rPr>
        <w:t>. Child &amp; Family Social Work, 12(1), pp.1-10.</w:t>
      </w:r>
    </w:p>
    <w:p w:rsidR="006D6FF6" w:rsidRPr="006D6FF6" w:rsidRDefault="006D6FF6" w:rsidP="006D6FF6">
      <w:pPr>
        <w:ind w:left="720" w:hanging="720"/>
        <w:rPr>
          <w:rFonts w:ascii="Times New Roman" w:hAnsi="Times New Roman" w:cs="Times New Roman"/>
          <w:sz w:val="24"/>
          <w:szCs w:val="24"/>
        </w:rPr>
      </w:pPr>
      <w:r w:rsidRPr="006D6FF6">
        <w:rPr>
          <w:rFonts w:ascii="Times New Roman" w:hAnsi="Times New Roman" w:cs="Times New Roman"/>
          <w:sz w:val="24"/>
          <w:szCs w:val="24"/>
        </w:rPr>
        <w:t xml:space="preserve"> Blades, R.  Di Hart, Lea, J.  And Willmott, N. (2011) </w:t>
      </w:r>
      <w:r w:rsidRPr="006D6FF6">
        <w:rPr>
          <w:rFonts w:ascii="Times New Roman" w:hAnsi="Times New Roman" w:cs="Times New Roman"/>
          <w:i/>
          <w:sz w:val="24"/>
          <w:szCs w:val="24"/>
        </w:rPr>
        <w:t>Care - a stepping stone to custody?</w:t>
      </w:r>
      <w:r w:rsidRPr="006D6FF6">
        <w:rPr>
          <w:rFonts w:ascii="Times New Roman" w:hAnsi="Times New Roman" w:cs="Times New Roman"/>
          <w:sz w:val="24"/>
          <w:szCs w:val="24"/>
        </w:rPr>
        <w:t xml:space="preserve"> Prison Reform Trust: London </w:t>
      </w:r>
    </w:p>
    <w:p w:rsidR="006D6FF6" w:rsidRPr="006D6FF6" w:rsidRDefault="006D6FF6" w:rsidP="006D6FF6">
      <w:pPr>
        <w:ind w:left="720" w:hanging="720"/>
        <w:rPr>
          <w:rFonts w:ascii="Times New Roman" w:hAnsi="Times New Roman" w:cs="Times New Roman"/>
          <w:sz w:val="24"/>
          <w:szCs w:val="24"/>
        </w:rPr>
      </w:pPr>
      <w:r w:rsidRPr="006D6FF6">
        <w:rPr>
          <w:rFonts w:ascii="Times New Roman" w:hAnsi="Times New Roman" w:cs="Times New Roman"/>
          <w:sz w:val="24"/>
          <w:szCs w:val="24"/>
        </w:rPr>
        <w:t xml:space="preserve">Bronfenbrenner, U. (2009). </w:t>
      </w:r>
      <w:r w:rsidRPr="006D6FF6">
        <w:rPr>
          <w:rFonts w:ascii="Times New Roman" w:hAnsi="Times New Roman" w:cs="Times New Roman"/>
          <w:i/>
          <w:sz w:val="24"/>
          <w:szCs w:val="24"/>
        </w:rPr>
        <w:t>Ecology of Human Development</w:t>
      </w:r>
      <w:r w:rsidRPr="006D6FF6">
        <w:rPr>
          <w:rFonts w:ascii="Times New Roman" w:hAnsi="Times New Roman" w:cs="Times New Roman"/>
          <w:sz w:val="24"/>
          <w:szCs w:val="24"/>
        </w:rPr>
        <w:t>. Cambridge: Harvard University Press.</w:t>
      </w:r>
    </w:p>
    <w:p w:rsidR="006D6FF6" w:rsidRPr="006D6FF6" w:rsidRDefault="006D6FF6" w:rsidP="006D6FF6">
      <w:pPr>
        <w:ind w:left="720" w:hanging="720"/>
        <w:rPr>
          <w:rFonts w:ascii="Times New Roman" w:hAnsi="Times New Roman" w:cs="Times New Roman"/>
          <w:sz w:val="24"/>
          <w:szCs w:val="24"/>
        </w:rPr>
      </w:pPr>
      <w:r w:rsidRPr="006D6FF6">
        <w:rPr>
          <w:rFonts w:ascii="Times New Roman" w:hAnsi="Times New Roman" w:cs="Times New Roman"/>
          <w:sz w:val="24"/>
          <w:szCs w:val="24"/>
        </w:rPr>
        <w:t xml:space="preserve">Cardiff University. (2018) </w:t>
      </w:r>
      <w:r w:rsidRPr="006D6FF6">
        <w:rPr>
          <w:rFonts w:ascii="Times New Roman" w:hAnsi="Times New Roman" w:cs="Times New Roman"/>
          <w:i/>
          <w:sz w:val="24"/>
          <w:szCs w:val="24"/>
        </w:rPr>
        <w:t>Looked-after children.</w:t>
      </w:r>
      <w:r w:rsidRPr="006D6FF6">
        <w:rPr>
          <w:rFonts w:ascii="Times New Roman" w:hAnsi="Times New Roman" w:cs="Times New Roman"/>
          <w:sz w:val="24"/>
          <w:szCs w:val="24"/>
        </w:rPr>
        <w:t xml:space="preserve"> Available at: http://sites.cardiff.ac.uk/childrens-social-care-law/for-social-workers/looked-after-children/ [Accessed 15 May 2018].</w:t>
      </w:r>
    </w:p>
    <w:p w:rsidR="006D6FF6" w:rsidRPr="006D6FF6" w:rsidRDefault="006D6FF6" w:rsidP="006D6FF6">
      <w:pPr>
        <w:ind w:left="720" w:hanging="720"/>
        <w:rPr>
          <w:rFonts w:ascii="Times New Roman" w:hAnsi="Times New Roman" w:cs="Times New Roman"/>
          <w:sz w:val="24"/>
          <w:szCs w:val="24"/>
        </w:rPr>
      </w:pPr>
      <w:r w:rsidRPr="006D6FF6">
        <w:rPr>
          <w:rFonts w:ascii="Times New Roman" w:hAnsi="Times New Roman" w:cs="Times New Roman"/>
          <w:sz w:val="24"/>
          <w:szCs w:val="24"/>
        </w:rPr>
        <w:t xml:space="preserve">Chapman, M. (1999). </w:t>
      </w:r>
      <w:r w:rsidRPr="006D6FF6">
        <w:rPr>
          <w:rFonts w:ascii="Times New Roman" w:hAnsi="Times New Roman" w:cs="Times New Roman"/>
          <w:i/>
          <w:sz w:val="24"/>
          <w:szCs w:val="24"/>
        </w:rPr>
        <w:t>Constructive evolution. Cambridge</w:t>
      </w:r>
      <w:r w:rsidRPr="006D6FF6">
        <w:rPr>
          <w:rFonts w:ascii="Times New Roman" w:hAnsi="Times New Roman" w:cs="Times New Roman"/>
          <w:sz w:val="24"/>
          <w:szCs w:val="24"/>
        </w:rPr>
        <w:t xml:space="preserve"> [England]: Cambridge University Press.</w:t>
      </w:r>
    </w:p>
    <w:p w:rsidR="006D6FF6" w:rsidRPr="006D6FF6" w:rsidRDefault="006D6FF6" w:rsidP="006D6FF6">
      <w:pPr>
        <w:ind w:left="720" w:hanging="720"/>
        <w:rPr>
          <w:rFonts w:ascii="Times New Roman" w:hAnsi="Times New Roman" w:cs="Times New Roman"/>
          <w:sz w:val="24"/>
          <w:szCs w:val="24"/>
        </w:rPr>
      </w:pPr>
      <w:r w:rsidRPr="006D6FF6">
        <w:rPr>
          <w:rFonts w:ascii="Times New Roman" w:hAnsi="Times New Roman" w:cs="Times New Roman"/>
          <w:sz w:val="24"/>
          <w:szCs w:val="24"/>
        </w:rPr>
        <w:t xml:space="preserve">Children Society (2008) </w:t>
      </w:r>
      <w:r w:rsidRPr="006D6FF6">
        <w:rPr>
          <w:rFonts w:ascii="Times New Roman" w:hAnsi="Times New Roman" w:cs="Times New Roman"/>
          <w:i/>
          <w:sz w:val="24"/>
          <w:szCs w:val="24"/>
        </w:rPr>
        <w:t>the good childhood inquiry:</w:t>
      </w:r>
      <w:r w:rsidRPr="006D6FF6">
        <w:rPr>
          <w:rFonts w:ascii="Times New Roman" w:hAnsi="Times New Roman" w:cs="Times New Roman"/>
          <w:sz w:val="24"/>
          <w:szCs w:val="24"/>
        </w:rPr>
        <w:t xml:space="preserve"> </w:t>
      </w:r>
      <w:r w:rsidRPr="006D6FF6">
        <w:rPr>
          <w:rFonts w:ascii="Times New Roman" w:hAnsi="Times New Roman" w:cs="Times New Roman"/>
          <w:i/>
          <w:sz w:val="24"/>
          <w:szCs w:val="24"/>
        </w:rPr>
        <w:t>health research evidence</w:t>
      </w:r>
      <w:r w:rsidRPr="006D6FF6">
        <w:rPr>
          <w:rFonts w:ascii="Times New Roman" w:hAnsi="Times New Roman" w:cs="Times New Roman"/>
          <w:sz w:val="24"/>
          <w:szCs w:val="24"/>
        </w:rPr>
        <w:t xml:space="preserve">. London: Children’s Society </w:t>
      </w:r>
    </w:p>
    <w:p w:rsidR="006D6FF6" w:rsidRPr="006D6FF6" w:rsidRDefault="006D6FF6" w:rsidP="006D6FF6">
      <w:pPr>
        <w:ind w:left="720" w:hanging="720"/>
        <w:rPr>
          <w:rFonts w:ascii="Times New Roman" w:hAnsi="Times New Roman" w:cs="Times New Roman"/>
          <w:sz w:val="24"/>
          <w:szCs w:val="24"/>
        </w:rPr>
      </w:pPr>
      <w:proofErr w:type="spellStart"/>
      <w:r w:rsidRPr="006D6FF6">
        <w:rPr>
          <w:rFonts w:ascii="Times New Roman" w:hAnsi="Times New Roman" w:cs="Times New Roman"/>
          <w:sz w:val="24"/>
          <w:szCs w:val="24"/>
        </w:rPr>
        <w:t>Claveirole</w:t>
      </w:r>
      <w:proofErr w:type="spellEnd"/>
      <w:r w:rsidRPr="006D6FF6">
        <w:rPr>
          <w:rFonts w:ascii="Times New Roman" w:hAnsi="Times New Roman" w:cs="Times New Roman"/>
          <w:sz w:val="24"/>
          <w:szCs w:val="24"/>
        </w:rPr>
        <w:t xml:space="preserve">, A. and </w:t>
      </w:r>
      <w:proofErr w:type="spellStart"/>
      <w:r w:rsidRPr="006D6FF6">
        <w:rPr>
          <w:rFonts w:ascii="Times New Roman" w:hAnsi="Times New Roman" w:cs="Times New Roman"/>
          <w:sz w:val="24"/>
          <w:szCs w:val="24"/>
        </w:rPr>
        <w:t>Gaughan</w:t>
      </w:r>
      <w:proofErr w:type="spellEnd"/>
      <w:r w:rsidRPr="006D6FF6">
        <w:rPr>
          <w:rFonts w:ascii="Times New Roman" w:hAnsi="Times New Roman" w:cs="Times New Roman"/>
          <w:sz w:val="24"/>
          <w:szCs w:val="24"/>
        </w:rPr>
        <w:t xml:space="preserve">, M. (2011). </w:t>
      </w:r>
      <w:r w:rsidRPr="006D6FF6">
        <w:rPr>
          <w:rFonts w:ascii="Times New Roman" w:hAnsi="Times New Roman" w:cs="Times New Roman"/>
          <w:i/>
          <w:sz w:val="24"/>
          <w:szCs w:val="24"/>
        </w:rPr>
        <w:t>Understanding children and young people's mental health.</w:t>
      </w:r>
      <w:r w:rsidRPr="006D6FF6">
        <w:rPr>
          <w:rFonts w:ascii="Times New Roman" w:hAnsi="Times New Roman" w:cs="Times New Roman"/>
          <w:sz w:val="24"/>
          <w:szCs w:val="24"/>
        </w:rPr>
        <w:t xml:space="preserve"> 1st ed. Chichester, West Sussex, U.K.: Wiley-Blackwell.</w:t>
      </w:r>
    </w:p>
    <w:p w:rsidR="006D6FF6" w:rsidRPr="006D6FF6" w:rsidRDefault="006D6FF6" w:rsidP="006D6FF6">
      <w:pPr>
        <w:ind w:left="720" w:hanging="720"/>
        <w:rPr>
          <w:rFonts w:ascii="Times New Roman" w:hAnsi="Times New Roman" w:cs="Times New Roman"/>
          <w:sz w:val="24"/>
          <w:szCs w:val="24"/>
        </w:rPr>
      </w:pPr>
      <w:r w:rsidRPr="006D6FF6">
        <w:rPr>
          <w:rFonts w:ascii="Times New Roman" w:hAnsi="Times New Roman" w:cs="Times New Roman"/>
          <w:sz w:val="24"/>
          <w:szCs w:val="24"/>
        </w:rPr>
        <w:t xml:space="preserve">Daniel, B. and </w:t>
      </w:r>
      <w:proofErr w:type="spellStart"/>
      <w:r w:rsidRPr="006D6FF6">
        <w:rPr>
          <w:rFonts w:ascii="Times New Roman" w:hAnsi="Times New Roman" w:cs="Times New Roman"/>
          <w:sz w:val="24"/>
          <w:szCs w:val="24"/>
        </w:rPr>
        <w:t>Wassell</w:t>
      </w:r>
      <w:proofErr w:type="spellEnd"/>
      <w:r w:rsidRPr="006D6FF6">
        <w:rPr>
          <w:rFonts w:ascii="Times New Roman" w:hAnsi="Times New Roman" w:cs="Times New Roman"/>
          <w:sz w:val="24"/>
          <w:szCs w:val="24"/>
        </w:rPr>
        <w:t xml:space="preserve">, S. (2002) </w:t>
      </w:r>
      <w:r w:rsidRPr="006D6FF6">
        <w:rPr>
          <w:rFonts w:ascii="Times New Roman" w:hAnsi="Times New Roman" w:cs="Times New Roman"/>
          <w:i/>
          <w:sz w:val="24"/>
          <w:szCs w:val="24"/>
        </w:rPr>
        <w:t>Adolescence: Assessing and Promoting Resilience in Vulnerable Children</w:t>
      </w:r>
      <w:r w:rsidRPr="006D6FF6">
        <w:rPr>
          <w:rFonts w:ascii="Times New Roman" w:hAnsi="Times New Roman" w:cs="Times New Roman"/>
          <w:sz w:val="24"/>
          <w:szCs w:val="24"/>
        </w:rPr>
        <w:t xml:space="preserve">. London: Jessica Kingsley Publisher. </w:t>
      </w:r>
    </w:p>
    <w:p w:rsidR="006D6FF6" w:rsidRPr="006D6FF6" w:rsidRDefault="006D6FF6" w:rsidP="006D6FF6">
      <w:pPr>
        <w:ind w:left="720" w:hanging="720"/>
        <w:rPr>
          <w:rFonts w:ascii="Times New Roman" w:hAnsi="Times New Roman" w:cs="Times New Roman"/>
          <w:sz w:val="24"/>
          <w:szCs w:val="24"/>
        </w:rPr>
      </w:pPr>
      <w:r w:rsidRPr="006D6FF6">
        <w:rPr>
          <w:rFonts w:ascii="Times New Roman" w:hAnsi="Times New Roman" w:cs="Times New Roman"/>
          <w:sz w:val="24"/>
          <w:szCs w:val="24"/>
        </w:rPr>
        <w:t xml:space="preserve">Department for Education (2017) </w:t>
      </w:r>
      <w:r w:rsidRPr="006D6FF6">
        <w:rPr>
          <w:rFonts w:ascii="Times New Roman" w:hAnsi="Times New Roman" w:cs="Times New Roman"/>
          <w:i/>
          <w:sz w:val="24"/>
          <w:szCs w:val="24"/>
        </w:rPr>
        <w:t>children looked after in England (including adoption)</w:t>
      </w:r>
      <w:proofErr w:type="gramStart"/>
      <w:r w:rsidRPr="006D6FF6">
        <w:rPr>
          <w:rFonts w:ascii="Times New Roman" w:hAnsi="Times New Roman" w:cs="Times New Roman"/>
          <w:i/>
          <w:sz w:val="24"/>
          <w:szCs w:val="24"/>
        </w:rPr>
        <w:t>,year</w:t>
      </w:r>
      <w:proofErr w:type="gramEnd"/>
      <w:r w:rsidRPr="006D6FF6">
        <w:rPr>
          <w:rFonts w:ascii="Times New Roman" w:hAnsi="Times New Roman" w:cs="Times New Roman"/>
          <w:i/>
          <w:sz w:val="24"/>
          <w:szCs w:val="24"/>
        </w:rPr>
        <w:t xml:space="preserve"> ending 31 march 2017. </w:t>
      </w:r>
      <w:r w:rsidRPr="006D6FF6">
        <w:rPr>
          <w:rFonts w:ascii="Times New Roman" w:hAnsi="Times New Roman" w:cs="Times New Roman"/>
          <w:sz w:val="24"/>
          <w:szCs w:val="24"/>
        </w:rPr>
        <w:t xml:space="preserve">[Online] Available at: </w:t>
      </w:r>
      <w:hyperlink r:id="rId12" w:history="1">
        <w:r w:rsidRPr="006D6FF6">
          <w:rPr>
            <w:rStyle w:val="Hyperlink"/>
            <w:rFonts w:ascii="Times New Roman" w:hAnsi="Times New Roman" w:cs="Times New Roman"/>
            <w:sz w:val="24"/>
            <w:szCs w:val="24"/>
          </w:rPr>
          <w:t>https://assets.publishing.service.gov.uk/government/uploads/system/uploads/attachment_data/file/664995/SFR50_2017-Children_looked_after_in_England.pdf</w:t>
        </w:r>
      </w:hyperlink>
      <w:r w:rsidRPr="006D6FF6">
        <w:rPr>
          <w:rFonts w:ascii="Times New Roman" w:hAnsi="Times New Roman" w:cs="Times New Roman"/>
          <w:sz w:val="24"/>
          <w:szCs w:val="24"/>
        </w:rPr>
        <w:t xml:space="preserve"> [Accessed 10 May 2018]. </w:t>
      </w:r>
    </w:p>
    <w:p w:rsidR="006D6FF6" w:rsidRPr="006D6FF6" w:rsidRDefault="006D6FF6" w:rsidP="006D6FF6">
      <w:pPr>
        <w:ind w:left="720" w:hanging="720"/>
        <w:rPr>
          <w:rFonts w:ascii="Times New Roman" w:hAnsi="Times New Roman" w:cs="Times New Roman"/>
          <w:sz w:val="24"/>
          <w:szCs w:val="24"/>
        </w:rPr>
      </w:pPr>
      <w:r w:rsidRPr="006D6FF6">
        <w:rPr>
          <w:rFonts w:ascii="Times New Roman" w:hAnsi="Times New Roman" w:cs="Times New Roman"/>
          <w:sz w:val="24"/>
          <w:szCs w:val="24"/>
        </w:rPr>
        <w:t xml:space="preserve">Department for Education, (2017). </w:t>
      </w:r>
      <w:r w:rsidRPr="006D6FF6">
        <w:rPr>
          <w:rFonts w:ascii="Times New Roman" w:hAnsi="Times New Roman" w:cs="Times New Roman"/>
          <w:i/>
          <w:sz w:val="24"/>
          <w:szCs w:val="24"/>
        </w:rPr>
        <w:t>Outcome for children looked after by LAs:</w:t>
      </w:r>
      <w:r w:rsidRPr="006D6FF6">
        <w:rPr>
          <w:rFonts w:ascii="Times New Roman" w:hAnsi="Times New Roman" w:cs="Times New Roman"/>
          <w:sz w:val="24"/>
          <w:szCs w:val="24"/>
        </w:rPr>
        <w:t xml:space="preserve"> SFR.</w:t>
      </w:r>
    </w:p>
    <w:p w:rsidR="006D6FF6" w:rsidRPr="006D6FF6" w:rsidRDefault="006D6FF6" w:rsidP="006D6FF6">
      <w:pPr>
        <w:ind w:left="720" w:hanging="720"/>
        <w:rPr>
          <w:rFonts w:ascii="Times New Roman" w:hAnsi="Times New Roman" w:cs="Times New Roman"/>
          <w:sz w:val="24"/>
          <w:szCs w:val="24"/>
        </w:rPr>
      </w:pPr>
      <w:r w:rsidRPr="006D6FF6">
        <w:rPr>
          <w:rFonts w:ascii="Times New Roman" w:hAnsi="Times New Roman" w:cs="Times New Roman"/>
          <w:sz w:val="24"/>
          <w:szCs w:val="24"/>
        </w:rPr>
        <w:t xml:space="preserve">Department of </w:t>
      </w:r>
      <w:proofErr w:type="gramStart"/>
      <w:r w:rsidRPr="006D6FF6">
        <w:rPr>
          <w:rFonts w:ascii="Times New Roman" w:hAnsi="Times New Roman" w:cs="Times New Roman"/>
          <w:sz w:val="24"/>
          <w:szCs w:val="24"/>
        </w:rPr>
        <w:t>Education  (</w:t>
      </w:r>
      <w:proofErr w:type="gramEnd"/>
      <w:r w:rsidRPr="006D6FF6">
        <w:rPr>
          <w:rFonts w:ascii="Times New Roman" w:hAnsi="Times New Roman" w:cs="Times New Roman"/>
          <w:sz w:val="24"/>
          <w:szCs w:val="24"/>
        </w:rPr>
        <w:t xml:space="preserve">2011). </w:t>
      </w:r>
      <w:r w:rsidRPr="006D6FF6">
        <w:rPr>
          <w:rFonts w:ascii="Times New Roman" w:hAnsi="Times New Roman" w:cs="Times New Roman"/>
          <w:i/>
          <w:sz w:val="24"/>
          <w:szCs w:val="24"/>
        </w:rPr>
        <w:t>THE INTRODUCTION OF PERSONAL EDUCATION PLANS FOR LOOKED AFTER CHILDREN.</w:t>
      </w:r>
      <w:r w:rsidRPr="006D6FF6">
        <w:rPr>
          <w:rFonts w:ascii="Times New Roman" w:hAnsi="Times New Roman" w:cs="Times New Roman"/>
          <w:sz w:val="24"/>
          <w:szCs w:val="24"/>
        </w:rPr>
        <w:t xml:space="preserve"> Available at: https://www.education-ni.gov.uk/sites/default/files/publications/de/2011-24-introduction-to-pep.pdf [Accessed 21 May 2018].</w:t>
      </w:r>
    </w:p>
    <w:p w:rsidR="006D6FF6" w:rsidRPr="006D6FF6" w:rsidRDefault="006D6FF6" w:rsidP="006D6FF6">
      <w:pPr>
        <w:ind w:left="720" w:hanging="720"/>
        <w:rPr>
          <w:rFonts w:ascii="Times New Roman" w:hAnsi="Times New Roman" w:cs="Times New Roman"/>
          <w:sz w:val="24"/>
          <w:szCs w:val="24"/>
        </w:rPr>
      </w:pPr>
      <w:r w:rsidRPr="006D6FF6">
        <w:rPr>
          <w:rFonts w:ascii="Times New Roman" w:hAnsi="Times New Roman" w:cs="Times New Roman"/>
          <w:sz w:val="24"/>
          <w:szCs w:val="24"/>
        </w:rPr>
        <w:t xml:space="preserve">Durkheim, E. (1956). </w:t>
      </w:r>
      <w:r w:rsidRPr="006D6FF6">
        <w:rPr>
          <w:rFonts w:ascii="Times New Roman" w:hAnsi="Times New Roman" w:cs="Times New Roman"/>
          <w:i/>
          <w:sz w:val="24"/>
          <w:szCs w:val="24"/>
        </w:rPr>
        <w:t>Education and sociology.</w:t>
      </w:r>
      <w:r w:rsidRPr="006D6FF6">
        <w:rPr>
          <w:rFonts w:ascii="Times New Roman" w:hAnsi="Times New Roman" w:cs="Times New Roman"/>
          <w:sz w:val="24"/>
          <w:szCs w:val="24"/>
        </w:rPr>
        <w:t xml:space="preserve"> Glencoe, Ill.: Free Press.</w:t>
      </w:r>
    </w:p>
    <w:p w:rsidR="006D6FF6" w:rsidRPr="006D6FF6" w:rsidRDefault="006D6FF6" w:rsidP="006D6FF6">
      <w:pPr>
        <w:ind w:left="720" w:hanging="720"/>
        <w:rPr>
          <w:rFonts w:ascii="Times New Roman" w:hAnsi="Times New Roman" w:cs="Times New Roman"/>
          <w:sz w:val="24"/>
          <w:szCs w:val="24"/>
        </w:rPr>
      </w:pPr>
      <w:r w:rsidRPr="006D6FF6">
        <w:rPr>
          <w:rFonts w:ascii="Times New Roman" w:hAnsi="Times New Roman" w:cs="Times New Roman"/>
          <w:sz w:val="24"/>
          <w:szCs w:val="24"/>
        </w:rPr>
        <w:t xml:space="preserve">Education &amp; </w:t>
      </w:r>
      <w:proofErr w:type="gramStart"/>
      <w:r w:rsidRPr="006D6FF6">
        <w:rPr>
          <w:rFonts w:ascii="Times New Roman" w:hAnsi="Times New Roman" w:cs="Times New Roman"/>
          <w:sz w:val="24"/>
          <w:szCs w:val="24"/>
        </w:rPr>
        <w:t>communities  (</w:t>
      </w:r>
      <w:proofErr w:type="gramEnd"/>
      <w:r w:rsidRPr="006D6FF6">
        <w:rPr>
          <w:rFonts w:ascii="Times New Roman" w:hAnsi="Times New Roman" w:cs="Times New Roman"/>
          <w:sz w:val="24"/>
          <w:szCs w:val="24"/>
        </w:rPr>
        <w:t xml:space="preserve">2018) </w:t>
      </w:r>
      <w:r w:rsidRPr="006D6FF6">
        <w:rPr>
          <w:rFonts w:ascii="Times New Roman" w:hAnsi="Times New Roman" w:cs="Times New Roman"/>
          <w:i/>
          <w:sz w:val="24"/>
          <w:szCs w:val="24"/>
        </w:rPr>
        <w:t>DEALING WITH FAMILY LAW RELATED ISSUES IN SCHOOLS AND TAFE NSW GUIDELINES FOR SCHOOL AND INSTITUTE STAFF</w:t>
      </w:r>
      <w:r w:rsidRPr="006D6FF6">
        <w:rPr>
          <w:rFonts w:ascii="Times New Roman" w:hAnsi="Times New Roman" w:cs="Times New Roman"/>
          <w:sz w:val="24"/>
          <w:szCs w:val="24"/>
        </w:rPr>
        <w:t xml:space="preserve"> Available at: https://education.nsw.gov.au/media/legal/familylawguidelines.pdf [Accessed 21 May 2018].</w:t>
      </w:r>
    </w:p>
    <w:p w:rsidR="006D6FF6" w:rsidRPr="006D6FF6" w:rsidRDefault="006D6FF6" w:rsidP="006D6FF6">
      <w:pPr>
        <w:ind w:left="720" w:hanging="720"/>
        <w:rPr>
          <w:rFonts w:ascii="Times New Roman" w:hAnsi="Times New Roman" w:cs="Times New Roman"/>
          <w:sz w:val="24"/>
          <w:szCs w:val="24"/>
        </w:rPr>
      </w:pPr>
      <w:r w:rsidRPr="006D6FF6">
        <w:rPr>
          <w:rFonts w:ascii="Times New Roman" w:hAnsi="Times New Roman" w:cs="Times New Roman"/>
          <w:sz w:val="24"/>
          <w:szCs w:val="24"/>
        </w:rPr>
        <w:t xml:space="preserve">Furnivall, J. (2011). </w:t>
      </w:r>
      <w:r w:rsidRPr="006D6FF6">
        <w:rPr>
          <w:rFonts w:ascii="Times New Roman" w:hAnsi="Times New Roman" w:cs="Times New Roman"/>
          <w:i/>
          <w:sz w:val="24"/>
          <w:szCs w:val="24"/>
        </w:rPr>
        <w:t xml:space="preserve">Attachment-informed practice with looked after children and young people.  </w:t>
      </w:r>
      <w:r w:rsidRPr="006D6FF6">
        <w:rPr>
          <w:rFonts w:ascii="Times New Roman" w:hAnsi="Times New Roman" w:cs="Times New Roman"/>
          <w:sz w:val="24"/>
          <w:szCs w:val="24"/>
        </w:rPr>
        <w:t>Available at: https://www.iriss.org.uk/resources/insights/attachment-informed-practice-looked-after-children-young-people [Accessed 21 May. 2017].</w:t>
      </w:r>
    </w:p>
    <w:p w:rsidR="006D6FF6" w:rsidRPr="006D6FF6" w:rsidRDefault="006D6FF6" w:rsidP="006D6FF6">
      <w:pPr>
        <w:ind w:left="720" w:hanging="720"/>
        <w:rPr>
          <w:rFonts w:ascii="Times New Roman" w:hAnsi="Times New Roman" w:cs="Times New Roman"/>
          <w:sz w:val="24"/>
          <w:szCs w:val="24"/>
        </w:rPr>
      </w:pPr>
      <w:proofErr w:type="spellStart"/>
      <w:r w:rsidRPr="006D6FF6">
        <w:rPr>
          <w:rFonts w:ascii="Times New Roman" w:hAnsi="Times New Roman" w:cs="Times New Roman"/>
          <w:sz w:val="24"/>
          <w:szCs w:val="24"/>
        </w:rPr>
        <w:lastRenderedPageBreak/>
        <w:t>Gabay</w:t>
      </w:r>
      <w:proofErr w:type="spellEnd"/>
      <w:r w:rsidRPr="006D6FF6">
        <w:rPr>
          <w:rFonts w:ascii="Times New Roman" w:hAnsi="Times New Roman" w:cs="Times New Roman"/>
          <w:sz w:val="24"/>
          <w:szCs w:val="24"/>
        </w:rPr>
        <w:t xml:space="preserve">, S. (2017). </w:t>
      </w:r>
      <w:r w:rsidRPr="006D6FF6">
        <w:rPr>
          <w:rFonts w:ascii="Times New Roman" w:hAnsi="Times New Roman" w:cs="Times New Roman"/>
          <w:i/>
          <w:sz w:val="24"/>
          <w:szCs w:val="24"/>
        </w:rPr>
        <w:t>Academic Labelling and its Effects</w:t>
      </w:r>
      <w:r w:rsidRPr="006D6FF6">
        <w:rPr>
          <w:rFonts w:ascii="Times New Roman" w:hAnsi="Times New Roman" w:cs="Times New Roman"/>
          <w:sz w:val="24"/>
          <w:szCs w:val="24"/>
        </w:rPr>
        <w:t>. Available at: http://www-scf.usc.edu/~sgabay/academic%</w:t>
      </w:r>
      <w:proofErr w:type="gramStart"/>
      <w:r w:rsidRPr="006D6FF6">
        <w:rPr>
          <w:rFonts w:ascii="Times New Roman" w:hAnsi="Times New Roman" w:cs="Times New Roman"/>
          <w:sz w:val="24"/>
          <w:szCs w:val="24"/>
        </w:rPr>
        <w:t>20labeling.htm  [</w:t>
      </w:r>
      <w:proofErr w:type="gramEnd"/>
      <w:r w:rsidRPr="006D6FF6">
        <w:rPr>
          <w:rFonts w:ascii="Times New Roman" w:hAnsi="Times New Roman" w:cs="Times New Roman"/>
          <w:sz w:val="24"/>
          <w:szCs w:val="24"/>
        </w:rPr>
        <w:t>Accessed 12 May . 2017].</w:t>
      </w:r>
    </w:p>
    <w:p w:rsidR="006D6FF6" w:rsidRPr="006D6FF6" w:rsidRDefault="006D6FF6" w:rsidP="006D6FF6">
      <w:pPr>
        <w:ind w:left="720" w:hanging="720"/>
        <w:rPr>
          <w:rFonts w:ascii="Times New Roman" w:hAnsi="Times New Roman" w:cs="Times New Roman"/>
          <w:sz w:val="24"/>
          <w:szCs w:val="24"/>
        </w:rPr>
      </w:pPr>
      <w:proofErr w:type="spellStart"/>
      <w:r w:rsidRPr="006D6FF6">
        <w:rPr>
          <w:rFonts w:ascii="Times New Roman" w:hAnsi="Times New Roman" w:cs="Times New Roman"/>
          <w:sz w:val="24"/>
          <w:szCs w:val="24"/>
        </w:rPr>
        <w:t>Gavriel</w:t>
      </w:r>
      <w:proofErr w:type="spellEnd"/>
      <w:r w:rsidRPr="006D6FF6">
        <w:rPr>
          <w:rFonts w:ascii="Times New Roman" w:hAnsi="Times New Roman" w:cs="Times New Roman"/>
          <w:sz w:val="24"/>
          <w:szCs w:val="24"/>
        </w:rPr>
        <w:t xml:space="preserve">-Fried, B., </w:t>
      </w:r>
      <w:proofErr w:type="spellStart"/>
      <w:r w:rsidRPr="006D6FF6">
        <w:rPr>
          <w:rFonts w:ascii="Times New Roman" w:hAnsi="Times New Roman" w:cs="Times New Roman"/>
          <w:sz w:val="24"/>
          <w:szCs w:val="24"/>
        </w:rPr>
        <w:t>Shilo</w:t>
      </w:r>
      <w:proofErr w:type="spellEnd"/>
      <w:r w:rsidRPr="006D6FF6">
        <w:rPr>
          <w:rFonts w:ascii="Times New Roman" w:hAnsi="Times New Roman" w:cs="Times New Roman"/>
          <w:sz w:val="24"/>
          <w:szCs w:val="24"/>
        </w:rPr>
        <w:t>, G. and Cohen, O. (2012).</w:t>
      </w:r>
      <w:r w:rsidRPr="006D6FF6">
        <w:rPr>
          <w:rFonts w:ascii="Times New Roman" w:hAnsi="Times New Roman" w:cs="Times New Roman"/>
          <w:i/>
          <w:sz w:val="24"/>
          <w:szCs w:val="24"/>
        </w:rPr>
        <w:t xml:space="preserve"> How Do Social Workers Define the Concept of Family? </w:t>
      </w:r>
      <w:r w:rsidRPr="006D6FF6">
        <w:rPr>
          <w:rFonts w:ascii="Times New Roman" w:hAnsi="Times New Roman" w:cs="Times New Roman"/>
          <w:sz w:val="24"/>
          <w:szCs w:val="24"/>
        </w:rPr>
        <w:t>British Journal of Social Work 44:992–1010.</w:t>
      </w:r>
    </w:p>
    <w:p w:rsidR="006D6FF6" w:rsidRPr="006D6FF6" w:rsidRDefault="006D6FF6" w:rsidP="006D6FF6">
      <w:pPr>
        <w:ind w:left="720" w:hanging="720"/>
        <w:rPr>
          <w:rFonts w:ascii="Times New Roman" w:hAnsi="Times New Roman" w:cs="Times New Roman"/>
          <w:sz w:val="24"/>
          <w:szCs w:val="24"/>
        </w:rPr>
      </w:pPr>
      <w:r w:rsidRPr="006D6FF6">
        <w:rPr>
          <w:rFonts w:ascii="Times New Roman" w:hAnsi="Times New Roman" w:cs="Times New Roman"/>
          <w:sz w:val="24"/>
          <w:szCs w:val="24"/>
        </w:rPr>
        <w:t xml:space="preserve">Glaser, D. and </w:t>
      </w:r>
      <w:proofErr w:type="spellStart"/>
      <w:r w:rsidRPr="006D6FF6">
        <w:rPr>
          <w:rFonts w:ascii="Times New Roman" w:hAnsi="Times New Roman" w:cs="Times New Roman"/>
          <w:sz w:val="24"/>
          <w:szCs w:val="24"/>
        </w:rPr>
        <w:t>Prioor</w:t>
      </w:r>
      <w:proofErr w:type="spellEnd"/>
      <w:r w:rsidRPr="006D6FF6">
        <w:rPr>
          <w:rFonts w:ascii="Times New Roman" w:hAnsi="Times New Roman" w:cs="Times New Roman"/>
          <w:sz w:val="24"/>
          <w:szCs w:val="24"/>
        </w:rPr>
        <w:t xml:space="preserve">, V. (1997) </w:t>
      </w:r>
      <w:r w:rsidRPr="006D6FF6">
        <w:rPr>
          <w:rFonts w:ascii="Times New Roman" w:hAnsi="Times New Roman" w:cs="Times New Roman"/>
          <w:i/>
          <w:sz w:val="24"/>
          <w:szCs w:val="24"/>
        </w:rPr>
        <w:t>is the term child protection applicable to emotional abuse?</w:t>
      </w:r>
      <w:r w:rsidRPr="006D6FF6">
        <w:rPr>
          <w:rFonts w:ascii="Times New Roman" w:hAnsi="Times New Roman" w:cs="Times New Roman"/>
          <w:sz w:val="24"/>
          <w:szCs w:val="24"/>
        </w:rPr>
        <w:t xml:space="preserve"> Child Abuse Review 6, 315-329. </w:t>
      </w:r>
    </w:p>
    <w:p w:rsidR="006D6FF6" w:rsidRPr="006D6FF6" w:rsidRDefault="006D6FF6" w:rsidP="006D6FF6">
      <w:pPr>
        <w:ind w:left="720" w:hanging="720"/>
        <w:rPr>
          <w:rFonts w:ascii="Times New Roman" w:hAnsi="Times New Roman" w:cs="Times New Roman"/>
          <w:sz w:val="24"/>
          <w:szCs w:val="24"/>
        </w:rPr>
      </w:pPr>
      <w:proofErr w:type="spellStart"/>
      <w:r w:rsidRPr="006D6FF6">
        <w:rPr>
          <w:rFonts w:ascii="Times New Roman" w:hAnsi="Times New Roman" w:cs="Times New Roman"/>
          <w:sz w:val="24"/>
          <w:szCs w:val="24"/>
        </w:rPr>
        <w:t>Glasser</w:t>
      </w:r>
      <w:proofErr w:type="spellEnd"/>
      <w:r w:rsidRPr="006D6FF6">
        <w:rPr>
          <w:rFonts w:ascii="Times New Roman" w:hAnsi="Times New Roman" w:cs="Times New Roman"/>
          <w:sz w:val="24"/>
          <w:szCs w:val="24"/>
        </w:rPr>
        <w:t xml:space="preserve">, W, M. D (2010) </w:t>
      </w:r>
      <w:r w:rsidRPr="006D6FF6">
        <w:rPr>
          <w:rFonts w:ascii="Times New Roman" w:hAnsi="Times New Roman" w:cs="Times New Roman"/>
          <w:i/>
          <w:sz w:val="24"/>
          <w:szCs w:val="24"/>
        </w:rPr>
        <w:t>choice theory: a new psychology of personal freedom.</w:t>
      </w:r>
      <w:r w:rsidRPr="006D6FF6">
        <w:rPr>
          <w:rFonts w:ascii="Times New Roman" w:hAnsi="Times New Roman" w:cs="Times New Roman"/>
          <w:sz w:val="24"/>
          <w:szCs w:val="24"/>
        </w:rPr>
        <w:t xml:space="preserve"> </w:t>
      </w:r>
      <w:proofErr w:type="spellStart"/>
      <w:r w:rsidRPr="006D6FF6">
        <w:rPr>
          <w:rFonts w:ascii="Times New Roman" w:hAnsi="Times New Roman" w:cs="Times New Roman"/>
          <w:sz w:val="24"/>
          <w:szCs w:val="24"/>
        </w:rPr>
        <w:t>Harpercollins</w:t>
      </w:r>
      <w:proofErr w:type="spellEnd"/>
      <w:r w:rsidRPr="006D6FF6">
        <w:rPr>
          <w:rFonts w:ascii="Times New Roman" w:hAnsi="Times New Roman" w:cs="Times New Roman"/>
          <w:sz w:val="24"/>
          <w:szCs w:val="24"/>
        </w:rPr>
        <w:t xml:space="preserve">: London </w:t>
      </w:r>
    </w:p>
    <w:p w:rsidR="006D6FF6" w:rsidRPr="006D6FF6" w:rsidRDefault="006D6FF6" w:rsidP="006D6FF6">
      <w:pPr>
        <w:ind w:left="720" w:hanging="720"/>
        <w:rPr>
          <w:rFonts w:ascii="Times New Roman" w:hAnsi="Times New Roman" w:cs="Times New Roman"/>
          <w:sz w:val="24"/>
          <w:szCs w:val="24"/>
        </w:rPr>
      </w:pPr>
      <w:r w:rsidRPr="006D6FF6">
        <w:rPr>
          <w:rFonts w:ascii="Times New Roman" w:hAnsi="Times New Roman" w:cs="Times New Roman"/>
          <w:sz w:val="24"/>
          <w:szCs w:val="24"/>
        </w:rPr>
        <w:t>Golding, K. (2006).</w:t>
      </w:r>
      <w:r w:rsidRPr="006D6FF6">
        <w:rPr>
          <w:rFonts w:ascii="Times New Roman" w:hAnsi="Times New Roman" w:cs="Times New Roman"/>
          <w:i/>
          <w:sz w:val="24"/>
          <w:szCs w:val="24"/>
        </w:rPr>
        <w:t xml:space="preserve"> Thinking psychologically about children who are looked after and adopted. </w:t>
      </w:r>
      <w:r w:rsidRPr="006D6FF6">
        <w:rPr>
          <w:rFonts w:ascii="Times New Roman" w:hAnsi="Times New Roman" w:cs="Times New Roman"/>
          <w:sz w:val="24"/>
          <w:szCs w:val="24"/>
        </w:rPr>
        <w:t>Chichester: John Wiley.</w:t>
      </w:r>
    </w:p>
    <w:p w:rsidR="006D6FF6" w:rsidRPr="006D6FF6" w:rsidRDefault="006D6FF6" w:rsidP="006D6FF6">
      <w:pPr>
        <w:ind w:left="720" w:hanging="720"/>
        <w:rPr>
          <w:rFonts w:ascii="Times New Roman" w:hAnsi="Times New Roman" w:cs="Times New Roman"/>
          <w:sz w:val="24"/>
          <w:szCs w:val="24"/>
        </w:rPr>
      </w:pPr>
      <w:proofErr w:type="spellStart"/>
      <w:r w:rsidRPr="006D6FF6">
        <w:rPr>
          <w:rFonts w:ascii="Times New Roman" w:hAnsi="Times New Roman" w:cs="Times New Roman"/>
          <w:sz w:val="24"/>
          <w:szCs w:val="24"/>
        </w:rPr>
        <w:t>Guishard</w:t>
      </w:r>
      <w:proofErr w:type="spellEnd"/>
      <w:r w:rsidRPr="006D6FF6">
        <w:rPr>
          <w:rFonts w:ascii="Times New Roman" w:hAnsi="Times New Roman" w:cs="Times New Roman"/>
          <w:sz w:val="24"/>
          <w:szCs w:val="24"/>
        </w:rPr>
        <w:t>-Pine, J., Hamilton, L. and McCall, S. (2007).</w:t>
      </w:r>
      <w:r w:rsidRPr="006D6FF6">
        <w:rPr>
          <w:rFonts w:ascii="Times New Roman" w:hAnsi="Times New Roman" w:cs="Times New Roman"/>
          <w:i/>
          <w:sz w:val="24"/>
          <w:szCs w:val="24"/>
        </w:rPr>
        <w:t xml:space="preserve"> Understanding Looked After Children: An Introduction to Psychology for Foster Care</w:t>
      </w:r>
      <w:r w:rsidRPr="006D6FF6">
        <w:rPr>
          <w:rFonts w:ascii="Times New Roman" w:hAnsi="Times New Roman" w:cs="Times New Roman"/>
          <w:sz w:val="24"/>
          <w:szCs w:val="24"/>
        </w:rPr>
        <w:t>. London: Jessica Kingsley Publishers.</w:t>
      </w:r>
    </w:p>
    <w:p w:rsidR="006D6FF6" w:rsidRPr="006D6FF6" w:rsidRDefault="006D6FF6" w:rsidP="006D6FF6">
      <w:pPr>
        <w:ind w:left="720" w:hanging="720"/>
        <w:rPr>
          <w:rFonts w:ascii="Times New Roman" w:hAnsi="Times New Roman" w:cs="Times New Roman"/>
          <w:sz w:val="24"/>
          <w:szCs w:val="24"/>
        </w:rPr>
      </w:pPr>
      <w:r w:rsidRPr="006D6FF6">
        <w:rPr>
          <w:rFonts w:ascii="Times New Roman" w:hAnsi="Times New Roman" w:cs="Times New Roman"/>
          <w:sz w:val="24"/>
          <w:szCs w:val="24"/>
        </w:rPr>
        <w:t xml:space="preserve">Hawkins </w:t>
      </w:r>
      <w:r w:rsidRPr="006D6FF6">
        <w:rPr>
          <w:rFonts w:ascii="Times New Roman" w:hAnsi="Times New Roman" w:cs="Times New Roman"/>
          <w:i/>
          <w:sz w:val="24"/>
          <w:szCs w:val="24"/>
        </w:rPr>
        <w:t>et al</w:t>
      </w:r>
      <w:r w:rsidRPr="006D6FF6">
        <w:rPr>
          <w:rFonts w:ascii="Times New Roman" w:hAnsi="Times New Roman" w:cs="Times New Roman"/>
          <w:sz w:val="24"/>
          <w:szCs w:val="24"/>
        </w:rPr>
        <w:t xml:space="preserve"> (1992) </w:t>
      </w:r>
      <w:r w:rsidRPr="006D6FF6">
        <w:rPr>
          <w:rFonts w:ascii="Times New Roman" w:hAnsi="Times New Roman" w:cs="Times New Roman"/>
          <w:i/>
          <w:sz w:val="24"/>
          <w:szCs w:val="24"/>
        </w:rPr>
        <w:t>Communities that care.</w:t>
      </w:r>
      <w:r w:rsidRPr="006D6FF6">
        <w:rPr>
          <w:rFonts w:ascii="Times New Roman" w:hAnsi="Times New Roman" w:cs="Times New Roman"/>
          <w:sz w:val="24"/>
          <w:szCs w:val="24"/>
        </w:rPr>
        <w:t xml:space="preserve"> San Francisco: </w:t>
      </w:r>
      <w:proofErr w:type="spellStart"/>
      <w:r w:rsidRPr="006D6FF6">
        <w:rPr>
          <w:rFonts w:ascii="Times New Roman" w:hAnsi="Times New Roman" w:cs="Times New Roman"/>
          <w:sz w:val="24"/>
          <w:szCs w:val="24"/>
        </w:rPr>
        <w:t>Jossey</w:t>
      </w:r>
      <w:proofErr w:type="spellEnd"/>
      <w:r w:rsidRPr="006D6FF6">
        <w:rPr>
          <w:rFonts w:ascii="Times New Roman" w:hAnsi="Times New Roman" w:cs="Times New Roman"/>
          <w:sz w:val="24"/>
          <w:szCs w:val="24"/>
        </w:rPr>
        <w:t xml:space="preserve">-Bass. </w:t>
      </w:r>
    </w:p>
    <w:p w:rsidR="006D6FF6" w:rsidRPr="006D6FF6" w:rsidRDefault="006D6FF6" w:rsidP="006D6FF6">
      <w:pPr>
        <w:ind w:left="720" w:hanging="720"/>
        <w:rPr>
          <w:rFonts w:ascii="Times New Roman" w:hAnsi="Times New Roman" w:cs="Times New Roman"/>
          <w:sz w:val="24"/>
          <w:szCs w:val="24"/>
        </w:rPr>
      </w:pPr>
      <w:r w:rsidRPr="006D6FF6">
        <w:rPr>
          <w:rFonts w:ascii="Times New Roman" w:hAnsi="Times New Roman" w:cs="Times New Roman"/>
          <w:sz w:val="24"/>
          <w:szCs w:val="24"/>
        </w:rPr>
        <w:t xml:space="preserve">Hughes, P. (2016). </w:t>
      </w:r>
      <w:r w:rsidRPr="006D6FF6">
        <w:rPr>
          <w:rFonts w:ascii="Times New Roman" w:hAnsi="Times New Roman" w:cs="Times New Roman"/>
          <w:i/>
          <w:sz w:val="24"/>
          <w:szCs w:val="24"/>
        </w:rPr>
        <w:t>Principles of primary education</w:t>
      </w:r>
      <w:r w:rsidRPr="006D6FF6">
        <w:rPr>
          <w:rFonts w:ascii="Times New Roman" w:hAnsi="Times New Roman" w:cs="Times New Roman"/>
          <w:sz w:val="24"/>
          <w:szCs w:val="24"/>
        </w:rPr>
        <w:t xml:space="preserve">. Routledge. Liverpool </w:t>
      </w:r>
    </w:p>
    <w:p w:rsidR="006D6FF6" w:rsidRPr="006D6FF6" w:rsidRDefault="006D6FF6" w:rsidP="006D6FF6">
      <w:pPr>
        <w:ind w:left="720" w:hanging="720"/>
        <w:rPr>
          <w:rFonts w:ascii="Times New Roman" w:hAnsi="Times New Roman" w:cs="Times New Roman"/>
          <w:sz w:val="24"/>
          <w:szCs w:val="24"/>
        </w:rPr>
      </w:pPr>
      <w:r w:rsidRPr="006D6FF6">
        <w:rPr>
          <w:rFonts w:ascii="Times New Roman" w:hAnsi="Times New Roman" w:cs="Times New Roman"/>
          <w:sz w:val="24"/>
          <w:szCs w:val="24"/>
        </w:rPr>
        <w:t xml:space="preserve">Marx, K. and </w:t>
      </w:r>
      <w:proofErr w:type="spellStart"/>
      <w:r w:rsidRPr="006D6FF6">
        <w:rPr>
          <w:rFonts w:ascii="Times New Roman" w:hAnsi="Times New Roman" w:cs="Times New Roman"/>
          <w:sz w:val="24"/>
          <w:szCs w:val="24"/>
        </w:rPr>
        <w:t>Smelser</w:t>
      </w:r>
      <w:proofErr w:type="spellEnd"/>
      <w:r w:rsidRPr="006D6FF6">
        <w:rPr>
          <w:rFonts w:ascii="Times New Roman" w:hAnsi="Times New Roman" w:cs="Times New Roman"/>
          <w:sz w:val="24"/>
          <w:szCs w:val="24"/>
        </w:rPr>
        <w:t xml:space="preserve">, N. (2013). </w:t>
      </w:r>
      <w:r w:rsidRPr="006D6FF6">
        <w:rPr>
          <w:rFonts w:ascii="Times New Roman" w:hAnsi="Times New Roman" w:cs="Times New Roman"/>
          <w:i/>
          <w:sz w:val="24"/>
          <w:szCs w:val="24"/>
        </w:rPr>
        <w:t>Karl Marx on Society and Social Change</w:t>
      </w:r>
      <w:r w:rsidRPr="006D6FF6">
        <w:rPr>
          <w:rFonts w:ascii="Times New Roman" w:hAnsi="Times New Roman" w:cs="Times New Roman"/>
          <w:sz w:val="24"/>
          <w:szCs w:val="24"/>
        </w:rPr>
        <w:t>. Chicago: University of Chicago Press.</w:t>
      </w:r>
    </w:p>
    <w:p w:rsidR="006D6FF6" w:rsidRPr="006D6FF6" w:rsidRDefault="006D6FF6" w:rsidP="006D6FF6">
      <w:pPr>
        <w:ind w:left="720" w:hanging="720"/>
        <w:rPr>
          <w:rFonts w:ascii="Times New Roman" w:hAnsi="Times New Roman" w:cs="Times New Roman"/>
          <w:sz w:val="24"/>
          <w:szCs w:val="24"/>
        </w:rPr>
      </w:pPr>
      <w:r w:rsidRPr="006D6FF6">
        <w:rPr>
          <w:rFonts w:ascii="Times New Roman" w:hAnsi="Times New Roman" w:cs="Times New Roman"/>
          <w:sz w:val="24"/>
          <w:szCs w:val="24"/>
        </w:rPr>
        <w:t xml:space="preserve">McGuire, K. and Maslow, A. (2012). </w:t>
      </w:r>
      <w:r w:rsidRPr="006D6FF6">
        <w:rPr>
          <w:rFonts w:ascii="Times New Roman" w:hAnsi="Times New Roman" w:cs="Times New Roman"/>
          <w:i/>
          <w:sz w:val="24"/>
          <w:szCs w:val="24"/>
        </w:rPr>
        <w:t>Maslow's hierarchy of needs</w:t>
      </w:r>
      <w:r w:rsidRPr="006D6FF6">
        <w:rPr>
          <w:rFonts w:ascii="Times New Roman" w:hAnsi="Times New Roman" w:cs="Times New Roman"/>
          <w:sz w:val="24"/>
          <w:szCs w:val="24"/>
        </w:rPr>
        <w:t xml:space="preserve">. GRIN </w:t>
      </w:r>
      <w:proofErr w:type="spellStart"/>
      <w:r w:rsidRPr="006D6FF6">
        <w:rPr>
          <w:rFonts w:ascii="Times New Roman" w:hAnsi="Times New Roman" w:cs="Times New Roman"/>
          <w:sz w:val="24"/>
          <w:szCs w:val="24"/>
        </w:rPr>
        <w:t>Verlag</w:t>
      </w:r>
      <w:proofErr w:type="spellEnd"/>
      <w:r w:rsidRPr="006D6FF6">
        <w:rPr>
          <w:rFonts w:ascii="Times New Roman" w:hAnsi="Times New Roman" w:cs="Times New Roman"/>
          <w:sz w:val="24"/>
          <w:szCs w:val="24"/>
        </w:rPr>
        <w:t xml:space="preserve">: England </w:t>
      </w:r>
    </w:p>
    <w:p w:rsidR="006D6FF6" w:rsidRPr="006D6FF6" w:rsidRDefault="006D6FF6" w:rsidP="006D6FF6">
      <w:pPr>
        <w:ind w:left="720" w:hanging="720"/>
        <w:rPr>
          <w:rFonts w:ascii="Times New Roman" w:hAnsi="Times New Roman" w:cs="Times New Roman"/>
          <w:sz w:val="24"/>
          <w:szCs w:val="24"/>
        </w:rPr>
      </w:pPr>
      <w:r w:rsidRPr="006D6FF6">
        <w:rPr>
          <w:rFonts w:ascii="Times New Roman" w:hAnsi="Times New Roman" w:cs="Times New Roman"/>
          <w:sz w:val="24"/>
          <w:szCs w:val="24"/>
        </w:rPr>
        <w:t xml:space="preserve">Meltzer, H. </w:t>
      </w:r>
      <w:proofErr w:type="spellStart"/>
      <w:r w:rsidRPr="006D6FF6">
        <w:rPr>
          <w:rFonts w:ascii="Times New Roman" w:hAnsi="Times New Roman" w:cs="Times New Roman"/>
          <w:sz w:val="24"/>
          <w:szCs w:val="24"/>
        </w:rPr>
        <w:t>Gatward</w:t>
      </w:r>
      <w:proofErr w:type="spellEnd"/>
      <w:r w:rsidRPr="006D6FF6">
        <w:rPr>
          <w:rFonts w:ascii="Times New Roman" w:hAnsi="Times New Roman" w:cs="Times New Roman"/>
          <w:sz w:val="24"/>
          <w:szCs w:val="24"/>
        </w:rPr>
        <w:t xml:space="preserve">, R. Corbin, T.  Goodman, R. and Ford, T. (2003) </w:t>
      </w:r>
      <w:proofErr w:type="gramStart"/>
      <w:r w:rsidRPr="006D6FF6">
        <w:rPr>
          <w:rFonts w:ascii="Times New Roman" w:hAnsi="Times New Roman" w:cs="Times New Roman"/>
          <w:i/>
          <w:sz w:val="24"/>
          <w:szCs w:val="24"/>
        </w:rPr>
        <w:t>The</w:t>
      </w:r>
      <w:proofErr w:type="gramEnd"/>
      <w:r w:rsidRPr="006D6FF6">
        <w:rPr>
          <w:rFonts w:ascii="Times New Roman" w:hAnsi="Times New Roman" w:cs="Times New Roman"/>
          <w:i/>
          <w:sz w:val="24"/>
          <w:szCs w:val="24"/>
        </w:rPr>
        <w:t xml:space="preserve"> mental health of young people looked after by local authorities in England </w:t>
      </w:r>
      <w:r w:rsidRPr="006D6FF6">
        <w:rPr>
          <w:rFonts w:ascii="Times New Roman" w:hAnsi="Times New Roman" w:cs="Times New Roman"/>
          <w:sz w:val="24"/>
          <w:szCs w:val="24"/>
        </w:rPr>
        <w:t>.London: The Stationery Office (TSO).</w:t>
      </w:r>
    </w:p>
    <w:p w:rsidR="006D6FF6" w:rsidRPr="006D6FF6" w:rsidRDefault="006D6FF6" w:rsidP="006D6FF6">
      <w:pPr>
        <w:ind w:left="720" w:hanging="720"/>
        <w:rPr>
          <w:rFonts w:ascii="Times New Roman" w:hAnsi="Times New Roman" w:cs="Times New Roman"/>
          <w:sz w:val="24"/>
          <w:szCs w:val="24"/>
        </w:rPr>
      </w:pPr>
      <w:r w:rsidRPr="006D6FF6">
        <w:rPr>
          <w:rFonts w:ascii="Times New Roman" w:hAnsi="Times New Roman" w:cs="Times New Roman"/>
          <w:sz w:val="24"/>
          <w:szCs w:val="24"/>
        </w:rPr>
        <w:t xml:space="preserve">Murdock, GP (1949) </w:t>
      </w:r>
      <w:r w:rsidRPr="006D6FF6">
        <w:rPr>
          <w:rFonts w:ascii="Times New Roman" w:hAnsi="Times New Roman" w:cs="Times New Roman"/>
          <w:i/>
          <w:sz w:val="24"/>
          <w:szCs w:val="24"/>
        </w:rPr>
        <w:t>Social Structure</w:t>
      </w:r>
      <w:r w:rsidRPr="006D6FF6">
        <w:rPr>
          <w:rFonts w:ascii="Times New Roman" w:hAnsi="Times New Roman" w:cs="Times New Roman"/>
          <w:sz w:val="24"/>
          <w:szCs w:val="24"/>
        </w:rPr>
        <w:t>, New York: Macmillan. OUP (2011) Concise Oxford Dictionary, Oxford: OUP.</w:t>
      </w:r>
    </w:p>
    <w:p w:rsidR="006D6FF6" w:rsidRPr="006D6FF6" w:rsidRDefault="006D6FF6" w:rsidP="006D6FF6">
      <w:pPr>
        <w:ind w:left="720" w:hanging="720"/>
        <w:rPr>
          <w:rFonts w:ascii="Times New Roman" w:hAnsi="Times New Roman" w:cs="Times New Roman"/>
          <w:sz w:val="24"/>
          <w:szCs w:val="24"/>
        </w:rPr>
      </w:pPr>
      <w:r w:rsidRPr="006D6FF6">
        <w:rPr>
          <w:rFonts w:ascii="Times New Roman" w:hAnsi="Times New Roman" w:cs="Times New Roman"/>
          <w:sz w:val="24"/>
          <w:szCs w:val="24"/>
        </w:rPr>
        <w:t xml:space="preserve">Newman. D. (2008): </w:t>
      </w:r>
      <w:r w:rsidRPr="006D6FF6">
        <w:rPr>
          <w:rFonts w:ascii="Times New Roman" w:hAnsi="Times New Roman" w:cs="Times New Roman"/>
          <w:i/>
          <w:sz w:val="24"/>
          <w:szCs w:val="24"/>
        </w:rPr>
        <w:t>Families:</w:t>
      </w:r>
      <w:r w:rsidRPr="006D6FF6">
        <w:rPr>
          <w:rFonts w:ascii="Times New Roman" w:hAnsi="Times New Roman" w:cs="Times New Roman"/>
          <w:sz w:val="24"/>
          <w:szCs w:val="24"/>
        </w:rPr>
        <w:t xml:space="preserve"> A Sociological Perspective, McGraw-Hill Higher Education, </w:t>
      </w:r>
      <w:proofErr w:type="gramStart"/>
      <w:r w:rsidRPr="006D6FF6">
        <w:rPr>
          <w:rFonts w:ascii="Times New Roman" w:hAnsi="Times New Roman" w:cs="Times New Roman"/>
          <w:sz w:val="24"/>
          <w:szCs w:val="24"/>
        </w:rPr>
        <w:t>Boston</w:t>
      </w:r>
      <w:proofErr w:type="gramEnd"/>
      <w:r w:rsidRPr="006D6FF6">
        <w:rPr>
          <w:rFonts w:ascii="Times New Roman" w:hAnsi="Times New Roman" w:cs="Times New Roman"/>
          <w:sz w:val="24"/>
          <w:szCs w:val="24"/>
        </w:rPr>
        <w:t xml:space="preserve"> Mass.</w:t>
      </w:r>
    </w:p>
    <w:p w:rsidR="006D6FF6" w:rsidRPr="006D6FF6" w:rsidRDefault="006D6FF6" w:rsidP="006D6FF6">
      <w:pPr>
        <w:ind w:left="720" w:hanging="720"/>
        <w:rPr>
          <w:rFonts w:ascii="Times New Roman" w:hAnsi="Times New Roman" w:cs="Times New Roman"/>
          <w:i/>
          <w:sz w:val="24"/>
          <w:szCs w:val="24"/>
        </w:rPr>
      </w:pPr>
      <w:r w:rsidRPr="006D6FF6">
        <w:rPr>
          <w:rFonts w:ascii="Times New Roman" w:hAnsi="Times New Roman" w:cs="Times New Roman"/>
          <w:sz w:val="24"/>
          <w:szCs w:val="24"/>
        </w:rPr>
        <w:t>NSPCC (2018)</w:t>
      </w:r>
      <w:r w:rsidRPr="006D6FF6">
        <w:rPr>
          <w:rFonts w:ascii="Times New Roman" w:hAnsi="Times New Roman" w:cs="Times New Roman"/>
          <w:i/>
          <w:sz w:val="24"/>
          <w:szCs w:val="24"/>
        </w:rPr>
        <w:t xml:space="preserve"> Children in care our work with looked after children, the challenges in care and what the law says. </w:t>
      </w:r>
      <w:r w:rsidRPr="006D6FF6">
        <w:rPr>
          <w:rFonts w:ascii="Times New Roman" w:hAnsi="Times New Roman" w:cs="Times New Roman"/>
          <w:sz w:val="24"/>
          <w:szCs w:val="24"/>
        </w:rPr>
        <w:t xml:space="preserve">Available at: </w:t>
      </w:r>
      <w:hyperlink r:id="rId13" w:history="1">
        <w:r w:rsidRPr="006D6FF6">
          <w:rPr>
            <w:rStyle w:val="Hyperlink"/>
            <w:rFonts w:ascii="Times New Roman" w:hAnsi="Times New Roman" w:cs="Times New Roman"/>
            <w:sz w:val="24"/>
            <w:szCs w:val="24"/>
          </w:rPr>
          <w:t>https://www.nspcc.org.uk/preventing-abuse/child-protection-system/children-in-care/</w:t>
        </w:r>
      </w:hyperlink>
      <w:r w:rsidRPr="006D6FF6">
        <w:rPr>
          <w:rFonts w:ascii="Times New Roman" w:hAnsi="Times New Roman" w:cs="Times New Roman"/>
          <w:sz w:val="24"/>
          <w:szCs w:val="24"/>
        </w:rPr>
        <w:t xml:space="preserve"> [Accessed 13 May 2018]. </w:t>
      </w:r>
      <w:r w:rsidRPr="006D6FF6">
        <w:rPr>
          <w:rFonts w:ascii="Times New Roman" w:hAnsi="Times New Roman" w:cs="Times New Roman"/>
          <w:i/>
          <w:sz w:val="24"/>
          <w:szCs w:val="24"/>
        </w:rPr>
        <w:t xml:space="preserve"> </w:t>
      </w:r>
    </w:p>
    <w:p w:rsidR="006D6FF6" w:rsidRPr="006D6FF6" w:rsidRDefault="006D6FF6" w:rsidP="006D6FF6">
      <w:pPr>
        <w:ind w:left="720" w:hanging="720"/>
        <w:rPr>
          <w:rFonts w:ascii="Times New Roman" w:hAnsi="Times New Roman" w:cs="Times New Roman"/>
          <w:sz w:val="24"/>
          <w:szCs w:val="24"/>
        </w:rPr>
      </w:pPr>
      <w:r w:rsidRPr="006D6FF6">
        <w:rPr>
          <w:rFonts w:ascii="Times New Roman" w:hAnsi="Times New Roman" w:cs="Times New Roman"/>
          <w:sz w:val="24"/>
          <w:szCs w:val="24"/>
        </w:rPr>
        <w:t xml:space="preserve">NSPCC. (2018). </w:t>
      </w:r>
      <w:r w:rsidRPr="006D6FF6">
        <w:rPr>
          <w:rFonts w:ascii="Times New Roman" w:hAnsi="Times New Roman" w:cs="Times New Roman"/>
          <w:i/>
          <w:sz w:val="24"/>
          <w:szCs w:val="24"/>
        </w:rPr>
        <w:t>Emotional wellbeing and mental health</w:t>
      </w:r>
      <w:r w:rsidRPr="006D6FF6">
        <w:rPr>
          <w:rFonts w:ascii="Times New Roman" w:hAnsi="Times New Roman" w:cs="Times New Roman"/>
          <w:sz w:val="24"/>
          <w:szCs w:val="24"/>
        </w:rPr>
        <w:t>. Available at: https://www.nspcc.org.uk/preventing-abuse/child-protection-system/children-in-care/emotional-wellbeing-of-children-in-care</w:t>
      </w:r>
      <w:proofErr w:type="gramStart"/>
      <w:r w:rsidRPr="006D6FF6">
        <w:rPr>
          <w:rFonts w:ascii="Times New Roman" w:hAnsi="Times New Roman" w:cs="Times New Roman"/>
          <w:sz w:val="24"/>
          <w:szCs w:val="24"/>
        </w:rPr>
        <w:t>/  [</w:t>
      </w:r>
      <w:proofErr w:type="gramEnd"/>
      <w:r w:rsidRPr="006D6FF6">
        <w:rPr>
          <w:rFonts w:ascii="Times New Roman" w:hAnsi="Times New Roman" w:cs="Times New Roman"/>
          <w:sz w:val="24"/>
          <w:szCs w:val="24"/>
        </w:rPr>
        <w:t>Accessed 21 May. 2017].</w:t>
      </w:r>
    </w:p>
    <w:p w:rsidR="006D6FF6" w:rsidRPr="006D6FF6" w:rsidRDefault="006D6FF6" w:rsidP="006D6FF6">
      <w:pPr>
        <w:ind w:left="720" w:hanging="720"/>
        <w:rPr>
          <w:rFonts w:ascii="Times New Roman" w:hAnsi="Times New Roman" w:cs="Times New Roman"/>
          <w:sz w:val="24"/>
          <w:szCs w:val="24"/>
        </w:rPr>
      </w:pPr>
      <w:r w:rsidRPr="006D6FF6">
        <w:rPr>
          <w:rFonts w:ascii="Times New Roman" w:hAnsi="Times New Roman" w:cs="Times New Roman"/>
          <w:sz w:val="24"/>
          <w:szCs w:val="24"/>
        </w:rPr>
        <w:t xml:space="preserve">Ofsted (2012) </w:t>
      </w:r>
      <w:r w:rsidRPr="006D6FF6">
        <w:rPr>
          <w:rFonts w:ascii="Times New Roman" w:hAnsi="Times New Roman" w:cs="Times New Roman"/>
          <w:i/>
          <w:sz w:val="24"/>
          <w:szCs w:val="24"/>
        </w:rPr>
        <w:t>Tackling educational disadvantage for children in care.</w:t>
      </w:r>
      <w:r w:rsidRPr="006D6FF6">
        <w:rPr>
          <w:rFonts w:ascii="Times New Roman" w:hAnsi="Times New Roman" w:cs="Times New Roman"/>
          <w:sz w:val="24"/>
          <w:szCs w:val="24"/>
        </w:rPr>
        <w:t xml:space="preserve"> Available at: https://www.gov.uk/government/news/tackling-educational-disadvantage-for-children-in-care [Accessed 16 May 2018].</w:t>
      </w:r>
    </w:p>
    <w:p w:rsidR="006D6FF6" w:rsidRPr="006D6FF6" w:rsidRDefault="006D6FF6" w:rsidP="006D6FF6">
      <w:pPr>
        <w:ind w:left="720" w:hanging="720"/>
        <w:rPr>
          <w:rFonts w:ascii="Times New Roman" w:hAnsi="Times New Roman" w:cs="Times New Roman"/>
          <w:sz w:val="24"/>
          <w:szCs w:val="24"/>
        </w:rPr>
      </w:pPr>
      <w:r w:rsidRPr="006D6FF6">
        <w:rPr>
          <w:rFonts w:ascii="Times New Roman" w:hAnsi="Times New Roman" w:cs="Times New Roman"/>
          <w:sz w:val="24"/>
          <w:szCs w:val="24"/>
        </w:rPr>
        <w:t xml:space="preserve">Paquette, L. (2002). </w:t>
      </w:r>
      <w:r w:rsidRPr="006D6FF6">
        <w:rPr>
          <w:rFonts w:ascii="Times New Roman" w:hAnsi="Times New Roman" w:cs="Times New Roman"/>
          <w:i/>
          <w:sz w:val="24"/>
          <w:szCs w:val="24"/>
        </w:rPr>
        <w:t>Strategy and ethnic conflict</w:t>
      </w:r>
      <w:r w:rsidRPr="006D6FF6">
        <w:rPr>
          <w:rFonts w:ascii="Times New Roman" w:hAnsi="Times New Roman" w:cs="Times New Roman"/>
          <w:sz w:val="24"/>
          <w:szCs w:val="24"/>
        </w:rPr>
        <w:t xml:space="preserve">. Westport, Conn.: </w:t>
      </w:r>
      <w:proofErr w:type="spellStart"/>
      <w:r w:rsidRPr="006D6FF6">
        <w:rPr>
          <w:rFonts w:ascii="Times New Roman" w:hAnsi="Times New Roman" w:cs="Times New Roman"/>
          <w:sz w:val="24"/>
          <w:szCs w:val="24"/>
        </w:rPr>
        <w:t>Praeger</w:t>
      </w:r>
      <w:proofErr w:type="spellEnd"/>
      <w:r w:rsidRPr="006D6FF6">
        <w:rPr>
          <w:rFonts w:ascii="Times New Roman" w:hAnsi="Times New Roman" w:cs="Times New Roman"/>
          <w:sz w:val="24"/>
          <w:szCs w:val="24"/>
        </w:rPr>
        <w:t>.</w:t>
      </w:r>
    </w:p>
    <w:p w:rsidR="006D6FF6" w:rsidRPr="006D6FF6" w:rsidRDefault="006D6FF6" w:rsidP="006D6FF6">
      <w:pPr>
        <w:ind w:left="720" w:hanging="720"/>
        <w:rPr>
          <w:rFonts w:ascii="Times New Roman" w:hAnsi="Times New Roman" w:cs="Times New Roman"/>
          <w:sz w:val="24"/>
          <w:szCs w:val="24"/>
        </w:rPr>
      </w:pPr>
      <w:r w:rsidRPr="006D6FF6">
        <w:rPr>
          <w:rFonts w:ascii="Times New Roman" w:hAnsi="Times New Roman" w:cs="Times New Roman"/>
          <w:sz w:val="24"/>
          <w:szCs w:val="24"/>
        </w:rPr>
        <w:t xml:space="preserve">Ryan, M. (2006). </w:t>
      </w:r>
      <w:r w:rsidRPr="006D6FF6">
        <w:rPr>
          <w:rFonts w:ascii="Times New Roman" w:hAnsi="Times New Roman" w:cs="Times New Roman"/>
          <w:i/>
          <w:sz w:val="24"/>
          <w:szCs w:val="24"/>
        </w:rPr>
        <w:t>Understanding why.</w:t>
      </w:r>
      <w:r w:rsidRPr="006D6FF6">
        <w:rPr>
          <w:rFonts w:ascii="Times New Roman" w:hAnsi="Times New Roman" w:cs="Times New Roman"/>
          <w:sz w:val="24"/>
          <w:szCs w:val="24"/>
        </w:rPr>
        <w:t xml:space="preserve"> 1st ed. London: National Children's Bureau.</w:t>
      </w:r>
    </w:p>
    <w:p w:rsidR="006D6FF6" w:rsidRPr="006D6FF6" w:rsidRDefault="006D6FF6" w:rsidP="006D6FF6">
      <w:pPr>
        <w:ind w:left="720" w:hanging="720"/>
        <w:rPr>
          <w:rFonts w:ascii="Times New Roman" w:hAnsi="Times New Roman" w:cs="Times New Roman"/>
          <w:sz w:val="24"/>
          <w:szCs w:val="24"/>
        </w:rPr>
      </w:pPr>
      <w:proofErr w:type="spellStart"/>
      <w:r w:rsidRPr="006D6FF6">
        <w:rPr>
          <w:rFonts w:ascii="Times New Roman" w:hAnsi="Times New Roman" w:cs="Times New Roman"/>
          <w:sz w:val="24"/>
          <w:szCs w:val="24"/>
        </w:rPr>
        <w:lastRenderedPageBreak/>
        <w:t>Samkange</w:t>
      </w:r>
      <w:proofErr w:type="spellEnd"/>
      <w:r w:rsidRPr="006D6FF6">
        <w:rPr>
          <w:rFonts w:ascii="Times New Roman" w:hAnsi="Times New Roman" w:cs="Times New Roman"/>
          <w:sz w:val="24"/>
          <w:szCs w:val="24"/>
        </w:rPr>
        <w:t xml:space="preserve">, W. (2015). </w:t>
      </w:r>
      <w:r w:rsidRPr="006D6FF6">
        <w:rPr>
          <w:rFonts w:ascii="Times New Roman" w:hAnsi="Times New Roman" w:cs="Times New Roman"/>
          <w:i/>
          <w:sz w:val="24"/>
          <w:szCs w:val="24"/>
        </w:rPr>
        <w:t>The Role of Labelling in Education: A Focus on Exceptional Learners.</w:t>
      </w:r>
      <w:r w:rsidRPr="006D6FF6">
        <w:rPr>
          <w:rFonts w:ascii="Times New Roman" w:hAnsi="Times New Roman" w:cs="Times New Roman"/>
          <w:sz w:val="24"/>
          <w:szCs w:val="24"/>
        </w:rPr>
        <w:t xml:space="preserve"> Global Journal of Advanced Research, 2(9), pp.1419-1424.</w:t>
      </w:r>
    </w:p>
    <w:p w:rsidR="006D6FF6" w:rsidRPr="006D6FF6" w:rsidRDefault="006D6FF6" w:rsidP="006D6FF6">
      <w:pPr>
        <w:ind w:left="720" w:hanging="720"/>
        <w:rPr>
          <w:rFonts w:ascii="Times New Roman" w:hAnsi="Times New Roman" w:cs="Times New Roman"/>
          <w:sz w:val="24"/>
          <w:szCs w:val="24"/>
        </w:rPr>
      </w:pPr>
      <w:r w:rsidRPr="006D6FF6">
        <w:rPr>
          <w:rFonts w:ascii="Times New Roman" w:hAnsi="Times New Roman" w:cs="Times New Roman"/>
          <w:sz w:val="24"/>
          <w:szCs w:val="24"/>
        </w:rPr>
        <w:t xml:space="preserve">Skinner, B. (1966). </w:t>
      </w:r>
      <w:r w:rsidRPr="006D6FF6">
        <w:rPr>
          <w:rFonts w:ascii="Times New Roman" w:hAnsi="Times New Roman" w:cs="Times New Roman"/>
          <w:i/>
          <w:sz w:val="24"/>
          <w:szCs w:val="24"/>
        </w:rPr>
        <w:t xml:space="preserve">The </w:t>
      </w:r>
      <w:proofErr w:type="spellStart"/>
      <w:r w:rsidRPr="006D6FF6">
        <w:rPr>
          <w:rFonts w:ascii="Times New Roman" w:hAnsi="Times New Roman" w:cs="Times New Roman"/>
          <w:i/>
          <w:sz w:val="24"/>
          <w:szCs w:val="24"/>
        </w:rPr>
        <w:t>behavior</w:t>
      </w:r>
      <w:proofErr w:type="spellEnd"/>
      <w:r w:rsidRPr="006D6FF6">
        <w:rPr>
          <w:rFonts w:ascii="Times New Roman" w:hAnsi="Times New Roman" w:cs="Times New Roman"/>
          <w:i/>
          <w:sz w:val="24"/>
          <w:szCs w:val="24"/>
        </w:rPr>
        <w:t xml:space="preserve"> of organisms. Englewood Cliffs</w:t>
      </w:r>
      <w:r w:rsidRPr="006D6FF6">
        <w:rPr>
          <w:rFonts w:ascii="Times New Roman" w:hAnsi="Times New Roman" w:cs="Times New Roman"/>
          <w:sz w:val="24"/>
          <w:szCs w:val="24"/>
        </w:rPr>
        <w:t>, N.J.: Prentice-Hall.</w:t>
      </w:r>
    </w:p>
    <w:p w:rsidR="006D6FF6" w:rsidRPr="006D6FF6" w:rsidRDefault="006D6FF6" w:rsidP="006D6FF6">
      <w:pPr>
        <w:ind w:left="720" w:hanging="720"/>
        <w:rPr>
          <w:rFonts w:ascii="Times New Roman" w:hAnsi="Times New Roman" w:cs="Times New Roman"/>
          <w:sz w:val="24"/>
          <w:szCs w:val="24"/>
        </w:rPr>
      </w:pPr>
      <w:proofErr w:type="spellStart"/>
      <w:r w:rsidRPr="006D6FF6">
        <w:rPr>
          <w:rFonts w:ascii="Times New Roman" w:hAnsi="Times New Roman" w:cs="Times New Roman"/>
          <w:sz w:val="24"/>
          <w:szCs w:val="24"/>
        </w:rPr>
        <w:t>Slee</w:t>
      </w:r>
      <w:proofErr w:type="spellEnd"/>
      <w:r w:rsidRPr="006D6FF6">
        <w:rPr>
          <w:rFonts w:ascii="Times New Roman" w:hAnsi="Times New Roman" w:cs="Times New Roman"/>
          <w:sz w:val="24"/>
          <w:szCs w:val="24"/>
        </w:rPr>
        <w:t xml:space="preserve">, P., Campbell, M. and Spears, B. (2012). </w:t>
      </w:r>
      <w:r w:rsidRPr="006D6FF6">
        <w:rPr>
          <w:rFonts w:ascii="Times New Roman" w:hAnsi="Times New Roman" w:cs="Times New Roman"/>
          <w:i/>
          <w:sz w:val="24"/>
          <w:szCs w:val="24"/>
        </w:rPr>
        <w:t>Child, adolescent and family development.</w:t>
      </w:r>
      <w:r w:rsidRPr="006D6FF6">
        <w:rPr>
          <w:rFonts w:ascii="Times New Roman" w:hAnsi="Times New Roman" w:cs="Times New Roman"/>
          <w:sz w:val="24"/>
          <w:szCs w:val="24"/>
        </w:rPr>
        <w:t xml:space="preserve"> Cambridge: Cambridge University Press.</w:t>
      </w:r>
    </w:p>
    <w:p w:rsidR="006D6FF6" w:rsidRPr="006D6FF6" w:rsidRDefault="006D6FF6" w:rsidP="006D6FF6">
      <w:pPr>
        <w:ind w:left="720" w:hanging="720"/>
        <w:rPr>
          <w:rFonts w:ascii="Times New Roman" w:hAnsi="Times New Roman" w:cs="Times New Roman"/>
          <w:sz w:val="24"/>
          <w:szCs w:val="24"/>
        </w:rPr>
      </w:pPr>
      <w:r w:rsidRPr="006D6FF6">
        <w:rPr>
          <w:rFonts w:ascii="Times New Roman" w:hAnsi="Times New Roman" w:cs="Times New Roman"/>
          <w:sz w:val="24"/>
          <w:szCs w:val="24"/>
        </w:rPr>
        <w:t xml:space="preserve">Smith, D, J, (2002) </w:t>
      </w:r>
      <w:r w:rsidRPr="006D6FF6">
        <w:rPr>
          <w:rFonts w:ascii="Times New Roman" w:hAnsi="Times New Roman" w:cs="Times New Roman"/>
          <w:i/>
          <w:sz w:val="24"/>
          <w:szCs w:val="24"/>
        </w:rPr>
        <w:t>crime and the life course,</w:t>
      </w:r>
      <w:r w:rsidRPr="006D6FF6">
        <w:rPr>
          <w:rFonts w:ascii="Times New Roman" w:hAnsi="Times New Roman" w:cs="Times New Roman"/>
          <w:sz w:val="24"/>
          <w:szCs w:val="24"/>
        </w:rPr>
        <w:t xml:space="preserve"> the oxford handbook of criminology, Oxford university press. </w:t>
      </w:r>
    </w:p>
    <w:p w:rsidR="006D6FF6" w:rsidRPr="006D6FF6" w:rsidRDefault="006D6FF6" w:rsidP="006D6FF6">
      <w:pPr>
        <w:ind w:left="720" w:hanging="720"/>
        <w:rPr>
          <w:rFonts w:ascii="Times New Roman" w:hAnsi="Times New Roman" w:cs="Times New Roman"/>
          <w:sz w:val="24"/>
          <w:szCs w:val="24"/>
        </w:rPr>
      </w:pPr>
      <w:r w:rsidRPr="006D6FF6">
        <w:rPr>
          <w:rFonts w:ascii="Times New Roman" w:hAnsi="Times New Roman" w:cs="Times New Roman"/>
          <w:sz w:val="24"/>
          <w:szCs w:val="24"/>
        </w:rPr>
        <w:t>Stephenson, J., Merrifield, N., Stephenson, J. and Stephenson, J. (2018).</w:t>
      </w:r>
      <w:r w:rsidRPr="006D6FF6">
        <w:rPr>
          <w:rFonts w:ascii="Times New Roman" w:hAnsi="Times New Roman" w:cs="Times New Roman"/>
          <w:i/>
          <w:sz w:val="24"/>
          <w:szCs w:val="24"/>
        </w:rPr>
        <w:t xml:space="preserve"> Exploring the role of CBT in mental health. Nursing Times</w:t>
      </w:r>
      <w:r w:rsidRPr="006D6FF6">
        <w:rPr>
          <w:rFonts w:ascii="Times New Roman" w:hAnsi="Times New Roman" w:cs="Times New Roman"/>
          <w:sz w:val="24"/>
          <w:szCs w:val="24"/>
        </w:rPr>
        <w:t>. Available at: https://www.nursingtimes.net/roles/mental-health-nurses/exploring-the-role-of-cbt-in-mental-health/5034265.article [Accessed 21 May 2018].</w:t>
      </w:r>
    </w:p>
    <w:p w:rsidR="006D6FF6" w:rsidRPr="006D6FF6" w:rsidRDefault="006D6FF6" w:rsidP="006D6FF6">
      <w:pPr>
        <w:ind w:left="720" w:hanging="720"/>
        <w:rPr>
          <w:rFonts w:ascii="Times New Roman" w:hAnsi="Times New Roman" w:cs="Times New Roman"/>
          <w:i/>
          <w:sz w:val="24"/>
          <w:szCs w:val="24"/>
        </w:rPr>
      </w:pPr>
      <w:r w:rsidRPr="006D6FF6">
        <w:rPr>
          <w:rFonts w:ascii="Times New Roman" w:hAnsi="Times New Roman" w:cs="Times New Roman"/>
          <w:sz w:val="24"/>
          <w:szCs w:val="24"/>
        </w:rPr>
        <w:t xml:space="preserve">Tania (2014) </w:t>
      </w:r>
      <w:r w:rsidRPr="006D6FF6">
        <w:rPr>
          <w:rFonts w:ascii="Times New Roman" w:hAnsi="Times New Roman" w:cs="Times New Roman"/>
          <w:i/>
          <w:sz w:val="24"/>
          <w:szCs w:val="24"/>
        </w:rPr>
        <w:t xml:space="preserve">Criminology Theories: The Varied Reasons Why People Commit Crimes. </w:t>
      </w:r>
      <w:r w:rsidRPr="006D6FF6">
        <w:rPr>
          <w:rFonts w:ascii="Times New Roman" w:hAnsi="Times New Roman" w:cs="Times New Roman"/>
          <w:sz w:val="24"/>
          <w:szCs w:val="24"/>
        </w:rPr>
        <w:t xml:space="preserve">Available at: </w:t>
      </w:r>
      <w:hyperlink r:id="rId14" w:history="1">
        <w:r w:rsidRPr="006D6FF6">
          <w:rPr>
            <w:rStyle w:val="Hyperlink"/>
            <w:rFonts w:ascii="Times New Roman" w:hAnsi="Times New Roman" w:cs="Times New Roman"/>
            <w:sz w:val="24"/>
            <w:szCs w:val="24"/>
          </w:rPr>
          <w:t>https://blog.udemy.com/criminology-theories/</w:t>
        </w:r>
      </w:hyperlink>
      <w:r w:rsidRPr="006D6FF6">
        <w:rPr>
          <w:rFonts w:ascii="Times New Roman" w:hAnsi="Times New Roman" w:cs="Times New Roman"/>
          <w:sz w:val="24"/>
          <w:szCs w:val="24"/>
        </w:rPr>
        <w:t xml:space="preserve"> [Accessed 21 May 2018]. </w:t>
      </w:r>
      <w:r w:rsidRPr="006D6FF6">
        <w:rPr>
          <w:rFonts w:ascii="Times New Roman" w:hAnsi="Times New Roman" w:cs="Times New Roman"/>
          <w:i/>
          <w:sz w:val="24"/>
          <w:szCs w:val="24"/>
        </w:rPr>
        <w:t xml:space="preserve"> </w:t>
      </w:r>
    </w:p>
    <w:p w:rsidR="006D6FF6" w:rsidRPr="006D6FF6" w:rsidRDefault="006D6FF6" w:rsidP="006D6FF6">
      <w:pPr>
        <w:ind w:left="720" w:hanging="720"/>
        <w:rPr>
          <w:rFonts w:ascii="Times New Roman" w:hAnsi="Times New Roman" w:cs="Times New Roman"/>
          <w:sz w:val="24"/>
          <w:szCs w:val="24"/>
        </w:rPr>
      </w:pPr>
      <w:r w:rsidRPr="006D6FF6">
        <w:rPr>
          <w:rFonts w:ascii="Times New Roman" w:hAnsi="Times New Roman" w:cs="Times New Roman"/>
          <w:sz w:val="24"/>
          <w:szCs w:val="24"/>
        </w:rPr>
        <w:t xml:space="preserve">The care leaver’s associate (2013) </w:t>
      </w:r>
      <w:r w:rsidRPr="006D6FF6">
        <w:rPr>
          <w:rFonts w:ascii="Times New Roman" w:hAnsi="Times New Roman" w:cs="Times New Roman"/>
          <w:i/>
          <w:sz w:val="24"/>
          <w:szCs w:val="24"/>
        </w:rPr>
        <w:t xml:space="preserve">Care Leavers, Looked After Children and the Criminal Justice System; A multi-agency round table discussion The Prince's Trust, Prince's Trust House. </w:t>
      </w:r>
      <w:proofErr w:type="gramStart"/>
      <w:r w:rsidRPr="006D6FF6">
        <w:rPr>
          <w:rFonts w:ascii="Times New Roman" w:hAnsi="Times New Roman" w:cs="Times New Roman"/>
          <w:sz w:val="24"/>
          <w:szCs w:val="24"/>
        </w:rPr>
        <w:t>available</w:t>
      </w:r>
      <w:proofErr w:type="gramEnd"/>
      <w:r w:rsidRPr="006D6FF6">
        <w:rPr>
          <w:rFonts w:ascii="Times New Roman" w:hAnsi="Times New Roman" w:cs="Times New Roman"/>
          <w:sz w:val="24"/>
          <w:szCs w:val="24"/>
        </w:rPr>
        <w:t xml:space="preserve"> at: </w:t>
      </w:r>
      <w:hyperlink r:id="rId15" w:history="1">
        <w:r w:rsidRPr="006D6FF6">
          <w:rPr>
            <w:rStyle w:val="Hyperlink"/>
            <w:rFonts w:ascii="Times New Roman" w:hAnsi="Times New Roman" w:cs="Times New Roman"/>
            <w:sz w:val="24"/>
            <w:szCs w:val="24"/>
          </w:rPr>
          <w:t>https://www.clinks.org/sites/default/files/the_care_leavers_association_practice_guidance_for_criminal_justice_practitioners.pdf</w:t>
        </w:r>
      </w:hyperlink>
      <w:r w:rsidRPr="006D6FF6">
        <w:rPr>
          <w:rFonts w:ascii="Times New Roman" w:hAnsi="Times New Roman" w:cs="Times New Roman"/>
          <w:sz w:val="24"/>
          <w:szCs w:val="24"/>
        </w:rPr>
        <w:t xml:space="preserve">  [Accessed 21 May 2018]. </w:t>
      </w:r>
    </w:p>
    <w:p w:rsidR="006D6FF6" w:rsidRPr="006D6FF6" w:rsidRDefault="006D6FF6" w:rsidP="006D6FF6">
      <w:pPr>
        <w:ind w:left="720" w:hanging="720"/>
        <w:rPr>
          <w:rFonts w:ascii="Times New Roman" w:hAnsi="Times New Roman" w:cs="Times New Roman"/>
          <w:sz w:val="24"/>
          <w:szCs w:val="24"/>
        </w:rPr>
      </w:pPr>
      <w:r w:rsidRPr="006D6FF6">
        <w:rPr>
          <w:rFonts w:ascii="Times New Roman" w:hAnsi="Times New Roman" w:cs="Times New Roman"/>
          <w:sz w:val="24"/>
          <w:szCs w:val="24"/>
        </w:rPr>
        <w:t xml:space="preserve">The Health Service Executive (2009) </w:t>
      </w:r>
      <w:r w:rsidRPr="006D6FF6">
        <w:rPr>
          <w:rFonts w:ascii="Times New Roman" w:hAnsi="Times New Roman" w:cs="Times New Roman"/>
          <w:i/>
          <w:sz w:val="24"/>
          <w:szCs w:val="24"/>
        </w:rPr>
        <w:t>children in care and child abuse cases</w:t>
      </w:r>
      <w:r w:rsidRPr="006D6FF6">
        <w:rPr>
          <w:rFonts w:ascii="Times New Roman" w:hAnsi="Times New Roman" w:cs="Times New Roman"/>
          <w:sz w:val="24"/>
          <w:szCs w:val="24"/>
        </w:rPr>
        <w:t>. Available at: https://health.gov.ie/wp-content/uploads/2014/03/Health-Statistics-2011-Section-E-Children-in-Care-and-Child-Abuse-Cases.pdf [Accessed 21 May 2018].</w:t>
      </w:r>
    </w:p>
    <w:p w:rsidR="006D6FF6" w:rsidRPr="006D6FF6" w:rsidRDefault="006D6FF6" w:rsidP="006D6FF6">
      <w:pPr>
        <w:ind w:left="720" w:hanging="720"/>
        <w:rPr>
          <w:rFonts w:ascii="Times New Roman" w:hAnsi="Times New Roman" w:cs="Times New Roman"/>
          <w:sz w:val="24"/>
          <w:szCs w:val="24"/>
        </w:rPr>
      </w:pPr>
      <w:r w:rsidRPr="006D6FF6">
        <w:rPr>
          <w:rFonts w:ascii="Times New Roman" w:hAnsi="Times New Roman" w:cs="Times New Roman"/>
          <w:sz w:val="24"/>
          <w:szCs w:val="24"/>
        </w:rPr>
        <w:t xml:space="preserve">The World Health Organisation (2014) </w:t>
      </w:r>
      <w:proofErr w:type="gramStart"/>
      <w:r w:rsidRPr="006D6FF6">
        <w:rPr>
          <w:rFonts w:ascii="Times New Roman" w:hAnsi="Times New Roman" w:cs="Times New Roman"/>
          <w:i/>
          <w:sz w:val="24"/>
          <w:szCs w:val="24"/>
        </w:rPr>
        <w:t>Mental</w:t>
      </w:r>
      <w:proofErr w:type="gramEnd"/>
      <w:r w:rsidRPr="006D6FF6">
        <w:rPr>
          <w:rFonts w:ascii="Times New Roman" w:hAnsi="Times New Roman" w:cs="Times New Roman"/>
          <w:i/>
          <w:sz w:val="24"/>
          <w:szCs w:val="24"/>
        </w:rPr>
        <w:t xml:space="preserve"> health: a state of well-being.</w:t>
      </w:r>
      <w:r w:rsidRPr="006D6FF6">
        <w:rPr>
          <w:rFonts w:ascii="Times New Roman" w:hAnsi="Times New Roman" w:cs="Times New Roman"/>
          <w:sz w:val="24"/>
          <w:szCs w:val="24"/>
        </w:rPr>
        <w:t xml:space="preserve"> Available at: </w:t>
      </w:r>
      <w:hyperlink r:id="rId16" w:history="1">
        <w:r w:rsidRPr="006D6FF6">
          <w:rPr>
            <w:rStyle w:val="Hyperlink"/>
            <w:rFonts w:ascii="Times New Roman" w:hAnsi="Times New Roman" w:cs="Times New Roman"/>
            <w:sz w:val="24"/>
            <w:szCs w:val="24"/>
          </w:rPr>
          <w:t>http://www.who.int/features/factfiles/mental_health/en/</w:t>
        </w:r>
      </w:hyperlink>
      <w:r w:rsidRPr="006D6FF6">
        <w:rPr>
          <w:rFonts w:ascii="Times New Roman" w:hAnsi="Times New Roman" w:cs="Times New Roman"/>
          <w:sz w:val="24"/>
          <w:szCs w:val="24"/>
        </w:rPr>
        <w:t xml:space="preserve"> [Accessed 10 May 2018]. </w:t>
      </w:r>
    </w:p>
    <w:p w:rsidR="006D6FF6" w:rsidRPr="006D6FF6" w:rsidRDefault="006D6FF6" w:rsidP="006D6FF6">
      <w:pPr>
        <w:ind w:left="720" w:hanging="720"/>
        <w:rPr>
          <w:rFonts w:ascii="Times New Roman" w:hAnsi="Times New Roman" w:cs="Times New Roman"/>
          <w:sz w:val="24"/>
          <w:szCs w:val="24"/>
        </w:rPr>
      </w:pPr>
      <w:r w:rsidRPr="006D6FF6">
        <w:rPr>
          <w:rFonts w:ascii="Times New Roman" w:hAnsi="Times New Roman" w:cs="Times New Roman"/>
          <w:sz w:val="24"/>
          <w:szCs w:val="24"/>
        </w:rPr>
        <w:t xml:space="preserve">World Health Organisation (2017) </w:t>
      </w:r>
      <w:proofErr w:type="spellStart"/>
      <w:r w:rsidRPr="006D6FF6">
        <w:rPr>
          <w:rFonts w:ascii="Times New Roman" w:hAnsi="Times New Roman" w:cs="Times New Roman"/>
          <w:sz w:val="24"/>
          <w:szCs w:val="24"/>
        </w:rPr>
        <w:t>Adolesence</w:t>
      </w:r>
      <w:proofErr w:type="spellEnd"/>
      <w:r w:rsidRPr="006D6FF6">
        <w:rPr>
          <w:rFonts w:ascii="Times New Roman" w:hAnsi="Times New Roman" w:cs="Times New Roman"/>
          <w:sz w:val="24"/>
          <w:szCs w:val="24"/>
        </w:rPr>
        <w:t xml:space="preserve"> and mental health. </w:t>
      </w:r>
      <w:proofErr w:type="spellStart"/>
      <w:r w:rsidRPr="006D6FF6">
        <w:rPr>
          <w:rFonts w:ascii="Times New Roman" w:hAnsi="Times New Roman" w:cs="Times New Roman"/>
          <w:sz w:val="24"/>
          <w:szCs w:val="24"/>
        </w:rPr>
        <w:t>Availble</w:t>
      </w:r>
      <w:proofErr w:type="spellEnd"/>
      <w:r w:rsidRPr="006D6FF6">
        <w:rPr>
          <w:rFonts w:ascii="Times New Roman" w:hAnsi="Times New Roman" w:cs="Times New Roman"/>
          <w:sz w:val="24"/>
          <w:szCs w:val="24"/>
        </w:rPr>
        <w:t xml:space="preserve"> at: </w:t>
      </w:r>
      <w:hyperlink r:id="rId17" w:history="1">
        <w:r w:rsidRPr="006D6FF6">
          <w:rPr>
            <w:rStyle w:val="Hyperlink"/>
            <w:rFonts w:ascii="Times New Roman" w:hAnsi="Times New Roman" w:cs="Times New Roman"/>
            <w:sz w:val="24"/>
            <w:szCs w:val="24"/>
          </w:rPr>
          <w:t>http://www.who.int/meternal-child-adolescent/topic/adolescence/mentalhealth/en/</w:t>
        </w:r>
      </w:hyperlink>
      <w:r w:rsidRPr="006D6FF6">
        <w:rPr>
          <w:rFonts w:ascii="Times New Roman" w:hAnsi="Times New Roman" w:cs="Times New Roman"/>
          <w:sz w:val="24"/>
          <w:szCs w:val="24"/>
        </w:rPr>
        <w:t xml:space="preserve"> [Accessed 10 Mat 2018]. </w:t>
      </w:r>
    </w:p>
    <w:p w:rsidR="006D6FF6" w:rsidRPr="006D6FF6" w:rsidRDefault="006D6FF6" w:rsidP="006D6FF6">
      <w:pPr>
        <w:ind w:left="720" w:hanging="720"/>
        <w:rPr>
          <w:rFonts w:ascii="Times New Roman" w:hAnsi="Times New Roman" w:cs="Times New Roman"/>
          <w:sz w:val="24"/>
          <w:szCs w:val="24"/>
        </w:rPr>
      </w:pPr>
      <w:proofErr w:type="spellStart"/>
      <w:r w:rsidRPr="006D6FF6">
        <w:rPr>
          <w:rFonts w:ascii="Times New Roman" w:hAnsi="Times New Roman" w:cs="Times New Roman"/>
          <w:sz w:val="24"/>
          <w:szCs w:val="24"/>
        </w:rPr>
        <w:t>Youngmind</w:t>
      </w:r>
      <w:proofErr w:type="spellEnd"/>
      <w:r w:rsidRPr="006D6FF6">
        <w:rPr>
          <w:rFonts w:ascii="Times New Roman" w:hAnsi="Times New Roman" w:cs="Times New Roman"/>
          <w:sz w:val="24"/>
          <w:szCs w:val="24"/>
        </w:rPr>
        <w:t xml:space="preserve"> (2017) </w:t>
      </w:r>
      <w:r w:rsidRPr="006D6FF6">
        <w:rPr>
          <w:rFonts w:ascii="Times New Roman" w:hAnsi="Times New Roman" w:cs="Times New Roman"/>
          <w:i/>
          <w:sz w:val="24"/>
          <w:szCs w:val="24"/>
        </w:rPr>
        <w:t>risk and resilience</w:t>
      </w:r>
      <w:r w:rsidRPr="006D6FF6">
        <w:rPr>
          <w:rFonts w:ascii="Times New Roman" w:hAnsi="Times New Roman" w:cs="Times New Roman"/>
          <w:sz w:val="24"/>
          <w:szCs w:val="24"/>
        </w:rPr>
        <w:t xml:space="preserve">. Available at: </w:t>
      </w:r>
      <w:hyperlink r:id="rId18" w:history="1">
        <w:r w:rsidRPr="006D6FF6">
          <w:rPr>
            <w:rStyle w:val="Hyperlink"/>
            <w:rFonts w:ascii="Times New Roman" w:hAnsi="Times New Roman" w:cs="Times New Roman"/>
            <w:sz w:val="24"/>
            <w:szCs w:val="24"/>
          </w:rPr>
          <w:t>http://www.youngmind.org.co.uk/training_services/training_andconsultancy/for_school/wellbeing/risk_and_resilience</w:t>
        </w:r>
      </w:hyperlink>
      <w:r w:rsidRPr="006D6FF6">
        <w:rPr>
          <w:rFonts w:ascii="Times New Roman" w:hAnsi="Times New Roman" w:cs="Times New Roman"/>
          <w:sz w:val="24"/>
          <w:szCs w:val="24"/>
        </w:rPr>
        <w:t xml:space="preserve"> [Accessed 10 May 2018]. </w:t>
      </w:r>
    </w:p>
    <w:p w:rsidR="000E4570" w:rsidRDefault="000E4570" w:rsidP="001623CE">
      <w:pPr>
        <w:rPr>
          <w:rFonts w:ascii="Times New Roman" w:hAnsi="Times New Roman" w:cs="Times New Roman"/>
          <w:sz w:val="24"/>
          <w:szCs w:val="24"/>
        </w:rPr>
      </w:pPr>
    </w:p>
    <w:p w:rsidR="00CB08CA" w:rsidRDefault="00CB08CA" w:rsidP="001623CE">
      <w:pPr>
        <w:rPr>
          <w:rFonts w:ascii="Times New Roman" w:hAnsi="Times New Roman" w:cs="Times New Roman"/>
          <w:sz w:val="24"/>
          <w:szCs w:val="24"/>
        </w:rPr>
      </w:pPr>
    </w:p>
    <w:p w:rsidR="00CB08CA" w:rsidRDefault="00CB08CA" w:rsidP="001623CE">
      <w:pPr>
        <w:rPr>
          <w:rFonts w:ascii="Times New Roman" w:hAnsi="Times New Roman" w:cs="Times New Roman"/>
          <w:sz w:val="24"/>
          <w:szCs w:val="24"/>
        </w:rPr>
      </w:pPr>
    </w:p>
    <w:p w:rsidR="001807EA" w:rsidRPr="006D6FF6" w:rsidRDefault="001807EA" w:rsidP="001623CE">
      <w:pPr>
        <w:rPr>
          <w:rFonts w:ascii="Times New Roman" w:hAnsi="Times New Roman" w:cs="Times New Roman"/>
          <w:sz w:val="24"/>
          <w:szCs w:val="24"/>
          <w:u w:val="single"/>
        </w:rPr>
      </w:pPr>
      <w:r w:rsidRPr="006D6FF6">
        <w:rPr>
          <w:rFonts w:ascii="Times New Roman" w:hAnsi="Times New Roman" w:cs="Times New Roman"/>
          <w:sz w:val="24"/>
          <w:szCs w:val="24"/>
          <w:u w:val="single"/>
        </w:rPr>
        <w:t xml:space="preserve">Images </w:t>
      </w:r>
    </w:p>
    <w:p w:rsidR="001807EA" w:rsidRPr="001807EA" w:rsidRDefault="001807EA" w:rsidP="001623CE">
      <w:pPr>
        <w:rPr>
          <w:rFonts w:ascii="Times New Roman" w:hAnsi="Times New Roman" w:cs="Times New Roman"/>
          <w:sz w:val="24"/>
          <w:szCs w:val="24"/>
        </w:rPr>
      </w:pPr>
      <w:r>
        <w:rPr>
          <w:rFonts w:ascii="Times New Roman" w:hAnsi="Times New Roman" w:cs="Times New Roman"/>
          <w:sz w:val="24"/>
          <w:szCs w:val="24"/>
        </w:rPr>
        <w:t xml:space="preserve">Image1- </w:t>
      </w:r>
      <w:r w:rsidRPr="001807EA">
        <w:rPr>
          <w:rFonts w:ascii="Times New Roman" w:hAnsi="Times New Roman" w:cs="Times New Roman"/>
          <w:sz w:val="24"/>
          <w:szCs w:val="24"/>
        </w:rPr>
        <w:t>http://homespunchildren.blogspot.co.uk/2017/08/reasons-todays-kids-are-bored-at-school.html</w:t>
      </w:r>
    </w:p>
    <w:p w:rsidR="001807EA" w:rsidRPr="001807EA" w:rsidRDefault="001807EA" w:rsidP="001623CE">
      <w:pPr>
        <w:rPr>
          <w:rFonts w:ascii="Times New Roman" w:hAnsi="Times New Roman" w:cs="Times New Roman"/>
          <w:sz w:val="24"/>
          <w:szCs w:val="24"/>
        </w:rPr>
      </w:pPr>
      <w:r w:rsidRPr="001807EA">
        <w:rPr>
          <w:rFonts w:ascii="Times New Roman" w:hAnsi="Times New Roman" w:cs="Times New Roman"/>
          <w:sz w:val="24"/>
          <w:szCs w:val="24"/>
        </w:rPr>
        <w:t>Image2</w:t>
      </w:r>
      <w:r>
        <w:rPr>
          <w:rFonts w:ascii="Times New Roman" w:hAnsi="Times New Roman" w:cs="Times New Roman"/>
          <w:sz w:val="24"/>
          <w:szCs w:val="24"/>
        </w:rPr>
        <w:t>-</w:t>
      </w:r>
      <w:r w:rsidRPr="001807EA">
        <w:t xml:space="preserve"> </w:t>
      </w:r>
      <w:r w:rsidRPr="001807EA">
        <w:rPr>
          <w:rFonts w:ascii="Times New Roman" w:hAnsi="Times New Roman" w:cs="Times New Roman"/>
          <w:sz w:val="24"/>
          <w:szCs w:val="24"/>
        </w:rPr>
        <w:t>http://dadsroundtable.com/kids_family/2013/11/shouldnt-hurt-child/</w:t>
      </w:r>
    </w:p>
    <w:p w:rsidR="001807EA" w:rsidRPr="001807EA" w:rsidRDefault="001807EA" w:rsidP="001623CE">
      <w:pPr>
        <w:rPr>
          <w:rFonts w:ascii="Times New Roman" w:hAnsi="Times New Roman" w:cs="Times New Roman"/>
          <w:sz w:val="24"/>
          <w:szCs w:val="24"/>
        </w:rPr>
      </w:pPr>
      <w:r w:rsidRPr="001807EA">
        <w:rPr>
          <w:rFonts w:ascii="Times New Roman" w:hAnsi="Times New Roman" w:cs="Times New Roman"/>
          <w:sz w:val="24"/>
          <w:szCs w:val="24"/>
        </w:rPr>
        <w:t xml:space="preserve">Image </w:t>
      </w:r>
      <w:r>
        <w:rPr>
          <w:rFonts w:ascii="Times New Roman" w:hAnsi="Times New Roman" w:cs="Times New Roman"/>
          <w:sz w:val="24"/>
          <w:szCs w:val="24"/>
        </w:rPr>
        <w:t xml:space="preserve">3- </w:t>
      </w:r>
      <w:r w:rsidR="0006537C" w:rsidRPr="0006537C">
        <w:rPr>
          <w:rFonts w:ascii="Times New Roman" w:hAnsi="Times New Roman" w:cs="Times New Roman"/>
          <w:sz w:val="24"/>
          <w:szCs w:val="24"/>
        </w:rPr>
        <w:t>www.crimestats.aic.gov.au/</w:t>
      </w:r>
    </w:p>
    <w:sectPr w:rsidR="001807EA" w:rsidRPr="001807E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9A574C6"/>
    <w:multiLevelType w:val="hybridMultilevel"/>
    <w:tmpl w:val="1F9043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9A17D4"/>
    <w:multiLevelType w:val="hybridMultilevel"/>
    <w:tmpl w:val="9DECE8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E86107"/>
    <w:multiLevelType w:val="hybridMultilevel"/>
    <w:tmpl w:val="CB1A61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E2128B2"/>
    <w:multiLevelType w:val="hybridMultilevel"/>
    <w:tmpl w:val="7294F41E"/>
    <w:lvl w:ilvl="0" w:tplc="C6869E24">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B9B344A"/>
    <w:multiLevelType w:val="hybridMultilevel"/>
    <w:tmpl w:val="6658DE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51AD"/>
    <w:rsid w:val="000053B4"/>
    <w:rsid w:val="00017A5D"/>
    <w:rsid w:val="0006124B"/>
    <w:rsid w:val="000639BE"/>
    <w:rsid w:val="0006537C"/>
    <w:rsid w:val="00075091"/>
    <w:rsid w:val="000B0740"/>
    <w:rsid w:val="000C3144"/>
    <w:rsid w:val="000C6DE2"/>
    <w:rsid w:val="000D5937"/>
    <w:rsid w:val="000E2870"/>
    <w:rsid w:val="000E4570"/>
    <w:rsid w:val="000F029C"/>
    <w:rsid w:val="00143906"/>
    <w:rsid w:val="001623CE"/>
    <w:rsid w:val="0017589B"/>
    <w:rsid w:val="001807EA"/>
    <w:rsid w:val="00185720"/>
    <w:rsid w:val="001943F9"/>
    <w:rsid w:val="001A33F5"/>
    <w:rsid w:val="001A5830"/>
    <w:rsid w:val="001B51A7"/>
    <w:rsid w:val="001B750C"/>
    <w:rsid w:val="001C0C51"/>
    <w:rsid w:val="001D3504"/>
    <w:rsid w:val="001D7D57"/>
    <w:rsid w:val="001F7AF3"/>
    <w:rsid w:val="00206E5A"/>
    <w:rsid w:val="00245243"/>
    <w:rsid w:val="00247E6E"/>
    <w:rsid w:val="00254C67"/>
    <w:rsid w:val="0025594D"/>
    <w:rsid w:val="0026268B"/>
    <w:rsid w:val="002673B4"/>
    <w:rsid w:val="00286BA7"/>
    <w:rsid w:val="00341284"/>
    <w:rsid w:val="003466F1"/>
    <w:rsid w:val="0034704D"/>
    <w:rsid w:val="00374FAE"/>
    <w:rsid w:val="0037715C"/>
    <w:rsid w:val="003E5BB0"/>
    <w:rsid w:val="004063F7"/>
    <w:rsid w:val="00416E90"/>
    <w:rsid w:val="00417AB9"/>
    <w:rsid w:val="00422092"/>
    <w:rsid w:val="00445B32"/>
    <w:rsid w:val="004602A3"/>
    <w:rsid w:val="00471898"/>
    <w:rsid w:val="004875A1"/>
    <w:rsid w:val="00487AE0"/>
    <w:rsid w:val="0049263D"/>
    <w:rsid w:val="0049686A"/>
    <w:rsid w:val="004A5434"/>
    <w:rsid w:val="004A5DE7"/>
    <w:rsid w:val="004A705A"/>
    <w:rsid w:val="004F76C8"/>
    <w:rsid w:val="005029D7"/>
    <w:rsid w:val="00503B6F"/>
    <w:rsid w:val="0054730A"/>
    <w:rsid w:val="005774CA"/>
    <w:rsid w:val="0059561D"/>
    <w:rsid w:val="005D1C1C"/>
    <w:rsid w:val="005D49B0"/>
    <w:rsid w:val="00607553"/>
    <w:rsid w:val="00620DC2"/>
    <w:rsid w:val="00621238"/>
    <w:rsid w:val="00627535"/>
    <w:rsid w:val="00637D41"/>
    <w:rsid w:val="006561E5"/>
    <w:rsid w:val="006D6FF6"/>
    <w:rsid w:val="006E399E"/>
    <w:rsid w:val="0070480C"/>
    <w:rsid w:val="00710D19"/>
    <w:rsid w:val="00737CDF"/>
    <w:rsid w:val="007411F2"/>
    <w:rsid w:val="00771BBB"/>
    <w:rsid w:val="007B142C"/>
    <w:rsid w:val="007C7E3B"/>
    <w:rsid w:val="007E0528"/>
    <w:rsid w:val="007F1C7D"/>
    <w:rsid w:val="00807A25"/>
    <w:rsid w:val="00811888"/>
    <w:rsid w:val="0087222D"/>
    <w:rsid w:val="008859EE"/>
    <w:rsid w:val="008B699B"/>
    <w:rsid w:val="008D6DCF"/>
    <w:rsid w:val="008E6098"/>
    <w:rsid w:val="008F772B"/>
    <w:rsid w:val="00906DEC"/>
    <w:rsid w:val="00913172"/>
    <w:rsid w:val="009310CC"/>
    <w:rsid w:val="009332F3"/>
    <w:rsid w:val="00971472"/>
    <w:rsid w:val="009A3141"/>
    <w:rsid w:val="009A6910"/>
    <w:rsid w:val="009B0C81"/>
    <w:rsid w:val="009D2D7B"/>
    <w:rsid w:val="00A0014B"/>
    <w:rsid w:val="00A006D7"/>
    <w:rsid w:val="00A045B2"/>
    <w:rsid w:val="00A17001"/>
    <w:rsid w:val="00A205CB"/>
    <w:rsid w:val="00A51B07"/>
    <w:rsid w:val="00A71DA4"/>
    <w:rsid w:val="00A72E56"/>
    <w:rsid w:val="00A73327"/>
    <w:rsid w:val="00AF3881"/>
    <w:rsid w:val="00AF50AB"/>
    <w:rsid w:val="00B0618F"/>
    <w:rsid w:val="00B32D1E"/>
    <w:rsid w:val="00B32EB8"/>
    <w:rsid w:val="00B35A7E"/>
    <w:rsid w:val="00B4176D"/>
    <w:rsid w:val="00B47B69"/>
    <w:rsid w:val="00B551C5"/>
    <w:rsid w:val="00B72BC1"/>
    <w:rsid w:val="00B85990"/>
    <w:rsid w:val="00B90C25"/>
    <w:rsid w:val="00BA2521"/>
    <w:rsid w:val="00BA583D"/>
    <w:rsid w:val="00BA59A6"/>
    <w:rsid w:val="00BC6F72"/>
    <w:rsid w:val="00BD7E5B"/>
    <w:rsid w:val="00CB08CA"/>
    <w:rsid w:val="00CB73F0"/>
    <w:rsid w:val="00CD72DE"/>
    <w:rsid w:val="00CE347D"/>
    <w:rsid w:val="00D41D75"/>
    <w:rsid w:val="00D472A6"/>
    <w:rsid w:val="00D75C5C"/>
    <w:rsid w:val="00D922B0"/>
    <w:rsid w:val="00D9602C"/>
    <w:rsid w:val="00DD5A61"/>
    <w:rsid w:val="00E23FBA"/>
    <w:rsid w:val="00E251AD"/>
    <w:rsid w:val="00E4434E"/>
    <w:rsid w:val="00E4776B"/>
    <w:rsid w:val="00EC5BE5"/>
    <w:rsid w:val="00EF3405"/>
    <w:rsid w:val="00EF66CA"/>
    <w:rsid w:val="00F57DA8"/>
    <w:rsid w:val="00F60B53"/>
    <w:rsid w:val="00F86B64"/>
    <w:rsid w:val="00FA27DC"/>
    <w:rsid w:val="00FA4DEB"/>
    <w:rsid w:val="00FD0AB9"/>
    <w:rsid w:val="00FF76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A7A28DF-40F4-4DB3-AF7B-4AD54603AE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4">
    <w:name w:val="heading 4"/>
    <w:basedOn w:val="Normal"/>
    <w:next w:val="Normal"/>
    <w:link w:val="Heading4Char"/>
    <w:uiPriority w:val="9"/>
    <w:semiHidden/>
    <w:unhideWhenUsed/>
    <w:qFormat/>
    <w:rsid w:val="007F1C7D"/>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251AD"/>
    <w:pPr>
      <w:ind w:left="720"/>
      <w:contextualSpacing/>
    </w:pPr>
  </w:style>
  <w:style w:type="character" w:styleId="Hyperlink">
    <w:name w:val="Hyperlink"/>
    <w:basedOn w:val="DefaultParagraphFont"/>
    <w:uiPriority w:val="99"/>
    <w:unhideWhenUsed/>
    <w:rsid w:val="00D75C5C"/>
    <w:rPr>
      <w:color w:val="0563C1" w:themeColor="hyperlink"/>
      <w:u w:val="single"/>
    </w:rPr>
  </w:style>
  <w:style w:type="character" w:customStyle="1" w:styleId="Heading4Char">
    <w:name w:val="Heading 4 Char"/>
    <w:basedOn w:val="DefaultParagraphFont"/>
    <w:link w:val="Heading4"/>
    <w:uiPriority w:val="9"/>
    <w:semiHidden/>
    <w:rsid w:val="007F1C7D"/>
    <w:rPr>
      <w:rFonts w:asciiTheme="majorHAnsi" w:eastAsiaTheme="majorEastAsia" w:hAnsiTheme="majorHAnsi" w:cstheme="majorBidi"/>
      <w:i/>
      <w:iCs/>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9486115">
      <w:bodyDiv w:val="1"/>
      <w:marLeft w:val="0"/>
      <w:marRight w:val="0"/>
      <w:marTop w:val="0"/>
      <w:marBottom w:val="0"/>
      <w:divBdr>
        <w:top w:val="none" w:sz="0" w:space="0" w:color="auto"/>
        <w:left w:val="none" w:sz="0" w:space="0" w:color="auto"/>
        <w:bottom w:val="none" w:sz="0" w:space="0" w:color="auto"/>
        <w:right w:val="none" w:sz="0" w:space="0" w:color="auto"/>
      </w:divBdr>
      <w:divsChild>
        <w:div w:id="105737505">
          <w:marLeft w:val="0"/>
          <w:marRight w:val="0"/>
          <w:marTop w:val="0"/>
          <w:marBottom w:val="0"/>
          <w:divBdr>
            <w:top w:val="none" w:sz="0" w:space="0" w:color="auto"/>
            <w:left w:val="none" w:sz="0" w:space="0" w:color="auto"/>
            <w:bottom w:val="none" w:sz="0" w:space="0" w:color="auto"/>
            <w:right w:val="none" w:sz="0" w:space="0" w:color="auto"/>
          </w:divBdr>
          <w:divsChild>
            <w:div w:id="635723539">
              <w:marLeft w:val="0"/>
              <w:marRight w:val="0"/>
              <w:marTop w:val="0"/>
              <w:marBottom w:val="0"/>
              <w:divBdr>
                <w:top w:val="none" w:sz="0" w:space="0" w:color="auto"/>
                <w:left w:val="none" w:sz="0" w:space="0" w:color="auto"/>
                <w:bottom w:val="none" w:sz="0" w:space="0" w:color="auto"/>
                <w:right w:val="none" w:sz="0" w:space="0" w:color="auto"/>
              </w:divBdr>
              <w:divsChild>
                <w:div w:id="1551575070">
                  <w:marLeft w:val="0"/>
                  <w:marRight w:val="0"/>
                  <w:marTop w:val="195"/>
                  <w:marBottom w:val="0"/>
                  <w:divBdr>
                    <w:top w:val="none" w:sz="0" w:space="0" w:color="auto"/>
                    <w:left w:val="none" w:sz="0" w:space="0" w:color="auto"/>
                    <w:bottom w:val="none" w:sz="0" w:space="0" w:color="auto"/>
                    <w:right w:val="none" w:sz="0" w:space="0" w:color="auto"/>
                  </w:divBdr>
                  <w:divsChild>
                    <w:div w:id="1669022363">
                      <w:marLeft w:val="0"/>
                      <w:marRight w:val="0"/>
                      <w:marTop w:val="0"/>
                      <w:marBottom w:val="0"/>
                      <w:divBdr>
                        <w:top w:val="none" w:sz="0" w:space="0" w:color="auto"/>
                        <w:left w:val="none" w:sz="0" w:space="0" w:color="auto"/>
                        <w:bottom w:val="none" w:sz="0" w:space="0" w:color="auto"/>
                        <w:right w:val="none" w:sz="0" w:space="0" w:color="auto"/>
                      </w:divBdr>
                      <w:divsChild>
                        <w:div w:id="1100755050">
                          <w:marLeft w:val="0"/>
                          <w:marRight w:val="0"/>
                          <w:marTop w:val="0"/>
                          <w:marBottom w:val="0"/>
                          <w:divBdr>
                            <w:top w:val="none" w:sz="0" w:space="0" w:color="auto"/>
                            <w:left w:val="none" w:sz="0" w:space="0" w:color="auto"/>
                            <w:bottom w:val="none" w:sz="0" w:space="0" w:color="auto"/>
                            <w:right w:val="none" w:sz="0" w:space="0" w:color="auto"/>
                          </w:divBdr>
                          <w:divsChild>
                            <w:div w:id="27267879">
                              <w:marLeft w:val="0"/>
                              <w:marRight w:val="0"/>
                              <w:marTop w:val="0"/>
                              <w:marBottom w:val="0"/>
                              <w:divBdr>
                                <w:top w:val="none" w:sz="0" w:space="0" w:color="auto"/>
                                <w:left w:val="none" w:sz="0" w:space="0" w:color="auto"/>
                                <w:bottom w:val="none" w:sz="0" w:space="0" w:color="auto"/>
                                <w:right w:val="none" w:sz="0" w:space="0" w:color="auto"/>
                              </w:divBdr>
                              <w:divsChild>
                                <w:div w:id="1693995277">
                                  <w:marLeft w:val="0"/>
                                  <w:marRight w:val="0"/>
                                  <w:marTop w:val="0"/>
                                  <w:marBottom w:val="0"/>
                                  <w:divBdr>
                                    <w:top w:val="none" w:sz="0" w:space="0" w:color="auto"/>
                                    <w:left w:val="none" w:sz="0" w:space="0" w:color="auto"/>
                                    <w:bottom w:val="none" w:sz="0" w:space="0" w:color="auto"/>
                                    <w:right w:val="none" w:sz="0" w:space="0" w:color="auto"/>
                                  </w:divBdr>
                                  <w:divsChild>
                                    <w:div w:id="990404847">
                                      <w:marLeft w:val="0"/>
                                      <w:marRight w:val="0"/>
                                      <w:marTop w:val="0"/>
                                      <w:marBottom w:val="0"/>
                                      <w:divBdr>
                                        <w:top w:val="none" w:sz="0" w:space="0" w:color="auto"/>
                                        <w:left w:val="none" w:sz="0" w:space="0" w:color="auto"/>
                                        <w:bottom w:val="none" w:sz="0" w:space="0" w:color="auto"/>
                                        <w:right w:val="none" w:sz="0" w:space="0" w:color="auto"/>
                                      </w:divBdr>
                                      <w:divsChild>
                                        <w:div w:id="3213264">
                                          <w:marLeft w:val="0"/>
                                          <w:marRight w:val="0"/>
                                          <w:marTop w:val="90"/>
                                          <w:marBottom w:val="0"/>
                                          <w:divBdr>
                                            <w:top w:val="none" w:sz="0" w:space="0" w:color="auto"/>
                                            <w:left w:val="none" w:sz="0" w:space="0" w:color="auto"/>
                                            <w:bottom w:val="none" w:sz="0" w:space="0" w:color="auto"/>
                                            <w:right w:val="none" w:sz="0" w:space="0" w:color="auto"/>
                                          </w:divBdr>
                                          <w:divsChild>
                                            <w:div w:id="1980527264">
                                              <w:marLeft w:val="0"/>
                                              <w:marRight w:val="0"/>
                                              <w:marTop w:val="0"/>
                                              <w:marBottom w:val="0"/>
                                              <w:divBdr>
                                                <w:top w:val="none" w:sz="0" w:space="0" w:color="auto"/>
                                                <w:left w:val="none" w:sz="0" w:space="0" w:color="auto"/>
                                                <w:bottom w:val="none" w:sz="0" w:space="0" w:color="auto"/>
                                                <w:right w:val="none" w:sz="0" w:space="0" w:color="auto"/>
                                              </w:divBdr>
                                              <w:divsChild>
                                                <w:div w:id="993026485">
                                                  <w:marLeft w:val="0"/>
                                                  <w:marRight w:val="0"/>
                                                  <w:marTop w:val="0"/>
                                                  <w:marBottom w:val="0"/>
                                                  <w:divBdr>
                                                    <w:top w:val="none" w:sz="0" w:space="0" w:color="auto"/>
                                                    <w:left w:val="none" w:sz="0" w:space="0" w:color="auto"/>
                                                    <w:bottom w:val="none" w:sz="0" w:space="0" w:color="auto"/>
                                                    <w:right w:val="none" w:sz="0" w:space="0" w:color="auto"/>
                                                  </w:divBdr>
                                                  <w:divsChild>
                                                    <w:div w:id="2076389768">
                                                      <w:marLeft w:val="0"/>
                                                      <w:marRight w:val="0"/>
                                                      <w:marTop w:val="0"/>
                                                      <w:marBottom w:val="180"/>
                                                      <w:divBdr>
                                                        <w:top w:val="none" w:sz="0" w:space="0" w:color="auto"/>
                                                        <w:left w:val="none" w:sz="0" w:space="0" w:color="auto"/>
                                                        <w:bottom w:val="none" w:sz="0" w:space="0" w:color="auto"/>
                                                        <w:right w:val="none" w:sz="0" w:space="0" w:color="auto"/>
                                                      </w:divBdr>
                                                      <w:divsChild>
                                                        <w:div w:id="1999458506">
                                                          <w:marLeft w:val="0"/>
                                                          <w:marRight w:val="0"/>
                                                          <w:marTop w:val="0"/>
                                                          <w:marBottom w:val="0"/>
                                                          <w:divBdr>
                                                            <w:top w:val="none" w:sz="0" w:space="0" w:color="auto"/>
                                                            <w:left w:val="none" w:sz="0" w:space="0" w:color="auto"/>
                                                            <w:bottom w:val="none" w:sz="0" w:space="0" w:color="auto"/>
                                                            <w:right w:val="none" w:sz="0" w:space="0" w:color="auto"/>
                                                          </w:divBdr>
                                                          <w:divsChild>
                                                            <w:div w:id="1018696091">
                                                              <w:marLeft w:val="0"/>
                                                              <w:marRight w:val="0"/>
                                                              <w:marTop w:val="0"/>
                                                              <w:marBottom w:val="0"/>
                                                              <w:divBdr>
                                                                <w:top w:val="none" w:sz="0" w:space="0" w:color="auto"/>
                                                                <w:left w:val="none" w:sz="0" w:space="0" w:color="auto"/>
                                                                <w:bottom w:val="none" w:sz="0" w:space="0" w:color="auto"/>
                                                                <w:right w:val="none" w:sz="0" w:space="0" w:color="auto"/>
                                                              </w:divBdr>
                                                              <w:divsChild>
                                                                <w:div w:id="571308939">
                                                                  <w:marLeft w:val="0"/>
                                                                  <w:marRight w:val="0"/>
                                                                  <w:marTop w:val="0"/>
                                                                  <w:marBottom w:val="0"/>
                                                                  <w:divBdr>
                                                                    <w:top w:val="none" w:sz="0" w:space="0" w:color="auto"/>
                                                                    <w:left w:val="none" w:sz="0" w:space="0" w:color="auto"/>
                                                                    <w:bottom w:val="none" w:sz="0" w:space="0" w:color="auto"/>
                                                                    <w:right w:val="none" w:sz="0" w:space="0" w:color="auto"/>
                                                                  </w:divBdr>
                                                                  <w:divsChild>
                                                                    <w:div w:id="1955743776">
                                                                      <w:marLeft w:val="0"/>
                                                                      <w:marRight w:val="0"/>
                                                                      <w:marTop w:val="0"/>
                                                                      <w:marBottom w:val="0"/>
                                                                      <w:divBdr>
                                                                        <w:top w:val="none" w:sz="0" w:space="0" w:color="auto"/>
                                                                        <w:left w:val="none" w:sz="0" w:space="0" w:color="auto"/>
                                                                        <w:bottom w:val="none" w:sz="0" w:space="0" w:color="auto"/>
                                                                        <w:right w:val="none" w:sz="0" w:space="0" w:color="auto"/>
                                                                      </w:divBdr>
                                                                      <w:divsChild>
                                                                        <w:div w:id="1174610335">
                                                                          <w:marLeft w:val="0"/>
                                                                          <w:marRight w:val="0"/>
                                                                          <w:marTop w:val="0"/>
                                                                          <w:marBottom w:val="0"/>
                                                                          <w:divBdr>
                                                                            <w:top w:val="none" w:sz="0" w:space="0" w:color="auto"/>
                                                                            <w:left w:val="none" w:sz="0" w:space="0" w:color="auto"/>
                                                                            <w:bottom w:val="none" w:sz="0" w:space="0" w:color="auto"/>
                                                                            <w:right w:val="none" w:sz="0" w:space="0" w:color="auto"/>
                                                                          </w:divBdr>
                                                                          <w:divsChild>
                                                                            <w:div w:id="1331374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186048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nspcc.org.uk/preventing-abuse/child-protection-system/children-in-care/" TargetMode="External"/><Relationship Id="rId18" Type="http://schemas.openxmlformats.org/officeDocument/2006/relationships/hyperlink" Target="http://www.youngmind.org.co.uk/training_services/training_andconsultancy/for_school/wellbeing/risk_and_resilience" TargetMode="External"/><Relationship Id="rId3" Type="http://schemas.openxmlformats.org/officeDocument/2006/relationships/settings" Target="settings.xml"/><Relationship Id="rId7" Type="http://schemas.openxmlformats.org/officeDocument/2006/relationships/hyperlink" Target="https://www.google.co.uk/url?sa=i&amp;rct=j&amp;q=&amp;esrc=s&amp;source=images&amp;cd=&amp;cad=rja&amp;uact=8&amp;ved=2ahUKEwjNn4qhj9jaAhWLOBQKHfYpAWcQjRx6BAgAEAU&amp;url=http://www.tscli.org/client-services/childrens-mental-health-services/&amp;psig=AOvVaw0H-02Dr3ynbwy0lOwzcUYa&amp;ust=1524838239664785" TargetMode="External"/><Relationship Id="rId12" Type="http://schemas.openxmlformats.org/officeDocument/2006/relationships/hyperlink" Target="https://assets.publishing.service.gov.uk/government/uploads/system/uploads/attachment_data/file/664995/SFR50_2017-Children_looked_after_in_England.pdf" TargetMode="External"/><Relationship Id="rId17" Type="http://schemas.openxmlformats.org/officeDocument/2006/relationships/hyperlink" Target="http://www.who.int/meternal-child-adolescent/topic/adolescence/mentalhealth/en/" TargetMode="External"/><Relationship Id="rId2" Type="http://schemas.openxmlformats.org/officeDocument/2006/relationships/styles" Target="styles.xml"/><Relationship Id="rId16" Type="http://schemas.openxmlformats.org/officeDocument/2006/relationships/hyperlink" Target="http://www.who.int/features/factfiles/mental_health/en/"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4.png"/><Relationship Id="rId5" Type="http://schemas.openxmlformats.org/officeDocument/2006/relationships/hyperlink" Target="https://www.google.co.uk/url?sa=i&amp;rct=j&amp;q=&amp;esrc=s&amp;source=images&amp;cd=&amp;cad=rja&amp;uact=8&amp;ved=2ahUKEwi0z6a9jtjaAhWHxxQKHWC-AtAQjRx6BAgAEAU&amp;url=http://naturallyhealthyparenting.com/is-school-a-healthy-place-for-your-child/&amp;psig=AOvVaw2zD0lPA5F-sB7ty02HM-HG&amp;ust=1524837978467342" TargetMode="External"/><Relationship Id="rId15" Type="http://schemas.openxmlformats.org/officeDocument/2006/relationships/hyperlink" Target="https://www.clinks.org/sites/default/files/the_care_leavers_association_practice_guidance_for_criminal_justice_practitioners.pdf" TargetMode="Externa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google.co.uk/url?sa=i&amp;rct=j&amp;q=&amp;esrc=s&amp;source=images&amp;cd=&amp;cad=rja&amp;uact=8&amp;ved=2ahUKEwiA2rmDjdjaAhXGthQKHSFfC8QQjRx6BAgAEAU&amp;url=http://www.crimestats.aic.gov.au/&amp;psig=AOvVaw0wRPuJ_Crjzjs_ao9Hf8Bx&amp;ust=1524837637292469" TargetMode="External"/><Relationship Id="rId14" Type="http://schemas.openxmlformats.org/officeDocument/2006/relationships/hyperlink" Target="https://blog.udemy.com/criminology-theor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6937</TotalTime>
  <Pages>9</Pages>
  <Words>3586</Words>
  <Characters>20446</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dc:creator>
  <cp:keywords/>
  <dc:description/>
  <cp:lastModifiedBy>danielle</cp:lastModifiedBy>
  <cp:revision>86</cp:revision>
  <dcterms:created xsi:type="dcterms:W3CDTF">2018-04-26T14:00:00Z</dcterms:created>
  <dcterms:modified xsi:type="dcterms:W3CDTF">2018-05-22T07:03:00Z</dcterms:modified>
</cp:coreProperties>
</file>