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C0EA" w14:textId="77777777" w:rsidR="00E15074" w:rsidRPr="00426323" w:rsidRDefault="00E15074" w:rsidP="00E15074">
      <w:pPr>
        <w:pStyle w:val="NoSpacing"/>
        <w:rPr>
          <w:rFonts w:ascii="Arial" w:hAnsi="Arial" w:cs="Arial"/>
        </w:rPr>
      </w:pPr>
      <w:bookmarkStart w:id="0" w:name="_Hlk88579459"/>
      <w:r w:rsidRPr="00426323">
        <w:rPr>
          <w:rFonts w:ascii="Arial" w:hAnsi="Arial" w:cs="Arial"/>
          <w:noProof/>
        </w:rPr>
        <w:drawing>
          <wp:inline distT="0" distB="0" distL="0" distR="0" wp14:anchorId="0D14F0DF" wp14:editId="776941D2">
            <wp:extent cx="321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08A5F79F" w14:textId="77777777" w:rsidR="00426323" w:rsidRDefault="00426323" w:rsidP="00E15074">
      <w:pPr>
        <w:pStyle w:val="NoSpacing"/>
        <w:rPr>
          <w:rFonts w:ascii="Arial" w:eastAsiaTheme="minorHAnsi" w:hAnsi="Arial" w:cs="Arial"/>
          <w:b/>
          <w:bCs/>
          <w:sz w:val="55"/>
          <w:szCs w:val="55"/>
        </w:rPr>
      </w:pPr>
    </w:p>
    <w:p w14:paraId="34F0BEC7" w14:textId="3C183B41" w:rsidR="00E15074" w:rsidRPr="00426323" w:rsidRDefault="00E15074"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BA HONS in Leadership and Management Skills Level 5</w:t>
      </w:r>
    </w:p>
    <w:p w14:paraId="12D3B61B" w14:textId="77777777" w:rsidR="00E15074" w:rsidRPr="00426323" w:rsidRDefault="00E15074" w:rsidP="00E15074">
      <w:pPr>
        <w:pStyle w:val="NoSpacing"/>
        <w:rPr>
          <w:rFonts w:ascii="Arial" w:eastAsiaTheme="minorHAnsi" w:hAnsi="Arial" w:cs="Arial"/>
          <w:b/>
          <w:bCs/>
          <w:sz w:val="55"/>
          <w:szCs w:val="55"/>
        </w:rPr>
      </w:pPr>
    </w:p>
    <w:p w14:paraId="5EFDED2B" w14:textId="7E722D87" w:rsidR="00E15074" w:rsidRPr="00426323" w:rsidRDefault="00034EDF"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 xml:space="preserve">Report </w:t>
      </w:r>
      <w:r w:rsidR="00E15074" w:rsidRPr="00426323">
        <w:rPr>
          <w:rFonts w:ascii="Arial" w:eastAsiaTheme="minorHAnsi" w:hAnsi="Arial" w:cs="Arial"/>
          <w:b/>
          <w:bCs/>
          <w:sz w:val="55"/>
          <w:szCs w:val="55"/>
        </w:rPr>
        <w:t xml:space="preserve">– Assignment </w:t>
      </w:r>
    </w:p>
    <w:p w14:paraId="4E806FC6" w14:textId="77777777" w:rsidR="00E15074" w:rsidRPr="00426323" w:rsidRDefault="00E15074" w:rsidP="00E15074">
      <w:pPr>
        <w:pStyle w:val="NoSpacing"/>
        <w:rPr>
          <w:rFonts w:ascii="Arial" w:hAnsi="Arial" w:cs="Arial"/>
          <w:sz w:val="55"/>
          <w:szCs w:val="55"/>
        </w:rPr>
      </w:pPr>
    </w:p>
    <w:p w14:paraId="304CE103" w14:textId="5ADB0D43" w:rsidR="00E15074" w:rsidRPr="00426323" w:rsidRDefault="00E15074"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 xml:space="preserve">Student </w:t>
      </w:r>
      <w:r w:rsidR="005034CD" w:rsidRPr="00426323">
        <w:rPr>
          <w:rFonts w:ascii="Arial" w:eastAsiaTheme="minorHAnsi" w:hAnsi="Arial" w:cs="Arial"/>
          <w:b/>
          <w:bCs/>
          <w:sz w:val="55"/>
          <w:szCs w:val="55"/>
        </w:rPr>
        <w:t>N</w:t>
      </w:r>
      <w:r w:rsidRPr="00426323">
        <w:rPr>
          <w:rFonts w:ascii="Arial" w:eastAsiaTheme="minorHAnsi" w:hAnsi="Arial" w:cs="Arial"/>
          <w:b/>
          <w:bCs/>
          <w:sz w:val="55"/>
          <w:szCs w:val="55"/>
        </w:rPr>
        <w:t>ame:</w:t>
      </w:r>
      <w:r w:rsidR="0058007E" w:rsidRPr="00426323">
        <w:rPr>
          <w:rFonts w:ascii="Arial" w:eastAsiaTheme="minorHAnsi" w:hAnsi="Arial" w:cs="Arial"/>
          <w:b/>
          <w:bCs/>
          <w:sz w:val="55"/>
          <w:szCs w:val="55"/>
        </w:rPr>
        <w:t xml:space="preserve"> Ashfak Miah</w:t>
      </w:r>
    </w:p>
    <w:p w14:paraId="10610104" w14:textId="7085CB9F" w:rsidR="00E15074" w:rsidRPr="00426323" w:rsidRDefault="00E15074"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 xml:space="preserve">Student ID: </w:t>
      </w:r>
      <w:r w:rsidR="0058007E" w:rsidRPr="00426323">
        <w:rPr>
          <w:rFonts w:ascii="Arial" w:eastAsiaTheme="minorHAnsi" w:hAnsi="Arial" w:cs="Arial"/>
          <w:b/>
          <w:bCs/>
          <w:sz w:val="55"/>
          <w:szCs w:val="55"/>
        </w:rPr>
        <w:t>2114741</w:t>
      </w:r>
    </w:p>
    <w:p w14:paraId="7470B085" w14:textId="77777777" w:rsidR="00E15074" w:rsidRPr="00426323" w:rsidRDefault="00E15074" w:rsidP="00E15074">
      <w:pPr>
        <w:pStyle w:val="NoSpacing"/>
        <w:rPr>
          <w:rFonts w:ascii="Arial" w:eastAsiaTheme="minorHAnsi" w:hAnsi="Arial" w:cs="Arial"/>
          <w:sz w:val="55"/>
          <w:szCs w:val="55"/>
        </w:rPr>
      </w:pPr>
    </w:p>
    <w:p w14:paraId="2230D5C1" w14:textId="5F419F30" w:rsidR="00E15074" w:rsidRPr="00426323" w:rsidRDefault="00E15074" w:rsidP="0058007E">
      <w:pPr>
        <w:pStyle w:val="Default"/>
      </w:pPr>
      <w:r w:rsidRPr="00426323">
        <w:rPr>
          <w:b/>
          <w:bCs/>
          <w:sz w:val="55"/>
          <w:szCs w:val="55"/>
        </w:rPr>
        <w:t xml:space="preserve">Module Name: </w:t>
      </w:r>
      <w:r w:rsidR="0058007E" w:rsidRPr="00426323">
        <w:rPr>
          <w:b/>
          <w:bCs/>
          <w:sz w:val="55"/>
          <w:szCs w:val="55"/>
        </w:rPr>
        <w:t>Managing Projects in the Organisation</w:t>
      </w:r>
    </w:p>
    <w:p w14:paraId="46851545" w14:textId="77777777" w:rsidR="00E15074" w:rsidRPr="00426323" w:rsidRDefault="00E15074" w:rsidP="00E15074">
      <w:pPr>
        <w:pStyle w:val="NoSpacing"/>
        <w:rPr>
          <w:rFonts w:ascii="Arial" w:hAnsi="Arial" w:cs="Arial"/>
          <w:sz w:val="55"/>
          <w:szCs w:val="55"/>
        </w:rPr>
      </w:pPr>
    </w:p>
    <w:p w14:paraId="7A8DCED5" w14:textId="00DBE16B" w:rsidR="00E15074" w:rsidRPr="00426323" w:rsidRDefault="00E15074"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Module Code: (BMSW510</w:t>
      </w:r>
      <w:r w:rsidR="0058007E" w:rsidRPr="00426323">
        <w:rPr>
          <w:rFonts w:ascii="Arial" w:eastAsiaTheme="minorHAnsi" w:hAnsi="Arial" w:cs="Arial"/>
          <w:b/>
          <w:bCs/>
          <w:sz w:val="55"/>
          <w:szCs w:val="55"/>
        </w:rPr>
        <w:t>4</w:t>
      </w:r>
      <w:r w:rsidRPr="00426323">
        <w:rPr>
          <w:rFonts w:ascii="Arial" w:eastAsiaTheme="minorHAnsi" w:hAnsi="Arial" w:cs="Arial"/>
          <w:b/>
          <w:bCs/>
          <w:sz w:val="55"/>
          <w:szCs w:val="55"/>
        </w:rPr>
        <w:t>_LON)</w:t>
      </w:r>
    </w:p>
    <w:p w14:paraId="2D44A842" w14:textId="7680FAB1" w:rsidR="00E15074" w:rsidRPr="00426323" w:rsidRDefault="00E15074" w:rsidP="00E15074">
      <w:pPr>
        <w:pStyle w:val="NoSpacing"/>
        <w:rPr>
          <w:rFonts w:ascii="Arial" w:eastAsiaTheme="minorHAnsi" w:hAnsi="Arial" w:cs="Arial"/>
          <w:sz w:val="55"/>
          <w:szCs w:val="55"/>
        </w:rPr>
      </w:pPr>
      <w:r w:rsidRPr="00426323">
        <w:rPr>
          <w:rFonts w:ascii="Arial" w:eastAsiaTheme="minorHAnsi" w:hAnsi="Arial" w:cs="Arial"/>
          <w:b/>
          <w:bCs/>
          <w:sz w:val="55"/>
          <w:szCs w:val="55"/>
        </w:rPr>
        <w:t>Lecturer Name:</w:t>
      </w:r>
      <w:r w:rsidRPr="00426323">
        <w:rPr>
          <w:rFonts w:ascii="Arial" w:eastAsiaTheme="minorHAnsi" w:hAnsi="Arial" w:cs="Arial"/>
          <w:sz w:val="55"/>
          <w:szCs w:val="55"/>
        </w:rPr>
        <w:t xml:space="preserve"> </w:t>
      </w:r>
      <w:r w:rsidR="0058007E" w:rsidRPr="00426323">
        <w:rPr>
          <w:rFonts w:ascii="Arial" w:eastAsiaTheme="minorHAnsi" w:hAnsi="Arial" w:cs="Arial"/>
          <w:sz w:val="55"/>
          <w:szCs w:val="55"/>
        </w:rPr>
        <w:t>Olusegun Awolaran</w:t>
      </w:r>
    </w:p>
    <w:p w14:paraId="3DF7AE97" w14:textId="41861DE9" w:rsidR="00E15074" w:rsidRPr="00426323" w:rsidRDefault="00E15074" w:rsidP="00E15074">
      <w:pPr>
        <w:pStyle w:val="NoSpacing"/>
        <w:rPr>
          <w:rFonts w:ascii="Arial" w:eastAsiaTheme="minorHAnsi" w:hAnsi="Arial" w:cs="Arial"/>
          <w:sz w:val="55"/>
          <w:szCs w:val="55"/>
        </w:rPr>
      </w:pPr>
      <w:r w:rsidRPr="00426323">
        <w:rPr>
          <w:rFonts w:ascii="Arial" w:eastAsiaTheme="minorHAnsi" w:hAnsi="Arial" w:cs="Arial"/>
          <w:b/>
          <w:bCs/>
          <w:sz w:val="55"/>
          <w:szCs w:val="55"/>
        </w:rPr>
        <w:t>Word Count:</w:t>
      </w:r>
      <w:r w:rsidRPr="00426323">
        <w:rPr>
          <w:rFonts w:ascii="Arial" w:eastAsiaTheme="minorHAnsi" w:hAnsi="Arial" w:cs="Arial"/>
          <w:sz w:val="55"/>
          <w:szCs w:val="55"/>
        </w:rPr>
        <w:t xml:space="preserve"> </w:t>
      </w:r>
      <w:r w:rsidR="0058007E" w:rsidRPr="00426323">
        <w:rPr>
          <w:rFonts w:ascii="Arial" w:eastAsiaTheme="minorHAnsi" w:hAnsi="Arial" w:cs="Arial"/>
          <w:b/>
          <w:bCs/>
          <w:sz w:val="55"/>
          <w:szCs w:val="55"/>
        </w:rPr>
        <w:t>2500</w:t>
      </w:r>
      <w:r w:rsidRPr="00426323">
        <w:rPr>
          <w:rFonts w:ascii="Arial" w:eastAsiaTheme="minorHAnsi" w:hAnsi="Arial" w:cs="Arial"/>
          <w:sz w:val="55"/>
          <w:szCs w:val="55"/>
        </w:rPr>
        <w:t xml:space="preserve">  </w:t>
      </w:r>
    </w:p>
    <w:p w14:paraId="61F19CB0" w14:textId="72B28DF5" w:rsidR="00E15074" w:rsidRPr="00426323" w:rsidRDefault="00E15074" w:rsidP="00E15074">
      <w:pPr>
        <w:pStyle w:val="NoSpacing"/>
        <w:rPr>
          <w:rFonts w:ascii="Arial" w:eastAsiaTheme="minorHAnsi" w:hAnsi="Arial" w:cs="Arial"/>
          <w:b/>
          <w:bCs/>
          <w:sz w:val="55"/>
          <w:szCs w:val="55"/>
        </w:rPr>
      </w:pPr>
      <w:r w:rsidRPr="00426323">
        <w:rPr>
          <w:rFonts w:ascii="Arial" w:eastAsiaTheme="minorHAnsi" w:hAnsi="Arial" w:cs="Arial"/>
          <w:b/>
          <w:bCs/>
          <w:sz w:val="55"/>
          <w:szCs w:val="55"/>
        </w:rPr>
        <w:t xml:space="preserve">Submission date: </w:t>
      </w:r>
      <w:bookmarkEnd w:id="0"/>
    </w:p>
    <w:p w14:paraId="46FCE0D9" w14:textId="6E4AAD96" w:rsidR="0058007E" w:rsidRPr="00426323" w:rsidRDefault="0058007E" w:rsidP="00E15074">
      <w:pPr>
        <w:pStyle w:val="NoSpacing"/>
        <w:rPr>
          <w:rFonts w:ascii="Arial" w:eastAsiaTheme="minorHAnsi" w:hAnsi="Arial" w:cs="Arial"/>
          <w:b/>
          <w:bCs/>
          <w:sz w:val="55"/>
          <w:szCs w:val="55"/>
        </w:rPr>
      </w:pPr>
    </w:p>
    <w:p w14:paraId="41F23BA5" w14:textId="04E6EF01" w:rsidR="0058007E" w:rsidRPr="00426323" w:rsidRDefault="0058007E" w:rsidP="00E15074">
      <w:pPr>
        <w:pStyle w:val="NoSpacing"/>
        <w:rPr>
          <w:rFonts w:ascii="Arial" w:eastAsiaTheme="minorHAnsi" w:hAnsi="Arial" w:cs="Arial"/>
          <w:b/>
          <w:bCs/>
          <w:sz w:val="55"/>
          <w:szCs w:val="55"/>
        </w:rPr>
      </w:pPr>
    </w:p>
    <w:p w14:paraId="0E338249" w14:textId="77777777" w:rsidR="006C5E72" w:rsidRDefault="006C5E72" w:rsidP="00E15074">
      <w:pPr>
        <w:pStyle w:val="NoSpacing"/>
        <w:rPr>
          <w:rFonts w:ascii="Arial" w:eastAsiaTheme="minorHAnsi" w:hAnsi="Arial" w:cs="Arial"/>
          <w:b/>
          <w:bCs/>
          <w:sz w:val="55"/>
          <w:szCs w:val="55"/>
        </w:rPr>
      </w:pPr>
    </w:p>
    <w:p w14:paraId="15459806" w14:textId="77777777" w:rsidR="0024403C" w:rsidRPr="00426323" w:rsidRDefault="0024403C" w:rsidP="00E15074">
      <w:pPr>
        <w:pStyle w:val="NoSpacing"/>
        <w:rPr>
          <w:rFonts w:ascii="Arial" w:eastAsiaTheme="minorHAnsi" w:hAnsi="Arial" w:cs="Arial"/>
          <w:b/>
          <w:bCs/>
          <w:sz w:val="55"/>
          <w:szCs w:val="55"/>
        </w:rPr>
      </w:pPr>
    </w:p>
    <w:sdt>
      <w:sdtPr>
        <w:id w:val="12126206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E94A61" w14:textId="77777777" w:rsidR="006C5E72" w:rsidRDefault="006C5E72" w:rsidP="006C5E72">
          <w:pPr>
            <w:pStyle w:val="TOCHeading"/>
          </w:pPr>
          <w:r>
            <w:t>Contents</w:t>
          </w:r>
        </w:p>
        <w:p w14:paraId="06D752CB" w14:textId="77777777" w:rsidR="006C5E72" w:rsidRDefault="006C5E72" w:rsidP="006C5E72"/>
        <w:p w14:paraId="0D8FEA6D" w14:textId="77777777" w:rsidR="006C5E72" w:rsidRDefault="006C5E72" w:rsidP="006C5E72">
          <w:r>
            <w:t>Executive Summary…………………………………………………………………………………………………………………………..1</w:t>
          </w:r>
        </w:p>
        <w:p w14:paraId="6520FF4F" w14:textId="77777777" w:rsidR="006C5E72" w:rsidRDefault="006C5E72" w:rsidP="006C5E72">
          <w:r>
            <w:t>Introduction………………………………………………………………………………………………………………………………………2</w:t>
          </w:r>
        </w:p>
        <w:p w14:paraId="3DEF5DE1" w14:textId="77777777" w:rsidR="006C5E72" w:rsidRDefault="006C5E72" w:rsidP="006C5E72">
          <w:r>
            <w:t>Project Scope…………………………………………………………………………………………………………………………………….3</w:t>
          </w:r>
        </w:p>
        <w:p w14:paraId="22F154F6" w14:textId="77777777" w:rsidR="006C5E72" w:rsidRDefault="006C5E72" w:rsidP="006C5E72">
          <w:r>
            <w:t>Quad Chart………………………………………………………………………………………………………………………………………..4</w:t>
          </w:r>
        </w:p>
        <w:p w14:paraId="1F551B24" w14:textId="77777777" w:rsidR="006C5E72" w:rsidRDefault="006C5E72" w:rsidP="006C5E72">
          <w:r>
            <w:t>Project Work Break Down Structure (WBS)……………………………………………………………………………………….5</w:t>
          </w:r>
        </w:p>
        <w:p w14:paraId="1EFEE948" w14:textId="77777777" w:rsidR="006C5E72" w:rsidRDefault="006C5E72" w:rsidP="006C5E72">
          <w:r>
            <w:t>Gantt Chart……………………………………………………………………………………………………………………………………….6</w:t>
          </w:r>
        </w:p>
        <w:p w14:paraId="34482149" w14:textId="77777777" w:rsidR="006C5E72" w:rsidRDefault="006C5E72" w:rsidP="006C5E72">
          <w:r>
            <w:t>Stakeholders’ Analysis and Communication Plan………………………………………………………………………………7</w:t>
          </w:r>
        </w:p>
        <w:p w14:paraId="4E31B4DA" w14:textId="77777777" w:rsidR="006C5E72" w:rsidRDefault="006C5E72" w:rsidP="006C5E72">
          <w:r>
            <w:t>Stakeholder Communication Plan…………………………………………………………………………………………………….8</w:t>
          </w:r>
        </w:p>
        <w:p w14:paraId="63F3E609" w14:textId="77777777" w:rsidR="006C5E72" w:rsidRDefault="006C5E72" w:rsidP="006C5E72">
          <w:r>
            <w:t>Cost Analysis…………………………………………………………………………………………………………………………………….9</w:t>
          </w:r>
        </w:p>
        <w:p w14:paraId="1ECCD51E" w14:textId="77777777" w:rsidR="006C5E72" w:rsidRDefault="006C5E72" w:rsidP="006C5E72">
          <w:r>
            <w:t>Evaluation………………………………………………………………………………………………………………………………………..10</w:t>
          </w:r>
        </w:p>
        <w:p w14:paraId="33189E51" w14:textId="77777777" w:rsidR="006C5E72" w:rsidRDefault="006C5E72" w:rsidP="006C5E72">
          <w:r>
            <w:t>Risk Management…………………………………………………………………………………………………………………………….11</w:t>
          </w:r>
        </w:p>
        <w:p w14:paraId="527E48AA" w14:textId="77777777" w:rsidR="006C5E72" w:rsidRDefault="006C5E72" w:rsidP="006C5E72">
          <w:r>
            <w:t>Project Life Cycle……………………………………………………………………………………………………………………………..12</w:t>
          </w:r>
        </w:p>
        <w:p w14:paraId="51B68749" w14:textId="77777777" w:rsidR="006C5E72" w:rsidRDefault="006C5E72" w:rsidP="006C5E72">
          <w:r>
            <w:t>Conclusion……………………………………………………………………………………………………………………………………….13</w:t>
          </w:r>
        </w:p>
        <w:p w14:paraId="6270DA14" w14:textId="77777777" w:rsidR="006C5E72" w:rsidRDefault="006C5E72" w:rsidP="006C5E72">
          <w:r>
            <w:t>Reference........…………………………………………………………………………………………………………………………………14</w:t>
          </w:r>
        </w:p>
        <w:p w14:paraId="1E6B13F3" w14:textId="77777777" w:rsidR="006C5E72" w:rsidRDefault="006C5E72" w:rsidP="006C5E72">
          <w:r>
            <w:t>Appendices........………………………………………………………………………………………………………………………………15</w:t>
          </w:r>
        </w:p>
      </w:sdtContent>
    </w:sdt>
    <w:p w14:paraId="3772863E" w14:textId="77777777" w:rsidR="00737AD3" w:rsidRPr="00426323" w:rsidRDefault="00737AD3" w:rsidP="00E15074">
      <w:pPr>
        <w:pStyle w:val="NoSpacing"/>
        <w:rPr>
          <w:rFonts w:ascii="Arial" w:eastAsiaTheme="minorHAnsi" w:hAnsi="Arial" w:cs="Arial"/>
          <w:sz w:val="24"/>
          <w:szCs w:val="24"/>
        </w:rPr>
      </w:pPr>
    </w:p>
    <w:p w14:paraId="70D129E4" w14:textId="77777777" w:rsidR="0024403C" w:rsidRDefault="0024403C" w:rsidP="00E15074">
      <w:pPr>
        <w:pStyle w:val="NoSpacing"/>
        <w:rPr>
          <w:rFonts w:ascii="Arial" w:eastAsiaTheme="minorHAnsi" w:hAnsi="Arial" w:cs="Arial"/>
          <w:b/>
          <w:bCs/>
          <w:sz w:val="24"/>
          <w:szCs w:val="24"/>
          <w:u w:val="single"/>
        </w:rPr>
      </w:pPr>
    </w:p>
    <w:p w14:paraId="0F19F6CC" w14:textId="77777777" w:rsidR="0024403C" w:rsidRDefault="0024403C" w:rsidP="00E15074">
      <w:pPr>
        <w:pStyle w:val="NoSpacing"/>
        <w:rPr>
          <w:rFonts w:ascii="Arial" w:eastAsiaTheme="minorHAnsi" w:hAnsi="Arial" w:cs="Arial"/>
          <w:b/>
          <w:bCs/>
          <w:sz w:val="24"/>
          <w:szCs w:val="24"/>
          <w:u w:val="single"/>
        </w:rPr>
      </w:pPr>
    </w:p>
    <w:p w14:paraId="7924801D" w14:textId="77777777" w:rsidR="0024403C" w:rsidRDefault="0024403C" w:rsidP="00E15074">
      <w:pPr>
        <w:pStyle w:val="NoSpacing"/>
        <w:rPr>
          <w:rFonts w:ascii="Arial" w:eastAsiaTheme="minorHAnsi" w:hAnsi="Arial" w:cs="Arial"/>
          <w:b/>
          <w:bCs/>
          <w:sz w:val="24"/>
          <w:szCs w:val="24"/>
          <w:u w:val="single"/>
        </w:rPr>
      </w:pPr>
    </w:p>
    <w:p w14:paraId="12FC646E" w14:textId="77777777" w:rsidR="0024403C" w:rsidRDefault="0024403C" w:rsidP="00E15074">
      <w:pPr>
        <w:pStyle w:val="NoSpacing"/>
        <w:rPr>
          <w:rFonts w:ascii="Arial" w:eastAsiaTheme="minorHAnsi" w:hAnsi="Arial" w:cs="Arial"/>
          <w:b/>
          <w:bCs/>
          <w:sz w:val="24"/>
          <w:szCs w:val="24"/>
          <w:u w:val="single"/>
        </w:rPr>
      </w:pPr>
    </w:p>
    <w:p w14:paraId="22B61C9D" w14:textId="77777777" w:rsidR="0024403C" w:rsidRDefault="0024403C" w:rsidP="00E15074">
      <w:pPr>
        <w:pStyle w:val="NoSpacing"/>
        <w:rPr>
          <w:rFonts w:ascii="Arial" w:eastAsiaTheme="minorHAnsi" w:hAnsi="Arial" w:cs="Arial"/>
          <w:b/>
          <w:bCs/>
          <w:sz w:val="24"/>
          <w:szCs w:val="24"/>
          <w:u w:val="single"/>
        </w:rPr>
      </w:pPr>
    </w:p>
    <w:p w14:paraId="717BEB04" w14:textId="77777777" w:rsidR="0024403C" w:rsidRDefault="0024403C" w:rsidP="00E15074">
      <w:pPr>
        <w:pStyle w:val="NoSpacing"/>
        <w:rPr>
          <w:rFonts w:ascii="Arial" w:eastAsiaTheme="minorHAnsi" w:hAnsi="Arial" w:cs="Arial"/>
          <w:b/>
          <w:bCs/>
          <w:sz w:val="24"/>
          <w:szCs w:val="24"/>
          <w:u w:val="single"/>
        </w:rPr>
      </w:pPr>
    </w:p>
    <w:p w14:paraId="5CC8771C" w14:textId="77777777" w:rsidR="0024403C" w:rsidRDefault="0024403C" w:rsidP="00E15074">
      <w:pPr>
        <w:pStyle w:val="NoSpacing"/>
        <w:rPr>
          <w:rFonts w:ascii="Arial" w:eastAsiaTheme="minorHAnsi" w:hAnsi="Arial" w:cs="Arial"/>
          <w:b/>
          <w:bCs/>
          <w:sz w:val="24"/>
          <w:szCs w:val="24"/>
          <w:u w:val="single"/>
        </w:rPr>
      </w:pPr>
    </w:p>
    <w:p w14:paraId="1A6C6E15" w14:textId="77777777" w:rsidR="0024403C" w:rsidRDefault="0024403C" w:rsidP="00E15074">
      <w:pPr>
        <w:pStyle w:val="NoSpacing"/>
        <w:rPr>
          <w:rFonts w:ascii="Arial" w:eastAsiaTheme="minorHAnsi" w:hAnsi="Arial" w:cs="Arial"/>
          <w:b/>
          <w:bCs/>
          <w:sz w:val="24"/>
          <w:szCs w:val="24"/>
          <w:u w:val="single"/>
        </w:rPr>
      </w:pPr>
    </w:p>
    <w:p w14:paraId="2BC8094C" w14:textId="77777777" w:rsidR="0024403C" w:rsidRDefault="0024403C" w:rsidP="00E15074">
      <w:pPr>
        <w:pStyle w:val="NoSpacing"/>
        <w:rPr>
          <w:rFonts w:ascii="Arial" w:eastAsiaTheme="minorHAnsi" w:hAnsi="Arial" w:cs="Arial"/>
          <w:b/>
          <w:bCs/>
          <w:sz w:val="24"/>
          <w:szCs w:val="24"/>
          <w:u w:val="single"/>
        </w:rPr>
      </w:pPr>
    </w:p>
    <w:p w14:paraId="4E754C91" w14:textId="77777777" w:rsidR="0024403C" w:rsidRDefault="0024403C" w:rsidP="00E15074">
      <w:pPr>
        <w:pStyle w:val="NoSpacing"/>
        <w:rPr>
          <w:rFonts w:ascii="Arial" w:eastAsiaTheme="minorHAnsi" w:hAnsi="Arial" w:cs="Arial"/>
          <w:b/>
          <w:bCs/>
          <w:sz w:val="24"/>
          <w:szCs w:val="24"/>
          <w:u w:val="single"/>
        </w:rPr>
      </w:pPr>
    </w:p>
    <w:p w14:paraId="7ED1B5A6" w14:textId="77777777" w:rsidR="0024403C" w:rsidRDefault="0024403C" w:rsidP="00E15074">
      <w:pPr>
        <w:pStyle w:val="NoSpacing"/>
        <w:rPr>
          <w:rFonts w:ascii="Arial" w:eastAsiaTheme="minorHAnsi" w:hAnsi="Arial" w:cs="Arial"/>
          <w:b/>
          <w:bCs/>
          <w:sz w:val="24"/>
          <w:szCs w:val="24"/>
          <w:u w:val="single"/>
        </w:rPr>
      </w:pPr>
    </w:p>
    <w:p w14:paraId="074B2B53" w14:textId="77777777" w:rsidR="0024403C" w:rsidRDefault="0024403C" w:rsidP="00E15074">
      <w:pPr>
        <w:pStyle w:val="NoSpacing"/>
        <w:rPr>
          <w:rFonts w:ascii="Arial" w:eastAsiaTheme="minorHAnsi" w:hAnsi="Arial" w:cs="Arial"/>
          <w:b/>
          <w:bCs/>
          <w:sz w:val="24"/>
          <w:szCs w:val="24"/>
          <w:u w:val="single"/>
        </w:rPr>
      </w:pPr>
    </w:p>
    <w:p w14:paraId="7D3680E8" w14:textId="77777777" w:rsidR="0024403C" w:rsidRDefault="0024403C" w:rsidP="00E15074">
      <w:pPr>
        <w:pStyle w:val="NoSpacing"/>
        <w:rPr>
          <w:rFonts w:ascii="Arial" w:eastAsiaTheme="minorHAnsi" w:hAnsi="Arial" w:cs="Arial"/>
          <w:b/>
          <w:bCs/>
          <w:sz w:val="24"/>
          <w:szCs w:val="24"/>
          <w:u w:val="single"/>
        </w:rPr>
      </w:pPr>
    </w:p>
    <w:p w14:paraId="1CCE1263" w14:textId="77777777" w:rsidR="0024403C" w:rsidRDefault="0024403C" w:rsidP="00E15074">
      <w:pPr>
        <w:pStyle w:val="NoSpacing"/>
        <w:rPr>
          <w:rFonts w:ascii="Arial" w:eastAsiaTheme="minorHAnsi" w:hAnsi="Arial" w:cs="Arial"/>
          <w:b/>
          <w:bCs/>
          <w:sz w:val="24"/>
          <w:szCs w:val="24"/>
          <w:u w:val="single"/>
        </w:rPr>
      </w:pPr>
    </w:p>
    <w:p w14:paraId="3D421CEB" w14:textId="77777777" w:rsidR="0024403C" w:rsidRDefault="0024403C" w:rsidP="00E15074">
      <w:pPr>
        <w:pStyle w:val="NoSpacing"/>
        <w:rPr>
          <w:rFonts w:ascii="Arial" w:eastAsiaTheme="minorHAnsi" w:hAnsi="Arial" w:cs="Arial"/>
          <w:b/>
          <w:bCs/>
          <w:sz w:val="24"/>
          <w:szCs w:val="24"/>
          <w:u w:val="single"/>
        </w:rPr>
      </w:pPr>
    </w:p>
    <w:p w14:paraId="666097EC" w14:textId="77777777" w:rsidR="0024403C" w:rsidRDefault="0024403C" w:rsidP="00E15074">
      <w:pPr>
        <w:pStyle w:val="NoSpacing"/>
        <w:rPr>
          <w:rFonts w:ascii="Arial" w:eastAsiaTheme="minorHAnsi" w:hAnsi="Arial" w:cs="Arial"/>
          <w:b/>
          <w:bCs/>
          <w:sz w:val="24"/>
          <w:szCs w:val="24"/>
          <w:u w:val="single"/>
        </w:rPr>
      </w:pPr>
    </w:p>
    <w:p w14:paraId="7F8F72A5" w14:textId="77777777" w:rsidR="0024403C" w:rsidRDefault="0024403C" w:rsidP="00E15074">
      <w:pPr>
        <w:pStyle w:val="NoSpacing"/>
        <w:rPr>
          <w:rFonts w:ascii="Arial" w:eastAsiaTheme="minorHAnsi" w:hAnsi="Arial" w:cs="Arial"/>
          <w:b/>
          <w:bCs/>
          <w:sz w:val="24"/>
          <w:szCs w:val="24"/>
          <w:u w:val="single"/>
        </w:rPr>
      </w:pPr>
    </w:p>
    <w:p w14:paraId="302A3A39" w14:textId="77777777" w:rsidR="0024403C" w:rsidRDefault="0024403C" w:rsidP="00E15074">
      <w:pPr>
        <w:pStyle w:val="NoSpacing"/>
        <w:rPr>
          <w:rFonts w:ascii="Arial" w:eastAsiaTheme="minorHAnsi" w:hAnsi="Arial" w:cs="Arial"/>
          <w:b/>
          <w:bCs/>
          <w:sz w:val="24"/>
          <w:szCs w:val="24"/>
          <w:u w:val="single"/>
        </w:rPr>
      </w:pPr>
    </w:p>
    <w:p w14:paraId="62934C36" w14:textId="77777777" w:rsidR="0024403C" w:rsidRDefault="0024403C" w:rsidP="00E15074">
      <w:pPr>
        <w:pStyle w:val="NoSpacing"/>
        <w:rPr>
          <w:rFonts w:ascii="Arial" w:eastAsiaTheme="minorHAnsi" w:hAnsi="Arial" w:cs="Arial"/>
          <w:b/>
          <w:bCs/>
          <w:sz w:val="24"/>
          <w:szCs w:val="24"/>
          <w:u w:val="single"/>
        </w:rPr>
      </w:pPr>
    </w:p>
    <w:p w14:paraId="0FBF68DD" w14:textId="7B821144" w:rsidR="0058007E" w:rsidRPr="00426323" w:rsidRDefault="0058007E" w:rsidP="00430137">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Executive summary</w:t>
      </w:r>
      <w:r w:rsidR="00A102D6" w:rsidRPr="00426323">
        <w:rPr>
          <w:rFonts w:ascii="Arial" w:eastAsiaTheme="minorHAnsi" w:hAnsi="Arial" w:cs="Arial"/>
          <w:b/>
          <w:bCs/>
          <w:sz w:val="24"/>
          <w:szCs w:val="24"/>
          <w:u w:val="single"/>
        </w:rPr>
        <w:t>:</w:t>
      </w:r>
    </w:p>
    <w:p w14:paraId="48497CE4" w14:textId="77777777" w:rsidR="000C50C5" w:rsidRPr="00426323" w:rsidRDefault="000C50C5" w:rsidP="00E15074">
      <w:pPr>
        <w:pStyle w:val="NoSpacing"/>
        <w:rPr>
          <w:rFonts w:ascii="Arial" w:eastAsiaTheme="minorHAnsi" w:hAnsi="Arial" w:cs="Arial"/>
          <w:sz w:val="24"/>
          <w:szCs w:val="24"/>
        </w:rPr>
      </w:pPr>
    </w:p>
    <w:p w14:paraId="0C208D04" w14:textId="09AD5BD5" w:rsidR="000E3C11" w:rsidRPr="00426323" w:rsidRDefault="00706FB7" w:rsidP="000E3C11">
      <w:pPr>
        <w:pStyle w:val="NoSpacing"/>
        <w:rPr>
          <w:rFonts w:ascii="Arial" w:eastAsiaTheme="minorHAnsi" w:hAnsi="Arial" w:cs="Arial"/>
          <w:sz w:val="24"/>
          <w:szCs w:val="24"/>
        </w:rPr>
      </w:pPr>
      <w:r w:rsidRPr="00426323">
        <w:rPr>
          <w:rFonts w:ascii="Arial" w:eastAsiaTheme="minorHAnsi" w:hAnsi="Arial" w:cs="Arial"/>
          <w:sz w:val="24"/>
          <w:szCs w:val="24"/>
        </w:rPr>
        <w:t>Insights into the management plan titled "Onsite Catering Implementation to Decrease Congestion and Foster Healthy Living" are provided in the executive summary. According to Amponsah-Tawiah (2018), the purpose of this project is to cut down on the number of workers who go off-site for lunch. This will help alleviate pressure on the local transport system and encourage employees to make dietary choices that are more beneficial to their health. The plan calls for designated eating rooms, updated cooking facilities, and a selection of nutritious food alternatives all of which are included in the blueprint.</w:t>
      </w:r>
    </w:p>
    <w:p w14:paraId="7A30C9DA" w14:textId="77777777" w:rsidR="00706FB7" w:rsidRPr="00426323" w:rsidRDefault="00706FB7" w:rsidP="000E3C11">
      <w:pPr>
        <w:pStyle w:val="NoSpacing"/>
        <w:rPr>
          <w:rFonts w:ascii="Arial" w:eastAsiaTheme="minorHAnsi" w:hAnsi="Arial" w:cs="Arial"/>
          <w:sz w:val="24"/>
          <w:szCs w:val="24"/>
        </w:rPr>
      </w:pPr>
    </w:p>
    <w:p w14:paraId="5E6D072F" w14:textId="5B19D9C5" w:rsidR="000E3C11" w:rsidRPr="00426323" w:rsidRDefault="00082CB4" w:rsidP="000E3C11">
      <w:pPr>
        <w:pStyle w:val="NoSpacing"/>
        <w:rPr>
          <w:rFonts w:ascii="Arial" w:eastAsiaTheme="minorHAnsi" w:hAnsi="Arial" w:cs="Arial"/>
          <w:sz w:val="24"/>
          <w:szCs w:val="24"/>
        </w:rPr>
      </w:pPr>
      <w:r w:rsidRPr="00426323">
        <w:rPr>
          <w:rFonts w:ascii="Arial" w:eastAsiaTheme="minorHAnsi" w:hAnsi="Arial" w:cs="Arial"/>
          <w:sz w:val="24"/>
          <w:szCs w:val="24"/>
        </w:rPr>
        <w:t xml:space="preserve">Through exhaustive research, the project's stakeholders have been uncovered, and rigorous engagement tactics will guarantee that they continue to support and participate in the initiative. Initial estimates of a project take into account resource distribution and budgetary considerations. A recent risk assessment identified many dangers and </w:t>
      </w:r>
      <w:r w:rsidR="008E0C1D" w:rsidRPr="00426323">
        <w:rPr>
          <w:rFonts w:ascii="Arial" w:eastAsiaTheme="minorHAnsi" w:hAnsi="Arial" w:cs="Arial"/>
          <w:sz w:val="24"/>
          <w:szCs w:val="24"/>
        </w:rPr>
        <w:t>unpredictability’s</w:t>
      </w:r>
      <w:r w:rsidRPr="00426323">
        <w:rPr>
          <w:rFonts w:ascii="Arial" w:eastAsiaTheme="minorHAnsi" w:hAnsi="Arial" w:cs="Arial"/>
          <w:sz w:val="24"/>
          <w:szCs w:val="24"/>
        </w:rPr>
        <w:t xml:space="preserve"> in the situation. Gantt charts depict the project timetables, </w:t>
      </w:r>
      <w:r w:rsidR="008E0C1D" w:rsidRPr="00426323">
        <w:rPr>
          <w:rFonts w:ascii="Arial" w:eastAsiaTheme="minorHAnsi" w:hAnsi="Arial" w:cs="Arial"/>
          <w:sz w:val="24"/>
          <w:szCs w:val="24"/>
        </w:rPr>
        <w:t>emphasizing</w:t>
      </w:r>
      <w:r w:rsidRPr="00426323">
        <w:rPr>
          <w:rFonts w:ascii="Arial" w:eastAsiaTheme="minorHAnsi" w:hAnsi="Arial" w:cs="Arial"/>
          <w:sz w:val="24"/>
          <w:szCs w:val="24"/>
        </w:rPr>
        <w:t xml:space="preserve"> milestones and critical path analyses. The work breakdown structure (WBS) of the project provides information about the tasks, subtasks, and projected deliverables of the project.</w:t>
      </w:r>
    </w:p>
    <w:p w14:paraId="645DDE7F" w14:textId="77777777" w:rsidR="00082CB4" w:rsidRPr="00426323" w:rsidRDefault="00082CB4" w:rsidP="000E3C11">
      <w:pPr>
        <w:pStyle w:val="NoSpacing"/>
        <w:rPr>
          <w:rFonts w:ascii="Arial" w:eastAsiaTheme="minorHAnsi" w:hAnsi="Arial" w:cs="Arial"/>
          <w:sz w:val="24"/>
          <w:szCs w:val="24"/>
        </w:rPr>
      </w:pPr>
    </w:p>
    <w:p w14:paraId="54C420CB" w14:textId="40B59DC3" w:rsidR="0058007E" w:rsidRPr="00426323" w:rsidRDefault="0058007E"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Introduction</w:t>
      </w:r>
      <w:r w:rsidR="005A5571" w:rsidRPr="00426323">
        <w:rPr>
          <w:rFonts w:ascii="Arial" w:eastAsiaTheme="minorHAnsi" w:hAnsi="Arial" w:cs="Arial"/>
          <w:b/>
          <w:bCs/>
          <w:sz w:val="24"/>
          <w:szCs w:val="24"/>
          <w:u w:val="single"/>
        </w:rPr>
        <w:t>:</w:t>
      </w:r>
    </w:p>
    <w:p w14:paraId="0B2D3B2D" w14:textId="77777777" w:rsidR="005A5571" w:rsidRPr="00426323" w:rsidRDefault="005A5571" w:rsidP="00E15074">
      <w:pPr>
        <w:pStyle w:val="NoSpacing"/>
        <w:rPr>
          <w:rFonts w:ascii="Arial" w:eastAsiaTheme="minorHAnsi" w:hAnsi="Arial" w:cs="Arial"/>
          <w:sz w:val="24"/>
          <w:szCs w:val="24"/>
        </w:rPr>
      </w:pPr>
    </w:p>
    <w:p w14:paraId="02C96CCC" w14:textId="48885B07" w:rsidR="00DB10AC" w:rsidRPr="00426323" w:rsidRDefault="00F3581A"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Because it serves several objectives, such as providing a chance for staff employees and those working in the same department or organisation to engage in social and mental conversation, lunch break is considered by many </w:t>
      </w:r>
      <w:r w:rsidR="008E0C1D" w:rsidRPr="00426323">
        <w:rPr>
          <w:rFonts w:ascii="Arial" w:eastAsiaTheme="minorHAnsi" w:hAnsi="Arial" w:cs="Arial"/>
          <w:sz w:val="24"/>
          <w:szCs w:val="24"/>
        </w:rPr>
        <w:t>organizations</w:t>
      </w:r>
      <w:r w:rsidRPr="00426323">
        <w:rPr>
          <w:rFonts w:ascii="Arial" w:eastAsiaTheme="minorHAnsi" w:hAnsi="Arial" w:cs="Arial"/>
          <w:sz w:val="24"/>
          <w:szCs w:val="24"/>
        </w:rPr>
        <w:t xml:space="preserve"> and </w:t>
      </w:r>
      <w:r w:rsidR="008E0C1D" w:rsidRPr="00426323">
        <w:rPr>
          <w:rFonts w:ascii="Arial" w:eastAsiaTheme="minorHAnsi" w:hAnsi="Arial" w:cs="Arial"/>
          <w:sz w:val="24"/>
          <w:szCs w:val="24"/>
        </w:rPr>
        <w:t>organizations</w:t>
      </w:r>
      <w:r w:rsidRPr="00426323">
        <w:rPr>
          <w:rFonts w:ascii="Arial" w:eastAsiaTheme="minorHAnsi" w:hAnsi="Arial" w:cs="Arial"/>
          <w:sz w:val="24"/>
          <w:szCs w:val="24"/>
        </w:rPr>
        <w:t xml:space="preserve"> to be an essential component of a healthy work-life balance.</w:t>
      </w:r>
    </w:p>
    <w:p w14:paraId="352B8EFF" w14:textId="77777777" w:rsidR="008E0C1D" w:rsidRPr="00426323" w:rsidRDefault="008E0C1D" w:rsidP="00E15074">
      <w:pPr>
        <w:pStyle w:val="NoSpacing"/>
        <w:rPr>
          <w:rFonts w:ascii="Arial" w:eastAsiaTheme="minorHAnsi" w:hAnsi="Arial" w:cs="Arial"/>
          <w:sz w:val="24"/>
          <w:szCs w:val="24"/>
        </w:rPr>
      </w:pPr>
    </w:p>
    <w:p w14:paraId="102F17BD" w14:textId="57A5BAAF" w:rsidR="003160A9" w:rsidRPr="00426323" w:rsidRDefault="008E0C1D" w:rsidP="00E15074">
      <w:pPr>
        <w:pStyle w:val="NoSpacing"/>
        <w:rPr>
          <w:rFonts w:ascii="Arial" w:eastAsiaTheme="minorHAnsi" w:hAnsi="Arial" w:cs="Arial"/>
          <w:sz w:val="24"/>
          <w:szCs w:val="24"/>
        </w:rPr>
      </w:pPr>
      <w:r w:rsidRPr="00426323">
        <w:rPr>
          <w:rFonts w:ascii="Arial" w:eastAsiaTheme="minorHAnsi" w:hAnsi="Arial" w:cs="Arial"/>
          <w:sz w:val="24"/>
          <w:szCs w:val="24"/>
        </w:rPr>
        <w:t>Because of the necessity of having a satisfying lunch, many employees often leave the premises of the business in order to have lunch, which results in a great deal of complications. In addition, members of the staff are returning to their respective departments after lunch breaks quite late, which contributes not only to poor job performance but also to extreme exhaustion and a general lack of interest in the workplace. This results in numerous members of staff being absent from work, which has a negative impact on the reputation of the organisation.</w:t>
      </w:r>
    </w:p>
    <w:p w14:paraId="4C930DEE" w14:textId="77777777" w:rsidR="008E0C1D" w:rsidRPr="00426323" w:rsidRDefault="008E0C1D" w:rsidP="00E15074">
      <w:pPr>
        <w:pStyle w:val="NoSpacing"/>
        <w:rPr>
          <w:rFonts w:ascii="Arial" w:eastAsiaTheme="minorHAnsi" w:hAnsi="Arial" w:cs="Arial"/>
          <w:sz w:val="24"/>
          <w:szCs w:val="24"/>
        </w:rPr>
      </w:pPr>
    </w:p>
    <w:p w14:paraId="39354478" w14:textId="212F43AC" w:rsidR="0058007E" w:rsidRPr="00426323" w:rsidRDefault="008E0C1D"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This project is a straightforward answer to the problem of how to prevent staff employees from leaving the office for lunch and cut down on absences. This idea displays an easy and free access to a canteen space for all of the workers inside the department, along with the ability to purchase nutritious food and drinks there.   </w:t>
      </w:r>
    </w:p>
    <w:p w14:paraId="3BAFEB9E" w14:textId="77777777" w:rsidR="008E0C1D" w:rsidRPr="00426323" w:rsidRDefault="008E0C1D" w:rsidP="00E15074">
      <w:pPr>
        <w:pStyle w:val="NoSpacing"/>
        <w:rPr>
          <w:rFonts w:ascii="Arial" w:eastAsiaTheme="minorHAnsi" w:hAnsi="Arial" w:cs="Arial"/>
          <w:sz w:val="24"/>
          <w:szCs w:val="24"/>
        </w:rPr>
      </w:pPr>
    </w:p>
    <w:p w14:paraId="017F89D0" w14:textId="0C6F918F" w:rsidR="0058007E" w:rsidRPr="00426323" w:rsidRDefault="0058007E"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 xml:space="preserve">Project </w:t>
      </w:r>
      <w:r w:rsidR="00E46FC3">
        <w:rPr>
          <w:rFonts w:ascii="Arial" w:eastAsiaTheme="minorHAnsi" w:hAnsi="Arial" w:cs="Arial"/>
          <w:b/>
          <w:bCs/>
          <w:sz w:val="24"/>
          <w:szCs w:val="24"/>
          <w:u w:val="single"/>
        </w:rPr>
        <w:t>S</w:t>
      </w:r>
      <w:r w:rsidRPr="00426323">
        <w:rPr>
          <w:rFonts w:ascii="Arial" w:eastAsiaTheme="minorHAnsi" w:hAnsi="Arial" w:cs="Arial"/>
          <w:b/>
          <w:bCs/>
          <w:sz w:val="24"/>
          <w:szCs w:val="24"/>
          <w:u w:val="single"/>
        </w:rPr>
        <w:t>c</w:t>
      </w:r>
      <w:r w:rsidR="00181018" w:rsidRPr="00426323">
        <w:rPr>
          <w:rFonts w:ascii="Arial" w:eastAsiaTheme="minorHAnsi" w:hAnsi="Arial" w:cs="Arial"/>
          <w:b/>
          <w:bCs/>
          <w:sz w:val="24"/>
          <w:szCs w:val="24"/>
          <w:u w:val="single"/>
        </w:rPr>
        <w:t>ope</w:t>
      </w:r>
      <w:r w:rsidR="00DE5C3E" w:rsidRPr="00426323">
        <w:rPr>
          <w:rFonts w:ascii="Arial" w:eastAsiaTheme="minorHAnsi" w:hAnsi="Arial" w:cs="Arial"/>
          <w:b/>
          <w:bCs/>
          <w:sz w:val="24"/>
          <w:szCs w:val="24"/>
          <w:u w:val="single"/>
        </w:rPr>
        <w:t>:</w:t>
      </w:r>
    </w:p>
    <w:p w14:paraId="3F28400C" w14:textId="77777777" w:rsidR="00431465" w:rsidRPr="00426323" w:rsidRDefault="00431465" w:rsidP="00E15074">
      <w:pPr>
        <w:pStyle w:val="NoSpacing"/>
        <w:rPr>
          <w:rFonts w:ascii="Arial" w:eastAsiaTheme="minorHAnsi" w:hAnsi="Arial" w:cs="Arial"/>
          <w:sz w:val="24"/>
          <w:szCs w:val="24"/>
        </w:rPr>
      </w:pPr>
    </w:p>
    <w:p w14:paraId="391260D9" w14:textId="23399637" w:rsidR="000731F9" w:rsidRPr="00426323" w:rsidRDefault="000731F9" w:rsidP="000731F9">
      <w:pPr>
        <w:pStyle w:val="NoSpacing"/>
        <w:rPr>
          <w:rFonts w:ascii="Arial" w:eastAsiaTheme="minorHAnsi" w:hAnsi="Arial" w:cs="Arial"/>
          <w:sz w:val="24"/>
          <w:szCs w:val="24"/>
        </w:rPr>
      </w:pPr>
      <w:r w:rsidRPr="00426323">
        <w:rPr>
          <w:rFonts w:ascii="Arial" w:eastAsiaTheme="minorHAnsi" w:hAnsi="Arial" w:cs="Arial"/>
          <w:sz w:val="24"/>
          <w:szCs w:val="24"/>
        </w:rPr>
        <w:t>Th</w:t>
      </w:r>
      <w:r w:rsidR="006A4570" w:rsidRPr="00426323">
        <w:rPr>
          <w:rFonts w:ascii="Arial" w:eastAsiaTheme="minorHAnsi" w:hAnsi="Arial" w:cs="Arial"/>
          <w:sz w:val="24"/>
          <w:szCs w:val="24"/>
        </w:rPr>
        <w:t>is is the</w:t>
      </w:r>
      <w:r w:rsidRPr="00426323">
        <w:rPr>
          <w:rFonts w:ascii="Arial" w:eastAsiaTheme="minorHAnsi" w:hAnsi="Arial" w:cs="Arial"/>
          <w:sz w:val="24"/>
          <w:szCs w:val="24"/>
        </w:rPr>
        <w:t xml:space="preserve"> establishment of an on-site canteen at</w:t>
      </w:r>
      <w:r w:rsidR="006A4570" w:rsidRPr="00426323">
        <w:rPr>
          <w:rFonts w:ascii="Arial" w:eastAsiaTheme="minorHAnsi" w:hAnsi="Arial" w:cs="Arial"/>
          <w:sz w:val="24"/>
          <w:szCs w:val="24"/>
        </w:rPr>
        <w:t xml:space="preserve"> the work </w:t>
      </w:r>
      <w:r w:rsidRPr="00426323">
        <w:rPr>
          <w:rFonts w:ascii="Arial" w:eastAsiaTheme="minorHAnsi" w:hAnsi="Arial" w:cs="Arial"/>
          <w:sz w:val="24"/>
          <w:szCs w:val="24"/>
        </w:rPr>
        <w:t xml:space="preserve">premises is </w:t>
      </w:r>
      <w:r w:rsidR="00CC160A" w:rsidRPr="00426323">
        <w:rPr>
          <w:rFonts w:ascii="Arial" w:eastAsiaTheme="minorHAnsi" w:hAnsi="Arial" w:cs="Arial"/>
          <w:sz w:val="24"/>
          <w:szCs w:val="24"/>
        </w:rPr>
        <w:t xml:space="preserve">to </w:t>
      </w:r>
      <w:r w:rsidRPr="00426323">
        <w:rPr>
          <w:rFonts w:ascii="Arial" w:eastAsiaTheme="minorHAnsi" w:hAnsi="Arial" w:cs="Arial"/>
          <w:sz w:val="24"/>
          <w:szCs w:val="24"/>
        </w:rPr>
        <w:t xml:space="preserve">envision a comprehensive solution to address multiple aspects of employee welfare and operational efficiency. This initiative seeks to go beyond just </w:t>
      </w:r>
      <w:r w:rsidR="00AE6BFF" w:rsidRPr="00426323">
        <w:rPr>
          <w:rFonts w:ascii="Arial" w:eastAsiaTheme="minorHAnsi" w:hAnsi="Arial" w:cs="Arial"/>
          <w:sz w:val="24"/>
          <w:szCs w:val="24"/>
        </w:rPr>
        <w:t xml:space="preserve">by </w:t>
      </w:r>
      <w:r w:rsidRPr="00426323">
        <w:rPr>
          <w:rFonts w:ascii="Arial" w:eastAsiaTheme="minorHAnsi" w:hAnsi="Arial" w:cs="Arial"/>
          <w:sz w:val="24"/>
          <w:szCs w:val="24"/>
        </w:rPr>
        <w:t>providing a dining space; it's about curating an environment that seamlessly blends nutrition, convenience, and community bonding.</w:t>
      </w:r>
    </w:p>
    <w:p w14:paraId="111A2B45" w14:textId="77777777" w:rsidR="000731F9" w:rsidRPr="00426323" w:rsidRDefault="000731F9" w:rsidP="000731F9">
      <w:pPr>
        <w:pStyle w:val="NoSpacing"/>
        <w:rPr>
          <w:rFonts w:ascii="Arial" w:eastAsiaTheme="minorHAnsi" w:hAnsi="Arial" w:cs="Arial"/>
          <w:sz w:val="24"/>
          <w:szCs w:val="24"/>
        </w:rPr>
      </w:pPr>
    </w:p>
    <w:p w14:paraId="33FA9FA7" w14:textId="729B3680" w:rsidR="000731F9" w:rsidRPr="00426323" w:rsidRDefault="000731F9" w:rsidP="000731F9">
      <w:pPr>
        <w:pStyle w:val="NoSpacing"/>
        <w:rPr>
          <w:rFonts w:ascii="Arial" w:eastAsiaTheme="minorHAnsi" w:hAnsi="Arial" w:cs="Arial"/>
          <w:sz w:val="24"/>
          <w:szCs w:val="24"/>
        </w:rPr>
      </w:pPr>
      <w:r w:rsidRPr="00426323">
        <w:rPr>
          <w:rFonts w:ascii="Arial" w:eastAsiaTheme="minorHAnsi" w:hAnsi="Arial" w:cs="Arial"/>
          <w:sz w:val="24"/>
          <w:szCs w:val="24"/>
        </w:rPr>
        <w:lastRenderedPageBreak/>
        <w:t xml:space="preserve">The </w:t>
      </w:r>
      <w:r w:rsidR="00AE6BFF" w:rsidRPr="00426323">
        <w:rPr>
          <w:rFonts w:ascii="Arial" w:eastAsiaTheme="minorHAnsi" w:hAnsi="Arial" w:cs="Arial"/>
          <w:sz w:val="24"/>
          <w:szCs w:val="24"/>
        </w:rPr>
        <w:t xml:space="preserve">objective </w:t>
      </w:r>
      <w:r w:rsidR="001132E8" w:rsidRPr="00426323">
        <w:rPr>
          <w:rFonts w:ascii="Arial" w:eastAsiaTheme="minorHAnsi" w:hAnsi="Arial" w:cs="Arial"/>
          <w:sz w:val="24"/>
          <w:szCs w:val="24"/>
        </w:rPr>
        <w:t xml:space="preserve">is by </w:t>
      </w:r>
      <w:r w:rsidRPr="00426323">
        <w:rPr>
          <w:rFonts w:ascii="Arial" w:eastAsiaTheme="minorHAnsi" w:hAnsi="Arial" w:cs="Arial"/>
          <w:sz w:val="24"/>
          <w:szCs w:val="24"/>
        </w:rPr>
        <w:t xml:space="preserve">overarching </w:t>
      </w:r>
      <w:r w:rsidR="00B729CA" w:rsidRPr="00426323">
        <w:rPr>
          <w:rFonts w:ascii="Arial" w:eastAsiaTheme="minorHAnsi" w:hAnsi="Arial" w:cs="Arial"/>
          <w:sz w:val="24"/>
          <w:szCs w:val="24"/>
        </w:rPr>
        <w:t>a</w:t>
      </w:r>
      <w:r w:rsidR="001132E8" w:rsidRPr="00426323">
        <w:rPr>
          <w:rFonts w:ascii="Arial" w:eastAsiaTheme="minorHAnsi" w:hAnsi="Arial" w:cs="Arial"/>
          <w:sz w:val="24"/>
          <w:szCs w:val="24"/>
        </w:rPr>
        <w:t xml:space="preserve"> </w:t>
      </w:r>
      <w:r w:rsidR="00B729CA" w:rsidRPr="00426323">
        <w:rPr>
          <w:rFonts w:ascii="Arial" w:eastAsiaTheme="minorHAnsi" w:hAnsi="Arial" w:cs="Arial"/>
          <w:sz w:val="24"/>
          <w:szCs w:val="24"/>
        </w:rPr>
        <w:t>setup</w:t>
      </w:r>
      <w:r w:rsidRPr="00426323">
        <w:rPr>
          <w:rFonts w:ascii="Arial" w:eastAsiaTheme="minorHAnsi" w:hAnsi="Arial" w:cs="Arial"/>
          <w:sz w:val="24"/>
          <w:szCs w:val="24"/>
        </w:rPr>
        <w:t xml:space="preserve"> </w:t>
      </w:r>
      <w:r w:rsidR="00B729CA" w:rsidRPr="00426323">
        <w:rPr>
          <w:rFonts w:ascii="Arial" w:eastAsiaTheme="minorHAnsi" w:hAnsi="Arial" w:cs="Arial"/>
          <w:sz w:val="24"/>
          <w:szCs w:val="24"/>
        </w:rPr>
        <w:t xml:space="preserve">of </w:t>
      </w:r>
      <w:r w:rsidRPr="00426323">
        <w:rPr>
          <w:rFonts w:ascii="Arial" w:eastAsiaTheme="minorHAnsi" w:hAnsi="Arial" w:cs="Arial"/>
          <w:sz w:val="24"/>
          <w:szCs w:val="24"/>
        </w:rPr>
        <w:t>a</w:t>
      </w:r>
      <w:r w:rsidR="00B729CA" w:rsidRPr="00426323">
        <w:rPr>
          <w:rFonts w:ascii="Arial" w:eastAsiaTheme="minorHAnsi" w:hAnsi="Arial" w:cs="Arial"/>
          <w:sz w:val="24"/>
          <w:szCs w:val="24"/>
        </w:rPr>
        <w:t>n</w:t>
      </w:r>
      <w:r w:rsidRPr="00426323">
        <w:rPr>
          <w:rFonts w:ascii="Arial" w:eastAsiaTheme="minorHAnsi" w:hAnsi="Arial" w:cs="Arial"/>
          <w:sz w:val="24"/>
          <w:szCs w:val="24"/>
        </w:rPr>
        <w:t xml:space="preserve"> in-house canteen that serves timely, delicious, and nutritious meals. The goal isn't just to satiate hunger, but to provide energy and invigoration for the rest of the workday. Having this facility on-site will drastically reduce the time employees spend searching for food externally, thereby optimizing break durations and potentially improving overall productivity.</w:t>
      </w:r>
    </w:p>
    <w:p w14:paraId="10A3CCA7" w14:textId="76EEDB89" w:rsidR="00181018" w:rsidRPr="00426323" w:rsidRDefault="00181018" w:rsidP="00E15074">
      <w:pPr>
        <w:pStyle w:val="NoSpacing"/>
        <w:rPr>
          <w:rFonts w:ascii="Arial" w:eastAsiaTheme="minorHAnsi" w:hAnsi="Arial" w:cs="Arial"/>
          <w:sz w:val="24"/>
          <w:szCs w:val="24"/>
        </w:rPr>
      </w:pPr>
    </w:p>
    <w:p w14:paraId="446911CD" w14:textId="7F54A54B" w:rsidR="00181018" w:rsidRPr="00426323" w:rsidRDefault="00181018"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 xml:space="preserve">Quad </w:t>
      </w:r>
      <w:r w:rsidR="00B81522">
        <w:rPr>
          <w:rFonts w:ascii="Arial" w:eastAsiaTheme="minorHAnsi" w:hAnsi="Arial" w:cs="Arial"/>
          <w:b/>
          <w:bCs/>
          <w:sz w:val="24"/>
          <w:szCs w:val="24"/>
          <w:u w:val="single"/>
        </w:rPr>
        <w:t>C</w:t>
      </w:r>
      <w:r w:rsidRPr="00426323">
        <w:rPr>
          <w:rFonts w:ascii="Arial" w:eastAsiaTheme="minorHAnsi" w:hAnsi="Arial" w:cs="Arial"/>
          <w:b/>
          <w:bCs/>
          <w:sz w:val="24"/>
          <w:szCs w:val="24"/>
          <w:u w:val="single"/>
        </w:rPr>
        <w:t>hart</w:t>
      </w:r>
      <w:r w:rsidR="004C0D78" w:rsidRPr="00426323">
        <w:rPr>
          <w:rFonts w:ascii="Arial" w:eastAsiaTheme="minorHAnsi" w:hAnsi="Arial" w:cs="Arial"/>
          <w:b/>
          <w:bCs/>
          <w:sz w:val="24"/>
          <w:szCs w:val="24"/>
          <w:u w:val="single"/>
        </w:rPr>
        <w:t>:</w:t>
      </w:r>
    </w:p>
    <w:p w14:paraId="0E0CB28F" w14:textId="77777777" w:rsidR="008F4420" w:rsidRPr="00426323" w:rsidRDefault="008F4420" w:rsidP="00E15074">
      <w:pPr>
        <w:pStyle w:val="NoSpacing"/>
        <w:rPr>
          <w:rFonts w:ascii="Arial" w:eastAsiaTheme="minorHAnsi" w:hAnsi="Arial" w:cs="Arial"/>
          <w:b/>
          <w:bCs/>
          <w:sz w:val="24"/>
          <w:szCs w:val="24"/>
          <w:u w:val="single"/>
        </w:rPr>
      </w:pPr>
    </w:p>
    <w:p w14:paraId="3FC1C421" w14:textId="13F924FA" w:rsidR="008F4420" w:rsidRPr="00426323" w:rsidRDefault="001A44E8" w:rsidP="00E15074">
      <w:pPr>
        <w:pStyle w:val="NoSpacing"/>
        <w:rPr>
          <w:rFonts w:ascii="Arial" w:eastAsiaTheme="minorHAnsi" w:hAnsi="Arial" w:cs="Arial"/>
          <w:sz w:val="24"/>
          <w:szCs w:val="24"/>
        </w:rPr>
      </w:pPr>
      <w:r w:rsidRPr="00426323">
        <w:rPr>
          <w:rFonts w:ascii="Arial" w:eastAsiaTheme="minorHAnsi" w:hAnsi="Arial" w:cs="Arial"/>
          <w:sz w:val="24"/>
          <w:szCs w:val="24"/>
        </w:rPr>
        <w:t>A Gantt chart is a popular project management tool used to represent the timeline of a project. It displays project tasks against time, showcasing the start and finish dates of the terminal elements and summary elements of a project. It can be visually likened to a horizontal bar chart.</w:t>
      </w:r>
    </w:p>
    <w:p w14:paraId="5BA8AC08" w14:textId="77777777" w:rsidR="00726751" w:rsidRPr="00426323" w:rsidRDefault="00726751" w:rsidP="00E15074">
      <w:pPr>
        <w:pStyle w:val="NoSpacing"/>
        <w:rPr>
          <w:rFonts w:ascii="Arial" w:eastAsiaTheme="minorHAnsi" w:hAnsi="Arial" w:cs="Arial"/>
          <w:sz w:val="24"/>
          <w:szCs w:val="24"/>
        </w:rPr>
      </w:pPr>
    </w:p>
    <w:tbl>
      <w:tblPr>
        <w:tblStyle w:val="TableGrid"/>
        <w:tblW w:w="0" w:type="auto"/>
        <w:tblLook w:val="04A0" w:firstRow="1" w:lastRow="0" w:firstColumn="1" w:lastColumn="0" w:noHBand="0" w:noVBand="1"/>
      </w:tblPr>
      <w:tblGrid>
        <w:gridCol w:w="4508"/>
        <w:gridCol w:w="4508"/>
      </w:tblGrid>
      <w:tr w:rsidR="00726751" w:rsidRPr="00426323" w14:paraId="382DB65A" w14:textId="77777777" w:rsidTr="00697C1A">
        <w:tc>
          <w:tcPr>
            <w:tcW w:w="9016" w:type="dxa"/>
            <w:gridSpan w:val="2"/>
            <w:shd w:val="clear" w:color="auto" w:fill="auto"/>
          </w:tcPr>
          <w:p w14:paraId="723CDE27" w14:textId="2B2D4759" w:rsidR="00726751" w:rsidRPr="00426323" w:rsidRDefault="00726751" w:rsidP="00E15074">
            <w:pPr>
              <w:pStyle w:val="NoSpacing"/>
              <w:rPr>
                <w:rFonts w:ascii="Arial" w:eastAsiaTheme="minorHAnsi" w:hAnsi="Arial" w:cs="Arial"/>
                <w:sz w:val="24"/>
                <w:szCs w:val="24"/>
              </w:rPr>
            </w:pPr>
          </w:p>
          <w:p w14:paraId="7E720E53" w14:textId="0316F0D6" w:rsidR="008164D1" w:rsidRPr="00426323" w:rsidRDefault="008164D1" w:rsidP="008164D1">
            <w:pPr>
              <w:pStyle w:val="NoSpacing"/>
              <w:jc w:val="center"/>
              <w:rPr>
                <w:rFonts w:ascii="Arial" w:eastAsiaTheme="minorHAnsi" w:hAnsi="Arial" w:cs="Arial"/>
                <w:sz w:val="24"/>
                <w:szCs w:val="24"/>
              </w:rPr>
            </w:pPr>
            <w:r w:rsidRPr="00426323">
              <w:rPr>
                <w:rFonts w:ascii="Arial" w:eastAsiaTheme="minorHAnsi" w:hAnsi="Arial" w:cs="Arial"/>
                <w:sz w:val="24"/>
                <w:szCs w:val="24"/>
              </w:rPr>
              <w:t>Project Name: AJKAL Canteen for the workplace</w:t>
            </w:r>
          </w:p>
          <w:p w14:paraId="043D2128" w14:textId="24236F50" w:rsidR="008164D1" w:rsidRPr="00426323" w:rsidRDefault="008164D1" w:rsidP="00E15074">
            <w:pPr>
              <w:pStyle w:val="NoSpacing"/>
              <w:rPr>
                <w:rFonts w:ascii="Arial" w:eastAsiaTheme="minorHAnsi" w:hAnsi="Arial" w:cs="Arial"/>
                <w:sz w:val="24"/>
                <w:szCs w:val="24"/>
              </w:rPr>
            </w:pPr>
          </w:p>
        </w:tc>
      </w:tr>
      <w:tr w:rsidR="00726751" w:rsidRPr="00426323" w14:paraId="0DF02ACB" w14:textId="77777777" w:rsidTr="00705B22">
        <w:tc>
          <w:tcPr>
            <w:tcW w:w="4508" w:type="dxa"/>
            <w:shd w:val="clear" w:color="auto" w:fill="FFFF00"/>
          </w:tcPr>
          <w:p w14:paraId="6389C45D" w14:textId="77777777" w:rsidR="008164D1" w:rsidRPr="00426323" w:rsidRDefault="00BE0136" w:rsidP="00E15074">
            <w:pPr>
              <w:pStyle w:val="NoSpacing"/>
              <w:rPr>
                <w:rFonts w:ascii="Arial" w:eastAsiaTheme="minorHAnsi" w:hAnsi="Arial" w:cs="Arial"/>
                <w:sz w:val="24"/>
                <w:szCs w:val="24"/>
              </w:rPr>
            </w:pPr>
            <w:r w:rsidRPr="00426323">
              <w:rPr>
                <w:rFonts w:ascii="Arial" w:eastAsiaTheme="minorHAnsi" w:hAnsi="Arial" w:cs="Arial"/>
                <w:sz w:val="24"/>
                <w:szCs w:val="24"/>
              </w:rPr>
              <w:t>Main Goals:</w:t>
            </w:r>
          </w:p>
          <w:p w14:paraId="23B1A7CF" w14:textId="77777777" w:rsidR="00BE0136" w:rsidRPr="00426323" w:rsidRDefault="00BE0136" w:rsidP="00BE0136">
            <w:pPr>
              <w:pStyle w:val="NoSpacing"/>
              <w:numPr>
                <w:ilvl w:val="0"/>
                <w:numId w:val="7"/>
              </w:numPr>
              <w:rPr>
                <w:rFonts w:ascii="Arial" w:eastAsiaTheme="minorHAnsi" w:hAnsi="Arial" w:cs="Arial"/>
                <w:sz w:val="24"/>
                <w:szCs w:val="24"/>
              </w:rPr>
            </w:pPr>
            <w:r w:rsidRPr="00426323">
              <w:rPr>
                <w:rFonts w:ascii="Arial" w:eastAsiaTheme="minorHAnsi" w:hAnsi="Arial" w:cs="Arial"/>
                <w:sz w:val="24"/>
                <w:szCs w:val="24"/>
              </w:rPr>
              <w:t xml:space="preserve">Improve staff productivity </w:t>
            </w:r>
          </w:p>
          <w:p w14:paraId="264AA570" w14:textId="77777777" w:rsidR="00C40D8E" w:rsidRPr="00426323" w:rsidRDefault="00C40D8E" w:rsidP="00BE0136">
            <w:pPr>
              <w:pStyle w:val="NoSpacing"/>
              <w:numPr>
                <w:ilvl w:val="0"/>
                <w:numId w:val="7"/>
              </w:numPr>
              <w:rPr>
                <w:rFonts w:ascii="Arial" w:eastAsiaTheme="minorHAnsi" w:hAnsi="Arial" w:cs="Arial"/>
                <w:sz w:val="24"/>
                <w:szCs w:val="24"/>
              </w:rPr>
            </w:pPr>
            <w:r w:rsidRPr="00426323">
              <w:rPr>
                <w:rFonts w:ascii="Arial" w:eastAsiaTheme="minorHAnsi" w:hAnsi="Arial" w:cs="Arial"/>
                <w:sz w:val="24"/>
                <w:szCs w:val="24"/>
              </w:rPr>
              <w:t>Promote team bonding</w:t>
            </w:r>
          </w:p>
          <w:p w14:paraId="37394F5E" w14:textId="5DD37938" w:rsidR="00C40D8E" w:rsidRPr="00426323" w:rsidRDefault="00C40D8E" w:rsidP="00BE0136">
            <w:pPr>
              <w:pStyle w:val="NoSpacing"/>
              <w:numPr>
                <w:ilvl w:val="0"/>
                <w:numId w:val="7"/>
              </w:numPr>
              <w:rPr>
                <w:rFonts w:ascii="Arial" w:eastAsiaTheme="minorHAnsi" w:hAnsi="Arial" w:cs="Arial"/>
                <w:sz w:val="24"/>
                <w:szCs w:val="24"/>
              </w:rPr>
            </w:pPr>
            <w:r w:rsidRPr="00426323">
              <w:rPr>
                <w:rFonts w:ascii="Arial" w:eastAsiaTheme="minorHAnsi" w:hAnsi="Arial" w:cs="Arial"/>
                <w:sz w:val="24"/>
                <w:szCs w:val="24"/>
              </w:rPr>
              <w:t>Offer healthier food options</w:t>
            </w:r>
          </w:p>
        </w:tc>
        <w:tc>
          <w:tcPr>
            <w:tcW w:w="4508" w:type="dxa"/>
            <w:shd w:val="clear" w:color="auto" w:fill="FFFF00"/>
          </w:tcPr>
          <w:p w14:paraId="58F4C517" w14:textId="77777777" w:rsidR="00726751" w:rsidRPr="00426323" w:rsidRDefault="00302D09" w:rsidP="00E15074">
            <w:pPr>
              <w:pStyle w:val="NoSpacing"/>
              <w:rPr>
                <w:rFonts w:ascii="Arial" w:eastAsiaTheme="minorHAnsi" w:hAnsi="Arial" w:cs="Arial"/>
                <w:sz w:val="24"/>
                <w:szCs w:val="24"/>
              </w:rPr>
            </w:pPr>
            <w:r w:rsidRPr="00426323">
              <w:rPr>
                <w:rFonts w:ascii="Arial" w:eastAsiaTheme="minorHAnsi" w:hAnsi="Arial" w:cs="Arial"/>
                <w:sz w:val="24"/>
                <w:szCs w:val="24"/>
              </w:rPr>
              <w:t>Potential Risks:</w:t>
            </w:r>
          </w:p>
          <w:p w14:paraId="2FD16DD0" w14:textId="77777777" w:rsidR="00302D09" w:rsidRPr="00426323" w:rsidRDefault="00110B40" w:rsidP="00E65F77">
            <w:pPr>
              <w:pStyle w:val="NoSpacing"/>
              <w:numPr>
                <w:ilvl w:val="0"/>
                <w:numId w:val="8"/>
              </w:numPr>
              <w:rPr>
                <w:rFonts w:ascii="Arial" w:eastAsiaTheme="minorHAnsi" w:hAnsi="Arial" w:cs="Arial"/>
                <w:sz w:val="24"/>
                <w:szCs w:val="24"/>
              </w:rPr>
            </w:pPr>
            <w:r w:rsidRPr="00426323">
              <w:rPr>
                <w:rFonts w:ascii="Arial" w:eastAsiaTheme="minorHAnsi" w:hAnsi="Arial" w:cs="Arial"/>
                <w:sz w:val="24"/>
                <w:szCs w:val="24"/>
              </w:rPr>
              <w:t>Overestimation of daily food requirements leading to wastage.</w:t>
            </w:r>
          </w:p>
          <w:p w14:paraId="7F861FCC" w14:textId="77777777" w:rsidR="00110B40" w:rsidRPr="00426323" w:rsidRDefault="00110B40" w:rsidP="00E65F77">
            <w:pPr>
              <w:pStyle w:val="NoSpacing"/>
              <w:numPr>
                <w:ilvl w:val="0"/>
                <w:numId w:val="8"/>
              </w:numPr>
              <w:rPr>
                <w:rFonts w:ascii="Arial" w:eastAsiaTheme="minorHAnsi" w:hAnsi="Arial" w:cs="Arial"/>
                <w:sz w:val="24"/>
                <w:szCs w:val="24"/>
              </w:rPr>
            </w:pPr>
            <w:r w:rsidRPr="00426323">
              <w:rPr>
                <w:rFonts w:ascii="Arial" w:eastAsiaTheme="minorHAnsi" w:hAnsi="Arial" w:cs="Arial"/>
                <w:sz w:val="24"/>
                <w:szCs w:val="24"/>
              </w:rPr>
              <w:t>Unsatisfactory food quality or service</w:t>
            </w:r>
          </w:p>
          <w:p w14:paraId="2CA696B3" w14:textId="7B20D3DE" w:rsidR="00110B40" w:rsidRPr="00426323" w:rsidRDefault="00A4049C" w:rsidP="00E65F77">
            <w:pPr>
              <w:pStyle w:val="NoSpacing"/>
              <w:numPr>
                <w:ilvl w:val="0"/>
                <w:numId w:val="8"/>
              </w:numPr>
              <w:rPr>
                <w:rFonts w:ascii="Arial" w:eastAsiaTheme="minorHAnsi" w:hAnsi="Arial" w:cs="Arial"/>
                <w:sz w:val="24"/>
                <w:szCs w:val="24"/>
              </w:rPr>
            </w:pPr>
            <w:r w:rsidRPr="00426323">
              <w:rPr>
                <w:rFonts w:ascii="Arial" w:eastAsiaTheme="minorHAnsi" w:hAnsi="Arial" w:cs="Arial"/>
                <w:sz w:val="24"/>
                <w:szCs w:val="24"/>
              </w:rPr>
              <w:t xml:space="preserve">Potential initial resistance from </w:t>
            </w:r>
            <w:r w:rsidR="004A5FC6" w:rsidRPr="00426323">
              <w:rPr>
                <w:rFonts w:ascii="Arial" w:eastAsiaTheme="minorHAnsi" w:hAnsi="Arial" w:cs="Arial"/>
                <w:sz w:val="24"/>
                <w:szCs w:val="24"/>
              </w:rPr>
              <w:t>employees used to eat out</w:t>
            </w:r>
          </w:p>
        </w:tc>
      </w:tr>
      <w:tr w:rsidR="00726751" w:rsidRPr="00426323" w14:paraId="770931BB" w14:textId="77777777" w:rsidTr="004113AB">
        <w:tc>
          <w:tcPr>
            <w:tcW w:w="4508" w:type="dxa"/>
            <w:shd w:val="clear" w:color="auto" w:fill="92D050"/>
          </w:tcPr>
          <w:p w14:paraId="6EE4BD13" w14:textId="77777777" w:rsidR="00726751" w:rsidRPr="00426323" w:rsidRDefault="004A5FC6" w:rsidP="00E15074">
            <w:pPr>
              <w:pStyle w:val="NoSpacing"/>
              <w:rPr>
                <w:rFonts w:ascii="Arial" w:eastAsiaTheme="minorHAnsi" w:hAnsi="Arial" w:cs="Arial"/>
                <w:sz w:val="24"/>
                <w:szCs w:val="24"/>
              </w:rPr>
            </w:pPr>
            <w:r w:rsidRPr="00426323">
              <w:rPr>
                <w:rFonts w:ascii="Arial" w:eastAsiaTheme="minorHAnsi" w:hAnsi="Arial" w:cs="Arial"/>
                <w:sz w:val="24"/>
                <w:szCs w:val="24"/>
              </w:rPr>
              <w:t>Graphical Representation</w:t>
            </w:r>
            <w:r w:rsidR="00824AD3" w:rsidRPr="00426323">
              <w:rPr>
                <w:rFonts w:ascii="Arial" w:eastAsiaTheme="minorHAnsi" w:hAnsi="Arial" w:cs="Arial"/>
                <w:sz w:val="24"/>
                <w:szCs w:val="24"/>
              </w:rPr>
              <w:t>:</w:t>
            </w:r>
          </w:p>
          <w:p w14:paraId="51A67873" w14:textId="7472AF7E" w:rsidR="00824AD3" w:rsidRPr="00426323" w:rsidRDefault="00824AD3" w:rsidP="00824AD3">
            <w:pPr>
              <w:pStyle w:val="NoSpacing"/>
              <w:numPr>
                <w:ilvl w:val="0"/>
                <w:numId w:val="9"/>
              </w:numPr>
              <w:rPr>
                <w:rFonts w:ascii="Arial" w:eastAsiaTheme="minorHAnsi" w:hAnsi="Arial" w:cs="Arial"/>
                <w:sz w:val="24"/>
                <w:szCs w:val="24"/>
              </w:rPr>
            </w:pPr>
            <w:r w:rsidRPr="00426323">
              <w:rPr>
                <w:rFonts w:ascii="Arial" w:eastAsiaTheme="minorHAnsi" w:hAnsi="Arial" w:cs="Arial"/>
                <w:sz w:val="24"/>
                <w:szCs w:val="24"/>
              </w:rPr>
              <w:t>Pie chart showing anticipated division of initial costs (e.g., infrastructure 40%, kitchen equipment 30%, initial stock 20%, miscellaneous 10%).</w:t>
            </w:r>
          </w:p>
        </w:tc>
        <w:tc>
          <w:tcPr>
            <w:tcW w:w="4508" w:type="dxa"/>
            <w:shd w:val="clear" w:color="auto" w:fill="92D050"/>
          </w:tcPr>
          <w:p w14:paraId="40CD6840" w14:textId="67AFA625" w:rsidR="00726751" w:rsidRPr="00426323" w:rsidRDefault="001252DD" w:rsidP="00E15074">
            <w:pPr>
              <w:pStyle w:val="NoSpacing"/>
              <w:rPr>
                <w:rFonts w:ascii="Arial" w:eastAsiaTheme="minorHAnsi" w:hAnsi="Arial" w:cs="Arial"/>
                <w:sz w:val="24"/>
                <w:szCs w:val="24"/>
              </w:rPr>
            </w:pPr>
            <w:r w:rsidRPr="00426323">
              <w:rPr>
                <w:rFonts w:ascii="Arial" w:eastAsiaTheme="minorHAnsi" w:hAnsi="Arial" w:cs="Arial"/>
                <w:sz w:val="24"/>
                <w:szCs w:val="24"/>
              </w:rPr>
              <w:t>Progress Summary:</w:t>
            </w:r>
          </w:p>
          <w:p w14:paraId="1DFC0EA8" w14:textId="1ECB9920" w:rsidR="001252DD" w:rsidRPr="00426323" w:rsidRDefault="00B04AFB" w:rsidP="00E15074">
            <w:pPr>
              <w:pStyle w:val="NoSpacing"/>
              <w:rPr>
                <w:rFonts w:ascii="Arial" w:eastAsiaTheme="minorHAnsi" w:hAnsi="Arial" w:cs="Arial"/>
                <w:sz w:val="24"/>
                <w:szCs w:val="24"/>
              </w:rPr>
            </w:pPr>
            <w:r w:rsidRPr="00426323">
              <w:rPr>
                <w:rFonts w:ascii="Arial" w:eastAsiaTheme="minorHAnsi" w:hAnsi="Arial" w:cs="Arial"/>
                <w:sz w:val="24"/>
                <w:szCs w:val="24"/>
              </w:rPr>
              <w:t>(This section will be updated regularly, e.g., "Successfully secured canteen space and finalized vendor contracts.")</w:t>
            </w:r>
          </w:p>
          <w:p w14:paraId="7A67B149" w14:textId="1848ED89" w:rsidR="001252DD" w:rsidRPr="00426323" w:rsidRDefault="001252DD" w:rsidP="00E15074">
            <w:pPr>
              <w:pStyle w:val="NoSpacing"/>
              <w:rPr>
                <w:rFonts w:ascii="Arial" w:eastAsiaTheme="minorHAnsi" w:hAnsi="Arial" w:cs="Arial"/>
                <w:sz w:val="24"/>
                <w:szCs w:val="24"/>
              </w:rPr>
            </w:pPr>
          </w:p>
        </w:tc>
      </w:tr>
    </w:tbl>
    <w:p w14:paraId="58798D6B" w14:textId="77777777" w:rsidR="00726751" w:rsidRPr="00426323" w:rsidRDefault="00726751" w:rsidP="00E15074">
      <w:pPr>
        <w:pStyle w:val="NoSpacing"/>
        <w:rPr>
          <w:rFonts w:ascii="Arial" w:eastAsiaTheme="minorHAnsi" w:hAnsi="Arial" w:cs="Arial"/>
          <w:sz w:val="24"/>
          <w:szCs w:val="24"/>
        </w:rPr>
      </w:pPr>
    </w:p>
    <w:p w14:paraId="35871F53" w14:textId="73F4785D" w:rsidR="00181018" w:rsidRPr="00426323" w:rsidRDefault="00CF0FC0" w:rsidP="00E15074">
      <w:pPr>
        <w:pStyle w:val="NoSpacing"/>
        <w:rPr>
          <w:rFonts w:ascii="Arial" w:eastAsiaTheme="minorHAnsi" w:hAnsi="Arial" w:cs="Arial"/>
          <w:sz w:val="24"/>
          <w:szCs w:val="24"/>
        </w:rPr>
      </w:pPr>
      <w:r w:rsidRPr="00426323">
        <w:rPr>
          <w:rFonts w:ascii="Arial" w:eastAsiaTheme="minorHAnsi" w:hAnsi="Arial" w:cs="Arial"/>
          <w:sz w:val="24"/>
          <w:szCs w:val="24"/>
        </w:rPr>
        <w:t>In essence, a Gantt chart serves as both a planning tool and a progress tracker, bridging the gap between the initiation and execution stages of a project. Its visual nature simplifies complex projects, making it an indispensable tool in modern project management.</w:t>
      </w:r>
    </w:p>
    <w:p w14:paraId="78DDE704" w14:textId="77777777" w:rsidR="00CF0FC0" w:rsidRPr="00426323" w:rsidRDefault="00CF0FC0" w:rsidP="00E15074">
      <w:pPr>
        <w:pStyle w:val="NoSpacing"/>
        <w:rPr>
          <w:rFonts w:ascii="Arial" w:eastAsiaTheme="minorHAnsi" w:hAnsi="Arial" w:cs="Arial"/>
          <w:b/>
          <w:bCs/>
          <w:sz w:val="24"/>
          <w:szCs w:val="24"/>
          <w:u w:val="single"/>
        </w:rPr>
      </w:pPr>
    </w:p>
    <w:p w14:paraId="1CBA2EE4" w14:textId="40A01874" w:rsidR="00181018" w:rsidRPr="00426323" w:rsidRDefault="00181018"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 xml:space="preserve">Project Work </w:t>
      </w:r>
      <w:r w:rsidR="004F2F2E">
        <w:rPr>
          <w:rFonts w:ascii="Arial" w:eastAsiaTheme="minorHAnsi" w:hAnsi="Arial" w:cs="Arial"/>
          <w:b/>
          <w:bCs/>
          <w:sz w:val="24"/>
          <w:szCs w:val="24"/>
          <w:u w:val="single"/>
        </w:rPr>
        <w:t>B</w:t>
      </w:r>
      <w:r w:rsidRPr="00426323">
        <w:rPr>
          <w:rFonts w:ascii="Arial" w:eastAsiaTheme="minorHAnsi" w:hAnsi="Arial" w:cs="Arial"/>
          <w:b/>
          <w:bCs/>
          <w:sz w:val="24"/>
          <w:szCs w:val="24"/>
          <w:u w:val="single"/>
        </w:rPr>
        <w:t xml:space="preserve">reak </w:t>
      </w:r>
      <w:r w:rsidR="004F2F2E">
        <w:rPr>
          <w:rFonts w:ascii="Arial" w:eastAsiaTheme="minorHAnsi" w:hAnsi="Arial" w:cs="Arial"/>
          <w:b/>
          <w:bCs/>
          <w:sz w:val="24"/>
          <w:szCs w:val="24"/>
          <w:u w:val="single"/>
        </w:rPr>
        <w:t>D</w:t>
      </w:r>
      <w:r w:rsidRPr="00426323">
        <w:rPr>
          <w:rFonts w:ascii="Arial" w:eastAsiaTheme="minorHAnsi" w:hAnsi="Arial" w:cs="Arial"/>
          <w:b/>
          <w:bCs/>
          <w:sz w:val="24"/>
          <w:szCs w:val="24"/>
          <w:u w:val="single"/>
        </w:rPr>
        <w:t xml:space="preserve">own </w:t>
      </w:r>
      <w:r w:rsidR="004F2F2E">
        <w:rPr>
          <w:rFonts w:ascii="Arial" w:eastAsiaTheme="minorHAnsi" w:hAnsi="Arial" w:cs="Arial"/>
          <w:b/>
          <w:bCs/>
          <w:sz w:val="24"/>
          <w:szCs w:val="24"/>
          <w:u w:val="single"/>
        </w:rPr>
        <w:t>S</w:t>
      </w:r>
      <w:r w:rsidRPr="00426323">
        <w:rPr>
          <w:rFonts w:ascii="Arial" w:eastAsiaTheme="minorHAnsi" w:hAnsi="Arial" w:cs="Arial"/>
          <w:b/>
          <w:bCs/>
          <w:sz w:val="24"/>
          <w:szCs w:val="24"/>
          <w:u w:val="single"/>
        </w:rPr>
        <w:t>tructure (WBS)</w:t>
      </w:r>
      <w:r w:rsidR="00FD4775" w:rsidRPr="00426323">
        <w:rPr>
          <w:rFonts w:ascii="Arial" w:eastAsiaTheme="minorHAnsi" w:hAnsi="Arial" w:cs="Arial"/>
          <w:b/>
          <w:bCs/>
          <w:sz w:val="24"/>
          <w:szCs w:val="24"/>
          <w:u w:val="single"/>
        </w:rPr>
        <w:t>:</w:t>
      </w:r>
    </w:p>
    <w:p w14:paraId="210304DD" w14:textId="77777777" w:rsidR="00FF5762" w:rsidRPr="00426323" w:rsidRDefault="00FF5762" w:rsidP="00E15074">
      <w:pPr>
        <w:pStyle w:val="NoSpacing"/>
        <w:rPr>
          <w:rFonts w:ascii="Arial" w:eastAsiaTheme="minorHAnsi" w:hAnsi="Arial" w:cs="Arial"/>
          <w:b/>
          <w:bCs/>
          <w:sz w:val="24"/>
          <w:szCs w:val="24"/>
          <w:u w:val="single"/>
        </w:rPr>
      </w:pPr>
    </w:p>
    <w:p w14:paraId="3FC7EC45" w14:textId="7A71481F" w:rsidR="00A22A48" w:rsidRPr="00426323" w:rsidRDefault="00A22A48" w:rsidP="00E15074">
      <w:pPr>
        <w:pStyle w:val="NoSpacing"/>
        <w:rPr>
          <w:rFonts w:ascii="Arial" w:eastAsiaTheme="minorHAnsi" w:hAnsi="Arial" w:cs="Arial"/>
          <w:sz w:val="24"/>
          <w:szCs w:val="24"/>
        </w:rPr>
      </w:pPr>
      <w:r w:rsidRPr="00426323">
        <w:rPr>
          <w:rFonts w:ascii="Arial" w:eastAsiaTheme="minorHAnsi" w:hAnsi="Arial" w:cs="Arial"/>
          <w:sz w:val="24"/>
          <w:szCs w:val="24"/>
        </w:rPr>
        <w:t>A Work Breakdown Structure (WBS) is a hierarchical decomposition of a project into smaller, more manageable parts or tasks. Each level of a WBS represents an increased level of detailed definition of the project work.</w:t>
      </w:r>
    </w:p>
    <w:p w14:paraId="2FBA9F00" w14:textId="77777777" w:rsidR="00081609" w:rsidRPr="00426323" w:rsidRDefault="00081609" w:rsidP="00E15074">
      <w:pPr>
        <w:pStyle w:val="NoSpacing"/>
        <w:rPr>
          <w:rFonts w:ascii="Arial" w:eastAsiaTheme="minorHAnsi" w:hAnsi="Arial" w:cs="Arial"/>
          <w:sz w:val="24"/>
          <w:szCs w:val="24"/>
        </w:rPr>
      </w:pPr>
    </w:p>
    <w:tbl>
      <w:tblPr>
        <w:tblStyle w:val="TableGrid"/>
        <w:tblW w:w="0" w:type="auto"/>
        <w:tblLook w:val="04A0" w:firstRow="1" w:lastRow="0" w:firstColumn="1" w:lastColumn="0" w:noHBand="0" w:noVBand="1"/>
      </w:tblPr>
      <w:tblGrid>
        <w:gridCol w:w="3005"/>
        <w:gridCol w:w="3227"/>
        <w:gridCol w:w="2784"/>
      </w:tblGrid>
      <w:tr w:rsidR="000041D7" w:rsidRPr="00426323" w14:paraId="6ADE1E62" w14:textId="77777777" w:rsidTr="00F73298">
        <w:tc>
          <w:tcPr>
            <w:tcW w:w="3005" w:type="dxa"/>
            <w:shd w:val="clear" w:color="auto" w:fill="FFC000"/>
          </w:tcPr>
          <w:p w14:paraId="79C1AD54" w14:textId="77777777" w:rsidR="000041D7" w:rsidRPr="00426323" w:rsidRDefault="000041D7" w:rsidP="00E15074">
            <w:pPr>
              <w:pStyle w:val="NoSpacing"/>
              <w:rPr>
                <w:rFonts w:ascii="Arial" w:eastAsiaTheme="minorHAnsi" w:hAnsi="Arial" w:cs="Arial"/>
                <w:sz w:val="24"/>
                <w:szCs w:val="24"/>
              </w:rPr>
            </w:pPr>
          </w:p>
        </w:tc>
        <w:tc>
          <w:tcPr>
            <w:tcW w:w="3227" w:type="dxa"/>
            <w:shd w:val="clear" w:color="auto" w:fill="FFC000"/>
          </w:tcPr>
          <w:p w14:paraId="162377BD" w14:textId="143B3CF7" w:rsidR="000041D7" w:rsidRPr="00426323" w:rsidRDefault="005A1C93"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Work Break Down </w:t>
            </w:r>
            <w:r w:rsidR="00A55834" w:rsidRPr="00426323">
              <w:rPr>
                <w:rFonts w:ascii="Arial" w:eastAsiaTheme="minorHAnsi" w:hAnsi="Arial" w:cs="Arial"/>
                <w:sz w:val="24"/>
                <w:szCs w:val="24"/>
              </w:rPr>
              <w:t>Structure</w:t>
            </w:r>
          </w:p>
        </w:tc>
        <w:tc>
          <w:tcPr>
            <w:tcW w:w="2784" w:type="dxa"/>
            <w:shd w:val="clear" w:color="auto" w:fill="FFC000"/>
          </w:tcPr>
          <w:p w14:paraId="69B549D3" w14:textId="0D21F5D1" w:rsidR="000041D7" w:rsidRPr="00426323" w:rsidRDefault="000F7BDD"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Start </w:t>
            </w:r>
            <w:r w:rsidR="005A1C93" w:rsidRPr="00426323">
              <w:rPr>
                <w:rFonts w:ascii="Arial" w:eastAsiaTheme="minorHAnsi" w:hAnsi="Arial" w:cs="Arial"/>
                <w:sz w:val="24"/>
                <w:szCs w:val="24"/>
              </w:rPr>
              <w:t>Date</w:t>
            </w:r>
            <w:r w:rsidRPr="00426323">
              <w:rPr>
                <w:rFonts w:ascii="Arial" w:eastAsiaTheme="minorHAnsi" w:hAnsi="Arial" w:cs="Arial"/>
                <w:sz w:val="24"/>
                <w:szCs w:val="24"/>
              </w:rPr>
              <w:t>:</w:t>
            </w:r>
          </w:p>
        </w:tc>
      </w:tr>
      <w:tr w:rsidR="000041D7" w:rsidRPr="00426323" w14:paraId="3B65B172" w14:textId="77777777" w:rsidTr="007A5C7D">
        <w:tc>
          <w:tcPr>
            <w:tcW w:w="3005" w:type="dxa"/>
            <w:shd w:val="clear" w:color="auto" w:fill="D9E2F3" w:themeFill="accent1" w:themeFillTint="33"/>
          </w:tcPr>
          <w:p w14:paraId="664083AB" w14:textId="415E954E" w:rsidR="000041D7" w:rsidRPr="00426323" w:rsidRDefault="000F7BDD" w:rsidP="00E15074">
            <w:pPr>
              <w:pStyle w:val="NoSpacing"/>
              <w:rPr>
                <w:rFonts w:ascii="Arial" w:eastAsiaTheme="minorHAnsi" w:hAnsi="Arial" w:cs="Arial"/>
                <w:sz w:val="24"/>
                <w:szCs w:val="24"/>
              </w:rPr>
            </w:pPr>
            <w:r w:rsidRPr="00426323">
              <w:rPr>
                <w:rFonts w:ascii="Arial" w:eastAsiaTheme="minorHAnsi" w:hAnsi="Arial" w:cs="Arial"/>
                <w:sz w:val="24"/>
                <w:szCs w:val="24"/>
              </w:rPr>
              <w:t>Deliverables 1</w:t>
            </w:r>
          </w:p>
        </w:tc>
        <w:tc>
          <w:tcPr>
            <w:tcW w:w="3227" w:type="dxa"/>
            <w:shd w:val="clear" w:color="auto" w:fill="D9E2F3" w:themeFill="accent1" w:themeFillTint="33"/>
          </w:tcPr>
          <w:p w14:paraId="540830E1" w14:textId="77777777" w:rsidR="000041D7" w:rsidRPr="00426323" w:rsidRDefault="000041D7" w:rsidP="00E15074">
            <w:pPr>
              <w:pStyle w:val="NoSpacing"/>
              <w:rPr>
                <w:rFonts w:ascii="Arial" w:eastAsiaTheme="minorHAnsi" w:hAnsi="Arial" w:cs="Arial"/>
                <w:sz w:val="24"/>
                <w:szCs w:val="24"/>
              </w:rPr>
            </w:pPr>
          </w:p>
        </w:tc>
        <w:tc>
          <w:tcPr>
            <w:tcW w:w="2784" w:type="dxa"/>
            <w:shd w:val="clear" w:color="auto" w:fill="D9E2F3" w:themeFill="accent1" w:themeFillTint="33"/>
          </w:tcPr>
          <w:p w14:paraId="594807F2" w14:textId="50775E42" w:rsidR="000041D7" w:rsidRPr="00426323" w:rsidRDefault="00726D7B" w:rsidP="00E15074">
            <w:pPr>
              <w:pStyle w:val="NoSpacing"/>
              <w:rPr>
                <w:rFonts w:ascii="Arial" w:eastAsiaTheme="minorHAnsi" w:hAnsi="Arial" w:cs="Arial"/>
                <w:sz w:val="24"/>
                <w:szCs w:val="24"/>
              </w:rPr>
            </w:pPr>
            <w:r w:rsidRPr="00426323">
              <w:rPr>
                <w:rFonts w:ascii="Arial" w:eastAsiaTheme="minorHAnsi" w:hAnsi="Arial" w:cs="Arial"/>
                <w:sz w:val="24"/>
                <w:szCs w:val="24"/>
              </w:rPr>
              <w:t>01/10/</w:t>
            </w:r>
            <w:r w:rsidR="001E04C8" w:rsidRPr="00426323">
              <w:rPr>
                <w:rFonts w:ascii="Arial" w:eastAsiaTheme="minorHAnsi" w:hAnsi="Arial" w:cs="Arial"/>
                <w:sz w:val="24"/>
                <w:szCs w:val="24"/>
              </w:rPr>
              <w:t>2023</w:t>
            </w:r>
          </w:p>
        </w:tc>
      </w:tr>
      <w:tr w:rsidR="000041D7" w:rsidRPr="00426323" w14:paraId="16BA5212" w14:textId="77777777" w:rsidTr="007A5C7D">
        <w:tc>
          <w:tcPr>
            <w:tcW w:w="3005" w:type="dxa"/>
            <w:shd w:val="clear" w:color="auto" w:fill="D9E2F3" w:themeFill="accent1" w:themeFillTint="33"/>
          </w:tcPr>
          <w:p w14:paraId="475536C8" w14:textId="2911F5D9" w:rsidR="000041D7" w:rsidRPr="00426323" w:rsidRDefault="000F7BDD" w:rsidP="00E15074">
            <w:pPr>
              <w:pStyle w:val="NoSpacing"/>
              <w:rPr>
                <w:rFonts w:ascii="Arial" w:eastAsiaTheme="minorHAnsi" w:hAnsi="Arial" w:cs="Arial"/>
                <w:sz w:val="24"/>
                <w:szCs w:val="24"/>
              </w:rPr>
            </w:pPr>
            <w:r w:rsidRPr="00426323">
              <w:rPr>
                <w:rFonts w:ascii="Arial" w:eastAsiaTheme="minorHAnsi" w:hAnsi="Arial" w:cs="Arial"/>
                <w:sz w:val="24"/>
                <w:szCs w:val="24"/>
              </w:rPr>
              <w:t>Deliverables 2</w:t>
            </w:r>
          </w:p>
        </w:tc>
        <w:tc>
          <w:tcPr>
            <w:tcW w:w="3227" w:type="dxa"/>
            <w:shd w:val="clear" w:color="auto" w:fill="D9E2F3" w:themeFill="accent1" w:themeFillTint="33"/>
          </w:tcPr>
          <w:p w14:paraId="2B2384BA" w14:textId="77777777" w:rsidR="000041D7" w:rsidRPr="00426323" w:rsidRDefault="000041D7" w:rsidP="00E15074">
            <w:pPr>
              <w:pStyle w:val="NoSpacing"/>
              <w:rPr>
                <w:rFonts w:ascii="Arial" w:eastAsiaTheme="minorHAnsi" w:hAnsi="Arial" w:cs="Arial"/>
                <w:sz w:val="24"/>
                <w:szCs w:val="24"/>
              </w:rPr>
            </w:pPr>
          </w:p>
        </w:tc>
        <w:tc>
          <w:tcPr>
            <w:tcW w:w="2784" w:type="dxa"/>
            <w:shd w:val="clear" w:color="auto" w:fill="D9E2F3" w:themeFill="accent1" w:themeFillTint="33"/>
          </w:tcPr>
          <w:p w14:paraId="0CA7A6E5" w14:textId="3F27D6C3" w:rsidR="000041D7" w:rsidRPr="00426323" w:rsidRDefault="001E04C8" w:rsidP="00E15074">
            <w:pPr>
              <w:pStyle w:val="NoSpacing"/>
              <w:rPr>
                <w:rFonts w:ascii="Arial" w:eastAsiaTheme="minorHAnsi" w:hAnsi="Arial" w:cs="Arial"/>
                <w:sz w:val="24"/>
                <w:szCs w:val="24"/>
              </w:rPr>
            </w:pPr>
            <w:r w:rsidRPr="00426323">
              <w:rPr>
                <w:rFonts w:ascii="Arial" w:eastAsiaTheme="minorHAnsi" w:hAnsi="Arial" w:cs="Arial"/>
                <w:sz w:val="24"/>
                <w:szCs w:val="24"/>
              </w:rPr>
              <w:t>10/10/2023</w:t>
            </w:r>
          </w:p>
        </w:tc>
      </w:tr>
      <w:tr w:rsidR="000041D7" w:rsidRPr="00426323" w14:paraId="238DDE5A" w14:textId="77777777" w:rsidTr="007A5C7D">
        <w:tc>
          <w:tcPr>
            <w:tcW w:w="3005" w:type="dxa"/>
            <w:shd w:val="clear" w:color="auto" w:fill="D9E2F3" w:themeFill="accent1" w:themeFillTint="33"/>
          </w:tcPr>
          <w:p w14:paraId="04EB3CD5" w14:textId="7FC17B7C" w:rsidR="000041D7" w:rsidRPr="00426323" w:rsidRDefault="000F7BDD" w:rsidP="00E15074">
            <w:pPr>
              <w:pStyle w:val="NoSpacing"/>
              <w:rPr>
                <w:rFonts w:ascii="Arial" w:eastAsiaTheme="minorHAnsi" w:hAnsi="Arial" w:cs="Arial"/>
                <w:sz w:val="24"/>
                <w:szCs w:val="24"/>
              </w:rPr>
            </w:pPr>
            <w:r w:rsidRPr="00426323">
              <w:rPr>
                <w:rFonts w:ascii="Arial" w:eastAsiaTheme="minorHAnsi" w:hAnsi="Arial" w:cs="Arial"/>
                <w:sz w:val="24"/>
                <w:szCs w:val="24"/>
              </w:rPr>
              <w:t>Deliverables 3</w:t>
            </w:r>
          </w:p>
        </w:tc>
        <w:tc>
          <w:tcPr>
            <w:tcW w:w="3227" w:type="dxa"/>
            <w:shd w:val="clear" w:color="auto" w:fill="D9E2F3" w:themeFill="accent1" w:themeFillTint="33"/>
          </w:tcPr>
          <w:p w14:paraId="4F896502" w14:textId="77777777" w:rsidR="000041D7" w:rsidRPr="00426323" w:rsidRDefault="000041D7" w:rsidP="00E15074">
            <w:pPr>
              <w:pStyle w:val="NoSpacing"/>
              <w:rPr>
                <w:rFonts w:ascii="Arial" w:eastAsiaTheme="minorHAnsi" w:hAnsi="Arial" w:cs="Arial"/>
                <w:sz w:val="24"/>
                <w:szCs w:val="24"/>
              </w:rPr>
            </w:pPr>
          </w:p>
        </w:tc>
        <w:tc>
          <w:tcPr>
            <w:tcW w:w="2784" w:type="dxa"/>
            <w:shd w:val="clear" w:color="auto" w:fill="D9E2F3" w:themeFill="accent1" w:themeFillTint="33"/>
          </w:tcPr>
          <w:p w14:paraId="64F4EF51" w14:textId="7CFEADA4" w:rsidR="000041D7" w:rsidRPr="00426323" w:rsidRDefault="00452F69"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11/10/2023 </w:t>
            </w:r>
            <w:r w:rsidR="000861E6" w:rsidRPr="00426323">
              <w:rPr>
                <w:rFonts w:ascii="Arial" w:eastAsiaTheme="minorHAnsi" w:hAnsi="Arial" w:cs="Arial"/>
                <w:sz w:val="24"/>
                <w:szCs w:val="24"/>
              </w:rPr>
              <w:t>–</w:t>
            </w:r>
            <w:r w:rsidRPr="00426323">
              <w:rPr>
                <w:rFonts w:ascii="Arial" w:eastAsiaTheme="minorHAnsi" w:hAnsi="Arial" w:cs="Arial"/>
                <w:sz w:val="24"/>
                <w:szCs w:val="24"/>
              </w:rPr>
              <w:t xml:space="preserve"> </w:t>
            </w:r>
            <w:r w:rsidR="000861E6" w:rsidRPr="00426323">
              <w:rPr>
                <w:rFonts w:ascii="Arial" w:eastAsiaTheme="minorHAnsi" w:hAnsi="Arial" w:cs="Arial"/>
                <w:sz w:val="24"/>
                <w:szCs w:val="24"/>
              </w:rPr>
              <w:t>08/11/2023</w:t>
            </w:r>
          </w:p>
        </w:tc>
      </w:tr>
      <w:tr w:rsidR="000041D7" w:rsidRPr="00426323" w14:paraId="1E84DB96" w14:textId="77777777" w:rsidTr="007A5C7D">
        <w:tc>
          <w:tcPr>
            <w:tcW w:w="3005" w:type="dxa"/>
            <w:shd w:val="clear" w:color="auto" w:fill="D9E2F3" w:themeFill="accent1" w:themeFillTint="33"/>
          </w:tcPr>
          <w:p w14:paraId="1497FA11" w14:textId="10802759" w:rsidR="000041D7" w:rsidRPr="00426323" w:rsidRDefault="000F7BDD" w:rsidP="00E15074">
            <w:pPr>
              <w:pStyle w:val="NoSpacing"/>
              <w:rPr>
                <w:rFonts w:ascii="Arial" w:eastAsiaTheme="minorHAnsi" w:hAnsi="Arial" w:cs="Arial"/>
                <w:sz w:val="24"/>
                <w:szCs w:val="24"/>
              </w:rPr>
            </w:pPr>
            <w:r w:rsidRPr="00426323">
              <w:rPr>
                <w:rFonts w:ascii="Arial" w:eastAsiaTheme="minorHAnsi" w:hAnsi="Arial" w:cs="Arial"/>
                <w:sz w:val="24"/>
                <w:szCs w:val="24"/>
              </w:rPr>
              <w:t>Deliverables 4</w:t>
            </w:r>
          </w:p>
        </w:tc>
        <w:tc>
          <w:tcPr>
            <w:tcW w:w="3227" w:type="dxa"/>
            <w:shd w:val="clear" w:color="auto" w:fill="D9E2F3" w:themeFill="accent1" w:themeFillTint="33"/>
          </w:tcPr>
          <w:p w14:paraId="256109B6" w14:textId="77777777" w:rsidR="000041D7" w:rsidRPr="00426323" w:rsidRDefault="000041D7" w:rsidP="00E15074">
            <w:pPr>
              <w:pStyle w:val="NoSpacing"/>
              <w:rPr>
                <w:rFonts w:ascii="Arial" w:eastAsiaTheme="minorHAnsi" w:hAnsi="Arial" w:cs="Arial"/>
                <w:sz w:val="24"/>
                <w:szCs w:val="24"/>
              </w:rPr>
            </w:pPr>
          </w:p>
        </w:tc>
        <w:tc>
          <w:tcPr>
            <w:tcW w:w="2784" w:type="dxa"/>
            <w:shd w:val="clear" w:color="auto" w:fill="D9E2F3" w:themeFill="accent1" w:themeFillTint="33"/>
          </w:tcPr>
          <w:p w14:paraId="16BE530D" w14:textId="2FC75467" w:rsidR="00E36490" w:rsidRPr="00426323" w:rsidRDefault="00A545A3"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11/10/2023 </w:t>
            </w:r>
            <w:r w:rsidR="00A172B4" w:rsidRPr="00426323">
              <w:rPr>
                <w:rFonts w:ascii="Arial" w:eastAsiaTheme="minorHAnsi" w:hAnsi="Arial" w:cs="Arial"/>
                <w:sz w:val="24"/>
                <w:szCs w:val="24"/>
              </w:rPr>
              <w:t>–</w:t>
            </w:r>
            <w:r w:rsidRPr="00426323">
              <w:rPr>
                <w:rFonts w:ascii="Arial" w:eastAsiaTheme="minorHAnsi" w:hAnsi="Arial" w:cs="Arial"/>
                <w:sz w:val="24"/>
                <w:szCs w:val="24"/>
              </w:rPr>
              <w:t xml:space="preserve"> </w:t>
            </w:r>
            <w:r w:rsidR="00A172B4" w:rsidRPr="00426323">
              <w:rPr>
                <w:rFonts w:ascii="Arial" w:eastAsiaTheme="minorHAnsi" w:hAnsi="Arial" w:cs="Arial"/>
                <w:sz w:val="24"/>
                <w:szCs w:val="24"/>
              </w:rPr>
              <w:t>24/10/2023</w:t>
            </w:r>
          </w:p>
        </w:tc>
      </w:tr>
    </w:tbl>
    <w:p w14:paraId="3614F704" w14:textId="77777777" w:rsidR="00081609" w:rsidRPr="00426323" w:rsidRDefault="00081609" w:rsidP="00E15074">
      <w:pPr>
        <w:pStyle w:val="NoSpacing"/>
        <w:rPr>
          <w:rFonts w:ascii="Arial" w:eastAsiaTheme="minorHAnsi" w:hAnsi="Arial" w:cs="Arial"/>
          <w:sz w:val="24"/>
          <w:szCs w:val="24"/>
        </w:rPr>
      </w:pPr>
    </w:p>
    <w:p w14:paraId="6EF2F5E4" w14:textId="77777777" w:rsidR="007407DC" w:rsidRPr="00426323" w:rsidRDefault="007407DC" w:rsidP="00E15074">
      <w:pPr>
        <w:pStyle w:val="NoSpacing"/>
        <w:rPr>
          <w:rFonts w:ascii="Arial" w:eastAsiaTheme="minorHAnsi" w:hAnsi="Arial" w:cs="Arial"/>
          <w:sz w:val="24"/>
          <w:szCs w:val="24"/>
        </w:rPr>
      </w:pPr>
    </w:p>
    <w:p w14:paraId="258ABFB1" w14:textId="0BBA96BF" w:rsidR="00081609" w:rsidRPr="00426323" w:rsidRDefault="00081609" w:rsidP="00E15074">
      <w:pPr>
        <w:pStyle w:val="NoSpacing"/>
        <w:rPr>
          <w:rFonts w:ascii="Arial" w:eastAsiaTheme="minorHAnsi" w:hAnsi="Arial" w:cs="Arial"/>
          <w:sz w:val="24"/>
          <w:szCs w:val="24"/>
        </w:rPr>
      </w:pPr>
      <w:r w:rsidRPr="00426323">
        <w:rPr>
          <w:rFonts w:ascii="Arial" w:eastAsiaTheme="minorHAnsi" w:hAnsi="Arial" w:cs="Arial"/>
          <w:sz w:val="24"/>
          <w:szCs w:val="24"/>
        </w:rPr>
        <w:lastRenderedPageBreak/>
        <w:t>In essence, a WBS is foundational in project management. It transforms abstract project objectives into tangible tasks, serving as a roadmap that guides teams from initiation to completion, ensuring that nothing is overlooked and that every task aligns with the project's goals.</w:t>
      </w:r>
    </w:p>
    <w:p w14:paraId="14D345C8" w14:textId="77777777" w:rsidR="00081609" w:rsidRPr="00426323" w:rsidRDefault="00081609" w:rsidP="00E15074">
      <w:pPr>
        <w:pStyle w:val="NoSpacing"/>
        <w:rPr>
          <w:rFonts w:ascii="Arial" w:eastAsiaTheme="minorHAnsi" w:hAnsi="Arial" w:cs="Arial"/>
          <w:sz w:val="24"/>
          <w:szCs w:val="24"/>
        </w:rPr>
      </w:pPr>
    </w:p>
    <w:p w14:paraId="6B3AE396" w14:textId="7C6C910C" w:rsidR="00FF5762" w:rsidRPr="00426323" w:rsidRDefault="00FD4775"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Gan</w:t>
      </w:r>
      <w:r w:rsidR="00081609" w:rsidRPr="00426323">
        <w:rPr>
          <w:rFonts w:ascii="Arial" w:eastAsiaTheme="minorHAnsi" w:hAnsi="Arial" w:cs="Arial"/>
          <w:b/>
          <w:bCs/>
          <w:sz w:val="24"/>
          <w:szCs w:val="24"/>
          <w:u w:val="single"/>
        </w:rPr>
        <w:t>t</w:t>
      </w:r>
      <w:r w:rsidRPr="00426323">
        <w:rPr>
          <w:rFonts w:ascii="Arial" w:eastAsiaTheme="minorHAnsi" w:hAnsi="Arial" w:cs="Arial"/>
          <w:b/>
          <w:bCs/>
          <w:sz w:val="24"/>
          <w:szCs w:val="24"/>
          <w:u w:val="single"/>
        </w:rPr>
        <w:t>t</w:t>
      </w:r>
      <w:r w:rsidR="00FF5762" w:rsidRPr="00426323">
        <w:rPr>
          <w:rFonts w:ascii="Arial" w:eastAsiaTheme="minorHAnsi" w:hAnsi="Arial" w:cs="Arial"/>
          <w:b/>
          <w:bCs/>
          <w:sz w:val="24"/>
          <w:szCs w:val="24"/>
          <w:u w:val="single"/>
        </w:rPr>
        <w:t xml:space="preserve"> </w:t>
      </w:r>
      <w:r w:rsidR="00081609" w:rsidRPr="00426323">
        <w:rPr>
          <w:rFonts w:ascii="Arial" w:eastAsiaTheme="minorHAnsi" w:hAnsi="Arial" w:cs="Arial"/>
          <w:b/>
          <w:bCs/>
          <w:sz w:val="24"/>
          <w:szCs w:val="24"/>
          <w:u w:val="single"/>
        </w:rPr>
        <w:t>C</w:t>
      </w:r>
      <w:r w:rsidR="00FF5762" w:rsidRPr="00426323">
        <w:rPr>
          <w:rFonts w:ascii="Arial" w:eastAsiaTheme="minorHAnsi" w:hAnsi="Arial" w:cs="Arial"/>
          <w:b/>
          <w:bCs/>
          <w:sz w:val="24"/>
          <w:szCs w:val="24"/>
          <w:u w:val="single"/>
        </w:rPr>
        <w:t>hart</w:t>
      </w:r>
      <w:r w:rsidRPr="00426323">
        <w:rPr>
          <w:rFonts w:ascii="Arial" w:eastAsiaTheme="minorHAnsi" w:hAnsi="Arial" w:cs="Arial"/>
          <w:b/>
          <w:bCs/>
          <w:sz w:val="24"/>
          <w:szCs w:val="24"/>
          <w:u w:val="single"/>
        </w:rPr>
        <w:t>:</w:t>
      </w:r>
    </w:p>
    <w:p w14:paraId="597C00FB" w14:textId="77777777" w:rsidR="00183D6B" w:rsidRPr="00426323" w:rsidRDefault="00183D6B" w:rsidP="00E15074">
      <w:pPr>
        <w:pStyle w:val="NoSpacing"/>
        <w:rPr>
          <w:rFonts w:ascii="Arial" w:eastAsiaTheme="minorHAnsi" w:hAnsi="Arial" w:cs="Arial"/>
          <w:b/>
          <w:bCs/>
          <w:sz w:val="24"/>
          <w:szCs w:val="24"/>
          <w:u w:val="single"/>
        </w:rPr>
      </w:pPr>
    </w:p>
    <w:p w14:paraId="482F80E7" w14:textId="798F4AD2" w:rsidR="00183D6B" w:rsidRPr="00426323" w:rsidRDefault="00183D6B" w:rsidP="00E15074">
      <w:pPr>
        <w:pStyle w:val="NoSpacing"/>
        <w:rPr>
          <w:rFonts w:ascii="Arial" w:eastAsiaTheme="minorHAnsi" w:hAnsi="Arial" w:cs="Arial"/>
          <w:sz w:val="24"/>
          <w:szCs w:val="24"/>
        </w:rPr>
      </w:pPr>
      <w:r w:rsidRPr="00426323">
        <w:rPr>
          <w:rFonts w:ascii="Arial" w:eastAsiaTheme="minorHAnsi" w:hAnsi="Arial" w:cs="Arial"/>
          <w:sz w:val="24"/>
          <w:szCs w:val="24"/>
        </w:rPr>
        <w:t>A Gantt chart is a popular project management tool used to represent the timeline of a project. It displays project tasks against time, showcasing the start and finish dates of the terminal elements and summary elements of a project. It can be visually likened to a horizontal bar chart.</w:t>
      </w:r>
    </w:p>
    <w:p w14:paraId="150DF562" w14:textId="77777777" w:rsidR="006B6683" w:rsidRPr="00426323" w:rsidRDefault="006B6683" w:rsidP="00E15074">
      <w:pPr>
        <w:pStyle w:val="NoSpacing"/>
        <w:rPr>
          <w:rFonts w:ascii="Arial" w:eastAsiaTheme="minorHAnsi" w:hAnsi="Arial" w:cs="Arial"/>
          <w:sz w:val="24"/>
          <w:szCs w:val="24"/>
        </w:rPr>
      </w:pPr>
    </w:p>
    <w:p w14:paraId="285404DE" w14:textId="515B4619" w:rsidR="006B6683" w:rsidRPr="00426323" w:rsidRDefault="00E71A86" w:rsidP="00E15074">
      <w:pPr>
        <w:pStyle w:val="NoSpacing"/>
        <w:rPr>
          <w:rFonts w:ascii="Arial" w:eastAsiaTheme="minorHAnsi" w:hAnsi="Arial" w:cs="Arial"/>
          <w:sz w:val="24"/>
          <w:szCs w:val="24"/>
        </w:rPr>
      </w:pPr>
      <w:r w:rsidRPr="00426323">
        <w:rPr>
          <w:rFonts w:ascii="Arial" w:hAnsi="Arial" w:cs="Arial"/>
          <w:noProof/>
        </w:rPr>
        <w:drawing>
          <wp:inline distT="0" distB="0" distL="0" distR="0" wp14:anchorId="359D0520" wp14:editId="63DA6082">
            <wp:extent cx="5006975" cy="3070225"/>
            <wp:effectExtent l="0" t="0" r="3175" b="15875"/>
            <wp:docPr id="1" name="Chart 1">
              <a:extLst xmlns:a="http://schemas.openxmlformats.org/drawingml/2006/main">
                <a:ext uri="{FF2B5EF4-FFF2-40B4-BE49-F238E27FC236}">
                  <a16:creationId xmlns:a16="http://schemas.microsoft.com/office/drawing/2014/main" id="{B8676303-C41C-4197-A206-CA6380F122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6680F6F" w14:textId="77777777" w:rsidR="006B6683" w:rsidRPr="00426323" w:rsidRDefault="006B6683" w:rsidP="00E15074">
      <w:pPr>
        <w:pStyle w:val="NoSpacing"/>
        <w:rPr>
          <w:rFonts w:ascii="Arial" w:eastAsiaTheme="minorHAnsi" w:hAnsi="Arial" w:cs="Arial"/>
          <w:sz w:val="24"/>
          <w:szCs w:val="24"/>
        </w:rPr>
      </w:pPr>
    </w:p>
    <w:p w14:paraId="7C7F8246" w14:textId="497A3CE5" w:rsidR="006B6683" w:rsidRPr="00426323" w:rsidRDefault="006B6683" w:rsidP="00E15074">
      <w:pPr>
        <w:pStyle w:val="NoSpacing"/>
        <w:rPr>
          <w:rFonts w:ascii="Arial" w:eastAsiaTheme="minorHAnsi" w:hAnsi="Arial" w:cs="Arial"/>
          <w:sz w:val="24"/>
          <w:szCs w:val="24"/>
        </w:rPr>
      </w:pPr>
      <w:r w:rsidRPr="00426323">
        <w:rPr>
          <w:rFonts w:ascii="Arial" w:eastAsiaTheme="minorHAnsi" w:hAnsi="Arial" w:cs="Arial"/>
          <w:sz w:val="24"/>
          <w:szCs w:val="24"/>
        </w:rPr>
        <w:t>In essence, a Gantt chart serves as both a planning tool and a progress tracker, bridging the gap between the initiation and execution stages of a project. Its visual nature simplifies complex projects, making it an indispensable tool in modern project management.</w:t>
      </w:r>
    </w:p>
    <w:p w14:paraId="106A42EB" w14:textId="77777777" w:rsidR="00FF5762" w:rsidRPr="00426323" w:rsidRDefault="00FF5762" w:rsidP="00E15074">
      <w:pPr>
        <w:pStyle w:val="NoSpacing"/>
        <w:rPr>
          <w:rFonts w:ascii="Arial" w:eastAsiaTheme="minorHAnsi" w:hAnsi="Arial" w:cs="Arial"/>
          <w:b/>
          <w:bCs/>
          <w:sz w:val="24"/>
          <w:szCs w:val="24"/>
          <w:u w:val="single"/>
        </w:rPr>
      </w:pPr>
    </w:p>
    <w:p w14:paraId="2C484CB4" w14:textId="0FF5AC7A" w:rsidR="00FF5762" w:rsidRPr="00426323" w:rsidRDefault="00FD4775"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Stakeholders’</w:t>
      </w:r>
      <w:r w:rsidR="00B85CE5" w:rsidRPr="00426323">
        <w:rPr>
          <w:rFonts w:ascii="Arial" w:eastAsiaTheme="minorHAnsi" w:hAnsi="Arial" w:cs="Arial"/>
          <w:b/>
          <w:bCs/>
          <w:sz w:val="24"/>
          <w:szCs w:val="24"/>
          <w:u w:val="single"/>
        </w:rPr>
        <w:t xml:space="preserve"> </w:t>
      </w:r>
      <w:r w:rsidR="000F7FB7" w:rsidRPr="00426323">
        <w:rPr>
          <w:rFonts w:ascii="Arial" w:eastAsiaTheme="minorHAnsi" w:hAnsi="Arial" w:cs="Arial"/>
          <w:b/>
          <w:bCs/>
          <w:sz w:val="24"/>
          <w:szCs w:val="24"/>
          <w:u w:val="single"/>
        </w:rPr>
        <w:t>A</w:t>
      </w:r>
      <w:r w:rsidR="00B85CE5" w:rsidRPr="00426323">
        <w:rPr>
          <w:rFonts w:ascii="Arial" w:eastAsiaTheme="minorHAnsi" w:hAnsi="Arial" w:cs="Arial"/>
          <w:b/>
          <w:bCs/>
          <w:sz w:val="24"/>
          <w:szCs w:val="24"/>
          <w:u w:val="single"/>
        </w:rPr>
        <w:t xml:space="preserve">nalysis and communicate </w:t>
      </w:r>
      <w:r w:rsidR="007C2404">
        <w:rPr>
          <w:rFonts w:ascii="Arial" w:eastAsiaTheme="minorHAnsi" w:hAnsi="Arial" w:cs="Arial"/>
          <w:b/>
          <w:bCs/>
          <w:sz w:val="24"/>
          <w:szCs w:val="24"/>
          <w:u w:val="single"/>
        </w:rPr>
        <w:t>P</w:t>
      </w:r>
      <w:r w:rsidR="00B85CE5" w:rsidRPr="00426323">
        <w:rPr>
          <w:rFonts w:ascii="Arial" w:eastAsiaTheme="minorHAnsi" w:hAnsi="Arial" w:cs="Arial"/>
          <w:b/>
          <w:bCs/>
          <w:sz w:val="24"/>
          <w:szCs w:val="24"/>
          <w:u w:val="single"/>
        </w:rPr>
        <w:t>lan</w:t>
      </w:r>
      <w:r w:rsidRPr="00426323">
        <w:rPr>
          <w:rFonts w:ascii="Arial" w:eastAsiaTheme="minorHAnsi" w:hAnsi="Arial" w:cs="Arial"/>
          <w:b/>
          <w:bCs/>
          <w:sz w:val="24"/>
          <w:szCs w:val="24"/>
          <w:u w:val="single"/>
        </w:rPr>
        <w:t>:</w:t>
      </w:r>
    </w:p>
    <w:p w14:paraId="3B1A7EC2" w14:textId="77777777" w:rsidR="002401DF" w:rsidRPr="00426323" w:rsidRDefault="002401DF" w:rsidP="00E15074">
      <w:pPr>
        <w:pStyle w:val="NoSpacing"/>
        <w:rPr>
          <w:rFonts w:ascii="Arial" w:eastAsiaTheme="minorHAnsi" w:hAnsi="Arial" w:cs="Arial"/>
          <w:b/>
          <w:bCs/>
          <w:sz w:val="24"/>
          <w:szCs w:val="24"/>
          <w:u w:val="single"/>
        </w:rPr>
      </w:pPr>
    </w:p>
    <w:p w14:paraId="7B0C07CE" w14:textId="3D8538A4" w:rsidR="00AA2CAF" w:rsidRPr="00426323" w:rsidRDefault="00AA2CAF" w:rsidP="000672AC">
      <w:pPr>
        <w:pStyle w:val="NoSpacing"/>
        <w:numPr>
          <w:ilvl w:val="0"/>
          <w:numId w:val="34"/>
        </w:numPr>
        <w:rPr>
          <w:rFonts w:ascii="Arial" w:eastAsiaTheme="minorHAnsi" w:hAnsi="Arial" w:cs="Arial"/>
          <w:b/>
          <w:bCs/>
          <w:sz w:val="24"/>
          <w:szCs w:val="24"/>
        </w:rPr>
      </w:pPr>
      <w:r w:rsidRPr="00426323">
        <w:rPr>
          <w:rFonts w:ascii="Arial" w:eastAsiaTheme="minorHAnsi" w:hAnsi="Arial" w:cs="Arial"/>
          <w:b/>
          <w:bCs/>
          <w:sz w:val="24"/>
          <w:szCs w:val="24"/>
        </w:rPr>
        <w:t>Management:</w:t>
      </w:r>
    </w:p>
    <w:p w14:paraId="1794518A" w14:textId="77777777" w:rsidR="00AA2CAF" w:rsidRPr="00426323" w:rsidRDefault="00AA2CAF" w:rsidP="00AA2CAF">
      <w:pPr>
        <w:pStyle w:val="NoSpacing"/>
        <w:rPr>
          <w:rFonts w:ascii="Arial" w:eastAsiaTheme="minorHAnsi" w:hAnsi="Arial" w:cs="Arial"/>
          <w:sz w:val="24"/>
          <w:szCs w:val="24"/>
        </w:rPr>
      </w:pPr>
    </w:p>
    <w:p w14:paraId="3008DD98" w14:textId="77777777" w:rsidR="00AA2CAF" w:rsidRPr="00426323" w:rsidRDefault="00AA2CAF" w:rsidP="000672AC">
      <w:pPr>
        <w:pStyle w:val="NoSpacing"/>
        <w:numPr>
          <w:ilvl w:val="0"/>
          <w:numId w:val="9"/>
        </w:numPr>
        <w:rPr>
          <w:rFonts w:ascii="Arial" w:eastAsiaTheme="minorHAnsi" w:hAnsi="Arial" w:cs="Arial"/>
          <w:sz w:val="24"/>
          <w:szCs w:val="24"/>
        </w:rPr>
      </w:pPr>
      <w:r w:rsidRPr="00426323">
        <w:rPr>
          <w:rFonts w:ascii="Arial" w:eastAsiaTheme="minorHAnsi" w:hAnsi="Arial" w:cs="Arial"/>
          <w:sz w:val="24"/>
          <w:szCs w:val="24"/>
        </w:rPr>
        <w:t>Role and Interest: Decision-makers responsible for providing the necessary approvals, oversight, and budget allocations. Their interest lies in the canteen's profitability, employee satisfaction, and its alignment with organizational goals.</w:t>
      </w:r>
    </w:p>
    <w:p w14:paraId="5B2D6717" w14:textId="77777777" w:rsidR="000672AC" w:rsidRPr="00426323" w:rsidRDefault="000672AC" w:rsidP="00AA2CAF">
      <w:pPr>
        <w:pStyle w:val="NoSpacing"/>
        <w:rPr>
          <w:rFonts w:ascii="Arial" w:eastAsiaTheme="minorHAnsi" w:hAnsi="Arial" w:cs="Arial"/>
          <w:sz w:val="24"/>
          <w:szCs w:val="24"/>
        </w:rPr>
      </w:pPr>
    </w:p>
    <w:p w14:paraId="5F29EE7A" w14:textId="5295E2DF" w:rsidR="00AA2CAF" w:rsidRPr="00426323" w:rsidRDefault="00AA2CAF" w:rsidP="000672AC">
      <w:pPr>
        <w:pStyle w:val="NoSpacing"/>
        <w:numPr>
          <w:ilvl w:val="0"/>
          <w:numId w:val="9"/>
        </w:numPr>
        <w:rPr>
          <w:rFonts w:ascii="Arial" w:eastAsiaTheme="minorHAnsi" w:hAnsi="Arial" w:cs="Arial"/>
          <w:sz w:val="24"/>
          <w:szCs w:val="24"/>
        </w:rPr>
      </w:pPr>
      <w:r w:rsidRPr="00426323">
        <w:rPr>
          <w:rFonts w:ascii="Arial" w:eastAsiaTheme="minorHAnsi" w:hAnsi="Arial" w:cs="Arial"/>
          <w:sz w:val="24"/>
          <w:szCs w:val="24"/>
        </w:rPr>
        <w:t>Communication Strategy: Formal channels such as monthly progress reports, quarterly performance reviews, and ad-hoc meetings for crucial decisions. Brief them on major milestones, potential roadblocks, and budgetary adjustments.</w:t>
      </w:r>
    </w:p>
    <w:p w14:paraId="62E7DF22" w14:textId="77777777" w:rsidR="000672AC" w:rsidRPr="00426323" w:rsidRDefault="000672AC" w:rsidP="00AA2CAF">
      <w:pPr>
        <w:pStyle w:val="NoSpacing"/>
        <w:rPr>
          <w:rFonts w:ascii="Arial" w:eastAsiaTheme="minorHAnsi" w:hAnsi="Arial" w:cs="Arial"/>
          <w:sz w:val="24"/>
          <w:szCs w:val="24"/>
        </w:rPr>
      </w:pPr>
    </w:p>
    <w:p w14:paraId="66AEAB7D" w14:textId="634F6625" w:rsidR="00AA2CAF" w:rsidRPr="00426323" w:rsidRDefault="00AA2CAF" w:rsidP="004A2DB6">
      <w:pPr>
        <w:pStyle w:val="NoSpacing"/>
        <w:numPr>
          <w:ilvl w:val="0"/>
          <w:numId w:val="34"/>
        </w:numPr>
        <w:rPr>
          <w:rFonts w:ascii="Arial" w:eastAsiaTheme="minorHAnsi" w:hAnsi="Arial" w:cs="Arial"/>
          <w:b/>
          <w:bCs/>
          <w:sz w:val="24"/>
          <w:szCs w:val="24"/>
        </w:rPr>
      </w:pPr>
      <w:r w:rsidRPr="00426323">
        <w:rPr>
          <w:rFonts w:ascii="Arial" w:eastAsiaTheme="minorHAnsi" w:hAnsi="Arial" w:cs="Arial"/>
          <w:b/>
          <w:bCs/>
          <w:sz w:val="24"/>
          <w:szCs w:val="24"/>
        </w:rPr>
        <w:t>Employees:</w:t>
      </w:r>
    </w:p>
    <w:p w14:paraId="55F5CD33" w14:textId="77777777" w:rsidR="00AA2CAF" w:rsidRPr="00426323" w:rsidRDefault="00AA2CAF" w:rsidP="00AA2CAF">
      <w:pPr>
        <w:pStyle w:val="NoSpacing"/>
        <w:rPr>
          <w:rFonts w:ascii="Arial" w:eastAsiaTheme="minorHAnsi" w:hAnsi="Arial" w:cs="Arial"/>
          <w:sz w:val="24"/>
          <w:szCs w:val="24"/>
        </w:rPr>
      </w:pPr>
    </w:p>
    <w:p w14:paraId="51CE01DB" w14:textId="77777777" w:rsidR="00AA2CAF" w:rsidRPr="00426323" w:rsidRDefault="00AA2CAF" w:rsidP="004A2DB6">
      <w:pPr>
        <w:pStyle w:val="NoSpacing"/>
        <w:numPr>
          <w:ilvl w:val="0"/>
          <w:numId w:val="35"/>
        </w:numPr>
        <w:rPr>
          <w:rFonts w:ascii="Arial" w:eastAsiaTheme="minorHAnsi" w:hAnsi="Arial" w:cs="Arial"/>
          <w:sz w:val="24"/>
          <w:szCs w:val="24"/>
        </w:rPr>
      </w:pPr>
      <w:r w:rsidRPr="00426323">
        <w:rPr>
          <w:rFonts w:ascii="Arial" w:eastAsiaTheme="minorHAnsi" w:hAnsi="Arial" w:cs="Arial"/>
          <w:sz w:val="24"/>
          <w:szCs w:val="24"/>
        </w:rPr>
        <w:lastRenderedPageBreak/>
        <w:t>Role and Interest: Primary patrons of the canteen, their experience directly affects their satisfaction and indirectly, their workplace productivity. They are keen on food quality, variety, and affordability.</w:t>
      </w:r>
    </w:p>
    <w:p w14:paraId="5D9760C2" w14:textId="77777777" w:rsidR="004A2DB6" w:rsidRPr="00426323" w:rsidRDefault="004A2DB6" w:rsidP="00AA2CAF">
      <w:pPr>
        <w:pStyle w:val="NoSpacing"/>
        <w:rPr>
          <w:rFonts w:ascii="Arial" w:eastAsiaTheme="minorHAnsi" w:hAnsi="Arial" w:cs="Arial"/>
          <w:sz w:val="24"/>
          <w:szCs w:val="24"/>
        </w:rPr>
      </w:pPr>
    </w:p>
    <w:p w14:paraId="672A10B6" w14:textId="780E747A" w:rsidR="00AA2CAF" w:rsidRPr="00426323" w:rsidRDefault="00AA2CAF" w:rsidP="004A2DB6">
      <w:pPr>
        <w:pStyle w:val="NoSpacing"/>
        <w:numPr>
          <w:ilvl w:val="0"/>
          <w:numId w:val="35"/>
        </w:numPr>
        <w:rPr>
          <w:rFonts w:ascii="Arial" w:eastAsiaTheme="minorHAnsi" w:hAnsi="Arial" w:cs="Arial"/>
          <w:sz w:val="24"/>
          <w:szCs w:val="24"/>
        </w:rPr>
      </w:pPr>
      <w:r w:rsidRPr="00426323">
        <w:rPr>
          <w:rFonts w:ascii="Arial" w:eastAsiaTheme="minorHAnsi" w:hAnsi="Arial" w:cs="Arial"/>
          <w:sz w:val="24"/>
          <w:szCs w:val="24"/>
        </w:rPr>
        <w:t>Communication Strategy: Engage them right from the onset. Use digital platforms or suggestion boxes for continuous feedback. Conduct initial surveys to understand their preferences and organize periodic feedback sessions to fine-tune the canteen offerings.</w:t>
      </w:r>
    </w:p>
    <w:p w14:paraId="27938049" w14:textId="77777777" w:rsidR="004A2DB6" w:rsidRPr="00426323" w:rsidRDefault="004A2DB6" w:rsidP="00AA2CAF">
      <w:pPr>
        <w:pStyle w:val="NoSpacing"/>
        <w:rPr>
          <w:rFonts w:ascii="Arial" w:eastAsiaTheme="minorHAnsi" w:hAnsi="Arial" w:cs="Arial"/>
          <w:sz w:val="24"/>
          <w:szCs w:val="24"/>
        </w:rPr>
      </w:pPr>
    </w:p>
    <w:p w14:paraId="53D0145F" w14:textId="00D834B7" w:rsidR="00AA2CAF" w:rsidRPr="00426323" w:rsidRDefault="00AA2CAF" w:rsidP="0053245D">
      <w:pPr>
        <w:pStyle w:val="NoSpacing"/>
        <w:numPr>
          <w:ilvl w:val="0"/>
          <w:numId w:val="34"/>
        </w:numPr>
        <w:rPr>
          <w:rFonts w:ascii="Arial" w:eastAsiaTheme="minorHAnsi" w:hAnsi="Arial" w:cs="Arial"/>
          <w:b/>
          <w:bCs/>
          <w:sz w:val="24"/>
          <w:szCs w:val="24"/>
        </w:rPr>
      </w:pPr>
      <w:r w:rsidRPr="00426323">
        <w:rPr>
          <w:rFonts w:ascii="Arial" w:eastAsiaTheme="minorHAnsi" w:hAnsi="Arial" w:cs="Arial"/>
          <w:b/>
          <w:bCs/>
          <w:sz w:val="24"/>
          <w:szCs w:val="24"/>
        </w:rPr>
        <w:t>Vendors:</w:t>
      </w:r>
    </w:p>
    <w:p w14:paraId="70AA5CD2" w14:textId="77777777" w:rsidR="00AA2CAF" w:rsidRPr="00426323" w:rsidRDefault="00AA2CAF" w:rsidP="00AA2CAF">
      <w:pPr>
        <w:pStyle w:val="NoSpacing"/>
        <w:rPr>
          <w:rFonts w:ascii="Arial" w:eastAsiaTheme="minorHAnsi" w:hAnsi="Arial" w:cs="Arial"/>
          <w:sz w:val="24"/>
          <w:szCs w:val="24"/>
        </w:rPr>
      </w:pPr>
    </w:p>
    <w:p w14:paraId="52B7DC19" w14:textId="77777777" w:rsidR="00AA2CAF" w:rsidRPr="00426323" w:rsidRDefault="00AA2CAF" w:rsidP="0053245D">
      <w:pPr>
        <w:pStyle w:val="NoSpacing"/>
        <w:numPr>
          <w:ilvl w:val="0"/>
          <w:numId w:val="36"/>
        </w:numPr>
        <w:rPr>
          <w:rFonts w:ascii="Arial" w:eastAsiaTheme="minorHAnsi" w:hAnsi="Arial" w:cs="Arial"/>
          <w:sz w:val="24"/>
          <w:szCs w:val="24"/>
        </w:rPr>
      </w:pPr>
      <w:r w:rsidRPr="00426323">
        <w:rPr>
          <w:rFonts w:ascii="Arial" w:eastAsiaTheme="minorHAnsi" w:hAnsi="Arial" w:cs="Arial"/>
          <w:sz w:val="24"/>
          <w:szCs w:val="24"/>
        </w:rPr>
        <w:t>Role and Interest: Key partners in delivering food and other essential services. Their consistent performance and reliability are crucial. They seek timely payments, clear communication, and long-term partnerships.</w:t>
      </w:r>
    </w:p>
    <w:p w14:paraId="0BC09EF6" w14:textId="77777777" w:rsidR="0053245D" w:rsidRPr="00426323" w:rsidRDefault="0053245D" w:rsidP="00AA2CAF">
      <w:pPr>
        <w:pStyle w:val="NoSpacing"/>
        <w:rPr>
          <w:rFonts w:ascii="Arial" w:eastAsiaTheme="minorHAnsi" w:hAnsi="Arial" w:cs="Arial"/>
          <w:sz w:val="24"/>
          <w:szCs w:val="24"/>
        </w:rPr>
      </w:pPr>
    </w:p>
    <w:p w14:paraId="72839600" w14:textId="779F0BE5" w:rsidR="00AA2CAF" w:rsidRPr="00426323" w:rsidRDefault="00AA2CAF" w:rsidP="0053245D">
      <w:pPr>
        <w:pStyle w:val="NoSpacing"/>
        <w:numPr>
          <w:ilvl w:val="0"/>
          <w:numId w:val="36"/>
        </w:numPr>
        <w:rPr>
          <w:rFonts w:ascii="Arial" w:eastAsiaTheme="minorHAnsi" w:hAnsi="Arial" w:cs="Arial"/>
          <w:sz w:val="24"/>
          <w:szCs w:val="24"/>
        </w:rPr>
      </w:pPr>
      <w:r w:rsidRPr="00426323">
        <w:rPr>
          <w:rFonts w:ascii="Arial" w:eastAsiaTheme="minorHAnsi" w:hAnsi="Arial" w:cs="Arial"/>
          <w:sz w:val="24"/>
          <w:szCs w:val="24"/>
        </w:rPr>
        <w:t>Communication Strategy: Establish clear terms of engagement. Regular operational meetings to ensure aligned goals, and bi-annual or annual performance reviews to assess quality, reliability, and areas of improvement.</w:t>
      </w:r>
    </w:p>
    <w:p w14:paraId="68C2277F" w14:textId="77777777" w:rsidR="0053245D" w:rsidRPr="00426323" w:rsidRDefault="0053245D" w:rsidP="00AA2CAF">
      <w:pPr>
        <w:pStyle w:val="NoSpacing"/>
        <w:rPr>
          <w:rFonts w:ascii="Arial" w:eastAsiaTheme="minorHAnsi" w:hAnsi="Arial" w:cs="Arial"/>
          <w:sz w:val="24"/>
          <w:szCs w:val="24"/>
        </w:rPr>
      </w:pPr>
    </w:p>
    <w:p w14:paraId="3D1E85EC" w14:textId="0188661D" w:rsidR="00AA2CAF" w:rsidRPr="00426323" w:rsidRDefault="00AA2CAF" w:rsidP="0053245D">
      <w:pPr>
        <w:pStyle w:val="NoSpacing"/>
        <w:numPr>
          <w:ilvl w:val="0"/>
          <w:numId w:val="34"/>
        </w:numPr>
        <w:rPr>
          <w:rFonts w:ascii="Arial" w:eastAsiaTheme="minorHAnsi" w:hAnsi="Arial" w:cs="Arial"/>
          <w:b/>
          <w:bCs/>
          <w:sz w:val="24"/>
          <w:szCs w:val="24"/>
        </w:rPr>
      </w:pPr>
      <w:r w:rsidRPr="00426323">
        <w:rPr>
          <w:rFonts w:ascii="Arial" w:eastAsiaTheme="minorHAnsi" w:hAnsi="Arial" w:cs="Arial"/>
          <w:b/>
          <w:bCs/>
          <w:sz w:val="24"/>
          <w:szCs w:val="24"/>
        </w:rPr>
        <w:t>Facility Management:</w:t>
      </w:r>
    </w:p>
    <w:p w14:paraId="57047564" w14:textId="77777777" w:rsidR="00AA2CAF" w:rsidRPr="00426323" w:rsidRDefault="00AA2CAF" w:rsidP="00AA2CAF">
      <w:pPr>
        <w:pStyle w:val="NoSpacing"/>
        <w:rPr>
          <w:rFonts w:ascii="Arial" w:eastAsiaTheme="minorHAnsi" w:hAnsi="Arial" w:cs="Arial"/>
          <w:sz w:val="24"/>
          <w:szCs w:val="24"/>
        </w:rPr>
      </w:pPr>
    </w:p>
    <w:p w14:paraId="6118622E" w14:textId="77777777" w:rsidR="00AA2CAF" w:rsidRPr="00426323" w:rsidRDefault="00AA2CAF" w:rsidP="0053245D">
      <w:pPr>
        <w:pStyle w:val="NoSpacing"/>
        <w:numPr>
          <w:ilvl w:val="0"/>
          <w:numId w:val="37"/>
        </w:numPr>
        <w:rPr>
          <w:rFonts w:ascii="Arial" w:eastAsiaTheme="minorHAnsi" w:hAnsi="Arial" w:cs="Arial"/>
          <w:sz w:val="24"/>
          <w:szCs w:val="24"/>
        </w:rPr>
      </w:pPr>
      <w:r w:rsidRPr="00426323">
        <w:rPr>
          <w:rFonts w:ascii="Arial" w:eastAsiaTheme="minorHAnsi" w:hAnsi="Arial" w:cs="Arial"/>
          <w:sz w:val="24"/>
          <w:szCs w:val="24"/>
        </w:rPr>
        <w:t>Role and Interest: They're in charge of the canteen’s physical space, infrastructure, and amenities. Their interest revolves around the efficient utilization of space, safety standards, and maintenance.</w:t>
      </w:r>
    </w:p>
    <w:p w14:paraId="463839C5" w14:textId="77777777" w:rsidR="0053245D" w:rsidRPr="00426323" w:rsidRDefault="0053245D" w:rsidP="00AA2CAF">
      <w:pPr>
        <w:pStyle w:val="NoSpacing"/>
        <w:rPr>
          <w:rFonts w:ascii="Arial" w:eastAsiaTheme="minorHAnsi" w:hAnsi="Arial" w:cs="Arial"/>
          <w:sz w:val="24"/>
          <w:szCs w:val="24"/>
        </w:rPr>
      </w:pPr>
    </w:p>
    <w:p w14:paraId="7F7B6B47" w14:textId="4A555204" w:rsidR="00AA2CAF" w:rsidRPr="00426323" w:rsidRDefault="00AA2CAF" w:rsidP="0053245D">
      <w:pPr>
        <w:pStyle w:val="NoSpacing"/>
        <w:numPr>
          <w:ilvl w:val="0"/>
          <w:numId w:val="37"/>
        </w:numPr>
        <w:rPr>
          <w:rFonts w:ascii="Arial" w:eastAsiaTheme="minorHAnsi" w:hAnsi="Arial" w:cs="Arial"/>
          <w:sz w:val="24"/>
          <w:szCs w:val="24"/>
        </w:rPr>
      </w:pPr>
      <w:r w:rsidRPr="00426323">
        <w:rPr>
          <w:rFonts w:ascii="Arial" w:eastAsiaTheme="minorHAnsi" w:hAnsi="Arial" w:cs="Arial"/>
          <w:sz w:val="24"/>
          <w:szCs w:val="24"/>
        </w:rPr>
        <w:t>Communication Strategy: Maintain open lines of communication. Weekly check-ins during the setup phase transitioning to monthly coordination meetings. Immediate escalation channels for urgent issues related to infrastructure or safety.</w:t>
      </w:r>
    </w:p>
    <w:p w14:paraId="3CCF8A90" w14:textId="31EB605D" w:rsidR="00AA2CAF" w:rsidRPr="00426323" w:rsidRDefault="00AA2CAF" w:rsidP="00AA2CAF">
      <w:pPr>
        <w:pStyle w:val="NoSpacing"/>
        <w:rPr>
          <w:rFonts w:ascii="Arial" w:eastAsiaTheme="minorHAnsi" w:hAnsi="Arial" w:cs="Arial"/>
          <w:sz w:val="24"/>
          <w:szCs w:val="24"/>
        </w:rPr>
      </w:pPr>
    </w:p>
    <w:p w14:paraId="48B48AA8" w14:textId="2181907C" w:rsidR="00AA2CAF" w:rsidRPr="00426323" w:rsidRDefault="00D45C1A" w:rsidP="00E15074">
      <w:pPr>
        <w:pStyle w:val="NoSpacing"/>
        <w:rPr>
          <w:rFonts w:ascii="Arial" w:eastAsiaTheme="minorHAnsi" w:hAnsi="Arial" w:cs="Arial"/>
          <w:sz w:val="24"/>
          <w:szCs w:val="24"/>
        </w:rPr>
      </w:pPr>
      <w:r w:rsidRPr="00426323">
        <w:rPr>
          <w:rFonts w:ascii="Arial" w:eastAsiaTheme="minorHAnsi" w:hAnsi="Arial" w:cs="Arial"/>
          <w:sz w:val="24"/>
          <w:szCs w:val="24"/>
        </w:rPr>
        <w:t>Successful stakeholder involvement and communication are key for Ajkal Canteen. The canteen may promote cooperation, foresee issues, and adapt to changing demands by knowing and resolving stakeholder interests and concerns.</w:t>
      </w:r>
    </w:p>
    <w:p w14:paraId="029982F0" w14:textId="77777777" w:rsidR="00D45C1A" w:rsidRPr="00426323" w:rsidRDefault="00D45C1A" w:rsidP="00E15074">
      <w:pPr>
        <w:pStyle w:val="NoSpacing"/>
        <w:rPr>
          <w:rFonts w:ascii="Arial" w:eastAsiaTheme="minorHAnsi" w:hAnsi="Arial" w:cs="Arial"/>
          <w:b/>
          <w:bCs/>
          <w:sz w:val="24"/>
          <w:szCs w:val="24"/>
          <w:u w:val="single"/>
        </w:rPr>
      </w:pPr>
    </w:p>
    <w:p w14:paraId="773C742F" w14:textId="1095EA84" w:rsidR="00F85F6B" w:rsidRPr="00426323" w:rsidRDefault="00F85F6B"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 xml:space="preserve">Stakeholder </w:t>
      </w:r>
      <w:r w:rsidR="004F2DE8">
        <w:rPr>
          <w:rFonts w:ascii="Arial" w:eastAsiaTheme="minorHAnsi" w:hAnsi="Arial" w:cs="Arial"/>
          <w:b/>
          <w:bCs/>
          <w:sz w:val="24"/>
          <w:szCs w:val="24"/>
          <w:u w:val="single"/>
        </w:rPr>
        <w:t>C</w:t>
      </w:r>
      <w:r w:rsidRPr="00426323">
        <w:rPr>
          <w:rFonts w:ascii="Arial" w:eastAsiaTheme="minorHAnsi" w:hAnsi="Arial" w:cs="Arial"/>
          <w:b/>
          <w:bCs/>
          <w:sz w:val="24"/>
          <w:szCs w:val="24"/>
          <w:u w:val="single"/>
        </w:rPr>
        <w:t xml:space="preserve">ommunication </w:t>
      </w:r>
      <w:r w:rsidR="004F2DE8">
        <w:rPr>
          <w:rFonts w:ascii="Arial" w:eastAsiaTheme="minorHAnsi" w:hAnsi="Arial" w:cs="Arial"/>
          <w:b/>
          <w:bCs/>
          <w:sz w:val="24"/>
          <w:szCs w:val="24"/>
          <w:u w:val="single"/>
        </w:rPr>
        <w:t>P</w:t>
      </w:r>
      <w:r w:rsidRPr="00426323">
        <w:rPr>
          <w:rFonts w:ascii="Arial" w:eastAsiaTheme="minorHAnsi" w:hAnsi="Arial" w:cs="Arial"/>
          <w:b/>
          <w:bCs/>
          <w:sz w:val="24"/>
          <w:szCs w:val="24"/>
          <w:u w:val="single"/>
        </w:rPr>
        <w:t>lan:</w:t>
      </w:r>
    </w:p>
    <w:p w14:paraId="39D8237D" w14:textId="77777777" w:rsidR="005F2F98" w:rsidRPr="00426323" w:rsidRDefault="005F2F98" w:rsidP="00E15074">
      <w:pPr>
        <w:pStyle w:val="NoSpacing"/>
        <w:rPr>
          <w:rFonts w:ascii="Arial" w:eastAsiaTheme="minorHAnsi" w:hAnsi="Arial" w:cs="Arial"/>
          <w:b/>
          <w:bCs/>
          <w:sz w:val="24"/>
          <w:szCs w:val="24"/>
          <w:u w:val="single"/>
        </w:rPr>
      </w:pPr>
    </w:p>
    <w:p w14:paraId="03D4E751" w14:textId="77777777" w:rsidR="0005600F" w:rsidRPr="00426323" w:rsidRDefault="0005600F" w:rsidP="0005600F">
      <w:pPr>
        <w:pStyle w:val="NoSpacing"/>
        <w:rPr>
          <w:rFonts w:ascii="Arial" w:eastAsiaTheme="minorHAnsi" w:hAnsi="Arial" w:cs="Arial"/>
          <w:sz w:val="24"/>
          <w:szCs w:val="24"/>
        </w:rPr>
      </w:pPr>
      <w:r w:rsidRPr="00426323">
        <w:rPr>
          <w:rFonts w:ascii="Arial" w:eastAsiaTheme="minorHAnsi" w:hAnsi="Arial" w:cs="Arial"/>
          <w:sz w:val="24"/>
          <w:szCs w:val="24"/>
        </w:rPr>
        <w:t>In the field of management, a strategy to maintain openness will be implemented by means of monthly progress reports and quarterly performance assessments. Furthermore, we will convene impromptu gatherings to deliberate on crucial determinations, aiming to guarantee that participants possess comprehensive knowledge about project milestones, fiscal stability, and forthcoming obstacles.</w:t>
      </w:r>
    </w:p>
    <w:p w14:paraId="19BAB9BD" w14:textId="77777777" w:rsidR="0005600F" w:rsidRPr="00426323" w:rsidRDefault="0005600F" w:rsidP="0005600F">
      <w:pPr>
        <w:pStyle w:val="NoSpacing"/>
        <w:rPr>
          <w:rFonts w:ascii="Arial" w:eastAsiaTheme="minorHAnsi" w:hAnsi="Arial" w:cs="Arial"/>
          <w:sz w:val="24"/>
          <w:szCs w:val="24"/>
        </w:rPr>
      </w:pPr>
    </w:p>
    <w:p w14:paraId="2B743AB0" w14:textId="77777777" w:rsidR="0005600F" w:rsidRPr="00426323" w:rsidRDefault="0005600F" w:rsidP="0005600F">
      <w:pPr>
        <w:pStyle w:val="NoSpacing"/>
        <w:rPr>
          <w:rFonts w:ascii="Arial" w:eastAsiaTheme="minorHAnsi" w:hAnsi="Arial" w:cs="Arial"/>
          <w:sz w:val="24"/>
          <w:szCs w:val="24"/>
        </w:rPr>
      </w:pPr>
      <w:r w:rsidRPr="00426323">
        <w:rPr>
          <w:rFonts w:ascii="Arial" w:eastAsiaTheme="minorHAnsi" w:hAnsi="Arial" w:cs="Arial"/>
          <w:sz w:val="24"/>
          <w:szCs w:val="24"/>
        </w:rPr>
        <w:t>The employees, being the key beneficiaries, would be provided with outlets via which they may express their thoughts and provide feedback. By using digital platforms, suggestion boxes, and periodical surveys, our objective is to get insight into the eating preferences of our customers and make necessary adaptations to our services.</w:t>
      </w:r>
    </w:p>
    <w:p w14:paraId="24FC402A" w14:textId="77777777" w:rsidR="0005600F" w:rsidRPr="00426323" w:rsidRDefault="0005600F" w:rsidP="0005600F">
      <w:pPr>
        <w:pStyle w:val="NoSpacing"/>
        <w:rPr>
          <w:rFonts w:ascii="Arial" w:eastAsiaTheme="minorHAnsi" w:hAnsi="Arial" w:cs="Arial"/>
          <w:sz w:val="24"/>
          <w:szCs w:val="24"/>
        </w:rPr>
      </w:pPr>
    </w:p>
    <w:p w14:paraId="7C365702" w14:textId="77777777" w:rsidR="0005600F" w:rsidRPr="00426323" w:rsidRDefault="0005600F" w:rsidP="0005600F">
      <w:pPr>
        <w:pStyle w:val="NoSpacing"/>
        <w:rPr>
          <w:rFonts w:ascii="Arial" w:eastAsiaTheme="minorHAnsi" w:hAnsi="Arial" w:cs="Arial"/>
          <w:sz w:val="24"/>
          <w:szCs w:val="24"/>
        </w:rPr>
      </w:pPr>
      <w:r w:rsidRPr="00426323">
        <w:rPr>
          <w:rFonts w:ascii="Arial" w:eastAsiaTheme="minorHAnsi" w:hAnsi="Arial" w:cs="Arial"/>
          <w:sz w:val="24"/>
          <w:szCs w:val="24"/>
        </w:rPr>
        <w:t xml:space="preserve">Effective communication is crucial when dealing with vendors. Regular operational meetings will be scheduled to ensure alignment in aims and service expectations. In </w:t>
      </w:r>
      <w:r w:rsidRPr="00426323">
        <w:rPr>
          <w:rFonts w:ascii="Arial" w:eastAsiaTheme="minorHAnsi" w:hAnsi="Arial" w:cs="Arial"/>
          <w:sz w:val="24"/>
          <w:szCs w:val="24"/>
        </w:rPr>
        <w:lastRenderedPageBreak/>
        <w:t>addition, the implementation of bi-annual or yearly performance evaluations may serve as a valuable tool for evaluating the quality of service and identifying opportunities for mutual development.</w:t>
      </w:r>
    </w:p>
    <w:p w14:paraId="4BB4DA11" w14:textId="77777777" w:rsidR="0005600F" w:rsidRPr="00426323" w:rsidRDefault="0005600F" w:rsidP="0005600F">
      <w:pPr>
        <w:pStyle w:val="NoSpacing"/>
        <w:rPr>
          <w:rFonts w:ascii="Arial" w:eastAsiaTheme="minorHAnsi" w:hAnsi="Arial" w:cs="Arial"/>
          <w:sz w:val="24"/>
          <w:szCs w:val="24"/>
        </w:rPr>
      </w:pPr>
    </w:p>
    <w:p w14:paraId="382DA9C2" w14:textId="741E9F34" w:rsidR="00224A8A" w:rsidRPr="00426323" w:rsidRDefault="0005600F" w:rsidP="0005600F">
      <w:pPr>
        <w:pStyle w:val="NoSpacing"/>
        <w:rPr>
          <w:rFonts w:ascii="Arial" w:eastAsiaTheme="minorHAnsi" w:hAnsi="Arial" w:cs="Arial"/>
          <w:sz w:val="24"/>
          <w:szCs w:val="24"/>
        </w:rPr>
      </w:pPr>
      <w:r w:rsidRPr="00426323">
        <w:rPr>
          <w:rFonts w:ascii="Arial" w:eastAsiaTheme="minorHAnsi" w:hAnsi="Arial" w:cs="Arial"/>
          <w:sz w:val="24"/>
          <w:szCs w:val="24"/>
        </w:rPr>
        <w:t>Finally, in the context of Facility Management, the commencement phase requires regular weekly evaluations to ensure that all aspects are progressing as intended. Following the initial setup, regular monthly coordination meetings will be crucial in order to engage in discussions pertaining to space utilisation, safety requirements, and any necessary maintenance tasks.</w:t>
      </w:r>
    </w:p>
    <w:p w14:paraId="22036187" w14:textId="77777777" w:rsidR="0005600F" w:rsidRPr="00426323" w:rsidRDefault="0005600F" w:rsidP="0005600F">
      <w:pPr>
        <w:pStyle w:val="NoSpacing"/>
        <w:rPr>
          <w:rFonts w:ascii="Arial" w:eastAsiaTheme="minorHAnsi" w:hAnsi="Arial" w:cs="Arial"/>
          <w:sz w:val="24"/>
          <w:szCs w:val="24"/>
        </w:rPr>
      </w:pPr>
    </w:p>
    <w:p w14:paraId="3EFBA7A3" w14:textId="6D09AA10" w:rsidR="005F2F98" w:rsidRPr="00426323" w:rsidRDefault="005F2F98" w:rsidP="00A50B4E">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Cost analysis</w:t>
      </w:r>
      <w:r w:rsidR="00BA571B" w:rsidRPr="00426323">
        <w:rPr>
          <w:rFonts w:ascii="Arial" w:eastAsiaTheme="minorHAnsi" w:hAnsi="Arial" w:cs="Arial"/>
          <w:b/>
          <w:bCs/>
          <w:sz w:val="24"/>
          <w:szCs w:val="24"/>
          <w:u w:val="single"/>
        </w:rPr>
        <w:t>:</w:t>
      </w:r>
    </w:p>
    <w:p w14:paraId="0D6549AF" w14:textId="77777777" w:rsidR="005F2F98" w:rsidRPr="00426323" w:rsidRDefault="005F2F98" w:rsidP="00E15074">
      <w:pPr>
        <w:pStyle w:val="NoSpacing"/>
        <w:rPr>
          <w:rFonts w:ascii="Arial" w:eastAsiaTheme="minorHAnsi" w:hAnsi="Arial" w:cs="Arial"/>
          <w:sz w:val="24"/>
          <w:szCs w:val="24"/>
        </w:rPr>
      </w:pPr>
    </w:p>
    <w:p w14:paraId="59C25BB5" w14:textId="612FAF82" w:rsidR="002326D0" w:rsidRPr="00426323" w:rsidRDefault="002326D0" w:rsidP="00E15074">
      <w:pPr>
        <w:pStyle w:val="NoSpacing"/>
        <w:rPr>
          <w:rFonts w:ascii="Arial" w:eastAsiaTheme="minorHAnsi" w:hAnsi="Arial" w:cs="Arial"/>
          <w:sz w:val="24"/>
          <w:szCs w:val="24"/>
        </w:rPr>
      </w:pPr>
      <w:r w:rsidRPr="00426323">
        <w:rPr>
          <w:rFonts w:ascii="Arial" w:eastAsiaTheme="minorHAnsi" w:hAnsi="Arial" w:cs="Arial"/>
          <w:sz w:val="24"/>
          <w:szCs w:val="24"/>
        </w:rPr>
        <w:t>Gaining a comprehensive understanding of expenses is crucial for Ajkal Canteen to operate with optimal efficiency and achieve profitability. This analysis provides a fundamental examination of the methodology used to deconstruct and comprehend the financial outlays associated with the canteen.</w:t>
      </w:r>
    </w:p>
    <w:p w14:paraId="36210F99" w14:textId="77777777" w:rsidR="003C392E" w:rsidRPr="00426323" w:rsidRDefault="003C392E" w:rsidP="003C392E">
      <w:pPr>
        <w:pStyle w:val="NoSpacing"/>
        <w:rPr>
          <w:rFonts w:ascii="Arial" w:eastAsiaTheme="minorHAnsi" w:hAnsi="Arial" w:cs="Arial"/>
          <w:sz w:val="24"/>
          <w:szCs w:val="24"/>
        </w:rPr>
      </w:pPr>
    </w:p>
    <w:p w14:paraId="56B018D4" w14:textId="18CBBEE5" w:rsidR="003C392E" w:rsidRPr="00426323" w:rsidRDefault="003C392E" w:rsidP="003C392E">
      <w:pPr>
        <w:pStyle w:val="NoSpacing"/>
        <w:numPr>
          <w:ilvl w:val="0"/>
          <w:numId w:val="29"/>
        </w:numPr>
        <w:rPr>
          <w:rFonts w:ascii="Arial" w:eastAsiaTheme="minorHAnsi" w:hAnsi="Arial" w:cs="Arial"/>
          <w:b/>
          <w:bCs/>
          <w:sz w:val="24"/>
          <w:szCs w:val="24"/>
        </w:rPr>
      </w:pPr>
      <w:r w:rsidRPr="00426323">
        <w:rPr>
          <w:rFonts w:ascii="Arial" w:eastAsiaTheme="minorHAnsi" w:hAnsi="Arial" w:cs="Arial"/>
          <w:b/>
          <w:bCs/>
          <w:sz w:val="24"/>
          <w:szCs w:val="24"/>
        </w:rPr>
        <w:t>Costs of Ingredients:</w:t>
      </w:r>
    </w:p>
    <w:p w14:paraId="1319E983" w14:textId="77777777" w:rsidR="003C392E" w:rsidRPr="00426323" w:rsidRDefault="003C392E" w:rsidP="003C392E">
      <w:pPr>
        <w:pStyle w:val="NoSpacing"/>
        <w:numPr>
          <w:ilvl w:val="0"/>
          <w:numId w:val="9"/>
        </w:numPr>
        <w:rPr>
          <w:rFonts w:ascii="Arial" w:eastAsiaTheme="minorHAnsi" w:hAnsi="Arial" w:cs="Arial"/>
          <w:sz w:val="24"/>
          <w:szCs w:val="24"/>
        </w:rPr>
      </w:pPr>
      <w:r w:rsidRPr="00426323">
        <w:rPr>
          <w:rFonts w:ascii="Arial" w:eastAsiaTheme="minorHAnsi" w:hAnsi="Arial" w:cs="Arial"/>
          <w:sz w:val="24"/>
          <w:szCs w:val="24"/>
        </w:rPr>
        <w:t>Food and supplies cost money.</w:t>
      </w:r>
    </w:p>
    <w:p w14:paraId="641FF4D2" w14:textId="77777777" w:rsidR="003C392E" w:rsidRPr="00426323" w:rsidRDefault="003C392E" w:rsidP="003C392E">
      <w:pPr>
        <w:pStyle w:val="NoSpacing"/>
        <w:numPr>
          <w:ilvl w:val="0"/>
          <w:numId w:val="9"/>
        </w:numPr>
        <w:rPr>
          <w:rFonts w:ascii="Arial" w:eastAsiaTheme="minorHAnsi" w:hAnsi="Arial" w:cs="Arial"/>
          <w:sz w:val="24"/>
          <w:szCs w:val="24"/>
        </w:rPr>
      </w:pPr>
      <w:r w:rsidRPr="00426323">
        <w:rPr>
          <w:rFonts w:ascii="Arial" w:eastAsiaTheme="minorHAnsi" w:hAnsi="Arial" w:cs="Arial"/>
          <w:sz w:val="24"/>
          <w:szCs w:val="24"/>
        </w:rPr>
        <w:t>Plan: Buy in bulk and use things that are in season.</w:t>
      </w:r>
    </w:p>
    <w:p w14:paraId="671114BD" w14:textId="77777777" w:rsidR="003C392E" w:rsidRPr="00426323" w:rsidRDefault="003C392E" w:rsidP="003C392E">
      <w:pPr>
        <w:pStyle w:val="NoSpacing"/>
        <w:rPr>
          <w:rFonts w:ascii="Arial" w:eastAsiaTheme="minorHAnsi" w:hAnsi="Arial" w:cs="Arial"/>
          <w:sz w:val="24"/>
          <w:szCs w:val="24"/>
        </w:rPr>
      </w:pPr>
    </w:p>
    <w:p w14:paraId="38FFF8E7" w14:textId="56561D39" w:rsidR="003C392E" w:rsidRPr="00426323" w:rsidRDefault="003C392E" w:rsidP="003C392E">
      <w:pPr>
        <w:pStyle w:val="NoSpacing"/>
        <w:numPr>
          <w:ilvl w:val="0"/>
          <w:numId w:val="29"/>
        </w:numPr>
        <w:rPr>
          <w:rFonts w:ascii="Arial" w:eastAsiaTheme="minorHAnsi" w:hAnsi="Arial" w:cs="Arial"/>
          <w:b/>
          <w:bCs/>
          <w:sz w:val="24"/>
          <w:szCs w:val="24"/>
        </w:rPr>
      </w:pPr>
      <w:r w:rsidRPr="00426323">
        <w:rPr>
          <w:rFonts w:ascii="Arial" w:eastAsiaTheme="minorHAnsi" w:hAnsi="Arial" w:cs="Arial"/>
          <w:b/>
          <w:bCs/>
          <w:sz w:val="24"/>
          <w:szCs w:val="24"/>
        </w:rPr>
        <w:t>Costs of doing business:</w:t>
      </w:r>
    </w:p>
    <w:p w14:paraId="474F77BD" w14:textId="77777777" w:rsidR="003C392E" w:rsidRPr="00426323" w:rsidRDefault="003C392E" w:rsidP="003C392E">
      <w:pPr>
        <w:pStyle w:val="NoSpacing"/>
        <w:numPr>
          <w:ilvl w:val="0"/>
          <w:numId w:val="33"/>
        </w:numPr>
        <w:rPr>
          <w:rFonts w:ascii="Arial" w:eastAsiaTheme="minorHAnsi" w:hAnsi="Arial" w:cs="Arial"/>
          <w:sz w:val="24"/>
          <w:szCs w:val="24"/>
        </w:rPr>
      </w:pPr>
      <w:r w:rsidRPr="00426323">
        <w:rPr>
          <w:rFonts w:ascii="Arial" w:eastAsiaTheme="minorHAnsi" w:hAnsi="Arial" w:cs="Arial"/>
          <w:sz w:val="24"/>
          <w:szCs w:val="24"/>
        </w:rPr>
        <w:t>Costs for rent and electricity.</w:t>
      </w:r>
    </w:p>
    <w:p w14:paraId="4EB169BF" w14:textId="77777777" w:rsidR="003C392E" w:rsidRPr="00426323" w:rsidRDefault="003C392E" w:rsidP="003C392E">
      <w:pPr>
        <w:pStyle w:val="NoSpacing"/>
        <w:numPr>
          <w:ilvl w:val="0"/>
          <w:numId w:val="33"/>
        </w:numPr>
        <w:rPr>
          <w:rFonts w:ascii="Arial" w:eastAsiaTheme="minorHAnsi" w:hAnsi="Arial" w:cs="Arial"/>
          <w:sz w:val="24"/>
          <w:szCs w:val="24"/>
        </w:rPr>
      </w:pPr>
      <w:r w:rsidRPr="00426323">
        <w:rPr>
          <w:rFonts w:ascii="Arial" w:eastAsiaTheme="minorHAnsi" w:hAnsi="Arial" w:cs="Arial"/>
          <w:sz w:val="24"/>
          <w:szCs w:val="24"/>
        </w:rPr>
        <w:t>Tip: Check your tools often so you don't have to pay a lot to fix it.</w:t>
      </w:r>
    </w:p>
    <w:p w14:paraId="47B7757E" w14:textId="77777777" w:rsidR="003C392E" w:rsidRPr="00426323" w:rsidRDefault="003C392E" w:rsidP="003C392E">
      <w:pPr>
        <w:pStyle w:val="NoSpacing"/>
        <w:rPr>
          <w:rFonts w:ascii="Arial" w:eastAsiaTheme="minorHAnsi" w:hAnsi="Arial" w:cs="Arial"/>
          <w:sz w:val="24"/>
          <w:szCs w:val="24"/>
        </w:rPr>
      </w:pPr>
    </w:p>
    <w:p w14:paraId="0732A74C" w14:textId="4502E0FC" w:rsidR="003C392E" w:rsidRPr="00426323" w:rsidRDefault="003C392E" w:rsidP="003C392E">
      <w:pPr>
        <w:pStyle w:val="NoSpacing"/>
        <w:numPr>
          <w:ilvl w:val="0"/>
          <w:numId w:val="29"/>
        </w:numPr>
        <w:rPr>
          <w:rFonts w:ascii="Arial" w:eastAsiaTheme="minorHAnsi" w:hAnsi="Arial" w:cs="Arial"/>
          <w:b/>
          <w:bCs/>
          <w:sz w:val="24"/>
          <w:szCs w:val="24"/>
        </w:rPr>
      </w:pPr>
      <w:r w:rsidRPr="00426323">
        <w:rPr>
          <w:rFonts w:ascii="Arial" w:eastAsiaTheme="minorHAnsi" w:hAnsi="Arial" w:cs="Arial"/>
          <w:b/>
          <w:bCs/>
          <w:sz w:val="24"/>
          <w:szCs w:val="24"/>
        </w:rPr>
        <w:t xml:space="preserve">Costs of </w:t>
      </w:r>
      <w:r w:rsidR="00DA37F1" w:rsidRPr="00426323">
        <w:rPr>
          <w:rFonts w:ascii="Arial" w:eastAsiaTheme="minorHAnsi" w:hAnsi="Arial" w:cs="Arial"/>
          <w:b/>
          <w:bCs/>
          <w:sz w:val="24"/>
          <w:szCs w:val="24"/>
        </w:rPr>
        <w:t>labor</w:t>
      </w:r>
      <w:r w:rsidRPr="00426323">
        <w:rPr>
          <w:rFonts w:ascii="Arial" w:eastAsiaTheme="minorHAnsi" w:hAnsi="Arial" w:cs="Arial"/>
          <w:b/>
          <w:bCs/>
          <w:sz w:val="24"/>
          <w:szCs w:val="24"/>
        </w:rPr>
        <w:t>:</w:t>
      </w:r>
    </w:p>
    <w:p w14:paraId="29F1A72F" w14:textId="77777777" w:rsidR="003C392E" w:rsidRPr="00426323" w:rsidRDefault="003C392E" w:rsidP="003C392E">
      <w:pPr>
        <w:pStyle w:val="NoSpacing"/>
        <w:numPr>
          <w:ilvl w:val="0"/>
          <w:numId w:val="32"/>
        </w:numPr>
        <w:rPr>
          <w:rFonts w:ascii="Arial" w:eastAsiaTheme="minorHAnsi" w:hAnsi="Arial" w:cs="Arial"/>
          <w:sz w:val="24"/>
          <w:szCs w:val="24"/>
        </w:rPr>
      </w:pPr>
      <w:r w:rsidRPr="00426323">
        <w:rPr>
          <w:rFonts w:ascii="Arial" w:eastAsiaTheme="minorHAnsi" w:hAnsi="Arial" w:cs="Arial"/>
          <w:sz w:val="24"/>
          <w:szCs w:val="24"/>
        </w:rPr>
        <w:t>How much we pay our workers.</w:t>
      </w:r>
    </w:p>
    <w:p w14:paraId="36A78B45" w14:textId="77777777" w:rsidR="003C392E" w:rsidRPr="00426323" w:rsidRDefault="003C392E" w:rsidP="003C392E">
      <w:pPr>
        <w:pStyle w:val="NoSpacing"/>
        <w:numPr>
          <w:ilvl w:val="0"/>
          <w:numId w:val="32"/>
        </w:numPr>
        <w:rPr>
          <w:rFonts w:ascii="Arial" w:eastAsiaTheme="minorHAnsi" w:hAnsi="Arial" w:cs="Arial"/>
          <w:sz w:val="24"/>
          <w:szCs w:val="24"/>
        </w:rPr>
      </w:pPr>
      <w:r w:rsidRPr="00426323">
        <w:rPr>
          <w:rFonts w:ascii="Arial" w:eastAsiaTheme="minorHAnsi" w:hAnsi="Arial" w:cs="Arial"/>
          <w:sz w:val="24"/>
          <w:szCs w:val="24"/>
        </w:rPr>
        <w:t>Tip: Set up your schedule well, especially during slow times.</w:t>
      </w:r>
    </w:p>
    <w:p w14:paraId="170E09C4" w14:textId="77777777" w:rsidR="003C392E" w:rsidRPr="00426323" w:rsidRDefault="003C392E" w:rsidP="003C392E">
      <w:pPr>
        <w:pStyle w:val="NoSpacing"/>
        <w:rPr>
          <w:rFonts w:ascii="Arial" w:eastAsiaTheme="minorHAnsi" w:hAnsi="Arial" w:cs="Arial"/>
          <w:sz w:val="24"/>
          <w:szCs w:val="24"/>
        </w:rPr>
      </w:pPr>
    </w:p>
    <w:p w14:paraId="54969DB2" w14:textId="29152B6F" w:rsidR="003C392E" w:rsidRPr="00426323" w:rsidRDefault="003C392E" w:rsidP="003C392E">
      <w:pPr>
        <w:pStyle w:val="NoSpacing"/>
        <w:numPr>
          <w:ilvl w:val="0"/>
          <w:numId w:val="29"/>
        </w:numPr>
        <w:rPr>
          <w:rFonts w:ascii="Arial" w:eastAsiaTheme="minorHAnsi" w:hAnsi="Arial" w:cs="Arial"/>
          <w:b/>
          <w:bCs/>
          <w:sz w:val="24"/>
          <w:szCs w:val="24"/>
        </w:rPr>
      </w:pPr>
      <w:r w:rsidRPr="00426323">
        <w:rPr>
          <w:rFonts w:ascii="Arial" w:eastAsiaTheme="minorHAnsi" w:hAnsi="Arial" w:cs="Arial"/>
          <w:b/>
          <w:bCs/>
          <w:sz w:val="24"/>
          <w:szCs w:val="24"/>
        </w:rPr>
        <w:t>Costs of marketing:</w:t>
      </w:r>
    </w:p>
    <w:p w14:paraId="19446E9A" w14:textId="77777777" w:rsidR="003C392E" w:rsidRPr="00426323" w:rsidRDefault="003C392E" w:rsidP="003C392E">
      <w:pPr>
        <w:pStyle w:val="NoSpacing"/>
        <w:numPr>
          <w:ilvl w:val="0"/>
          <w:numId w:val="31"/>
        </w:numPr>
        <w:rPr>
          <w:rFonts w:ascii="Arial" w:eastAsiaTheme="minorHAnsi" w:hAnsi="Arial" w:cs="Arial"/>
          <w:sz w:val="24"/>
          <w:szCs w:val="24"/>
        </w:rPr>
      </w:pPr>
      <w:r w:rsidRPr="00426323">
        <w:rPr>
          <w:rFonts w:ascii="Arial" w:eastAsiaTheme="minorHAnsi" w:hAnsi="Arial" w:cs="Arial"/>
          <w:sz w:val="24"/>
          <w:szCs w:val="24"/>
        </w:rPr>
        <w:t>Set aside money for ads and marketing.</w:t>
      </w:r>
    </w:p>
    <w:p w14:paraId="7153C9DB" w14:textId="77777777" w:rsidR="003C392E" w:rsidRPr="00426323" w:rsidRDefault="003C392E" w:rsidP="003C392E">
      <w:pPr>
        <w:pStyle w:val="NoSpacing"/>
        <w:numPr>
          <w:ilvl w:val="0"/>
          <w:numId w:val="31"/>
        </w:numPr>
        <w:rPr>
          <w:rFonts w:ascii="Arial" w:eastAsiaTheme="minorHAnsi" w:hAnsi="Arial" w:cs="Arial"/>
          <w:sz w:val="24"/>
          <w:szCs w:val="24"/>
        </w:rPr>
      </w:pPr>
      <w:r w:rsidRPr="00426323">
        <w:rPr>
          <w:rFonts w:ascii="Arial" w:eastAsiaTheme="minorHAnsi" w:hAnsi="Arial" w:cs="Arial"/>
          <w:sz w:val="24"/>
          <w:szCs w:val="24"/>
        </w:rPr>
        <w:t>Use online ads to get a better deal.</w:t>
      </w:r>
    </w:p>
    <w:p w14:paraId="272D3D98" w14:textId="77777777" w:rsidR="003C392E" w:rsidRPr="00426323" w:rsidRDefault="003C392E" w:rsidP="003C392E">
      <w:pPr>
        <w:pStyle w:val="NoSpacing"/>
        <w:rPr>
          <w:rFonts w:ascii="Arial" w:eastAsiaTheme="minorHAnsi" w:hAnsi="Arial" w:cs="Arial"/>
          <w:sz w:val="24"/>
          <w:szCs w:val="24"/>
        </w:rPr>
      </w:pPr>
    </w:p>
    <w:p w14:paraId="3673D470" w14:textId="36A93D7C" w:rsidR="003C392E" w:rsidRPr="00426323" w:rsidRDefault="003C392E" w:rsidP="003C392E">
      <w:pPr>
        <w:pStyle w:val="NoSpacing"/>
        <w:numPr>
          <w:ilvl w:val="0"/>
          <w:numId w:val="29"/>
        </w:numPr>
        <w:rPr>
          <w:rFonts w:ascii="Arial" w:eastAsiaTheme="minorHAnsi" w:hAnsi="Arial" w:cs="Arial"/>
          <w:b/>
          <w:bCs/>
          <w:sz w:val="24"/>
          <w:szCs w:val="24"/>
        </w:rPr>
      </w:pPr>
      <w:r w:rsidRPr="00426323">
        <w:rPr>
          <w:rFonts w:ascii="Arial" w:eastAsiaTheme="minorHAnsi" w:hAnsi="Arial" w:cs="Arial"/>
          <w:b/>
          <w:bCs/>
          <w:sz w:val="24"/>
          <w:szCs w:val="24"/>
        </w:rPr>
        <w:t>Unplanned Costs:</w:t>
      </w:r>
    </w:p>
    <w:p w14:paraId="696AAEAE" w14:textId="4C4C505E" w:rsidR="00C22042" w:rsidRPr="00426323" w:rsidRDefault="003C392E" w:rsidP="003C392E">
      <w:pPr>
        <w:pStyle w:val="NoSpacing"/>
        <w:numPr>
          <w:ilvl w:val="0"/>
          <w:numId w:val="30"/>
        </w:numPr>
        <w:rPr>
          <w:rFonts w:ascii="Arial" w:eastAsiaTheme="minorHAnsi" w:hAnsi="Arial" w:cs="Arial"/>
          <w:sz w:val="24"/>
          <w:szCs w:val="24"/>
        </w:rPr>
      </w:pPr>
      <w:r w:rsidRPr="00426323">
        <w:rPr>
          <w:rFonts w:ascii="Arial" w:eastAsiaTheme="minorHAnsi" w:hAnsi="Arial" w:cs="Arial"/>
          <w:sz w:val="24"/>
          <w:szCs w:val="24"/>
        </w:rPr>
        <w:t>Set aside money for things that might go wrong, like tools.</w:t>
      </w:r>
    </w:p>
    <w:p w14:paraId="2237FB77" w14:textId="77777777" w:rsidR="00C22042" w:rsidRPr="00426323" w:rsidRDefault="00C22042" w:rsidP="00E15074">
      <w:pPr>
        <w:pStyle w:val="NoSpacing"/>
        <w:rPr>
          <w:rFonts w:ascii="Arial" w:eastAsiaTheme="minorHAnsi" w:hAnsi="Arial" w:cs="Arial"/>
          <w:sz w:val="24"/>
          <w:szCs w:val="24"/>
        </w:rPr>
      </w:pPr>
    </w:p>
    <w:p w14:paraId="4DDB098F" w14:textId="77777777" w:rsidR="00C22042" w:rsidRPr="00426323" w:rsidRDefault="00C22042" w:rsidP="00C22042">
      <w:pPr>
        <w:pStyle w:val="NoSpacing"/>
        <w:rPr>
          <w:rFonts w:ascii="Arial" w:eastAsiaTheme="minorHAnsi" w:hAnsi="Arial" w:cs="Arial"/>
          <w:sz w:val="24"/>
          <w:szCs w:val="24"/>
        </w:rPr>
      </w:pPr>
      <w:r w:rsidRPr="00426323">
        <w:rPr>
          <w:rFonts w:ascii="Arial" w:eastAsiaTheme="minorHAnsi" w:hAnsi="Arial" w:cs="Arial"/>
          <w:sz w:val="24"/>
          <w:szCs w:val="24"/>
        </w:rPr>
        <w:t>The Significance of This Matter:</w:t>
      </w:r>
    </w:p>
    <w:p w14:paraId="77AC2A27" w14:textId="670A9242" w:rsidR="00C22042" w:rsidRPr="00426323" w:rsidRDefault="00C22042" w:rsidP="00C22042">
      <w:pPr>
        <w:pStyle w:val="NoSpacing"/>
        <w:rPr>
          <w:rFonts w:ascii="Arial" w:eastAsiaTheme="minorHAnsi" w:hAnsi="Arial" w:cs="Arial"/>
          <w:sz w:val="24"/>
          <w:szCs w:val="24"/>
        </w:rPr>
      </w:pPr>
      <w:r w:rsidRPr="00426323">
        <w:rPr>
          <w:rFonts w:ascii="Arial" w:eastAsiaTheme="minorHAnsi" w:hAnsi="Arial" w:cs="Arial"/>
          <w:sz w:val="24"/>
          <w:szCs w:val="24"/>
        </w:rPr>
        <w:t>By gaining knowledge on the allocation of financial resources, Ajkal Canteen can enhance its decision-making process, identify potential cost-saving measures, and strategically allocate funds towards chances for expansion and development. The use of cost analysis is crucial in maintaining the financial stability of the canteen, therefore enabling it to efficiently provide to its clientele.</w:t>
      </w:r>
    </w:p>
    <w:p w14:paraId="72621D23" w14:textId="77777777" w:rsidR="00C22042" w:rsidRPr="00426323" w:rsidRDefault="00C22042" w:rsidP="00C22042">
      <w:pPr>
        <w:pStyle w:val="NoSpacing"/>
        <w:rPr>
          <w:rFonts w:ascii="Arial" w:eastAsiaTheme="minorHAnsi" w:hAnsi="Arial" w:cs="Arial"/>
          <w:sz w:val="24"/>
          <w:szCs w:val="24"/>
        </w:rPr>
      </w:pPr>
    </w:p>
    <w:p w14:paraId="03E89616" w14:textId="472F3044" w:rsidR="005F2F98" w:rsidRPr="00426323" w:rsidRDefault="00BA571B"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Evaluation:</w:t>
      </w:r>
    </w:p>
    <w:p w14:paraId="207D5A87" w14:textId="77777777" w:rsidR="005F2F98" w:rsidRPr="00426323" w:rsidRDefault="005F2F98" w:rsidP="00E15074">
      <w:pPr>
        <w:pStyle w:val="NoSpacing"/>
        <w:rPr>
          <w:rFonts w:ascii="Arial" w:eastAsiaTheme="minorHAnsi" w:hAnsi="Arial" w:cs="Arial"/>
          <w:sz w:val="24"/>
          <w:szCs w:val="24"/>
        </w:rPr>
      </w:pPr>
    </w:p>
    <w:p w14:paraId="7F59CF3B" w14:textId="408D1DFB" w:rsidR="003A0664" w:rsidRPr="00426323" w:rsidRDefault="00BE6F99" w:rsidP="00E15074">
      <w:pPr>
        <w:pStyle w:val="NoSpacing"/>
        <w:rPr>
          <w:rFonts w:ascii="Arial" w:eastAsiaTheme="minorHAnsi" w:hAnsi="Arial" w:cs="Arial"/>
          <w:sz w:val="24"/>
          <w:szCs w:val="24"/>
        </w:rPr>
      </w:pPr>
      <w:r w:rsidRPr="00426323">
        <w:rPr>
          <w:rFonts w:ascii="Arial" w:eastAsiaTheme="minorHAnsi" w:hAnsi="Arial" w:cs="Arial"/>
          <w:sz w:val="24"/>
          <w:szCs w:val="24"/>
        </w:rPr>
        <w:t xml:space="preserve">It is vital to conduct an effective assessment of the canteen programme in order to guarantee alignment with the company's objectives and the happiness of the workforce. As you can see in the bullet points below, there is some virtual information that we </w:t>
      </w:r>
      <w:r w:rsidR="0023651C" w:rsidRPr="00426323">
        <w:rPr>
          <w:rFonts w:ascii="Arial" w:eastAsiaTheme="minorHAnsi" w:hAnsi="Arial" w:cs="Arial"/>
          <w:sz w:val="24"/>
          <w:szCs w:val="24"/>
        </w:rPr>
        <w:t>must</w:t>
      </w:r>
      <w:r w:rsidRPr="00426323">
        <w:rPr>
          <w:rFonts w:ascii="Arial" w:eastAsiaTheme="minorHAnsi" w:hAnsi="Arial" w:cs="Arial"/>
          <w:sz w:val="24"/>
          <w:szCs w:val="24"/>
        </w:rPr>
        <w:t xml:space="preserve"> follow in order to keep the canteen running well.</w:t>
      </w:r>
    </w:p>
    <w:p w14:paraId="6A22A76A" w14:textId="77777777" w:rsidR="0023651C" w:rsidRPr="00426323" w:rsidRDefault="0023651C" w:rsidP="00E15074">
      <w:pPr>
        <w:pStyle w:val="NoSpacing"/>
        <w:rPr>
          <w:rFonts w:ascii="Arial" w:eastAsiaTheme="minorHAnsi" w:hAnsi="Arial" w:cs="Arial"/>
          <w:sz w:val="24"/>
          <w:szCs w:val="24"/>
        </w:rPr>
      </w:pPr>
    </w:p>
    <w:p w14:paraId="372A6A82" w14:textId="77777777" w:rsidR="003A0664" w:rsidRPr="00426323" w:rsidRDefault="003A0664" w:rsidP="003A0664">
      <w:pPr>
        <w:pStyle w:val="NoSpacing"/>
        <w:numPr>
          <w:ilvl w:val="0"/>
          <w:numId w:val="1"/>
        </w:numPr>
        <w:rPr>
          <w:rFonts w:ascii="Arial" w:eastAsiaTheme="minorHAnsi" w:hAnsi="Arial" w:cs="Arial"/>
          <w:b/>
          <w:bCs/>
          <w:sz w:val="24"/>
          <w:szCs w:val="24"/>
        </w:rPr>
      </w:pPr>
      <w:r w:rsidRPr="00426323">
        <w:rPr>
          <w:rFonts w:ascii="Arial" w:eastAsiaTheme="minorHAnsi" w:hAnsi="Arial" w:cs="Arial"/>
          <w:b/>
          <w:bCs/>
          <w:sz w:val="24"/>
          <w:szCs w:val="24"/>
        </w:rPr>
        <w:lastRenderedPageBreak/>
        <w:t>Quantitative Metrics:</w:t>
      </w:r>
    </w:p>
    <w:p w14:paraId="7144DDA8" w14:textId="77777777" w:rsidR="003A0664" w:rsidRPr="00426323" w:rsidRDefault="003A0664" w:rsidP="003A0664">
      <w:pPr>
        <w:pStyle w:val="NoSpacing"/>
        <w:rPr>
          <w:rFonts w:ascii="Arial" w:eastAsiaTheme="minorHAnsi" w:hAnsi="Arial" w:cs="Arial"/>
          <w:sz w:val="24"/>
          <w:szCs w:val="24"/>
        </w:rPr>
      </w:pPr>
    </w:p>
    <w:p w14:paraId="79F86D77" w14:textId="77777777" w:rsidR="003A0664" w:rsidRPr="00426323" w:rsidRDefault="003A0664" w:rsidP="00C434EC">
      <w:pPr>
        <w:pStyle w:val="NoSpacing"/>
        <w:numPr>
          <w:ilvl w:val="0"/>
          <w:numId w:val="2"/>
        </w:numPr>
        <w:ind w:left="360"/>
        <w:rPr>
          <w:rFonts w:ascii="Arial" w:eastAsiaTheme="minorHAnsi" w:hAnsi="Arial" w:cs="Arial"/>
          <w:sz w:val="24"/>
          <w:szCs w:val="24"/>
        </w:rPr>
      </w:pPr>
      <w:r w:rsidRPr="00426323">
        <w:rPr>
          <w:rFonts w:ascii="Arial" w:eastAsiaTheme="minorHAnsi" w:hAnsi="Arial" w:cs="Arial"/>
          <w:sz w:val="24"/>
          <w:szCs w:val="24"/>
        </w:rPr>
        <w:t>Utilization Rate: Measure daily employee usage to gauge acceptance and potential areas for promotion.</w:t>
      </w:r>
    </w:p>
    <w:p w14:paraId="4A8C5CC0" w14:textId="77777777" w:rsidR="003A0664" w:rsidRPr="00426323" w:rsidRDefault="003A0664" w:rsidP="00C434EC">
      <w:pPr>
        <w:pStyle w:val="NoSpacing"/>
        <w:rPr>
          <w:rFonts w:ascii="Arial" w:eastAsiaTheme="minorHAnsi" w:hAnsi="Arial" w:cs="Arial"/>
          <w:sz w:val="24"/>
          <w:szCs w:val="24"/>
        </w:rPr>
      </w:pPr>
    </w:p>
    <w:p w14:paraId="05CF0899" w14:textId="77777777" w:rsidR="003A0664" w:rsidRPr="00426323" w:rsidRDefault="003A0664" w:rsidP="00C434EC">
      <w:pPr>
        <w:pStyle w:val="NoSpacing"/>
        <w:numPr>
          <w:ilvl w:val="0"/>
          <w:numId w:val="2"/>
        </w:numPr>
        <w:ind w:left="360"/>
        <w:rPr>
          <w:rFonts w:ascii="Arial" w:eastAsiaTheme="minorHAnsi" w:hAnsi="Arial" w:cs="Arial"/>
          <w:sz w:val="24"/>
          <w:szCs w:val="24"/>
        </w:rPr>
      </w:pPr>
      <w:r w:rsidRPr="00426323">
        <w:rPr>
          <w:rFonts w:ascii="Arial" w:eastAsiaTheme="minorHAnsi" w:hAnsi="Arial" w:cs="Arial"/>
          <w:sz w:val="24"/>
          <w:szCs w:val="24"/>
        </w:rPr>
        <w:t>Cost-effectiveness: Monthly reviews will analyze expenses against the allocated budget, with specific metrics such as cost-per-meal to guide decision-making.</w:t>
      </w:r>
    </w:p>
    <w:p w14:paraId="728976B3" w14:textId="77777777" w:rsidR="003A0664" w:rsidRPr="00426323" w:rsidRDefault="003A0664" w:rsidP="00C434EC">
      <w:pPr>
        <w:pStyle w:val="NoSpacing"/>
        <w:rPr>
          <w:rFonts w:ascii="Arial" w:eastAsiaTheme="minorHAnsi" w:hAnsi="Arial" w:cs="Arial"/>
          <w:sz w:val="24"/>
          <w:szCs w:val="24"/>
        </w:rPr>
      </w:pPr>
    </w:p>
    <w:p w14:paraId="1E9B95CF" w14:textId="77777777" w:rsidR="003A0664" w:rsidRPr="00426323" w:rsidRDefault="003A0664" w:rsidP="00C434EC">
      <w:pPr>
        <w:pStyle w:val="NoSpacing"/>
        <w:numPr>
          <w:ilvl w:val="0"/>
          <w:numId w:val="2"/>
        </w:numPr>
        <w:ind w:left="360"/>
        <w:rPr>
          <w:rFonts w:ascii="Arial" w:eastAsiaTheme="minorHAnsi" w:hAnsi="Arial" w:cs="Arial"/>
          <w:sz w:val="24"/>
          <w:szCs w:val="24"/>
        </w:rPr>
      </w:pPr>
      <w:r w:rsidRPr="00426323">
        <w:rPr>
          <w:rFonts w:ascii="Arial" w:eastAsiaTheme="minorHAnsi" w:hAnsi="Arial" w:cs="Arial"/>
          <w:sz w:val="24"/>
          <w:szCs w:val="24"/>
        </w:rPr>
        <w:t>Food Wastage: Aim to maintain wastage rates below a predetermined threshold (e.g., 5%).</w:t>
      </w:r>
    </w:p>
    <w:p w14:paraId="51CEE583" w14:textId="77777777" w:rsidR="003A0664" w:rsidRPr="00426323" w:rsidRDefault="003A0664" w:rsidP="003A0664">
      <w:pPr>
        <w:pStyle w:val="NoSpacing"/>
        <w:rPr>
          <w:rFonts w:ascii="Arial" w:eastAsiaTheme="minorHAnsi" w:hAnsi="Arial" w:cs="Arial"/>
          <w:sz w:val="24"/>
          <w:szCs w:val="24"/>
        </w:rPr>
      </w:pPr>
    </w:p>
    <w:p w14:paraId="0947BF17" w14:textId="042CF4F7" w:rsidR="003A0664" w:rsidRPr="00426323" w:rsidRDefault="003A0664" w:rsidP="003E7B09">
      <w:pPr>
        <w:pStyle w:val="NoSpacing"/>
        <w:numPr>
          <w:ilvl w:val="0"/>
          <w:numId w:val="1"/>
        </w:numPr>
        <w:rPr>
          <w:rFonts w:ascii="Arial" w:eastAsiaTheme="minorHAnsi" w:hAnsi="Arial" w:cs="Arial"/>
          <w:b/>
          <w:bCs/>
          <w:sz w:val="24"/>
          <w:szCs w:val="24"/>
        </w:rPr>
      </w:pPr>
      <w:r w:rsidRPr="00426323">
        <w:rPr>
          <w:rFonts w:ascii="Arial" w:eastAsiaTheme="minorHAnsi" w:hAnsi="Arial" w:cs="Arial"/>
          <w:b/>
          <w:bCs/>
          <w:sz w:val="24"/>
          <w:szCs w:val="24"/>
        </w:rPr>
        <w:t>Qualitative Metrics:</w:t>
      </w:r>
    </w:p>
    <w:p w14:paraId="207A896F" w14:textId="77777777" w:rsidR="003A0664" w:rsidRPr="00426323" w:rsidRDefault="003A0664" w:rsidP="003A0664">
      <w:pPr>
        <w:pStyle w:val="NoSpacing"/>
        <w:rPr>
          <w:rFonts w:ascii="Arial" w:eastAsiaTheme="minorHAnsi" w:hAnsi="Arial" w:cs="Arial"/>
          <w:sz w:val="24"/>
          <w:szCs w:val="24"/>
        </w:rPr>
      </w:pPr>
    </w:p>
    <w:p w14:paraId="17F72405" w14:textId="77777777" w:rsidR="003A0664" w:rsidRPr="00426323" w:rsidRDefault="003A0664" w:rsidP="00323DFB">
      <w:pPr>
        <w:pStyle w:val="NoSpacing"/>
        <w:numPr>
          <w:ilvl w:val="0"/>
          <w:numId w:val="3"/>
        </w:numPr>
        <w:ind w:left="360"/>
        <w:rPr>
          <w:rFonts w:ascii="Arial" w:eastAsiaTheme="minorHAnsi" w:hAnsi="Arial" w:cs="Arial"/>
          <w:sz w:val="24"/>
          <w:szCs w:val="24"/>
        </w:rPr>
      </w:pPr>
      <w:r w:rsidRPr="00426323">
        <w:rPr>
          <w:rFonts w:ascii="Arial" w:eastAsiaTheme="minorHAnsi" w:hAnsi="Arial" w:cs="Arial"/>
          <w:sz w:val="24"/>
          <w:szCs w:val="24"/>
        </w:rPr>
        <w:t>Employee Satisfaction Surveys: Quarterly surveys will assess feelings towards food quality, ambiance, and service.</w:t>
      </w:r>
    </w:p>
    <w:p w14:paraId="7F2D8C3C" w14:textId="77777777" w:rsidR="003A0664" w:rsidRPr="00426323" w:rsidRDefault="003A0664" w:rsidP="00323DFB">
      <w:pPr>
        <w:pStyle w:val="NoSpacing"/>
        <w:rPr>
          <w:rFonts w:ascii="Arial" w:eastAsiaTheme="minorHAnsi" w:hAnsi="Arial" w:cs="Arial"/>
          <w:sz w:val="24"/>
          <w:szCs w:val="24"/>
        </w:rPr>
      </w:pPr>
    </w:p>
    <w:p w14:paraId="1169D163" w14:textId="77777777" w:rsidR="003A0664" w:rsidRPr="00426323" w:rsidRDefault="003A0664" w:rsidP="00323DFB">
      <w:pPr>
        <w:pStyle w:val="NoSpacing"/>
        <w:numPr>
          <w:ilvl w:val="0"/>
          <w:numId w:val="3"/>
        </w:numPr>
        <w:ind w:left="360"/>
        <w:rPr>
          <w:rFonts w:ascii="Arial" w:eastAsiaTheme="minorHAnsi" w:hAnsi="Arial" w:cs="Arial"/>
          <w:sz w:val="24"/>
          <w:szCs w:val="24"/>
        </w:rPr>
      </w:pPr>
      <w:r w:rsidRPr="00426323">
        <w:rPr>
          <w:rFonts w:ascii="Arial" w:eastAsiaTheme="minorHAnsi" w:hAnsi="Arial" w:cs="Arial"/>
          <w:sz w:val="24"/>
          <w:szCs w:val="24"/>
        </w:rPr>
        <w:t>Feedback Mechanism: An accessible portal or kiosk for real-time feedback allows immediate identification of areas needing improvement.</w:t>
      </w:r>
    </w:p>
    <w:p w14:paraId="2392728C" w14:textId="77777777" w:rsidR="003A0664" w:rsidRPr="00426323" w:rsidRDefault="003A0664" w:rsidP="00323DFB">
      <w:pPr>
        <w:pStyle w:val="NoSpacing"/>
        <w:rPr>
          <w:rFonts w:ascii="Arial" w:eastAsiaTheme="minorHAnsi" w:hAnsi="Arial" w:cs="Arial"/>
          <w:sz w:val="24"/>
          <w:szCs w:val="24"/>
        </w:rPr>
      </w:pPr>
    </w:p>
    <w:p w14:paraId="44412573" w14:textId="1E32711A" w:rsidR="003A0664" w:rsidRPr="00426323" w:rsidRDefault="003A0664" w:rsidP="003E7B09">
      <w:pPr>
        <w:pStyle w:val="NoSpacing"/>
        <w:numPr>
          <w:ilvl w:val="0"/>
          <w:numId w:val="1"/>
        </w:numPr>
        <w:rPr>
          <w:rFonts w:ascii="Arial" w:eastAsiaTheme="minorHAnsi" w:hAnsi="Arial" w:cs="Arial"/>
          <w:sz w:val="24"/>
          <w:szCs w:val="24"/>
        </w:rPr>
      </w:pPr>
      <w:r w:rsidRPr="00426323">
        <w:rPr>
          <w:rFonts w:ascii="Arial" w:eastAsiaTheme="minorHAnsi" w:hAnsi="Arial" w:cs="Arial"/>
          <w:sz w:val="24"/>
          <w:szCs w:val="24"/>
        </w:rPr>
        <w:t>Reviews: Engage stakeholders periodically to discuss challenges and bottlenecks from a functional perspective.</w:t>
      </w:r>
    </w:p>
    <w:p w14:paraId="12467649" w14:textId="77777777" w:rsidR="003A0664" w:rsidRPr="00426323" w:rsidRDefault="003A0664" w:rsidP="003A0664">
      <w:pPr>
        <w:pStyle w:val="NoSpacing"/>
        <w:rPr>
          <w:rFonts w:ascii="Arial" w:eastAsiaTheme="minorHAnsi" w:hAnsi="Arial" w:cs="Arial"/>
          <w:sz w:val="24"/>
          <w:szCs w:val="24"/>
        </w:rPr>
      </w:pPr>
    </w:p>
    <w:p w14:paraId="34348944" w14:textId="45CD8C53" w:rsidR="003A0664" w:rsidRPr="00426323" w:rsidRDefault="003A0664" w:rsidP="003E7B09">
      <w:pPr>
        <w:pStyle w:val="NoSpacing"/>
        <w:numPr>
          <w:ilvl w:val="0"/>
          <w:numId w:val="1"/>
        </w:numPr>
        <w:rPr>
          <w:rFonts w:ascii="Arial" w:eastAsiaTheme="minorHAnsi" w:hAnsi="Arial" w:cs="Arial"/>
          <w:sz w:val="24"/>
          <w:szCs w:val="24"/>
        </w:rPr>
      </w:pPr>
      <w:r w:rsidRPr="00426323">
        <w:rPr>
          <w:rFonts w:ascii="Arial" w:eastAsiaTheme="minorHAnsi" w:hAnsi="Arial" w:cs="Arial"/>
          <w:sz w:val="24"/>
          <w:szCs w:val="24"/>
        </w:rPr>
        <w:t>KPI Monitoring: Regularly track Key Performance Indicators, such as Employee Satisfaction Rate, budget adherence, and food wastage, to guide decision-making.</w:t>
      </w:r>
    </w:p>
    <w:p w14:paraId="5E82B8C3" w14:textId="77777777" w:rsidR="003A0664" w:rsidRPr="00426323" w:rsidRDefault="003A0664" w:rsidP="003A0664">
      <w:pPr>
        <w:pStyle w:val="NoSpacing"/>
        <w:rPr>
          <w:rFonts w:ascii="Arial" w:eastAsiaTheme="minorHAnsi" w:hAnsi="Arial" w:cs="Arial"/>
          <w:sz w:val="24"/>
          <w:szCs w:val="24"/>
        </w:rPr>
      </w:pPr>
    </w:p>
    <w:p w14:paraId="69D6BDAB" w14:textId="56D6132F" w:rsidR="003A0664" w:rsidRPr="00426323" w:rsidRDefault="003A0664" w:rsidP="003E7B09">
      <w:pPr>
        <w:pStyle w:val="NoSpacing"/>
        <w:numPr>
          <w:ilvl w:val="0"/>
          <w:numId w:val="1"/>
        </w:numPr>
        <w:rPr>
          <w:rFonts w:ascii="Arial" w:eastAsiaTheme="minorHAnsi" w:hAnsi="Arial" w:cs="Arial"/>
          <w:sz w:val="24"/>
          <w:szCs w:val="24"/>
        </w:rPr>
      </w:pPr>
      <w:r w:rsidRPr="00426323">
        <w:rPr>
          <w:rFonts w:ascii="Arial" w:eastAsiaTheme="minorHAnsi" w:hAnsi="Arial" w:cs="Arial"/>
          <w:sz w:val="24"/>
          <w:szCs w:val="24"/>
        </w:rPr>
        <w:t>Benchmarking: Position the canteen's performance against industry standards to identify areas of strength and those requiring enhancement.</w:t>
      </w:r>
    </w:p>
    <w:p w14:paraId="2177EC0A" w14:textId="77777777" w:rsidR="00E220BA" w:rsidRPr="00426323" w:rsidRDefault="00E220BA" w:rsidP="00E220BA">
      <w:pPr>
        <w:pStyle w:val="NoSpacing"/>
        <w:ind w:left="360"/>
        <w:rPr>
          <w:rFonts w:ascii="Arial" w:eastAsiaTheme="minorHAnsi" w:hAnsi="Arial" w:cs="Arial"/>
          <w:sz w:val="24"/>
          <w:szCs w:val="24"/>
        </w:rPr>
      </w:pPr>
    </w:p>
    <w:p w14:paraId="09C8DB49" w14:textId="28FA7813" w:rsidR="00C434EC" w:rsidRPr="00426323" w:rsidRDefault="0022152E" w:rsidP="00C434EC">
      <w:pPr>
        <w:pStyle w:val="NoSpacing"/>
        <w:rPr>
          <w:rFonts w:ascii="Arial" w:eastAsiaTheme="minorHAnsi" w:hAnsi="Arial" w:cs="Arial"/>
          <w:sz w:val="24"/>
          <w:szCs w:val="24"/>
        </w:rPr>
      </w:pPr>
      <w:r w:rsidRPr="00426323">
        <w:rPr>
          <w:rFonts w:ascii="Arial" w:eastAsiaTheme="minorHAnsi" w:hAnsi="Arial" w:cs="Arial"/>
          <w:sz w:val="24"/>
          <w:szCs w:val="24"/>
        </w:rPr>
        <w:t>The continuation of the review, using a mix of qualitative and quantitative metrics, will play a critical role in ensuring that the canteen is effectively operated and that it aligns with Akjal's commitment to the well-being and operational excellence of its employees. These five criteria will be used in the evaluation.</w:t>
      </w:r>
    </w:p>
    <w:p w14:paraId="7FF122C0" w14:textId="77777777" w:rsidR="0022152E" w:rsidRPr="00426323" w:rsidRDefault="0022152E" w:rsidP="00C434EC">
      <w:pPr>
        <w:pStyle w:val="NoSpacing"/>
        <w:rPr>
          <w:rFonts w:ascii="Arial" w:eastAsiaTheme="minorHAnsi" w:hAnsi="Arial" w:cs="Arial"/>
          <w:sz w:val="24"/>
          <w:szCs w:val="24"/>
        </w:rPr>
      </w:pPr>
    </w:p>
    <w:p w14:paraId="4B9A2A79" w14:textId="2A324872" w:rsidR="003E7B09" w:rsidRPr="00426323" w:rsidRDefault="00AA3011"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Risk Management:</w:t>
      </w:r>
    </w:p>
    <w:p w14:paraId="6855DDFF" w14:textId="77777777" w:rsidR="00603D61" w:rsidRPr="00426323" w:rsidRDefault="00603D61" w:rsidP="00E15074">
      <w:pPr>
        <w:pStyle w:val="NoSpacing"/>
        <w:rPr>
          <w:rFonts w:ascii="Arial" w:eastAsiaTheme="minorHAnsi" w:hAnsi="Arial" w:cs="Arial"/>
          <w:sz w:val="24"/>
          <w:szCs w:val="24"/>
        </w:rPr>
      </w:pPr>
    </w:p>
    <w:p w14:paraId="033E9591" w14:textId="6B0B56A9" w:rsidR="00866737" w:rsidRPr="00426323" w:rsidRDefault="00BD1D5A" w:rsidP="00E15074">
      <w:pPr>
        <w:pStyle w:val="NoSpacing"/>
        <w:rPr>
          <w:rFonts w:ascii="Arial" w:eastAsiaTheme="minorHAnsi" w:hAnsi="Arial" w:cs="Arial"/>
          <w:sz w:val="24"/>
          <w:szCs w:val="24"/>
        </w:rPr>
      </w:pPr>
      <w:r w:rsidRPr="00426323">
        <w:rPr>
          <w:rFonts w:ascii="Arial" w:eastAsiaTheme="minorHAnsi" w:hAnsi="Arial" w:cs="Arial"/>
          <w:sz w:val="24"/>
          <w:szCs w:val="24"/>
        </w:rPr>
        <w:t>Ajkal Canteen must pay close attention to risk management if it wants to ensure that its operations run smoothly, protect its reputation, satisfy its clients, and maintain its profitability. The canteen operates in an environment that is always changing and is shaped by factors such as the reliability of its suppliers, the preferences of its customers, and the effectiveness of its operations. As you can see down below, I have summarized in bullet points some of the most significant reasons why effective risk management is essential.</w:t>
      </w:r>
    </w:p>
    <w:p w14:paraId="559AA0AA" w14:textId="77777777" w:rsidR="00BD1D5A" w:rsidRPr="00426323" w:rsidRDefault="00BD1D5A" w:rsidP="00E15074">
      <w:pPr>
        <w:pStyle w:val="NoSpacing"/>
        <w:rPr>
          <w:rFonts w:ascii="Arial" w:eastAsiaTheme="minorHAnsi" w:hAnsi="Arial" w:cs="Arial"/>
          <w:sz w:val="24"/>
          <w:szCs w:val="24"/>
        </w:rPr>
      </w:pPr>
    </w:p>
    <w:p w14:paraId="7DEA1E64" w14:textId="03D6B99E" w:rsidR="00866737" w:rsidRPr="000B4491" w:rsidRDefault="000E1B78" w:rsidP="003A6ABF">
      <w:pPr>
        <w:pStyle w:val="NoSpacing"/>
        <w:numPr>
          <w:ilvl w:val="0"/>
          <w:numId w:val="10"/>
        </w:numPr>
        <w:rPr>
          <w:rFonts w:ascii="Arial" w:eastAsiaTheme="minorHAnsi" w:hAnsi="Arial" w:cs="Arial"/>
          <w:b/>
          <w:bCs/>
          <w:sz w:val="24"/>
          <w:szCs w:val="24"/>
        </w:rPr>
      </w:pPr>
      <w:r w:rsidRPr="000B4491">
        <w:rPr>
          <w:rFonts w:ascii="Arial" w:eastAsiaTheme="minorHAnsi" w:hAnsi="Arial" w:cs="Arial"/>
          <w:b/>
          <w:bCs/>
          <w:sz w:val="24"/>
          <w:szCs w:val="24"/>
        </w:rPr>
        <w:t>Risk Identification:</w:t>
      </w:r>
    </w:p>
    <w:p w14:paraId="704FD2D8" w14:textId="090DADE6" w:rsidR="000E1B78" w:rsidRPr="00426323" w:rsidRDefault="000E1B78" w:rsidP="000E1B78">
      <w:pPr>
        <w:pStyle w:val="NoSpacing"/>
        <w:numPr>
          <w:ilvl w:val="0"/>
          <w:numId w:val="11"/>
        </w:numPr>
        <w:rPr>
          <w:rFonts w:ascii="Arial" w:eastAsiaTheme="minorHAnsi" w:hAnsi="Arial" w:cs="Arial"/>
          <w:sz w:val="24"/>
          <w:szCs w:val="24"/>
        </w:rPr>
      </w:pPr>
      <w:r w:rsidRPr="00426323">
        <w:rPr>
          <w:rFonts w:ascii="Arial" w:eastAsiaTheme="minorHAnsi" w:hAnsi="Arial" w:cs="Arial"/>
          <w:sz w:val="24"/>
          <w:szCs w:val="24"/>
        </w:rPr>
        <w:t xml:space="preserve">Potential risks: </w:t>
      </w:r>
      <w:r w:rsidR="00667734" w:rsidRPr="00426323">
        <w:rPr>
          <w:rFonts w:ascii="Arial" w:eastAsiaTheme="minorHAnsi" w:hAnsi="Arial" w:cs="Arial"/>
          <w:sz w:val="24"/>
          <w:szCs w:val="24"/>
        </w:rPr>
        <w:t>Spoiled ingredients, late supplier delivery, equipment breakdown, health and safety concerns, and unpredictable client footfall are all issues.</w:t>
      </w:r>
    </w:p>
    <w:p w14:paraId="60741099" w14:textId="77777777" w:rsidR="00B760C0" w:rsidRPr="00426323" w:rsidRDefault="00B760C0" w:rsidP="00B760C0">
      <w:pPr>
        <w:pStyle w:val="NoSpacing"/>
        <w:rPr>
          <w:rFonts w:ascii="Arial" w:eastAsiaTheme="minorHAnsi" w:hAnsi="Arial" w:cs="Arial"/>
          <w:sz w:val="24"/>
          <w:szCs w:val="24"/>
        </w:rPr>
      </w:pPr>
    </w:p>
    <w:p w14:paraId="3557467E" w14:textId="6E9D8760" w:rsidR="008E12D6" w:rsidRPr="00426323" w:rsidRDefault="004335BA" w:rsidP="00867A0C">
      <w:pPr>
        <w:pStyle w:val="NoSpacing"/>
        <w:numPr>
          <w:ilvl w:val="0"/>
          <w:numId w:val="11"/>
        </w:numPr>
        <w:rPr>
          <w:rFonts w:ascii="Arial" w:eastAsiaTheme="minorHAnsi" w:hAnsi="Arial" w:cs="Arial"/>
          <w:sz w:val="24"/>
          <w:szCs w:val="24"/>
        </w:rPr>
      </w:pPr>
      <w:r w:rsidRPr="00426323">
        <w:rPr>
          <w:rFonts w:ascii="Arial" w:eastAsiaTheme="minorHAnsi" w:hAnsi="Arial" w:cs="Arial"/>
          <w:sz w:val="24"/>
          <w:szCs w:val="24"/>
        </w:rPr>
        <w:lastRenderedPageBreak/>
        <w:t xml:space="preserve">Methods: </w:t>
      </w:r>
      <w:r w:rsidR="00B760C0" w:rsidRPr="00426323">
        <w:rPr>
          <w:rFonts w:ascii="Arial" w:eastAsiaTheme="minorHAnsi" w:hAnsi="Arial" w:cs="Arial"/>
          <w:sz w:val="24"/>
          <w:szCs w:val="24"/>
        </w:rPr>
        <w:t>Inspections on a regular basis, consumer feedback, and supplier assessments.</w:t>
      </w:r>
    </w:p>
    <w:p w14:paraId="58718C6F" w14:textId="77777777" w:rsidR="00B63A0D" w:rsidRPr="00426323" w:rsidRDefault="00B63A0D" w:rsidP="00B63A0D">
      <w:pPr>
        <w:pStyle w:val="NoSpacing"/>
        <w:ind w:left="360"/>
        <w:rPr>
          <w:rFonts w:ascii="Arial" w:eastAsiaTheme="minorHAnsi" w:hAnsi="Arial" w:cs="Arial"/>
          <w:sz w:val="24"/>
          <w:szCs w:val="24"/>
        </w:rPr>
      </w:pPr>
    </w:p>
    <w:p w14:paraId="470387F0" w14:textId="7E533051" w:rsidR="00603D61" w:rsidRPr="000B4491" w:rsidRDefault="00867A0C" w:rsidP="00B760C0">
      <w:pPr>
        <w:pStyle w:val="NoSpacing"/>
        <w:numPr>
          <w:ilvl w:val="0"/>
          <w:numId w:val="10"/>
        </w:numPr>
        <w:rPr>
          <w:rFonts w:ascii="Arial" w:eastAsiaTheme="minorHAnsi" w:hAnsi="Arial" w:cs="Arial"/>
          <w:b/>
          <w:bCs/>
          <w:sz w:val="24"/>
          <w:szCs w:val="24"/>
        </w:rPr>
      </w:pPr>
      <w:r w:rsidRPr="000B4491">
        <w:rPr>
          <w:rFonts w:ascii="Arial" w:eastAsiaTheme="minorHAnsi" w:hAnsi="Arial" w:cs="Arial"/>
          <w:b/>
          <w:bCs/>
          <w:sz w:val="24"/>
          <w:szCs w:val="24"/>
        </w:rPr>
        <w:t xml:space="preserve">Risk Assessment: </w:t>
      </w:r>
    </w:p>
    <w:p w14:paraId="16E70700" w14:textId="0F6065D3" w:rsidR="00867A0C" w:rsidRPr="00426323" w:rsidRDefault="007A3D9C" w:rsidP="00867A0C">
      <w:pPr>
        <w:pStyle w:val="NoSpacing"/>
        <w:numPr>
          <w:ilvl w:val="0"/>
          <w:numId w:val="12"/>
        </w:numPr>
        <w:rPr>
          <w:rFonts w:ascii="Arial" w:eastAsiaTheme="minorHAnsi" w:hAnsi="Arial" w:cs="Arial"/>
          <w:sz w:val="24"/>
          <w:szCs w:val="24"/>
        </w:rPr>
      </w:pPr>
      <w:r w:rsidRPr="00426323">
        <w:rPr>
          <w:rFonts w:ascii="Arial" w:eastAsiaTheme="minorHAnsi" w:hAnsi="Arial" w:cs="Arial"/>
          <w:sz w:val="24"/>
          <w:szCs w:val="24"/>
        </w:rPr>
        <w:t>Goals: U</w:t>
      </w:r>
      <w:r w:rsidR="006761F3" w:rsidRPr="00426323">
        <w:rPr>
          <w:rFonts w:ascii="Arial" w:eastAsiaTheme="minorHAnsi" w:hAnsi="Arial" w:cs="Arial"/>
          <w:sz w:val="24"/>
          <w:szCs w:val="24"/>
        </w:rPr>
        <w:t>nderstand the possible impact and likelihood of identified hazards on canteen operations.</w:t>
      </w:r>
    </w:p>
    <w:p w14:paraId="7987B37B" w14:textId="3ECBFEA8" w:rsidR="006761F3" w:rsidRPr="00426323" w:rsidRDefault="007A3D9C" w:rsidP="00867A0C">
      <w:pPr>
        <w:pStyle w:val="NoSpacing"/>
        <w:numPr>
          <w:ilvl w:val="0"/>
          <w:numId w:val="12"/>
        </w:numPr>
        <w:rPr>
          <w:rFonts w:ascii="Arial" w:eastAsiaTheme="minorHAnsi" w:hAnsi="Arial" w:cs="Arial"/>
          <w:b/>
          <w:bCs/>
          <w:sz w:val="24"/>
          <w:szCs w:val="24"/>
        </w:rPr>
      </w:pPr>
      <w:r w:rsidRPr="00426323">
        <w:rPr>
          <w:rFonts w:ascii="Arial" w:eastAsiaTheme="minorHAnsi" w:hAnsi="Arial" w:cs="Arial"/>
          <w:sz w:val="24"/>
          <w:szCs w:val="24"/>
        </w:rPr>
        <w:t xml:space="preserve">Outcome: </w:t>
      </w:r>
      <w:r w:rsidR="00B0646F" w:rsidRPr="00426323">
        <w:rPr>
          <w:rFonts w:ascii="Arial" w:eastAsiaTheme="minorHAnsi" w:hAnsi="Arial" w:cs="Arial"/>
          <w:sz w:val="24"/>
          <w:szCs w:val="24"/>
        </w:rPr>
        <w:t>A prioritized list of hazards, from the most critical to the least significant.</w:t>
      </w:r>
    </w:p>
    <w:p w14:paraId="3DF6CF1D" w14:textId="2EDA387B" w:rsidR="00867A0C" w:rsidRPr="00426323" w:rsidRDefault="00867A0C" w:rsidP="00B0646F">
      <w:pPr>
        <w:pStyle w:val="NoSpacing"/>
        <w:ind w:left="360"/>
        <w:rPr>
          <w:rFonts w:ascii="Arial" w:eastAsiaTheme="minorHAnsi" w:hAnsi="Arial" w:cs="Arial"/>
          <w:sz w:val="24"/>
          <w:szCs w:val="24"/>
        </w:rPr>
      </w:pPr>
    </w:p>
    <w:p w14:paraId="1837256B" w14:textId="368D496A" w:rsidR="00616BCA" w:rsidRPr="000B4491" w:rsidRDefault="00616BCA" w:rsidP="00616BCA">
      <w:pPr>
        <w:pStyle w:val="NoSpacing"/>
        <w:numPr>
          <w:ilvl w:val="0"/>
          <w:numId w:val="10"/>
        </w:numPr>
        <w:rPr>
          <w:rFonts w:ascii="Arial" w:eastAsiaTheme="minorHAnsi" w:hAnsi="Arial" w:cs="Arial"/>
          <w:b/>
          <w:bCs/>
          <w:sz w:val="24"/>
          <w:szCs w:val="24"/>
        </w:rPr>
      </w:pPr>
      <w:r w:rsidRPr="000B4491">
        <w:rPr>
          <w:rFonts w:ascii="Arial" w:eastAsiaTheme="minorHAnsi" w:hAnsi="Arial" w:cs="Arial"/>
          <w:b/>
          <w:bCs/>
          <w:sz w:val="24"/>
          <w:szCs w:val="24"/>
        </w:rPr>
        <w:t>Risk Re</w:t>
      </w:r>
      <w:r w:rsidR="00506D9A" w:rsidRPr="000B4491">
        <w:rPr>
          <w:rFonts w:ascii="Arial" w:eastAsiaTheme="minorHAnsi" w:hAnsi="Arial" w:cs="Arial"/>
          <w:b/>
          <w:bCs/>
          <w:sz w:val="24"/>
          <w:szCs w:val="24"/>
        </w:rPr>
        <w:t>sponse Planning:</w:t>
      </w:r>
    </w:p>
    <w:p w14:paraId="4F3813B1" w14:textId="7B8BD77F" w:rsidR="00506D9A" w:rsidRPr="00426323" w:rsidRDefault="004D69DA" w:rsidP="00506D9A">
      <w:pPr>
        <w:pStyle w:val="NoSpacing"/>
        <w:numPr>
          <w:ilvl w:val="0"/>
          <w:numId w:val="13"/>
        </w:numPr>
        <w:rPr>
          <w:rFonts w:ascii="Arial" w:eastAsiaTheme="minorHAnsi" w:hAnsi="Arial" w:cs="Arial"/>
          <w:sz w:val="24"/>
          <w:szCs w:val="24"/>
        </w:rPr>
      </w:pPr>
      <w:r w:rsidRPr="00426323">
        <w:rPr>
          <w:rFonts w:ascii="Arial" w:eastAsiaTheme="minorHAnsi" w:hAnsi="Arial" w:cs="Arial"/>
          <w:sz w:val="24"/>
          <w:szCs w:val="24"/>
        </w:rPr>
        <w:t>Strategies:</w:t>
      </w:r>
    </w:p>
    <w:p w14:paraId="1D8E6768" w14:textId="77777777" w:rsidR="00C77D85" w:rsidRPr="00426323" w:rsidRDefault="00C77D85" w:rsidP="00527538">
      <w:pPr>
        <w:pStyle w:val="NoSpacing"/>
        <w:numPr>
          <w:ilvl w:val="0"/>
          <w:numId w:val="15"/>
        </w:numPr>
        <w:rPr>
          <w:rFonts w:ascii="Arial" w:eastAsiaTheme="minorHAnsi" w:hAnsi="Arial" w:cs="Arial"/>
          <w:sz w:val="24"/>
          <w:szCs w:val="24"/>
        </w:rPr>
      </w:pPr>
      <w:r w:rsidRPr="00426323">
        <w:rPr>
          <w:rFonts w:ascii="Arial" w:eastAsiaTheme="minorHAnsi" w:hAnsi="Arial" w:cs="Arial"/>
          <w:sz w:val="24"/>
          <w:szCs w:val="24"/>
        </w:rPr>
        <w:t>For spoiled ingredients: Maintain stringent quality checks, use first-in-first-out methods.</w:t>
      </w:r>
    </w:p>
    <w:p w14:paraId="7B21CFC1" w14:textId="77777777" w:rsidR="00C77D85" w:rsidRPr="00426323" w:rsidRDefault="00C77D85" w:rsidP="00527538">
      <w:pPr>
        <w:pStyle w:val="NoSpacing"/>
        <w:numPr>
          <w:ilvl w:val="0"/>
          <w:numId w:val="15"/>
        </w:numPr>
        <w:rPr>
          <w:rFonts w:ascii="Arial" w:eastAsiaTheme="minorHAnsi" w:hAnsi="Arial" w:cs="Arial"/>
          <w:sz w:val="24"/>
          <w:szCs w:val="24"/>
        </w:rPr>
      </w:pPr>
      <w:r w:rsidRPr="00426323">
        <w:rPr>
          <w:rFonts w:ascii="Arial" w:eastAsiaTheme="minorHAnsi" w:hAnsi="Arial" w:cs="Arial"/>
          <w:sz w:val="24"/>
          <w:szCs w:val="24"/>
        </w:rPr>
        <w:t>For equipment malfunctions: Regular maintenance schedules, keeping backup equipment.</w:t>
      </w:r>
    </w:p>
    <w:p w14:paraId="5B2C0A2F" w14:textId="77777777" w:rsidR="00C77D85" w:rsidRPr="00426323" w:rsidRDefault="00C77D85" w:rsidP="00527538">
      <w:pPr>
        <w:pStyle w:val="NoSpacing"/>
        <w:numPr>
          <w:ilvl w:val="0"/>
          <w:numId w:val="15"/>
        </w:numPr>
        <w:rPr>
          <w:rFonts w:ascii="Arial" w:eastAsiaTheme="minorHAnsi" w:hAnsi="Arial" w:cs="Arial"/>
          <w:sz w:val="24"/>
          <w:szCs w:val="24"/>
        </w:rPr>
      </w:pPr>
      <w:r w:rsidRPr="00426323">
        <w:rPr>
          <w:rFonts w:ascii="Arial" w:eastAsiaTheme="minorHAnsi" w:hAnsi="Arial" w:cs="Arial"/>
          <w:sz w:val="24"/>
          <w:szCs w:val="24"/>
        </w:rPr>
        <w:t>For health and safety: Training staff on hygiene practices, ensuring cleanliness.</w:t>
      </w:r>
    </w:p>
    <w:p w14:paraId="438F9CA4" w14:textId="77777777" w:rsidR="00C77D85" w:rsidRPr="00426323" w:rsidRDefault="00C77D85" w:rsidP="00527538">
      <w:pPr>
        <w:pStyle w:val="NoSpacing"/>
        <w:numPr>
          <w:ilvl w:val="0"/>
          <w:numId w:val="15"/>
        </w:numPr>
        <w:rPr>
          <w:rFonts w:ascii="Arial" w:eastAsiaTheme="minorHAnsi" w:hAnsi="Arial" w:cs="Arial"/>
          <w:sz w:val="24"/>
          <w:szCs w:val="24"/>
        </w:rPr>
      </w:pPr>
      <w:r w:rsidRPr="00426323">
        <w:rPr>
          <w:rFonts w:ascii="Arial" w:eastAsiaTheme="minorHAnsi" w:hAnsi="Arial" w:cs="Arial"/>
          <w:sz w:val="24"/>
          <w:szCs w:val="24"/>
        </w:rPr>
        <w:t>For fluctuating customer footfall: Diversify menu, offer promotions.</w:t>
      </w:r>
    </w:p>
    <w:p w14:paraId="2B82E6B0" w14:textId="77777777" w:rsidR="00B0646F" w:rsidRPr="00426323" w:rsidRDefault="00B0646F" w:rsidP="00E15074">
      <w:pPr>
        <w:pStyle w:val="NoSpacing"/>
        <w:rPr>
          <w:rFonts w:ascii="Arial" w:eastAsiaTheme="minorHAnsi" w:hAnsi="Arial" w:cs="Arial"/>
          <w:b/>
          <w:bCs/>
          <w:sz w:val="24"/>
          <w:szCs w:val="24"/>
          <w:u w:val="single"/>
        </w:rPr>
      </w:pPr>
    </w:p>
    <w:p w14:paraId="4B9AE5C2" w14:textId="2005E7FD" w:rsidR="00527538" w:rsidRPr="000B4491" w:rsidRDefault="00555F08" w:rsidP="00357F3D">
      <w:pPr>
        <w:pStyle w:val="NoSpacing"/>
        <w:numPr>
          <w:ilvl w:val="0"/>
          <w:numId w:val="10"/>
        </w:numPr>
        <w:rPr>
          <w:rFonts w:ascii="Arial" w:eastAsiaTheme="minorHAnsi" w:hAnsi="Arial" w:cs="Arial"/>
          <w:b/>
          <w:bCs/>
          <w:sz w:val="24"/>
          <w:szCs w:val="24"/>
        </w:rPr>
      </w:pPr>
      <w:r w:rsidRPr="000B4491">
        <w:rPr>
          <w:rFonts w:ascii="Arial" w:eastAsiaTheme="minorHAnsi" w:hAnsi="Arial" w:cs="Arial"/>
          <w:b/>
          <w:bCs/>
          <w:sz w:val="24"/>
          <w:szCs w:val="24"/>
        </w:rPr>
        <w:t>Risk Monitoring &amp; Control:</w:t>
      </w:r>
    </w:p>
    <w:p w14:paraId="58E8D069" w14:textId="283F4068" w:rsidR="00555F08" w:rsidRPr="00426323" w:rsidRDefault="00337A1E" w:rsidP="00337A1E">
      <w:pPr>
        <w:pStyle w:val="NoSpacing"/>
        <w:numPr>
          <w:ilvl w:val="0"/>
          <w:numId w:val="16"/>
        </w:numPr>
        <w:rPr>
          <w:rFonts w:ascii="Arial" w:eastAsiaTheme="minorHAnsi" w:hAnsi="Arial" w:cs="Arial"/>
          <w:sz w:val="24"/>
          <w:szCs w:val="24"/>
        </w:rPr>
      </w:pPr>
      <w:r w:rsidRPr="00426323">
        <w:rPr>
          <w:rFonts w:ascii="Arial" w:eastAsiaTheme="minorHAnsi" w:hAnsi="Arial" w:cs="Arial"/>
          <w:sz w:val="24"/>
          <w:szCs w:val="24"/>
        </w:rPr>
        <w:t xml:space="preserve">Goals: </w:t>
      </w:r>
      <w:r w:rsidR="000673C2" w:rsidRPr="00426323">
        <w:rPr>
          <w:rFonts w:ascii="Arial" w:eastAsiaTheme="minorHAnsi" w:hAnsi="Arial" w:cs="Arial"/>
          <w:sz w:val="24"/>
          <w:szCs w:val="24"/>
        </w:rPr>
        <w:t>Track and appraise the identified risks as well as the effectiveness of mitigation actions on an ongoing basis.</w:t>
      </w:r>
    </w:p>
    <w:p w14:paraId="6DAD4380" w14:textId="18316268" w:rsidR="009F3488" w:rsidRPr="00426323" w:rsidRDefault="009F3488" w:rsidP="00337A1E">
      <w:pPr>
        <w:pStyle w:val="NoSpacing"/>
        <w:numPr>
          <w:ilvl w:val="0"/>
          <w:numId w:val="16"/>
        </w:numPr>
        <w:rPr>
          <w:rFonts w:ascii="Arial" w:eastAsiaTheme="minorHAnsi" w:hAnsi="Arial" w:cs="Arial"/>
          <w:sz w:val="24"/>
          <w:szCs w:val="24"/>
        </w:rPr>
      </w:pPr>
      <w:r w:rsidRPr="00426323">
        <w:rPr>
          <w:rFonts w:ascii="Arial" w:eastAsiaTheme="minorHAnsi" w:hAnsi="Arial" w:cs="Arial"/>
          <w:sz w:val="24"/>
          <w:szCs w:val="24"/>
        </w:rPr>
        <w:t xml:space="preserve">Outcome: </w:t>
      </w:r>
      <w:r w:rsidR="00596E75" w:rsidRPr="00426323">
        <w:rPr>
          <w:rFonts w:ascii="Arial" w:eastAsiaTheme="minorHAnsi" w:hAnsi="Arial" w:cs="Arial"/>
          <w:sz w:val="24"/>
          <w:szCs w:val="24"/>
        </w:rPr>
        <w:t xml:space="preserve">Risk assessments, </w:t>
      </w:r>
      <w:r w:rsidR="00174D6F" w:rsidRPr="00426323">
        <w:rPr>
          <w:rFonts w:ascii="Arial" w:eastAsiaTheme="minorHAnsi" w:hAnsi="Arial" w:cs="Arial"/>
          <w:sz w:val="24"/>
          <w:szCs w:val="24"/>
        </w:rPr>
        <w:t xml:space="preserve">allows to </w:t>
      </w:r>
      <w:r w:rsidR="00596E75" w:rsidRPr="00426323">
        <w:rPr>
          <w:rFonts w:ascii="Arial" w:eastAsiaTheme="minorHAnsi" w:hAnsi="Arial" w:cs="Arial"/>
          <w:sz w:val="24"/>
          <w:szCs w:val="24"/>
        </w:rPr>
        <w:t xml:space="preserve">revised tactics, and </w:t>
      </w:r>
      <w:r w:rsidR="00174D6F" w:rsidRPr="00426323">
        <w:rPr>
          <w:rFonts w:ascii="Arial" w:eastAsiaTheme="minorHAnsi" w:hAnsi="Arial" w:cs="Arial"/>
          <w:sz w:val="24"/>
          <w:szCs w:val="24"/>
        </w:rPr>
        <w:t xml:space="preserve">the </w:t>
      </w:r>
      <w:r w:rsidR="00596E75" w:rsidRPr="00426323">
        <w:rPr>
          <w:rFonts w:ascii="Arial" w:eastAsiaTheme="minorHAnsi" w:hAnsi="Arial" w:cs="Arial"/>
          <w:sz w:val="24"/>
          <w:szCs w:val="24"/>
        </w:rPr>
        <w:t xml:space="preserve">lessons gained </w:t>
      </w:r>
      <w:r w:rsidR="00153E7C" w:rsidRPr="00426323">
        <w:rPr>
          <w:rFonts w:ascii="Arial" w:eastAsiaTheme="minorHAnsi" w:hAnsi="Arial" w:cs="Arial"/>
          <w:sz w:val="24"/>
          <w:szCs w:val="24"/>
        </w:rPr>
        <w:t xml:space="preserve">will make massive effect </w:t>
      </w:r>
      <w:r w:rsidR="00596E75" w:rsidRPr="00426323">
        <w:rPr>
          <w:rFonts w:ascii="Arial" w:eastAsiaTheme="minorHAnsi" w:hAnsi="Arial" w:cs="Arial"/>
          <w:sz w:val="24"/>
          <w:szCs w:val="24"/>
        </w:rPr>
        <w:t>on a regular basis.</w:t>
      </w:r>
    </w:p>
    <w:p w14:paraId="3C2D4BCD" w14:textId="77777777" w:rsidR="00153E7C" w:rsidRPr="00426323" w:rsidRDefault="00153E7C" w:rsidP="00153E7C">
      <w:pPr>
        <w:pStyle w:val="NoSpacing"/>
        <w:rPr>
          <w:rFonts w:ascii="Arial" w:eastAsiaTheme="minorHAnsi" w:hAnsi="Arial" w:cs="Arial"/>
          <w:sz w:val="24"/>
          <w:szCs w:val="24"/>
        </w:rPr>
      </w:pPr>
    </w:p>
    <w:p w14:paraId="14D2CF65" w14:textId="115E486A" w:rsidR="00153E7C" w:rsidRPr="000B4491" w:rsidRDefault="00AF7BCB" w:rsidP="00153E7C">
      <w:pPr>
        <w:pStyle w:val="NoSpacing"/>
        <w:numPr>
          <w:ilvl w:val="0"/>
          <w:numId w:val="10"/>
        </w:numPr>
        <w:rPr>
          <w:rFonts w:ascii="Arial" w:eastAsiaTheme="minorHAnsi" w:hAnsi="Arial" w:cs="Arial"/>
          <w:b/>
          <w:bCs/>
          <w:sz w:val="24"/>
          <w:szCs w:val="24"/>
        </w:rPr>
      </w:pPr>
      <w:r w:rsidRPr="000B4491">
        <w:rPr>
          <w:rFonts w:ascii="Arial" w:eastAsiaTheme="minorHAnsi" w:hAnsi="Arial" w:cs="Arial"/>
          <w:b/>
          <w:bCs/>
          <w:sz w:val="24"/>
          <w:szCs w:val="24"/>
        </w:rPr>
        <w:t>Risk Closure:</w:t>
      </w:r>
    </w:p>
    <w:p w14:paraId="27600F8D" w14:textId="6ECB92EF" w:rsidR="00AF7BCB" w:rsidRPr="00426323" w:rsidRDefault="00AF7BCB" w:rsidP="00AF7BCB">
      <w:pPr>
        <w:pStyle w:val="NoSpacing"/>
        <w:numPr>
          <w:ilvl w:val="0"/>
          <w:numId w:val="17"/>
        </w:numPr>
        <w:rPr>
          <w:rFonts w:ascii="Arial" w:eastAsiaTheme="minorHAnsi" w:hAnsi="Arial" w:cs="Arial"/>
          <w:sz w:val="24"/>
          <w:szCs w:val="24"/>
        </w:rPr>
      </w:pPr>
      <w:r w:rsidRPr="00426323">
        <w:rPr>
          <w:rFonts w:ascii="Arial" w:eastAsiaTheme="minorHAnsi" w:hAnsi="Arial" w:cs="Arial"/>
          <w:sz w:val="24"/>
          <w:szCs w:val="24"/>
        </w:rPr>
        <w:t>Goals:</w:t>
      </w:r>
      <w:r w:rsidR="00DD6FFF" w:rsidRPr="00426323">
        <w:rPr>
          <w:rFonts w:ascii="Arial" w:eastAsiaTheme="minorHAnsi" w:hAnsi="Arial" w:cs="Arial"/>
          <w:sz w:val="24"/>
          <w:szCs w:val="24"/>
        </w:rPr>
        <w:t xml:space="preserve"> Document the outcomes and tactics utilised when a risk has been handled or is no longer relevant.</w:t>
      </w:r>
    </w:p>
    <w:p w14:paraId="35B829B9" w14:textId="4C81F322" w:rsidR="00AF7BCB" w:rsidRPr="00426323" w:rsidRDefault="00380CAE" w:rsidP="00AF7BCB">
      <w:pPr>
        <w:pStyle w:val="NoSpacing"/>
        <w:numPr>
          <w:ilvl w:val="0"/>
          <w:numId w:val="17"/>
        </w:numPr>
        <w:rPr>
          <w:rFonts w:ascii="Arial" w:eastAsiaTheme="minorHAnsi" w:hAnsi="Arial" w:cs="Arial"/>
          <w:sz w:val="24"/>
          <w:szCs w:val="24"/>
        </w:rPr>
      </w:pPr>
      <w:r w:rsidRPr="00426323">
        <w:rPr>
          <w:rFonts w:ascii="Arial" w:eastAsiaTheme="minorHAnsi" w:hAnsi="Arial" w:cs="Arial"/>
          <w:sz w:val="24"/>
          <w:szCs w:val="24"/>
        </w:rPr>
        <w:t>Outcome:</w:t>
      </w:r>
      <w:r w:rsidR="0047694F" w:rsidRPr="00426323">
        <w:rPr>
          <w:rFonts w:ascii="Arial" w:eastAsiaTheme="minorHAnsi" w:hAnsi="Arial" w:cs="Arial"/>
          <w:sz w:val="24"/>
          <w:szCs w:val="24"/>
        </w:rPr>
        <w:t xml:space="preserve"> A collection of risk experiences that may be used to direct future risk management initiatives.</w:t>
      </w:r>
    </w:p>
    <w:p w14:paraId="583AE049" w14:textId="77777777" w:rsidR="008A425C" w:rsidRPr="00426323" w:rsidRDefault="008A425C" w:rsidP="008A425C">
      <w:pPr>
        <w:pStyle w:val="NoSpacing"/>
        <w:rPr>
          <w:rFonts w:ascii="Arial" w:eastAsiaTheme="minorHAnsi" w:hAnsi="Arial" w:cs="Arial"/>
          <w:sz w:val="24"/>
          <w:szCs w:val="24"/>
        </w:rPr>
      </w:pPr>
    </w:p>
    <w:p w14:paraId="5A62E56D" w14:textId="29F43FDF" w:rsidR="008A425C" w:rsidRPr="00426323" w:rsidRDefault="00E230BE" w:rsidP="008A425C">
      <w:pPr>
        <w:pStyle w:val="NoSpacing"/>
        <w:rPr>
          <w:rFonts w:ascii="Arial" w:eastAsiaTheme="minorHAnsi" w:hAnsi="Arial" w:cs="Arial"/>
          <w:sz w:val="24"/>
          <w:szCs w:val="24"/>
        </w:rPr>
      </w:pPr>
      <w:r w:rsidRPr="00426323">
        <w:rPr>
          <w:rFonts w:ascii="Arial" w:eastAsiaTheme="minorHAnsi" w:hAnsi="Arial" w:cs="Arial"/>
          <w:sz w:val="24"/>
          <w:szCs w:val="24"/>
        </w:rPr>
        <w:t xml:space="preserve">In the context of Ajkal Canteen, the proactive management of risks encompasses not only the prevention of losses but also the strategic </w:t>
      </w:r>
      <w:r w:rsidR="00E7482C" w:rsidRPr="00426323">
        <w:rPr>
          <w:rFonts w:ascii="Arial" w:eastAsiaTheme="minorHAnsi" w:hAnsi="Arial" w:cs="Arial"/>
          <w:sz w:val="24"/>
          <w:szCs w:val="24"/>
        </w:rPr>
        <w:t>utilization</w:t>
      </w:r>
      <w:r w:rsidRPr="00426323">
        <w:rPr>
          <w:rFonts w:ascii="Arial" w:eastAsiaTheme="minorHAnsi" w:hAnsi="Arial" w:cs="Arial"/>
          <w:sz w:val="24"/>
          <w:szCs w:val="24"/>
        </w:rPr>
        <w:t xml:space="preserve"> of possibilities. By proficiently detecting and mitigating possible challenges, the canteen can guarantee client contentment, </w:t>
      </w:r>
      <w:r w:rsidR="00E7482C" w:rsidRPr="00426323">
        <w:rPr>
          <w:rFonts w:ascii="Arial" w:eastAsiaTheme="minorHAnsi" w:hAnsi="Arial" w:cs="Arial"/>
          <w:sz w:val="24"/>
          <w:szCs w:val="24"/>
        </w:rPr>
        <w:t>minimize</w:t>
      </w:r>
      <w:r w:rsidRPr="00426323">
        <w:rPr>
          <w:rFonts w:ascii="Arial" w:eastAsiaTheme="minorHAnsi" w:hAnsi="Arial" w:cs="Arial"/>
          <w:sz w:val="24"/>
          <w:szCs w:val="24"/>
        </w:rPr>
        <w:t xml:space="preserve"> operational disruptions, and preserve a </w:t>
      </w:r>
      <w:r w:rsidR="00E7482C" w:rsidRPr="00426323">
        <w:rPr>
          <w:rFonts w:ascii="Arial" w:eastAsiaTheme="minorHAnsi" w:hAnsi="Arial" w:cs="Arial"/>
          <w:sz w:val="24"/>
          <w:szCs w:val="24"/>
        </w:rPr>
        <w:t>favorable</w:t>
      </w:r>
      <w:r w:rsidRPr="00426323">
        <w:rPr>
          <w:rFonts w:ascii="Arial" w:eastAsiaTheme="minorHAnsi" w:hAnsi="Arial" w:cs="Arial"/>
          <w:sz w:val="24"/>
          <w:szCs w:val="24"/>
        </w:rPr>
        <w:t xml:space="preserve"> reputation within the community. In a highly competitive food-service industry, effective risk management </w:t>
      </w:r>
      <w:r w:rsidR="00E7482C" w:rsidRPr="00426323">
        <w:rPr>
          <w:rFonts w:ascii="Arial" w:eastAsiaTheme="minorHAnsi" w:hAnsi="Arial" w:cs="Arial"/>
          <w:sz w:val="24"/>
          <w:szCs w:val="24"/>
        </w:rPr>
        <w:t>practices</w:t>
      </w:r>
      <w:r w:rsidRPr="00426323">
        <w:rPr>
          <w:rFonts w:ascii="Arial" w:eastAsiaTheme="minorHAnsi" w:hAnsi="Arial" w:cs="Arial"/>
          <w:sz w:val="24"/>
          <w:szCs w:val="24"/>
        </w:rPr>
        <w:t xml:space="preserve"> can serve as a distinguishing factor, leading to increased customer loyalty and improved financial performance.</w:t>
      </w:r>
    </w:p>
    <w:p w14:paraId="05BC80EB" w14:textId="77777777" w:rsidR="00E7482C" w:rsidRPr="00426323" w:rsidRDefault="00E7482C" w:rsidP="008A425C">
      <w:pPr>
        <w:pStyle w:val="NoSpacing"/>
        <w:rPr>
          <w:rFonts w:ascii="Arial" w:eastAsiaTheme="minorHAnsi" w:hAnsi="Arial" w:cs="Arial"/>
          <w:sz w:val="24"/>
          <w:szCs w:val="24"/>
        </w:rPr>
      </w:pPr>
    </w:p>
    <w:p w14:paraId="1FE99DB9" w14:textId="05E3F626" w:rsidR="005F2F98" w:rsidRPr="00426323" w:rsidRDefault="00644C9E"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 xml:space="preserve">Project </w:t>
      </w:r>
      <w:r w:rsidR="00963063" w:rsidRPr="00426323">
        <w:rPr>
          <w:rFonts w:ascii="Arial" w:eastAsiaTheme="minorHAnsi" w:hAnsi="Arial" w:cs="Arial"/>
          <w:b/>
          <w:bCs/>
          <w:sz w:val="24"/>
          <w:szCs w:val="24"/>
          <w:u w:val="single"/>
        </w:rPr>
        <w:t>L</w:t>
      </w:r>
      <w:r w:rsidRPr="00426323">
        <w:rPr>
          <w:rFonts w:ascii="Arial" w:eastAsiaTheme="minorHAnsi" w:hAnsi="Arial" w:cs="Arial"/>
          <w:b/>
          <w:bCs/>
          <w:sz w:val="24"/>
          <w:szCs w:val="24"/>
          <w:u w:val="single"/>
        </w:rPr>
        <w:t xml:space="preserve">ife </w:t>
      </w:r>
      <w:r w:rsidR="00963063" w:rsidRPr="00426323">
        <w:rPr>
          <w:rFonts w:ascii="Arial" w:eastAsiaTheme="minorHAnsi" w:hAnsi="Arial" w:cs="Arial"/>
          <w:b/>
          <w:bCs/>
          <w:sz w:val="24"/>
          <w:szCs w:val="24"/>
          <w:u w:val="single"/>
        </w:rPr>
        <w:t>C</w:t>
      </w:r>
      <w:r w:rsidRPr="00426323">
        <w:rPr>
          <w:rFonts w:ascii="Arial" w:eastAsiaTheme="minorHAnsi" w:hAnsi="Arial" w:cs="Arial"/>
          <w:b/>
          <w:bCs/>
          <w:sz w:val="24"/>
          <w:szCs w:val="24"/>
          <w:u w:val="single"/>
        </w:rPr>
        <w:t>ycle:</w:t>
      </w:r>
    </w:p>
    <w:p w14:paraId="41A3CEC8" w14:textId="77777777" w:rsidR="00644C9E" w:rsidRPr="00426323" w:rsidRDefault="00644C9E" w:rsidP="00E15074">
      <w:pPr>
        <w:pStyle w:val="NoSpacing"/>
        <w:rPr>
          <w:rFonts w:ascii="Arial" w:eastAsiaTheme="minorHAnsi" w:hAnsi="Arial" w:cs="Arial"/>
          <w:sz w:val="24"/>
          <w:szCs w:val="24"/>
        </w:rPr>
      </w:pPr>
    </w:p>
    <w:p w14:paraId="1C090492" w14:textId="6EC81DCF" w:rsidR="00924A0D" w:rsidRPr="00426323" w:rsidRDefault="00924A0D" w:rsidP="00E15074">
      <w:pPr>
        <w:pStyle w:val="NoSpacing"/>
        <w:rPr>
          <w:rFonts w:ascii="Arial" w:eastAsiaTheme="minorHAnsi" w:hAnsi="Arial" w:cs="Arial"/>
          <w:sz w:val="24"/>
          <w:szCs w:val="24"/>
        </w:rPr>
      </w:pPr>
      <w:r w:rsidRPr="00426323">
        <w:rPr>
          <w:rFonts w:ascii="Arial" w:eastAsiaTheme="minorHAnsi" w:hAnsi="Arial" w:cs="Arial"/>
          <w:sz w:val="24"/>
          <w:szCs w:val="24"/>
        </w:rPr>
        <w:t>The Project Life Cycle is a systematic method for taking an idea from conception to completion with maximum efficiency, effectiveness, and positive results.</w:t>
      </w:r>
    </w:p>
    <w:p w14:paraId="59832F3D" w14:textId="77777777" w:rsidR="00924A0D" w:rsidRPr="00426323" w:rsidRDefault="00924A0D" w:rsidP="00E15074">
      <w:pPr>
        <w:pStyle w:val="NoSpacing"/>
        <w:rPr>
          <w:rFonts w:ascii="Arial" w:eastAsiaTheme="minorHAnsi" w:hAnsi="Arial" w:cs="Arial"/>
          <w:sz w:val="24"/>
          <w:szCs w:val="24"/>
        </w:rPr>
      </w:pPr>
    </w:p>
    <w:p w14:paraId="772D2812" w14:textId="7FA314C0" w:rsidR="006370BA" w:rsidRPr="00426323" w:rsidRDefault="006370BA" w:rsidP="00760B9D">
      <w:pPr>
        <w:pStyle w:val="NoSpacing"/>
        <w:numPr>
          <w:ilvl w:val="0"/>
          <w:numId w:val="18"/>
        </w:numPr>
        <w:rPr>
          <w:rFonts w:ascii="Arial" w:eastAsiaTheme="minorHAnsi" w:hAnsi="Arial" w:cs="Arial"/>
          <w:sz w:val="24"/>
          <w:szCs w:val="24"/>
        </w:rPr>
      </w:pPr>
      <w:r w:rsidRPr="00426323">
        <w:rPr>
          <w:rFonts w:ascii="Arial" w:eastAsiaTheme="minorHAnsi" w:hAnsi="Arial" w:cs="Arial"/>
          <w:sz w:val="24"/>
          <w:szCs w:val="24"/>
        </w:rPr>
        <w:t>Initiation:</w:t>
      </w:r>
    </w:p>
    <w:p w14:paraId="054DFC76" w14:textId="77777777" w:rsidR="006370BA" w:rsidRPr="00426323" w:rsidRDefault="006370BA" w:rsidP="00760B9D">
      <w:pPr>
        <w:pStyle w:val="NoSpacing"/>
        <w:numPr>
          <w:ilvl w:val="0"/>
          <w:numId w:val="19"/>
        </w:numPr>
        <w:rPr>
          <w:rFonts w:ascii="Arial" w:eastAsiaTheme="minorHAnsi" w:hAnsi="Arial" w:cs="Arial"/>
          <w:sz w:val="24"/>
          <w:szCs w:val="24"/>
        </w:rPr>
      </w:pPr>
      <w:r w:rsidRPr="00426323">
        <w:rPr>
          <w:rFonts w:ascii="Arial" w:eastAsiaTheme="minorHAnsi" w:hAnsi="Arial" w:cs="Arial"/>
          <w:sz w:val="24"/>
          <w:szCs w:val="24"/>
        </w:rPr>
        <w:t>Goal: Define the project's purpose and feasibility.</w:t>
      </w:r>
    </w:p>
    <w:p w14:paraId="1BDAEF78" w14:textId="77777777" w:rsidR="006370BA" w:rsidRPr="00426323" w:rsidRDefault="006370BA" w:rsidP="00760B9D">
      <w:pPr>
        <w:pStyle w:val="NoSpacing"/>
        <w:numPr>
          <w:ilvl w:val="0"/>
          <w:numId w:val="19"/>
        </w:numPr>
        <w:rPr>
          <w:rFonts w:ascii="Arial" w:eastAsiaTheme="minorHAnsi" w:hAnsi="Arial" w:cs="Arial"/>
          <w:sz w:val="24"/>
          <w:szCs w:val="24"/>
        </w:rPr>
      </w:pPr>
      <w:r w:rsidRPr="00426323">
        <w:rPr>
          <w:rFonts w:ascii="Arial" w:eastAsiaTheme="minorHAnsi" w:hAnsi="Arial" w:cs="Arial"/>
          <w:sz w:val="24"/>
          <w:szCs w:val="24"/>
        </w:rPr>
        <w:t>Outcome: Project Charter or basic initiation document.</w:t>
      </w:r>
    </w:p>
    <w:p w14:paraId="5CCC382D" w14:textId="77777777" w:rsidR="00760B9D" w:rsidRPr="00426323" w:rsidRDefault="00760B9D" w:rsidP="006370BA">
      <w:pPr>
        <w:pStyle w:val="NoSpacing"/>
        <w:rPr>
          <w:rFonts w:ascii="Arial" w:eastAsiaTheme="minorHAnsi" w:hAnsi="Arial" w:cs="Arial"/>
          <w:sz w:val="24"/>
          <w:szCs w:val="24"/>
        </w:rPr>
      </w:pPr>
    </w:p>
    <w:p w14:paraId="392195B4" w14:textId="7695B9D4" w:rsidR="006370BA" w:rsidRPr="00426323" w:rsidRDefault="006370BA" w:rsidP="003E0098">
      <w:pPr>
        <w:pStyle w:val="NoSpacing"/>
        <w:numPr>
          <w:ilvl w:val="0"/>
          <w:numId w:val="18"/>
        </w:numPr>
        <w:rPr>
          <w:rFonts w:ascii="Arial" w:eastAsiaTheme="minorHAnsi" w:hAnsi="Arial" w:cs="Arial"/>
          <w:sz w:val="24"/>
          <w:szCs w:val="24"/>
        </w:rPr>
      </w:pPr>
      <w:r w:rsidRPr="00426323">
        <w:rPr>
          <w:rFonts w:ascii="Arial" w:eastAsiaTheme="minorHAnsi" w:hAnsi="Arial" w:cs="Arial"/>
          <w:sz w:val="24"/>
          <w:szCs w:val="24"/>
        </w:rPr>
        <w:t>Planning:</w:t>
      </w:r>
    </w:p>
    <w:p w14:paraId="2FA9565D" w14:textId="77777777" w:rsidR="006370BA" w:rsidRPr="00426323" w:rsidRDefault="006370BA" w:rsidP="00760B9D">
      <w:pPr>
        <w:pStyle w:val="NoSpacing"/>
        <w:numPr>
          <w:ilvl w:val="0"/>
          <w:numId w:val="20"/>
        </w:numPr>
        <w:rPr>
          <w:rFonts w:ascii="Arial" w:eastAsiaTheme="minorHAnsi" w:hAnsi="Arial" w:cs="Arial"/>
          <w:sz w:val="24"/>
          <w:szCs w:val="24"/>
        </w:rPr>
      </w:pPr>
      <w:r w:rsidRPr="00426323">
        <w:rPr>
          <w:rFonts w:ascii="Arial" w:eastAsiaTheme="minorHAnsi" w:hAnsi="Arial" w:cs="Arial"/>
          <w:sz w:val="24"/>
          <w:szCs w:val="24"/>
        </w:rPr>
        <w:lastRenderedPageBreak/>
        <w:t>Goal: Set the project's roadmap.</w:t>
      </w:r>
    </w:p>
    <w:p w14:paraId="0E62EB14" w14:textId="77777777" w:rsidR="006370BA" w:rsidRPr="00426323" w:rsidRDefault="006370BA" w:rsidP="00760B9D">
      <w:pPr>
        <w:pStyle w:val="NoSpacing"/>
        <w:numPr>
          <w:ilvl w:val="0"/>
          <w:numId w:val="20"/>
        </w:numPr>
        <w:rPr>
          <w:rFonts w:ascii="Arial" w:eastAsiaTheme="minorHAnsi" w:hAnsi="Arial" w:cs="Arial"/>
          <w:sz w:val="24"/>
          <w:szCs w:val="24"/>
        </w:rPr>
      </w:pPr>
      <w:r w:rsidRPr="00426323">
        <w:rPr>
          <w:rFonts w:ascii="Arial" w:eastAsiaTheme="minorHAnsi" w:hAnsi="Arial" w:cs="Arial"/>
          <w:sz w:val="24"/>
          <w:szCs w:val="24"/>
        </w:rPr>
        <w:t>Outcome: Detailed Project Management Plan.</w:t>
      </w:r>
    </w:p>
    <w:p w14:paraId="64C9E85D" w14:textId="77777777" w:rsidR="00760B9D" w:rsidRPr="00426323" w:rsidRDefault="00760B9D" w:rsidP="006370BA">
      <w:pPr>
        <w:pStyle w:val="NoSpacing"/>
        <w:rPr>
          <w:rFonts w:ascii="Arial" w:eastAsiaTheme="minorHAnsi" w:hAnsi="Arial" w:cs="Arial"/>
          <w:sz w:val="24"/>
          <w:szCs w:val="24"/>
        </w:rPr>
      </w:pPr>
    </w:p>
    <w:p w14:paraId="03E12813" w14:textId="1FCEA01C" w:rsidR="006370BA" w:rsidRPr="00426323" w:rsidRDefault="006370BA" w:rsidP="003E0098">
      <w:pPr>
        <w:pStyle w:val="NoSpacing"/>
        <w:numPr>
          <w:ilvl w:val="0"/>
          <w:numId w:val="18"/>
        </w:numPr>
        <w:rPr>
          <w:rFonts w:ascii="Arial" w:eastAsiaTheme="minorHAnsi" w:hAnsi="Arial" w:cs="Arial"/>
          <w:sz w:val="24"/>
          <w:szCs w:val="24"/>
        </w:rPr>
      </w:pPr>
      <w:r w:rsidRPr="00426323">
        <w:rPr>
          <w:rFonts w:ascii="Arial" w:eastAsiaTheme="minorHAnsi" w:hAnsi="Arial" w:cs="Arial"/>
          <w:sz w:val="24"/>
          <w:szCs w:val="24"/>
        </w:rPr>
        <w:t>Execution:</w:t>
      </w:r>
    </w:p>
    <w:p w14:paraId="5C5E0478" w14:textId="77777777" w:rsidR="006370BA" w:rsidRPr="00426323" w:rsidRDefault="006370BA" w:rsidP="003E0098">
      <w:pPr>
        <w:pStyle w:val="NoSpacing"/>
        <w:numPr>
          <w:ilvl w:val="0"/>
          <w:numId w:val="21"/>
        </w:numPr>
        <w:rPr>
          <w:rFonts w:ascii="Arial" w:eastAsiaTheme="minorHAnsi" w:hAnsi="Arial" w:cs="Arial"/>
          <w:sz w:val="24"/>
          <w:szCs w:val="24"/>
        </w:rPr>
      </w:pPr>
      <w:r w:rsidRPr="00426323">
        <w:rPr>
          <w:rFonts w:ascii="Arial" w:eastAsiaTheme="minorHAnsi" w:hAnsi="Arial" w:cs="Arial"/>
          <w:sz w:val="24"/>
          <w:szCs w:val="24"/>
        </w:rPr>
        <w:t>Goal: Implement the plan to achieve project outcomes.</w:t>
      </w:r>
    </w:p>
    <w:p w14:paraId="1DDE60D0" w14:textId="77777777" w:rsidR="006370BA" w:rsidRPr="00426323" w:rsidRDefault="006370BA" w:rsidP="003E0098">
      <w:pPr>
        <w:pStyle w:val="NoSpacing"/>
        <w:numPr>
          <w:ilvl w:val="0"/>
          <w:numId w:val="21"/>
        </w:numPr>
        <w:rPr>
          <w:rFonts w:ascii="Arial" w:eastAsiaTheme="minorHAnsi" w:hAnsi="Arial" w:cs="Arial"/>
          <w:sz w:val="24"/>
          <w:szCs w:val="24"/>
        </w:rPr>
      </w:pPr>
      <w:r w:rsidRPr="00426323">
        <w:rPr>
          <w:rFonts w:ascii="Arial" w:eastAsiaTheme="minorHAnsi" w:hAnsi="Arial" w:cs="Arial"/>
          <w:sz w:val="24"/>
          <w:szCs w:val="24"/>
        </w:rPr>
        <w:t>Outcome: Project deliverables.</w:t>
      </w:r>
    </w:p>
    <w:p w14:paraId="5799E35D" w14:textId="77777777" w:rsidR="003E0098" w:rsidRPr="00426323" w:rsidRDefault="003E0098" w:rsidP="006370BA">
      <w:pPr>
        <w:pStyle w:val="NoSpacing"/>
        <w:rPr>
          <w:rFonts w:ascii="Arial" w:eastAsiaTheme="minorHAnsi" w:hAnsi="Arial" w:cs="Arial"/>
          <w:sz w:val="24"/>
          <w:szCs w:val="24"/>
        </w:rPr>
      </w:pPr>
    </w:p>
    <w:p w14:paraId="7734D0A5" w14:textId="55754EF7" w:rsidR="006370BA" w:rsidRPr="00426323" w:rsidRDefault="006370BA" w:rsidP="003E0098">
      <w:pPr>
        <w:pStyle w:val="NoSpacing"/>
        <w:numPr>
          <w:ilvl w:val="0"/>
          <w:numId w:val="18"/>
        </w:numPr>
        <w:rPr>
          <w:rFonts w:ascii="Arial" w:eastAsiaTheme="minorHAnsi" w:hAnsi="Arial" w:cs="Arial"/>
          <w:sz w:val="24"/>
          <w:szCs w:val="24"/>
        </w:rPr>
      </w:pPr>
      <w:r w:rsidRPr="00426323">
        <w:rPr>
          <w:rFonts w:ascii="Arial" w:eastAsiaTheme="minorHAnsi" w:hAnsi="Arial" w:cs="Arial"/>
          <w:sz w:val="24"/>
          <w:szCs w:val="24"/>
        </w:rPr>
        <w:t>Monitoring &amp; Controlling:</w:t>
      </w:r>
    </w:p>
    <w:p w14:paraId="5462221B" w14:textId="77777777" w:rsidR="006370BA" w:rsidRPr="00426323" w:rsidRDefault="006370BA" w:rsidP="003E0098">
      <w:pPr>
        <w:pStyle w:val="NoSpacing"/>
        <w:numPr>
          <w:ilvl w:val="0"/>
          <w:numId w:val="22"/>
        </w:numPr>
        <w:rPr>
          <w:rFonts w:ascii="Arial" w:eastAsiaTheme="minorHAnsi" w:hAnsi="Arial" w:cs="Arial"/>
          <w:sz w:val="24"/>
          <w:szCs w:val="24"/>
        </w:rPr>
      </w:pPr>
      <w:r w:rsidRPr="00426323">
        <w:rPr>
          <w:rFonts w:ascii="Arial" w:eastAsiaTheme="minorHAnsi" w:hAnsi="Arial" w:cs="Arial"/>
          <w:sz w:val="24"/>
          <w:szCs w:val="24"/>
        </w:rPr>
        <w:t>Goal: Track project's progress and make adjustments.</w:t>
      </w:r>
    </w:p>
    <w:p w14:paraId="53C34651" w14:textId="77777777" w:rsidR="006370BA" w:rsidRPr="00426323" w:rsidRDefault="006370BA" w:rsidP="003E0098">
      <w:pPr>
        <w:pStyle w:val="NoSpacing"/>
        <w:numPr>
          <w:ilvl w:val="0"/>
          <w:numId w:val="22"/>
        </w:numPr>
        <w:rPr>
          <w:rFonts w:ascii="Arial" w:eastAsiaTheme="minorHAnsi" w:hAnsi="Arial" w:cs="Arial"/>
          <w:sz w:val="24"/>
          <w:szCs w:val="24"/>
        </w:rPr>
      </w:pPr>
      <w:r w:rsidRPr="00426323">
        <w:rPr>
          <w:rFonts w:ascii="Arial" w:eastAsiaTheme="minorHAnsi" w:hAnsi="Arial" w:cs="Arial"/>
          <w:sz w:val="24"/>
          <w:szCs w:val="24"/>
        </w:rPr>
        <w:t>Outcome: Regular status updates and revised plans if needed.</w:t>
      </w:r>
    </w:p>
    <w:p w14:paraId="43B39182" w14:textId="77777777" w:rsidR="003E0098" w:rsidRPr="00426323" w:rsidRDefault="003E0098" w:rsidP="006370BA">
      <w:pPr>
        <w:pStyle w:val="NoSpacing"/>
        <w:rPr>
          <w:rFonts w:ascii="Arial" w:eastAsiaTheme="minorHAnsi" w:hAnsi="Arial" w:cs="Arial"/>
          <w:sz w:val="24"/>
          <w:szCs w:val="24"/>
        </w:rPr>
      </w:pPr>
    </w:p>
    <w:p w14:paraId="056D6978" w14:textId="5045178A" w:rsidR="006370BA" w:rsidRPr="00426323" w:rsidRDefault="006370BA" w:rsidP="003E0098">
      <w:pPr>
        <w:pStyle w:val="NoSpacing"/>
        <w:numPr>
          <w:ilvl w:val="0"/>
          <w:numId w:val="18"/>
        </w:numPr>
        <w:rPr>
          <w:rFonts w:ascii="Arial" w:eastAsiaTheme="minorHAnsi" w:hAnsi="Arial" w:cs="Arial"/>
          <w:sz w:val="24"/>
          <w:szCs w:val="24"/>
        </w:rPr>
      </w:pPr>
      <w:r w:rsidRPr="00426323">
        <w:rPr>
          <w:rFonts w:ascii="Arial" w:eastAsiaTheme="minorHAnsi" w:hAnsi="Arial" w:cs="Arial"/>
          <w:sz w:val="24"/>
          <w:szCs w:val="24"/>
        </w:rPr>
        <w:t>Closure:</w:t>
      </w:r>
    </w:p>
    <w:p w14:paraId="66110BE3" w14:textId="77777777" w:rsidR="006370BA" w:rsidRPr="00426323" w:rsidRDefault="006370BA" w:rsidP="003E0098">
      <w:pPr>
        <w:pStyle w:val="NoSpacing"/>
        <w:numPr>
          <w:ilvl w:val="0"/>
          <w:numId w:val="23"/>
        </w:numPr>
        <w:rPr>
          <w:rFonts w:ascii="Arial" w:eastAsiaTheme="minorHAnsi" w:hAnsi="Arial" w:cs="Arial"/>
          <w:sz w:val="24"/>
          <w:szCs w:val="24"/>
        </w:rPr>
      </w:pPr>
      <w:r w:rsidRPr="00426323">
        <w:rPr>
          <w:rFonts w:ascii="Arial" w:eastAsiaTheme="minorHAnsi" w:hAnsi="Arial" w:cs="Arial"/>
          <w:sz w:val="24"/>
          <w:szCs w:val="24"/>
        </w:rPr>
        <w:t>Goal: Finish the project and evaluate performance.</w:t>
      </w:r>
    </w:p>
    <w:p w14:paraId="67AAA798" w14:textId="3701EF10" w:rsidR="00924A0D" w:rsidRPr="00426323" w:rsidRDefault="006370BA" w:rsidP="003E0098">
      <w:pPr>
        <w:pStyle w:val="NoSpacing"/>
        <w:numPr>
          <w:ilvl w:val="0"/>
          <w:numId w:val="23"/>
        </w:numPr>
        <w:rPr>
          <w:rFonts w:ascii="Arial" w:eastAsiaTheme="minorHAnsi" w:hAnsi="Arial" w:cs="Arial"/>
          <w:sz w:val="24"/>
          <w:szCs w:val="24"/>
        </w:rPr>
      </w:pPr>
      <w:r w:rsidRPr="00426323">
        <w:rPr>
          <w:rFonts w:ascii="Arial" w:eastAsiaTheme="minorHAnsi" w:hAnsi="Arial" w:cs="Arial"/>
          <w:sz w:val="24"/>
          <w:szCs w:val="24"/>
        </w:rPr>
        <w:t>Outcome: Project closure report with insights.</w:t>
      </w:r>
    </w:p>
    <w:p w14:paraId="2A4B254D" w14:textId="77777777" w:rsidR="003E0098" w:rsidRPr="00426323" w:rsidRDefault="003E0098" w:rsidP="00E15074">
      <w:pPr>
        <w:pStyle w:val="NoSpacing"/>
        <w:rPr>
          <w:rFonts w:ascii="Arial" w:eastAsiaTheme="minorHAnsi" w:hAnsi="Arial" w:cs="Arial"/>
          <w:b/>
          <w:bCs/>
          <w:sz w:val="24"/>
          <w:szCs w:val="24"/>
          <w:u w:val="single"/>
        </w:rPr>
      </w:pPr>
    </w:p>
    <w:p w14:paraId="7DA9F788" w14:textId="523D6F42" w:rsidR="00644C9E" w:rsidRPr="00426323" w:rsidRDefault="00644C9E"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Conclusion:</w:t>
      </w:r>
    </w:p>
    <w:p w14:paraId="7D3EC1A6" w14:textId="77777777" w:rsidR="00414901" w:rsidRPr="00426323" w:rsidRDefault="00414901" w:rsidP="00E15074">
      <w:pPr>
        <w:pStyle w:val="NoSpacing"/>
        <w:rPr>
          <w:rFonts w:ascii="Arial" w:eastAsiaTheme="minorHAnsi" w:hAnsi="Arial" w:cs="Arial"/>
          <w:sz w:val="24"/>
          <w:szCs w:val="24"/>
        </w:rPr>
      </w:pPr>
    </w:p>
    <w:p w14:paraId="5404A16D" w14:textId="16A90B84" w:rsidR="001E15EB" w:rsidRPr="00426323" w:rsidRDefault="002D2895" w:rsidP="00E15074">
      <w:pPr>
        <w:pStyle w:val="NoSpacing"/>
        <w:rPr>
          <w:rFonts w:ascii="Arial" w:eastAsiaTheme="minorHAnsi" w:hAnsi="Arial" w:cs="Arial"/>
          <w:sz w:val="24"/>
          <w:szCs w:val="24"/>
        </w:rPr>
      </w:pPr>
      <w:r w:rsidRPr="00426323">
        <w:rPr>
          <w:rFonts w:ascii="Arial" w:eastAsiaTheme="minorHAnsi" w:hAnsi="Arial" w:cs="Arial"/>
          <w:sz w:val="24"/>
          <w:szCs w:val="24"/>
        </w:rPr>
        <w:t>The establishment of the Akjal canteen is not only a choice made for logistical reasons; rather, it is a demonstration of the company's dedication to its staff members. There is an old proverb that states, "The way to a person's heart is through their stomach." This canteen, which will become more than simply a place to eat, will become a cornerstone of Akjal's cafeteria, bringing employees together and highlighting the significance of well-being and shared experiences in the workplace. Not only will Ajkal be providing meals, but they will also be fostering a culture within the organisation that is healthier, more cohesive, and more productive. This will be accomplished via careful planning and execution.</w:t>
      </w:r>
    </w:p>
    <w:p w14:paraId="0DE1E9EA" w14:textId="77777777" w:rsidR="002D2895" w:rsidRPr="00426323" w:rsidRDefault="002D2895" w:rsidP="00E15074">
      <w:pPr>
        <w:pStyle w:val="NoSpacing"/>
        <w:rPr>
          <w:rFonts w:ascii="Arial" w:eastAsiaTheme="minorHAnsi" w:hAnsi="Arial" w:cs="Arial"/>
          <w:sz w:val="24"/>
          <w:szCs w:val="24"/>
        </w:rPr>
      </w:pPr>
    </w:p>
    <w:p w14:paraId="1D68E4E5" w14:textId="16DDB80B" w:rsidR="00644C9E" w:rsidRPr="00426323" w:rsidRDefault="009159C7" w:rsidP="00E15074">
      <w:pPr>
        <w:pStyle w:val="NoSpacing"/>
        <w:rPr>
          <w:rFonts w:ascii="Arial" w:eastAsiaTheme="minorHAnsi" w:hAnsi="Arial" w:cs="Arial"/>
          <w:sz w:val="24"/>
          <w:szCs w:val="24"/>
        </w:rPr>
      </w:pPr>
      <w:r w:rsidRPr="00426323">
        <w:rPr>
          <w:rFonts w:ascii="Arial" w:eastAsiaTheme="minorHAnsi" w:hAnsi="Arial" w:cs="Arial"/>
          <w:sz w:val="24"/>
          <w:szCs w:val="24"/>
        </w:rPr>
        <w:t>This is not only an assessment; rather, it is a one-time action that is part of an ongoing process. It guarantees that the canteen continues to be a cherished asset for Akjal and aligns with the company's dedication to the well-being of its employees, the development of community, and the improvement of operational efficiency. The canteen's continued performance may be ensured via the utilisation of periodic reviews in conjunction with both reactive and proactive initiatives.</w:t>
      </w:r>
    </w:p>
    <w:p w14:paraId="1CE9B9B5" w14:textId="77777777" w:rsidR="00644C9E" w:rsidRPr="00426323" w:rsidRDefault="00644C9E" w:rsidP="00E15074">
      <w:pPr>
        <w:pStyle w:val="NoSpacing"/>
        <w:rPr>
          <w:rFonts w:ascii="Arial" w:eastAsiaTheme="minorHAnsi" w:hAnsi="Arial" w:cs="Arial"/>
          <w:sz w:val="24"/>
          <w:szCs w:val="24"/>
        </w:rPr>
      </w:pPr>
    </w:p>
    <w:p w14:paraId="2D8B87DA" w14:textId="1B83C398" w:rsidR="00644C9E" w:rsidRPr="00426323" w:rsidRDefault="00644C9E"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References:</w:t>
      </w:r>
    </w:p>
    <w:p w14:paraId="5DE93531" w14:textId="77777777" w:rsidR="00787F9B" w:rsidRPr="00426323" w:rsidRDefault="00787F9B" w:rsidP="00E15074">
      <w:pPr>
        <w:pStyle w:val="NoSpacing"/>
        <w:rPr>
          <w:rFonts w:ascii="Arial" w:eastAsiaTheme="minorHAnsi" w:hAnsi="Arial" w:cs="Arial"/>
          <w:b/>
          <w:bCs/>
          <w:sz w:val="24"/>
          <w:szCs w:val="24"/>
          <w:u w:val="single"/>
        </w:rPr>
      </w:pPr>
    </w:p>
    <w:p w14:paraId="3337BD2E" w14:textId="77777777" w:rsidR="00787F9B" w:rsidRPr="00426323" w:rsidRDefault="00787F9B" w:rsidP="00787F9B">
      <w:pPr>
        <w:pStyle w:val="ListParagraph"/>
        <w:numPr>
          <w:ilvl w:val="0"/>
          <w:numId w:val="4"/>
        </w:numPr>
        <w:rPr>
          <w:rFonts w:ascii="Arial" w:hAnsi="Arial" w:cs="Arial"/>
        </w:rPr>
      </w:pPr>
      <w:r w:rsidRPr="00426323">
        <w:rPr>
          <w:rFonts w:ascii="Arial" w:hAnsi="Arial" w:cs="Arial"/>
        </w:rPr>
        <w:t xml:space="preserve">Amponsah-Tawiah, K. (2018) ‘Socio-cultural practices and health and safety behaviors among Ghanaian employees’, </w:t>
      </w:r>
      <w:r w:rsidRPr="00426323">
        <w:rPr>
          <w:rFonts w:ascii="Arial" w:hAnsi="Arial" w:cs="Arial"/>
          <w:i/>
          <w:iCs/>
        </w:rPr>
        <w:t>Occupational Health and Safety - A Multi-Regional Perspective</w:t>
      </w:r>
      <w:r w:rsidRPr="00426323">
        <w:rPr>
          <w:rFonts w:ascii="Arial" w:hAnsi="Arial" w:cs="Arial"/>
        </w:rPr>
        <w:t xml:space="preserve">, pp. 104–114. doi:10.5772/intechopen.75821. </w:t>
      </w:r>
    </w:p>
    <w:p w14:paraId="5468C5D5" w14:textId="77777777" w:rsidR="00C53ECA" w:rsidRPr="00426323" w:rsidRDefault="00C53ECA" w:rsidP="00C53ECA">
      <w:pPr>
        <w:pStyle w:val="NormalWeb"/>
        <w:numPr>
          <w:ilvl w:val="0"/>
          <w:numId w:val="4"/>
        </w:numPr>
        <w:rPr>
          <w:rFonts w:ascii="Arial" w:hAnsi="Arial" w:cs="Arial"/>
        </w:rPr>
      </w:pPr>
      <w:r w:rsidRPr="00426323">
        <w:rPr>
          <w:rFonts w:ascii="Arial" w:hAnsi="Arial" w:cs="Arial"/>
        </w:rPr>
        <w:t xml:space="preserve">Reilly, K.L. </w:t>
      </w:r>
      <w:r w:rsidRPr="00426323">
        <w:rPr>
          <w:rFonts w:ascii="Arial" w:hAnsi="Arial" w:cs="Arial"/>
          <w:i/>
          <w:iCs/>
        </w:rPr>
        <w:t>et al.</w:t>
      </w:r>
      <w:r w:rsidRPr="00426323">
        <w:rPr>
          <w:rFonts w:ascii="Arial" w:hAnsi="Arial" w:cs="Arial"/>
        </w:rPr>
        <w:t xml:space="preserve"> (2018) </w:t>
      </w:r>
      <w:r w:rsidRPr="00426323">
        <w:rPr>
          <w:rFonts w:ascii="Arial" w:hAnsi="Arial" w:cs="Arial"/>
          <w:i/>
          <w:iCs/>
        </w:rPr>
        <w:t>Economic Analysis of three interventions of different intensity in improving school implementation of a government healthy canteen policy in Australia: Costs, incremental and relative cost effectiveness - BMC public health</w:t>
      </w:r>
      <w:r w:rsidRPr="00426323">
        <w:rPr>
          <w:rFonts w:ascii="Arial" w:hAnsi="Arial" w:cs="Arial"/>
        </w:rPr>
        <w:t xml:space="preserve">, </w:t>
      </w:r>
      <w:r w:rsidRPr="00426323">
        <w:rPr>
          <w:rFonts w:ascii="Arial" w:hAnsi="Arial" w:cs="Arial"/>
          <w:i/>
          <w:iCs/>
        </w:rPr>
        <w:t>BioMed Central</w:t>
      </w:r>
      <w:r w:rsidRPr="00426323">
        <w:rPr>
          <w:rFonts w:ascii="Arial" w:hAnsi="Arial" w:cs="Arial"/>
        </w:rPr>
        <w:t xml:space="preserve">. Available at: https://bmcpublichealth.biomedcentral.com/articles/10.1186/s12889-018-5315-y (Accessed: 20 August 2023). </w:t>
      </w:r>
    </w:p>
    <w:p w14:paraId="0E187D2C" w14:textId="77777777" w:rsidR="00DD183C" w:rsidRPr="00426323" w:rsidRDefault="00DD183C" w:rsidP="00DD183C">
      <w:pPr>
        <w:pStyle w:val="NormalWeb"/>
        <w:numPr>
          <w:ilvl w:val="0"/>
          <w:numId w:val="4"/>
        </w:numPr>
        <w:rPr>
          <w:rFonts w:ascii="Arial" w:hAnsi="Arial" w:cs="Arial"/>
        </w:rPr>
      </w:pPr>
      <w:r w:rsidRPr="00426323">
        <w:rPr>
          <w:rFonts w:ascii="Arial" w:hAnsi="Arial" w:cs="Arial"/>
          <w:i/>
          <w:iCs/>
        </w:rPr>
        <w:t>Work breakdown structure</w:t>
      </w:r>
      <w:r w:rsidRPr="00426323">
        <w:rPr>
          <w:rFonts w:ascii="Arial" w:hAnsi="Arial" w:cs="Arial"/>
        </w:rPr>
        <w:t xml:space="preserve"> (no date) </w:t>
      </w:r>
      <w:r w:rsidRPr="00426323">
        <w:rPr>
          <w:rFonts w:ascii="Arial" w:hAnsi="Arial" w:cs="Arial"/>
          <w:i/>
          <w:iCs/>
        </w:rPr>
        <w:t>workbreakdownstructure.com</w:t>
      </w:r>
      <w:r w:rsidRPr="00426323">
        <w:rPr>
          <w:rFonts w:ascii="Arial" w:hAnsi="Arial" w:cs="Arial"/>
        </w:rPr>
        <w:t xml:space="preserve">. Available at: https://www.workbreakdownstructure.com/ (Accessed: 24 August 2023). </w:t>
      </w:r>
    </w:p>
    <w:p w14:paraId="02645489" w14:textId="77777777" w:rsidR="005B06D3" w:rsidRPr="00426323" w:rsidRDefault="005B06D3" w:rsidP="005B06D3">
      <w:pPr>
        <w:pStyle w:val="NormalWeb"/>
        <w:numPr>
          <w:ilvl w:val="0"/>
          <w:numId w:val="4"/>
        </w:numPr>
        <w:rPr>
          <w:rFonts w:ascii="Arial" w:hAnsi="Arial" w:cs="Arial"/>
        </w:rPr>
      </w:pPr>
      <w:r w:rsidRPr="00426323">
        <w:rPr>
          <w:rFonts w:ascii="Arial" w:hAnsi="Arial" w:cs="Arial"/>
        </w:rPr>
        <w:t xml:space="preserve">Asana (no date) </w:t>
      </w:r>
      <w:r w:rsidRPr="00426323">
        <w:rPr>
          <w:rFonts w:ascii="Arial" w:hAnsi="Arial" w:cs="Arial"/>
          <w:i/>
          <w:iCs/>
        </w:rPr>
        <w:t>Asana timeline: Create and View Project Timelines • Asana</w:t>
      </w:r>
      <w:r w:rsidRPr="00426323">
        <w:rPr>
          <w:rFonts w:ascii="Arial" w:hAnsi="Arial" w:cs="Arial"/>
        </w:rPr>
        <w:t xml:space="preserve">, </w:t>
      </w:r>
      <w:r w:rsidRPr="00426323">
        <w:rPr>
          <w:rFonts w:ascii="Arial" w:hAnsi="Arial" w:cs="Arial"/>
          <w:i/>
          <w:iCs/>
        </w:rPr>
        <w:t>Asana</w:t>
      </w:r>
      <w:r w:rsidRPr="00426323">
        <w:rPr>
          <w:rFonts w:ascii="Arial" w:hAnsi="Arial" w:cs="Arial"/>
        </w:rPr>
        <w:t>. Available at: https://asana.com/go/timeline?&amp;utm_campaign=NB--EMEA--</w:t>
      </w:r>
      <w:r w:rsidRPr="00426323">
        <w:rPr>
          <w:rFonts w:ascii="Arial" w:hAnsi="Arial" w:cs="Arial"/>
        </w:rPr>
        <w:lastRenderedPageBreak/>
        <w:t xml:space="preserve">UK--EN--Gantt_Chart-Timeline&amp;utm_source=google&amp;utm_medium=pd_cpc_nb&amp;gad=1&amp;gclid=EAIaIQobChMIh6ec5572gAMVwIlQBh2EEgbpEAAYASAAEgK97_D_BwE&amp;gclsrc=aw.ds (Accessed: 21 August 2023). </w:t>
      </w:r>
    </w:p>
    <w:p w14:paraId="17EA610A" w14:textId="77777777" w:rsidR="000B24E7" w:rsidRPr="00426323" w:rsidRDefault="000B24E7" w:rsidP="000B24E7">
      <w:pPr>
        <w:pStyle w:val="NormalWeb"/>
        <w:numPr>
          <w:ilvl w:val="0"/>
          <w:numId w:val="4"/>
        </w:numPr>
        <w:rPr>
          <w:rFonts w:ascii="Arial" w:hAnsi="Arial" w:cs="Arial"/>
        </w:rPr>
      </w:pPr>
      <w:r w:rsidRPr="00426323">
        <w:rPr>
          <w:rFonts w:ascii="Arial" w:hAnsi="Arial" w:cs="Arial"/>
        </w:rPr>
        <w:t xml:space="preserve">Patanakul, P., Iewwongcharoen, B. and Milosevic, D. (2010) ‘An empirical study on the use of project management tools and techniques across project life-cycle and their impact on Project Success’, </w:t>
      </w:r>
      <w:r w:rsidRPr="00426323">
        <w:rPr>
          <w:rFonts w:ascii="Arial" w:hAnsi="Arial" w:cs="Arial"/>
          <w:i/>
          <w:iCs/>
        </w:rPr>
        <w:t>Journal of General Management</w:t>
      </w:r>
      <w:r w:rsidRPr="00426323">
        <w:rPr>
          <w:rFonts w:ascii="Arial" w:hAnsi="Arial" w:cs="Arial"/>
        </w:rPr>
        <w:t xml:space="preserve">, 35(3), pp. 41–66. doi:10.1177/030630701003500304. </w:t>
      </w:r>
    </w:p>
    <w:p w14:paraId="12AA6A27" w14:textId="2D10D794" w:rsidR="00644C9E" w:rsidRPr="00426323" w:rsidRDefault="00E56F66" w:rsidP="00E15074">
      <w:pPr>
        <w:pStyle w:val="NormalWeb"/>
        <w:numPr>
          <w:ilvl w:val="0"/>
          <w:numId w:val="4"/>
        </w:numPr>
        <w:rPr>
          <w:rFonts w:ascii="Arial" w:hAnsi="Arial" w:cs="Arial"/>
        </w:rPr>
      </w:pPr>
      <w:r w:rsidRPr="00426323">
        <w:rPr>
          <w:rFonts w:ascii="Arial" w:hAnsi="Arial" w:cs="Arial"/>
        </w:rPr>
        <w:t xml:space="preserve">Wang, S.Q., Aguria, M.Y. and Dulaimi, M.F. (2010) </w:t>
      </w:r>
      <w:r w:rsidRPr="00426323">
        <w:rPr>
          <w:rFonts w:ascii="Arial" w:hAnsi="Arial" w:cs="Arial"/>
          <w:i/>
          <w:iCs/>
        </w:rPr>
        <w:t>Risk management framework for construction projects in developing</w:t>
      </w:r>
      <w:r w:rsidRPr="00426323">
        <w:rPr>
          <w:rFonts w:ascii="Arial" w:hAnsi="Arial" w:cs="Arial"/>
        </w:rPr>
        <w:t xml:space="preserve">, </w:t>
      </w:r>
      <w:r w:rsidRPr="00426323">
        <w:rPr>
          <w:rFonts w:ascii="Arial" w:hAnsi="Arial" w:cs="Arial"/>
          <w:i/>
          <w:iCs/>
        </w:rPr>
        <w:t>Taylor &amp; Francis Online</w:t>
      </w:r>
      <w:r w:rsidRPr="00426323">
        <w:rPr>
          <w:rFonts w:ascii="Arial" w:hAnsi="Arial" w:cs="Arial"/>
        </w:rPr>
        <w:t xml:space="preserve">. Available at: https://www.tandfonline.com/doi/abs/10.1080/0144619032000124689 (Accessed: 19 August 2023). </w:t>
      </w:r>
    </w:p>
    <w:p w14:paraId="4A721937" w14:textId="540E66AD" w:rsidR="009D380B" w:rsidRPr="00426323" w:rsidRDefault="009D380B" w:rsidP="00AE3A70">
      <w:pPr>
        <w:pStyle w:val="NoSpacing"/>
        <w:numPr>
          <w:ilvl w:val="0"/>
          <w:numId w:val="38"/>
        </w:numPr>
        <w:rPr>
          <w:rFonts w:ascii="Arial" w:eastAsiaTheme="minorHAnsi" w:hAnsi="Arial" w:cs="Arial"/>
          <w:b/>
          <w:bCs/>
          <w:sz w:val="24"/>
          <w:szCs w:val="24"/>
          <w:u w:val="single"/>
        </w:rPr>
      </w:pPr>
      <w:r w:rsidRPr="00426323">
        <w:rPr>
          <w:rFonts w:ascii="Arial" w:eastAsiaTheme="minorHAnsi" w:hAnsi="Arial" w:cs="Arial"/>
          <w:b/>
          <w:bCs/>
          <w:sz w:val="24"/>
          <w:szCs w:val="24"/>
          <w:u w:val="single"/>
        </w:rPr>
        <w:t>Appendices:</w:t>
      </w:r>
    </w:p>
    <w:p w14:paraId="5D611A10" w14:textId="77777777" w:rsidR="00181018" w:rsidRDefault="00181018" w:rsidP="00E15074">
      <w:pPr>
        <w:pStyle w:val="NoSpacing"/>
        <w:rPr>
          <w:rFonts w:ascii="Arial" w:eastAsiaTheme="minorHAnsi" w:hAnsi="Arial" w:cs="Arial"/>
          <w:sz w:val="24"/>
          <w:szCs w:val="24"/>
        </w:rPr>
      </w:pPr>
    </w:p>
    <w:p w14:paraId="621D7E51" w14:textId="2083E1D7" w:rsidR="009D380B" w:rsidRDefault="009D380B" w:rsidP="00E15074">
      <w:pPr>
        <w:pStyle w:val="NoSpacing"/>
        <w:rPr>
          <w:rFonts w:ascii="Arial" w:eastAsiaTheme="minorHAnsi" w:hAnsi="Arial" w:cs="Arial"/>
          <w:sz w:val="24"/>
          <w:szCs w:val="24"/>
        </w:rPr>
      </w:pPr>
      <w:r>
        <w:rPr>
          <w:noProof/>
        </w:rPr>
        <w:drawing>
          <wp:inline distT="0" distB="0" distL="0" distR="0" wp14:anchorId="7E7BBB9C" wp14:editId="73A73F12">
            <wp:extent cx="5731510" cy="3223974"/>
            <wp:effectExtent l="0" t="0" r="2540" b="0"/>
            <wp:docPr id="18845410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4104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974"/>
                    </a:xfrm>
                    <a:prstGeom prst="rect">
                      <a:avLst/>
                    </a:prstGeom>
                  </pic:spPr>
                </pic:pic>
              </a:graphicData>
            </a:graphic>
          </wp:inline>
        </w:drawing>
      </w:r>
    </w:p>
    <w:p w14:paraId="371B1EC7" w14:textId="77777777" w:rsidR="006B46EB" w:rsidRDefault="006B46EB" w:rsidP="00E15074">
      <w:pPr>
        <w:pStyle w:val="NoSpacing"/>
        <w:rPr>
          <w:rFonts w:ascii="Arial" w:eastAsiaTheme="minorHAnsi" w:hAnsi="Arial" w:cs="Arial"/>
          <w:sz w:val="24"/>
          <w:szCs w:val="24"/>
        </w:rPr>
      </w:pPr>
    </w:p>
    <w:p w14:paraId="77775775" w14:textId="38630D87" w:rsidR="006B46EB" w:rsidRDefault="006B46EB" w:rsidP="00E15074">
      <w:pPr>
        <w:pStyle w:val="NoSpacing"/>
        <w:rPr>
          <w:rFonts w:ascii="Arial" w:eastAsiaTheme="minorHAnsi" w:hAnsi="Arial" w:cs="Arial"/>
          <w:sz w:val="24"/>
          <w:szCs w:val="24"/>
        </w:rPr>
      </w:pPr>
      <w:r>
        <w:rPr>
          <w:noProof/>
        </w:rPr>
        <w:lastRenderedPageBreak/>
        <w:drawing>
          <wp:inline distT="0" distB="0" distL="0" distR="0" wp14:anchorId="4B0ACEC8" wp14:editId="6A3EF3DE">
            <wp:extent cx="5731510" cy="3223974"/>
            <wp:effectExtent l="0" t="0" r="2540" b="0"/>
            <wp:docPr id="734308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0824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974"/>
                    </a:xfrm>
                    <a:prstGeom prst="rect">
                      <a:avLst/>
                    </a:prstGeom>
                  </pic:spPr>
                </pic:pic>
              </a:graphicData>
            </a:graphic>
          </wp:inline>
        </w:drawing>
      </w:r>
    </w:p>
    <w:p w14:paraId="23B1DE41" w14:textId="77777777" w:rsidR="008042A1" w:rsidRDefault="008042A1" w:rsidP="00E15074">
      <w:pPr>
        <w:pStyle w:val="NoSpacing"/>
        <w:rPr>
          <w:rFonts w:ascii="Arial" w:eastAsiaTheme="minorHAnsi" w:hAnsi="Arial" w:cs="Arial"/>
          <w:sz w:val="24"/>
          <w:szCs w:val="24"/>
        </w:rPr>
      </w:pPr>
    </w:p>
    <w:p w14:paraId="43B53A8F" w14:textId="1A944E1A" w:rsidR="008042A1" w:rsidRDefault="008042A1" w:rsidP="00E15074">
      <w:pPr>
        <w:pStyle w:val="NoSpacing"/>
        <w:rPr>
          <w:rFonts w:ascii="Arial" w:eastAsiaTheme="minorHAnsi" w:hAnsi="Arial" w:cs="Arial"/>
          <w:sz w:val="24"/>
          <w:szCs w:val="24"/>
        </w:rPr>
      </w:pPr>
      <w:r>
        <w:rPr>
          <w:noProof/>
        </w:rPr>
        <w:drawing>
          <wp:inline distT="0" distB="0" distL="0" distR="0" wp14:anchorId="4685003B" wp14:editId="6A90D4E0">
            <wp:extent cx="5731510" cy="3223974"/>
            <wp:effectExtent l="0" t="0" r="2540" b="0"/>
            <wp:docPr id="10308405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4059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974"/>
                    </a:xfrm>
                    <a:prstGeom prst="rect">
                      <a:avLst/>
                    </a:prstGeom>
                  </pic:spPr>
                </pic:pic>
              </a:graphicData>
            </a:graphic>
          </wp:inline>
        </w:drawing>
      </w:r>
    </w:p>
    <w:p w14:paraId="08307714" w14:textId="77777777" w:rsidR="001B675B" w:rsidRDefault="001B675B" w:rsidP="00E15074">
      <w:pPr>
        <w:pStyle w:val="NoSpacing"/>
        <w:rPr>
          <w:rFonts w:ascii="Arial" w:eastAsiaTheme="minorHAnsi" w:hAnsi="Arial" w:cs="Arial"/>
          <w:sz w:val="24"/>
          <w:szCs w:val="24"/>
        </w:rPr>
      </w:pPr>
    </w:p>
    <w:p w14:paraId="433163B2" w14:textId="58CA7D0D" w:rsidR="001B675B" w:rsidRDefault="001B675B" w:rsidP="00E15074">
      <w:pPr>
        <w:pStyle w:val="NoSpacing"/>
        <w:rPr>
          <w:rFonts w:ascii="Arial" w:eastAsiaTheme="minorHAnsi" w:hAnsi="Arial" w:cs="Arial"/>
          <w:sz w:val="24"/>
          <w:szCs w:val="24"/>
        </w:rPr>
      </w:pPr>
      <w:r>
        <w:rPr>
          <w:noProof/>
        </w:rPr>
        <w:lastRenderedPageBreak/>
        <w:drawing>
          <wp:inline distT="0" distB="0" distL="0" distR="0" wp14:anchorId="6B2C504F" wp14:editId="7E66E931">
            <wp:extent cx="5731510" cy="3223974"/>
            <wp:effectExtent l="0" t="0" r="2540" b="0"/>
            <wp:docPr id="1037296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9668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974"/>
                    </a:xfrm>
                    <a:prstGeom prst="rect">
                      <a:avLst/>
                    </a:prstGeom>
                  </pic:spPr>
                </pic:pic>
              </a:graphicData>
            </a:graphic>
          </wp:inline>
        </w:drawing>
      </w:r>
    </w:p>
    <w:p w14:paraId="35D3DA61" w14:textId="77777777" w:rsidR="00071EE6" w:rsidRDefault="00071EE6" w:rsidP="00E15074">
      <w:pPr>
        <w:pStyle w:val="NoSpacing"/>
        <w:rPr>
          <w:rFonts w:ascii="Arial" w:eastAsiaTheme="minorHAnsi" w:hAnsi="Arial" w:cs="Arial"/>
          <w:sz w:val="24"/>
          <w:szCs w:val="24"/>
        </w:rPr>
      </w:pPr>
    </w:p>
    <w:p w14:paraId="5353B096" w14:textId="4CAA557D" w:rsidR="00071EE6" w:rsidRDefault="00071EE6" w:rsidP="00E15074">
      <w:pPr>
        <w:pStyle w:val="NoSpacing"/>
        <w:rPr>
          <w:rFonts w:ascii="Arial" w:eastAsiaTheme="minorHAnsi" w:hAnsi="Arial" w:cs="Arial"/>
          <w:sz w:val="24"/>
          <w:szCs w:val="24"/>
        </w:rPr>
      </w:pPr>
      <w:r>
        <w:rPr>
          <w:noProof/>
        </w:rPr>
        <w:drawing>
          <wp:inline distT="0" distB="0" distL="0" distR="0" wp14:anchorId="3D9E84F0" wp14:editId="55B1A7EB">
            <wp:extent cx="5731510" cy="3223974"/>
            <wp:effectExtent l="0" t="0" r="2540" b="0"/>
            <wp:docPr id="20907403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4031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974"/>
                    </a:xfrm>
                    <a:prstGeom prst="rect">
                      <a:avLst/>
                    </a:prstGeom>
                  </pic:spPr>
                </pic:pic>
              </a:graphicData>
            </a:graphic>
          </wp:inline>
        </w:drawing>
      </w:r>
    </w:p>
    <w:p w14:paraId="73D4A723" w14:textId="77777777" w:rsidR="00D853BB" w:rsidRDefault="00D853BB" w:rsidP="00E15074">
      <w:pPr>
        <w:pStyle w:val="NoSpacing"/>
        <w:rPr>
          <w:rFonts w:ascii="Arial" w:eastAsiaTheme="minorHAnsi" w:hAnsi="Arial" w:cs="Arial"/>
          <w:sz w:val="24"/>
          <w:szCs w:val="24"/>
        </w:rPr>
      </w:pPr>
    </w:p>
    <w:p w14:paraId="31382341" w14:textId="51AD5412" w:rsidR="00D853BB" w:rsidRDefault="00D853BB" w:rsidP="00E15074">
      <w:pPr>
        <w:pStyle w:val="NoSpacing"/>
        <w:rPr>
          <w:rFonts w:ascii="Arial" w:eastAsiaTheme="minorHAnsi" w:hAnsi="Arial" w:cs="Arial"/>
          <w:sz w:val="24"/>
          <w:szCs w:val="24"/>
        </w:rPr>
      </w:pPr>
      <w:r>
        <w:rPr>
          <w:noProof/>
        </w:rPr>
        <w:lastRenderedPageBreak/>
        <w:drawing>
          <wp:inline distT="0" distB="0" distL="0" distR="0" wp14:anchorId="017F201E" wp14:editId="4F2B3AB7">
            <wp:extent cx="5731510" cy="3223974"/>
            <wp:effectExtent l="0" t="0" r="2540" b="0"/>
            <wp:docPr id="1408049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4988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974"/>
                    </a:xfrm>
                    <a:prstGeom prst="rect">
                      <a:avLst/>
                    </a:prstGeom>
                  </pic:spPr>
                </pic:pic>
              </a:graphicData>
            </a:graphic>
          </wp:inline>
        </w:drawing>
      </w:r>
    </w:p>
    <w:p w14:paraId="4DD53CF5" w14:textId="77777777" w:rsidR="00D853BB" w:rsidRDefault="00D853BB" w:rsidP="00E15074">
      <w:pPr>
        <w:pStyle w:val="NoSpacing"/>
        <w:rPr>
          <w:rFonts w:ascii="Arial" w:eastAsiaTheme="minorHAnsi" w:hAnsi="Arial" w:cs="Arial"/>
          <w:sz w:val="24"/>
          <w:szCs w:val="24"/>
        </w:rPr>
      </w:pPr>
    </w:p>
    <w:p w14:paraId="6A0AE320" w14:textId="27A6C5F5" w:rsidR="00D853BB" w:rsidRDefault="00BC056B" w:rsidP="00E15074">
      <w:pPr>
        <w:pStyle w:val="NoSpacing"/>
        <w:rPr>
          <w:rFonts w:ascii="Arial" w:eastAsiaTheme="minorHAnsi" w:hAnsi="Arial" w:cs="Arial"/>
          <w:sz w:val="24"/>
          <w:szCs w:val="24"/>
        </w:rPr>
      </w:pPr>
      <w:r>
        <w:rPr>
          <w:noProof/>
        </w:rPr>
        <w:drawing>
          <wp:inline distT="0" distB="0" distL="0" distR="0" wp14:anchorId="440509DE" wp14:editId="73F347E9">
            <wp:extent cx="5731510" cy="3223974"/>
            <wp:effectExtent l="0" t="0" r="2540" b="0"/>
            <wp:docPr id="6706155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1551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974"/>
                    </a:xfrm>
                    <a:prstGeom prst="rect">
                      <a:avLst/>
                    </a:prstGeom>
                  </pic:spPr>
                </pic:pic>
              </a:graphicData>
            </a:graphic>
          </wp:inline>
        </w:drawing>
      </w:r>
    </w:p>
    <w:p w14:paraId="7A86ECE7" w14:textId="77777777" w:rsidR="00BC056B" w:rsidRDefault="00BC056B" w:rsidP="00E15074">
      <w:pPr>
        <w:pStyle w:val="NoSpacing"/>
        <w:rPr>
          <w:rFonts w:ascii="Arial" w:eastAsiaTheme="minorHAnsi" w:hAnsi="Arial" w:cs="Arial"/>
          <w:sz w:val="24"/>
          <w:szCs w:val="24"/>
        </w:rPr>
      </w:pPr>
    </w:p>
    <w:p w14:paraId="6D79887D" w14:textId="4748FD86" w:rsidR="00BC056B" w:rsidRDefault="0093000A" w:rsidP="00E15074">
      <w:pPr>
        <w:pStyle w:val="NoSpacing"/>
        <w:rPr>
          <w:rFonts w:ascii="Arial" w:eastAsiaTheme="minorHAnsi" w:hAnsi="Arial" w:cs="Arial"/>
          <w:sz w:val="24"/>
          <w:szCs w:val="24"/>
        </w:rPr>
      </w:pPr>
      <w:r>
        <w:rPr>
          <w:noProof/>
        </w:rPr>
        <w:lastRenderedPageBreak/>
        <w:drawing>
          <wp:inline distT="0" distB="0" distL="0" distR="0" wp14:anchorId="5632E84D" wp14:editId="09DCFC04">
            <wp:extent cx="5731510" cy="3223974"/>
            <wp:effectExtent l="0" t="0" r="2540" b="0"/>
            <wp:docPr id="6043839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8390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974"/>
                    </a:xfrm>
                    <a:prstGeom prst="rect">
                      <a:avLst/>
                    </a:prstGeom>
                  </pic:spPr>
                </pic:pic>
              </a:graphicData>
            </a:graphic>
          </wp:inline>
        </w:drawing>
      </w:r>
    </w:p>
    <w:p w14:paraId="520BA66C" w14:textId="77777777" w:rsidR="0093000A" w:rsidRDefault="0093000A" w:rsidP="00E15074">
      <w:pPr>
        <w:pStyle w:val="NoSpacing"/>
        <w:rPr>
          <w:rFonts w:ascii="Arial" w:eastAsiaTheme="minorHAnsi" w:hAnsi="Arial" w:cs="Arial"/>
          <w:sz w:val="24"/>
          <w:szCs w:val="24"/>
        </w:rPr>
      </w:pPr>
    </w:p>
    <w:p w14:paraId="261A9DBE" w14:textId="17D92086" w:rsidR="0093000A" w:rsidRDefault="00C21ADC" w:rsidP="00E15074">
      <w:pPr>
        <w:pStyle w:val="NoSpacing"/>
        <w:rPr>
          <w:rFonts w:ascii="Arial" w:eastAsiaTheme="minorHAnsi" w:hAnsi="Arial" w:cs="Arial"/>
          <w:sz w:val="24"/>
          <w:szCs w:val="24"/>
        </w:rPr>
      </w:pPr>
      <w:r>
        <w:rPr>
          <w:noProof/>
        </w:rPr>
        <w:drawing>
          <wp:inline distT="0" distB="0" distL="0" distR="0" wp14:anchorId="7FC177E3" wp14:editId="02F9A464">
            <wp:extent cx="5731510" cy="3223974"/>
            <wp:effectExtent l="0" t="0" r="2540" b="0"/>
            <wp:docPr id="5666514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51443"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974"/>
                    </a:xfrm>
                    <a:prstGeom prst="rect">
                      <a:avLst/>
                    </a:prstGeom>
                  </pic:spPr>
                </pic:pic>
              </a:graphicData>
            </a:graphic>
          </wp:inline>
        </w:drawing>
      </w:r>
    </w:p>
    <w:p w14:paraId="12CDEA8B" w14:textId="77777777" w:rsidR="00C21ADC" w:rsidRDefault="00C21ADC" w:rsidP="00E15074">
      <w:pPr>
        <w:pStyle w:val="NoSpacing"/>
        <w:rPr>
          <w:rFonts w:ascii="Arial" w:eastAsiaTheme="minorHAnsi" w:hAnsi="Arial" w:cs="Arial"/>
          <w:sz w:val="24"/>
          <w:szCs w:val="24"/>
        </w:rPr>
      </w:pPr>
    </w:p>
    <w:p w14:paraId="52DE2457" w14:textId="726D6D0D" w:rsidR="00C21ADC" w:rsidRDefault="003C7144" w:rsidP="00E15074">
      <w:pPr>
        <w:pStyle w:val="NoSpacing"/>
        <w:rPr>
          <w:rFonts w:ascii="Arial" w:eastAsiaTheme="minorHAnsi" w:hAnsi="Arial" w:cs="Arial"/>
          <w:sz w:val="24"/>
          <w:szCs w:val="24"/>
        </w:rPr>
      </w:pPr>
      <w:r>
        <w:rPr>
          <w:noProof/>
        </w:rPr>
        <w:lastRenderedPageBreak/>
        <w:drawing>
          <wp:inline distT="0" distB="0" distL="0" distR="0" wp14:anchorId="6AFD901E" wp14:editId="453A55BF">
            <wp:extent cx="5731510" cy="3223974"/>
            <wp:effectExtent l="0" t="0" r="2540" b="0"/>
            <wp:docPr id="1269225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2575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974"/>
                    </a:xfrm>
                    <a:prstGeom prst="rect">
                      <a:avLst/>
                    </a:prstGeom>
                  </pic:spPr>
                </pic:pic>
              </a:graphicData>
            </a:graphic>
          </wp:inline>
        </w:drawing>
      </w:r>
    </w:p>
    <w:p w14:paraId="7953A199" w14:textId="77777777" w:rsidR="003C7144" w:rsidRDefault="003C7144" w:rsidP="00E15074">
      <w:pPr>
        <w:pStyle w:val="NoSpacing"/>
        <w:rPr>
          <w:rFonts w:ascii="Arial" w:eastAsiaTheme="minorHAnsi" w:hAnsi="Arial" w:cs="Arial"/>
          <w:sz w:val="24"/>
          <w:szCs w:val="24"/>
        </w:rPr>
      </w:pPr>
    </w:p>
    <w:p w14:paraId="6C70ACD1" w14:textId="5AEDA978" w:rsidR="003C7144" w:rsidRDefault="00D001D8" w:rsidP="00E15074">
      <w:pPr>
        <w:pStyle w:val="NoSpacing"/>
        <w:rPr>
          <w:rFonts w:ascii="Arial" w:eastAsiaTheme="minorHAnsi" w:hAnsi="Arial" w:cs="Arial"/>
          <w:sz w:val="24"/>
          <w:szCs w:val="24"/>
        </w:rPr>
      </w:pPr>
      <w:r>
        <w:rPr>
          <w:noProof/>
        </w:rPr>
        <w:drawing>
          <wp:inline distT="0" distB="0" distL="0" distR="0" wp14:anchorId="6A8B4140" wp14:editId="61F65A40">
            <wp:extent cx="5731510" cy="3223974"/>
            <wp:effectExtent l="0" t="0" r="2540" b="0"/>
            <wp:docPr id="14584097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0976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974"/>
                    </a:xfrm>
                    <a:prstGeom prst="rect">
                      <a:avLst/>
                    </a:prstGeom>
                  </pic:spPr>
                </pic:pic>
              </a:graphicData>
            </a:graphic>
          </wp:inline>
        </w:drawing>
      </w:r>
    </w:p>
    <w:p w14:paraId="2137EE35" w14:textId="77777777" w:rsidR="00DA1AB3" w:rsidRDefault="00DA1AB3" w:rsidP="00E15074">
      <w:pPr>
        <w:pStyle w:val="NoSpacing"/>
        <w:rPr>
          <w:rFonts w:ascii="Arial" w:eastAsiaTheme="minorHAnsi" w:hAnsi="Arial" w:cs="Arial"/>
          <w:sz w:val="24"/>
          <w:szCs w:val="24"/>
        </w:rPr>
      </w:pPr>
    </w:p>
    <w:p w14:paraId="751BB888" w14:textId="4383326A" w:rsidR="00DA1AB3" w:rsidRDefault="00DA1AB3" w:rsidP="00E15074">
      <w:pPr>
        <w:pStyle w:val="NoSpacing"/>
        <w:rPr>
          <w:rFonts w:ascii="Arial" w:eastAsiaTheme="minorHAnsi" w:hAnsi="Arial" w:cs="Arial"/>
          <w:sz w:val="24"/>
          <w:szCs w:val="24"/>
        </w:rPr>
      </w:pPr>
      <w:r>
        <w:rPr>
          <w:noProof/>
        </w:rPr>
        <w:lastRenderedPageBreak/>
        <w:drawing>
          <wp:inline distT="0" distB="0" distL="0" distR="0" wp14:anchorId="1B31F3D6" wp14:editId="411C9C8F">
            <wp:extent cx="5731510" cy="3223974"/>
            <wp:effectExtent l="0" t="0" r="2540" b="0"/>
            <wp:docPr id="8219245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2459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974"/>
                    </a:xfrm>
                    <a:prstGeom prst="rect">
                      <a:avLst/>
                    </a:prstGeom>
                  </pic:spPr>
                </pic:pic>
              </a:graphicData>
            </a:graphic>
          </wp:inline>
        </w:drawing>
      </w:r>
    </w:p>
    <w:p w14:paraId="50568F12" w14:textId="77777777" w:rsidR="000A465E" w:rsidRDefault="000A465E" w:rsidP="00E15074">
      <w:pPr>
        <w:pStyle w:val="NoSpacing"/>
        <w:rPr>
          <w:rFonts w:ascii="Arial" w:eastAsiaTheme="minorHAnsi" w:hAnsi="Arial" w:cs="Arial"/>
          <w:sz w:val="24"/>
          <w:szCs w:val="24"/>
        </w:rPr>
      </w:pPr>
    </w:p>
    <w:p w14:paraId="6C5D0F09" w14:textId="4916BE76" w:rsidR="000A465E" w:rsidRDefault="000A465E" w:rsidP="00E15074">
      <w:pPr>
        <w:pStyle w:val="NoSpacing"/>
        <w:rPr>
          <w:rFonts w:ascii="Arial" w:eastAsiaTheme="minorHAnsi" w:hAnsi="Arial" w:cs="Arial"/>
          <w:sz w:val="24"/>
          <w:szCs w:val="24"/>
        </w:rPr>
      </w:pPr>
      <w:r>
        <w:rPr>
          <w:noProof/>
        </w:rPr>
        <w:drawing>
          <wp:inline distT="0" distB="0" distL="0" distR="0" wp14:anchorId="089587D1" wp14:editId="022A5D13">
            <wp:extent cx="5731510" cy="3223974"/>
            <wp:effectExtent l="0" t="0" r="2540" b="0"/>
            <wp:docPr id="1230764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6427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974"/>
                    </a:xfrm>
                    <a:prstGeom prst="rect">
                      <a:avLst/>
                    </a:prstGeom>
                  </pic:spPr>
                </pic:pic>
              </a:graphicData>
            </a:graphic>
          </wp:inline>
        </w:drawing>
      </w:r>
    </w:p>
    <w:p w14:paraId="74833FFD" w14:textId="77777777" w:rsidR="00723DF0" w:rsidRDefault="00723DF0" w:rsidP="00E15074">
      <w:pPr>
        <w:pStyle w:val="NoSpacing"/>
        <w:rPr>
          <w:rFonts w:ascii="Arial" w:eastAsiaTheme="minorHAnsi" w:hAnsi="Arial" w:cs="Arial"/>
          <w:sz w:val="24"/>
          <w:szCs w:val="24"/>
        </w:rPr>
      </w:pPr>
    </w:p>
    <w:p w14:paraId="6B0CD82D" w14:textId="66CE28FC" w:rsidR="00723DF0" w:rsidRDefault="00723DF0" w:rsidP="00E15074">
      <w:pPr>
        <w:pStyle w:val="NoSpacing"/>
        <w:rPr>
          <w:rFonts w:ascii="Arial" w:eastAsiaTheme="minorHAnsi" w:hAnsi="Arial" w:cs="Arial"/>
          <w:sz w:val="24"/>
          <w:szCs w:val="24"/>
        </w:rPr>
      </w:pPr>
      <w:r>
        <w:rPr>
          <w:noProof/>
        </w:rPr>
        <w:lastRenderedPageBreak/>
        <w:drawing>
          <wp:inline distT="0" distB="0" distL="0" distR="0" wp14:anchorId="0E074875" wp14:editId="00AA95E0">
            <wp:extent cx="5731510" cy="3223974"/>
            <wp:effectExtent l="0" t="0" r="2540" b="0"/>
            <wp:docPr id="19391372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37297"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974"/>
                    </a:xfrm>
                    <a:prstGeom prst="rect">
                      <a:avLst/>
                    </a:prstGeom>
                  </pic:spPr>
                </pic:pic>
              </a:graphicData>
            </a:graphic>
          </wp:inline>
        </w:drawing>
      </w:r>
    </w:p>
    <w:p w14:paraId="38D53EFA" w14:textId="77777777" w:rsidR="005305DA" w:rsidRDefault="005305DA" w:rsidP="00E15074">
      <w:pPr>
        <w:pStyle w:val="NoSpacing"/>
        <w:rPr>
          <w:rFonts w:ascii="Arial" w:eastAsiaTheme="minorHAnsi" w:hAnsi="Arial" w:cs="Arial"/>
          <w:sz w:val="24"/>
          <w:szCs w:val="24"/>
        </w:rPr>
      </w:pPr>
    </w:p>
    <w:p w14:paraId="40CB95CC" w14:textId="5D3E7A24" w:rsidR="005305DA" w:rsidRDefault="005305DA" w:rsidP="00E15074">
      <w:pPr>
        <w:pStyle w:val="NoSpacing"/>
        <w:rPr>
          <w:rFonts w:ascii="Arial" w:eastAsiaTheme="minorHAnsi" w:hAnsi="Arial" w:cs="Arial"/>
          <w:sz w:val="24"/>
          <w:szCs w:val="24"/>
        </w:rPr>
      </w:pPr>
      <w:r>
        <w:rPr>
          <w:noProof/>
        </w:rPr>
        <w:drawing>
          <wp:inline distT="0" distB="0" distL="0" distR="0" wp14:anchorId="40E09869" wp14:editId="4DCD4D81">
            <wp:extent cx="5731510" cy="3223974"/>
            <wp:effectExtent l="0" t="0" r="2540" b="0"/>
            <wp:docPr id="9805491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49155"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974"/>
                    </a:xfrm>
                    <a:prstGeom prst="rect">
                      <a:avLst/>
                    </a:prstGeom>
                  </pic:spPr>
                </pic:pic>
              </a:graphicData>
            </a:graphic>
          </wp:inline>
        </w:drawing>
      </w:r>
    </w:p>
    <w:p w14:paraId="743A88F5" w14:textId="77777777" w:rsidR="006B43A7" w:rsidRDefault="006B43A7" w:rsidP="00E15074">
      <w:pPr>
        <w:pStyle w:val="NoSpacing"/>
        <w:rPr>
          <w:rFonts w:ascii="Arial" w:eastAsiaTheme="minorHAnsi" w:hAnsi="Arial" w:cs="Arial"/>
          <w:sz w:val="24"/>
          <w:szCs w:val="24"/>
        </w:rPr>
      </w:pPr>
    </w:p>
    <w:p w14:paraId="4C2137CB" w14:textId="31664335" w:rsidR="006B43A7" w:rsidRDefault="006B43A7" w:rsidP="00E15074">
      <w:pPr>
        <w:pStyle w:val="NoSpacing"/>
        <w:rPr>
          <w:rFonts w:ascii="Arial" w:eastAsiaTheme="minorHAnsi" w:hAnsi="Arial" w:cs="Arial"/>
          <w:sz w:val="24"/>
          <w:szCs w:val="24"/>
        </w:rPr>
      </w:pPr>
      <w:r>
        <w:rPr>
          <w:noProof/>
        </w:rPr>
        <w:lastRenderedPageBreak/>
        <w:drawing>
          <wp:inline distT="0" distB="0" distL="0" distR="0" wp14:anchorId="3B2D27A3" wp14:editId="7D0D7C5F">
            <wp:extent cx="5731510" cy="3223974"/>
            <wp:effectExtent l="0" t="0" r="2540" b="0"/>
            <wp:docPr id="2042174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74129"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974"/>
                    </a:xfrm>
                    <a:prstGeom prst="rect">
                      <a:avLst/>
                    </a:prstGeom>
                  </pic:spPr>
                </pic:pic>
              </a:graphicData>
            </a:graphic>
          </wp:inline>
        </w:drawing>
      </w:r>
    </w:p>
    <w:p w14:paraId="3B76B184" w14:textId="77777777" w:rsidR="00D001D8" w:rsidRDefault="00D001D8" w:rsidP="00E15074">
      <w:pPr>
        <w:pStyle w:val="NoSpacing"/>
        <w:rPr>
          <w:rFonts w:ascii="Arial" w:eastAsiaTheme="minorHAnsi" w:hAnsi="Arial" w:cs="Arial"/>
          <w:sz w:val="24"/>
          <w:szCs w:val="24"/>
        </w:rPr>
      </w:pPr>
    </w:p>
    <w:p w14:paraId="2AF27424" w14:textId="77777777" w:rsidR="00D001D8" w:rsidRDefault="00D001D8" w:rsidP="00E15074">
      <w:pPr>
        <w:pStyle w:val="NoSpacing"/>
        <w:rPr>
          <w:rFonts w:ascii="Arial" w:eastAsiaTheme="minorHAnsi" w:hAnsi="Arial" w:cs="Arial"/>
          <w:sz w:val="24"/>
          <w:szCs w:val="24"/>
        </w:rPr>
      </w:pPr>
    </w:p>
    <w:p w14:paraId="343574CF" w14:textId="018371C8" w:rsidR="00BC056B" w:rsidRDefault="00B02497" w:rsidP="00E15074">
      <w:pPr>
        <w:pStyle w:val="NoSpacing"/>
        <w:rPr>
          <w:rFonts w:ascii="Arial" w:eastAsiaTheme="minorHAnsi" w:hAnsi="Arial" w:cs="Arial"/>
          <w:sz w:val="24"/>
          <w:szCs w:val="24"/>
        </w:rPr>
      </w:pPr>
      <w:r>
        <w:rPr>
          <w:noProof/>
        </w:rPr>
        <w:drawing>
          <wp:inline distT="0" distB="0" distL="0" distR="0" wp14:anchorId="2AB0C4BF" wp14:editId="7B11B63B">
            <wp:extent cx="5731510" cy="3223974"/>
            <wp:effectExtent l="0" t="0" r="2540" b="0"/>
            <wp:docPr id="2272503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5032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974"/>
                    </a:xfrm>
                    <a:prstGeom prst="rect">
                      <a:avLst/>
                    </a:prstGeom>
                  </pic:spPr>
                </pic:pic>
              </a:graphicData>
            </a:graphic>
          </wp:inline>
        </w:drawing>
      </w:r>
    </w:p>
    <w:p w14:paraId="2D55AA9F" w14:textId="77777777" w:rsidR="00B02497" w:rsidRDefault="00B02497" w:rsidP="00E15074">
      <w:pPr>
        <w:pStyle w:val="NoSpacing"/>
        <w:rPr>
          <w:rFonts w:ascii="Arial" w:eastAsiaTheme="minorHAnsi" w:hAnsi="Arial" w:cs="Arial"/>
          <w:sz w:val="24"/>
          <w:szCs w:val="24"/>
        </w:rPr>
      </w:pPr>
    </w:p>
    <w:p w14:paraId="155F3ED4" w14:textId="344E8ABA" w:rsidR="00B02497" w:rsidRPr="0058007E" w:rsidRDefault="005C4CCA" w:rsidP="00E15074">
      <w:pPr>
        <w:pStyle w:val="NoSpacing"/>
        <w:rPr>
          <w:rFonts w:ascii="Arial" w:eastAsiaTheme="minorHAnsi" w:hAnsi="Arial" w:cs="Arial"/>
          <w:sz w:val="24"/>
          <w:szCs w:val="24"/>
        </w:rPr>
      </w:pPr>
      <w:r>
        <w:rPr>
          <w:noProof/>
        </w:rPr>
        <w:lastRenderedPageBreak/>
        <w:drawing>
          <wp:inline distT="0" distB="0" distL="0" distR="0" wp14:anchorId="442CC694" wp14:editId="175B48F7">
            <wp:extent cx="5731510" cy="3223974"/>
            <wp:effectExtent l="0" t="0" r="2540" b="0"/>
            <wp:docPr id="430734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34180"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974"/>
                    </a:xfrm>
                    <a:prstGeom prst="rect">
                      <a:avLst/>
                    </a:prstGeom>
                  </pic:spPr>
                </pic:pic>
              </a:graphicData>
            </a:graphic>
          </wp:inline>
        </w:drawing>
      </w:r>
    </w:p>
    <w:sectPr w:rsidR="00B02497" w:rsidRPr="00580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3C5"/>
    <w:multiLevelType w:val="hybridMultilevel"/>
    <w:tmpl w:val="F47CE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4217B"/>
    <w:multiLevelType w:val="hybridMultilevel"/>
    <w:tmpl w:val="5992A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4A75CF"/>
    <w:multiLevelType w:val="hybridMultilevel"/>
    <w:tmpl w:val="8D161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9B11EF"/>
    <w:multiLevelType w:val="hybridMultilevel"/>
    <w:tmpl w:val="56F2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836EB"/>
    <w:multiLevelType w:val="hybridMultilevel"/>
    <w:tmpl w:val="11A2D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6711A8"/>
    <w:multiLevelType w:val="hybridMultilevel"/>
    <w:tmpl w:val="4BB82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A80022"/>
    <w:multiLevelType w:val="hybridMultilevel"/>
    <w:tmpl w:val="87B24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E808A1"/>
    <w:multiLevelType w:val="hybridMultilevel"/>
    <w:tmpl w:val="71F092D2"/>
    <w:lvl w:ilvl="0" w:tplc="0809000B">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B3760D"/>
    <w:multiLevelType w:val="hybridMultilevel"/>
    <w:tmpl w:val="83AE11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B86AC0"/>
    <w:multiLevelType w:val="hybridMultilevel"/>
    <w:tmpl w:val="EFAEA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0F67A2"/>
    <w:multiLevelType w:val="hybridMultilevel"/>
    <w:tmpl w:val="F34C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0049B"/>
    <w:multiLevelType w:val="hybridMultilevel"/>
    <w:tmpl w:val="D2F4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2F0FF9"/>
    <w:multiLevelType w:val="hybridMultilevel"/>
    <w:tmpl w:val="094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F363D"/>
    <w:multiLevelType w:val="hybridMultilevel"/>
    <w:tmpl w:val="CABABD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FF3DF9"/>
    <w:multiLevelType w:val="hybridMultilevel"/>
    <w:tmpl w:val="5A4A4C4E"/>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26765D1"/>
    <w:multiLevelType w:val="hybridMultilevel"/>
    <w:tmpl w:val="AB6E3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571557"/>
    <w:multiLevelType w:val="hybridMultilevel"/>
    <w:tmpl w:val="034CF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3E077A"/>
    <w:multiLevelType w:val="hybridMultilevel"/>
    <w:tmpl w:val="0FD2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31880"/>
    <w:multiLevelType w:val="hybridMultilevel"/>
    <w:tmpl w:val="59E4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DA77A5"/>
    <w:multiLevelType w:val="hybridMultilevel"/>
    <w:tmpl w:val="F6E2C8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026457B"/>
    <w:multiLevelType w:val="hybridMultilevel"/>
    <w:tmpl w:val="70E21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587F92"/>
    <w:multiLevelType w:val="hybridMultilevel"/>
    <w:tmpl w:val="CA76B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D1A25"/>
    <w:multiLevelType w:val="hybridMultilevel"/>
    <w:tmpl w:val="7EC6E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606F38"/>
    <w:multiLevelType w:val="hybridMultilevel"/>
    <w:tmpl w:val="0A4C8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DC1431"/>
    <w:multiLevelType w:val="hybridMultilevel"/>
    <w:tmpl w:val="E4A66D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5358A7"/>
    <w:multiLevelType w:val="hybridMultilevel"/>
    <w:tmpl w:val="8CD65C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D95E92"/>
    <w:multiLevelType w:val="hybridMultilevel"/>
    <w:tmpl w:val="C8FAB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8937AE"/>
    <w:multiLevelType w:val="hybridMultilevel"/>
    <w:tmpl w:val="9EB4F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BA65D33"/>
    <w:multiLevelType w:val="hybridMultilevel"/>
    <w:tmpl w:val="FF26DC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59D25F4"/>
    <w:multiLevelType w:val="hybridMultilevel"/>
    <w:tmpl w:val="51A6E0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B661E8B"/>
    <w:multiLevelType w:val="hybridMultilevel"/>
    <w:tmpl w:val="DCC4FD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39E7C97"/>
    <w:multiLevelType w:val="hybridMultilevel"/>
    <w:tmpl w:val="E78A5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173656"/>
    <w:multiLevelType w:val="hybridMultilevel"/>
    <w:tmpl w:val="9B22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225A54"/>
    <w:multiLevelType w:val="hybridMultilevel"/>
    <w:tmpl w:val="EC18E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FD1623D"/>
    <w:multiLevelType w:val="hybridMultilevel"/>
    <w:tmpl w:val="3546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4E0107"/>
    <w:multiLevelType w:val="hybridMultilevel"/>
    <w:tmpl w:val="0E86A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D267952"/>
    <w:multiLevelType w:val="hybridMultilevel"/>
    <w:tmpl w:val="24182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F606180"/>
    <w:multiLevelType w:val="hybridMultilevel"/>
    <w:tmpl w:val="6226B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9"/>
  </w:num>
  <w:num w:numId="2">
    <w:abstractNumId w:val="26"/>
  </w:num>
  <w:num w:numId="3">
    <w:abstractNumId w:val="3"/>
  </w:num>
  <w:num w:numId="4">
    <w:abstractNumId w:val="20"/>
  </w:num>
  <w:num w:numId="5">
    <w:abstractNumId w:val="17"/>
  </w:num>
  <w:num w:numId="6">
    <w:abstractNumId w:val="10"/>
  </w:num>
  <w:num w:numId="7">
    <w:abstractNumId w:val="35"/>
  </w:num>
  <w:num w:numId="8">
    <w:abstractNumId w:val="25"/>
  </w:num>
  <w:num w:numId="9">
    <w:abstractNumId w:val="9"/>
  </w:num>
  <w:num w:numId="10">
    <w:abstractNumId w:val="28"/>
  </w:num>
  <w:num w:numId="11">
    <w:abstractNumId w:val="21"/>
  </w:num>
  <w:num w:numId="12">
    <w:abstractNumId w:val="18"/>
  </w:num>
  <w:num w:numId="13">
    <w:abstractNumId w:val="16"/>
  </w:num>
  <w:num w:numId="14">
    <w:abstractNumId w:val="14"/>
  </w:num>
  <w:num w:numId="15">
    <w:abstractNumId w:val="7"/>
  </w:num>
  <w:num w:numId="16">
    <w:abstractNumId w:val="12"/>
  </w:num>
  <w:num w:numId="17">
    <w:abstractNumId w:val="11"/>
  </w:num>
  <w:num w:numId="18">
    <w:abstractNumId w:val="13"/>
  </w:num>
  <w:num w:numId="19">
    <w:abstractNumId w:val="27"/>
  </w:num>
  <w:num w:numId="20">
    <w:abstractNumId w:val="36"/>
  </w:num>
  <w:num w:numId="21">
    <w:abstractNumId w:val="31"/>
  </w:num>
  <w:num w:numId="22">
    <w:abstractNumId w:val="1"/>
  </w:num>
  <w:num w:numId="23">
    <w:abstractNumId w:val="32"/>
  </w:num>
  <w:num w:numId="24">
    <w:abstractNumId w:val="8"/>
  </w:num>
  <w:num w:numId="25">
    <w:abstractNumId w:val="34"/>
  </w:num>
  <w:num w:numId="26">
    <w:abstractNumId w:val="37"/>
  </w:num>
  <w:num w:numId="27">
    <w:abstractNumId w:val="23"/>
  </w:num>
  <w:num w:numId="28">
    <w:abstractNumId w:val="22"/>
  </w:num>
  <w:num w:numId="29">
    <w:abstractNumId w:val="30"/>
  </w:num>
  <w:num w:numId="30">
    <w:abstractNumId w:val="6"/>
  </w:num>
  <w:num w:numId="31">
    <w:abstractNumId w:val="2"/>
  </w:num>
  <w:num w:numId="32">
    <w:abstractNumId w:val="4"/>
  </w:num>
  <w:num w:numId="33">
    <w:abstractNumId w:val="15"/>
  </w:num>
  <w:num w:numId="34">
    <w:abstractNumId w:val="19"/>
  </w:num>
  <w:num w:numId="35">
    <w:abstractNumId w:val="5"/>
  </w:num>
  <w:num w:numId="36">
    <w:abstractNumId w:val="0"/>
  </w:num>
  <w:num w:numId="37">
    <w:abstractNumId w:val="33"/>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74"/>
    <w:rsid w:val="00001926"/>
    <w:rsid w:val="000041D7"/>
    <w:rsid w:val="000178DC"/>
    <w:rsid w:val="00034EDF"/>
    <w:rsid w:val="0005600F"/>
    <w:rsid w:val="000615FD"/>
    <w:rsid w:val="000617CC"/>
    <w:rsid w:val="000672AC"/>
    <w:rsid w:val="000673C2"/>
    <w:rsid w:val="00071EE6"/>
    <w:rsid w:val="000731F9"/>
    <w:rsid w:val="00081609"/>
    <w:rsid w:val="00082CB4"/>
    <w:rsid w:val="000861E6"/>
    <w:rsid w:val="000A465E"/>
    <w:rsid w:val="000B24E7"/>
    <w:rsid w:val="000B4491"/>
    <w:rsid w:val="000C50C5"/>
    <w:rsid w:val="000E1B78"/>
    <w:rsid w:val="000E3C11"/>
    <w:rsid w:val="000F7BDD"/>
    <w:rsid w:val="000F7FB7"/>
    <w:rsid w:val="00110B40"/>
    <w:rsid w:val="001132E8"/>
    <w:rsid w:val="001252DD"/>
    <w:rsid w:val="00150584"/>
    <w:rsid w:val="00153E7C"/>
    <w:rsid w:val="00166C7B"/>
    <w:rsid w:val="001676AE"/>
    <w:rsid w:val="00170AD2"/>
    <w:rsid w:val="00174D6F"/>
    <w:rsid w:val="00181018"/>
    <w:rsid w:val="00183D6B"/>
    <w:rsid w:val="001A12E6"/>
    <w:rsid w:val="001A44E8"/>
    <w:rsid w:val="001A7BB4"/>
    <w:rsid w:val="001B675B"/>
    <w:rsid w:val="001C701F"/>
    <w:rsid w:val="001D018B"/>
    <w:rsid w:val="001E04C8"/>
    <w:rsid w:val="001E15EB"/>
    <w:rsid w:val="001F4E10"/>
    <w:rsid w:val="00204A7D"/>
    <w:rsid w:val="0022152E"/>
    <w:rsid w:val="002236AB"/>
    <w:rsid w:val="00224A8A"/>
    <w:rsid w:val="002326D0"/>
    <w:rsid w:val="0023651C"/>
    <w:rsid w:val="002401DF"/>
    <w:rsid w:val="0024403C"/>
    <w:rsid w:val="00271169"/>
    <w:rsid w:val="002A43BA"/>
    <w:rsid w:val="002D2895"/>
    <w:rsid w:val="002F4192"/>
    <w:rsid w:val="00302D09"/>
    <w:rsid w:val="003118AC"/>
    <w:rsid w:val="003160A9"/>
    <w:rsid w:val="00323DFB"/>
    <w:rsid w:val="00324DA2"/>
    <w:rsid w:val="003317BB"/>
    <w:rsid w:val="00337A1E"/>
    <w:rsid w:val="00337BC1"/>
    <w:rsid w:val="00353C61"/>
    <w:rsid w:val="00357F3D"/>
    <w:rsid w:val="003756A4"/>
    <w:rsid w:val="00380CAE"/>
    <w:rsid w:val="0038302B"/>
    <w:rsid w:val="0038422D"/>
    <w:rsid w:val="003912B8"/>
    <w:rsid w:val="003A0664"/>
    <w:rsid w:val="003A6695"/>
    <w:rsid w:val="003A6ABF"/>
    <w:rsid w:val="003B37E2"/>
    <w:rsid w:val="003C392E"/>
    <w:rsid w:val="003C7144"/>
    <w:rsid w:val="003E0098"/>
    <w:rsid w:val="003E7B09"/>
    <w:rsid w:val="004113AB"/>
    <w:rsid w:val="00414901"/>
    <w:rsid w:val="00426323"/>
    <w:rsid w:val="00430137"/>
    <w:rsid w:val="00431465"/>
    <w:rsid w:val="00432C9B"/>
    <w:rsid w:val="004335BA"/>
    <w:rsid w:val="00452F69"/>
    <w:rsid w:val="004557A2"/>
    <w:rsid w:val="00463931"/>
    <w:rsid w:val="0047694F"/>
    <w:rsid w:val="004A2DB6"/>
    <w:rsid w:val="004A5FC6"/>
    <w:rsid w:val="004B1CE2"/>
    <w:rsid w:val="004C0D78"/>
    <w:rsid w:val="004C68E7"/>
    <w:rsid w:val="004D69DA"/>
    <w:rsid w:val="004F25D5"/>
    <w:rsid w:val="004F2DE8"/>
    <w:rsid w:val="004F2F2E"/>
    <w:rsid w:val="004F612F"/>
    <w:rsid w:val="005034CD"/>
    <w:rsid w:val="00506D9A"/>
    <w:rsid w:val="00526F07"/>
    <w:rsid w:val="00527538"/>
    <w:rsid w:val="005305DA"/>
    <w:rsid w:val="0053245D"/>
    <w:rsid w:val="00550712"/>
    <w:rsid w:val="00555F08"/>
    <w:rsid w:val="0056702E"/>
    <w:rsid w:val="0058007E"/>
    <w:rsid w:val="00596E75"/>
    <w:rsid w:val="005A1C93"/>
    <w:rsid w:val="005A5571"/>
    <w:rsid w:val="005B06D3"/>
    <w:rsid w:val="005B100D"/>
    <w:rsid w:val="005C4CCA"/>
    <w:rsid w:val="005C74BD"/>
    <w:rsid w:val="005E2C4A"/>
    <w:rsid w:val="005F2F98"/>
    <w:rsid w:val="00603D61"/>
    <w:rsid w:val="00616BCA"/>
    <w:rsid w:val="006370BA"/>
    <w:rsid w:val="00644C9E"/>
    <w:rsid w:val="00667734"/>
    <w:rsid w:val="006761F3"/>
    <w:rsid w:val="0069155F"/>
    <w:rsid w:val="00697C1A"/>
    <w:rsid w:val="006A300D"/>
    <w:rsid w:val="006A4570"/>
    <w:rsid w:val="006B43A7"/>
    <w:rsid w:val="006B46EB"/>
    <w:rsid w:val="006B6683"/>
    <w:rsid w:val="006C188F"/>
    <w:rsid w:val="006C5E72"/>
    <w:rsid w:val="006F49FC"/>
    <w:rsid w:val="0070510F"/>
    <w:rsid w:val="00705B22"/>
    <w:rsid w:val="00706FB7"/>
    <w:rsid w:val="00723DF0"/>
    <w:rsid w:val="00726751"/>
    <w:rsid w:val="00726D7B"/>
    <w:rsid w:val="00734DAE"/>
    <w:rsid w:val="00737AD3"/>
    <w:rsid w:val="007407DC"/>
    <w:rsid w:val="00755059"/>
    <w:rsid w:val="00760B9D"/>
    <w:rsid w:val="007664A9"/>
    <w:rsid w:val="00787F9B"/>
    <w:rsid w:val="007A3D9C"/>
    <w:rsid w:val="007A480A"/>
    <w:rsid w:val="007A5C7D"/>
    <w:rsid w:val="007B119C"/>
    <w:rsid w:val="007B2728"/>
    <w:rsid w:val="007C2404"/>
    <w:rsid w:val="007E6F6A"/>
    <w:rsid w:val="008042A1"/>
    <w:rsid w:val="008164D1"/>
    <w:rsid w:val="00822E84"/>
    <w:rsid w:val="00824AD3"/>
    <w:rsid w:val="00844D30"/>
    <w:rsid w:val="008574FE"/>
    <w:rsid w:val="00866737"/>
    <w:rsid w:val="00867A0C"/>
    <w:rsid w:val="00874131"/>
    <w:rsid w:val="008A425C"/>
    <w:rsid w:val="008E0C1D"/>
    <w:rsid w:val="008E12D6"/>
    <w:rsid w:val="008F4420"/>
    <w:rsid w:val="009159C7"/>
    <w:rsid w:val="00924A0D"/>
    <w:rsid w:val="0093000A"/>
    <w:rsid w:val="0095260E"/>
    <w:rsid w:val="00953B74"/>
    <w:rsid w:val="00961B49"/>
    <w:rsid w:val="00963063"/>
    <w:rsid w:val="009B1AE7"/>
    <w:rsid w:val="009B4BBF"/>
    <w:rsid w:val="009D380B"/>
    <w:rsid w:val="009F3488"/>
    <w:rsid w:val="00A102D6"/>
    <w:rsid w:val="00A14CE2"/>
    <w:rsid w:val="00A172B4"/>
    <w:rsid w:val="00A22A48"/>
    <w:rsid w:val="00A4049C"/>
    <w:rsid w:val="00A50B4E"/>
    <w:rsid w:val="00A545A3"/>
    <w:rsid w:val="00A55834"/>
    <w:rsid w:val="00A579D0"/>
    <w:rsid w:val="00AA2CAF"/>
    <w:rsid w:val="00AA3011"/>
    <w:rsid w:val="00AE3A70"/>
    <w:rsid w:val="00AE6BFF"/>
    <w:rsid w:val="00AF470D"/>
    <w:rsid w:val="00AF7BCB"/>
    <w:rsid w:val="00B010BC"/>
    <w:rsid w:val="00B02497"/>
    <w:rsid w:val="00B04AFB"/>
    <w:rsid w:val="00B0646F"/>
    <w:rsid w:val="00B4307B"/>
    <w:rsid w:val="00B63A0D"/>
    <w:rsid w:val="00B729CA"/>
    <w:rsid w:val="00B73E6C"/>
    <w:rsid w:val="00B760C0"/>
    <w:rsid w:val="00B81522"/>
    <w:rsid w:val="00B85CE5"/>
    <w:rsid w:val="00BA571B"/>
    <w:rsid w:val="00BC056B"/>
    <w:rsid w:val="00BC5C67"/>
    <w:rsid w:val="00BD1D5A"/>
    <w:rsid w:val="00BE0136"/>
    <w:rsid w:val="00BE6F99"/>
    <w:rsid w:val="00C12286"/>
    <w:rsid w:val="00C21ADC"/>
    <w:rsid w:val="00C2203C"/>
    <w:rsid w:val="00C22042"/>
    <w:rsid w:val="00C22EE1"/>
    <w:rsid w:val="00C40D8E"/>
    <w:rsid w:val="00C434EC"/>
    <w:rsid w:val="00C5202E"/>
    <w:rsid w:val="00C53ECA"/>
    <w:rsid w:val="00C63E59"/>
    <w:rsid w:val="00C77D85"/>
    <w:rsid w:val="00CC160A"/>
    <w:rsid w:val="00CD1E7D"/>
    <w:rsid w:val="00CF01AB"/>
    <w:rsid w:val="00CF0FC0"/>
    <w:rsid w:val="00D001D8"/>
    <w:rsid w:val="00D44DE1"/>
    <w:rsid w:val="00D45C1A"/>
    <w:rsid w:val="00D853BB"/>
    <w:rsid w:val="00DA1AB3"/>
    <w:rsid w:val="00DA37F1"/>
    <w:rsid w:val="00DB10AC"/>
    <w:rsid w:val="00DC11B0"/>
    <w:rsid w:val="00DC697E"/>
    <w:rsid w:val="00DD183C"/>
    <w:rsid w:val="00DD6FFF"/>
    <w:rsid w:val="00DE40C7"/>
    <w:rsid w:val="00DE5C3E"/>
    <w:rsid w:val="00DE7461"/>
    <w:rsid w:val="00DF7F77"/>
    <w:rsid w:val="00E02B5D"/>
    <w:rsid w:val="00E15074"/>
    <w:rsid w:val="00E220BA"/>
    <w:rsid w:val="00E230BE"/>
    <w:rsid w:val="00E34750"/>
    <w:rsid w:val="00E36490"/>
    <w:rsid w:val="00E45C07"/>
    <w:rsid w:val="00E46FC3"/>
    <w:rsid w:val="00E56F66"/>
    <w:rsid w:val="00E63963"/>
    <w:rsid w:val="00E65F77"/>
    <w:rsid w:val="00E71A86"/>
    <w:rsid w:val="00E7482C"/>
    <w:rsid w:val="00EA2D6E"/>
    <w:rsid w:val="00EB11A9"/>
    <w:rsid w:val="00EB574B"/>
    <w:rsid w:val="00ED61F6"/>
    <w:rsid w:val="00EE6348"/>
    <w:rsid w:val="00EF62E4"/>
    <w:rsid w:val="00F05EC1"/>
    <w:rsid w:val="00F3581A"/>
    <w:rsid w:val="00F73298"/>
    <w:rsid w:val="00F81283"/>
    <w:rsid w:val="00F85F6B"/>
    <w:rsid w:val="00F877B9"/>
    <w:rsid w:val="00FB7163"/>
    <w:rsid w:val="00FC7859"/>
    <w:rsid w:val="00FD4775"/>
    <w:rsid w:val="00FF1C02"/>
    <w:rsid w:val="00FF5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5292"/>
  <w15:chartTrackingRefBased/>
  <w15:docId w15:val="{A12BD5D4-149E-4BF5-84B9-891E04F37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E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50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5074"/>
    <w:rPr>
      <w:rFonts w:eastAsiaTheme="minorEastAsia"/>
      <w:lang w:val="en-US"/>
    </w:rPr>
  </w:style>
  <w:style w:type="paragraph" w:customStyle="1" w:styleId="Default">
    <w:name w:val="Default"/>
    <w:rsid w:val="0058007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220BA"/>
    <w:pPr>
      <w:ind w:left="720"/>
      <w:contextualSpacing/>
    </w:pPr>
  </w:style>
  <w:style w:type="table" w:styleId="TableGrid">
    <w:name w:val="Table Grid"/>
    <w:basedOn w:val="TableNormal"/>
    <w:uiPriority w:val="39"/>
    <w:rsid w:val="00726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3E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24E7"/>
    <w:rPr>
      <w:color w:val="0563C1" w:themeColor="hyperlink"/>
      <w:u w:val="single"/>
    </w:rPr>
  </w:style>
  <w:style w:type="character" w:styleId="UnresolvedMention">
    <w:name w:val="Unresolved Mention"/>
    <w:basedOn w:val="DefaultParagraphFont"/>
    <w:uiPriority w:val="99"/>
    <w:semiHidden/>
    <w:unhideWhenUsed/>
    <w:rsid w:val="000B24E7"/>
    <w:rPr>
      <w:color w:val="605E5C"/>
      <w:shd w:val="clear" w:color="auto" w:fill="E1DFDD"/>
    </w:rPr>
  </w:style>
  <w:style w:type="character" w:customStyle="1" w:styleId="Heading1Char">
    <w:name w:val="Heading 1 Char"/>
    <w:basedOn w:val="DefaultParagraphFont"/>
    <w:link w:val="Heading1"/>
    <w:uiPriority w:val="9"/>
    <w:rsid w:val="006C5E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5E72"/>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9273">
      <w:bodyDiv w:val="1"/>
      <w:marLeft w:val="0"/>
      <w:marRight w:val="0"/>
      <w:marTop w:val="0"/>
      <w:marBottom w:val="0"/>
      <w:divBdr>
        <w:top w:val="none" w:sz="0" w:space="0" w:color="auto"/>
        <w:left w:val="none" w:sz="0" w:space="0" w:color="auto"/>
        <w:bottom w:val="none" w:sz="0" w:space="0" w:color="auto"/>
        <w:right w:val="none" w:sz="0" w:space="0" w:color="auto"/>
      </w:divBdr>
    </w:div>
    <w:div w:id="324280243">
      <w:bodyDiv w:val="1"/>
      <w:marLeft w:val="0"/>
      <w:marRight w:val="0"/>
      <w:marTop w:val="0"/>
      <w:marBottom w:val="0"/>
      <w:divBdr>
        <w:top w:val="none" w:sz="0" w:space="0" w:color="auto"/>
        <w:left w:val="none" w:sz="0" w:space="0" w:color="auto"/>
        <w:bottom w:val="none" w:sz="0" w:space="0" w:color="auto"/>
        <w:right w:val="none" w:sz="0" w:space="0" w:color="auto"/>
      </w:divBdr>
    </w:div>
    <w:div w:id="573659733">
      <w:bodyDiv w:val="1"/>
      <w:marLeft w:val="0"/>
      <w:marRight w:val="0"/>
      <w:marTop w:val="0"/>
      <w:marBottom w:val="0"/>
      <w:divBdr>
        <w:top w:val="none" w:sz="0" w:space="0" w:color="auto"/>
        <w:left w:val="none" w:sz="0" w:space="0" w:color="auto"/>
        <w:bottom w:val="none" w:sz="0" w:space="0" w:color="auto"/>
        <w:right w:val="none" w:sz="0" w:space="0" w:color="auto"/>
      </w:divBdr>
    </w:div>
    <w:div w:id="630552712">
      <w:bodyDiv w:val="1"/>
      <w:marLeft w:val="0"/>
      <w:marRight w:val="0"/>
      <w:marTop w:val="0"/>
      <w:marBottom w:val="0"/>
      <w:divBdr>
        <w:top w:val="none" w:sz="0" w:space="0" w:color="auto"/>
        <w:left w:val="none" w:sz="0" w:space="0" w:color="auto"/>
        <w:bottom w:val="none" w:sz="0" w:space="0" w:color="auto"/>
        <w:right w:val="none" w:sz="0" w:space="0" w:color="auto"/>
      </w:divBdr>
    </w:div>
    <w:div w:id="724111028">
      <w:bodyDiv w:val="1"/>
      <w:marLeft w:val="0"/>
      <w:marRight w:val="0"/>
      <w:marTop w:val="0"/>
      <w:marBottom w:val="0"/>
      <w:divBdr>
        <w:top w:val="none" w:sz="0" w:space="0" w:color="auto"/>
        <w:left w:val="none" w:sz="0" w:space="0" w:color="auto"/>
        <w:bottom w:val="none" w:sz="0" w:space="0" w:color="auto"/>
        <w:right w:val="none" w:sz="0" w:space="0" w:color="auto"/>
      </w:divBdr>
    </w:div>
    <w:div w:id="847672554">
      <w:bodyDiv w:val="1"/>
      <w:marLeft w:val="0"/>
      <w:marRight w:val="0"/>
      <w:marTop w:val="0"/>
      <w:marBottom w:val="0"/>
      <w:divBdr>
        <w:top w:val="none" w:sz="0" w:space="0" w:color="auto"/>
        <w:left w:val="none" w:sz="0" w:space="0" w:color="auto"/>
        <w:bottom w:val="none" w:sz="0" w:space="0" w:color="auto"/>
        <w:right w:val="none" w:sz="0" w:space="0" w:color="auto"/>
      </w:divBdr>
    </w:div>
    <w:div w:id="1328048688">
      <w:bodyDiv w:val="1"/>
      <w:marLeft w:val="0"/>
      <w:marRight w:val="0"/>
      <w:marTop w:val="0"/>
      <w:marBottom w:val="0"/>
      <w:divBdr>
        <w:top w:val="none" w:sz="0" w:space="0" w:color="auto"/>
        <w:left w:val="none" w:sz="0" w:space="0" w:color="auto"/>
        <w:bottom w:val="none" w:sz="0" w:space="0" w:color="auto"/>
        <w:right w:val="none" w:sz="0" w:space="0" w:color="auto"/>
      </w:divBdr>
    </w:div>
    <w:div w:id="1406224362">
      <w:bodyDiv w:val="1"/>
      <w:marLeft w:val="0"/>
      <w:marRight w:val="0"/>
      <w:marTop w:val="0"/>
      <w:marBottom w:val="0"/>
      <w:divBdr>
        <w:top w:val="none" w:sz="0" w:space="0" w:color="auto"/>
        <w:left w:val="none" w:sz="0" w:space="0" w:color="auto"/>
        <w:bottom w:val="none" w:sz="0" w:space="0" w:color="auto"/>
        <w:right w:val="none" w:sz="0" w:space="0" w:color="auto"/>
      </w:divBdr>
    </w:div>
    <w:div w:id="1419717037">
      <w:bodyDiv w:val="1"/>
      <w:marLeft w:val="0"/>
      <w:marRight w:val="0"/>
      <w:marTop w:val="0"/>
      <w:marBottom w:val="0"/>
      <w:divBdr>
        <w:top w:val="none" w:sz="0" w:space="0" w:color="auto"/>
        <w:left w:val="none" w:sz="0" w:space="0" w:color="auto"/>
        <w:bottom w:val="none" w:sz="0" w:space="0" w:color="auto"/>
        <w:right w:val="none" w:sz="0" w:space="0" w:color="auto"/>
      </w:divBdr>
      <w:divsChild>
        <w:div w:id="486676687">
          <w:marLeft w:val="0"/>
          <w:marRight w:val="0"/>
          <w:marTop w:val="0"/>
          <w:marBottom w:val="0"/>
          <w:divBdr>
            <w:top w:val="single" w:sz="2" w:space="0" w:color="D9D9E3"/>
            <w:left w:val="single" w:sz="2" w:space="0" w:color="D9D9E3"/>
            <w:bottom w:val="single" w:sz="2" w:space="0" w:color="D9D9E3"/>
            <w:right w:val="single" w:sz="2" w:space="0" w:color="D9D9E3"/>
          </w:divBdr>
          <w:divsChild>
            <w:div w:id="1195577182">
              <w:marLeft w:val="0"/>
              <w:marRight w:val="0"/>
              <w:marTop w:val="0"/>
              <w:marBottom w:val="0"/>
              <w:divBdr>
                <w:top w:val="single" w:sz="2" w:space="0" w:color="D9D9E3"/>
                <w:left w:val="single" w:sz="2" w:space="0" w:color="D9D9E3"/>
                <w:bottom w:val="single" w:sz="2" w:space="0" w:color="D9D9E3"/>
                <w:right w:val="single" w:sz="2" w:space="0" w:color="D9D9E3"/>
              </w:divBdr>
              <w:divsChild>
                <w:div w:id="1199783665">
                  <w:marLeft w:val="0"/>
                  <w:marRight w:val="0"/>
                  <w:marTop w:val="0"/>
                  <w:marBottom w:val="0"/>
                  <w:divBdr>
                    <w:top w:val="single" w:sz="2" w:space="0" w:color="D9D9E3"/>
                    <w:left w:val="single" w:sz="2" w:space="0" w:color="D9D9E3"/>
                    <w:bottom w:val="single" w:sz="2" w:space="0" w:color="D9D9E3"/>
                    <w:right w:val="single" w:sz="2" w:space="0" w:color="D9D9E3"/>
                  </w:divBdr>
                  <w:divsChild>
                    <w:div w:id="826168324">
                      <w:marLeft w:val="0"/>
                      <w:marRight w:val="0"/>
                      <w:marTop w:val="0"/>
                      <w:marBottom w:val="0"/>
                      <w:divBdr>
                        <w:top w:val="single" w:sz="2" w:space="0" w:color="D9D9E3"/>
                        <w:left w:val="single" w:sz="2" w:space="0" w:color="D9D9E3"/>
                        <w:bottom w:val="single" w:sz="2" w:space="0" w:color="D9D9E3"/>
                        <w:right w:val="single" w:sz="2" w:space="0" w:color="D9D9E3"/>
                      </w:divBdr>
                      <w:divsChild>
                        <w:div w:id="1187521963">
                          <w:marLeft w:val="0"/>
                          <w:marRight w:val="0"/>
                          <w:marTop w:val="0"/>
                          <w:marBottom w:val="0"/>
                          <w:divBdr>
                            <w:top w:val="single" w:sz="2" w:space="0" w:color="auto"/>
                            <w:left w:val="single" w:sz="2" w:space="0" w:color="auto"/>
                            <w:bottom w:val="single" w:sz="6" w:space="0" w:color="auto"/>
                            <w:right w:val="single" w:sz="2" w:space="0" w:color="auto"/>
                          </w:divBdr>
                          <w:divsChild>
                            <w:div w:id="10682650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5690714">
                                  <w:marLeft w:val="0"/>
                                  <w:marRight w:val="0"/>
                                  <w:marTop w:val="0"/>
                                  <w:marBottom w:val="0"/>
                                  <w:divBdr>
                                    <w:top w:val="single" w:sz="2" w:space="0" w:color="D9D9E3"/>
                                    <w:left w:val="single" w:sz="2" w:space="0" w:color="D9D9E3"/>
                                    <w:bottom w:val="single" w:sz="2" w:space="0" w:color="D9D9E3"/>
                                    <w:right w:val="single" w:sz="2" w:space="0" w:color="D9D9E3"/>
                                  </w:divBdr>
                                  <w:divsChild>
                                    <w:div w:id="1565070950">
                                      <w:marLeft w:val="0"/>
                                      <w:marRight w:val="0"/>
                                      <w:marTop w:val="0"/>
                                      <w:marBottom w:val="0"/>
                                      <w:divBdr>
                                        <w:top w:val="single" w:sz="2" w:space="0" w:color="D9D9E3"/>
                                        <w:left w:val="single" w:sz="2" w:space="0" w:color="D9D9E3"/>
                                        <w:bottom w:val="single" w:sz="2" w:space="0" w:color="D9D9E3"/>
                                        <w:right w:val="single" w:sz="2" w:space="0" w:color="D9D9E3"/>
                                      </w:divBdr>
                                      <w:divsChild>
                                        <w:div w:id="559705205">
                                          <w:marLeft w:val="0"/>
                                          <w:marRight w:val="0"/>
                                          <w:marTop w:val="0"/>
                                          <w:marBottom w:val="0"/>
                                          <w:divBdr>
                                            <w:top w:val="single" w:sz="2" w:space="0" w:color="D9D9E3"/>
                                            <w:left w:val="single" w:sz="2" w:space="0" w:color="D9D9E3"/>
                                            <w:bottom w:val="single" w:sz="2" w:space="0" w:color="D9D9E3"/>
                                            <w:right w:val="single" w:sz="2" w:space="0" w:color="D9D9E3"/>
                                          </w:divBdr>
                                          <w:divsChild>
                                            <w:div w:id="30570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86238370">
          <w:marLeft w:val="0"/>
          <w:marRight w:val="0"/>
          <w:marTop w:val="0"/>
          <w:marBottom w:val="0"/>
          <w:divBdr>
            <w:top w:val="none" w:sz="0" w:space="0" w:color="auto"/>
            <w:left w:val="none" w:sz="0" w:space="0" w:color="auto"/>
            <w:bottom w:val="none" w:sz="0" w:space="0" w:color="auto"/>
            <w:right w:val="none" w:sz="0" w:space="0" w:color="auto"/>
          </w:divBdr>
        </w:div>
      </w:divsChild>
    </w:div>
    <w:div w:id="1770617648">
      <w:bodyDiv w:val="1"/>
      <w:marLeft w:val="0"/>
      <w:marRight w:val="0"/>
      <w:marTop w:val="0"/>
      <w:marBottom w:val="0"/>
      <w:divBdr>
        <w:top w:val="none" w:sz="0" w:space="0" w:color="auto"/>
        <w:left w:val="none" w:sz="0" w:space="0" w:color="auto"/>
        <w:bottom w:val="none" w:sz="0" w:space="0" w:color="auto"/>
        <w:right w:val="none" w:sz="0" w:space="0" w:color="auto"/>
      </w:divBdr>
    </w:div>
    <w:div w:id="1900434573">
      <w:bodyDiv w:val="1"/>
      <w:marLeft w:val="0"/>
      <w:marRight w:val="0"/>
      <w:marTop w:val="0"/>
      <w:marBottom w:val="0"/>
      <w:divBdr>
        <w:top w:val="none" w:sz="0" w:space="0" w:color="auto"/>
        <w:left w:val="none" w:sz="0" w:space="0" w:color="auto"/>
        <w:bottom w:val="none" w:sz="0" w:space="0" w:color="auto"/>
        <w:right w:val="none" w:sz="0" w:space="0" w:color="auto"/>
      </w:divBdr>
    </w:div>
    <w:div w:id="2134202009">
      <w:bodyDiv w:val="1"/>
      <w:marLeft w:val="0"/>
      <w:marRight w:val="0"/>
      <w:marTop w:val="0"/>
      <w:marBottom w:val="0"/>
      <w:divBdr>
        <w:top w:val="none" w:sz="0" w:space="0" w:color="auto"/>
        <w:left w:val="none" w:sz="0" w:space="0" w:color="auto"/>
        <w:bottom w:val="none" w:sz="0" w:space="0" w:color="auto"/>
        <w:right w:val="none" w:sz="0" w:space="0" w:color="auto"/>
      </w:divBdr>
    </w:div>
    <w:div w:id="213787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svg"/><Relationship Id="rId21" Type="http://schemas.openxmlformats.org/officeDocument/2006/relationships/image" Target="media/image15.sv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sv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 Id="rId43" Type="http://schemas.openxmlformats.org/officeDocument/2006/relationships/image" Target="media/image37.sv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image" Target="media/image35.svg"/></Relationships>
</file>

<file path=word/charts/_rels/chart1.xml.rels><?xml version="1.0" encoding="UTF-8" standalone="yes"?>
<Relationships xmlns="http://schemas.openxmlformats.org/package/2006/relationships"><Relationship Id="rId3" Type="http://schemas.openxmlformats.org/officeDocument/2006/relationships/oleObject" Target="https://justiceuk-my.sharepoint.com/personal/ashfak_miah_justice_gov_uk/Documents/Desktop/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a:t>
            </a:r>
            <a:r>
              <a:rPr lang="en-GB" baseline="0"/>
              <a:t> Chhart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Sheet1!$A$4:$B$4</c:f>
              <c:strCache>
                <c:ptCount val="2"/>
                <c:pt idx="0">
                  <c:v>Stakeholders </c:v>
                </c:pt>
                <c:pt idx="1">
                  <c:v>01/08/2023</c:v>
                </c:pt>
              </c:strCache>
            </c:strRef>
          </c:tx>
          <c:spPr>
            <a:solidFill>
              <a:schemeClr val="accent1"/>
            </a:solidFill>
            <a:ln>
              <a:noFill/>
            </a:ln>
            <a:effectLst/>
            <a:sp3d/>
          </c:spPr>
          <c:invertIfNegative val="0"/>
          <c:cat>
            <c:strRef>
              <c:f>Sheet1!$E$3</c:f>
              <c:strCache>
                <c:ptCount val="1"/>
                <c:pt idx="0">
                  <c:v>Adjusted Length</c:v>
                </c:pt>
              </c:strCache>
            </c:strRef>
          </c:cat>
          <c:val>
            <c:numRef>
              <c:f>Sheet1!$E$4</c:f>
              <c:numCache>
                <c:formatCode>General</c:formatCode>
                <c:ptCount val="1"/>
                <c:pt idx="0">
                  <c:v>21</c:v>
                </c:pt>
              </c:numCache>
            </c:numRef>
          </c:val>
          <c:extLst>
            <c:ext xmlns:c16="http://schemas.microsoft.com/office/drawing/2014/chart" uri="{C3380CC4-5D6E-409C-BE32-E72D297353CC}">
              <c16:uniqueId val="{00000000-E45C-4762-A335-8C50F414636F}"/>
            </c:ext>
          </c:extLst>
        </c:ser>
        <c:ser>
          <c:idx val="1"/>
          <c:order val="1"/>
          <c:tx>
            <c:strRef>
              <c:f>Sheet1!$A$5:$B$5</c:f>
              <c:strCache>
                <c:ptCount val="2"/>
                <c:pt idx="0">
                  <c:v>Secure Loaction</c:v>
                </c:pt>
                <c:pt idx="1">
                  <c:v>01/08/2023</c:v>
                </c:pt>
              </c:strCache>
            </c:strRef>
          </c:tx>
          <c:spPr>
            <a:solidFill>
              <a:schemeClr val="accent2"/>
            </a:solidFill>
            <a:ln>
              <a:noFill/>
            </a:ln>
            <a:effectLst/>
            <a:sp3d/>
          </c:spPr>
          <c:invertIfNegative val="0"/>
          <c:cat>
            <c:strRef>
              <c:f>Sheet1!$E$3</c:f>
              <c:strCache>
                <c:ptCount val="1"/>
                <c:pt idx="0">
                  <c:v>Adjusted Length</c:v>
                </c:pt>
              </c:strCache>
            </c:strRef>
          </c:cat>
          <c:val>
            <c:numRef>
              <c:f>Sheet1!$E$5</c:f>
              <c:numCache>
                <c:formatCode>General</c:formatCode>
                <c:ptCount val="1"/>
                <c:pt idx="0">
                  <c:v>21</c:v>
                </c:pt>
              </c:numCache>
            </c:numRef>
          </c:val>
          <c:extLst>
            <c:ext xmlns:c16="http://schemas.microsoft.com/office/drawing/2014/chart" uri="{C3380CC4-5D6E-409C-BE32-E72D297353CC}">
              <c16:uniqueId val="{00000001-E45C-4762-A335-8C50F414636F}"/>
            </c:ext>
          </c:extLst>
        </c:ser>
        <c:ser>
          <c:idx val="2"/>
          <c:order val="2"/>
          <c:tx>
            <c:strRef>
              <c:f>Sheet1!$A$6:$B$6</c:f>
              <c:strCache>
                <c:ptCount val="2"/>
                <c:pt idx="0">
                  <c:v>Order Ingredients</c:v>
                </c:pt>
                <c:pt idx="1">
                  <c:v>01/09/2023</c:v>
                </c:pt>
              </c:strCache>
            </c:strRef>
          </c:tx>
          <c:spPr>
            <a:solidFill>
              <a:schemeClr val="accent3"/>
            </a:solidFill>
            <a:ln>
              <a:noFill/>
            </a:ln>
            <a:effectLst/>
            <a:sp3d/>
          </c:spPr>
          <c:invertIfNegative val="0"/>
          <c:cat>
            <c:strRef>
              <c:f>Sheet1!$E$3</c:f>
              <c:strCache>
                <c:ptCount val="1"/>
                <c:pt idx="0">
                  <c:v>Adjusted Length</c:v>
                </c:pt>
              </c:strCache>
            </c:strRef>
          </c:cat>
          <c:val>
            <c:numRef>
              <c:f>Sheet1!$E$6</c:f>
              <c:numCache>
                <c:formatCode>General</c:formatCode>
                <c:ptCount val="1"/>
                <c:pt idx="0">
                  <c:v>42</c:v>
                </c:pt>
              </c:numCache>
            </c:numRef>
          </c:val>
          <c:extLst>
            <c:ext xmlns:c16="http://schemas.microsoft.com/office/drawing/2014/chart" uri="{C3380CC4-5D6E-409C-BE32-E72D297353CC}">
              <c16:uniqueId val="{00000002-E45C-4762-A335-8C50F414636F}"/>
            </c:ext>
          </c:extLst>
        </c:ser>
        <c:ser>
          <c:idx val="3"/>
          <c:order val="3"/>
          <c:tx>
            <c:strRef>
              <c:f>Sheet1!$A$7:$B$7</c:f>
              <c:strCache>
                <c:ptCount val="2"/>
                <c:pt idx="0">
                  <c:v>Team Meetings</c:v>
                </c:pt>
                <c:pt idx="1">
                  <c:v>15/09/2023</c:v>
                </c:pt>
              </c:strCache>
            </c:strRef>
          </c:tx>
          <c:spPr>
            <a:solidFill>
              <a:schemeClr val="accent4"/>
            </a:solidFill>
            <a:ln>
              <a:noFill/>
            </a:ln>
            <a:effectLst/>
            <a:sp3d/>
          </c:spPr>
          <c:invertIfNegative val="0"/>
          <c:cat>
            <c:strRef>
              <c:f>Sheet1!$E$3</c:f>
              <c:strCache>
                <c:ptCount val="1"/>
                <c:pt idx="0">
                  <c:v>Adjusted Length</c:v>
                </c:pt>
              </c:strCache>
            </c:strRef>
          </c:cat>
          <c:val>
            <c:numRef>
              <c:f>Sheet1!$E$7</c:f>
              <c:numCache>
                <c:formatCode>General</c:formatCode>
                <c:ptCount val="1"/>
                <c:pt idx="0">
                  <c:v>12</c:v>
                </c:pt>
              </c:numCache>
            </c:numRef>
          </c:val>
          <c:extLst>
            <c:ext xmlns:c16="http://schemas.microsoft.com/office/drawing/2014/chart" uri="{C3380CC4-5D6E-409C-BE32-E72D297353CC}">
              <c16:uniqueId val="{00000003-E45C-4762-A335-8C50F414636F}"/>
            </c:ext>
          </c:extLst>
        </c:ser>
        <c:ser>
          <c:idx val="4"/>
          <c:order val="4"/>
          <c:tx>
            <c:strRef>
              <c:f>Sheet1!$A$8:$B$8</c:f>
              <c:strCache>
                <c:ptCount val="2"/>
                <c:pt idx="0">
                  <c:v>Flyers</c:v>
                </c:pt>
                <c:pt idx="1">
                  <c:v>20/09/2023</c:v>
                </c:pt>
              </c:strCache>
            </c:strRef>
          </c:tx>
          <c:spPr>
            <a:solidFill>
              <a:schemeClr val="accent5"/>
            </a:solidFill>
            <a:ln>
              <a:noFill/>
            </a:ln>
            <a:effectLst/>
            <a:sp3d/>
          </c:spPr>
          <c:invertIfNegative val="0"/>
          <c:cat>
            <c:strRef>
              <c:f>Sheet1!$E$3</c:f>
              <c:strCache>
                <c:ptCount val="1"/>
                <c:pt idx="0">
                  <c:v>Adjusted Length</c:v>
                </c:pt>
              </c:strCache>
            </c:strRef>
          </c:cat>
          <c:val>
            <c:numRef>
              <c:f>Sheet1!$E$8</c:f>
              <c:numCache>
                <c:formatCode>General</c:formatCode>
                <c:ptCount val="1"/>
                <c:pt idx="0">
                  <c:v>10</c:v>
                </c:pt>
              </c:numCache>
            </c:numRef>
          </c:val>
          <c:extLst>
            <c:ext xmlns:c16="http://schemas.microsoft.com/office/drawing/2014/chart" uri="{C3380CC4-5D6E-409C-BE32-E72D297353CC}">
              <c16:uniqueId val="{00000004-E45C-4762-A335-8C50F414636F}"/>
            </c:ext>
          </c:extLst>
        </c:ser>
        <c:ser>
          <c:idx val="5"/>
          <c:order val="5"/>
          <c:tx>
            <c:strRef>
              <c:f>Sheet1!$A$9:$B$9</c:f>
              <c:strCache>
                <c:ptCount val="2"/>
                <c:pt idx="0">
                  <c:v>Final Prep</c:v>
                </c:pt>
                <c:pt idx="1">
                  <c:v>02/10/2023</c:v>
                </c:pt>
              </c:strCache>
            </c:strRef>
          </c:tx>
          <c:spPr>
            <a:solidFill>
              <a:schemeClr val="accent6"/>
            </a:solidFill>
            <a:ln>
              <a:noFill/>
            </a:ln>
            <a:effectLst/>
            <a:sp3d/>
          </c:spPr>
          <c:invertIfNegative val="0"/>
          <c:cat>
            <c:strRef>
              <c:f>Sheet1!$E$3</c:f>
              <c:strCache>
                <c:ptCount val="1"/>
                <c:pt idx="0">
                  <c:v>Adjusted Length</c:v>
                </c:pt>
              </c:strCache>
            </c:strRef>
          </c:cat>
          <c:val>
            <c:numRef>
              <c:f>Sheet1!$E$9</c:f>
              <c:numCache>
                <c:formatCode>General</c:formatCode>
                <c:ptCount val="1"/>
                <c:pt idx="0">
                  <c:v>9</c:v>
                </c:pt>
              </c:numCache>
            </c:numRef>
          </c:val>
          <c:extLst>
            <c:ext xmlns:c16="http://schemas.microsoft.com/office/drawing/2014/chart" uri="{C3380CC4-5D6E-409C-BE32-E72D297353CC}">
              <c16:uniqueId val="{00000005-E45C-4762-A335-8C50F414636F}"/>
            </c:ext>
          </c:extLst>
        </c:ser>
        <c:ser>
          <c:idx val="6"/>
          <c:order val="6"/>
          <c:tx>
            <c:strRef>
              <c:f>Sheet1!$A$10:$B$10</c:f>
              <c:strCache>
                <c:ptCount val="2"/>
                <c:pt idx="0">
                  <c:v>Opening Day</c:v>
                </c:pt>
                <c:pt idx="1">
                  <c:v>10/10/2023</c:v>
                </c:pt>
              </c:strCache>
            </c:strRef>
          </c:tx>
          <c:spPr>
            <a:solidFill>
              <a:schemeClr val="accent1">
                <a:lumMod val="60000"/>
              </a:schemeClr>
            </a:solidFill>
            <a:ln>
              <a:noFill/>
            </a:ln>
            <a:effectLst/>
            <a:sp3d/>
          </c:spPr>
          <c:invertIfNegative val="0"/>
          <c:cat>
            <c:strRef>
              <c:f>Sheet1!$E$3</c:f>
              <c:strCache>
                <c:ptCount val="1"/>
                <c:pt idx="0">
                  <c:v>Adjusted Length</c:v>
                </c:pt>
              </c:strCache>
            </c:strRef>
          </c:cat>
          <c:val>
            <c:numRef>
              <c:f>Sheet1!$E$10</c:f>
              <c:numCache>
                <c:formatCode>General</c:formatCode>
                <c:ptCount val="1"/>
                <c:pt idx="0">
                  <c:v>1</c:v>
                </c:pt>
              </c:numCache>
            </c:numRef>
          </c:val>
          <c:extLst>
            <c:ext xmlns:c16="http://schemas.microsoft.com/office/drawing/2014/chart" uri="{C3380CC4-5D6E-409C-BE32-E72D297353CC}">
              <c16:uniqueId val="{00000006-E45C-4762-A335-8C50F414636F}"/>
            </c:ext>
          </c:extLst>
        </c:ser>
        <c:dLbls>
          <c:showLegendKey val="0"/>
          <c:showVal val="0"/>
          <c:showCatName val="0"/>
          <c:showSerName val="0"/>
          <c:showPercent val="0"/>
          <c:showBubbleSize val="0"/>
        </c:dLbls>
        <c:gapWidth val="150"/>
        <c:shape val="box"/>
        <c:axId val="2079725024"/>
        <c:axId val="2079727520"/>
        <c:axId val="0"/>
      </c:bar3DChart>
      <c:catAx>
        <c:axId val="20797250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727520"/>
        <c:crosses val="autoZero"/>
        <c:auto val="1"/>
        <c:lblAlgn val="ctr"/>
        <c:lblOffset val="100"/>
        <c:noMultiLvlLbl val="0"/>
      </c:catAx>
      <c:valAx>
        <c:axId val="20797275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72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F6DC4-14B5-4F8F-8684-0CD6E580A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20</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160</cp:revision>
  <dcterms:created xsi:type="dcterms:W3CDTF">2023-08-24T00:46:00Z</dcterms:created>
  <dcterms:modified xsi:type="dcterms:W3CDTF">2023-08-24T22:39:00Z</dcterms:modified>
</cp:coreProperties>
</file>