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D05217" w14:textId="77777777" w:rsidR="005A490B" w:rsidRDefault="005A490B" w:rsidP="00D057A8">
      <w:pPr>
        <w:jc w:val="left"/>
      </w:pPr>
      <w:r w:rsidRPr="005A490B">
        <w:rPr>
          <w:noProof/>
          <w:lang w:eastAsia="en-GB"/>
        </w:rPr>
        <w:drawing>
          <wp:inline distT="0" distB="0" distL="0" distR="0" wp14:anchorId="5493EA89" wp14:editId="49996C86">
            <wp:extent cx="1816100" cy="600075"/>
            <wp:effectExtent l="0" t="0" r="0" b="9525"/>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100" cy="600075"/>
                    </a:xfrm>
                    <a:prstGeom prst="rect">
                      <a:avLst/>
                    </a:prstGeom>
                  </pic:spPr>
                </pic:pic>
              </a:graphicData>
            </a:graphic>
          </wp:inline>
        </w:drawing>
      </w:r>
    </w:p>
    <w:p w14:paraId="2C866C33" w14:textId="77777777" w:rsidR="00D057A8" w:rsidRPr="005A490B" w:rsidRDefault="00D057A8" w:rsidP="00D057A8">
      <w:pPr>
        <w:jc w:val="left"/>
      </w:pPr>
    </w:p>
    <w:p w14:paraId="69AF0C4A" w14:textId="1DEF7EAA" w:rsidR="005A490B" w:rsidRPr="00D057A8" w:rsidRDefault="005A490B" w:rsidP="00D057A8">
      <w:pPr>
        <w:rPr>
          <w:rFonts w:ascii="Times New Roman" w:eastAsiaTheme="majorEastAsia" w:hAnsi="Times New Roman" w:cs="Times New Roman"/>
          <w:b/>
          <w:sz w:val="36"/>
          <w:szCs w:val="36"/>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p>
    <w:p w14:paraId="497D3CD6" w14:textId="77777777" w:rsidR="00D057A8" w:rsidRDefault="00D057A8" w:rsidP="00D057A8">
      <w:pPr>
        <w:jc w:val="center"/>
        <w:rPr>
          <w:rFonts w:ascii="Times New Roman" w:hAnsi="Times New Roman" w:cs="Times New Roman"/>
          <w:b/>
          <w:bCs/>
          <w:sz w:val="40"/>
          <w:szCs w:val="40"/>
        </w:rPr>
      </w:pPr>
      <w:r>
        <w:rPr>
          <w:rFonts w:ascii="Times New Roman" w:hAnsi="Times New Roman" w:cs="Times New Roman"/>
          <w:b/>
          <w:bCs/>
          <w:sz w:val="40"/>
          <w:szCs w:val="40"/>
        </w:rPr>
        <w:t xml:space="preserve">BACHELOR OF ARTS BUSINESS MANAGEMENT </w:t>
      </w:r>
    </w:p>
    <w:p w14:paraId="761F518D" w14:textId="77777777" w:rsidR="00D057A8" w:rsidRDefault="00D057A8" w:rsidP="00D057A8">
      <w:pPr>
        <w:jc w:val="center"/>
        <w:rPr>
          <w:rFonts w:ascii="Times New Roman" w:hAnsi="Times New Roman" w:cs="Times New Roman"/>
          <w:b/>
          <w:bCs/>
          <w:sz w:val="40"/>
          <w:szCs w:val="40"/>
        </w:rPr>
      </w:pPr>
    </w:p>
    <w:p w14:paraId="4310C19E" w14:textId="07DAF616" w:rsidR="00D057A8" w:rsidRPr="00D057A8" w:rsidRDefault="00D057A8" w:rsidP="00D057A8">
      <w:pPr>
        <w:jc w:val="center"/>
        <w:rPr>
          <w:rFonts w:ascii="Times New Roman" w:hAnsi="Times New Roman" w:cs="Times New Roman"/>
          <w:b/>
          <w:bCs/>
          <w:sz w:val="40"/>
          <w:szCs w:val="40"/>
        </w:rPr>
      </w:pPr>
      <w:r w:rsidRPr="00D057A8">
        <w:rPr>
          <w:rFonts w:ascii="Times New Roman" w:hAnsi="Times New Roman" w:cs="Times New Roman"/>
          <w:b/>
          <w:bCs/>
          <w:sz w:val="40"/>
          <w:szCs w:val="40"/>
        </w:rPr>
        <w:t xml:space="preserve">ENTREPRENEURSHIP </w:t>
      </w:r>
    </w:p>
    <w:p w14:paraId="40D54793" w14:textId="25D7F0D4" w:rsidR="00D057A8" w:rsidRDefault="00D057A8" w:rsidP="00D057A8">
      <w:pPr>
        <w:jc w:val="center"/>
        <w:rPr>
          <w:rFonts w:ascii="Times New Roman" w:hAnsi="Times New Roman" w:cs="Times New Roman"/>
          <w:b/>
          <w:bCs/>
          <w:sz w:val="40"/>
          <w:szCs w:val="40"/>
        </w:rPr>
      </w:pPr>
      <w:r w:rsidRPr="00D057A8">
        <w:rPr>
          <w:rFonts w:ascii="Times New Roman" w:hAnsi="Times New Roman" w:cs="Times New Roman"/>
          <w:b/>
          <w:bCs/>
          <w:sz w:val="40"/>
          <w:szCs w:val="40"/>
        </w:rPr>
        <w:t>(LCBB5001)</w:t>
      </w:r>
    </w:p>
    <w:p w14:paraId="55D0CEB2" w14:textId="77777777" w:rsidR="00D057A8" w:rsidRDefault="00D057A8" w:rsidP="00D057A8">
      <w:pPr>
        <w:jc w:val="center"/>
        <w:rPr>
          <w:rFonts w:ascii="Times New Roman" w:hAnsi="Times New Roman" w:cs="Times New Roman"/>
          <w:b/>
          <w:bCs/>
          <w:sz w:val="40"/>
          <w:szCs w:val="40"/>
        </w:rPr>
      </w:pPr>
    </w:p>
    <w:p w14:paraId="5342C38D" w14:textId="77777777" w:rsidR="00D057A8" w:rsidRPr="00D057A8" w:rsidRDefault="00D057A8" w:rsidP="00D057A8">
      <w:pPr>
        <w:jc w:val="center"/>
        <w:rPr>
          <w:rFonts w:ascii="Times New Roman" w:hAnsi="Times New Roman" w:cs="Times New Roman"/>
          <w:b/>
          <w:bCs/>
          <w:sz w:val="36"/>
          <w:szCs w:val="36"/>
        </w:rPr>
      </w:pPr>
      <w:r w:rsidRPr="00D057A8">
        <w:rPr>
          <w:rFonts w:ascii="Times New Roman" w:hAnsi="Times New Roman" w:cs="Times New Roman"/>
          <w:b/>
          <w:bCs/>
          <w:sz w:val="36"/>
          <w:szCs w:val="36"/>
        </w:rPr>
        <w:t>LECTURER</w:t>
      </w:r>
    </w:p>
    <w:p w14:paraId="3016A889" w14:textId="77777777" w:rsidR="00D057A8" w:rsidRPr="00D057A8" w:rsidRDefault="00D057A8" w:rsidP="00D057A8">
      <w:pPr>
        <w:jc w:val="center"/>
        <w:rPr>
          <w:rFonts w:ascii="Times New Roman" w:hAnsi="Times New Roman" w:cs="Times New Roman"/>
          <w:b/>
          <w:bCs/>
          <w:sz w:val="36"/>
          <w:szCs w:val="36"/>
        </w:rPr>
      </w:pPr>
      <w:proofErr w:type="spellStart"/>
      <w:r w:rsidRPr="00D057A8">
        <w:rPr>
          <w:rFonts w:ascii="Times New Roman" w:hAnsi="Times New Roman" w:cs="Times New Roman"/>
          <w:b/>
          <w:bCs/>
          <w:sz w:val="36"/>
          <w:szCs w:val="36"/>
        </w:rPr>
        <w:t>Dr.</w:t>
      </w:r>
      <w:proofErr w:type="spellEnd"/>
      <w:r w:rsidRPr="00D057A8">
        <w:rPr>
          <w:rFonts w:ascii="Times New Roman" w:hAnsi="Times New Roman" w:cs="Times New Roman"/>
          <w:b/>
          <w:bCs/>
          <w:sz w:val="36"/>
          <w:szCs w:val="36"/>
        </w:rPr>
        <w:t xml:space="preserve"> AMER KAREEM</w:t>
      </w:r>
    </w:p>
    <w:p w14:paraId="147B2F1A" w14:textId="5B2B883E" w:rsidR="00D057A8" w:rsidRPr="00D057A8" w:rsidRDefault="00D057A8" w:rsidP="00D057A8">
      <w:pPr>
        <w:jc w:val="center"/>
        <w:rPr>
          <w:rFonts w:ascii="Times New Roman" w:hAnsi="Times New Roman" w:cs="Times New Roman"/>
          <w:b/>
          <w:bCs/>
          <w:sz w:val="36"/>
          <w:szCs w:val="36"/>
        </w:rPr>
      </w:pPr>
      <w:r w:rsidRPr="00D057A8">
        <w:rPr>
          <w:rFonts w:ascii="Times New Roman" w:hAnsi="Times New Roman" w:cs="Times New Roman"/>
          <w:b/>
          <w:bCs/>
          <w:sz w:val="36"/>
          <w:szCs w:val="36"/>
        </w:rPr>
        <w:t xml:space="preserve"> </w:t>
      </w:r>
    </w:p>
    <w:p w14:paraId="67A4440A" w14:textId="77777777" w:rsidR="00D057A8" w:rsidRPr="00D057A8" w:rsidRDefault="00D057A8" w:rsidP="00D057A8">
      <w:pPr>
        <w:jc w:val="center"/>
        <w:rPr>
          <w:rFonts w:ascii="Times New Roman" w:hAnsi="Times New Roman" w:cs="Times New Roman"/>
          <w:b/>
          <w:bCs/>
          <w:sz w:val="36"/>
          <w:szCs w:val="36"/>
        </w:rPr>
      </w:pPr>
      <w:r w:rsidRPr="00D057A8">
        <w:rPr>
          <w:rFonts w:ascii="Times New Roman" w:hAnsi="Times New Roman" w:cs="Times New Roman"/>
          <w:b/>
          <w:bCs/>
          <w:sz w:val="36"/>
          <w:szCs w:val="36"/>
        </w:rPr>
        <w:t xml:space="preserve">COMPONENT 1 : </w:t>
      </w:r>
    </w:p>
    <w:p w14:paraId="38F6FB39" w14:textId="62DD8781" w:rsidR="00D057A8" w:rsidRDefault="00D057A8" w:rsidP="00D057A8">
      <w:pPr>
        <w:jc w:val="center"/>
        <w:rPr>
          <w:rFonts w:ascii="Times New Roman" w:hAnsi="Times New Roman" w:cs="Times New Roman"/>
          <w:b/>
          <w:bCs/>
          <w:sz w:val="36"/>
          <w:szCs w:val="36"/>
        </w:rPr>
      </w:pPr>
      <w:r w:rsidRPr="00D057A8">
        <w:rPr>
          <w:rFonts w:ascii="Times New Roman" w:hAnsi="Times New Roman" w:cs="Times New Roman"/>
          <w:b/>
          <w:bCs/>
          <w:sz w:val="36"/>
          <w:szCs w:val="36"/>
        </w:rPr>
        <w:t>PRESENTATION AND REPORT</w:t>
      </w:r>
    </w:p>
    <w:p w14:paraId="119EECF8" w14:textId="77777777" w:rsidR="00D057A8" w:rsidRDefault="00D057A8" w:rsidP="00D057A8">
      <w:pPr>
        <w:jc w:val="center"/>
        <w:rPr>
          <w:rFonts w:ascii="Times New Roman" w:hAnsi="Times New Roman" w:cs="Times New Roman"/>
          <w:b/>
          <w:bCs/>
          <w:sz w:val="36"/>
          <w:szCs w:val="36"/>
        </w:rPr>
      </w:pPr>
    </w:p>
    <w:p w14:paraId="20E069E9" w14:textId="29EC2A56" w:rsidR="00D057A8" w:rsidRDefault="00D057A8" w:rsidP="00D057A8">
      <w:pPr>
        <w:jc w:val="center"/>
        <w:rPr>
          <w:rFonts w:ascii="Times New Roman" w:hAnsi="Times New Roman" w:cs="Times New Roman"/>
          <w:b/>
          <w:bCs/>
          <w:sz w:val="36"/>
          <w:szCs w:val="36"/>
        </w:rPr>
      </w:pPr>
      <w:r>
        <w:rPr>
          <w:rFonts w:ascii="Times New Roman" w:hAnsi="Times New Roman" w:cs="Times New Roman"/>
          <w:b/>
          <w:bCs/>
          <w:sz w:val="36"/>
          <w:szCs w:val="36"/>
        </w:rPr>
        <w:t>STUDENT NAME : DIANA VERONICA NEGRU</w:t>
      </w:r>
    </w:p>
    <w:p w14:paraId="4C9838F9" w14:textId="3DA78731" w:rsidR="00D057A8" w:rsidRPr="00D057A8" w:rsidRDefault="00D057A8" w:rsidP="00D057A8">
      <w:pPr>
        <w:jc w:val="center"/>
        <w:rPr>
          <w:rFonts w:ascii="Times New Roman" w:hAnsi="Times New Roman" w:cs="Times New Roman"/>
          <w:b/>
          <w:bCs/>
          <w:sz w:val="36"/>
          <w:szCs w:val="36"/>
        </w:rPr>
      </w:pPr>
      <w:r>
        <w:rPr>
          <w:rFonts w:ascii="Times New Roman" w:hAnsi="Times New Roman" w:cs="Times New Roman"/>
          <w:b/>
          <w:bCs/>
          <w:sz w:val="36"/>
          <w:szCs w:val="36"/>
        </w:rPr>
        <w:t>STUDENT ID : 2233646</w:t>
      </w:r>
    </w:p>
    <w:p w14:paraId="7B7758EF" w14:textId="77777777" w:rsidR="005A490B" w:rsidRPr="005A490B" w:rsidRDefault="005A490B" w:rsidP="005A490B"/>
    <w:p w14:paraId="2C9BB1CD" w14:textId="704C6CD4" w:rsidR="005A490B" w:rsidRPr="005A490B" w:rsidRDefault="005A490B">
      <w:pPr>
        <w:spacing w:line="259" w:lineRule="auto"/>
        <w:jc w:val="left"/>
      </w:pPr>
    </w:p>
    <w:sdt>
      <w:sdtPr>
        <w:rPr>
          <w:rFonts w:ascii="Arial" w:eastAsiaTheme="minorHAnsi" w:hAnsi="Arial" w:cstheme="minorBidi"/>
          <w:color w:val="auto"/>
          <w:sz w:val="24"/>
          <w:szCs w:val="22"/>
          <w:lang w:val="en-GB"/>
        </w:rPr>
        <w:id w:val="2071615188"/>
        <w:docPartObj>
          <w:docPartGallery w:val="Table of Contents"/>
          <w:docPartUnique/>
        </w:docPartObj>
      </w:sdtPr>
      <w:sdtEndPr>
        <w:rPr>
          <w:b/>
          <w:bCs/>
          <w:noProof/>
        </w:rPr>
      </w:sdtEndPr>
      <w:sdtContent>
        <w:p w14:paraId="6C00CB61" w14:textId="77777777" w:rsidR="005A490B" w:rsidRDefault="005A490B">
          <w:pPr>
            <w:pStyle w:val="TOCHeading"/>
          </w:pPr>
          <w:r>
            <w:t>Table of Contents</w:t>
          </w:r>
        </w:p>
        <w:p w14:paraId="75873422" w14:textId="77777777" w:rsidR="005A490B" w:rsidRDefault="005A490B">
          <w:pPr>
            <w:pStyle w:val="TOC1"/>
            <w:tabs>
              <w:tab w:val="right" w:leader="dot" w:pos="9016"/>
            </w:tabs>
            <w:rPr>
              <w:noProof/>
            </w:rPr>
          </w:pPr>
          <w:r>
            <w:fldChar w:fldCharType="begin"/>
          </w:r>
          <w:r>
            <w:instrText xml:space="preserve"> TOC \o "1-3" \h \z \u </w:instrText>
          </w:r>
          <w:r>
            <w:fldChar w:fldCharType="separate"/>
          </w:r>
          <w:hyperlink w:anchor="_Toc171490107" w:history="1">
            <w:r w:rsidRPr="00C2733F">
              <w:rPr>
                <w:rStyle w:val="Hyperlink"/>
                <w:noProof/>
              </w:rPr>
              <w:t>Introduction</w:t>
            </w:r>
            <w:r>
              <w:rPr>
                <w:noProof/>
                <w:webHidden/>
              </w:rPr>
              <w:tab/>
            </w:r>
            <w:r>
              <w:rPr>
                <w:noProof/>
                <w:webHidden/>
              </w:rPr>
              <w:fldChar w:fldCharType="begin"/>
            </w:r>
            <w:r>
              <w:rPr>
                <w:noProof/>
                <w:webHidden/>
              </w:rPr>
              <w:instrText xml:space="preserve"> PAGEREF _Toc171490107 \h </w:instrText>
            </w:r>
            <w:r>
              <w:rPr>
                <w:noProof/>
                <w:webHidden/>
              </w:rPr>
            </w:r>
            <w:r>
              <w:rPr>
                <w:noProof/>
                <w:webHidden/>
              </w:rPr>
              <w:fldChar w:fldCharType="separate"/>
            </w:r>
            <w:r>
              <w:rPr>
                <w:noProof/>
                <w:webHidden/>
              </w:rPr>
              <w:t>3</w:t>
            </w:r>
            <w:r>
              <w:rPr>
                <w:noProof/>
                <w:webHidden/>
              </w:rPr>
              <w:fldChar w:fldCharType="end"/>
            </w:r>
          </w:hyperlink>
        </w:p>
        <w:p w14:paraId="5EE7EBC5" w14:textId="77777777" w:rsidR="005A490B" w:rsidRDefault="00000000">
          <w:pPr>
            <w:pStyle w:val="TOC1"/>
            <w:tabs>
              <w:tab w:val="right" w:leader="dot" w:pos="9016"/>
            </w:tabs>
            <w:rPr>
              <w:noProof/>
            </w:rPr>
          </w:pPr>
          <w:hyperlink w:anchor="_Toc171490108" w:history="1">
            <w:r w:rsidR="005A490B" w:rsidRPr="00C2733F">
              <w:rPr>
                <w:rStyle w:val="Hyperlink"/>
                <w:noProof/>
              </w:rPr>
              <w:t>Business Idea and Motivational Factors</w:t>
            </w:r>
            <w:r w:rsidR="005A490B">
              <w:rPr>
                <w:noProof/>
                <w:webHidden/>
              </w:rPr>
              <w:tab/>
            </w:r>
            <w:r w:rsidR="005A490B">
              <w:rPr>
                <w:noProof/>
                <w:webHidden/>
              </w:rPr>
              <w:fldChar w:fldCharType="begin"/>
            </w:r>
            <w:r w:rsidR="005A490B">
              <w:rPr>
                <w:noProof/>
                <w:webHidden/>
              </w:rPr>
              <w:instrText xml:space="preserve"> PAGEREF _Toc171490108 \h </w:instrText>
            </w:r>
            <w:r w:rsidR="005A490B">
              <w:rPr>
                <w:noProof/>
                <w:webHidden/>
              </w:rPr>
            </w:r>
            <w:r w:rsidR="005A490B">
              <w:rPr>
                <w:noProof/>
                <w:webHidden/>
              </w:rPr>
              <w:fldChar w:fldCharType="separate"/>
            </w:r>
            <w:r w:rsidR="005A490B">
              <w:rPr>
                <w:noProof/>
                <w:webHidden/>
              </w:rPr>
              <w:t>4</w:t>
            </w:r>
            <w:r w:rsidR="005A490B">
              <w:rPr>
                <w:noProof/>
                <w:webHidden/>
              </w:rPr>
              <w:fldChar w:fldCharType="end"/>
            </w:r>
          </w:hyperlink>
        </w:p>
        <w:p w14:paraId="024CC24E" w14:textId="77777777" w:rsidR="005A490B" w:rsidRDefault="00000000">
          <w:pPr>
            <w:pStyle w:val="TOC1"/>
            <w:tabs>
              <w:tab w:val="right" w:leader="dot" w:pos="9016"/>
            </w:tabs>
            <w:rPr>
              <w:noProof/>
            </w:rPr>
          </w:pPr>
          <w:hyperlink w:anchor="_Toc171490109" w:history="1">
            <w:r w:rsidR="005A490B" w:rsidRPr="00C2733F">
              <w:rPr>
                <w:rStyle w:val="Hyperlink"/>
                <w:noProof/>
              </w:rPr>
              <w:t>Five entrepreneurship skills, traits, and behaviour</w:t>
            </w:r>
            <w:r w:rsidR="005A490B">
              <w:rPr>
                <w:noProof/>
                <w:webHidden/>
              </w:rPr>
              <w:tab/>
            </w:r>
            <w:r w:rsidR="005A490B">
              <w:rPr>
                <w:noProof/>
                <w:webHidden/>
              </w:rPr>
              <w:fldChar w:fldCharType="begin"/>
            </w:r>
            <w:r w:rsidR="005A490B">
              <w:rPr>
                <w:noProof/>
                <w:webHidden/>
              </w:rPr>
              <w:instrText xml:space="preserve"> PAGEREF _Toc171490109 \h </w:instrText>
            </w:r>
            <w:r w:rsidR="005A490B">
              <w:rPr>
                <w:noProof/>
                <w:webHidden/>
              </w:rPr>
            </w:r>
            <w:r w:rsidR="005A490B">
              <w:rPr>
                <w:noProof/>
                <w:webHidden/>
              </w:rPr>
              <w:fldChar w:fldCharType="separate"/>
            </w:r>
            <w:r w:rsidR="005A490B">
              <w:rPr>
                <w:noProof/>
                <w:webHidden/>
              </w:rPr>
              <w:t>6</w:t>
            </w:r>
            <w:r w:rsidR="005A490B">
              <w:rPr>
                <w:noProof/>
                <w:webHidden/>
              </w:rPr>
              <w:fldChar w:fldCharType="end"/>
            </w:r>
          </w:hyperlink>
        </w:p>
        <w:p w14:paraId="55C6E6BA" w14:textId="77777777" w:rsidR="005A490B" w:rsidRDefault="00000000">
          <w:pPr>
            <w:pStyle w:val="TOC1"/>
            <w:tabs>
              <w:tab w:val="right" w:leader="dot" w:pos="9016"/>
            </w:tabs>
            <w:rPr>
              <w:noProof/>
            </w:rPr>
          </w:pPr>
          <w:hyperlink w:anchor="_Toc171490110" w:history="1">
            <w:r w:rsidR="005A490B" w:rsidRPr="00C2733F">
              <w:rPr>
                <w:rStyle w:val="Hyperlink"/>
                <w:noProof/>
              </w:rPr>
              <w:t>Self-Assessment</w:t>
            </w:r>
            <w:r w:rsidR="005A490B">
              <w:rPr>
                <w:noProof/>
                <w:webHidden/>
              </w:rPr>
              <w:tab/>
            </w:r>
            <w:r w:rsidR="005A490B">
              <w:rPr>
                <w:noProof/>
                <w:webHidden/>
              </w:rPr>
              <w:fldChar w:fldCharType="begin"/>
            </w:r>
            <w:r w:rsidR="005A490B">
              <w:rPr>
                <w:noProof/>
                <w:webHidden/>
              </w:rPr>
              <w:instrText xml:space="preserve"> PAGEREF _Toc171490110 \h </w:instrText>
            </w:r>
            <w:r w:rsidR="005A490B">
              <w:rPr>
                <w:noProof/>
                <w:webHidden/>
              </w:rPr>
            </w:r>
            <w:r w:rsidR="005A490B">
              <w:rPr>
                <w:noProof/>
                <w:webHidden/>
              </w:rPr>
              <w:fldChar w:fldCharType="separate"/>
            </w:r>
            <w:r w:rsidR="005A490B">
              <w:rPr>
                <w:noProof/>
                <w:webHidden/>
              </w:rPr>
              <w:t>8</w:t>
            </w:r>
            <w:r w:rsidR="005A490B">
              <w:rPr>
                <w:noProof/>
                <w:webHidden/>
              </w:rPr>
              <w:fldChar w:fldCharType="end"/>
            </w:r>
          </w:hyperlink>
        </w:p>
        <w:p w14:paraId="4A8E56D9" w14:textId="77777777" w:rsidR="005A490B" w:rsidRDefault="00000000">
          <w:pPr>
            <w:pStyle w:val="TOC2"/>
            <w:tabs>
              <w:tab w:val="right" w:leader="dot" w:pos="9016"/>
            </w:tabs>
            <w:rPr>
              <w:noProof/>
            </w:rPr>
          </w:pPr>
          <w:hyperlink w:anchor="_Toc171490111" w:history="1">
            <w:r w:rsidR="005A490B" w:rsidRPr="00C2733F">
              <w:rPr>
                <w:rStyle w:val="Hyperlink"/>
                <w:noProof/>
              </w:rPr>
              <w:t>SWOT Analysis</w:t>
            </w:r>
            <w:r w:rsidR="005A490B">
              <w:rPr>
                <w:noProof/>
                <w:webHidden/>
              </w:rPr>
              <w:tab/>
            </w:r>
            <w:r w:rsidR="005A490B">
              <w:rPr>
                <w:noProof/>
                <w:webHidden/>
              </w:rPr>
              <w:fldChar w:fldCharType="begin"/>
            </w:r>
            <w:r w:rsidR="005A490B">
              <w:rPr>
                <w:noProof/>
                <w:webHidden/>
              </w:rPr>
              <w:instrText xml:space="preserve"> PAGEREF _Toc171490111 \h </w:instrText>
            </w:r>
            <w:r w:rsidR="005A490B">
              <w:rPr>
                <w:noProof/>
                <w:webHidden/>
              </w:rPr>
            </w:r>
            <w:r w:rsidR="005A490B">
              <w:rPr>
                <w:noProof/>
                <w:webHidden/>
              </w:rPr>
              <w:fldChar w:fldCharType="separate"/>
            </w:r>
            <w:r w:rsidR="005A490B">
              <w:rPr>
                <w:noProof/>
                <w:webHidden/>
              </w:rPr>
              <w:t>8</w:t>
            </w:r>
            <w:r w:rsidR="005A490B">
              <w:rPr>
                <w:noProof/>
                <w:webHidden/>
              </w:rPr>
              <w:fldChar w:fldCharType="end"/>
            </w:r>
          </w:hyperlink>
        </w:p>
        <w:p w14:paraId="51A6952D" w14:textId="77777777" w:rsidR="005A490B" w:rsidRDefault="00000000">
          <w:pPr>
            <w:pStyle w:val="TOC2"/>
            <w:tabs>
              <w:tab w:val="right" w:leader="dot" w:pos="9016"/>
            </w:tabs>
            <w:rPr>
              <w:noProof/>
            </w:rPr>
          </w:pPr>
          <w:hyperlink w:anchor="_Toc171490112" w:history="1">
            <w:r w:rsidR="005A490B" w:rsidRPr="00C2733F">
              <w:rPr>
                <w:rStyle w:val="Hyperlink"/>
                <w:noProof/>
              </w:rPr>
              <w:t>Skills Audit</w:t>
            </w:r>
            <w:r w:rsidR="005A490B">
              <w:rPr>
                <w:noProof/>
                <w:webHidden/>
              </w:rPr>
              <w:tab/>
            </w:r>
            <w:r w:rsidR="005A490B">
              <w:rPr>
                <w:noProof/>
                <w:webHidden/>
              </w:rPr>
              <w:fldChar w:fldCharType="begin"/>
            </w:r>
            <w:r w:rsidR="005A490B">
              <w:rPr>
                <w:noProof/>
                <w:webHidden/>
              </w:rPr>
              <w:instrText xml:space="preserve"> PAGEREF _Toc171490112 \h </w:instrText>
            </w:r>
            <w:r w:rsidR="005A490B">
              <w:rPr>
                <w:noProof/>
                <w:webHidden/>
              </w:rPr>
            </w:r>
            <w:r w:rsidR="005A490B">
              <w:rPr>
                <w:noProof/>
                <w:webHidden/>
              </w:rPr>
              <w:fldChar w:fldCharType="separate"/>
            </w:r>
            <w:r w:rsidR="005A490B">
              <w:rPr>
                <w:noProof/>
                <w:webHidden/>
              </w:rPr>
              <w:t>8</w:t>
            </w:r>
            <w:r w:rsidR="005A490B">
              <w:rPr>
                <w:noProof/>
                <w:webHidden/>
              </w:rPr>
              <w:fldChar w:fldCharType="end"/>
            </w:r>
          </w:hyperlink>
        </w:p>
        <w:p w14:paraId="7EB5D116" w14:textId="77777777" w:rsidR="005A490B" w:rsidRDefault="00000000">
          <w:pPr>
            <w:pStyle w:val="TOC1"/>
            <w:tabs>
              <w:tab w:val="right" w:leader="dot" w:pos="9016"/>
            </w:tabs>
            <w:rPr>
              <w:noProof/>
            </w:rPr>
          </w:pPr>
          <w:hyperlink w:anchor="_Toc171490113" w:history="1">
            <w:r w:rsidR="005A490B" w:rsidRPr="00C2733F">
              <w:rPr>
                <w:rStyle w:val="Hyperlink"/>
                <w:noProof/>
              </w:rPr>
              <w:t>Market Research</w:t>
            </w:r>
            <w:r w:rsidR="005A490B">
              <w:rPr>
                <w:noProof/>
                <w:webHidden/>
              </w:rPr>
              <w:tab/>
            </w:r>
            <w:r w:rsidR="005A490B">
              <w:rPr>
                <w:noProof/>
                <w:webHidden/>
              </w:rPr>
              <w:fldChar w:fldCharType="begin"/>
            </w:r>
            <w:r w:rsidR="005A490B">
              <w:rPr>
                <w:noProof/>
                <w:webHidden/>
              </w:rPr>
              <w:instrText xml:space="preserve"> PAGEREF _Toc171490113 \h </w:instrText>
            </w:r>
            <w:r w:rsidR="005A490B">
              <w:rPr>
                <w:noProof/>
                <w:webHidden/>
              </w:rPr>
            </w:r>
            <w:r w:rsidR="005A490B">
              <w:rPr>
                <w:noProof/>
                <w:webHidden/>
              </w:rPr>
              <w:fldChar w:fldCharType="separate"/>
            </w:r>
            <w:r w:rsidR="005A490B">
              <w:rPr>
                <w:noProof/>
                <w:webHidden/>
              </w:rPr>
              <w:t>10</w:t>
            </w:r>
            <w:r w:rsidR="005A490B">
              <w:rPr>
                <w:noProof/>
                <w:webHidden/>
              </w:rPr>
              <w:fldChar w:fldCharType="end"/>
            </w:r>
          </w:hyperlink>
        </w:p>
        <w:p w14:paraId="20232EDB" w14:textId="77777777" w:rsidR="005A490B" w:rsidRDefault="00000000">
          <w:pPr>
            <w:pStyle w:val="TOC2"/>
            <w:tabs>
              <w:tab w:val="right" w:leader="dot" w:pos="9016"/>
            </w:tabs>
            <w:rPr>
              <w:noProof/>
            </w:rPr>
          </w:pPr>
          <w:hyperlink w:anchor="_Toc171490114" w:history="1">
            <w:r w:rsidR="005A490B" w:rsidRPr="00C2733F">
              <w:rPr>
                <w:rStyle w:val="Hyperlink"/>
                <w:noProof/>
              </w:rPr>
              <w:t>PEST Analysis</w:t>
            </w:r>
            <w:r w:rsidR="005A490B">
              <w:rPr>
                <w:noProof/>
                <w:webHidden/>
              </w:rPr>
              <w:tab/>
            </w:r>
            <w:r w:rsidR="005A490B">
              <w:rPr>
                <w:noProof/>
                <w:webHidden/>
              </w:rPr>
              <w:fldChar w:fldCharType="begin"/>
            </w:r>
            <w:r w:rsidR="005A490B">
              <w:rPr>
                <w:noProof/>
                <w:webHidden/>
              </w:rPr>
              <w:instrText xml:space="preserve"> PAGEREF _Toc171490114 \h </w:instrText>
            </w:r>
            <w:r w:rsidR="005A490B">
              <w:rPr>
                <w:noProof/>
                <w:webHidden/>
              </w:rPr>
            </w:r>
            <w:r w:rsidR="005A490B">
              <w:rPr>
                <w:noProof/>
                <w:webHidden/>
              </w:rPr>
              <w:fldChar w:fldCharType="separate"/>
            </w:r>
            <w:r w:rsidR="005A490B">
              <w:rPr>
                <w:noProof/>
                <w:webHidden/>
              </w:rPr>
              <w:t>10</w:t>
            </w:r>
            <w:r w:rsidR="005A490B">
              <w:rPr>
                <w:noProof/>
                <w:webHidden/>
              </w:rPr>
              <w:fldChar w:fldCharType="end"/>
            </w:r>
          </w:hyperlink>
        </w:p>
        <w:p w14:paraId="00C956C3" w14:textId="77777777" w:rsidR="005A490B" w:rsidRDefault="00000000">
          <w:pPr>
            <w:pStyle w:val="TOC2"/>
            <w:tabs>
              <w:tab w:val="right" w:leader="dot" w:pos="9016"/>
            </w:tabs>
            <w:rPr>
              <w:noProof/>
            </w:rPr>
          </w:pPr>
          <w:hyperlink w:anchor="_Toc171490115" w:history="1">
            <w:r w:rsidR="005A490B" w:rsidRPr="00C2733F">
              <w:rPr>
                <w:rStyle w:val="Hyperlink"/>
                <w:noProof/>
              </w:rPr>
              <w:t>Porter’s Five Forces analysis</w:t>
            </w:r>
            <w:r w:rsidR="005A490B">
              <w:rPr>
                <w:noProof/>
                <w:webHidden/>
              </w:rPr>
              <w:tab/>
            </w:r>
            <w:r w:rsidR="005A490B">
              <w:rPr>
                <w:noProof/>
                <w:webHidden/>
              </w:rPr>
              <w:fldChar w:fldCharType="begin"/>
            </w:r>
            <w:r w:rsidR="005A490B">
              <w:rPr>
                <w:noProof/>
                <w:webHidden/>
              </w:rPr>
              <w:instrText xml:space="preserve"> PAGEREF _Toc171490115 \h </w:instrText>
            </w:r>
            <w:r w:rsidR="005A490B">
              <w:rPr>
                <w:noProof/>
                <w:webHidden/>
              </w:rPr>
            </w:r>
            <w:r w:rsidR="005A490B">
              <w:rPr>
                <w:noProof/>
                <w:webHidden/>
              </w:rPr>
              <w:fldChar w:fldCharType="separate"/>
            </w:r>
            <w:r w:rsidR="005A490B">
              <w:rPr>
                <w:noProof/>
                <w:webHidden/>
              </w:rPr>
              <w:t>10</w:t>
            </w:r>
            <w:r w:rsidR="005A490B">
              <w:rPr>
                <w:noProof/>
                <w:webHidden/>
              </w:rPr>
              <w:fldChar w:fldCharType="end"/>
            </w:r>
          </w:hyperlink>
        </w:p>
        <w:p w14:paraId="47122A17" w14:textId="77777777" w:rsidR="005A490B" w:rsidRDefault="00000000">
          <w:pPr>
            <w:pStyle w:val="TOC1"/>
            <w:tabs>
              <w:tab w:val="right" w:leader="dot" w:pos="9016"/>
            </w:tabs>
            <w:rPr>
              <w:noProof/>
            </w:rPr>
          </w:pPr>
          <w:hyperlink w:anchor="_Toc171490116" w:history="1">
            <w:r w:rsidR="005A490B" w:rsidRPr="00C2733F">
              <w:rPr>
                <w:rStyle w:val="Hyperlink"/>
                <w:noProof/>
              </w:rPr>
              <w:t>Conclusion</w:t>
            </w:r>
            <w:r w:rsidR="005A490B">
              <w:rPr>
                <w:noProof/>
                <w:webHidden/>
              </w:rPr>
              <w:tab/>
            </w:r>
            <w:r w:rsidR="005A490B">
              <w:rPr>
                <w:noProof/>
                <w:webHidden/>
              </w:rPr>
              <w:fldChar w:fldCharType="begin"/>
            </w:r>
            <w:r w:rsidR="005A490B">
              <w:rPr>
                <w:noProof/>
                <w:webHidden/>
              </w:rPr>
              <w:instrText xml:space="preserve"> PAGEREF _Toc171490116 \h </w:instrText>
            </w:r>
            <w:r w:rsidR="005A490B">
              <w:rPr>
                <w:noProof/>
                <w:webHidden/>
              </w:rPr>
            </w:r>
            <w:r w:rsidR="005A490B">
              <w:rPr>
                <w:noProof/>
                <w:webHidden/>
              </w:rPr>
              <w:fldChar w:fldCharType="separate"/>
            </w:r>
            <w:r w:rsidR="005A490B">
              <w:rPr>
                <w:noProof/>
                <w:webHidden/>
              </w:rPr>
              <w:t>12</w:t>
            </w:r>
            <w:r w:rsidR="005A490B">
              <w:rPr>
                <w:noProof/>
                <w:webHidden/>
              </w:rPr>
              <w:fldChar w:fldCharType="end"/>
            </w:r>
          </w:hyperlink>
        </w:p>
        <w:p w14:paraId="1EE5977D" w14:textId="77777777" w:rsidR="005A490B" w:rsidRDefault="00000000">
          <w:pPr>
            <w:pStyle w:val="TOC1"/>
            <w:tabs>
              <w:tab w:val="right" w:leader="dot" w:pos="9016"/>
            </w:tabs>
            <w:rPr>
              <w:noProof/>
            </w:rPr>
          </w:pPr>
          <w:hyperlink w:anchor="_Toc171490117" w:history="1">
            <w:r w:rsidR="005A490B" w:rsidRPr="00C2733F">
              <w:rPr>
                <w:rStyle w:val="Hyperlink"/>
                <w:noProof/>
              </w:rPr>
              <w:t>References</w:t>
            </w:r>
            <w:r w:rsidR="005A490B">
              <w:rPr>
                <w:noProof/>
                <w:webHidden/>
              </w:rPr>
              <w:tab/>
            </w:r>
            <w:r w:rsidR="005A490B">
              <w:rPr>
                <w:noProof/>
                <w:webHidden/>
              </w:rPr>
              <w:fldChar w:fldCharType="begin"/>
            </w:r>
            <w:r w:rsidR="005A490B">
              <w:rPr>
                <w:noProof/>
                <w:webHidden/>
              </w:rPr>
              <w:instrText xml:space="preserve"> PAGEREF _Toc171490117 \h </w:instrText>
            </w:r>
            <w:r w:rsidR="005A490B">
              <w:rPr>
                <w:noProof/>
                <w:webHidden/>
              </w:rPr>
            </w:r>
            <w:r w:rsidR="005A490B">
              <w:rPr>
                <w:noProof/>
                <w:webHidden/>
              </w:rPr>
              <w:fldChar w:fldCharType="separate"/>
            </w:r>
            <w:r w:rsidR="005A490B">
              <w:rPr>
                <w:noProof/>
                <w:webHidden/>
              </w:rPr>
              <w:t>13</w:t>
            </w:r>
            <w:r w:rsidR="005A490B">
              <w:rPr>
                <w:noProof/>
                <w:webHidden/>
              </w:rPr>
              <w:fldChar w:fldCharType="end"/>
            </w:r>
          </w:hyperlink>
        </w:p>
        <w:p w14:paraId="68F16143" w14:textId="77777777" w:rsidR="005A490B" w:rsidRDefault="00000000">
          <w:pPr>
            <w:pStyle w:val="TOC1"/>
            <w:tabs>
              <w:tab w:val="right" w:leader="dot" w:pos="9016"/>
            </w:tabs>
            <w:rPr>
              <w:noProof/>
            </w:rPr>
          </w:pPr>
          <w:hyperlink w:anchor="_Toc171490118" w:history="1">
            <w:r w:rsidR="005A490B" w:rsidRPr="00C2733F">
              <w:rPr>
                <w:rStyle w:val="Hyperlink"/>
                <w:noProof/>
              </w:rPr>
              <w:t>Appendix</w:t>
            </w:r>
            <w:r w:rsidR="005A490B">
              <w:rPr>
                <w:noProof/>
                <w:webHidden/>
              </w:rPr>
              <w:tab/>
            </w:r>
            <w:r w:rsidR="005A490B">
              <w:rPr>
                <w:noProof/>
                <w:webHidden/>
              </w:rPr>
              <w:fldChar w:fldCharType="begin"/>
            </w:r>
            <w:r w:rsidR="005A490B">
              <w:rPr>
                <w:noProof/>
                <w:webHidden/>
              </w:rPr>
              <w:instrText xml:space="preserve"> PAGEREF _Toc171490118 \h </w:instrText>
            </w:r>
            <w:r w:rsidR="005A490B">
              <w:rPr>
                <w:noProof/>
                <w:webHidden/>
              </w:rPr>
            </w:r>
            <w:r w:rsidR="005A490B">
              <w:rPr>
                <w:noProof/>
                <w:webHidden/>
              </w:rPr>
              <w:fldChar w:fldCharType="separate"/>
            </w:r>
            <w:r w:rsidR="005A490B">
              <w:rPr>
                <w:noProof/>
                <w:webHidden/>
              </w:rPr>
              <w:t>15</w:t>
            </w:r>
            <w:r w:rsidR="005A490B">
              <w:rPr>
                <w:noProof/>
                <w:webHidden/>
              </w:rPr>
              <w:fldChar w:fldCharType="end"/>
            </w:r>
          </w:hyperlink>
        </w:p>
        <w:p w14:paraId="0F2D32CA" w14:textId="77777777" w:rsidR="005A490B" w:rsidRDefault="00000000">
          <w:pPr>
            <w:pStyle w:val="TOC2"/>
            <w:tabs>
              <w:tab w:val="right" w:leader="dot" w:pos="9016"/>
            </w:tabs>
            <w:rPr>
              <w:noProof/>
            </w:rPr>
          </w:pPr>
          <w:hyperlink w:anchor="_Toc171490119" w:history="1">
            <w:r w:rsidR="005A490B" w:rsidRPr="00C2733F">
              <w:rPr>
                <w:rStyle w:val="Hyperlink"/>
                <w:noProof/>
              </w:rPr>
              <w:t>Task A: PPT</w:t>
            </w:r>
            <w:r w:rsidR="005A490B">
              <w:rPr>
                <w:noProof/>
                <w:webHidden/>
              </w:rPr>
              <w:tab/>
            </w:r>
            <w:r w:rsidR="005A490B">
              <w:rPr>
                <w:noProof/>
                <w:webHidden/>
              </w:rPr>
              <w:fldChar w:fldCharType="begin"/>
            </w:r>
            <w:r w:rsidR="005A490B">
              <w:rPr>
                <w:noProof/>
                <w:webHidden/>
              </w:rPr>
              <w:instrText xml:space="preserve"> PAGEREF _Toc171490119 \h </w:instrText>
            </w:r>
            <w:r w:rsidR="005A490B">
              <w:rPr>
                <w:noProof/>
                <w:webHidden/>
              </w:rPr>
            </w:r>
            <w:r w:rsidR="005A490B">
              <w:rPr>
                <w:noProof/>
                <w:webHidden/>
              </w:rPr>
              <w:fldChar w:fldCharType="separate"/>
            </w:r>
            <w:r w:rsidR="005A490B">
              <w:rPr>
                <w:noProof/>
                <w:webHidden/>
              </w:rPr>
              <w:t>15</w:t>
            </w:r>
            <w:r w:rsidR="005A490B">
              <w:rPr>
                <w:noProof/>
                <w:webHidden/>
              </w:rPr>
              <w:fldChar w:fldCharType="end"/>
            </w:r>
          </w:hyperlink>
        </w:p>
        <w:p w14:paraId="540234FE" w14:textId="77777777" w:rsidR="005A490B" w:rsidRDefault="005A490B">
          <w:r>
            <w:rPr>
              <w:b/>
              <w:bCs/>
              <w:noProof/>
            </w:rPr>
            <w:fldChar w:fldCharType="end"/>
          </w:r>
        </w:p>
      </w:sdtContent>
    </w:sdt>
    <w:p w14:paraId="73B7C44B" w14:textId="77777777" w:rsidR="005A490B" w:rsidRPr="005A490B" w:rsidRDefault="005A490B">
      <w:pPr>
        <w:spacing w:line="259" w:lineRule="auto"/>
        <w:jc w:val="left"/>
      </w:pPr>
      <w:r w:rsidRPr="005A490B">
        <w:br w:type="page"/>
      </w:r>
    </w:p>
    <w:p w14:paraId="6BF27125" w14:textId="77777777" w:rsidR="00D20DDE" w:rsidRPr="00B667FE" w:rsidRDefault="00D20DDE" w:rsidP="005A490B">
      <w:pPr>
        <w:pStyle w:val="Heading1"/>
        <w:rPr>
          <w:rFonts w:ascii="Times New Roman" w:hAnsi="Times New Roman"/>
        </w:rPr>
      </w:pPr>
      <w:bookmarkStart w:id="0" w:name="_Toc171490107"/>
      <w:r w:rsidRPr="00B667FE">
        <w:rPr>
          <w:rFonts w:ascii="Times New Roman" w:hAnsi="Times New Roman"/>
        </w:rPr>
        <w:lastRenderedPageBreak/>
        <w:t>Introduction</w:t>
      </w:r>
      <w:bookmarkEnd w:id="0"/>
    </w:p>
    <w:p w14:paraId="4EEB9B0A" w14:textId="77777777" w:rsidR="00A504B1" w:rsidRPr="00B667FE" w:rsidRDefault="00D20DDE" w:rsidP="00A504B1">
      <w:pPr>
        <w:rPr>
          <w:rFonts w:ascii="Times New Roman" w:hAnsi="Times New Roman" w:cs="Times New Roman"/>
          <w:lang w:eastAsia="en-GB"/>
        </w:rPr>
      </w:pPr>
      <w:r w:rsidRPr="00B667FE">
        <w:rPr>
          <w:rFonts w:ascii="Times New Roman" w:hAnsi="Times New Roman" w:cs="Times New Roman"/>
          <w:lang w:eastAsia="en-GB"/>
        </w:rPr>
        <w:t>A detailed business plan is needed for Instant Plumbing, a new construction plumbing company. This task examines company concept</w:t>
      </w:r>
      <w:r w:rsidR="005A490B" w:rsidRPr="00B667FE">
        <w:rPr>
          <w:rFonts w:ascii="Times New Roman" w:hAnsi="Times New Roman" w:cs="Times New Roman"/>
          <w:lang w:eastAsia="en-GB"/>
        </w:rPr>
        <w:t>s</w:t>
      </w:r>
      <w:r w:rsidRPr="00B667FE">
        <w:rPr>
          <w:rFonts w:ascii="Times New Roman" w:hAnsi="Times New Roman" w:cs="Times New Roman"/>
          <w:lang w:eastAsia="en-GB"/>
        </w:rPr>
        <w:t xml:space="preserve"> and motivations. </w:t>
      </w:r>
      <w:r w:rsidR="00A504B1" w:rsidRPr="00B667FE">
        <w:rPr>
          <w:rFonts w:ascii="Times New Roman" w:hAnsi="Times New Roman" w:cs="Times New Roman"/>
          <w:lang w:eastAsia="en-GB"/>
        </w:rPr>
        <w:t>This report will</w:t>
      </w:r>
      <w:r w:rsidRPr="00B667FE">
        <w:rPr>
          <w:rFonts w:ascii="Times New Roman" w:hAnsi="Times New Roman" w:cs="Times New Roman"/>
          <w:lang w:eastAsia="en-GB"/>
        </w:rPr>
        <w:t xml:space="preserve"> include essential entrepreneurship talents, attributes, and attitudes. SWOT and evidence-based skill audits will assess </w:t>
      </w:r>
      <w:r w:rsidR="00A504B1" w:rsidRPr="00B667FE">
        <w:rPr>
          <w:rFonts w:ascii="Times New Roman" w:hAnsi="Times New Roman" w:cs="Times New Roman"/>
          <w:lang w:eastAsia="en-GB"/>
        </w:rPr>
        <w:t>entrepreneurial preparedness. The</w:t>
      </w:r>
      <w:r w:rsidRPr="00B667FE">
        <w:rPr>
          <w:rFonts w:ascii="Times New Roman" w:hAnsi="Times New Roman" w:cs="Times New Roman"/>
          <w:lang w:eastAsia="en-GB"/>
        </w:rPr>
        <w:t xml:space="preserve"> industrial and macroeconomic market study will be thorough. PEST and Porter's Five Forces analyse political, economic, social, technological, and competitive issues. Stats and credible sources will reveal oppor</w:t>
      </w:r>
      <w:r w:rsidR="00A504B1" w:rsidRPr="00B667FE">
        <w:rPr>
          <w:rFonts w:ascii="Times New Roman" w:hAnsi="Times New Roman" w:cs="Times New Roman"/>
          <w:lang w:eastAsia="en-GB"/>
        </w:rPr>
        <w:t xml:space="preserve">tunity-generating tendencies. </w:t>
      </w:r>
      <w:r w:rsidRPr="00B667FE">
        <w:rPr>
          <w:rFonts w:ascii="Times New Roman" w:hAnsi="Times New Roman" w:cs="Times New Roman"/>
          <w:lang w:eastAsia="en-GB"/>
        </w:rPr>
        <w:t xml:space="preserve">Help Instant Plumbing develop in a competitive market. For success and sustainability, this organised strategy plans the complete firm, from idea and human incentives to </w:t>
      </w:r>
      <w:r w:rsidR="005A490B" w:rsidRPr="00B667FE">
        <w:rPr>
          <w:rFonts w:ascii="Times New Roman" w:hAnsi="Times New Roman" w:cs="Times New Roman"/>
          <w:lang w:eastAsia="en-GB"/>
        </w:rPr>
        <w:t xml:space="preserve">the </w:t>
      </w:r>
      <w:r w:rsidRPr="00B667FE">
        <w:rPr>
          <w:rFonts w:ascii="Times New Roman" w:hAnsi="Times New Roman" w:cs="Times New Roman"/>
          <w:lang w:eastAsia="en-GB"/>
        </w:rPr>
        <w:t xml:space="preserve">market environment. </w:t>
      </w:r>
    </w:p>
    <w:p w14:paraId="3FA7BF8D" w14:textId="77777777" w:rsidR="005A490B" w:rsidRPr="00B667FE" w:rsidRDefault="005A490B" w:rsidP="00A504B1">
      <w:pPr>
        <w:rPr>
          <w:rFonts w:ascii="Times New Roman" w:hAnsi="Times New Roman" w:cs="Times New Roman"/>
          <w:lang w:eastAsia="en-GB"/>
        </w:rPr>
      </w:pPr>
    </w:p>
    <w:p w14:paraId="216C53CC" w14:textId="77777777" w:rsidR="005A490B" w:rsidRPr="00B667FE" w:rsidRDefault="005A490B" w:rsidP="00A504B1">
      <w:pPr>
        <w:rPr>
          <w:rFonts w:ascii="Times New Roman" w:hAnsi="Times New Roman" w:cs="Times New Roman"/>
          <w:lang w:eastAsia="en-GB"/>
        </w:rPr>
      </w:pPr>
    </w:p>
    <w:p w14:paraId="53D78F33" w14:textId="77777777" w:rsidR="005A490B" w:rsidRPr="00B667FE" w:rsidRDefault="005A490B" w:rsidP="00A504B1">
      <w:pPr>
        <w:rPr>
          <w:rFonts w:ascii="Times New Roman" w:hAnsi="Times New Roman" w:cs="Times New Roman"/>
          <w:lang w:eastAsia="en-GB"/>
        </w:rPr>
      </w:pPr>
    </w:p>
    <w:p w14:paraId="0F9D8C6B" w14:textId="77777777" w:rsidR="005A490B" w:rsidRPr="00B667FE" w:rsidRDefault="005A490B" w:rsidP="00A504B1">
      <w:pPr>
        <w:rPr>
          <w:rFonts w:ascii="Times New Roman" w:hAnsi="Times New Roman" w:cs="Times New Roman"/>
          <w:lang w:eastAsia="en-GB"/>
        </w:rPr>
      </w:pPr>
    </w:p>
    <w:p w14:paraId="2A20A623" w14:textId="77777777" w:rsidR="005A490B" w:rsidRPr="00B667FE" w:rsidRDefault="005A490B" w:rsidP="00A504B1">
      <w:pPr>
        <w:rPr>
          <w:rFonts w:ascii="Times New Roman" w:hAnsi="Times New Roman" w:cs="Times New Roman"/>
          <w:lang w:eastAsia="en-GB"/>
        </w:rPr>
      </w:pPr>
    </w:p>
    <w:p w14:paraId="41924835" w14:textId="77777777" w:rsidR="005A490B" w:rsidRPr="00B667FE" w:rsidRDefault="005A490B" w:rsidP="00A504B1">
      <w:pPr>
        <w:rPr>
          <w:rFonts w:ascii="Times New Roman" w:hAnsi="Times New Roman" w:cs="Times New Roman"/>
          <w:lang w:eastAsia="en-GB"/>
        </w:rPr>
      </w:pPr>
    </w:p>
    <w:p w14:paraId="23E8FBA3" w14:textId="77777777" w:rsidR="005A490B" w:rsidRPr="00B667FE" w:rsidRDefault="005A490B" w:rsidP="00A504B1">
      <w:pPr>
        <w:rPr>
          <w:rFonts w:ascii="Times New Roman" w:hAnsi="Times New Roman" w:cs="Times New Roman"/>
          <w:lang w:eastAsia="en-GB"/>
        </w:rPr>
      </w:pPr>
    </w:p>
    <w:p w14:paraId="3C0A62A6" w14:textId="77777777" w:rsidR="005A490B" w:rsidRPr="00B667FE" w:rsidRDefault="005A490B" w:rsidP="00A504B1">
      <w:pPr>
        <w:rPr>
          <w:rFonts w:ascii="Times New Roman" w:hAnsi="Times New Roman" w:cs="Times New Roman"/>
          <w:lang w:eastAsia="en-GB"/>
        </w:rPr>
      </w:pPr>
    </w:p>
    <w:p w14:paraId="75774A40" w14:textId="77777777" w:rsidR="005A490B" w:rsidRPr="00B667FE" w:rsidRDefault="005A490B" w:rsidP="00A504B1">
      <w:pPr>
        <w:rPr>
          <w:rFonts w:ascii="Times New Roman" w:hAnsi="Times New Roman" w:cs="Times New Roman"/>
          <w:lang w:eastAsia="en-GB"/>
        </w:rPr>
      </w:pPr>
    </w:p>
    <w:p w14:paraId="7C68722E" w14:textId="77777777" w:rsidR="005A490B" w:rsidRPr="00B667FE" w:rsidRDefault="005A490B" w:rsidP="00A504B1">
      <w:pPr>
        <w:rPr>
          <w:rFonts w:ascii="Times New Roman" w:hAnsi="Times New Roman" w:cs="Times New Roman"/>
          <w:lang w:eastAsia="en-GB"/>
        </w:rPr>
      </w:pPr>
    </w:p>
    <w:p w14:paraId="4DF15582" w14:textId="77777777" w:rsidR="005A490B" w:rsidRPr="00B667FE" w:rsidRDefault="005A490B" w:rsidP="00A504B1">
      <w:pPr>
        <w:rPr>
          <w:rFonts w:ascii="Times New Roman" w:hAnsi="Times New Roman" w:cs="Times New Roman"/>
          <w:lang w:eastAsia="en-GB"/>
        </w:rPr>
      </w:pPr>
    </w:p>
    <w:p w14:paraId="3E6A2D60" w14:textId="77777777" w:rsidR="005A490B" w:rsidRPr="00B667FE" w:rsidRDefault="005A490B" w:rsidP="00A504B1">
      <w:pPr>
        <w:rPr>
          <w:rFonts w:ascii="Times New Roman" w:hAnsi="Times New Roman" w:cs="Times New Roman"/>
          <w:lang w:eastAsia="en-GB"/>
        </w:rPr>
      </w:pPr>
    </w:p>
    <w:p w14:paraId="0A5B8ADA" w14:textId="77777777" w:rsidR="005A490B" w:rsidRPr="00B667FE" w:rsidRDefault="005A490B" w:rsidP="00A504B1">
      <w:pPr>
        <w:rPr>
          <w:rFonts w:ascii="Times New Roman" w:hAnsi="Times New Roman" w:cs="Times New Roman"/>
          <w:lang w:eastAsia="en-GB"/>
        </w:rPr>
      </w:pPr>
    </w:p>
    <w:p w14:paraId="74EA91E7" w14:textId="77777777" w:rsidR="005A490B" w:rsidRPr="00B667FE" w:rsidRDefault="005A490B" w:rsidP="00A504B1">
      <w:pPr>
        <w:rPr>
          <w:rFonts w:ascii="Times New Roman" w:hAnsi="Times New Roman" w:cs="Times New Roman"/>
          <w:lang w:eastAsia="en-GB"/>
        </w:rPr>
      </w:pPr>
    </w:p>
    <w:p w14:paraId="65EC3A69" w14:textId="77777777" w:rsidR="005A490B" w:rsidRDefault="005A490B" w:rsidP="00A504B1">
      <w:pPr>
        <w:rPr>
          <w:rFonts w:ascii="Times New Roman" w:hAnsi="Times New Roman" w:cs="Times New Roman"/>
          <w:lang w:eastAsia="en-GB"/>
        </w:rPr>
      </w:pPr>
    </w:p>
    <w:p w14:paraId="5A8C6F88" w14:textId="77777777" w:rsidR="00F510DD" w:rsidRPr="00B667FE" w:rsidRDefault="00F510DD" w:rsidP="00A504B1">
      <w:pPr>
        <w:rPr>
          <w:rFonts w:ascii="Times New Roman" w:hAnsi="Times New Roman" w:cs="Times New Roman"/>
          <w:lang w:eastAsia="en-GB"/>
        </w:rPr>
      </w:pPr>
    </w:p>
    <w:p w14:paraId="3289B2C6" w14:textId="77777777" w:rsidR="00A504B1" w:rsidRPr="00B667FE" w:rsidRDefault="00896EE9" w:rsidP="005A490B">
      <w:pPr>
        <w:pStyle w:val="Heading1"/>
        <w:rPr>
          <w:rFonts w:ascii="Times New Roman" w:hAnsi="Times New Roman"/>
        </w:rPr>
      </w:pPr>
      <w:bookmarkStart w:id="1" w:name="_Toc171490108"/>
      <w:r w:rsidRPr="00B667FE">
        <w:rPr>
          <w:rFonts w:ascii="Times New Roman" w:hAnsi="Times New Roman"/>
        </w:rPr>
        <w:lastRenderedPageBreak/>
        <w:t>Business Idea and Motivational Factors</w:t>
      </w:r>
      <w:bookmarkEnd w:id="1"/>
      <w:r w:rsidRPr="00B667FE">
        <w:rPr>
          <w:rFonts w:ascii="Times New Roman" w:hAnsi="Times New Roman"/>
        </w:rPr>
        <w:t xml:space="preserve"> </w:t>
      </w:r>
    </w:p>
    <w:p w14:paraId="679C2D98" w14:textId="77777777" w:rsidR="00896EE9" w:rsidRPr="00B667FE" w:rsidRDefault="00896EE9" w:rsidP="007545E4">
      <w:pPr>
        <w:rPr>
          <w:rFonts w:ascii="Times New Roman" w:eastAsia="Times New Roman" w:hAnsi="Times New Roman" w:cs="Times New Roman"/>
          <w:szCs w:val="24"/>
          <w:lang w:eastAsia="en-GB"/>
        </w:rPr>
      </w:pPr>
      <w:r w:rsidRPr="00B667FE">
        <w:rPr>
          <w:rFonts w:ascii="Times New Roman" w:hAnsi="Times New Roman" w:cs="Times New Roman"/>
          <w:lang w:eastAsia="en-GB"/>
        </w:rPr>
        <w:t>Instant Plumbing will emphasise high-quality new construction plumbing. This sector has great potential due to the building industry's growing need for reliable plumbers. Modern standards, project management, and installations will be in new buildings. Urbanisation and government programmes like the Housing Infrastructure Fund should stimulate UK construction. Specialised services like plumbing will grow</w:t>
      </w:r>
      <w:r w:rsidR="007545E4" w:rsidRPr="00B667FE">
        <w:rPr>
          <w:rFonts w:ascii="Times New Roman" w:hAnsi="Times New Roman" w:cs="Times New Roman"/>
          <w:lang w:eastAsia="en-GB"/>
        </w:rPr>
        <w:t xml:space="preserve"> </w:t>
      </w:r>
      <w:r w:rsidR="007545E4" w:rsidRPr="00B667FE">
        <w:rPr>
          <w:rFonts w:ascii="Times New Roman" w:eastAsia="Times New Roman" w:hAnsi="Times New Roman" w:cs="Times New Roman"/>
          <w:szCs w:val="24"/>
          <w:lang w:eastAsia="en-GB"/>
        </w:rPr>
        <w:t>(Tan et al., 2023)</w:t>
      </w:r>
      <w:r w:rsidRPr="00B667FE">
        <w:rPr>
          <w:rFonts w:ascii="Times New Roman" w:hAnsi="Times New Roman" w:cs="Times New Roman"/>
          <w:lang w:eastAsia="en-GB"/>
        </w:rPr>
        <w:t xml:space="preserve">. Instant Plumbing was created to meet new development project plumbing competence and reliability needs. Instant Plumbing will be based on a passion for construction. This firm will be chosen for its construction passion and desire to build new projects. This will encourage us to offer high-quality plumbing services and follow industry trends. </w:t>
      </w:r>
    </w:p>
    <w:p w14:paraId="6D8E0DFC" w14:textId="77777777" w:rsidR="00F76378" w:rsidRPr="00B667FE" w:rsidRDefault="00F76378" w:rsidP="00A504B1">
      <w:pPr>
        <w:rPr>
          <w:rFonts w:ascii="Times New Roman" w:hAnsi="Times New Roman" w:cs="Times New Roman"/>
          <w:lang w:eastAsia="en-GB"/>
        </w:rPr>
      </w:pPr>
      <w:r w:rsidRPr="00B667FE">
        <w:rPr>
          <w:rFonts w:ascii="Times New Roman" w:hAnsi="Times New Roman" w:cs="Times New Roman"/>
          <w:noProof/>
          <w:lang w:eastAsia="en-GB"/>
        </w:rPr>
        <w:drawing>
          <wp:inline distT="0" distB="0" distL="0" distR="0" wp14:anchorId="1DE539F5" wp14:editId="7DED2758">
            <wp:extent cx="5486400" cy="3200400"/>
            <wp:effectExtent l="0" t="19050" r="3810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DBB80B8" w14:textId="77777777" w:rsidR="005A490B" w:rsidRPr="00B667FE" w:rsidRDefault="005A490B" w:rsidP="005A490B">
      <w:pPr>
        <w:jc w:val="center"/>
        <w:rPr>
          <w:rFonts w:ascii="Times New Roman" w:hAnsi="Times New Roman" w:cs="Times New Roman"/>
          <w:lang w:eastAsia="en-GB"/>
        </w:rPr>
      </w:pPr>
      <w:r w:rsidRPr="00B667FE">
        <w:rPr>
          <w:rFonts w:ascii="Times New Roman" w:hAnsi="Times New Roman" w:cs="Times New Roman"/>
          <w:lang w:eastAsia="en-GB"/>
        </w:rPr>
        <w:t>Figure 1: Motivational Factors</w:t>
      </w:r>
    </w:p>
    <w:p w14:paraId="1D45FC92" w14:textId="77777777" w:rsidR="005A490B" w:rsidRPr="00B667FE" w:rsidRDefault="005A490B" w:rsidP="005A490B">
      <w:pPr>
        <w:jc w:val="center"/>
        <w:rPr>
          <w:rFonts w:ascii="Times New Roman" w:hAnsi="Times New Roman" w:cs="Times New Roman"/>
          <w:lang w:eastAsia="en-GB"/>
        </w:rPr>
      </w:pPr>
      <w:r w:rsidRPr="00B667FE">
        <w:rPr>
          <w:rFonts w:ascii="Times New Roman" w:hAnsi="Times New Roman" w:cs="Times New Roman"/>
          <w:lang w:eastAsia="en-GB"/>
        </w:rPr>
        <w:t xml:space="preserve">Source: </w:t>
      </w:r>
      <w:r w:rsidRPr="00B667FE">
        <w:rPr>
          <w:rFonts w:ascii="Times New Roman" w:eastAsia="Times New Roman" w:hAnsi="Times New Roman" w:cs="Times New Roman"/>
          <w:szCs w:val="24"/>
          <w:lang w:eastAsia="en-GB"/>
        </w:rPr>
        <w:t>(Hietala, 2022)</w:t>
      </w:r>
    </w:p>
    <w:p w14:paraId="20F72BE8" w14:textId="77777777" w:rsidR="00896EE9" w:rsidRPr="00B667FE" w:rsidRDefault="00896EE9" w:rsidP="007545E4">
      <w:pPr>
        <w:rPr>
          <w:rFonts w:ascii="Times New Roman" w:eastAsia="Times New Roman" w:hAnsi="Times New Roman" w:cs="Times New Roman"/>
          <w:szCs w:val="24"/>
          <w:lang w:eastAsia="en-GB"/>
        </w:rPr>
      </w:pPr>
      <w:r w:rsidRPr="00B667FE">
        <w:rPr>
          <w:rFonts w:ascii="Times New Roman" w:hAnsi="Times New Roman" w:cs="Times New Roman"/>
          <w:lang w:eastAsia="en-GB"/>
        </w:rPr>
        <w:t>Plumbing construction is profitable. Instant Plumbing targets new constructions, a skilled industry. Specialisation boosts profit margins via premium pricing and expertise. Manage business decisions with Instant Plumbing. Company management and independence motivate. The company shall reflect personal beliefs and excellence. The market will lack reliable, high-quality plumbing services for new developments</w:t>
      </w:r>
      <w:r w:rsidR="007545E4" w:rsidRPr="00B667FE">
        <w:rPr>
          <w:rFonts w:ascii="Times New Roman" w:hAnsi="Times New Roman" w:cs="Times New Roman"/>
          <w:lang w:eastAsia="en-GB"/>
        </w:rPr>
        <w:t xml:space="preserve"> </w:t>
      </w:r>
      <w:r w:rsidR="007545E4" w:rsidRPr="00B667FE">
        <w:rPr>
          <w:rFonts w:ascii="Times New Roman" w:eastAsia="Times New Roman" w:hAnsi="Times New Roman" w:cs="Times New Roman"/>
          <w:szCs w:val="24"/>
          <w:lang w:eastAsia="en-GB"/>
        </w:rPr>
        <w:t>(Spicer, Wagner and Zollo, 2021)</w:t>
      </w:r>
      <w:r w:rsidRPr="00B667FE">
        <w:rPr>
          <w:rFonts w:ascii="Times New Roman" w:hAnsi="Times New Roman" w:cs="Times New Roman"/>
          <w:lang w:eastAsia="en-GB"/>
        </w:rPr>
        <w:t xml:space="preserve">. Plumbing firms may offer several services, diminishing their innovative design skills. Instant Plumbing </w:t>
      </w:r>
      <w:r w:rsidRPr="00B667FE">
        <w:rPr>
          <w:rFonts w:ascii="Times New Roman" w:hAnsi="Times New Roman" w:cs="Times New Roman"/>
          <w:lang w:eastAsia="en-GB"/>
        </w:rPr>
        <w:lastRenderedPageBreak/>
        <w:t xml:space="preserve">will dominate the sector by focusing on new constructions. Instant Plumbing will be driven by quality in every project. The business strategy will use high-quality materials, updated construction codes, and professional plumbing. This dedication will build a reputation for competence and trustworthiness, attracting wonderful clients. </w:t>
      </w:r>
    </w:p>
    <w:p w14:paraId="455C25F8" w14:textId="77777777" w:rsidR="00F76378" w:rsidRPr="00B667FE" w:rsidRDefault="00896EE9" w:rsidP="002F7D78">
      <w:pPr>
        <w:rPr>
          <w:rFonts w:ascii="Times New Roman" w:eastAsia="Times New Roman" w:hAnsi="Times New Roman" w:cs="Times New Roman"/>
          <w:szCs w:val="24"/>
          <w:lang w:eastAsia="en-GB"/>
        </w:rPr>
      </w:pPr>
      <w:r w:rsidRPr="00B667FE">
        <w:rPr>
          <w:rFonts w:ascii="Times New Roman" w:hAnsi="Times New Roman" w:cs="Times New Roman"/>
          <w:lang w:eastAsia="en-GB"/>
        </w:rPr>
        <w:t>Modern plumbing will inspire. Smart plumbing and water-saving solutions will keep Instant Plumbing ahead. This creative focus will improve services and distinguish the organisation. The founding of Instant Plumbing will represent local improvement aims. The company will provide high-quality plumbing for future developments to ensure safety and sustainability. This improves morale and service</w:t>
      </w:r>
      <w:r w:rsidR="007545E4" w:rsidRPr="00B667FE">
        <w:rPr>
          <w:rFonts w:ascii="Times New Roman" w:hAnsi="Times New Roman" w:cs="Times New Roman"/>
          <w:lang w:eastAsia="en-GB"/>
        </w:rPr>
        <w:t xml:space="preserve"> </w:t>
      </w:r>
      <w:r w:rsidR="007545E4" w:rsidRPr="00B667FE">
        <w:rPr>
          <w:rFonts w:ascii="Times New Roman" w:eastAsia="Times New Roman" w:hAnsi="Times New Roman" w:cs="Times New Roman"/>
          <w:szCs w:val="24"/>
          <w:lang w:eastAsia="en-GB"/>
        </w:rPr>
        <w:t xml:space="preserve">(Killip, Owen and </w:t>
      </w:r>
      <w:proofErr w:type="spellStart"/>
      <w:r w:rsidR="007545E4" w:rsidRPr="00B667FE">
        <w:rPr>
          <w:rFonts w:ascii="Times New Roman" w:eastAsia="Times New Roman" w:hAnsi="Times New Roman" w:cs="Times New Roman"/>
          <w:szCs w:val="24"/>
          <w:lang w:eastAsia="en-GB"/>
        </w:rPr>
        <w:t>Topouzi</w:t>
      </w:r>
      <w:proofErr w:type="spellEnd"/>
      <w:r w:rsidR="007545E4" w:rsidRPr="00B667FE">
        <w:rPr>
          <w:rFonts w:ascii="Times New Roman" w:eastAsia="Times New Roman" w:hAnsi="Times New Roman" w:cs="Times New Roman"/>
          <w:szCs w:val="24"/>
          <w:lang w:eastAsia="en-GB"/>
        </w:rPr>
        <w:t>, 2020)</w:t>
      </w:r>
      <w:r w:rsidRPr="00B667FE">
        <w:rPr>
          <w:rFonts w:ascii="Times New Roman" w:hAnsi="Times New Roman" w:cs="Times New Roman"/>
          <w:lang w:eastAsia="en-GB"/>
        </w:rPr>
        <w:t xml:space="preserve">. A strong entrepreneurial spirit motivates. Instant Plumbing will be begun because working from scratch, conquering challenges, and reaching goals </w:t>
      </w:r>
      <w:r w:rsidR="005A490B" w:rsidRPr="00B667FE">
        <w:rPr>
          <w:rFonts w:ascii="Times New Roman" w:hAnsi="Times New Roman" w:cs="Times New Roman"/>
          <w:lang w:eastAsia="en-GB"/>
        </w:rPr>
        <w:t>is</w:t>
      </w:r>
      <w:r w:rsidRPr="00B667FE">
        <w:rPr>
          <w:rFonts w:ascii="Times New Roman" w:hAnsi="Times New Roman" w:cs="Times New Roman"/>
          <w:lang w:eastAsia="en-GB"/>
        </w:rPr>
        <w:t xml:space="preserve"> exciting. The enterprising attitude will benefit </w:t>
      </w:r>
      <w:r w:rsidR="005A490B" w:rsidRPr="00B667FE">
        <w:rPr>
          <w:rFonts w:ascii="Times New Roman" w:hAnsi="Times New Roman" w:cs="Times New Roman"/>
          <w:lang w:eastAsia="en-GB"/>
        </w:rPr>
        <w:t xml:space="preserve">the </w:t>
      </w:r>
      <w:r w:rsidRPr="00B667FE">
        <w:rPr>
          <w:rFonts w:ascii="Times New Roman" w:hAnsi="Times New Roman" w:cs="Times New Roman"/>
          <w:lang w:eastAsia="en-GB"/>
        </w:rPr>
        <w:t>business. Instant Plumbing seeks construction plumbing dominance. The desire to leave a legacy and establish a business will start this. Strategy and prog</w:t>
      </w:r>
      <w:r w:rsidR="00F76378" w:rsidRPr="00B667FE">
        <w:rPr>
          <w:rFonts w:ascii="Times New Roman" w:hAnsi="Times New Roman" w:cs="Times New Roman"/>
          <w:lang w:eastAsia="en-GB"/>
        </w:rPr>
        <w:t xml:space="preserve">ress will follow this vision. </w:t>
      </w:r>
      <w:r w:rsidR="00F76378" w:rsidRPr="00B667FE">
        <w:rPr>
          <w:rFonts w:ascii="Times New Roman" w:eastAsia="Times New Roman" w:hAnsi="Times New Roman" w:cs="Times New Roman"/>
          <w:szCs w:val="24"/>
          <w:lang w:eastAsia="en-GB"/>
        </w:rPr>
        <w:t>Professional advancement stimulates. Run Instant Plumbing to learn leadership, industry knowledge, and skills. Learning and growth aid business and personal success</w:t>
      </w:r>
      <w:r w:rsidR="007545E4" w:rsidRPr="00B667FE">
        <w:rPr>
          <w:rFonts w:ascii="Times New Roman" w:eastAsia="Times New Roman" w:hAnsi="Times New Roman" w:cs="Times New Roman"/>
          <w:szCs w:val="24"/>
          <w:lang w:eastAsia="en-GB"/>
        </w:rPr>
        <w:t xml:space="preserve"> </w:t>
      </w:r>
      <w:r w:rsidR="002F7D78" w:rsidRPr="00B667FE">
        <w:rPr>
          <w:rFonts w:ascii="Times New Roman" w:eastAsia="Times New Roman" w:hAnsi="Times New Roman" w:cs="Times New Roman"/>
          <w:szCs w:val="24"/>
          <w:lang w:eastAsia="en-GB"/>
        </w:rPr>
        <w:t>(Hietala, 2022)</w:t>
      </w:r>
      <w:r w:rsidR="00F76378" w:rsidRPr="00B667FE">
        <w:rPr>
          <w:rFonts w:ascii="Times New Roman" w:eastAsia="Times New Roman" w:hAnsi="Times New Roman" w:cs="Times New Roman"/>
          <w:szCs w:val="24"/>
          <w:lang w:eastAsia="en-GB"/>
        </w:rPr>
        <w:t>. Financial security inspires too. Successful business ownership provides financial independence and planning. Money will drive Instant Plumbing's success.</w:t>
      </w:r>
    </w:p>
    <w:p w14:paraId="7B2967E4" w14:textId="77777777" w:rsidR="005A490B" w:rsidRPr="00B667FE" w:rsidRDefault="005A490B" w:rsidP="001A03A2">
      <w:pPr>
        <w:rPr>
          <w:rFonts w:ascii="Times New Roman" w:hAnsi="Times New Roman" w:cs="Times New Roman"/>
        </w:rPr>
      </w:pPr>
    </w:p>
    <w:p w14:paraId="7E839CFF" w14:textId="77777777" w:rsidR="005A490B" w:rsidRPr="00B667FE" w:rsidRDefault="005A490B" w:rsidP="001A03A2">
      <w:pPr>
        <w:rPr>
          <w:rFonts w:ascii="Times New Roman" w:hAnsi="Times New Roman" w:cs="Times New Roman"/>
        </w:rPr>
      </w:pPr>
    </w:p>
    <w:p w14:paraId="1A2AD68E" w14:textId="77777777" w:rsidR="005A490B" w:rsidRPr="00B667FE" w:rsidRDefault="005A490B" w:rsidP="001A03A2">
      <w:pPr>
        <w:rPr>
          <w:rFonts w:ascii="Times New Roman" w:hAnsi="Times New Roman" w:cs="Times New Roman"/>
        </w:rPr>
      </w:pPr>
    </w:p>
    <w:p w14:paraId="7875B90F" w14:textId="77777777" w:rsidR="005A490B" w:rsidRPr="00B667FE" w:rsidRDefault="005A490B" w:rsidP="001A03A2">
      <w:pPr>
        <w:rPr>
          <w:rFonts w:ascii="Times New Roman" w:hAnsi="Times New Roman" w:cs="Times New Roman"/>
        </w:rPr>
      </w:pPr>
    </w:p>
    <w:p w14:paraId="57496C7C" w14:textId="77777777" w:rsidR="005A490B" w:rsidRPr="00B667FE" w:rsidRDefault="005A490B" w:rsidP="001A03A2">
      <w:pPr>
        <w:rPr>
          <w:rFonts w:ascii="Times New Roman" w:hAnsi="Times New Roman" w:cs="Times New Roman"/>
        </w:rPr>
      </w:pPr>
    </w:p>
    <w:p w14:paraId="36D3AA96" w14:textId="77777777" w:rsidR="005A490B" w:rsidRPr="00B667FE" w:rsidRDefault="005A490B" w:rsidP="001A03A2">
      <w:pPr>
        <w:rPr>
          <w:rFonts w:ascii="Times New Roman" w:hAnsi="Times New Roman" w:cs="Times New Roman"/>
        </w:rPr>
      </w:pPr>
    </w:p>
    <w:p w14:paraId="714418A7" w14:textId="77777777" w:rsidR="005A490B" w:rsidRPr="00B667FE" w:rsidRDefault="005A490B" w:rsidP="001A03A2">
      <w:pPr>
        <w:rPr>
          <w:rFonts w:ascii="Times New Roman" w:hAnsi="Times New Roman" w:cs="Times New Roman"/>
        </w:rPr>
      </w:pPr>
    </w:p>
    <w:p w14:paraId="5C72A88A" w14:textId="77777777" w:rsidR="005A490B" w:rsidRDefault="005A490B" w:rsidP="001A03A2">
      <w:pPr>
        <w:rPr>
          <w:rFonts w:ascii="Times New Roman" w:hAnsi="Times New Roman" w:cs="Times New Roman"/>
        </w:rPr>
      </w:pPr>
    </w:p>
    <w:p w14:paraId="5AC49DC6" w14:textId="77777777" w:rsidR="00F510DD" w:rsidRDefault="00F510DD" w:rsidP="001A03A2">
      <w:pPr>
        <w:rPr>
          <w:rFonts w:ascii="Times New Roman" w:hAnsi="Times New Roman" w:cs="Times New Roman"/>
        </w:rPr>
      </w:pPr>
    </w:p>
    <w:p w14:paraId="73BC6E8A" w14:textId="77777777" w:rsidR="00F510DD" w:rsidRPr="00B667FE" w:rsidRDefault="00F510DD" w:rsidP="001A03A2">
      <w:pPr>
        <w:rPr>
          <w:rFonts w:ascii="Times New Roman" w:hAnsi="Times New Roman" w:cs="Times New Roman"/>
        </w:rPr>
      </w:pPr>
    </w:p>
    <w:p w14:paraId="35B8A94C" w14:textId="77777777" w:rsidR="005A490B" w:rsidRPr="00B667FE" w:rsidRDefault="005A490B" w:rsidP="001A03A2">
      <w:pPr>
        <w:rPr>
          <w:rFonts w:ascii="Times New Roman" w:hAnsi="Times New Roman" w:cs="Times New Roman"/>
        </w:rPr>
      </w:pPr>
    </w:p>
    <w:p w14:paraId="0843A96C" w14:textId="77777777" w:rsidR="001A03A2" w:rsidRDefault="001A03A2" w:rsidP="005A490B">
      <w:pPr>
        <w:pStyle w:val="Heading1"/>
        <w:rPr>
          <w:rFonts w:ascii="Times New Roman" w:hAnsi="Times New Roman"/>
        </w:rPr>
      </w:pPr>
      <w:bookmarkStart w:id="2" w:name="_Toc171490109"/>
      <w:r w:rsidRPr="00B667FE">
        <w:rPr>
          <w:rFonts w:ascii="Times New Roman" w:hAnsi="Times New Roman"/>
        </w:rPr>
        <w:lastRenderedPageBreak/>
        <w:t>Five entrepreneurship skills, traits, and behaviour</w:t>
      </w:r>
      <w:bookmarkEnd w:id="2"/>
    </w:p>
    <w:p w14:paraId="6D90ED5C" w14:textId="5FD3B5EF" w:rsidR="00376D85" w:rsidRPr="00C0630F" w:rsidRDefault="00C0630F" w:rsidP="00C0630F">
      <w:pPr>
        <w:spacing w:after="0"/>
        <w:rPr>
          <w:rFonts w:ascii="Times New Roman" w:eastAsia="Times New Roman" w:hAnsi="Times New Roman" w:cs="Times New Roman"/>
          <w:szCs w:val="24"/>
          <w:lang w:eastAsia="en-GB"/>
        </w:rPr>
      </w:pPr>
      <w:r w:rsidRPr="00C0630F">
        <w:rPr>
          <w:rFonts w:ascii="Times New Roman" w:eastAsia="Times New Roman" w:hAnsi="Times New Roman" w:cs="Times New Roman"/>
          <w:szCs w:val="24"/>
          <w:lang w:eastAsia="en-GB"/>
        </w:rPr>
        <w:t>Entrepreneurs and inventors are not identical people. Something new is produced by an inventor. An entrepreneur collects and then combines all the necessary resources—funds, personnel, a business plan, a strategy, and the capacity to take calculated risks—to turn an idea into a successful business.</w:t>
      </w:r>
      <w:r>
        <w:rPr>
          <w:rFonts w:ascii="Times New Roman" w:eastAsia="Times New Roman" w:hAnsi="Times New Roman" w:cs="Times New Roman"/>
          <w:szCs w:val="24"/>
          <w:lang w:eastAsia="en-GB"/>
        </w:rPr>
        <w:t xml:space="preserve"> </w:t>
      </w:r>
      <w:r w:rsidRPr="00C0630F">
        <w:rPr>
          <w:rFonts w:ascii="Times New Roman" w:eastAsia="Times New Roman" w:hAnsi="Times New Roman" w:cs="Times New Roman"/>
          <w:szCs w:val="24"/>
          <w:lang w:eastAsia="en-GB"/>
        </w:rPr>
        <w:t>(</w:t>
      </w:r>
      <w:r w:rsidRPr="00C0630F">
        <w:rPr>
          <w:rFonts w:ascii="Times New Roman" w:hAnsi="Times New Roman" w:cs="Times New Roman"/>
        </w:rPr>
        <w:t>Barringer, B., Ireland, D., 2016 ,p. 28).</w:t>
      </w:r>
    </w:p>
    <w:p w14:paraId="26C73B6C" w14:textId="77777777" w:rsidR="00C87E03" w:rsidRPr="00B667FE" w:rsidRDefault="00C87E03" w:rsidP="002F7D78">
      <w:pPr>
        <w:rPr>
          <w:rFonts w:ascii="Times New Roman" w:eastAsia="Times New Roman" w:hAnsi="Times New Roman" w:cs="Times New Roman"/>
          <w:szCs w:val="24"/>
          <w:lang w:eastAsia="en-GB"/>
        </w:rPr>
      </w:pPr>
      <w:r w:rsidRPr="00B667FE">
        <w:rPr>
          <w:rFonts w:ascii="Times New Roman" w:hAnsi="Times New Roman" w:cs="Times New Roman"/>
          <w:lang w:eastAsia="en-GB"/>
        </w:rPr>
        <w:t>Entrepreneurs locate market opportunities and run businesses</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(Casson, 2022)</w:t>
      </w:r>
      <w:r w:rsidRPr="00B667FE">
        <w:rPr>
          <w:rFonts w:ascii="Times New Roman" w:hAnsi="Times New Roman" w:cs="Times New Roman"/>
          <w:lang w:eastAsia="en-GB"/>
        </w:rPr>
        <w:t xml:space="preserve">. Developing market-driven products and services requires risk-taking, innovation, and resource efficiency. Job creation, innovation, and market competitiveness strengthen the economy through entrepreneurship. Innovation, leadership, resilience, and financial savvy are needed. Entrepreneurs must adapt, comprehend the market, and aim long-term. </w:t>
      </w:r>
    </w:p>
    <w:p w14:paraId="443F7800" w14:textId="77777777" w:rsidR="00DD2345" w:rsidRPr="00B667FE" w:rsidRDefault="00C87E03" w:rsidP="002F7D78">
      <w:pPr>
        <w:rPr>
          <w:rFonts w:ascii="Times New Roman" w:eastAsia="Times New Roman" w:hAnsi="Times New Roman" w:cs="Times New Roman"/>
          <w:szCs w:val="24"/>
          <w:lang w:eastAsia="en-GB"/>
        </w:rPr>
      </w:pPr>
      <w:r w:rsidRPr="00B667FE">
        <w:rPr>
          <w:rFonts w:ascii="Times New Roman" w:hAnsi="Times New Roman" w:cs="Times New Roman"/>
          <w:b/>
        </w:rPr>
        <w:t>1. Innovative Thinking</w:t>
      </w:r>
      <w:r w:rsidRPr="00B667FE">
        <w:rPr>
          <w:rFonts w:ascii="Times New Roman" w:hAnsi="Times New Roman" w:cs="Times New Roman"/>
          <w:b/>
          <w:lang w:eastAsia="en-GB"/>
        </w:rPr>
        <w:t>:</w:t>
      </w:r>
      <w:r w:rsidRPr="00B667FE">
        <w:rPr>
          <w:rFonts w:ascii="Times New Roman" w:hAnsi="Times New Roman" w:cs="Times New Roman"/>
          <w:lang w:eastAsia="en-GB"/>
        </w:rPr>
        <w:t xml:space="preserve"> Innovative thinking involves innovative methods and solutions. These skills are essential to beat the competition and meet market expectations. Instant Plumbing may develop innovative plumbing solutions, smart plumbing systems, and water-efficient methods</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(Killip, 2020)</w:t>
      </w:r>
      <w:r w:rsidRPr="00B667FE">
        <w:rPr>
          <w:rFonts w:ascii="Times New Roman" w:hAnsi="Times New Roman" w:cs="Times New Roman"/>
          <w:lang w:eastAsia="en-GB"/>
        </w:rPr>
        <w:t>. Innovation improves products and processes, increasing customer happiness and market share. In competitive markets, new products and services, streamlining operations, lowering costs, and increasing efficiency help firms stand out. New solutions help companies respond to market change</w:t>
      </w:r>
      <w:r w:rsidR="00DD2345" w:rsidRPr="00B667FE">
        <w:rPr>
          <w:rFonts w:ascii="Times New Roman" w:hAnsi="Times New Roman" w:cs="Times New Roman"/>
          <w:lang w:eastAsia="en-GB"/>
        </w:rPr>
        <w:t xml:space="preserve">s by addressing client needs. </w:t>
      </w:r>
    </w:p>
    <w:p w14:paraId="51EB62B4" w14:textId="77777777" w:rsidR="00DD2345" w:rsidRPr="00B667FE" w:rsidRDefault="00DD2345" w:rsidP="002F7D78">
      <w:pPr>
        <w:rPr>
          <w:rFonts w:ascii="Times New Roman" w:eastAsia="Times New Roman" w:hAnsi="Times New Roman" w:cs="Times New Roman"/>
          <w:szCs w:val="24"/>
          <w:lang w:eastAsia="en-GB"/>
        </w:rPr>
      </w:pPr>
      <w:r w:rsidRPr="00B667FE">
        <w:rPr>
          <w:rFonts w:ascii="Times New Roman" w:hAnsi="Times New Roman" w:cs="Times New Roman"/>
          <w:b/>
        </w:rPr>
        <w:t>2. Resilience and Adaptability</w:t>
      </w:r>
      <w:r w:rsidRPr="00B667FE">
        <w:rPr>
          <w:rFonts w:ascii="Times New Roman" w:hAnsi="Times New Roman" w:cs="Times New Roman"/>
          <w:b/>
          <w:lang w:eastAsia="en-GB"/>
        </w:rPr>
        <w:t>:</w:t>
      </w:r>
      <w:r w:rsidRPr="00B667FE">
        <w:rPr>
          <w:rFonts w:ascii="Times New Roman" w:hAnsi="Times New Roman" w:cs="Times New Roman"/>
          <w:lang w:eastAsia="en-GB"/>
        </w:rPr>
        <w:t xml:space="preserve"> </w:t>
      </w:r>
      <w:r w:rsidR="00C87E03" w:rsidRPr="00B667FE">
        <w:rPr>
          <w:rFonts w:ascii="Times New Roman" w:hAnsi="Times New Roman" w:cs="Times New Roman"/>
          <w:lang w:eastAsia="en-GB"/>
        </w:rPr>
        <w:t>Resilience is overcoming obstacles; adaptability is adjusting. Business is unpredictable, thus these skills are essential. Supply chain disruptions, project delays, and economic fluctuations may impair construction plumbing. A robust and flexible company can grow despite these hurdles</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(Hellyer, 2017)</w:t>
      </w:r>
      <w:r w:rsidR="00C87E03" w:rsidRPr="00B667FE">
        <w:rPr>
          <w:rFonts w:ascii="Times New Roman" w:hAnsi="Times New Roman" w:cs="Times New Roman"/>
          <w:lang w:eastAsia="en-GB"/>
        </w:rPr>
        <w:t>. Adaptability helps organisations adapt to market changes, while resilience helps them weather recessions. A resilient and flexible firm can withstand unexpected problems and evol</w:t>
      </w:r>
      <w:r w:rsidRPr="00B667FE">
        <w:rPr>
          <w:rFonts w:ascii="Times New Roman" w:hAnsi="Times New Roman" w:cs="Times New Roman"/>
          <w:lang w:eastAsia="en-GB"/>
        </w:rPr>
        <w:t xml:space="preserve">ve via continual development. </w:t>
      </w:r>
    </w:p>
    <w:p w14:paraId="4E3670E7" w14:textId="77777777" w:rsidR="00DD2345" w:rsidRPr="00B667FE" w:rsidRDefault="00DD2345" w:rsidP="002F7D78">
      <w:pPr>
        <w:rPr>
          <w:rFonts w:ascii="Times New Roman" w:eastAsia="Times New Roman" w:hAnsi="Times New Roman" w:cs="Times New Roman"/>
          <w:szCs w:val="24"/>
          <w:lang w:eastAsia="en-GB"/>
        </w:rPr>
      </w:pPr>
      <w:r w:rsidRPr="00B667FE">
        <w:rPr>
          <w:rFonts w:ascii="Times New Roman" w:hAnsi="Times New Roman" w:cs="Times New Roman"/>
          <w:b/>
        </w:rPr>
        <w:t>3. Effective Communication</w:t>
      </w:r>
      <w:r w:rsidRPr="00B667FE">
        <w:rPr>
          <w:rFonts w:ascii="Times New Roman" w:hAnsi="Times New Roman" w:cs="Times New Roman"/>
          <w:b/>
          <w:lang w:eastAsia="en-GB"/>
        </w:rPr>
        <w:t>:</w:t>
      </w:r>
      <w:r w:rsidRPr="00B667FE">
        <w:rPr>
          <w:rFonts w:ascii="Times New Roman" w:hAnsi="Times New Roman" w:cs="Times New Roman"/>
          <w:lang w:eastAsia="en-GB"/>
        </w:rPr>
        <w:t xml:space="preserve"> </w:t>
      </w:r>
      <w:r w:rsidR="00C87E03" w:rsidRPr="00B667FE">
        <w:rPr>
          <w:rFonts w:ascii="Times New Roman" w:hAnsi="Times New Roman" w:cs="Times New Roman"/>
          <w:lang w:eastAsia="en-GB"/>
        </w:rPr>
        <w:t>Communicating facts, ideas, and expectations to clients, employees, and suppliers is effective. Building relationships, understanding project requirements, and solving challenges require this competence. Instant Plumbing demands strong communication for client expectations, construction team coordination, and supplier negotiations</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(Harris, 2022)</w:t>
      </w:r>
      <w:r w:rsidR="00C87E03" w:rsidRPr="00B667FE">
        <w:rPr>
          <w:rFonts w:ascii="Times New Roman" w:hAnsi="Times New Roman" w:cs="Times New Roman"/>
          <w:lang w:eastAsia="en-GB"/>
        </w:rPr>
        <w:t>. Communication builds trust and collaboration with clients, partners, and employees, reduces misunderstandings and errors, and streamlines operations. Honest, regular communication helps firms resolve difficulties swiftly and peac</w:t>
      </w:r>
      <w:r w:rsidRPr="00B667FE">
        <w:rPr>
          <w:rFonts w:ascii="Times New Roman" w:hAnsi="Times New Roman" w:cs="Times New Roman"/>
          <w:lang w:eastAsia="en-GB"/>
        </w:rPr>
        <w:t xml:space="preserve">efully, building credibility. </w:t>
      </w:r>
    </w:p>
    <w:p w14:paraId="19961BC5" w14:textId="77777777" w:rsidR="00DD2345" w:rsidRPr="00B667FE" w:rsidRDefault="00DD2345" w:rsidP="002F7D78">
      <w:pPr>
        <w:rPr>
          <w:rFonts w:ascii="Times New Roman" w:eastAsia="Times New Roman" w:hAnsi="Times New Roman" w:cs="Times New Roman"/>
          <w:szCs w:val="24"/>
          <w:lang w:eastAsia="en-GB"/>
        </w:rPr>
      </w:pPr>
      <w:r w:rsidRPr="00B667FE">
        <w:rPr>
          <w:rFonts w:ascii="Times New Roman" w:hAnsi="Times New Roman" w:cs="Times New Roman"/>
          <w:b/>
        </w:rPr>
        <w:lastRenderedPageBreak/>
        <w:t>4. Financial Acumen</w:t>
      </w:r>
      <w:r w:rsidRPr="00B667FE">
        <w:rPr>
          <w:rFonts w:ascii="Times New Roman" w:hAnsi="Times New Roman" w:cs="Times New Roman"/>
          <w:b/>
          <w:lang w:eastAsia="en-GB"/>
        </w:rPr>
        <w:t>:</w:t>
      </w:r>
      <w:r w:rsidRPr="00B667FE">
        <w:rPr>
          <w:rFonts w:ascii="Times New Roman" w:hAnsi="Times New Roman" w:cs="Times New Roman"/>
          <w:lang w:eastAsia="en-GB"/>
        </w:rPr>
        <w:t xml:space="preserve"> </w:t>
      </w:r>
      <w:r w:rsidR="00C87E03" w:rsidRPr="00B667FE">
        <w:rPr>
          <w:rFonts w:ascii="Times New Roman" w:hAnsi="Times New Roman" w:cs="Times New Roman"/>
          <w:lang w:eastAsia="en-GB"/>
        </w:rPr>
        <w:t>Financial acumen includes budgeting, forecasting, and assessing corporate finances. Business budgets and decisions depend on this competence. Plumbers who budget, fund, and profit are successful</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(Haq, 2022)</w:t>
      </w:r>
      <w:r w:rsidR="00C87E03" w:rsidRPr="00B667FE">
        <w:rPr>
          <w:rFonts w:ascii="Times New Roman" w:hAnsi="Times New Roman" w:cs="Times New Roman"/>
          <w:lang w:eastAsia="en-GB"/>
        </w:rPr>
        <w:t>. Financial knowledge helps companies manage resources, track performance, and grow. Financial insights guide business strategy and viability. Companies prioritise investments for long-term success usi</w:t>
      </w:r>
      <w:r w:rsidRPr="00B667FE">
        <w:rPr>
          <w:rFonts w:ascii="Times New Roman" w:hAnsi="Times New Roman" w:cs="Times New Roman"/>
          <w:lang w:eastAsia="en-GB"/>
        </w:rPr>
        <w:t xml:space="preserve">ng financial risk management. </w:t>
      </w:r>
    </w:p>
    <w:p w14:paraId="2EB423D8" w14:textId="77777777" w:rsidR="00DD2345" w:rsidRPr="00B667FE" w:rsidRDefault="00DD2345" w:rsidP="002F7D78">
      <w:pPr>
        <w:rPr>
          <w:rFonts w:ascii="Times New Roman" w:hAnsi="Times New Roman" w:cs="Times New Roman"/>
          <w:lang w:eastAsia="en-GB"/>
        </w:rPr>
      </w:pPr>
      <w:r w:rsidRPr="00B667FE">
        <w:rPr>
          <w:rFonts w:ascii="Times New Roman" w:hAnsi="Times New Roman" w:cs="Times New Roman"/>
          <w:b/>
        </w:rPr>
        <w:t>5. Leadership and Team Management</w:t>
      </w:r>
      <w:r w:rsidRPr="00B667FE">
        <w:rPr>
          <w:rFonts w:ascii="Times New Roman" w:hAnsi="Times New Roman" w:cs="Times New Roman"/>
          <w:b/>
          <w:lang w:eastAsia="en-GB"/>
        </w:rPr>
        <w:t>:</w:t>
      </w:r>
      <w:r w:rsidRPr="00B667FE">
        <w:rPr>
          <w:rFonts w:ascii="Times New Roman" w:hAnsi="Times New Roman" w:cs="Times New Roman"/>
          <w:lang w:eastAsia="en-GB"/>
        </w:rPr>
        <w:t xml:space="preserve"> </w:t>
      </w:r>
      <w:r w:rsidR="00C87E03" w:rsidRPr="00B667FE">
        <w:rPr>
          <w:rFonts w:ascii="Times New Roman" w:hAnsi="Times New Roman" w:cs="Times New Roman"/>
          <w:lang w:eastAsia="en-GB"/>
        </w:rPr>
        <w:t>Management organises and manages, whereas leadership motivates a team to achieve goals. Staff motivation and performance require competent leadership and teamwork</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(Fane, Liu and Falletta, 2024)</w:t>
      </w:r>
      <w:r w:rsidR="00C87E03" w:rsidRPr="00B667FE">
        <w:rPr>
          <w:rFonts w:ascii="Times New Roman" w:hAnsi="Times New Roman" w:cs="Times New Roman"/>
          <w:lang w:eastAsia="en-GB"/>
        </w:rPr>
        <w:t>. Instant Plumbing needs strong leadership to manage various projects, provide exceptional service, and keep employees satisfied. Team management simplifies chores, while leadership inspires. A positive environment and strong leadership reduce attri</w:t>
      </w:r>
      <w:r w:rsidRPr="00B667FE">
        <w:rPr>
          <w:rFonts w:ascii="Times New Roman" w:hAnsi="Times New Roman" w:cs="Times New Roman"/>
          <w:lang w:eastAsia="en-GB"/>
        </w:rPr>
        <w:t xml:space="preserve">tion and align company goals. </w:t>
      </w:r>
    </w:p>
    <w:p w14:paraId="4FCFCFB0" w14:textId="77777777" w:rsidR="005A490B" w:rsidRPr="00B667FE" w:rsidRDefault="005A490B" w:rsidP="002F7D78">
      <w:pPr>
        <w:rPr>
          <w:rFonts w:ascii="Times New Roman" w:eastAsia="Times New Roman" w:hAnsi="Times New Roman" w:cs="Times New Roman"/>
          <w:szCs w:val="24"/>
          <w:lang w:eastAsia="en-GB"/>
        </w:rPr>
      </w:pPr>
      <w:r w:rsidRPr="00B667FE">
        <w:rPr>
          <w:rFonts w:ascii="Times New Roman" w:eastAsia="Times New Roman" w:hAnsi="Times New Roman" w:cs="Times New Roman"/>
          <w:noProof/>
          <w:szCs w:val="24"/>
          <w:lang w:eastAsia="en-GB"/>
        </w:rPr>
        <w:drawing>
          <wp:inline distT="0" distB="0" distL="0" distR="0" wp14:anchorId="0E0B55C8" wp14:editId="63E6820A">
            <wp:extent cx="5486400" cy="2733675"/>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25F71F2" w14:textId="77777777" w:rsidR="005A490B" w:rsidRPr="00B667FE" w:rsidRDefault="005A490B" w:rsidP="005A490B">
      <w:pPr>
        <w:jc w:val="center"/>
        <w:rPr>
          <w:rFonts w:ascii="Times New Roman" w:hAnsi="Times New Roman" w:cs="Times New Roman"/>
        </w:rPr>
      </w:pPr>
      <w:r w:rsidRPr="00B667FE">
        <w:rPr>
          <w:rFonts w:ascii="Times New Roman" w:eastAsia="Times New Roman" w:hAnsi="Times New Roman" w:cs="Times New Roman"/>
          <w:szCs w:val="24"/>
          <w:lang w:eastAsia="en-GB"/>
        </w:rPr>
        <w:t xml:space="preserve">Figure 2: 5 </w:t>
      </w:r>
      <w:r w:rsidRPr="00B667FE">
        <w:rPr>
          <w:rFonts w:ascii="Times New Roman" w:hAnsi="Times New Roman" w:cs="Times New Roman"/>
        </w:rPr>
        <w:t>entrepreneurship skills, traits, and behaviours</w:t>
      </w:r>
    </w:p>
    <w:p w14:paraId="52A3370A" w14:textId="77777777" w:rsidR="005A490B" w:rsidRPr="00B667FE" w:rsidRDefault="005A490B" w:rsidP="005A490B">
      <w:pPr>
        <w:jc w:val="center"/>
        <w:rPr>
          <w:rFonts w:ascii="Times New Roman" w:eastAsia="Times New Roman" w:hAnsi="Times New Roman" w:cs="Times New Roman"/>
          <w:szCs w:val="24"/>
          <w:lang w:eastAsia="en-GB"/>
        </w:rPr>
      </w:pPr>
      <w:r w:rsidRPr="00B667FE">
        <w:rPr>
          <w:rFonts w:ascii="Times New Roman" w:hAnsi="Times New Roman" w:cs="Times New Roman"/>
        </w:rPr>
        <w:t xml:space="preserve">Source: </w:t>
      </w:r>
      <w:r w:rsidRPr="00B667FE">
        <w:rPr>
          <w:rFonts w:ascii="Times New Roman" w:eastAsia="Times New Roman" w:hAnsi="Times New Roman" w:cs="Times New Roman"/>
          <w:szCs w:val="24"/>
          <w:lang w:eastAsia="en-GB"/>
        </w:rPr>
        <w:t>(Hellyer, 2017)</w:t>
      </w:r>
    </w:p>
    <w:p w14:paraId="5A836AA6" w14:textId="77777777" w:rsidR="005A490B" w:rsidRPr="00B667FE" w:rsidRDefault="00C87E03" w:rsidP="00DD2345">
      <w:pPr>
        <w:rPr>
          <w:rFonts w:ascii="Times New Roman" w:eastAsia="Times New Roman" w:hAnsi="Times New Roman" w:cs="Times New Roman"/>
          <w:szCs w:val="24"/>
          <w:lang w:eastAsia="en-GB"/>
        </w:rPr>
      </w:pPr>
      <w:r w:rsidRPr="00B667FE">
        <w:rPr>
          <w:rFonts w:ascii="Times New Roman" w:hAnsi="Times New Roman" w:cs="Times New Roman"/>
          <w:lang w:eastAsia="en-GB"/>
        </w:rPr>
        <w:t>Entrepreneurs need invention, resilience, adaptation, communication, finance, leadership, and teamwork</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(Casson, 2022)</w:t>
      </w:r>
      <w:r w:rsidRPr="00B667FE">
        <w:rPr>
          <w:rFonts w:ascii="Times New Roman" w:hAnsi="Times New Roman" w:cs="Times New Roman"/>
          <w:lang w:eastAsia="en-GB"/>
        </w:rPr>
        <w:t xml:space="preserve">. These traits help a company survive a competitive market. Instant Plumbing needs particular skills to succeed in the building plumbing industry, maintain a significant market presence, and provide high-quality services. These areas help businesses overcome difficulties, seize opportunities, and build quality and reliability. </w:t>
      </w:r>
    </w:p>
    <w:p w14:paraId="7E9F5158" w14:textId="77777777" w:rsidR="00DD2345" w:rsidRDefault="00DD2345" w:rsidP="005A490B">
      <w:pPr>
        <w:pStyle w:val="Heading1"/>
        <w:rPr>
          <w:rFonts w:ascii="Times New Roman" w:hAnsi="Times New Roman"/>
        </w:rPr>
      </w:pPr>
      <w:bookmarkStart w:id="3" w:name="_Toc171490110"/>
      <w:r w:rsidRPr="00B667FE">
        <w:rPr>
          <w:rFonts w:ascii="Times New Roman" w:hAnsi="Times New Roman"/>
        </w:rPr>
        <w:t>Self-Assessment</w:t>
      </w:r>
      <w:bookmarkEnd w:id="3"/>
    </w:p>
    <w:p w14:paraId="28C4BA55" w14:textId="77777777" w:rsidR="00FA1B34" w:rsidRPr="00B667FE" w:rsidRDefault="00FA1B34" w:rsidP="005A490B">
      <w:pPr>
        <w:pStyle w:val="Heading1"/>
        <w:rPr>
          <w:rFonts w:ascii="Times New Roman" w:hAnsi="Times New Roman"/>
        </w:rPr>
      </w:pPr>
    </w:p>
    <w:p w14:paraId="4100A484" w14:textId="77777777" w:rsidR="00DD2345" w:rsidRPr="00B667FE" w:rsidRDefault="00DD2345" w:rsidP="005A490B">
      <w:pPr>
        <w:pStyle w:val="Heading2"/>
        <w:rPr>
          <w:rFonts w:ascii="Times New Roman" w:hAnsi="Times New Roman" w:cs="Times New Roman"/>
        </w:rPr>
      </w:pPr>
      <w:bookmarkStart w:id="4" w:name="_Toc171490111"/>
      <w:r w:rsidRPr="00B667FE">
        <w:rPr>
          <w:rFonts w:ascii="Times New Roman" w:hAnsi="Times New Roman" w:cs="Times New Roman"/>
        </w:rPr>
        <w:t>SWOT Analysis</w:t>
      </w:r>
      <w:bookmarkEnd w:id="4"/>
    </w:p>
    <w:tbl>
      <w:tblPr>
        <w:tblStyle w:val="GridTable4-Accent6"/>
        <w:tblW w:w="5000" w:type="pct"/>
        <w:tblLook w:val="04A0" w:firstRow="1" w:lastRow="0" w:firstColumn="1" w:lastColumn="0" w:noHBand="0" w:noVBand="1"/>
      </w:tblPr>
      <w:tblGrid>
        <w:gridCol w:w="4430"/>
        <w:gridCol w:w="4586"/>
      </w:tblGrid>
      <w:tr w:rsidR="005A490B" w:rsidRPr="00B667FE" w14:paraId="62BBCB38" w14:textId="77777777" w:rsidTr="00407B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57" w:type="pct"/>
            <w:hideMark/>
          </w:tcPr>
          <w:p w14:paraId="50B4260E" w14:textId="77777777" w:rsidR="00DD2345" w:rsidRPr="00B667FE" w:rsidRDefault="00DD2345" w:rsidP="00DD2345">
            <w:pPr>
              <w:rPr>
                <w:rFonts w:ascii="Times New Roman" w:hAnsi="Times New Roman" w:cs="Times New Roman"/>
                <w:color w:val="auto"/>
              </w:rPr>
            </w:pPr>
            <w:r w:rsidRPr="00B667FE">
              <w:rPr>
                <w:rFonts w:ascii="Times New Roman" w:hAnsi="Times New Roman" w:cs="Times New Roman"/>
                <w:color w:val="auto"/>
              </w:rPr>
              <w:t>Strengths</w:t>
            </w:r>
          </w:p>
        </w:tc>
        <w:tc>
          <w:tcPr>
            <w:tcW w:w="2543" w:type="pct"/>
            <w:hideMark/>
          </w:tcPr>
          <w:p w14:paraId="2A24D994" w14:textId="77777777" w:rsidR="00DD2345" w:rsidRPr="00B667FE" w:rsidRDefault="00DD2345" w:rsidP="00DD234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667FE">
              <w:rPr>
                <w:rFonts w:ascii="Times New Roman" w:hAnsi="Times New Roman" w:cs="Times New Roman"/>
                <w:color w:val="auto"/>
              </w:rPr>
              <w:t>Weaknesses</w:t>
            </w:r>
          </w:p>
        </w:tc>
      </w:tr>
      <w:tr w:rsidR="005A490B" w:rsidRPr="00B667FE" w14:paraId="06B8650A" w14:textId="77777777" w:rsidTr="00092D86">
        <w:trPr>
          <w:cnfStyle w:val="000000100000" w:firstRow="0" w:lastRow="0" w:firstColumn="0" w:lastColumn="0" w:oddVBand="0" w:evenVBand="0" w:oddHBand="1" w:evenHBand="0" w:firstRowFirstColumn="0" w:firstRowLastColumn="0" w:lastRowFirstColumn="0" w:lastRowLastColumn="0"/>
          <w:trHeight w:val="2070"/>
        </w:trPr>
        <w:tc>
          <w:tcPr>
            <w:cnfStyle w:val="001000000000" w:firstRow="0" w:lastRow="0" w:firstColumn="1" w:lastColumn="0" w:oddVBand="0" w:evenVBand="0" w:oddHBand="0" w:evenHBand="0" w:firstRowFirstColumn="0" w:firstRowLastColumn="0" w:lastRowFirstColumn="0" w:lastRowLastColumn="0"/>
            <w:tcW w:w="2457" w:type="pct"/>
            <w:hideMark/>
          </w:tcPr>
          <w:p w14:paraId="597015FC" w14:textId="77777777" w:rsidR="00DD2345" w:rsidRPr="00B667FE" w:rsidRDefault="00DD2345" w:rsidP="00DD2345">
            <w:pPr>
              <w:pStyle w:val="ListParagraph"/>
              <w:numPr>
                <w:ilvl w:val="0"/>
                <w:numId w:val="1"/>
              </w:numPr>
              <w:rPr>
                <w:rFonts w:ascii="Times New Roman" w:hAnsi="Times New Roman" w:cs="Times New Roman"/>
                <w:b w:val="0"/>
                <w:bCs w:val="0"/>
              </w:rPr>
            </w:pPr>
            <w:r w:rsidRPr="00B667FE">
              <w:rPr>
                <w:rFonts w:ascii="Times New Roman" w:hAnsi="Times New Roman" w:cs="Times New Roman"/>
                <w:b w:val="0"/>
              </w:rPr>
              <w:t>Extensive knowledge of plumbing techniques</w:t>
            </w:r>
          </w:p>
          <w:p w14:paraId="3C083AF1" w14:textId="77777777" w:rsidR="00DD2345" w:rsidRPr="00B667FE" w:rsidRDefault="00DD2345" w:rsidP="00DD2345">
            <w:pPr>
              <w:pStyle w:val="ListParagraph"/>
              <w:numPr>
                <w:ilvl w:val="0"/>
                <w:numId w:val="1"/>
              </w:numPr>
              <w:rPr>
                <w:rFonts w:ascii="Times New Roman" w:hAnsi="Times New Roman" w:cs="Times New Roman"/>
                <w:b w:val="0"/>
                <w:bCs w:val="0"/>
              </w:rPr>
            </w:pPr>
            <w:r w:rsidRPr="00B667FE">
              <w:rPr>
                <w:rFonts w:ascii="Times New Roman" w:hAnsi="Times New Roman" w:cs="Times New Roman"/>
                <w:b w:val="0"/>
              </w:rPr>
              <w:t>Strong network within the construction industry</w:t>
            </w:r>
          </w:p>
          <w:p w14:paraId="22C9F396" w14:textId="77777777" w:rsidR="00DD2345" w:rsidRPr="00B667FE" w:rsidRDefault="00DD2345" w:rsidP="00DD2345">
            <w:pPr>
              <w:pStyle w:val="ListParagraph"/>
              <w:numPr>
                <w:ilvl w:val="0"/>
                <w:numId w:val="1"/>
              </w:numPr>
              <w:rPr>
                <w:rFonts w:ascii="Times New Roman" w:hAnsi="Times New Roman" w:cs="Times New Roman"/>
                <w:b w:val="0"/>
              </w:rPr>
            </w:pPr>
            <w:r w:rsidRPr="00B667FE">
              <w:rPr>
                <w:rFonts w:ascii="Times New Roman" w:hAnsi="Times New Roman" w:cs="Times New Roman"/>
                <w:b w:val="0"/>
              </w:rPr>
              <w:t>Commitment to high-quality standards</w:t>
            </w:r>
          </w:p>
        </w:tc>
        <w:tc>
          <w:tcPr>
            <w:tcW w:w="2543" w:type="pct"/>
            <w:hideMark/>
          </w:tcPr>
          <w:p w14:paraId="389298A2" w14:textId="77777777" w:rsidR="00DD2345" w:rsidRPr="00B667FE" w:rsidRDefault="00DD2345" w:rsidP="00DD2345">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Limited experience in business management</w:t>
            </w:r>
          </w:p>
          <w:p w14:paraId="6AF66234" w14:textId="77777777" w:rsidR="00DD2345" w:rsidRPr="00B667FE" w:rsidRDefault="00DD2345" w:rsidP="00DD2345">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Need for improvement in financial management skills</w:t>
            </w:r>
          </w:p>
          <w:p w14:paraId="09225F8D" w14:textId="77777777" w:rsidR="00DD2345" w:rsidRPr="00B667FE" w:rsidRDefault="00DD2345" w:rsidP="00DD2345">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Initial lack of brand recognition</w:t>
            </w:r>
          </w:p>
        </w:tc>
      </w:tr>
      <w:tr w:rsidR="005A490B" w:rsidRPr="00B667FE" w14:paraId="73E38E43" w14:textId="77777777" w:rsidTr="00407B73">
        <w:tc>
          <w:tcPr>
            <w:cnfStyle w:val="001000000000" w:firstRow="0" w:lastRow="0" w:firstColumn="1" w:lastColumn="0" w:oddVBand="0" w:evenVBand="0" w:oddHBand="0" w:evenHBand="0" w:firstRowFirstColumn="0" w:firstRowLastColumn="0" w:lastRowFirstColumn="0" w:lastRowLastColumn="0"/>
            <w:tcW w:w="0" w:type="auto"/>
            <w:shd w:val="clear" w:color="auto" w:fill="70AD47" w:themeFill="accent6"/>
            <w:hideMark/>
          </w:tcPr>
          <w:p w14:paraId="6B08E8AD" w14:textId="77777777" w:rsidR="00DD2345" w:rsidRPr="00B667FE" w:rsidRDefault="00DD2345" w:rsidP="007F0ACF">
            <w:pPr>
              <w:rPr>
                <w:rFonts w:ascii="Times New Roman" w:hAnsi="Times New Roman" w:cs="Times New Roman"/>
              </w:rPr>
            </w:pPr>
            <w:r w:rsidRPr="00B667FE">
              <w:rPr>
                <w:rFonts w:ascii="Times New Roman" w:hAnsi="Times New Roman" w:cs="Times New Roman"/>
              </w:rPr>
              <w:t>Opportunities</w:t>
            </w:r>
          </w:p>
        </w:tc>
        <w:tc>
          <w:tcPr>
            <w:tcW w:w="0" w:type="auto"/>
            <w:shd w:val="clear" w:color="auto" w:fill="70AD47" w:themeFill="accent6"/>
            <w:hideMark/>
          </w:tcPr>
          <w:p w14:paraId="4FD32FF4" w14:textId="77777777" w:rsidR="00DD2345" w:rsidRPr="00B667FE" w:rsidRDefault="00DD2345" w:rsidP="007F0AC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rPr>
            </w:pPr>
            <w:r w:rsidRPr="00B667FE">
              <w:rPr>
                <w:rFonts w:ascii="Times New Roman" w:hAnsi="Times New Roman" w:cs="Times New Roman"/>
                <w:b/>
              </w:rPr>
              <w:t>Threats</w:t>
            </w:r>
          </w:p>
        </w:tc>
      </w:tr>
      <w:tr w:rsidR="005A490B" w:rsidRPr="00B667FE" w14:paraId="0A110938" w14:textId="77777777" w:rsidTr="00AC27DB">
        <w:trPr>
          <w:cnfStyle w:val="000000100000" w:firstRow="0" w:lastRow="0" w:firstColumn="0" w:lastColumn="0" w:oddVBand="0" w:evenVBand="0" w:oddHBand="1" w:evenHBand="0" w:firstRowFirstColumn="0" w:firstRowLastColumn="0" w:lastRowFirstColumn="0" w:lastRowLastColumn="0"/>
          <w:trHeight w:val="1666"/>
        </w:trPr>
        <w:tc>
          <w:tcPr>
            <w:cnfStyle w:val="001000000000" w:firstRow="0" w:lastRow="0" w:firstColumn="1" w:lastColumn="0" w:oddVBand="0" w:evenVBand="0" w:oddHBand="0" w:evenHBand="0" w:firstRowFirstColumn="0" w:firstRowLastColumn="0" w:lastRowFirstColumn="0" w:lastRowLastColumn="0"/>
            <w:tcW w:w="0" w:type="auto"/>
            <w:hideMark/>
          </w:tcPr>
          <w:p w14:paraId="7BD58C62" w14:textId="77777777" w:rsidR="00DD2345" w:rsidRPr="00B667FE" w:rsidRDefault="00DD2345" w:rsidP="00DD2345">
            <w:pPr>
              <w:pStyle w:val="ListParagraph"/>
              <w:numPr>
                <w:ilvl w:val="0"/>
                <w:numId w:val="2"/>
              </w:numPr>
              <w:rPr>
                <w:rFonts w:ascii="Times New Roman" w:hAnsi="Times New Roman" w:cs="Times New Roman"/>
                <w:b w:val="0"/>
                <w:bCs w:val="0"/>
              </w:rPr>
            </w:pPr>
            <w:r w:rsidRPr="00B667FE">
              <w:rPr>
                <w:rFonts w:ascii="Times New Roman" w:hAnsi="Times New Roman" w:cs="Times New Roman"/>
                <w:b w:val="0"/>
              </w:rPr>
              <w:t>Growing construction industry in the UK</w:t>
            </w:r>
          </w:p>
          <w:p w14:paraId="4A77891B" w14:textId="77777777" w:rsidR="00DD2345" w:rsidRPr="00B667FE" w:rsidRDefault="00DD2345" w:rsidP="005A490B">
            <w:pPr>
              <w:pStyle w:val="ListParagraph"/>
              <w:numPr>
                <w:ilvl w:val="0"/>
                <w:numId w:val="2"/>
              </w:numPr>
              <w:rPr>
                <w:rFonts w:ascii="Times New Roman" w:hAnsi="Times New Roman" w:cs="Times New Roman"/>
                <w:b w:val="0"/>
              </w:rPr>
            </w:pPr>
            <w:r w:rsidRPr="00B667FE">
              <w:rPr>
                <w:rFonts w:ascii="Times New Roman" w:hAnsi="Times New Roman" w:cs="Times New Roman"/>
                <w:b w:val="0"/>
              </w:rPr>
              <w:t>Government initiatives supporting new construction</w:t>
            </w:r>
          </w:p>
        </w:tc>
        <w:tc>
          <w:tcPr>
            <w:tcW w:w="0" w:type="auto"/>
            <w:hideMark/>
          </w:tcPr>
          <w:p w14:paraId="66D3B43D" w14:textId="77777777" w:rsidR="00DD2345" w:rsidRPr="00B667FE" w:rsidRDefault="00DD2345" w:rsidP="00DD234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High competition from established plumbing businesses</w:t>
            </w:r>
          </w:p>
          <w:p w14:paraId="62B6636C" w14:textId="77777777" w:rsidR="00DD2345" w:rsidRPr="00B667FE" w:rsidRDefault="00DD2345" w:rsidP="00DD234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Economic fluctuations affecting the construction sector</w:t>
            </w:r>
          </w:p>
        </w:tc>
      </w:tr>
    </w:tbl>
    <w:p w14:paraId="4A9B5ACC" w14:textId="77777777" w:rsidR="00DD2345" w:rsidRPr="00B667FE" w:rsidRDefault="00DD2345" w:rsidP="00DD2345">
      <w:pPr>
        <w:rPr>
          <w:rFonts w:ascii="Times New Roman" w:hAnsi="Times New Roman" w:cs="Times New Roman"/>
        </w:rPr>
      </w:pPr>
    </w:p>
    <w:p w14:paraId="44F71974" w14:textId="77777777" w:rsidR="00DD2345" w:rsidRPr="00B667FE" w:rsidRDefault="00DD2345" w:rsidP="005A490B">
      <w:pPr>
        <w:pStyle w:val="Heading2"/>
        <w:rPr>
          <w:rFonts w:ascii="Times New Roman" w:hAnsi="Times New Roman" w:cs="Times New Roman"/>
        </w:rPr>
      </w:pPr>
      <w:bookmarkStart w:id="5" w:name="_Toc171490112"/>
      <w:r w:rsidRPr="00B667FE">
        <w:rPr>
          <w:rFonts w:ascii="Times New Roman" w:hAnsi="Times New Roman" w:cs="Times New Roman"/>
        </w:rPr>
        <w:t>Skills Audit</w:t>
      </w:r>
      <w:bookmarkEnd w:id="5"/>
    </w:p>
    <w:tbl>
      <w:tblPr>
        <w:tblStyle w:val="GridTable4-Accent2"/>
        <w:tblW w:w="5000" w:type="pct"/>
        <w:tblLook w:val="04A0" w:firstRow="1" w:lastRow="0" w:firstColumn="1" w:lastColumn="0" w:noHBand="0" w:noVBand="1"/>
      </w:tblPr>
      <w:tblGrid>
        <w:gridCol w:w="2887"/>
        <w:gridCol w:w="6129"/>
      </w:tblGrid>
      <w:tr w:rsidR="005A490B" w:rsidRPr="00B667FE" w14:paraId="0BCCDD2F" w14:textId="77777777" w:rsidTr="00DD2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1" w:type="pct"/>
            <w:hideMark/>
          </w:tcPr>
          <w:p w14:paraId="56984CB5" w14:textId="77777777" w:rsidR="00DD2345" w:rsidRPr="00B667FE" w:rsidRDefault="005A490B" w:rsidP="00DD2345">
            <w:pPr>
              <w:rPr>
                <w:rFonts w:ascii="Times New Roman" w:hAnsi="Times New Roman" w:cs="Times New Roman"/>
                <w:color w:val="auto"/>
              </w:rPr>
            </w:pPr>
            <w:r w:rsidRPr="00B667FE">
              <w:rPr>
                <w:rFonts w:ascii="Times New Roman" w:hAnsi="Times New Roman" w:cs="Times New Roman"/>
                <w:color w:val="auto"/>
              </w:rPr>
              <w:t>Skills I Have</w:t>
            </w:r>
          </w:p>
        </w:tc>
        <w:tc>
          <w:tcPr>
            <w:tcW w:w="3399" w:type="pct"/>
            <w:hideMark/>
          </w:tcPr>
          <w:p w14:paraId="2BC3A63B" w14:textId="77777777" w:rsidR="00DD2345" w:rsidRPr="00B667FE" w:rsidRDefault="00DD2345" w:rsidP="005A490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667FE">
              <w:rPr>
                <w:rFonts w:ascii="Times New Roman" w:hAnsi="Times New Roman" w:cs="Times New Roman"/>
                <w:color w:val="auto"/>
              </w:rPr>
              <w:t>E</w:t>
            </w:r>
            <w:r w:rsidR="005A490B" w:rsidRPr="00B667FE">
              <w:rPr>
                <w:rFonts w:ascii="Times New Roman" w:hAnsi="Times New Roman" w:cs="Times New Roman"/>
                <w:color w:val="auto"/>
              </w:rPr>
              <w:t xml:space="preserve">xample </w:t>
            </w:r>
          </w:p>
        </w:tc>
      </w:tr>
      <w:tr w:rsidR="005A490B" w:rsidRPr="00B667FE" w14:paraId="0AAC5BB6" w14:textId="77777777" w:rsidTr="00DD2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1" w:type="pct"/>
            <w:hideMark/>
          </w:tcPr>
          <w:p w14:paraId="4D4E0CF2" w14:textId="77777777" w:rsidR="00DD2345" w:rsidRPr="00B667FE" w:rsidRDefault="00DD2345" w:rsidP="002F7D78">
            <w:pPr>
              <w:pStyle w:val="ListParagraph"/>
              <w:numPr>
                <w:ilvl w:val="0"/>
                <w:numId w:val="3"/>
              </w:numPr>
              <w:rPr>
                <w:rFonts w:ascii="Times New Roman" w:hAnsi="Times New Roman" w:cs="Times New Roman"/>
                <w:b w:val="0"/>
              </w:rPr>
            </w:pPr>
            <w:r w:rsidRPr="00B667FE">
              <w:rPr>
                <w:rFonts w:ascii="Times New Roman" w:hAnsi="Times New Roman" w:cs="Times New Roman"/>
                <w:b w:val="0"/>
              </w:rPr>
              <w:t>Plumbing expertise</w:t>
            </w:r>
          </w:p>
        </w:tc>
        <w:tc>
          <w:tcPr>
            <w:tcW w:w="3399" w:type="pct"/>
            <w:hideMark/>
          </w:tcPr>
          <w:p w14:paraId="46537495" w14:textId="77777777" w:rsidR="00DD2345" w:rsidRPr="00B667FE" w:rsidRDefault="00DD2345" w:rsidP="002F7D78">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Completed multiple high-profile projects</w:t>
            </w:r>
          </w:p>
        </w:tc>
      </w:tr>
      <w:tr w:rsidR="005A490B" w:rsidRPr="00B667FE" w14:paraId="07BD4FCF" w14:textId="77777777" w:rsidTr="00DD2345">
        <w:tc>
          <w:tcPr>
            <w:cnfStyle w:val="001000000000" w:firstRow="0" w:lastRow="0" w:firstColumn="1" w:lastColumn="0" w:oddVBand="0" w:evenVBand="0" w:oddHBand="0" w:evenHBand="0" w:firstRowFirstColumn="0" w:firstRowLastColumn="0" w:lastRowFirstColumn="0" w:lastRowLastColumn="0"/>
            <w:tcW w:w="1601" w:type="pct"/>
            <w:hideMark/>
          </w:tcPr>
          <w:p w14:paraId="114717F5" w14:textId="77777777" w:rsidR="00DD2345" w:rsidRPr="00B667FE" w:rsidRDefault="00DD2345" w:rsidP="002F7D78">
            <w:pPr>
              <w:pStyle w:val="ListParagraph"/>
              <w:numPr>
                <w:ilvl w:val="0"/>
                <w:numId w:val="3"/>
              </w:numPr>
              <w:rPr>
                <w:rFonts w:ascii="Times New Roman" w:hAnsi="Times New Roman" w:cs="Times New Roman"/>
                <w:b w:val="0"/>
              </w:rPr>
            </w:pPr>
            <w:r w:rsidRPr="00B667FE">
              <w:rPr>
                <w:rFonts w:ascii="Times New Roman" w:hAnsi="Times New Roman" w:cs="Times New Roman"/>
                <w:b w:val="0"/>
              </w:rPr>
              <w:t>Project management</w:t>
            </w:r>
          </w:p>
        </w:tc>
        <w:tc>
          <w:tcPr>
            <w:tcW w:w="3399" w:type="pct"/>
            <w:hideMark/>
          </w:tcPr>
          <w:p w14:paraId="6F6EC660" w14:textId="77777777" w:rsidR="00DD2345" w:rsidRPr="00B667FE" w:rsidRDefault="00DD2345" w:rsidP="002F7D78">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Managed timelines and resources efficiently in previous roles</w:t>
            </w:r>
          </w:p>
        </w:tc>
      </w:tr>
      <w:tr w:rsidR="005A490B" w:rsidRPr="00B667FE" w14:paraId="4C2EF153" w14:textId="77777777" w:rsidTr="00DD2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1" w:type="pct"/>
            <w:hideMark/>
          </w:tcPr>
          <w:p w14:paraId="04AB604A" w14:textId="77777777" w:rsidR="00DD2345" w:rsidRPr="00B667FE" w:rsidRDefault="00DD2345" w:rsidP="002F7D78">
            <w:pPr>
              <w:pStyle w:val="ListParagraph"/>
              <w:numPr>
                <w:ilvl w:val="0"/>
                <w:numId w:val="3"/>
              </w:numPr>
              <w:rPr>
                <w:rFonts w:ascii="Times New Roman" w:hAnsi="Times New Roman" w:cs="Times New Roman"/>
                <w:b w:val="0"/>
              </w:rPr>
            </w:pPr>
            <w:r w:rsidRPr="00B667FE">
              <w:rPr>
                <w:rFonts w:ascii="Times New Roman" w:hAnsi="Times New Roman" w:cs="Times New Roman"/>
                <w:b w:val="0"/>
              </w:rPr>
              <w:t>Customer service</w:t>
            </w:r>
          </w:p>
        </w:tc>
        <w:tc>
          <w:tcPr>
            <w:tcW w:w="3399" w:type="pct"/>
            <w:hideMark/>
          </w:tcPr>
          <w:p w14:paraId="3D99B12D" w14:textId="77777777" w:rsidR="00DD2345" w:rsidRPr="00B667FE" w:rsidRDefault="00DD2345" w:rsidP="002F7D78">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r w:rsidRPr="00B667FE">
              <w:rPr>
                <w:rFonts w:ascii="Times New Roman" w:hAnsi="Times New Roman" w:cs="Times New Roman"/>
              </w:rPr>
              <w:t>Maintained strong client relationships through excellent service</w:t>
            </w:r>
            <w:r w:rsidR="002F7D78" w:rsidRPr="00B667FE">
              <w:rPr>
                <w:rFonts w:ascii="Times New Roman" w:hAnsi="Times New Roman" w:cs="Times New Roman"/>
              </w:rPr>
              <w:t xml:space="preserve"> </w:t>
            </w:r>
            <w:r w:rsidR="002F7D78" w:rsidRPr="00B667FE">
              <w:rPr>
                <w:rFonts w:ascii="Times New Roman" w:eastAsia="Times New Roman" w:hAnsi="Times New Roman" w:cs="Times New Roman"/>
                <w:szCs w:val="24"/>
                <w:lang w:eastAsia="en-GB"/>
              </w:rPr>
              <w:t>(Tan et al., 2023).</w:t>
            </w:r>
          </w:p>
        </w:tc>
      </w:tr>
      <w:tr w:rsidR="005A490B" w:rsidRPr="00B667FE" w14:paraId="32FFF663" w14:textId="77777777" w:rsidTr="00DD2345">
        <w:tc>
          <w:tcPr>
            <w:cnfStyle w:val="001000000000" w:firstRow="0" w:lastRow="0" w:firstColumn="1" w:lastColumn="0" w:oddVBand="0" w:evenVBand="0" w:oddHBand="0" w:evenHBand="0" w:firstRowFirstColumn="0" w:firstRowLastColumn="0" w:lastRowFirstColumn="0" w:lastRowLastColumn="0"/>
            <w:tcW w:w="1601" w:type="pct"/>
            <w:hideMark/>
          </w:tcPr>
          <w:p w14:paraId="3FECDF29" w14:textId="77777777" w:rsidR="00DD2345" w:rsidRPr="00B667FE" w:rsidRDefault="00DD2345" w:rsidP="002F7D78">
            <w:pPr>
              <w:pStyle w:val="ListParagraph"/>
              <w:numPr>
                <w:ilvl w:val="0"/>
                <w:numId w:val="3"/>
              </w:numPr>
              <w:rPr>
                <w:rFonts w:ascii="Times New Roman" w:hAnsi="Times New Roman" w:cs="Times New Roman"/>
                <w:b w:val="0"/>
              </w:rPr>
            </w:pPr>
            <w:r w:rsidRPr="00B667FE">
              <w:rPr>
                <w:rFonts w:ascii="Times New Roman" w:hAnsi="Times New Roman" w:cs="Times New Roman"/>
                <w:b w:val="0"/>
              </w:rPr>
              <w:t>Technical problem-solving</w:t>
            </w:r>
          </w:p>
        </w:tc>
        <w:tc>
          <w:tcPr>
            <w:tcW w:w="3399" w:type="pct"/>
            <w:hideMark/>
          </w:tcPr>
          <w:p w14:paraId="7D39F1D8" w14:textId="77777777" w:rsidR="00DD2345" w:rsidRPr="00B667FE" w:rsidRDefault="00DD2345" w:rsidP="002F7D78">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Resolved complex plumbing issues on-site</w:t>
            </w:r>
          </w:p>
        </w:tc>
      </w:tr>
      <w:tr w:rsidR="005A490B" w:rsidRPr="00B667FE" w14:paraId="483CD6BC" w14:textId="77777777" w:rsidTr="00DD2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1" w:type="pct"/>
            <w:hideMark/>
          </w:tcPr>
          <w:p w14:paraId="209C04D1" w14:textId="77777777" w:rsidR="00DD2345" w:rsidRPr="00B667FE" w:rsidRDefault="00DD2345" w:rsidP="002F7D78">
            <w:pPr>
              <w:pStyle w:val="ListParagraph"/>
              <w:numPr>
                <w:ilvl w:val="0"/>
                <w:numId w:val="3"/>
              </w:numPr>
              <w:rPr>
                <w:rFonts w:ascii="Times New Roman" w:hAnsi="Times New Roman" w:cs="Times New Roman"/>
                <w:b w:val="0"/>
              </w:rPr>
            </w:pPr>
            <w:r w:rsidRPr="00B667FE">
              <w:rPr>
                <w:rFonts w:ascii="Times New Roman" w:hAnsi="Times New Roman" w:cs="Times New Roman"/>
                <w:b w:val="0"/>
              </w:rPr>
              <w:t>Networking</w:t>
            </w:r>
          </w:p>
        </w:tc>
        <w:tc>
          <w:tcPr>
            <w:tcW w:w="3399" w:type="pct"/>
            <w:hideMark/>
          </w:tcPr>
          <w:p w14:paraId="1C717908" w14:textId="77777777" w:rsidR="00DD2345" w:rsidRPr="00B667FE" w:rsidRDefault="00DD2345" w:rsidP="002F7D78">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Established connections with contractors and suppliers</w:t>
            </w:r>
          </w:p>
        </w:tc>
      </w:tr>
    </w:tbl>
    <w:p w14:paraId="6106D84A" w14:textId="77777777" w:rsidR="00DD2345" w:rsidRPr="00B667FE" w:rsidRDefault="00DD2345" w:rsidP="00DD2345">
      <w:pPr>
        <w:rPr>
          <w:rFonts w:ascii="Times New Roman" w:hAnsi="Times New Roman" w:cs="Times New Roman"/>
        </w:rPr>
      </w:pPr>
    </w:p>
    <w:p w14:paraId="5EA48199" w14:textId="77777777" w:rsidR="005A490B" w:rsidRPr="00B667FE" w:rsidRDefault="005A490B" w:rsidP="00DD2345">
      <w:pPr>
        <w:rPr>
          <w:rFonts w:ascii="Times New Roman" w:hAnsi="Times New Roman" w:cs="Times New Roman"/>
        </w:rPr>
      </w:pPr>
    </w:p>
    <w:p w14:paraId="680CA7F1" w14:textId="77777777" w:rsidR="005A490B" w:rsidRPr="00B667FE" w:rsidRDefault="005A490B" w:rsidP="00DD2345">
      <w:pPr>
        <w:rPr>
          <w:rFonts w:ascii="Times New Roman" w:hAnsi="Times New Roman" w:cs="Times New Roman"/>
        </w:rPr>
      </w:pPr>
    </w:p>
    <w:tbl>
      <w:tblPr>
        <w:tblStyle w:val="GridTable4-Accent1"/>
        <w:tblW w:w="0" w:type="auto"/>
        <w:tblLook w:val="04A0" w:firstRow="1" w:lastRow="0" w:firstColumn="1" w:lastColumn="0" w:noHBand="0" w:noVBand="1"/>
      </w:tblPr>
      <w:tblGrid>
        <w:gridCol w:w="2443"/>
        <w:gridCol w:w="6573"/>
      </w:tblGrid>
      <w:tr w:rsidR="005A490B" w:rsidRPr="00B667FE" w14:paraId="6EE78B3D" w14:textId="77777777" w:rsidTr="00CD77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93AED4" w14:textId="77777777" w:rsidR="00DD2345" w:rsidRPr="00B667FE" w:rsidRDefault="00CD77C3" w:rsidP="005A490B">
            <w:pPr>
              <w:rPr>
                <w:rFonts w:ascii="Times New Roman" w:hAnsi="Times New Roman" w:cs="Times New Roman"/>
                <w:color w:val="auto"/>
              </w:rPr>
            </w:pPr>
            <w:r w:rsidRPr="00B667FE">
              <w:rPr>
                <w:rFonts w:ascii="Times New Roman" w:hAnsi="Times New Roman" w:cs="Times New Roman"/>
                <w:color w:val="auto"/>
              </w:rPr>
              <w:t>Skills need to be improved</w:t>
            </w:r>
          </w:p>
        </w:tc>
        <w:tc>
          <w:tcPr>
            <w:tcW w:w="0" w:type="auto"/>
            <w:hideMark/>
          </w:tcPr>
          <w:p w14:paraId="64A6D288" w14:textId="77777777" w:rsidR="00DD2345" w:rsidRPr="00B667FE" w:rsidRDefault="00CD77C3" w:rsidP="00DD234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B667FE">
              <w:rPr>
                <w:rFonts w:ascii="Times New Roman" w:hAnsi="Times New Roman" w:cs="Times New Roman"/>
                <w:color w:val="auto"/>
              </w:rPr>
              <w:t>How?</w:t>
            </w:r>
          </w:p>
        </w:tc>
      </w:tr>
      <w:tr w:rsidR="005A490B" w:rsidRPr="00B667FE" w14:paraId="2F97DDCB" w14:textId="77777777" w:rsidTr="00CD77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D58936" w14:textId="77777777" w:rsidR="00DD2345" w:rsidRPr="00B667FE" w:rsidRDefault="00DD2345" w:rsidP="002F7D78">
            <w:pPr>
              <w:pStyle w:val="ListParagraph"/>
              <w:numPr>
                <w:ilvl w:val="0"/>
                <w:numId w:val="4"/>
              </w:numPr>
              <w:rPr>
                <w:rFonts w:ascii="Times New Roman" w:hAnsi="Times New Roman" w:cs="Times New Roman"/>
                <w:b w:val="0"/>
              </w:rPr>
            </w:pPr>
            <w:r w:rsidRPr="00B667FE">
              <w:rPr>
                <w:rFonts w:ascii="Times New Roman" w:hAnsi="Times New Roman" w:cs="Times New Roman"/>
                <w:b w:val="0"/>
              </w:rPr>
              <w:lastRenderedPageBreak/>
              <w:t>Financial management</w:t>
            </w:r>
          </w:p>
        </w:tc>
        <w:tc>
          <w:tcPr>
            <w:tcW w:w="0" w:type="auto"/>
            <w:hideMark/>
          </w:tcPr>
          <w:p w14:paraId="71FDC5BD" w14:textId="77777777" w:rsidR="00DD2345" w:rsidRPr="00B667FE" w:rsidRDefault="00CD77C3" w:rsidP="002F7D78">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Enrol</w:t>
            </w:r>
            <w:r w:rsidR="00DD2345" w:rsidRPr="00B667FE">
              <w:rPr>
                <w:rFonts w:ascii="Times New Roman" w:hAnsi="Times New Roman" w:cs="Times New Roman"/>
              </w:rPr>
              <w:t xml:space="preserve"> in business finance courses</w:t>
            </w:r>
          </w:p>
        </w:tc>
      </w:tr>
      <w:tr w:rsidR="005A490B" w:rsidRPr="00B667FE" w14:paraId="6AB7CA6C" w14:textId="77777777" w:rsidTr="00CD77C3">
        <w:tc>
          <w:tcPr>
            <w:cnfStyle w:val="001000000000" w:firstRow="0" w:lastRow="0" w:firstColumn="1" w:lastColumn="0" w:oddVBand="0" w:evenVBand="0" w:oddHBand="0" w:evenHBand="0" w:firstRowFirstColumn="0" w:firstRowLastColumn="0" w:lastRowFirstColumn="0" w:lastRowLastColumn="0"/>
            <w:tcW w:w="0" w:type="auto"/>
            <w:hideMark/>
          </w:tcPr>
          <w:p w14:paraId="70249194" w14:textId="77777777" w:rsidR="00DD2345" w:rsidRPr="00B667FE" w:rsidRDefault="00DD2345" w:rsidP="002F7D78">
            <w:pPr>
              <w:pStyle w:val="ListParagraph"/>
              <w:numPr>
                <w:ilvl w:val="0"/>
                <w:numId w:val="4"/>
              </w:numPr>
              <w:rPr>
                <w:rFonts w:ascii="Times New Roman" w:hAnsi="Times New Roman" w:cs="Times New Roman"/>
                <w:b w:val="0"/>
              </w:rPr>
            </w:pPr>
            <w:r w:rsidRPr="00B667FE">
              <w:rPr>
                <w:rFonts w:ascii="Times New Roman" w:hAnsi="Times New Roman" w:cs="Times New Roman"/>
                <w:b w:val="0"/>
              </w:rPr>
              <w:t>Marketing</w:t>
            </w:r>
          </w:p>
        </w:tc>
        <w:tc>
          <w:tcPr>
            <w:tcW w:w="0" w:type="auto"/>
            <w:hideMark/>
          </w:tcPr>
          <w:p w14:paraId="45F1DCFE" w14:textId="77777777" w:rsidR="00DD2345" w:rsidRPr="00B667FE" w:rsidRDefault="00DD2345" w:rsidP="002F7D78">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Attend workshops on digital marketing strategies</w:t>
            </w:r>
          </w:p>
        </w:tc>
      </w:tr>
      <w:tr w:rsidR="005A490B" w:rsidRPr="00B667FE" w14:paraId="5E713289" w14:textId="77777777" w:rsidTr="00CD77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DD7C62" w14:textId="77777777" w:rsidR="00DD2345" w:rsidRPr="00B667FE" w:rsidRDefault="00DD2345" w:rsidP="002F7D78">
            <w:pPr>
              <w:pStyle w:val="ListParagraph"/>
              <w:numPr>
                <w:ilvl w:val="0"/>
                <w:numId w:val="4"/>
              </w:numPr>
              <w:rPr>
                <w:rFonts w:ascii="Times New Roman" w:hAnsi="Times New Roman" w:cs="Times New Roman"/>
                <w:b w:val="0"/>
              </w:rPr>
            </w:pPr>
            <w:r w:rsidRPr="00B667FE">
              <w:rPr>
                <w:rFonts w:ascii="Times New Roman" w:hAnsi="Times New Roman" w:cs="Times New Roman"/>
                <w:b w:val="0"/>
              </w:rPr>
              <w:t>Leadership</w:t>
            </w:r>
          </w:p>
        </w:tc>
        <w:tc>
          <w:tcPr>
            <w:tcW w:w="0" w:type="auto"/>
            <w:hideMark/>
          </w:tcPr>
          <w:p w14:paraId="76F98BB2" w14:textId="77777777" w:rsidR="00DD2345" w:rsidRPr="00B667FE" w:rsidRDefault="00DD2345" w:rsidP="002F7D78">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Participate in leadership development programs</w:t>
            </w:r>
          </w:p>
        </w:tc>
      </w:tr>
      <w:tr w:rsidR="005A490B" w:rsidRPr="00B667FE" w14:paraId="4E2A68FB" w14:textId="77777777" w:rsidTr="00CD77C3">
        <w:tc>
          <w:tcPr>
            <w:cnfStyle w:val="001000000000" w:firstRow="0" w:lastRow="0" w:firstColumn="1" w:lastColumn="0" w:oddVBand="0" w:evenVBand="0" w:oddHBand="0" w:evenHBand="0" w:firstRowFirstColumn="0" w:firstRowLastColumn="0" w:lastRowFirstColumn="0" w:lastRowLastColumn="0"/>
            <w:tcW w:w="0" w:type="auto"/>
            <w:hideMark/>
          </w:tcPr>
          <w:p w14:paraId="37AC89D0" w14:textId="77777777" w:rsidR="00DD2345" w:rsidRPr="00B667FE" w:rsidRDefault="00DD2345" w:rsidP="002F7D78">
            <w:pPr>
              <w:pStyle w:val="ListParagraph"/>
              <w:numPr>
                <w:ilvl w:val="0"/>
                <w:numId w:val="4"/>
              </w:numPr>
              <w:rPr>
                <w:rFonts w:ascii="Times New Roman" w:hAnsi="Times New Roman" w:cs="Times New Roman"/>
                <w:b w:val="0"/>
              </w:rPr>
            </w:pPr>
            <w:r w:rsidRPr="00B667FE">
              <w:rPr>
                <w:rFonts w:ascii="Times New Roman" w:hAnsi="Times New Roman" w:cs="Times New Roman"/>
                <w:b w:val="0"/>
              </w:rPr>
              <w:t>Negotiation</w:t>
            </w:r>
          </w:p>
        </w:tc>
        <w:tc>
          <w:tcPr>
            <w:tcW w:w="0" w:type="auto"/>
            <w:hideMark/>
          </w:tcPr>
          <w:p w14:paraId="712FB472" w14:textId="77777777" w:rsidR="00DD2345" w:rsidRPr="00B667FE" w:rsidRDefault="00DD2345" w:rsidP="002F7D78">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r w:rsidRPr="00B667FE">
              <w:rPr>
                <w:rFonts w:ascii="Times New Roman" w:hAnsi="Times New Roman" w:cs="Times New Roman"/>
              </w:rPr>
              <w:t>Practice through role-playing scenarios and real-life applications</w:t>
            </w:r>
            <w:r w:rsidR="002F7D78" w:rsidRPr="00B667FE">
              <w:rPr>
                <w:rFonts w:ascii="Times New Roman" w:hAnsi="Times New Roman" w:cs="Times New Roman"/>
              </w:rPr>
              <w:t xml:space="preserve"> </w:t>
            </w:r>
            <w:r w:rsidR="002F7D78" w:rsidRPr="00B667FE">
              <w:rPr>
                <w:rFonts w:ascii="Times New Roman" w:eastAsia="Times New Roman" w:hAnsi="Times New Roman" w:cs="Times New Roman"/>
                <w:szCs w:val="24"/>
                <w:lang w:eastAsia="en-GB"/>
              </w:rPr>
              <w:t>(Spicer, Wagner and Zollo, 2021).</w:t>
            </w:r>
          </w:p>
        </w:tc>
      </w:tr>
      <w:tr w:rsidR="005A490B" w:rsidRPr="00B667FE" w14:paraId="4357E890" w14:textId="77777777" w:rsidTr="00CD77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0A50DB" w14:textId="77777777" w:rsidR="00DD2345" w:rsidRPr="00B667FE" w:rsidRDefault="00DD2345" w:rsidP="002F7D78">
            <w:pPr>
              <w:pStyle w:val="ListParagraph"/>
              <w:numPr>
                <w:ilvl w:val="0"/>
                <w:numId w:val="4"/>
              </w:numPr>
              <w:rPr>
                <w:rFonts w:ascii="Times New Roman" w:hAnsi="Times New Roman" w:cs="Times New Roman"/>
                <w:b w:val="0"/>
              </w:rPr>
            </w:pPr>
            <w:r w:rsidRPr="00B667FE">
              <w:rPr>
                <w:rFonts w:ascii="Times New Roman" w:hAnsi="Times New Roman" w:cs="Times New Roman"/>
                <w:b w:val="0"/>
              </w:rPr>
              <w:t>Strategic planning</w:t>
            </w:r>
          </w:p>
        </w:tc>
        <w:tc>
          <w:tcPr>
            <w:tcW w:w="0" w:type="auto"/>
            <w:hideMark/>
          </w:tcPr>
          <w:p w14:paraId="42CCBC12" w14:textId="77777777" w:rsidR="00DD2345" w:rsidRPr="00B667FE" w:rsidRDefault="00DD2345" w:rsidP="002F7D78">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667FE">
              <w:rPr>
                <w:rFonts w:ascii="Times New Roman" w:hAnsi="Times New Roman" w:cs="Times New Roman"/>
              </w:rPr>
              <w:t>Engage with mentors for strategic business advice</w:t>
            </w:r>
          </w:p>
        </w:tc>
      </w:tr>
    </w:tbl>
    <w:p w14:paraId="1E81B6FA" w14:textId="77777777" w:rsidR="00DD2345" w:rsidRPr="00B667FE" w:rsidRDefault="00DD2345" w:rsidP="00DD2345">
      <w:pPr>
        <w:rPr>
          <w:rFonts w:ascii="Times New Roman" w:hAnsi="Times New Roman" w:cs="Times New Roman"/>
        </w:rPr>
      </w:pPr>
      <w:r w:rsidRPr="00B667FE">
        <w:rPr>
          <w:rFonts w:ascii="Times New Roman" w:hAnsi="Times New Roman" w:cs="Times New Roman"/>
        </w:rPr>
        <w:t xml:space="preserve"> </w:t>
      </w:r>
    </w:p>
    <w:p w14:paraId="7155666A" w14:textId="77777777" w:rsidR="005A490B" w:rsidRPr="00B667FE" w:rsidRDefault="005A490B" w:rsidP="004A1366">
      <w:pPr>
        <w:rPr>
          <w:rFonts w:ascii="Times New Roman" w:hAnsi="Times New Roman" w:cs="Times New Roman"/>
        </w:rPr>
      </w:pPr>
    </w:p>
    <w:p w14:paraId="36240C78" w14:textId="77777777" w:rsidR="005A490B" w:rsidRPr="00B667FE" w:rsidRDefault="005A490B" w:rsidP="000004BB">
      <w:pPr>
        <w:rPr>
          <w:rFonts w:ascii="Times New Roman" w:hAnsi="Times New Roman" w:cs="Times New Roman"/>
        </w:rPr>
      </w:pPr>
    </w:p>
    <w:p w14:paraId="1FFF2645" w14:textId="77777777" w:rsidR="000004BB" w:rsidRPr="00B667FE" w:rsidRDefault="00CD77C3" w:rsidP="005A490B">
      <w:pPr>
        <w:pStyle w:val="Heading1"/>
        <w:rPr>
          <w:rFonts w:ascii="Times New Roman" w:hAnsi="Times New Roman"/>
        </w:rPr>
      </w:pPr>
      <w:bookmarkStart w:id="6" w:name="_Toc171490113"/>
      <w:r w:rsidRPr="00B667FE">
        <w:rPr>
          <w:rFonts w:ascii="Times New Roman" w:hAnsi="Times New Roman"/>
        </w:rPr>
        <w:t>Market Research</w:t>
      </w:r>
      <w:bookmarkEnd w:id="6"/>
      <w:r w:rsidRPr="00B667FE">
        <w:rPr>
          <w:rFonts w:ascii="Times New Roman" w:hAnsi="Times New Roman"/>
        </w:rPr>
        <w:t xml:space="preserve"> </w:t>
      </w:r>
    </w:p>
    <w:p w14:paraId="1A6BF445" w14:textId="77777777" w:rsidR="005A490B" w:rsidRPr="00B667FE" w:rsidRDefault="005A490B" w:rsidP="005A490B">
      <w:pPr>
        <w:pStyle w:val="Heading2"/>
        <w:rPr>
          <w:rFonts w:ascii="Times New Roman" w:hAnsi="Times New Roman" w:cs="Times New Roman"/>
        </w:rPr>
      </w:pPr>
      <w:bookmarkStart w:id="7" w:name="_Toc171490114"/>
      <w:r w:rsidRPr="00B667FE">
        <w:rPr>
          <w:rFonts w:ascii="Times New Roman" w:hAnsi="Times New Roman" w:cs="Times New Roman"/>
        </w:rPr>
        <w:t>PEST Analysis</w:t>
      </w:r>
      <w:bookmarkEnd w:id="7"/>
    </w:p>
    <w:p w14:paraId="3A86AE51" w14:textId="77777777" w:rsidR="000004BB" w:rsidRPr="00B667FE" w:rsidRDefault="000004BB" w:rsidP="002F7D78">
      <w:pPr>
        <w:rPr>
          <w:rFonts w:ascii="Times New Roman" w:eastAsia="Times New Roman" w:hAnsi="Times New Roman" w:cs="Times New Roman"/>
          <w:szCs w:val="24"/>
          <w:lang w:eastAsia="en-GB"/>
        </w:rPr>
      </w:pPr>
      <w:r w:rsidRPr="00B667FE">
        <w:rPr>
          <w:rFonts w:ascii="Times New Roman" w:hAnsi="Times New Roman" w:cs="Times New Roman"/>
          <w:b/>
          <w:lang w:eastAsia="en-GB"/>
        </w:rPr>
        <w:t>Political factors:</w:t>
      </w:r>
      <w:r w:rsidRPr="00B667FE">
        <w:rPr>
          <w:rFonts w:ascii="Times New Roman" w:hAnsi="Times New Roman" w:cs="Times New Roman"/>
          <w:lang w:eastAsia="en-GB"/>
        </w:rPr>
        <w:t xml:space="preserve"> Political forces substantially impact business and market dynamics. UK government policies shape </w:t>
      </w:r>
      <w:r w:rsidR="005A490B" w:rsidRPr="00B667FE">
        <w:rPr>
          <w:rFonts w:ascii="Times New Roman" w:hAnsi="Times New Roman" w:cs="Times New Roman"/>
          <w:lang w:eastAsia="en-GB"/>
        </w:rPr>
        <w:t xml:space="preserve">the </w:t>
      </w:r>
      <w:r w:rsidRPr="00B667FE">
        <w:rPr>
          <w:rFonts w:ascii="Times New Roman" w:hAnsi="Times New Roman" w:cs="Times New Roman"/>
          <w:lang w:eastAsia="en-GB"/>
        </w:rPr>
        <w:t>industry. Construction is tightly monitored for safety and sustainability. Instant Plumbing could benefit from 10% annual growth in government infrastructure spending over the next five years</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 xml:space="preserve">(Killip, Owen and </w:t>
      </w:r>
      <w:proofErr w:type="spellStart"/>
      <w:r w:rsidR="002F7D78" w:rsidRPr="00B667FE">
        <w:rPr>
          <w:rFonts w:ascii="Times New Roman" w:eastAsia="Times New Roman" w:hAnsi="Times New Roman" w:cs="Times New Roman"/>
          <w:szCs w:val="24"/>
          <w:lang w:eastAsia="en-GB"/>
        </w:rPr>
        <w:t>Topouzi</w:t>
      </w:r>
      <w:proofErr w:type="spellEnd"/>
      <w:r w:rsidR="002F7D78" w:rsidRPr="00B667FE">
        <w:rPr>
          <w:rFonts w:ascii="Times New Roman" w:eastAsia="Times New Roman" w:hAnsi="Times New Roman" w:cs="Times New Roman"/>
          <w:szCs w:val="24"/>
          <w:lang w:eastAsia="en-GB"/>
        </w:rPr>
        <w:t>, 2020)</w:t>
      </w:r>
      <w:r w:rsidRPr="00B667FE">
        <w:rPr>
          <w:rFonts w:ascii="Times New Roman" w:hAnsi="Times New Roman" w:cs="Times New Roman"/>
          <w:lang w:eastAsia="en-GB"/>
        </w:rPr>
        <w:t xml:space="preserve">. </w:t>
      </w:r>
    </w:p>
    <w:p w14:paraId="5BDA3C8E" w14:textId="77777777" w:rsidR="005A490B" w:rsidRPr="00B667FE" w:rsidRDefault="000004BB" w:rsidP="002F7D78">
      <w:pPr>
        <w:rPr>
          <w:rFonts w:ascii="Times New Roman" w:hAnsi="Times New Roman" w:cs="Times New Roman"/>
          <w:lang w:eastAsia="en-GB"/>
        </w:rPr>
      </w:pPr>
      <w:r w:rsidRPr="00B667FE">
        <w:rPr>
          <w:rFonts w:ascii="Times New Roman" w:hAnsi="Times New Roman" w:cs="Times New Roman"/>
          <w:b/>
          <w:lang w:eastAsia="en-GB"/>
        </w:rPr>
        <w:t>Economic factors:</w:t>
      </w:r>
      <w:r w:rsidRPr="00B667FE">
        <w:rPr>
          <w:rFonts w:ascii="Times New Roman" w:hAnsi="Times New Roman" w:cs="Times New Roman"/>
          <w:lang w:eastAsia="en-GB"/>
        </w:rPr>
        <w:t xml:space="preserve"> Business is affected by GDP, inflation, and interest rates. Construction contributes £117 billion to UK GDP</w:t>
      </w:r>
      <w:r w:rsidR="002F7D78" w:rsidRPr="00B667FE">
        <w:rPr>
          <w:rFonts w:ascii="Times New Roman" w:hAnsi="Times New Roman" w:cs="Times New Roman"/>
          <w:lang w:eastAsia="en-GB"/>
        </w:rPr>
        <w:t xml:space="preserve"> </w:t>
      </w:r>
      <w:r w:rsidR="002F7D78" w:rsidRPr="00B667FE">
        <w:rPr>
          <w:rFonts w:ascii="Times New Roman" w:eastAsia="Times New Roman" w:hAnsi="Times New Roman" w:cs="Times New Roman"/>
          <w:szCs w:val="24"/>
          <w:lang w:eastAsia="en-GB"/>
        </w:rPr>
        <w:t>(Statista.com, 2024)</w:t>
      </w:r>
      <w:r w:rsidRPr="00B667FE">
        <w:rPr>
          <w:rFonts w:ascii="Times New Roman" w:hAnsi="Times New Roman" w:cs="Times New Roman"/>
          <w:lang w:eastAsia="en-GB"/>
        </w:rPr>
        <w:t xml:space="preserve">. Construction-related service companies can expand and invest in new projects in stable and expanding economies. </w:t>
      </w:r>
    </w:p>
    <w:p w14:paraId="5E51F956" w14:textId="77777777" w:rsidR="000004BB" w:rsidRPr="00B667FE" w:rsidRDefault="000004BB" w:rsidP="000004BB">
      <w:pPr>
        <w:rPr>
          <w:rFonts w:ascii="Times New Roman" w:hAnsi="Times New Roman" w:cs="Times New Roman"/>
          <w:lang w:eastAsia="en-GB"/>
        </w:rPr>
      </w:pPr>
      <w:r w:rsidRPr="00B667FE">
        <w:rPr>
          <w:rFonts w:ascii="Times New Roman" w:hAnsi="Times New Roman" w:cs="Times New Roman"/>
          <w:b/>
          <w:lang w:eastAsia="en-GB"/>
        </w:rPr>
        <w:t>Social Factors:</w:t>
      </w:r>
      <w:r w:rsidRPr="00B667FE">
        <w:rPr>
          <w:rFonts w:ascii="Times New Roman" w:hAnsi="Times New Roman" w:cs="Times New Roman"/>
          <w:lang w:eastAsia="en-GB"/>
        </w:rPr>
        <w:t xml:space="preserve"> Cultural, demographic, and consumer behaviour are social. The construction plumbing sector must adapt to lifestyles and energy-efficient constructions. Sustainable plumbing is in demand because customers choose green construction. Understanding these societal trends helps companies meet customer needs and seize opportunities. </w:t>
      </w:r>
    </w:p>
    <w:p w14:paraId="09D74BB6" w14:textId="77777777" w:rsidR="000004BB" w:rsidRPr="00B667FE" w:rsidRDefault="000004BB" w:rsidP="00D75B57">
      <w:pPr>
        <w:rPr>
          <w:rFonts w:ascii="Times New Roman" w:eastAsia="Times New Roman" w:hAnsi="Times New Roman" w:cs="Times New Roman"/>
          <w:szCs w:val="24"/>
          <w:lang w:eastAsia="en-GB"/>
        </w:rPr>
      </w:pPr>
      <w:r w:rsidRPr="00B667FE">
        <w:rPr>
          <w:rFonts w:ascii="Times New Roman" w:hAnsi="Times New Roman" w:cs="Times New Roman"/>
          <w:b/>
          <w:lang w:eastAsia="en-GB"/>
        </w:rPr>
        <w:t>Technological factors:</w:t>
      </w:r>
      <w:r w:rsidRPr="00B667FE">
        <w:rPr>
          <w:rFonts w:ascii="Times New Roman" w:hAnsi="Times New Roman" w:cs="Times New Roman"/>
          <w:lang w:eastAsia="en-GB"/>
        </w:rPr>
        <w:t xml:space="preserve"> Plumbing firms change with technology. IoT plumbing and water management are industry-changing technologies. These technologies boost efficiency, maintenance, and service. </w:t>
      </w:r>
      <w:r w:rsidR="00D75B57" w:rsidRPr="00B667FE">
        <w:rPr>
          <w:rFonts w:ascii="Times New Roman" w:eastAsia="Times New Roman" w:hAnsi="Times New Roman" w:cs="Times New Roman"/>
          <w:szCs w:val="24"/>
          <w:lang w:eastAsia="en-GB"/>
        </w:rPr>
        <w:t>Killip (2020)</w:t>
      </w:r>
      <w:r w:rsidRPr="00B667FE">
        <w:rPr>
          <w:rFonts w:ascii="Times New Roman" w:hAnsi="Times New Roman" w:cs="Times New Roman"/>
          <w:lang w:eastAsia="en-GB"/>
        </w:rPr>
        <w:t xml:space="preserve"> anticipates 15% annual growth in smart plumbing systems, reflecting industry reliance on modern technologies. </w:t>
      </w:r>
    </w:p>
    <w:p w14:paraId="23803513" w14:textId="77777777" w:rsidR="00CD367C" w:rsidRPr="00B667FE" w:rsidRDefault="000004BB" w:rsidP="005A490B">
      <w:pPr>
        <w:pStyle w:val="Heading2"/>
        <w:rPr>
          <w:rFonts w:ascii="Times New Roman" w:hAnsi="Times New Roman" w:cs="Times New Roman"/>
        </w:rPr>
      </w:pPr>
      <w:bookmarkStart w:id="8" w:name="_Toc171490115"/>
      <w:r w:rsidRPr="00B667FE">
        <w:rPr>
          <w:rFonts w:ascii="Times New Roman" w:hAnsi="Times New Roman" w:cs="Times New Roman"/>
        </w:rPr>
        <w:lastRenderedPageBreak/>
        <w:t xml:space="preserve">Porter’s </w:t>
      </w:r>
      <w:r w:rsidR="005A490B" w:rsidRPr="00B667FE">
        <w:rPr>
          <w:rFonts w:ascii="Times New Roman" w:hAnsi="Times New Roman" w:cs="Times New Roman"/>
        </w:rPr>
        <w:t>Five F</w:t>
      </w:r>
      <w:r w:rsidRPr="00B667FE">
        <w:rPr>
          <w:rFonts w:ascii="Times New Roman" w:hAnsi="Times New Roman" w:cs="Times New Roman"/>
        </w:rPr>
        <w:t>orces analysis</w:t>
      </w:r>
      <w:bookmarkEnd w:id="8"/>
    </w:p>
    <w:p w14:paraId="0880D6F9" w14:textId="77777777" w:rsidR="00CD367C" w:rsidRPr="00B667FE" w:rsidRDefault="00CD367C" w:rsidP="00D75B57">
      <w:pPr>
        <w:rPr>
          <w:rFonts w:ascii="Times New Roman" w:eastAsia="Times New Roman" w:hAnsi="Times New Roman" w:cs="Times New Roman"/>
          <w:szCs w:val="24"/>
          <w:lang w:eastAsia="en-GB"/>
        </w:rPr>
      </w:pPr>
      <w:r w:rsidRPr="00B667FE">
        <w:rPr>
          <w:rFonts w:ascii="Times New Roman" w:hAnsi="Times New Roman" w:cs="Times New Roman"/>
          <w:b/>
        </w:rPr>
        <w:t>Threat of New Entrants</w:t>
      </w:r>
      <w:r w:rsidRPr="00B667FE">
        <w:rPr>
          <w:rFonts w:ascii="Times New Roman" w:hAnsi="Times New Roman" w:cs="Times New Roman"/>
          <w:b/>
          <w:lang w:eastAsia="en-GB"/>
        </w:rPr>
        <w:t>:</w:t>
      </w:r>
      <w:r w:rsidRPr="00B667FE">
        <w:rPr>
          <w:rFonts w:ascii="Times New Roman" w:hAnsi="Times New Roman" w:cs="Times New Roman"/>
          <w:lang w:eastAsia="en-GB"/>
        </w:rPr>
        <w:t xml:space="preserve"> The UK building plumbing business is less affected by newcomers for various reasons. Large initial equipment and staff investments hinder entry. Newcomers are blocked by plumbing companies' scale and brand loyalty</w:t>
      </w:r>
      <w:r w:rsidR="00D75B57" w:rsidRPr="00B667FE">
        <w:rPr>
          <w:rFonts w:ascii="Times New Roman" w:hAnsi="Times New Roman" w:cs="Times New Roman"/>
          <w:lang w:eastAsia="en-GB"/>
        </w:rPr>
        <w:t xml:space="preserve"> </w:t>
      </w:r>
      <w:r w:rsidR="00D75B57" w:rsidRPr="00B667FE">
        <w:rPr>
          <w:rFonts w:ascii="Times New Roman" w:eastAsia="Times New Roman" w:hAnsi="Times New Roman" w:cs="Times New Roman"/>
          <w:szCs w:val="24"/>
          <w:lang w:eastAsia="en-GB"/>
        </w:rPr>
        <w:t>(Hietala, 2022)</w:t>
      </w:r>
      <w:r w:rsidRPr="00B667FE">
        <w:rPr>
          <w:rFonts w:ascii="Times New Roman" w:hAnsi="Times New Roman" w:cs="Times New Roman"/>
          <w:lang w:eastAsia="en-GB"/>
        </w:rPr>
        <w:t xml:space="preserve">. However, decreased customer switching costs and new technology present obstacles. Regulatory constraints and industry experience lower new entrant risk. </w:t>
      </w:r>
    </w:p>
    <w:p w14:paraId="51C3C35B" w14:textId="77777777" w:rsidR="00CD367C" w:rsidRPr="00B667FE" w:rsidRDefault="00CD367C" w:rsidP="00D75B57">
      <w:pPr>
        <w:rPr>
          <w:rFonts w:ascii="Times New Roman" w:eastAsia="Times New Roman" w:hAnsi="Times New Roman" w:cs="Times New Roman"/>
          <w:szCs w:val="24"/>
          <w:lang w:eastAsia="en-GB"/>
        </w:rPr>
      </w:pPr>
      <w:r w:rsidRPr="00B667FE">
        <w:rPr>
          <w:rFonts w:ascii="Times New Roman" w:hAnsi="Times New Roman" w:cs="Times New Roman"/>
          <w:b/>
        </w:rPr>
        <w:t>Bargaining Power of Suppliers</w:t>
      </w:r>
      <w:r w:rsidRPr="00B667FE">
        <w:rPr>
          <w:rFonts w:ascii="Times New Roman" w:hAnsi="Times New Roman" w:cs="Times New Roman"/>
          <w:b/>
          <w:lang w:eastAsia="en-GB"/>
        </w:rPr>
        <w:t>:</w:t>
      </w:r>
      <w:r w:rsidRPr="00B667FE">
        <w:rPr>
          <w:rFonts w:ascii="Times New Roman" w:hAnsi="Times New Roman" w:cs="Times New Roman"/>
          <w:lang w:eastAsia="en-GB"/>
        </w:rPr>
        <w:t xml:space="preserve"> Contractor plumbing suppliers deal moderately. Project completion demands professional plumbing supplies and equipment. Proprietary technology suppliers may negotiate better</w:t>
      </w:r>
      <w:r w:rsidR="00D75B57" w:rsidRPr="00B667FE">
        <w:rPr>
          <w:rFonts w:ascii="Times New Roman" w:hAnsi="Times New Roman" w:cs="Times New Roman"/>
          <w:lang w:eastAsia="en-GB"/>
        </w:rPr>
        <w:t xml:space="preserve"> </w:t>
      </w:r>
      <w:r w:rsidR="00D75B57" w:rsidRPr="00B667FE">
        <w:rPr>
          <w:rFonts w:ascii="Times New Roman" w:eastAsia="Times New Roman" w:hAnsi="Times New Roman" w:cs="Times New Roman"/>
          <w:szCs w:val="24"/>
          <w:lang w:eastAsia="en-GB"/>
        </w:rPr>
        <w:t>(Hellyer, 2017)</w:t>
      </w:r>
      <w:r w:rsidRPr="00B667FE">
        <w:rPr>
          <w:rFonts w:ascii="Times New Roman" w:hAnsi="Times New Roman" w:cs="Times New Roman"/>
          <w:lang w:eastAsia="en-GB"/>
        </w:rPr>
        <w:t xml:space="preserve">. Traditional plumbing materials and vendors restrict supplier power. Strategic sourcing and supplier relationships can help manage this corporate climate. </w:t>
      </w:r>
    </w:p>
    <w:p w14:paraId="5E2A5D0A" w14:textId="77777777" w:rsidR="00D35186" w:rsidRPr="00B667FE" w:rsidRDefault="00CD367C" w:rsidP="00D75B57">
      <w:pPr>
        <w:rPr>
          <w:rFonts w:ascii="Times New Roman" w:eastAsia="Times New Roman" w:hAnsi="Times New Roman" w:cs="Times New Roman"/>
          <w:szCs w:val="24"/>
          <w:lang w:eastAsia="en-GB"/>
        </w:rPr>
      </w:pPr>
      <w:r w:rsidRPr="00B667FE">
        <w:rPr>
          <w:rFonts w:ascii="Times New Roman" w:hAnsi="Times New Roman" w:cs="Times New Roman"/>
          <w:b/>
        </w:rPr>
        <w:t>Bargaining Power of Buyers</w:t>
      </w:r>
      <w:r w:rsidRPr="00B667FE">
        <w:rPr>
          <w:rFonts w:ascii="Times New Roman" w:hAnsi="Times New Roman" w:cs="Times New Roman"/>
          <w:b/>
          <w:lang w:eastAsia="en-GB"/>
        </w:rPr>
        <w:t>:</w:t>
      </w:r>
      <w:r w:rsidRPr="00B667FE">
        <w:rPr>
          <w:rFonts w:ascii="Times New Roman" w:hAnsi="Times New Roman" w:cs="Times New Roman"/>
          <w:lang w:eastAsia="en-GB"/>
        </w:rPr>
        <w:t xml:space="preserve"> Plumbing buyers have enormous leverage. Construction companies and developers can negotiate costs and terms with many plumbing service vendors. Project size, scale, and urgency affect buyer negotiating leverage</w:t>
      </w:r>
      <w:r w:rsidR="00D75B57" w:rsidRPr="00B667FE">
        <w:rPr>
          <w:rFonts w:ascii="Times New Roman" w:hAnsi="Times New Roman" w:cs="Times New Roman"/>
          <w:lang w:eastAsia="en-GB"/>
        </w:rPr>
        <w:t xml:space="preserve"> </w:t>
      </w:r>
      <w:r w:rsidR="00D75B57" w:rsidRPr="00B667FE">
        <w:rPr>
          <w:rFonts w:ascii="Times New Roman" w:eastAsia="Times New Roman" w:hAnsi="Times New Roman" w:cs="Times New Roman"/>
          <w:szCs w:val="24"/>
          <w:lang w:eastAsia="en-GB"/>
        </w:rPr>
        <w:t>(Harris, 2022)</w:t>
      </w:r>
      <w:r w:rsidRPr="00B667FE">
        <w:rPr>
          <w:rFonts w:ascii="Times New Roman" w:hAnsi="Times New Roman" w:cs="Times New Roman"/>
          <w:lang w:eastAsia="en-GB"/>
        </w:rPr>
        <w:t>. Buyers consider quality, reliability, and project timelines. Excellent customer service and relationships w</w:t>
      </w:r>
      <w:r w:rsidR="00D35186" w:rsidRPr="00B667FE">
        <w:rPr>
          <w:rFonts w:ascii="Times New Roman" w:hAnsi="Times New Roman" w:cs="Times New Roman"/>
          <w:lang w:eastAsia="en-GB"/>
        </w:rPr>
        <w:t xml:space="preserve">eaken buyer bargaining power. </w:t>
      </w:r>
    </w:p>
    <w:p w14:paraId="1A402074" w14:textId="77777777" w:rsidR="00D35186" w:rsidRPr="00B667FE" w:rsidRDefault="00D35186" w:rsidP="00D75B57">
      <w:pPr>
        <w:rPr>
          <w:rFonts w:ascii="Times New Roman" w:eastAsia="Times New Roman" w:hAnsi="Times New Roman" w:cs="Times New Roman"/>
          <w:szCs w:val="24"/>
          <w:lang w:eastAsia="en-GB"/>
        </w:rPr>
      </w:pPr>
      <w:r w:rsidRPr="00B667FE">
        <w:rPr>
          <w:rFonts w:ascii="Times New Roman" w:hAnsi="Times New Roman" w:cs="Times New Roman"/>
          <w:b/>
        </w:rPr>
        <w:t>Threat of Substitute Products or Services</w:t>
      </w:r>
      <w:r w:rsidRPr="00B667FE">
        <w:rPr>
          <w:rFonts w:ascii="Times New Roman" w:hAnsi="Times New Roman" w:cs="Times New Roman"/>
          <w:b/>
          <w:lang w:eastAsia="en-GB"/>
        </w:rPr>
        <w:t>:</w:t>
      </w:r>
      <w:r w:rsidRPr="00B667FE">
        <w:rPr>
          <w:rFonts w:ascii="Times New Roman" w:hAnsi="Times New Roman" w:cs="Times New Roman"/>
          <w:lang w:eastAsia="en-GB"/>
        </w:rPr>
        <w:t xml:space="preserve"> </w:t>
      </w:r>
      <w:r w:rsidR="00CD367C" w:rsidRPr="00B667FE">
        <w:rPr>
          <w:rFonts w:ascii="Times New Roman" w:hAnsi="Times New Roman" w:cs="Times New Roman"/>
          <w:lang w:eastAsia="en-GB"/>
        </w:rPr>
        <w:t>Moderate competition exists for building plumbing services. DIY, integrated building systems, and alternative plumbing technologies reduce plumbing needs</w:t>
      </w:r>
      <w:r w:rsidR="00D75B57" w:rsidRPr="00B667FE">
        <w:rPr>
          <w:rFonts w:ascii="Times New Roman" w:hAnsi="Times New Roman" w:cs="Times New Roman"/>
          <w:lang w:eastAsia="en-GB"/>
        </w:rPr>
        <w:t xml:space="preserve"> </w:t>
      </w:r>
      <w:r w:rsidR="00D75B57" w:rsidRPr="00B667FE">
        <w:rPr>
          <w:rFonts w:ascii="Times New Roman" w:eastAsia="Times New Roman" w:hAnsi="Times New Roman" w:cs="Times New Roman"/>
          <w:szCs w:val="24"/>
          <w:lang w:eastAsia="en-GB"/>
        </w:rPr>
        <w:t>(Haq, 2022)</w:t>
      </w:r>
      <w:r w:rsidR="00CD367C" w:rsidRPr="00B667FE">
        <w:rPr>
          <w:rFonts w:ascii="Times New Roman" w:hAnsi="Times New Roman" w:cs="Times New Roman"/>
          <w:lang w:eastAsia="en-GB"/>
        </w:rPr>
        <w:t>. Large-scale construction projects require intricate plumbing and mass substitution is restricted by regulations. Skill, modern technology, and sustainabil</w:t>
      </w:r>
      <w:r w:rsidRPr="00B667FE">
        <w:rPr>
          <w:rFonts w:ascii="Times New Roman" w:hAnsi="Times New Roman" w:cs="Times New Roman"/>
          <w:lang w:eastAsia="en-GB"/>
        </w:rPr>
        <w:t xml:space="preserve">ity lessen substitution risk. </w:t>
      </w:r>
    </w:p>
    <w:p w14:paraId="2929B11F" w14:textId="77777777" w:rsidR="00896EE9" w:rsidRPr="00B667FE" w:rsidRDefault="00D35186" w:rsidP="00D75B57">
      <w:pPr>
        <w:rPr>
          <w:rFonts w:ascii="Times New Roman" w:eastAsia="Times New Roman" w:hAnsi="Times New Roman" w:cs="Times New Roman"/>
          <w:szCs w:val="24"/>
          <w:lang w:eastAsia="en-GB"/>
        </w:rPr>
      </w:pPr>
      <w:r w:rsidRPr="00B667FE">
        <w:rPr>
          <w:rFonts w:ascii="Times New Roman" w:hAnsi="Times New Roman" w:cs="Times New Roman"/>
          <w:b/>
        </w:rPr>
        <w:t>Industry Rivalry</w:t>
      </w:r>
      <w:r w:rsidRPr="00B667FE">
        <w:rPr>
          <w:rFonts w:ascii="Times New Roman" w:hAnsi="Times New Roman" w:cs="Times New Roman"/>
          <w:b/>
          <w:lang w:eastAsia="en-GB"/>
        </w:rPr>
        <w:t>:</w:t>
      </w:r>
      <w:r w:rsidRPr="00B667FE">
        <w:rPr>
          <w:rFonts w:ascii="Times New Roman" w:hAnsi="Times New Roman" w:cs="Times New Roman"/>
          <w:lang w:eastAsia="en-GB"/>
        </w:rPr>
        <w:t xml:space="preserve"> </w:t>
      </w:r>
      <w:r w:rsidR="00CD367C" w:rsidRPr="00B667FE">
        <w:rPr>
          <w:rFonts w:ascii="Times New Roman" w:hAnsi="Times New Roman" w:cs="Times New Roman"/>
          <w:lang w:eastAsia="en-GB"/>
        </w:rPr>
        <w:t>Construction plumbing enterprises in the UK compete fiercely. Price, service, and geography generate fierce rivalry. Smaller companies compete with large market players and client networks. Improved service delivery, technology, and strategic alliances can offer busines</w:t>
      </w:r>
      <w:r w:rsidR="005A490B" w:rsidRPr="00B667FE">
        <w:rPr>
          <w:rFonts w:ascii="Times New Roman" w:hAnsi="Times New Roman" w:cs="Times New Roman"/>
          <w:lang w:eastAsia="en-GB"/>
        </w:rPr>
        <w:t>se</w:t>
      </w:r>
      <w:r w:rsidR="00CD367C" w:rsidRPr="00B667FE">
        <w:rPr>
          <w:rFonts w:ascii="Times New Roman" w:hAnsi="Times New Roman" w:cs="Times New Roman"/>
          <w:lang w:eastAsia="en-GB"/>
        </w:rPr>
        <w:t>s an edge</w:t>
      </w:r>
      <w:r w:rsidR="00D75B57" w:rsidRPr="00B667FE">
        <w:rPr>
          <w:rFonts w:ascii="Times New Roman" w:hAnsi="Times New Roman" w:cs="Times New Roman"/>
          <w:lang w:eastAsia="en-GB"/>
        </w:rPr>
        <w:t xml:space="preserve"> </w:t>
      </w:r>
      <w:r w:rsidR="00D75B57" w:rsidRPr="00B667FE">
        <w:rPr>
          <w:rFonts w:ascii="Times New Roman" w:eastAsia="Times New Roman" w:hAnsi="Times New Roman" w:cs="Times New Roman"/>
          <w:szCs w:val="24"/>
          <w:lang w:eastAsia="en-GB"/>
        </w:rPr>
        <w:t>(Fane, Liu and Falletta, 2024)</w:t>
      </w:r>
      <w:r w:rsidR="00CD367C" w:rsidRPr="00B667FE">
        <w:rPr>
          <w:rFonts w:ascii="Times New Roman" w:hAnsi="Times New Roman" w:cs="Times New Roman"/>
          <w:lang w:eastAsia="en-GB"/>
        </w:rPr>
        <w:t>. Meeting competitive challenges and maintaining industrial profitability requires managing operating expenses, people produ</w:t>
      </w:r>
      <w:r w:rsidRPr="00B667FE">
        <w:rPr>
          <w:rFonts w:ascii="Times New Roman" w:hAnsi="Times New Roman" w:cs="Times New Roman"/>
          <w:lang w:eastAsia="en-GB"/>
        </w:rPr>
        <w:t xml:space="preserve">ctivity, and service quality. </w:t>
      </w:r>
    </w:p>
    <w:p w14:paraId="3F7CC7D5" w14:textId="77777777" w:rsidR="005A490B" w:rsidRPr="00B667FE" w:rsidRDefault="005A490B" w:rsidP="00A504B1">
      <w:pPr>
        <w:rPr>
          <w:rFonts w:ascii="Times New Roman" w:hAnsi="Times New Roman" w:cs="Times New Roman"/>
          <w:lang w:eastAsia="en-GB"/>
        </w:rPr>
      </w:pPr>
    </w:p>
    <w:p w14:paraId="310AFA7D" w14:textId="77777777" w:rsidR="005A490B" w:rsidRPr="00B667FE" w:rsidRDefault="005A490B" w:rsidP="00A504B1">
      <w:pPr>
        <w:rPr>
          <w:rFonts w:ascii="Times New Roman" w:hAnsi="Times New Roman" w:cs="Times New Roman"/>
          <w:lang w:eastAsia="en-GB"/>
        </w:rPr>
      </w:pPr>
    </w:p>
    <w:p w14:paraId="0D386B86" w14:textId="77777777" w:rsidR="005A490B" w:rsidRPr="00B667FE" w:rsidRDefault="005A490B" w:rsidP="00A504B1">
      <w:pPr>
        <w:rPr>
          <w:rFonts w:ascii="Times New Roman" w:hAnsi="Times New Roman" w:cs="Times New Roman"/>
          <w:lang w:eastAsia="en-GB"/>
        </w:rPr>
      </w:pPr>
    </w:p>
    <w:p w14:paraId="4881AC8D" w14:textId="77777777" w:rsidR="005A490B" w:rsidRDefault="005A490B" w:rsidP="00A504B1">
      <w:pPr>
        <w:rPr>
          <w:rFonts w:ascii="Times New Roman" w:hAnsi="Times New Roman" w:cs="Times New Roman"/>
          <w:lang w:eastAsia="en-GB"/>
        </w:rPr>
      </w:pPr>
    </w:p>
    <w:p w14:paraId="246E120E" w14:textId="77777777" w:rsidR="00B667FE" w:rsidRDefault="00B667FE" w:rsidP="00A504B1">
      <w:pPr>
        <w:rPr>
          <w:rFonts w:ascii="Times New Roman" w:hAnsi="Times New Roman" w:cs="Times New Roman"/>
          <w:lang w:eastAsia="en-GB"/>
        </w:rPr>
      </w:pPr>
    </w:p>
    <w:p w14:paraId="708BB7F0" w14:textId="77777777" w:rsidR="00B667FE" w:rsidRDefault="00B667FE" w:rsidP="00A504B1">
      <w:pPr>
        <w:rPr>
          <w:rFonts w:ascii="Times New Roman" w:hAnsi="Times New Roman" w:cs="Times New Roman"/>
          <w:lang w:eastAsia="en-GB"/>
        </w:rPr>
      </w:pPr>
    </w:p>
    <w:p w14:paraId="4B4C4FDF" w14:textId="77777777" w:rsidR="00B667FE" w:rsidRDefault="00B667FE" w:rsidP="00A504B1">
      <w:pPr>
        <w:rPr>
          <w:rFonts w:ascii="Times New Roman" w:hAnsi="Times New Roman" w:cs="Times New Roman"/>
          <w:lang w:eastAsia="en-GB"/>
        </w:rPr>
      </w:pPr>
    </w:p>
    <w:p w14:paraId="3EF25C23" w14:textId="77777777" w:rsidR="00B667FE" w:rsidRDefault="00B667FE" w:rsidP="00A504B1">
      <w:pPr>
        <w:rPr>
          <w:rFonts w:ascii="Times New Roman" w:hAnsi="Times New Roman" w:cs="Times New Roman"/>
          <w:lang w:eastAsia="en-GB"/>
        </w:rPr>
      </w:pPr>
    </w:p>
    <w:p w14:paraId="1BCC0C2B" w14:textId="77777777" w:rsidR="00B667FE" w:rsidRPr="00B667FE" w:rsidRDefault="00B667FE" w:rsidP="00A504B1">
      <w:pPr>
        <w:rPr>
          <w:rFonts w:ascii="Times New Roman" w:hAnsi="Times New Roman" w:cs="Times New Roman"/>
          <w:lang w:eastAsia="en-GB"/>
        </w:rPr>
      </w:pPr>
    </w:p>
    <w:p w14:paraId="1EBB4DFC" w14:textId="77777777" w:rsidR="005A490B" w:rsidRPr="00B667FE" w:rsidRDefault="005A490B" w:rsidP="00A504B1">
      <w:pPr>
        <w:rPr>
          <w:rFonts w:ascii="Times New Roman" w:hAnsi="Times New Roman" w:cs="Times New Roman"/>
          <w:lang w:eastAsia="en-GB"/>
        </w:rPr>
      </w:pPr>
    </w:p>
    <w:p w14:paraId="12AB70ED" w14:textId="77777777" w:rsidR="005A490B" w:rsidRPr="00B667FE" w:rsidRDefault="005A490B" w:rsidP="00A504B1">
      <w:pPr>
        <w:rPr>
          <w:rFonts w:ascii="Times New Roman" w:hAnsi="Times New Roman" w:cs="Times New Roman"/>
          <w:lang w:eastAsia="en-GB"/>
        </w:rPr>
      </w:pPr>
    </w:p>
    <w:p w14:paraId="5617E64C" w14:textId="77777777" w:rsidR="005A490B" w:rsidRPr="00B667FE" w:rsidRDefault="005A490B" w:rsidP="00A504B1">
      <w:pPr>
        <w:rPr>
          <w:rFonts w:ascii="Times New Roman" w:hAnsi="Times New Roman" w:cs="Times New Roman"/>
          <w:lang w:eastAsia="en-GB"/>
        </w:rPr>
      </w:pPr>
    </w:p>
    <w:p w14:paraId="6DEAE645" w14:textId="77777777" w:rsidR="005A490B" w:rsidRPr="00B667FE" w:rsidRDefault="005A490B" w:rsidP="00A504B1">
      <w:pPr>
        <w:rPr>
          <w:rFonts w:ascii="Times New Roman" w:hAnsi="Times New Roman" w:cs="Times New Roman"/>
          <w:lang w:eastAsia="en-GB"/>
        </w:rPr>
      </w:pPr>
    </w:p>
    <w:p w14:paraId="6790DE26" w14:textId="77777777" w:rsidR="00A504B1" w:rsidRPr="00B667FE" w:rsidRDefault="00A504B1" w:rsidP="005A490B">
      <w:pPr>
        <w:pStyle w:val="Heading1"/>
        <w:rPr>
          <w:rFonts w:ascii="Times New Roman" w:hAnsi="Times New Roman"/>
        </w:rPr>
      </w:pPr>
      <w:bookmarkStart w:id="9" w:name="_Toc171490116"/>
      <w:r w:rsidRPr="00B667FE">
        <w:rPr>
          <w:rFonts w:ascii="Times New Roman" w:hAnsi="Times New Roman"/>
        </w:rPr>
        <w:t>Conclusion</w:t>
      </w:r>
      <w:bookmarkEnd w:id="9"/>
      <w:r w:rsidRPr="00B667FE">
        <w:rPr>
          <w:rFonts w:ascii="Times New Roman" w:hAnsi="Times New Roman"/>
        </w:rPr>
        <w:t xml:space="preserve"> </w:t>
      </w:r>
    </w:p>
    <w:p w14:paraId="3BA74606" w14:textId="77777777" w:rsidR="00D75B57" w:rsidRPr="00B667FE" w:rsidRDefault="00A504B1" w:rsidP="00A504B1">
      <w:pPr>
        <w:rPr>
          <w:rFonts w:ascii="Times New Roman" w:hAnsi="Times New Roman" w:cs="Times New Roman"/>
          <w:lang w:eastAsia="en-GB"/>
        </w:rPr>
      </w:pPr>
      <w:r w:rsidRPr="00B667FE">
        <w:rPr>
          <w:rFonts w:ascii="Times New Roman" w:hAnsi="Times New Roman" w:cs="Times New Roman"/>
          <w:lang w:eastAsia="en-GB"/>
        </w:rPr>
        <w:t xml:space="preserve">The Instant Plumbing business plan includes everything needed to start a plumbing firm. Business idea appraisal, motivation, and entrepreneurial skills selection underpin the endeavour. Market research (including PEST and Porter's Five Forces) completes industry analysis. With innovation, resilience, great communication, financial acumen, and leadership, Instant Plumbing can traverse the competitive market and capitalise on UK construction industry prospects. This systematic strategy helps Instant Plumbing overcome challenges and grow sustainably, making it a trusted and high-quality building plumbing service provider. The business strategy guides Instant Plumbing's growth and decisions. </w:t>
      </w:r>
    </w:p>
    <w:p w14:paraId="1B363570" w14:textId="77777777" w:rsidR="005A490B" w:rsidRPr="00B667FE" w:rsidRDefault="005A490B" w:rsidP="00A504B1">
      <w:pPr>
        <w:rPr>
          <w:rFonts w:ascii="Times New Roman" w:hAnsi="Times New Roman" w:cs="Times New Roman"/>
          <w:lang w:eastAsia="en-GB"/>
        </w:rPr>
      </w:pPr>
    </w:p>
    <w:p w14:paraId="09ACDAB0" w14:textId="77777777" w:rsidR="005A490B" w:rsidRPr="00B667FE" w:rsidRDefault="005A490B" w:rsidP="00A504B1">
      <w:pPr>
        <w:rPr>
          <w:rFonts w:ascii="Times New Roman" w:hAnsi="Times New Roman" w:cs="Times New Roman"/>
          <w:lang w:eastAsia="en-GB"/>
        </w:rPr>
      </w:pPr>
    </w:p>
    <w:p w14:paraId="474E52FA" w14:textId="77777777" w:rsidR="005A490B" w:rsidRPr="00B667FE" w:rsidRDefault="005A490B" w:rsidP="00A504B1">
      <w:pPr>
        <w:rPr>
          <w:rFonts w:ascii="Times New Roman" w:hAnsi="Times New Roman" w:cs="Times New Roman"/>
          <w:lang w:eastAsia="en-GB"/>
        </w:rPr>
      </w:pPr>
    </w:p>
    <w:p w14:paraId="22D20DC6" w14:textId="77777777" w:rsidR="005A490B" w:rsidRPr="00B667FE" w:rsidRDefault="005A490B" w:rsidP="00A504B1">
      <w:pPr>
        <w:rPr>
          <w:rFonts w:ascii="Times New Roman" w:hAnsi="Times New Roman" w:cs="Times New Roman"/>
          <w:lang w:eastAsia="en-GB"/>
        </w:rPr>
      </w:pPr>
    </w:p>
    <w:p w14:paraId="6F672D4F" w14:textId="77777777" w:rsidR="005A490B" w:rsidRPr="00B667FE" w:rsidRDefault="005A490B" w:rsidP="00A504B1">
      <w:pPr>
        <w:rPr>
          <w:rFonts w:ascii="Times New Roman" w:hAnsi="Times New Roman" w:cs="Times New Roman"/>
          <w:lang w:eastAsia="en-GB"/>
        </w:rPr>
      </w:pPr>
    </w:p>
    <w:p w14:paraId="64421B5F" w14:textId="77777777" w:rsidR="005A490B" w:rsidRPr="00B667FE" w:rsidRDefault="005A490B" w:rsidP="00A504B1">
      <w:pPr>
        <w:rPr>
          <w:rFonts w:ascii="Times New Roman" w:hAnsi="Times New Roman" w:cs="Times New Roman"/>
          <w:lang w:eastAsia="en-GB"/>
        </w:rPr>
      </w:pPr>
    </w:p>
    <w:p w14:paraId="16F40F95" w14:textId="77777777" w:rsidR="005A490B" w:rsidRPr="00B667FE" w:rsidRDefault="005A490B" w:rsidP="00A504B1">
      <w:pPr>
        <w:rPr>
          <w:rFonts w:ascii="Times New Roman" w:hAnsi="Times New Roman" w:cs="Times New Roman"/>
          <w:lang w:eastAsia="en-GB"/>
        </w:rPr>
      </w:pPr>
    </w:p>
    <w:p w14:paraId="104FBE61" w14:textId="77777777" w:rsidR="005A490B" w:rsidRPr="00B667FE" w:rsidRDefault="005A490B" w:rsidP="00A504B1">
      <w:pPr>
        <w:rPr>
          <w:rFonts w:ascii="Times New Roman" w:hAnsi="Times New Roman" w:cs="Times New Roman"/>
          <w:lang w:eastAsia="en-GB"/>
        </w:rPr>
      </w:pPr>
    </w:p>
    <w:p w14:paraId="5E4744CF" w14:textId="77777777" w:rsidR="00D75B57" w:rsidRPr="00B667FE" w:rsidRDefault="00D75B57" w:rsidP="005A490B">
      <w:pPr>
        <w:pStyle w:val="Heading1"/>
        <w:rPr>
          <w:rFonts w:ascii="Times New Roman" w:hAnsi="Times New Roman"/>
        </w:rPr>
      </w:pPr>
      <w:bookmarkStart w:id="10" w:name="_Toc171490117"/>
      <w:r w:rsidRPr="00B667FE">
        <w:rPr>
          <w:rFonts w:ascii="Times New Roman" w:hAnsi="Times New Roman"/>
        </w:rPr>
        <w:t>Reference</w:t>
      </w:r>
      <w:r w:rsidR="005A490B" w:rsidRPr="00B667FE">
        <w:rPr>
          <w:rFonts w:ascii="Times New Roman" w:hAnsi="Times New Roman"/>
        </w:rPr>
        <w:t>s</w:t>
      </w:r>
      <w:bookmarkEnd w:id="10"/>
    </w:p>
    <w:p w14:paraId="7198A29F" w14:textId="2CCBB4B0" w:rsidR="00C0630F" w:rsidRDefault="00000000" w:rsidP="00C0630F">
      <w:pPr>
        <w:spacing w:after="0"/>
        <w:ind w:left="720"/>
        <w:contextualSpacing/>
        <w:rPr>
          <w:rFonts w:ascii="Times New Roman" w:eastAsia="Times New Roman" w:hAnsi="Times New Roman" w:cs="Times New Roman"/>
          <w:color w:val="000000" w:themeColor="text1"/>
          <w:kern w:val="36"/>
          <w:szCs w:val="24"/>
          <w:lang w:eastAsia="en-GB"/>
        </w:rPr>
      </w:pPr>
      <w:r w:rsidRPr="00B00213">
        <w:rPr>
          <w:rFonts w:ascii="Times New Roman" w:eastAsia="Times New Roman" w:hAnsi="Times New Roman" w:cs="Times New Roman"/>
          <w:color w:val="000000" w:themeColor="text1"/>
          <w:szCs w:val="24"/>
          <w:lang w:eastAsia="en-GB"/>
        </w:rPr>
        <w:t xml:space="preserve">Asaf, Or, S. (2024) </w:t>
      </w:r>
      <w:r w:rsidRPr="00B00213">
        <w:rPr>
          <w:rFonts w:ascii="Times New Roman" w:eastAsia="Times New Roman" w:hAnsi="Times New Roman" w:cs="Times New Roman"/>
          <w:color w:val="000000" w:themeColor="text1"/>
          <w:kern w:val="36"/>
          <w:szCs w:val="24"/>
          <w:lang w:eastAsia="en-GB"/>
        </w:rPr>
        <w:t xml:space="preserve">10 plumbing marketing strategies to grow your business. </w:t>
      </w:r>
      <w:r w:rsidRPr="00B00213">
        <w:rPr>
          <w:rFonts w:ascii="Times New Roman" w:eastAsia="Times New Roman" w:hAnsi="Times New Roman" w:cs="Times New Roman"/>
          <w:i/>
          <w:iCs/>
          <w:color w:val="000000" w:themeColor="text1"/>
          <w:kern w:val="36"/>
          <w:szCs w:val="24"/>
          <w:lang w:eastAsia="en-GB"/>
        </w:rPr>
        <w:t xml:space="preserve">Marketing Insights. </w:t>
      </w:r>
      <w:r w:rsidRPr="00B00213">
        <w:rPr>
          <w:rFonts w:ascii="Times New Roman" w:eastAsia="Times New Roman" w:hAnsi="Times New Roman" w:cs="Times New Roman"/>
          <w:color w:val="000000" w:themeColor="text1"/>
          <w:kern w:val="36"/>
          <w:szCs w:val="24"/>
          <w:lang w:eastAsia="en-GB"/>
        </w:rPr>
        <w:t xml:space="preserve">Available at : </w:t>
      </w:r>
      <w:hyperlink r:id="rId19" w:history="1">
        <w:r w:rsidRPr="00B00213">
          <w:rPr>
            <w:rFonts w:ascii="Times New Roman" w:eastAsia="Times New Roman" w:hAnsi="Times New Roman" w:cs="Times New Roman"/>
            <w:color w:val="000000" w:themeColor="text1"/>
            <w:kern w:val="36"/>
            <w:szCs w:val="24"/>
            <w:u w:val="single"/>
            <w:lang w:eastAsia="en-GB"/>
          </w:rPr>
          <w:t>https://www.wix.com/blog/plumbing-marketing</w:t>
        </w:r>
      </w:hyperlink>
      <w:r w:rsidRPr="00B00213">
        <w:rPr>
          <w:rFonts w:ascii="Times New Roman" w:eastAsia="Times New Roman" w:hAnsi="Times New Roman" w:cs="Times New Roman"/>
          <w:color w:val="000000" w:themeColor="text1"/>
          <w:kern w:val="36"/>
          <w:szCs w:val="24"/>
          <w:lang w:eastAsia="en-GB"/>
        </w:rPr>
        <w:t xml:space="preserve"> (Accessed </w:t>
      </w:r>
      <w:r w:rsidR="00376D85" w:rsidRPr="00376D85">
        <w:rPr>
          <w:rFonts w:ascii="Times New Roman" w:eastAsia="Times New Roman" w:hAnsi="Times New Roman" w:cs="Times New Roman"/>
          <w:color w:val="000000" w:themeColor="text1"/>
          <w:kern w:val="36"/>
          <w:szCs w:val="24"/>
          <w:lang w:eastAsia="en-GB"/>
        </w:rPr>
        <w:t>1</w:t>
      </w:r>
      <w:r w:rsidR="00376D85" w:rsidRPr="00376D85">
        <w:rPr>
          <w:rFonts w:ascii="Times New Roman" w:eastAsia="Times New Roman" w:hAnsi="Times New Roman" w:cs="Times New Roman"/>
          <w:color w:val="000000" w:themeColor="text1"/>
          <w:kern w:val="36"/>
          <w:szCs w:val="24"/>
          <w:vertAlign w:val="superscript"/>
          <w:lang w:eastAsia="en-GB"/>
        </w:rPr>
        <w:t>st</w:t>
      </w:r>
      <w:r w:rsidR="00376D85" w:rsidRPr="00376D85">
        <w:rPr>
          <w:rFonts w:ascii="Times New Roman" w:eastAsia="Times New Roman" w:hAnsi="Times New Roman" w:cs="Times New Roman"/>
          <w:color w:val="000000" w:themeColor="text1"/>
          <w:kern w:val="36"/>
          <w:szCs w:val="24"/>
          <w:lang w:eastAsia="en-GB"/>
        </w:rPr>
        <w:t xml:space="preserve"> </w:t>
      </w:r>
      <w:r w:rsidRPr="00B00213">
        <w:rPr>
          <w:rFonts w:ascii="Times New Roman" w:eastAsia="Times New Roman" w:hAnsi="Times New Roman" w:cs="Times New Roman"/>
          <w:color w:val="000000" w:themeColor="text1"/>
          <w:kern w:val="36"/>
          <w:szCs w:val="24"/>
          <w:lang w:eastAsia="en-GB"/>
        </w:rPr>
        <w:t xml:space="preserve"> July 2024).</w:t>
      </w:r>
    </w:p>
    <w:p w14:paraId="318648D0" w14:textId="77777777" w:rsidR="008939B6" w:rsidRDefault="008939B6" w:rsidP="00C0630F">
      <w:pPr>
        <w:spacing w:after="0"/>
        <w:ind w:left="720"/>
        <w:contextualSpacing/>
        <w:rPr>
          <w:rFonts w:ascii="Times New Roman" w:eastAsia="Times New Roman" w:hAnsi="Times New Roman" w:cs="Times New Roman"/>
          <w:color w:val="000000" w:themeColor="text1"/>
          <w:kern w:val="36"/>
          <w:szCs w:val="24"/>
          <w:lang w:eastAsia="en-GB"/>
        </w:rPr>
      </w:pPr>
    </w:p>
    <w:p w14:paraId="1786B818" w14:textId="33CF0876" w:rsidR="00C0630F" w:rsidRDefault="00C0630F" w:rsidP="00C0630F">
      <w:pPr>
        <w:spacing w:after="0"/>
        <w:ind w:left="720"/>
        <w:contextualSpacing/>
        <w:rPr>
          <w:rFonts w:ascii="Times New Roman" w:hAnsi="Times New Roman" w:cs="Times New Roman"/>
        </w:rPr>
      </w:pPr>
      <w:r w:rsidRPr="00C0630F">
        <w:rPr>
          <w:rFonts w:ascii="Times New Roman" w:hAnsi="Times New Roman" w:cs="Times New Roman"/>
        </w:rPr>
        <w:t xml:space="preserve">Barringer, B., Ireland, D., (2016) </w:t>
      </w:r>
      <w:r w:rsidRPr="00C0630F">
        <w:rPr>
          <w:rFonts w:ascii="Times New Roman" w:hAnsi="Times New Roman" w:cs="Times New Roman"/>
          <w:i/>
          <w:iCs/>
        </w:rPr>
        <w:t xml:space="preserve">Entrepreneurship: Successfully Launching New Ventures </w:t>
      </w:r>
      <w:r w:rsidR="001B077F">
        <w:rPr>
          <w:rFonts w:ascii="Times New Roman" w:hAnsi="Times New Roman" w:cs="Times New Roman"/>
          <w:i/>
          <w:iCs/>
        </w:rPr>
        <w:t>,</w:t>
      </w:r>
      <w:r w:rsidRPr="001B077F">
        <w:rPr>
          <w:rFonts w:ascii="Times New Roman" w:hAnsi="Times New Roman" w:cs="Times New Roman"/>
        </w:rPr>
        <w:t>5</w:t>
      </w:r>
      <w:r w:rsidRPr="001B077F">
        <w:rPr>
          <w:rFonts w:ascii="Times New Roman" w:hAnsi="Times New Roman" w:cs="Times New Roman"/>
          <w:vertAlign w:val="superscript"/>
        </w:rPr>
        <w:t>th</w:t>
      </w:r>
      <w:r w:rsidRPr="00C0630F">
        <w:rPr>
          <w:rFonts w:ascii="Times New Roman" w:hAnsi="Times New Roman" w:cs="Times New Roman"/>
        </w:rPr>
        <w:t xml:space="preserve"> Edition, Pearson. pp. 27-29.</w:t>
      </w:r>
    </w:p>
    <w:p w14:paraId="407CF972" w14:textId="77777777" w:rsidR="008939B6" w:rsidRPr="00376D85" w:rsidRDefault="008939B6" w:rsidP="00C0630F">
      <w:pPr>
        <w:spacing w:after="0"/>
        <w:ind w:left="720"/>
        <w:contextualSpacing/>
        <w:rPr>
          <w:rFonts w:ascii="Times New Roman" w:eastAsia="Times New Roman" w:hAnsi="Times New Roman" w:cs="Times New Roman"/>
          <w:color w:val="000000" w:themeColor="text1"/>
          <w:kern w:val="36"/>
          <w:szCs w:val="24"/>
          <w:lang w:eastAsia="en-GB"/>
        </w:rPr>
      </w:pPr>
    </w:p>
    <w:p w14:paraId="3F5468B0" w14:textId="12872074" w:rsidR="0072731B" w:rsidRPr="00B00213" w:rsidRDefault="00376D85" w:rsidP="00376D85">
      <w:pPr>
        <w:pStyle w:val="NormalWeb"/>
        <w:spacing w:before="0" w:beforeAutospacing="0" w:after="240" w:afterAutospacing="0" w:line="360" w:lineRule="auto"/>
        <w:jc w:val="both"/>
        <w:rPr>
          <w:rFonts w:ascii="Times New Roman" w:hAnsi="Times New Roman"/>
        </w:rPr>
      </w:pPr>
      <w:r>
        <w:rPr>
          <w:rFonts w:ascii="Times New Roman" w:hAnsi="Times New Roman"/>
        </w:rPr>
        <w:t xml:space="preserve">           </w:t>
      </w:r>
      <w:r w:rsidRPr="00376D85">
        <w:rPr>
          <w:rFonts w:ascii="Times New Roman" w:hAnsi="Times New Roman"/>
        </w:rPr>
        <w:t xml:space="preserve">Casson, M. (2022). </w:t>
      </w:r>
      <w:r w:rsidRPr="00376D85">
        <w:rPr>
          <w:rFonts w:ascii="Times New Roman" w:hAnsi="Times New Roman"/>
          <w:i/>
          <w:iCs/>
        </w:rPr>
        <w:t>Entrepreneurship : theory, networks, history</w:t>
      </w:r>
      <w:r w:rsidRPr="00376D85">
        <w:rPr>
          <w:rFonts w:ascii="Times New Roman" w:hAnsi="Times New Roman"/>
        </w:rPr>
        <w:t>. Cheltenham: Edward Elgar.</w:t>
      </w:r>
    </w:p>
    <w:p w14:paraId="1C20782D" w14:textId="49057043" w:rsidR="0072731B" w:rsidRDefault="00000000" w:rsidP="00C0630F">
      <w:pPr>
        <w:spacing w:after="0"/>
        <w:ind w:left="720"/>
        <w:contextualSpacing/>
        <w:rPr>
          <w:rFonts w:ascii="Times New Roman" w:eastAsiaTheme="minorEastAsia" w:hAnsi="Times New Roman" w:cs="Times New Roman"/>
          <w:color w:val="000000" w:themeColor="text1"/>
          <w:kern w:val="24"/>
          <w:szCs w:val="24"/>
          <w:lang w:val="en-US" w:eastAsia="en-GB"/>
        </w:rPr>
      </w:pPr>
      <w:r w:rsidRPr="00B00213">
        <w:rPr>
          <w:rFonts w:ascii="Times New Roman" w:eastAsiaTheme="minorEastAsia" w:hAnsi="Times New Roman" w:cs="Times New Roman"/>
          <w:color w:val="000000" w:themeColor="text1"/>
          <w:kern w:val="24"/>
          <w:szCs w:val="24"/>
          <w:lang w:val="en-US" w:eastAsia="en-GB"/>
        </w:rPr>
        <w:t xml:space="preserve">Fane, Liu, A. and Falletta, J. (2024). Assessing minimum water efficiency standards for plumbing products in homes and business. </w:t>
      </w:r>
      <w:r w:rsidRPr="00B00213">
        <w:rPr>
          <w:rFonts w:ascii="Times New Roman" w:eastAsiaTheme="minorEastAsia" w:hAnsi="Times New Roman" w:cs="Times New Roman"/>
          <w:i/>
          <w:iCs/>
          <w:color w:val="000000" w:themeColor="text1"/>
          <w:kern w:val="24"/>
          <w:szCs w:val="24"/>
          <w:lang w:val="en-US" w:eastAsia="en-GB"/>
        </w:rPr>
        <w:t>Water supply</w:t>
      </w:r>
      <w:r w:rsidRPr="00B00213">
        <w:rPr>
          <w:rFonts w:ascii="Times New Roman" w:eastAsiaTheme="minorEastAsia" w:hAnsi="Times New Roman" w:cs="Times New Roman"/>
          <w:color w:val="000000" w:themeColor="text1"/>
          <w:kern w:val="24"/>
          <w:szCs w:val="24"/>
          <w:lang w:val="en-US" w:eastAsia="en-GB"/>
        </w:rPr>
        <w:t xml:space="preserve">. </w:t>
      </w:r>
      <w:r w:rsidR="002A1B58">
        <w:rPr>
          <w:rFonts w:ascii="Times New Roman" w:eastAsiaTheme="minorEastAsia" w:hAnsi="Times New Roman" w:cs="Times New Roman"/>
          <w:color w:val="000000" w:themeColor="text1"/>
          <w:kern w:val="24"/>
          <w:szCs w:val="24"/>
          <w:lang w:val="en-US" w:eastAsia="en-GB"/>
        </w:rPr>
        <w:t xml:space="preserve">Available at : </w:t>
      </w:r>
      <w:hyperlink r:id="rId20" w:history="1">
        <w:r w:rsidR="002A1B58" w:rsidRPr="009E6EA4">
          <w:rPr>
            <w:rStyle w:val="Hyperlink"/>
            <w:rFonts w:ascii="Times New Roman" w:eastAsiaTheme="minorEastAsia" w:hAnsi="Times New Roman" w:cs="Times New Roman"/>
            <w:kern w:val="24"/>
            <w:szCs w:val="24"/>
            <w:lang w:val="en-US" w:eastAsia="en-GB"/>
          </w:rPr>
          <w:t xml:space="preserve"> https</w:t>
        </w:r>
      </w:hyperlink>
      <w:hyperlink r:id="rId21" w:history="1">
        <w:r w:rsidRPr="00B00213">
          <w:rPr>
            <w:rFonts w:ascii="Times New Roman" w:eastAsiaTheme="minorEastAsia" w:hAnsi="Times New Roman" w:cs="Times New Roman"/>
            <w:color w:val="000000" w:themeColor="text1"/>
            <w:kern w:val="24"/>
            <w:szCs w:val="24"/>
            <w:u w:val="single"/>
            <w:lang w:val="en-US" w:eastAsia="en-GB"/>
          </w:rPr>
          <w:t>://doi.org/10.2166/ws.2024.067</w:t>
        </w:r>
      </w:hyperlink>
      <w:r w:rsidRPr="00B00213">
        <w:rPr>
          <w:rFonts w:ascii="Times New Roman" w:eastAsiaTheme="minorEastAsia" w:hAnsi="Times New Roman" w:cs="Times New Roman"/>
          <w:color w:val="000000" w:themeColor="text1"/>
          <w:kern w:val="24"/>
          <w:szCs w:val="24"/>
          <w:lang w:val="en-US" w:eastAsia="en-GB"/>
        </w:rPr>
        <w:t>. (Accessed 2</w:t>
      </w:r>
      <w:proofErr w:type="spellStart"/>
      <w:r w:rsidRPr="00B00213">
        <w:rPr>
          <w:rFonts w:ascii="Times New Roman" w:eastAsiaTheme="minorEastAsia" w:hAnsi="Times New Roman" w:cs="Times New Roman"/>
          <w:color w:val="000000" w:themeColor="text1"/>
          <w:kern w:val="24"/>
          <w:position w:val="10"/>
          <w:szCs w:val="24"/>
          <w:vertAlign w:val="superscript"/>
          <w:lang w:val="en-US" w:eastAsia="en-GB"/>
        </w:rPr>
        <w:t>nd</w:t>
      </w:r>
      <w:proofErr w:type="spellEnd"/>
      <w:r w:rsidRPr="00B00213">
        <w:rPr>
          <w:rFonts w:ascii="Times New Roman" w:eastAsiaTheme="minorEastAsia" w:hAnsi="Times New Roman" w:cs="Times New Roman"/>
          <w:color w:val="000000" w:themeColor="text1"/>
          <w:kern w:val="24"/>
          <w:szCs w:val="24"/>
          <w:lang w:val="en-US" w:eastAsia="en-GB"/>
        </w:rPr>
        <w:t xml:space="preserve"> July 2024).</w:t>
      </w:r>
    </w:p>
    <w:p w14:paraId="103D27A1" w14:textId="77777777" w:rsidR="008939B6" w:rsidRPr="00B00213" w:rsidRDefault="008939B6" w:rsidP="00C0630F">
      <w:pPr>
        <w:spacing w:after="0"/>
        <w:ind w:left="720"/>
        <w:contextualSpacing/>
        <w:rPr>
          <w:rFonts w:ascii="Times New Roman" w:eastAsiaTheme="minorEastAsia" w:hAnsi="Times New Roman" w:cs="Times New Roman"/>
          <w:color w:val="000000" w:themeColor="text1"/>
          <w:kern w:val="24"/>
          <w:szCs w:val="24"/>
          <w:lang w:val="en-US" w:eastAsia="en-GB"/>
        </w:rPr>
      </w:pPr>
    </w:p>
    <w:p w14:paraId="0758E2BE" w14:textId="22D4F996" w:rsidR="00376D85" w:rsidRDefault="00000000" w:rsidP="00C0630F">
      <w:pPr>
        <w:spacing w:after="0"/>
        <w:ind w:left="720"/>
        <w:contextualSpacing/>
        <w:rPr>
          <w:rFonts w:ascii="Times New Roman" w:eastAsiaTheme="minorEastAsia" w:hAnsi="Times New Roman" w:cs="Times New Roman"/>
          <w:color w:val="000000" w:themeColor="text1"/>
          <w:kern w:val="24"/>
          <w:szCs w:val="24"/>
          <w:lang w:val="en-US" w:eastAsia="en-GB"/>
        </w:rPr>
      </w:pPr>
      <w:r w:rsidRPr="00B00213">
        <w:rPr>
          <w:rFonts w:ascii="Times New Roman" w:eastAsiaTheme="minorEastAsia" w:hAnsi="Times New Roman" w:cs="Times New Roman"/>
          <w:color w:val="000000" w:themeColor="text1"/>
          <w:kern w:val="24"/>
          <w:szCs w:val="24"/>
          <w:lang w:val="en-US" w:eastAsia="en-GB"/>
        </w:rPr>
        <w:t xml:space="preserve">Haq, S.A. (2022). </w:t>
      </w:r>
      <w:r w:rsidRPr="00B00213">
        <w:rPr>
          <w:rFonts w:ascii="Times New Roman" w:eastAsiaTheme="minorEastAsia" w:hAnsi="Times New Roman" w:cs="Times New Roman"/>
          <w:i/>
          <w:iCs/>
          <w:color w:val="000000" w:themeColor="text1"/>
          <w:kern w:val="24"/>
          <w:szCs w:val="24"/>
          <w:lang w:val="en-US" w:eastAsia="en-GB"/>
        </w:rPr>
        <w:t>Plumbing principles and practice</w:t>
      </w:r>
      <w:r w:rsidRPr="00B00213">
        <w:rPr>
          <w:rFonts w:ascii="Times New Roman" w:eastAsiaTheme="minorEastAsia" w:hAnsi="Times New Roman" w:cs="Times New Roman"/>
          <w:color w:val="000000" w:themeColor="text1"/>
          <w:kern w:val="24"/>
          <w:szCs w:val="24"/>
          <w:lang w:val="en-US" w:eastAsia="en-GB"/>
        </w:rPr>
        <w:t>. Abingdon, Oxon ; New York, Ny: Routledge, Taylor &amp; Francis Group.</w:t>
      </w:r>
    </w:p>
    <w:p w14:paraId="6EB2EFE4" w14:textId="77777777" w:rsidR="008939B6" w:rsidRPr="00376D85" w:rsidRDefault="008939B6" w:rsidP="00C0630F">
      <w:pPr>
        <w:spacing w:after="0"/>
        <w:ind w:left="720"/>
        <w:contextualSpacing/>
        <w:rPr>
          <w:rFonts w:ascii="Times New Roman" w:eastAsia="Times New Roman" w:hAnsi="Times New Roman" w:cs="Times New Roman"/>
          <w:szCs w:val="24"/>
          <w:lang w:eastAsia="en-GB"/>
        </w:rPr>
      </w:pPr>
    </w:p>
    <w:p w14:paraId="1734EEB1" w14:textId="5F77A4D7" w:rsidR="0072731B" w:rsidRDefault="00000000" w:rsidP="00C0630F">
      <w:pPr>
        <w:spacing w:after="0"/>
        <w:ind w:left="720"/>
        <w:contextualSpacing/>
        <w:rPr>
          <w:rFonts w:ascii="Times New Roman" w:eastAsiaTheme="minorEastAsia" w:hAnsi="Times New Roman" w:cs="Times New Roman"/>
          <w:color w:val="000000" w:themeColor="text1"/>
          <w:kern w:val="24"/>
          <w:szCs w:val="24"/>
          <w:lang w:val="en-US" w:eastAsia="en-GB"/>
        </w:rPr>
      </w:pPr>
      <w:r w:rsidRPr="00B00213">
        <w:rPr>
          <w:rFonts w:ascii="Times New Roman" w:eastAsiaTheme="minorEastAsia" w:hAnsi="Times New Roman" w:cs="Times New Roman"/>
          <w:color w:val="000000" w:themeColor="text1"/>
          <w:kern w:val="24"/>
          <w:szCs w:val="24"/>
          <w:lang w:val="en-US" w:eastAsia="en-GB"/>
        </w:rPr>
        <w:t xml:space="preserve">Harris, P. (2022). PH Plumbing Inc. : A Long-Term Construction Case Study. </w:t>
      </w:r>
      <w:r w:rsidRPr="00B00213">
        <w:rPr>
          <w:rFonts w:ascii="Times New Roman" w:eastAsiaTheme="minorEastAsia" w:hAnsi="Times New Roman" w:cs="Times New Roman"/>
          <w:i/>
          <w:iCs/>
          <w:color w:val="000000" w:themeColor="text1"/>
          <w:kern w:val="24"/>
          <w:szCs w:val="24"/>
          <w:lang w:val="en-US" w:eastAsia="en-GB"/>
        </w:rPr>
        <w:t>The Accounting Educators’ Journal</w:t>
      </w:r>
      <w:r w:rsidRPr="00B00213">
        <w:rPr>
          <w:rFonts w:ascii="Times New Roman" w:eastAsiaTheme="minorEastAsia" w:hAnsi="Times New Roman" w:cs="Times New Roman"/>
          <w:color w:val="000000" w:themeColor="text1"/>
          <w:kern w:val="24"/>
          <w:szCs w:val="24"/>
          <w:lang w:val="en-US" w:eastAsia="en-GB"/>
        </w:rPr>
        <w:t xml:space="preserve">, [online] 32. Available at: </w:t>
      </w:r>
      <w:hyperlink r:id="rId22" w:history="1">
        <w:r w:rsidRPr="00B00213">
          <w:rPr>
            <w:rFonts w:ascii="Times New Roman" w:eastAsiaTheme="minorEastAsia" w:hAnsi="Times New Roman" w:cs="Times New Roman"/>
            <w:color w:val="000000" w:themeColor="text1"/>
            <w:kern w:val="24"/>
            <w:szCs w:val="24"/>
            <w:u w:val="single"/>
            <w:lang w:val="en-US" w:eastAsia="en-GB"/>
          </w:rPr>
          <w:t>https://www.aejournal.com/ojs/index.php/aej/article/view/739</w:t>
        </w:r>
      </w:hyperlink>
      <w:r w:rsidRPr="00B00213">
        <w:rPr>
          <w:rFonts w:ascii="Times New Roman" w:eastAsiaTheme="minorEastAsia" w:hAnsi="Times New Roman" w:cs="Times New Roman"/>
          <w:color w:val="000000" w:themeColor="text1"/>
          <w:kern w:val="24"/>
          <w:szCs w:val="24"/>
          <w:lang w:val="en-US" w:eastAsia="en-GB"/>
        </w:rPr>
        <w:t>. (Accessed 4</w:t>
      </w:r>
      <w:proofErr w:type="spellStart"/>
      <w:r w:rsidRPr="00B00213">
        <w:rPr>
          <w:rFonts w:ascii="Times New Roman" w:eastAsiaTheme="minorEastAsia" w:hAnsi="Times New Roman" w:cs="Times New Roman"/>
          <w:color w:val="000000" w:themeColor="text1"/>
          <w:kern w:val="24"/>
          <w:position w:val="10"/>
          <w:szCs w:val="24"/>
          <w:vertAlign w:val="superscript"/>
          <w:lang w:val="en-US" w:eastAsia="en-GB"/>
        </w:rPr>
        <w:t>th</w:t>
      </w:r>
      <w:proofErr w:type="spellEnd"/>
      <w:r w:rsidRPr="00B00213">
        <w:rPr>
          <w:rFonts w:ascii="Times New Roman" w:eastAsiaTheme="minorEastAsia" w:hAnsi="Times New Roman" w:cs="Times New Roman"/>
          <w:color w:val="000000" w:themeColor="text1"/>
          <w:kern w:val="24"/>
          <w:szCs w:val="24"/>
          <w:lang w:val="en-US" w:eastAsia="en-GB"/>
        </w:rPr>
        <w:t xml:space="preserve"> July 2024).</w:t>
      </w:r>
    </w:p>
    <w:p w14:paraId="4E39109F" w14:textId="77777777" w:rsidR="008939B6" w:rsidRPr="00B00213" w:rsidRDefault="008939B6" w:rsidP="00C0630F">
      <w:pPr>
        <w:spacing w:after="0"/>
        <w:ind w:left="720"/>
        <w:contextualSpacing/>
        <w:rPr>
          <w:rFonts w:ascii="Times New Roman" w:eastAsiaTheme="minorEastAsia" w:hAnsi="Times New Roman" w:cs="Times New Roman"/>
          <w:color w:val="000000" w:themeColor="text1"/>
          <w:kern w:val="24"/>
          <w:szCs w:val="24"/>
          <w:lang w:val="en-US" w:eastAsia="en-GB"/>
        </w:rPr>
      </w:pPr>
    </w:p>
    <w:p w14:paraId="2B921B08" w14:textId="0BFBB289" w:rsidR="0072731B" w:rsidRDefault="00000000" w:rsidP="00C0630F">
      <w:pPr>
        <w:spacing w:after="0"/>
        <w:ind w:left="720"/>
        <w:contextualSpacing/>
        <w:rPr>
          <w:rFonts w:ascii="Times New Roman" w:eastAsiaTheme="minorEastAsia" w:hAnsi="Times New Roman" w:cs="Times New Roman"/>
          <w:color w:val="000000" w:themeColor="text1"/>
          <w:kern w:val="24"/>
          <w:szCs w:val="24"/>
          <w:lang w:val="en-US" w:eastAsia="en-GB"/>
        </w:rPr>
      </w:pPr>
      <w:r w:rsidRPr="00B00213">
        <w:rPr>
          <w:rFonts w:ascii="Times New Roman" w:eastAsiaTheme="minorEastAsia" w:hAnsi="Times New Roman" w:cs="Times New Roman"/>
          <w:color w:val="000000" w:themeColor="text1"/>
          <w:kern w:val="24"/>
          <w:szCs w:val="24"/>
          <w:lang w:val="en-US" w:eastAsia="en-GB"/>
        </w:rPr>
        <w:t xml:space="preserve">Hellyer, S.S. (2017). </w:t>
      </w:r>
      <w:r w:rsidRPr="00B00213">
        <w:rPr>
          <w:rFonts w:ascii="Times New Roman" w:eastAsiaTheme="minorEastAsia" w:hAnsi="Times New Roman" w:cs="Times New Roman"/>
          <w:i/>
          <w:iCs/>
          <w:color w:val="000000" w:themeColor="text1"/>
          <w:kern w:val="24"/>
          <w:szCs w:val="24"/>
          <w:lang w:val="en-US" w:eastAsia="en-GB"/>
        </w:rPr>
        <w:t>Principles And Practice Of Plumbing.</w:t>
      </w:r>
      <w:r w:rsidRPr="00B00213">
        <w:rPr>
          <w:rFonts w:ascii="Times New Roman" w:eastAsiaTheme="minorEastAsia" w:hAnsi="Times New Roman" w:cs="Times New Roman"/>
          <w:color w:val="000000" w:themeColor="text1"/>
          <w:kern w:val="24"/>
          <w:szCs w:val="24"/>
          <w:lang w:val="en-US" w:eastAsia="en-GB"/>
        </w:rPr>
        <w:t xml:space="preserve"> Wiley.</w:t>
      </w:r>
    </w:p>
    <w:p w14:paraId="63C27A20" w14:textId="77777777" w:rsidR="008939B6" w:rsidRPr="00B00213" w:rsidRDefault="008939B6" w:rsidP="00C0630F">
      <w:pPr>
        <w:spacing w:after="0"/>
        <w:ind w:left="720"/>
        <w:contextualSpacing/>
        <w:rPr>
          <w:rFonts w:ascii="Times New Roman" w:eastAsiaTheme="minorEastAsia" w:hAnsi="Times New Roman" w:cs="Times New Roman"/>
          <w:color w:val="000000" w:themeColor="text1"/>
          <w:kern w:val="24"/>
          <w:szCs w:val="24"/>
          <w:lang w:val="en-US" w:eastAsia="en-GB"/>
        </w:rPr>
      </w:pPr>
    </w:p>
    <w:p w14:paraId="3C75CE49" w14:textId="51FCF0DC" w:rsidR="0072731B" w:rsidRDefault="00000000" w:rsidP="00C0630F">
      <w:pPr>
        <w:spacing w:after="0"/>
        <w:ind w:left="720"/>
        <w:contextualSpacing/>
        <w:rPr>
          <w:rFonts w:ascii="Times New Roman" w:eastAsiaTheme="minorEastAsia" w:hAnsi="Times New Roman" w:cs="Times New Roman"/>
          <w:color w:val="000000" w:themeColor="text1"/>
          <w:kern w:val="24"/>
          <w:szCs w:val="24"/>
          <w:u w:val="single"/>
          <w:lang w:val="en-US" w:eastAsia="en-GB"/>
        </w:rPr>
      </w:pPr>
      <w:r w:rsidRPr="00B00213">
        <w:rPr>
          <w:rFonts w:ascii="Times New Roman" w:eastAsiaTheme="minorEastAsia" w:hAnsi="Times New Roman" w:cs="Times New Roman"/>
          <w:color w:val="000000" w:themeColor="text1"/>
          <w:kern w:val="24"/>
          <w:szCs w:val="24"/>
          <w:lang w:val="en-US" w:eastAsia="en-GB"/>
        </w:rPr>
        <w:t xml:space="preserve">Hietala, A. (2022). Productivity of multi-trade support for installation of mechanical, electrical and plumbing systems in construction industry. </w:t>
      </w:r>
      <w:r w:rsidRPr="00B00213">
        <w:rPr>
          <w:rFonts w:ascii="Times New Roman" w:eastAsiaTheme="minorEastAsia" w:hAnsi="Times New Roman" w:cs="Times New Roman"/>
          <w:i/>
          <w:iCs/>
          <w:color w:val="000000" w:themeColor="text1"/>
          <w:kern w:val="24"/>
          <w:szCs w:val="24"/>
          <w:lang w:val="en-US" w:eastAsia="en-GB"/>
        </w:rPr>
        <w:t>aaltodoc.aalto.fi</w:t>
      </w:r>
      <w:r w:rsidRPr="00B00213">
        <w:rPr>
          <w:rFonts w:ascii="Times New Roman" w:eastAsiaTheme="minorEastAsia" w:hAnsi="Times New Roman" w:cs="Times New Roman"/>
          <w:color w:val="000000" w:themeColor="text1"/>
          <w:kern w:val="24"/>
          <w:szCs w:val="24"/>
          <w:lang w:val="en-US" w:eastAsia="en-GB"/>
        </w:rPr>
        <w:t xml:space="preserve">. [online] Available at: </w:t>
      </w:r>
      <w:hyperlink r:id="rId23" w:history="1">
        <w:r w:rsidRPr="00B00213">
          <w:rPr>
            <w:rFonts w:ascii="Times New Roman" w:eastAsiaTheme="minorEastAsia" w:hAnsi="Times New Roman" w:cs="Times New Roman"/>
            <w:color w:val="000000" w:themeColor="text1"/>
            <w:kern w:val="24"/>
            <w:szCs w:val="24"/>
            <w:u w:val="single"/>
            <w:lang w:val="en-US" w:eastAsia="en-GB"/>
          </w:rPr>
          <w:t xml:space="preserve">https://aaltodoc.aalto.fi/items/9ec031d4-73f3-4eaa-9262-891a6025d51a </w:t>
        </w:r>
      </w:hyperlink>
      <w:r w:rsidRPr="00B00213">
        <w:rPr>
          <w:rFonts w:ascii="Times New Roman" w:eastAsiaTheme="minorEastAsia" w:hAnsi="Times New Roman" w:cs="Times New Roman"/>
          <w:color w:val="000000" w:themeColor="text1"/>
          <w:kern w:val="24"/>
          <w:szCs w:val="24"/>
          <w:lang w:val="en-US" w:eastAsia="en-GB"/>
        </w:rPr>
        <w:t>(Accessed 4th July 2024).</w:t>
      </w:r>
      <w:hyperlink r:id="rId24" w:history="1">
        <w:r w:rsidRPr="00B00213">
          <w:rPr>
            <w:rFonts w:ascii="Times New Roman" w:eastAsiaTheme="minorEastAsia" w:hAnsi="Times New Roman" w:cs="Times New Roman"/>
            <w:color w:val="000000" w:themeColor="text1"/>
            <w:kern w:val="24"/>
            <w:szCs w:val="24"/>
            <w:u w:val="single"/>
            <w:lang w:val="en-US" w:eastAsia="en-GB"/>
          </w:rPr>
          <w:t xml:space="preserve"> </w:t>
        </w:r>
      </w:hyperlink>
    </w:p>
    <w:p w14:paraId="7FF3FD6E" w14:textId="77777777" w:rsidR="008939B6" w:rsidRPr="00B00213" w:rsidRDefault="008939B6" w:rsidP="00C0630F">
      <w:pPr>
        <w:spacing w:after="0"/>
        <w:ind w:left="720"/>
        <w:contextualSpacing/>
        <w:rPr>
          <w:rFonts w:ascii="Times New Roman" w:eastAsiaTheme="minorEastAsia" w:hAnsi="Times New Roman" w:cs="Times New Roman"/>
          <w:color w:val="000000" w:themeColor="text1"/>
          <w:kern w:val="24"/>
          <w:szCs w:val="24"/>
          <w:lang w:val="en-US" w:eastAsia="en-GB"/>
        </w:rPr>
      </w:pPr>
    </w:p>
    <w:p w14:paraId="1D304807" w14:textId="6FB0FF83" w:rsidR="0072731B" w:rsidRDefault="00000000" w:rsidP="00C0630F">
      <w:pPr>
        <w:spacing w:after="0"/>
        <w:ind w:left="720"/>
        <w:contextualSpacing/>
        <w:rPr>
          <w:rFonts w:ascii="Times New Roman" w:eastAsiaTheme="minorEastAsia" w:hAnsi="Times New Roman" w:cs="Times New Roman"/>
          <w:color w:val="000000" w:themeColor="text1"/>
          <w:kern w:val="24"/>
          <w:szCs w:val="24"/>
          <w:lang w:val="en-US" w:eastAsia="en-GB"/>
        </w:rPr>
      </w:pPr>
      <w:r w:rsidRPr="00B00213">
        <w:rPr>
          <w:rFonts w:ascii="Times New Roman" w:eastAsiaTheme="minorEastAsia" w:hAnsi="Times New Roman" w:cs="Times New Roman"/>
          <w:color w:val="000000" w:themeColor="text1"/>
          <w:kern w:val="24"/>
          <w:szCs w:val="24"/>
          <w:lang w:val="en-US" w:eastAsia="en-GB"/>
        </w:rPr>
        <w:lastRenderedPageBreak/>
        <w:t xml:space="preserve">Killip, G. (2020). A reform agenda for UK construction education and practice. </w:t>
      </w:r>
      <w:r w:rsidRPr="00B00213">
        <w:rPr>
          <w:rFonts w:ascii="Times New Roman" w:eastAsiaTheme="minorEastAsia" w:hAnsi="Times New Roman" w:cs="Times New Roman"/>
          <w:i/>
          <w:iCs/>
          <w:color w:val="000000" w:themeColor="text1"/>
          <w:kern w:val="24"/>
          <w:szCs w:val="24"/>
          <w:lang w:val="en-US" w:eastAsia="en-GB"/>
        </w:rPr>
        <w:t>Buildings and Cities</w:t>
      </w:r>
      <w:r w:rsidRPr="00B00213">
        <w:rPr>
          <w:rFonts w:ascii="Times New Roman" w:eastAsiaTheme="minorEastAsia" w:hAnsi="Times New Roman" w:cs="Times New Roman"/>
          <w:color w:val="000000" w:themeColor="text1"/>
          <w:kern w:val="24"/>
          <w:szCs w:val="24"/>
          <w:lang w:val="en-US" w:eastAsia="en-GB"/>
        </w:rPr>
        <w:t xml:space="preserve">, [online] 1(1). Available at: </w:t>
      </w:r>
      <w:hyperlink r:id="rId25" w:history="1">
        <w:r w:rsidRPr="00B00213">
          <w:rPr>
            <w:rFonts w:ascii="Times New Roman" w:eastAsiaTheme="minorEastAsia" w:hAnsi="Times New Roman" w:cs="Times New Roman"/>
            <w:color w:val="000000" w:themeColor="text1"/>
            <w:kern w:val="24"/>
            <w:szCs w:val="24"/>
            <w:u w:val="single"/>
            <w:lang w:val="en-US" w:eastAsia="en-GB"/>
          </w:rPr>
          <w:t>https://ora.ox.ac.uk/objects/uuid:2578cb1c-de98-4578-b66c-6bec49895d68</w:t>
        </w:r>
      </w:hyperlink>
      <w:r w:rsidRPr="00B00213">
        <w:rPr>
          <w:rFonts w:ascii="Times New Roman" w:eastAsiaTheme="minorEastAsia" w:hAnsi="Times New Roman" w:cs="Times New Roman"/>
          <w:color w:val="000000" w:themeColor="text1"/>
          <w:kern w:val="24"/>
          <w:szCs w:val="24"/>
          <w:lang w:val="en-US" w:eastAsia="en-GB"/>
        </w:rPr>
        <w:t>. (Accessed 6</w:t>
      </w:r>
      <w:proofErr w:type="spellStart"/>
      <w:r w:rsidRPr="00B00213">
        <w:rPr>
          <w:rFonts w:ascii="Times New Roman" w:eastAsiaTheme="minorEastAsia" w:hAnsi="Times New Roman" w:cs="Times New Roman"/>
          <w:color w:val="000000" w:themeColor="text1"/>
          <w:kern w:val="24"/>
          <w:position w:val="10"/>
          <w:szCs w:val="24"/>
          <w:vertAlign w:val="superscript"/>
          <w:lang w:val="en-US" w:eastAsia="en-GB"/>
        </w:rPr>
        <w:t>th</w:t>
      </w:r>
      <w:proofErr w:type="spellEnd"/>
      <w:r w:rsidRPr="00B00213">
        <w:rPr>
          <w:rFonts w:ascii="Times New Roman" w:eastAsiaTheme="minorEastAsia" w:hAnsi="Times New Roman" w:cs="Times New Roman"/>
          <w:color w:val="000000" w:themeColor="text1"/>
          <w:kern w:val="24"/>
          <w:szCs w:val="24"/>
          <w:lang w:val="en-US" w:eastAsia="en-GB"/>
        </w:rPr>
        <w:t xml:space="preserve"> July 2024).</w:t>
      </w:r>
    </w:p>
    <w:p w14:paraId="2ECB622E" w14:textId="77777777" w:rsidR="008939B6" w:rsidRPr="00B00213" w:rsidRDefault="008939B6" w:rsidP="00C0630F">
      <w:pPr>
        <w:spacing w:after="0"/>
        <w:ind w:left="720"/>
        <w:contextualSpacing/>
        <w:rPr>
          <w:rFonts w:ascii="Times New Roman" w:eastAsiaTheme="minorEastAsia" w:hAnsi="Times New Roman" w:cs="Times New Roman"/>
          <w:color w:val="000000" w:themeColor="text1"/>
          <w:kern w:val="24"/>
          <w:szCs w:val="24"/>
          <w:lang w:val="en-US" w:eastAsia="en-GB"/>
        </w:rPr>
      </w:pPr>
    </w:p>
    <w:p w14:paraId="45CFE91F" w14:textId="00103039" w:rsidR="0072731B" w:rsidRDefault="00000000" w:rsidP="00C0630F">
      <w:pPr>
        <w:spacing w:after="0"/>
        <w:ind w:left="720"/>
        <w:contextualSpacing/>
        <w:rPr>
          <w:rFonts w:ascii="Times New Roman" w:eastAsiaTheme="minorEastAsia" w:hAnsi="Times New Roman" w:cs="Times New Roman"/>
          <w:color w:val="000000" w:themeColor="text1"/>
          <w:kern w:val="24"/>
          <w:szCs w:val="24"/>
          <w:lang w:val="en-US" w:eastAsia="en-GB"/>
        </w:rPr>
      </w:pPr>
      <w:r w:rsidRPr="00B00213">
        <w:rPr>
          <w:rFonts w:ascii="Times New Roman" w:eastAsiaTheme="minorEastAsia" w:hAnsi="Times New Roman" w:cs="Times New Roman"/>
          <w:color w:val="000000" w:themeColor="text1"/>
          <w:kern w:val="24"/>
          <w:szCs w:val="24"/>
          <w:lang w:val="en-US" w:eastAsia="en-GB"/>
        </w:rPr>
        <w:t xml:space="preserve">Killip, G., Owen, A. and </w:t>
      </w:r>
      <w:proofErr w:type="spellStart"/>
      <w:r w:rsidRPr="00B00213">
        <w:rPr>
          <w:rFonts w:ascii="Times New Roman" w:eastAsiaTheme="minorEastAsia" w:hAnsi="Times New Roman" w:cs="Times New Roman"/>
          <w:color w:val="000000" w:themeColor="text1"/>
          <w:kern w:val="24"/>
          <w:szCs w:val="24"/>
          <w:lang w:val="en-US" w:eastAsia="en-GB"/>
        </w:rPr>
        <w:t>Topouzi</w:t>
      </w:r>
      <w:proofErr w:type="spellEnd"/>
      <w:r w:rsidRPr="00B00213">
        <w:rPr>
          <w:rFonts w:ascii="Times New Roman" w:eastAsiaTheme="minorEastAsia" w:hAnsi="Times New Roman" w:cs="Times New Roman"/>
          <w:color w:val="000000" w:themeColor="text1"/>
          <w:kern w:val="24"/>
          <w:szCs w:val="24"/>
          <w:lang w:val="en-US" w:eastAsia="en-GB"/>
        </w:rPr>
        <w:t xml:space="preserve">, M. (2020). Exploring the practices and roles of UK construction manufacturers and merchants in relation to housing energy retrofit. </w:t>
      </w:r>
      <w:r w:rsidRPr="00B00213">
        <w:rPr>
          <w:rFonts w:ascii="Times New Roman" w:eastAsiaTheme="minorEastAsia" w:hAnsi="Times New Roman" w:cs="Times New Roman"/>
          <w:i/>
          <w:iCs/>
          <w:color w:val="000000" w:themeColor="text1"/>
          <w:kern w:val="24"/>
          <w:szCs w:val="24"/>
          <w:lang w:val="en-US" w:eastAsia="en-GB"/>
        </w:rPr>
        <w:t>Journal of Cleaner Production</w:t>
      </w:r>
      <w:r w:rsidRPr="00B00213">
        <w:rPr>
          <w:rFonts w:ascii="Times New Roman" w:eastAsiaTheme="minorEastAsia" w:hAnsi="Times New Roman" w:cs="Times New Roman"/>
          <w:color w:val="000000" w:themeColor="text1"/>
          <w:kern w:val="24"/>
          <w:szCs w:val="24"/>
          <w:lang w:val="en-US" w:eastAsia="en-GB"/>
        </w:rPr>
        <w:t xml:space="preserve">, 251, p.119205. </w:t>
      </w:r>
      <w:r w:rsidR="002A1B58">
        <w:rPr>
          <w:rFonts w:ascii="Times New Roman" w:eastAsiaTheme="minorEastAsia" w:hAnsi="Times New Roman" w:cs="Times New Roman"/>
          <w:color w:val="000000" w:themeColor="text1"/>
          <w:kern w:val="24"/>
          <w:szCs w:val="24"/>
          <w:lang w:val="en-US" w:eastAsia="en-GB"/>
        </w:rPr>
        <w:t xml:space="preserve">Available at  </w:t>
      </w:r>
      <w:hyperlink r:id="rId26" w:history="1">
        <w:r w:rsidRPr="00B00213">
          <w:rPr>
            <w:rFonts w:ascii="Times New Roman" w:eastAsiaTheme="minorEastAsia" w:hAnsi="Times New Roman" w:cs="Times New Roman"/>
            <w:color w:val="000000" w:themeColor="text1"/>
            <w:kern w:val="24"/>
            <w:szCs w:val="24"/>
            <w:u w:val="single"/>
            <w:lang w:val="en-US" w:eastAsia="en-GB"/>
          </w:rPr>
          <w:t>:https</w:t>
        </w:r>
      </w:hyperlink>
      <w:hyperlink r:id="rId27" w:history="1">
        <w:r w:rsidRPr="00B00213">
          <w:rPr>
            <w:rFonts w:ascii="Times New Roman" w:eastAsiaTheme="minorEastAsia" w:hAnsi="Times New Roman" w:cs="Times New Roman"/>
            <w:color w:val="000000" w:themeColor="text1"/>
            <w:kern w:val="24"/>
            <w:szCs w:val="24"/>
            <w:u w:val="single"/>
            <w:lang w:val="en-US" w:eastAsia="en-GB"/>
          </w:rPr>
          <w:t>://doi.org/10.1016/j.jclepro.2019.119205</w:t>
        </w:r>
      </w:hyperlink>
      <w:r w:rsidRPr="00B00213">
        <w:rPr>
          <w:rFonts w:ascii="Times New Roman" w:eastAsiaTheme="minorEastAsia" w:hAnsi="Times New Roman" w:cs="Times New Roman"/>
          <w:color w:val="000000" w:themeColor="text1"/>
          <w:kern w:val="24"/>
          <w:szCs w:val="24"/>
          <w:lang w:val="en-US" w:eastAsia="en-GB"/>
        </w:rPr>
        <w:t>. (Accessed 8</w:t>
      </w:r>
      <w:proofErr w:type="spellStart"/>
      <w:r w:rsidRPr="00B00213">
        <w:rPr>
          <w:rFonts w:ascii="Times New Roman" w:eastAsiaTheme="minorEastAsia" w:hAnsi="Times New Roman" w:cs="Times New Roman"/>
          <w:color w:val="000000" w:themeColor="text1"/>
          <w:kern w:val="24"/>
          <w:position w:val="10"/>
          <w:szCs w:val="24"/>
          <w:vertAlign w:val="superscript"/>
          <w:lang w:val="en-US" w:eastAsia="en-GB"/>
        </w:rPr>
        <w:t>th</w:t>
      </w:r>
      <w:proofErr w:type="spellEnd"/>
      <w:r w:rsidRPr="00B00213">
        <w:rPr>
          <w:rFonts w:ascii="Times New Roman" w:eastAsiaTheme="minorEastAsia" w:hAnsi="Times New Roman" w:cs="Times New Roman"/>
          <w:color w:val="000000" w:themeColor="text1"/>
          <w:kern w:val="24"/>
          <w:szCs w:val="24"/>
          <w:lang w:val="en-US" w:eastAsia="en-GB"/>
        </w:rPr>
        <w:t xml:space="preserve"> July 2024).</w:t>
      </w:r>
    </w:p>
    <w:p w14:paraId="62218FAE" w14:textId="77777777" w:rsidR="008939B6" w:rsidRPr="00B00213" w:rsidRDefault="008939B6" w:rsidP="00C0630F">
      <w:pPr>
        <w:spacing w:after="0"/>
        <w:ind w:left="720"/>
        <w:contextualSpacing/>
        <w:rPr>
          <w:rFonts w:ascii="Times New Roman" w:eastAsiaTheme="minorEastAsia" w:hAnsi="Times New Roman" w:cs="Times New Roman"/>
          <w:color w:val="000000" w:themeColor="text1"/>
          <w:kern w:val="24"/>
          <w:szCs w:val="24"/>
          <w:lang w:val="en-US" w:eastAsia="en-GB"/>
        </w:rPr>
      </w:pPr>
    </w:p>
    <w:p w14:paraId="2E74D789" w14:textId="69587D42" w:rsidR="0072731B" w:rsidRDefault="00000000" w:rsidP="00C0630F">
      <w:pPr>
        <w:spacing w:after="0"/>
        <w:ind w:left="720"/>
        <w:contextualSpacing/>
        <w:rPr>
          <w:rFonts w:ascii="Times New Roman" w:eastAsia="Times New Roman" w:hAnsi="Times New Roman" w:cs="Times New Roman"/>
          <w:color w:val="000000" w:themeColor="text1"/>
          <w:kern w:val="36"/>
          <w:szCs w:val="24"/>
          <w:lang w:eastAsia="en-GB"/>
        </w:rPr>
      </w:pPr>
      <w:r w:rsidRPr="00B00213">
        <w:rPr>
          <w:rFonts w:ascii="Times New Roman" w:eastAsia="Times New Roman" w:hAnsi="Times New Roman" w:cs="Times New Roman"/>
          <w:color w:val="000000" w:themeColor="text1"/>
          <w:szCs w:val="24"/>
          <w:lang w:eastAsia="en-GB"/>
        </w:rPr>
        <w:t xml:space="preserve">Rekha, M. (2023) Plumbing Fixtures and Fittings Market Size and Outlook 2023. </w:t>
      </w:r>
      <w:r w:rsidRPr="002A1B58">
        <w:rPr>
          <w:rFonts w:ascii="Times New Roman" w:eastAsia="Times New Roman" w:hAnsi="Times New Roman" w:cs="Times New Roman"/>
          <w:i/>
          <w:iCs/>
          <w:color w:val="000000" w:themeColor="text1"/>
          <w:szCs w:val="24"/>
          <w:lang w:eastAsia="en-GB"/>
        </w:rPr>
        <w:t>Linked.in</w:t>
      </w:r>
      <w:r w:rsidRPr="00B00213">
        <w:rPr>
          <w:rFonts w:ascii="Times New Roman" w:eastAsia="Times New Roman" w:hAnsi="Times New Roman" w:cs="Times New Roman"/>
          <w:color w:val="000000" w:themeColor="text1"/>
          <w:szCs w:val="24"/>
          <w:lang w:eastAsia="en-GB"/>
        </w:rPr>
        <w:t xml:space="preserve"> . Available at : </w:t>
      </w:r>
      <w:hyperlink r:id="rId28" w:history="1">
        <w:r w:rsidRPr="00B00213">
          <w:rPr>
            <w:rFonts w:ascii="Times New Roman" w:eastAsia="Times New Roman" w:hAnsi="Times New Roman" w:cs="Times New Roman"/>
            <w:color w:val="000000" w:themeColor="text1"/>
            <w:szCs w:val="24"/>
            <w:u w:val="single"/>
            <w:lang w:eastAsia="en-GB"/>
          </w:rPr>
          <w:t>https://www.linkedin.com/pulse/plumbing-fixtures-fittings-market-size-outlook-2023-rekha-muthyala</w:t>
        </w:r>
      </w:hyperlink>
      <w:r w:rsidRPr="00B00213">
        <w:rPr>
          <w:rFonts w:ascii="Times New Roman" w:eastAsia="Times New Roman" w:hAnsi="Times New Roman" w:cs="Times New Roman"/>
          <w:color w:val="000000" w:themeColor="text1"/>
          <w:szCs w:val="24"/>
          <w:lang w:eastAsia="en-GB"/>
        </w:rPr>
        <w:t xml:space="preserve"> </w:t>
      </w:r>
      <w:r w:rsidRPr="00B00213">
        <w:rPr>
          <w:rFonts w:ascii="Times New Roman" w:eastAsia="Times New Roman" w:hAnsi="Times New Roman" w:cs="Times New Roman"/>
          <w:color w:val="000000" w:themeColor="text1"/>
          <w:kern w:val="36"/>
          <w:szCs w:val="24"/>
          <w:lang w:eastAsia="en-GB"/>
        </w:rPr>
        <w:t xml:space="preserve">(Accessed </w:t>
      </w:r>
      <w:r w:rsidR="00376D85" w:rsidRPr="00376D85">
        <w:rPr>
          <w:rFonts w:ascii="Times New Roman" w:eastAsia="Times New Roman" w:hAnsi="Times New Roman" w:cs="Times New Roman"/>
          <w:color w:val="000000" w:themeColor="text1"/>
          <w:kern w:val="36"/>
          <w:szCs w:val="24"/>
          <w:lang w:eastAsia="en-GB"/>
        </w:rPr>
        <w:t>8</w:t>
      </w:r>
      <w:r w:rsidR="00376D85" w:rsidRPr="00376D85">
        <w:rPr>
          <w:rFonts w:ascii="Times New Roman" w:eastAsia="Times New Roman" w:hAnsi="Times New Roman" w:cs="Times New Roman"/>
          <w:color w:val="000000" w:themeColor="text1"/>
          <w:kern w:val="36"/>
          <w:szCs w:val="24"/>
          <w:vertAlign w:val="superscript"/>
          <w:lang w:eastAsia="en-GB"/>
        </w:rPr>
        <w:t>th</w:t>
      </w:r>
      <w:r w:rsidRPr="00B00213">
        <w:rPr>
          <w:rFonts w:ascii="Times New Roman" w:eastAsia="Times New Roman" w:hAnsi="Times New Roman" w:cs="Times New Roman"/>
          <w:color w:val="000000" w:themeColor="text1"/>
          <w:kern w:val="36"/>
          <w:szCs w:val="24"/>
          <w:lang w:eastAsia="en-GB"/>
        </w:rPr>
        <w:t xml:space="preserve"> July 2024).</w:t>
      </w:r>
    </w:p>
    <w:p w14:paraId="431686DA" w14:textId="77777777" w:rsidR="008939B6" w:rsidRPr="00B00213" w:rsidRDefault="008939B6" w:rsidP="00C0630F">
      <w:pPr>
        <w:spacing w:after="0"/>
        <w:ind w:left="720"/>
        <w:contextualSpacing/>
        <w:rPr>
          <w:rFonts w:ascii="Times New Roman" w:eastAsia="Times New Roman" w:hAnsi="Times New Roman" w:cs="Times New Roman"/>
          <w:color w:val="000000" w:themeColor="text1"/>
          <w:kern w:val="36"/>
          <w:szCs w:val="24"/>
          <w:lang w:eastAsia="en-GB"/>
        </w:rPr>
      </w:pPr>
    </w:p>
    <w:p w14:paraId="0C1D2CA5" w14:textId="20F5810C" w:rsidR="0072731B" w:rsidRDefault="00000000" w:rsidP="00C0630F">
      <w:pPr>
        <w:spacing w:after="0"/>
        <w:ind w:left="720"/>
        <w:contextualSpacing/>
        <w:rPr>
          <w:rFonts w:ascii="Times New Roman" w:eastAsiaTheme="minorEastAsia" w:hAnsi="Times New Roman" w:cs="Times New Roman"/>
          <w:color w:val="000000" w:themeColor="text1"/>
          <w:kern w:val="24"/>
          <w:szCs w:val="24"/>
          <w:lang w:val="en-US" w:eastAsia="en-GB"/>
        </w:rPr>
      </w:pPr>
      <w:r w:rsidRPr="00B00213">
        <w:rPr>
          <w:rFonts w:ascii="Times New Roman" w:eastAsiaTheme="minorEastAsia" w:hAnsi="Times New Roman" w:cs="Times New Roman"/>
          <w:color w:val="000000" w:themeColor="text1"/>
          <w:kern w:val="24"/>
          <w:szCs w:val="24"/>
          <w:lang w:val="en-US" w:eastAsia="en-GB"/>
        </w:rPr>
        <w:t xml:space="preserve">Spicer, A., Wagner, M. and Zollo, M. (2021). Tinkering With the Plumbing of Sustainable Enterprises: The Case for Field Experimental Research in Corporate Sustainability. </w:t>
      </w:r>
      <w:r w:rsidRPr="00B00213">
        <w:rPr>
          <w:rFonts w:ascii="Times New Roman" w:eastAsiaTheme="minorEastAsia" w:hAnsi="Times New Roman" w:cs="Times New Roman"/>
          <w:i/>
          <w:iCs/>
          <w:color w:val="000000" w:themeColor="text1"/>
          <w:kern w:val="24"/>
          <w:szCs w:val="24"/>
          <w:lang w:val="en-US" w:eastAsia="en-GB"/>
        </w:rPr>
        <w:t>Organization &amp; Environment</w:t>
      </w:r>
      <w:r w:rsidRPr="00B00213">
        <w:rPr>
          <w:rFonts w:ascii="Times New Roman" w:eastAsiaTheme="minorEastAsia" w:hAnsi="Times New Roman" w:cs="Times New Roman"/>
          <w:color w:val="000000" w:themeColor="text1"/>
          <w:kern w:val="24"/>
          <w:szCs w:val="24"/>
          <w:lang w:val="en-US" w:eastAsia="en-GB"/>
        </w:rPr>
        <w:t xml:space="preserve">, 34(3), pp.351–360. </w:t>
      </w:r>
      <w:r w:rsidR="002A1B58">
        <w:rPr>
          <w:rFonts w:ascii="Times New Roman" w:eastAsiaTheme="minorEastAsia" w:hAnsi="Times New Roman" w:cs="Times New Roman"/>
          <w:color w:val="000000" w:themeColor="text1"/>
          <w:kern w:val="24"/>
          <w:szCs w:val="24"/>
          <w:lang w:val="en-US" w:eastAsia="en-GB"/>
        </w:rPr>
        <w:t xml:space="preserve">Available at </w:t>
      </w:r>
      <w:r w:rsidRPr="00B00213">
        <w:rPr>
          <w:rFonts w:ascii="Times New Roman" w:eastAsiaTheme="minorEastAsia" w:hAnsi="Times New Roman" w:cs="Times New Roman"/>
          <w:color w:val="000000" w:themeColor="text1"/>
          <w:kern w:val="24"/>
          <w:szCs w:val="24"/>
          <w:lang w:val="en-US" w:eastAsia="en-GB"/>
        </w:rPr>
        <w:t xml:space="preserve">: </w:t>
      </w:r>
      <w:hyperlink r:id="rId29" w:history="1">
        <w:r w:rsidRPr="00B00213">
          <w:rPr>
            <w:rFonts w:ascii="Times New Roman" w:eastAsiaTheme="minorEastAsia" w:hAnsi="Times New Roman" w:cs="Times New Roman"/>
            <w:color w:val="000000" w:themeColor="text1"/>
            <w:kern w:val="24"/>
            <w:szCs w:val="24"/>
            <w:u w:val="single"/>
            <w:lang w:val="en-US" w:eastAsia="en-GB"/>
          </w:rPr>
          <w:t>https://doi.org/10.1177/10860266211028633</w:t>
        </w:r>
      </w:hyperlink>
      <w:r w:rsidRPr="00B00213">
        <w:rPr>
          <w:rFonts w:ascii="Times New Roman" w:eastAsiaTheme="minorEastAsia" w:hAnsi="Times New Roman" w:cs="Times New Roman"/>
          <w:color w:val="000000" w:themeColor="text1"/>
          <w:kern w:val="24"/>
          <w:szCs w:val="24"/>
          <w:lang w:val="en-US" w:eastAsia="en-GB"/>
        </w:rPr>
        <w:t>. (Accessed 10 July 2024).</w:t>
      </w:r>
    </w:p>
    <w:p w14:paraId="041DD001" w14:textId="77777777" w:rsidR="008939B6" w:rsidRPr="00B00213" w:rsidRDefault="008939B6" w:rsidP="00C0630F">
      <w:pPr>
        <w:spacing w:after="0"/>
        <w:ind w:left="720"/>
        <w:contextualSpacing/>
        <w:rPr>
          <w:rFonts w:ascii="Times New Roman" w:eastAsiaTheme="minorEastAsia" w:hAnsi="Times New Roman" w:cs="Times New Roman"/>
          <w:color w:val="000000" w:themeColor="text1"/>
          <w:kern w:val="24"/>
          <w:szCs w:val="24"/>
          <w:lang w:val="en-US" w:eastAsia="en-GB"/>
        </w:rPr>
      </w:pPr>
    </w:p>
    <w:p w14:paraId="68D6620E" w14:textId="2295D6B3" w:rsidR="0072731B" w:rsidRDefault="00000000" w:rsidP="00C0630F">
      <w:pPr>
        <w:spacing w:after="0"/>
        <w:ind w:left="720"/>
        <w:contextualSpacing/>
        <w:rPr>
          <w:rFonts w:ascii="Times New Roman" w:eastAsiaTheme="minorEastAsia" w:hAnsi="Times New Roman" w:cs="Times New Roman"/>
          <w:color w:val="000000" w:themeColor="text1"/>
          <w:kern w:val="24"/>
          <w:szCs w:val="24"/>
          <w:lang w:val="en-US" w:eastAsia="en-GB"/>
        </w:rPr>
      </w:pPr>
      <w:r w:rsidRPr="00B00213">
        <w:rPr>
          <w:rFonts w:ascii="Times New Roman" w:eastAsiaTheme="minorEastAsia" w:hAnsi="Times New Roman" w:cs="Times New Roman"/>
          <w:color w:val="000000" w:themeColor="text1"/>
          <w:kern w:val="24"/>
          <w:szCs w:val="24"/>
          <w:lang w:val="en-US" w:eastAsia="en-GB"/>
        </w:rPr>
        <w:t xml:space="preserve">Statista.com (2024). </w:t>
      </w:r>
      <w:r w:rsidRPr="00B00213">
        <w:rPr>
          <w:rFonts w:ascii="Times New Roman" w:eastAsiaTheme="minorEastAsia" w:hAnsi="Times New Roman" w:cs="Times New Roman"/>
          <w:i/>
          <w:iCs/>
          <w:color w:val="000000" w:themeColor="text1"/>
          <w:kern w:val="24"/>
          <w:szCs w:val="24"/>
          <w:lang w:val="en-US" w:eastAsia="en-GB"/>
        </w:rPr>
        <w:t>Great Britain: plumbers and HVAC firms 1998-2020</w:t>
      </w:r>
      <w:r w:rsidRPr="00B00213">
        <w:rPr>
          <w:rFonts w:ascii="Times New Roman" w:eastAsiaTheme="minorEastAsia" w:hAnsi="Times New Roman" w:cs="Times New Roman"/>
          <w:color w:val="000000" w:themeColor="text1"/>
          <w:kern w:val="24"/>
          <w:szCs w:val="24"/>
          <w:lang w:val="en-US" w:eastAsia="en-GB"/>
        </w:rPr>
        <w:t xml:space="preserve">. [online] Statista. Available at: </w:t>
      </w:r>
      <w:hyperlink r:id="rId30" w:history="1">
        <w:r w:rsidRPr="00B00213">
          <w:rPr>
            <w:rFonts w:ascii="Times New Roman" w:eastAsiaTheme="minorEastAsia" w:hAnsi="Times New Roman" w:cs="Times New Roman"/>
            <w:color w:val="000000" w:themeColor="text1"/>
            <w:kern w:val="24"/>
            <w:szCs w:val="24"/>
            <w:u w:val="single"/>
            <w:lang w:val="en-US" w:eastAsia="en-GB"/>
          </w:rPr>
          <w:t xml:space="preserve">https://www.statista.com/statistics/1228145/plumbing-and-hvac-company-number-in-great-britain/ </w:t>
        </w:r>
      </w:hyperlink>
      <w:r w:rsidRPr="00B00213">
        <w:rPr>
          <w:rFonts w:ascii="Times New Roman" w:eastAsiaTheme="minorEastAsia" w:hAnsi="Times New Roman" w:cs="Times New Roman"/>
          <w:color w:val="000000" w:themeColor="text1"/>
          <w:kern w:val="24"/>
          <w:szCs w:val="24"/>
          <w:lang w:val="en-US" w:eastAsia="en-GB"/>
        </w:rPr>
        <w:t>(Accessed 10 July 2024).</w:t>
      </w:r>
    </w:p>
    <w:p w14:paraId="4730F5D1" w14:textId="77777777" w:rsidR="008939B6" w:rsidRPr="00B00213" w:rsidRDefault="008939B6" w:rsidP="00C0630F">
      <w:pPr>
        <w:spacing w:after="0"/>
        <w:ind w:left="720"/>
        <w:contextualSpacing/>
        <w:rPr>
          <w:rFonts w:ascii="Times New Roman" w:eastAsiaTheme="minorEastAsia" w:hAnsi="Times New Roman" w:cs="Times New Roman"/>
          <w:color w:val="000000" w:themeColor="text1"/>
          <w:kern w:val="24"/>
          <w:szCs w:val="24"/>
          <w:lang w:val="en-US" w:eastAsia="en-GB"/>
        </w:rPr>
      </w:pPr>
    </w:p>
    <w:p w14:paraId="037C9FF6" w14:textId="3380A669" w:rsidR="0072731B" w:rsidRPr="00B00213" w:rsidRDefault="00000000" w:rsidP="00376D85">
      <w:pPr>
        <w:spacing w:after="0"/>
        <w:ind w:left="720"/>
        <w:contextualSpacing/>
        <w:rPr>
          <w:rFonts w:ascii="Times New Roman" w:eastAsia="Times New Roman" w:hAnsi="Times New Roman" w:cs="Times New Roman"/>
          <w:szCs w:val="24"/>
          <w:lang w:eastAsia="en-GB"/>
        </w:rPr>
      </w:pPr>
      <w:r w:rsidRPr="00B00213">
        <w:rPr>
          <w:rFonts w:ascii="Times New Roman" w:eastAsiaTheme="minorEastAsia" w:hAnsi="Times New Roman" w:cs="Times New Roman"/>
          <w:color w:val="000000" w:themeColor="text1"/>
          <w:kern w:val="24"/>
          <w:szCs w:val="24"/>
          <w:lang w:val="en-US" w:eastAsia="en-GB"/>
        </w:rPr>
        <w:t xml:space="preserve">Tan, Seah, S., Wong, R. and Liow, D. (2023). Taking the Plunge: </w:t>
      </w:r>
      <w:proofErr w:type="spellStart"/>
      <w:r w:rsidRPr="00B00213">
        <w:rPr>
          <w:rFonts w:ascii="Times New Roman" w:eastAsiaTheme="minorEastAsia" w:hAnsi="Times New Roman" w:cs="Times New Roman"/>
          <w:color w:val="000000" w:themeColor="text1"/>
          <w:kern w:val="24"/>
          <w:szCs w:val="24"/>
          <w:lang w:val="en-US" w:eastAsia="en-GB"/>
        </w:rPr>
        <w:t>Professionalising</w:t>
      </w:r>
      <w:proofErr w:type="spellEnd"/>
      <w:r w:rsidRPr="00B00213">
        <w:rPr>
          <w:rFonts w:ascii="Times New Roman" w:eastAsiaTheme="minorEastAsia" w:hAnsi="Times New Roman" w:cs="Times New Roman"/>
          <w:color w:val="000000" w:themeColor="text1"/>
          <w:kern w:val="24"/>
          <w:szCs w:val="24"/>
          <w:lang w:val="en-US" w:eastAsia="en-GB"/>
        </w:rPr>
        <w:t xml:space="preserve"> the Plumbing Sector. </w:t>
      </w:r>
      <w:r w:rsidRPr="00B00213">
        <w:rPr>
          <w:rFonts w:ascii="Times New Roman" w:eastAsiaTheme="minorEastAsia" w:hAnsi="Times New Roman" w:cs="Times New Roman"/>
          <w:i/>
          <w:iCs/>
          <w:color w:val="000000" w:themeColor="text1"/>
          <w:kern w:val="24"/>
          <w:szCs w:val="24"/>
          <w:lang w:val="en-US" w:eastAsia="en-GB"/>
        </w:rPr>
        <w:t xml:space="preserve">Singapore </w:t>
      </w:r>
      <w:proofErr w:type="spellStart"/>
      <w:r w:rsidRPr="00B00213">
        <w:rPr>
          <w:rFonts w:ascii="Times New Roman" w:eastAsiaTheme="minorEastAsia" w:hAnsi="Times New Roman" w:cs="Times New Roman"/>
          <w:i/>
          <w:iCs/>
          <w:color w:val="000000" w:themeColor="text1"/>
          <w:kern w:val="24"/>
          <w:szCs w:val="24"/>
          <w:lang w:val="en-US" w:eastAsia="en-GB"/>
        </w:rPr>
        <w:t>Labour</w:t>
      </w:r>
      <w:proofErr w:type="spellEnd"/>
      <w:r w:rsidRPr="00B00213">
        <w:rPr>
          <w:rFonts w:ascii="Times New Roman" w:eastAsiaTheme="minorEastAsia" w:hAnsi="Times New Roman" w:cs="Times New Roman"/>
          <w:i/>
          <w:iCs/>
          <w:color w:val="000000" w:themeColor="text1"/>
          <w:kern w:val="24"/>
          <w:szCs w:val="24"/>
          <w:lang w:val="en-US" w:eastAsia="en-GB"/>
        </w:rPr>
        <w:t xml:space="preserve"> Journal</w:t>
      </w:r>
      <w:r w:rsidRPr="00B00213">
        <w:rPr>
          <w:rFonts w:ascii="Times New Roman" w:eastAsiaTheme="minorEastAsia" w:hAnsi="Times New Roman" w:cs="Times New Roman"/>
          <w:color w:val="000000" w:themeColor="text1"/>
          <w:kern w:val="24"/>
          <w:szCs w:val="24"/>
          <w:lang w:val="en-US" w:eastAsia="en-GB"/>
        </w:rPr>
        <w:t xml:space="preserve">, 02(01), pp.117–124. </w:t>
      </w:r>
      <w:hyperlink r:id="rId31" w:history="1">
        <w:r w:rsidR="002A1B58" w:rsidRPr="002A1B58">
          <w:rPr>
            <w:rFonts w:ascii="Times New Roman" w:eastAsiaTheme="minorEastAsia" w:hAnsi="Times New Roman" w:cs="Times New Roman"/>
            <w:color w:val="000000" w:themeColor="text1"/>
            <w:kern w:val="24"/>
            <w:szCs w:val="24"/>
            <w:lang w:val="en-US" w:eastAsia="en-GB"/>
          </w:rPr>
          <w:t xml:space="preserve">Available at </w:t>
        </w:r>
        <w:r w:rsidRPr="00B00213">
          <w:rPr>
            <w:rFonts w:ascii="Times New Roman" w:eastAsiaTheme="minorEastAsia" w:hAnsi="Times New Roman" w:cs="Times New Roman"/>
            <w:color w:val="000000" w:themeColor="text1"/>
            <w:kern w:val="24"/>
            <w:szCs w:val="24"/>
            <w:u w:val="single"/>
            <w:lang w:val="en-US" w:eastAsia="en-GB"/>
          </w:rPr>
          <w:t>:https</w:t>
        </w:r>
      </w:hyperlink>
      <w:hyperlink r:id="rId32" w:history="1">
        <w:r w:rsidRPr="00B00213">
          <w:rPr>
            <w:rFonts w:ascii="Times New Roman" w:eastAsiaTheme="minorEastAsia" w:hAnsi="Times New Roman" w:cs="Times New Roman"/>
            <w:color w:val="000000" w:themeColor="text1"/>
            <w:kern w:val="24"/>
            <w:szCs w:val="24"/>
            <w:u w:val="single"/>
            <w:lang w:val="en-US" w:eastAsia="en-GB"/>
          </w:rPr>
          <w:t>://doi.org/10.1142/s2811031523000219</w:t>
        </w:r>
      </w:hyperlink>
      <w:r w:rsidRPr="00B00213">
        <w:rPr>
          <w:rFonts w:ascii="Times New Roman" w:eastAsiaTheme="minorEastAsia" w:hAnsi="Times New Roman" w:cs="Times New Roman"/>
          <w:color w:val="000000" w:themeColor="text1"/>
          <w:kern w:val="24"/>
          <w:szCs w:val="24"/>
          <w:lang w:val="en-US" w:eastAsia="en-GB"/>
        </w:rPr>
        <w:t>. (Accessed 12 July 2024).</w:t>
      </w:r>
    </w:p>
    <w:p w14:paraId="39C2404A" w14:textId="77777777" w:rsidR="005A490B" w:rsidRDefault="005A490B" w:rsidP="005A490B">
      <w:pPr>
        <w:pStyle w:val="NormalWeb"/>
        <w:spacing w:before="0" w:beforeAutospacing="0" w:after="240" w:afterAutospacing="0" w:line="360" w:lineRule="auto"/>
        <w:jc w:val="both"/>
      </w:pPr>
    </w:p>
    <w:p w14:paraId="64A50B9C" w14:textId="77777777" w:rsidR="005A490B" w:rsidRDefault="005A490B" w:rsidP="005A490B">
      <w:pPr>
        <w:pStyle w:val="NormalWeb"/>
        <w:spacing w:before="0" w:beforeAutospacing="0" w:after="240" w:afterAutospacing="0" w:line="360" w:lineRule="auto"/>
        <w:jc w:val="both"/>
      </w:pPr>
    </w:p>
    <w:p w14:paraId="2ABB50D1" w14:textId="77777777" w:rsidR="005A490B" w:rsidRDefault="005A490B" w:rsidP="005A490B">
      <w:pPr>
        <w:pStyle w:val="NormalWeb"/>
        <w:spacing w:before="0" w:beforeAutospacing="0" w:after="240" w:afterAutospacing="0" w:line="360" w:lineRule="auto"/>
        <w:jc w:val="both"/>
      </w:pPr>
    </w:p>
    <w:p w14:paraId="4AB786DC" w14:textId="77777777" w:rsidR="00C0630F" w:rsidRDefault="00C0630F" w:rsidP="005A490B">
      <w:pPr>
        <w:pStyle w:val="NormalWeb"/>
        <w:spacing w:before="0" w:beforeAutospacing="0" w:after="240" w:afterAutospacing="0" w:line="360" w:lineRule="auto"/>
        <w:jc w:val="both"/>
      </w:pPr>
    </w:p>
    <w:p w14:paraId="6B98B977" w14:textId="77777777" w:rsidR="00C0630F" w:rsidRDefault="00C0630F" w:rsidP="005A490B">
      <w:pPr>
        <w:pStyle w:val="NormalWeb"/>
        <w:spacing w:before="0" w:beforeAutospacing="0" w:after="240" w:afterAutospacing="0" w:line="360" w:lineRule="auto"/>
        <w:jc w:val="both"/>
      </w:pPr>
    </w:p>
    <w:p w14:paraId="6F18200A" w14:textId="77777777" w:rsidR="005A490B" w:rsidRDefault="005A490B" w:rsidP="005A490B">
      <w:pPr>
        <w:pStyle w:val="NormalWeb"/>
        <w:spacing w:before="0" w:beforeAutospacing="0" w:after="240" w:afterAutospacing="0" w:line="360" w:lineRule="auto"/>
        <w:jc w:val="both"/>
      </w:pPr>
    </w:p>
    <w:p w14:paraId="0B920FBB" w14:textId="103C03FE" w:rsidR="005A490B" w:rsidRDefault="005A490B" w:rsidP="005A490B">
      <w:pPr>
        <w:pStyle w:val="Heading1"/>
      </w:pPr>
      <w:bookmarkStart w:id="11" w:name="_Toc171490118"/>
      <w:r>
        <w:t>Appendix</w:t>
      </w:r>
      <w:bookmarkEnd w:id="11"/>
      <w:r>
        <w:t xml:space="preserve"> </w:t>
      </w:r>
    </w:p>
    <w:p w14:paraId="7D722237" w14:textId="48F4A398" w:rsidR="005A490B" w:rsidRDefault="00931C96" w:rsidP="005A490B">
      <w:pPr>
        <w:pStyle w:val="Heading2"/>
      </w:pPr>
      <w:bookmarkStart w:id="12" w:name="_Toc171490119"/>
      <w:r>
        <w:rPr>
          <w:noProof/>
        </w:rPr>
        <w:drawing>
          <wp:anchor distT="0" distB="0" distL="114300" distR="114300" simplePos="0" relativeHeight="251661312" behindDoc="0" locked="0" layoutInCell="1" allowOverlap="1" wp14:anchorId="0F997176" wp14:editId="0AED28D7">
            <wp:simplePos x="0" y="0"/>
            <wp:positionH relativeFrom="page">
              <wp:posOffset>892175</wp:posOffset>
            </wp:positionH>
            <wp:positionV relativeFrom="page">
              <wp:posOffset>5690870</wp:posOffset>
            </wp:positionV>
            <wp:extent cx="5731510" cy="3223895"/>
            <wp:effectExtent l="0" t="0" r="2540" b="0"/>
            <wp:wrapThrough wrapText="bothSides">
              <wp:wrapPolygon edited="0">
                <wp:start x="0" y="0"/>
                <wp:lineTo x="0" y="21443"/>
                <wp:lineTo x="21538" y="21443"/>
                <wp:lineTo x="21538" y="0"/>
                <wp:lineTo x="0" y="0"/>
              </wp:wrapPolygon>
            </wp:wrapThrough>
            <wp:docPr id="4288384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838497"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anchor>
        </w:drawing>
      </w:r>
      <w:r>
        <w:rPr>
          <w:noProof/>
        </w:rPr>
        <w:drawing>
          <wp:anchor distT="0" distB="0" distL="114300" distR="114300" simplePos="0" relativeHeight="251659264" behindDoc="0" locked="0" layoutInCell="1" allowOverlap="1" wp14:anchorId="1CBFFC0B" wp14:editId="3ABAFA81">
            <wp:simplePos x="0" y="0"/>
            <wp:positionH relativeFrom="page">
              <wp:posOffset>898525</wp:posOffset>
            </wp:positionH>
            <wp:positionV relativeFrom="page">
              <wp:posOffset>2245995</wp:posOffset>
            </wp:positionV>
            <wp:extent cx="5731510" cy="3223895"/>
            <wp:effectExtent l="0" t="0" r="2540" b="0"/>
            <wp:wrapThrough wrapText="bothSides">
              <wp:wrapPolygon edited="0">
                <wp:start x="0" y="0"/>
                <wp:lineTo x="0" y="21443"/>
                <wp:lineTo x="21538" y="21443"/>
                <wp:lineTo x="21538" y="0"/>
                <wp:lineTo x="0" y="0"/>
              </wp:wrapPolygon>
            </wp:wrapThrough>
            <wp:docPr id="19703527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352754"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anchor>
        </w:drawing>
      </w:r>
      <w:r w:rsidR="005A490B">
        <w:t xml:space="preserve">Task A: </w:t>
      </w:r>
      <w:bookmarkEnd w:id="12"/>
      <w:r w:rsidR="009019FC">
        <w:t xml:space="preserve">Presentation </w:t>
      </w:r>
    </w:p>
    <w:p w14:paraId="5BE8CF52" w14:textId="28791A59" w:rsidR="00931C96" w:rsidRDefault="00931C96" w:rsidP="00931C96"/>
    <w:p w14:paraId="43B03958" w14:textId="77777777" w:rsidR="00931C96" w:rsidRDefault="00931C96" w:rsidP="00931C96"/>
    <w:p w14:paraId="57E09AA5" w14:textId="1ECAD527" w:rsidR="00931C96" w:rsidRDefault="00931C96" w:rsidP="00931C96">
      <w:r>
        <w:rPr>
          <w:noProof/>
        </w:rPr>
        <w:lastRenderedPageBreak/>
        <w:drawing>
          <wp:anchor distT="0" distB="0" distL="114300" distR="114300" simplePos="0" relativeHeight="251665408" behindDoc="0" locked="0" layoutInCell="1" allowOverlap="1" wp14:anchorId="5D6E41DB" wp14:editId="7042ADAA">
            <wp:simplePos x="0" y="0"/>
            <wp:positionH relativeFrom="margin">
              <wp:posOffset>-288290</wp:posOffset>
            </wp:positionH>
            <wp:positionV relativeFrom="page">
              <wp:posOffset>3888105</wp:posOffset>
            </wp:positionV>
            <wp:extent cx="5731510" cy="3223895"/>
            <wp:effectExtent l="0" t="0" r="2540" b="0"/>
            <wp:wrapThrough wrapText="bothSides">
              <wp:wrapPolygon edited="0">
                <wp:start x="0" y="0"/>
                <wp:lineTo x="0" y="21443"/>
                <wp:lineTo x="21538" y="21443"/>
                <wp:lineTo x="21538" y="0"/>
                <wp:lineTo x="0" y="0"/>
              </wp:wrapPolygon>
            </wp:wrapThrough>
            <wp:docPr id="2647480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4809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anchor>
        </w:drawing>
      </w:r>
      <w:r>
        <w:rPr>
          <w:noProof/>
        </w:rPr>
        <w:drawing>
          <wp:anchor distT="0" distB="0" distL="114300" distR="114300" simplePos="0" relativeHeight="251663360" behindDoc="0" locked="0" layoutInCell="1" allowOverlap="1" wp14:anchorId="15D15457" wp14:editId="7FA88C38">
            <wp:simplePos x="0" y="0"/>
            <wp:positionH relativeFrom="page">
              <wp:posOffset>590550</wp:posOffset>
            </wp:positionH>
            <wp:positionV relativeFrom="page">
              <wp:posOffset>177800</wp:posOffset>
            </wp:positionV>
            <wp:extent cx="5731510" cy="3223895"/>
            <wp:effectExtent l="0" t="0" r="2540" b="0"/>
            <wp:wrapThrough wrapText="bothSides">
              <wp:wrapPolygon edited="0">
                <wp:start x="0" y="0"/>
                <wp:lineTo x="0" y="21443"/>
                <wp:lineTo x="21538" y="21443"/>
                <wp:lineTo x="21538" y="0"/>
                <wp:lineTo x="0" y="0"/>
              </wp:wrapPolygon>
            </wp:wrapThrough>
            <wp:docPr id="13988314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31445"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anchor>
        </w:drawing>
      </w:r>
    </w:p>
    <w:p w14:paraId="418608A6" w14:textId="67F5B67B" w:rsidR="00931C96" w:rsidRDefault="00931C96" w:rsidP="00931C96"/>
    <w:p w14:paraId="4CB2D7DA" w14:textId="7B3D2477" w:rsidR="00931C96" w:rsidRDefault="00931C96" w:rsidP="00931C96"/>
    <w:p w14:paraId="3CEAF042" w14:textId="0F8C5492" w:rsidR="00931C96" w:rsidRPr="00931C96" w:rsidRDefault="00931C96" w:rsidP="00931C96"/>
    <w:p w14:paraId="2FCB38EB" w14:textId="7D6D7235" w:rsidR="00B667FE" w:rsidRDefault="00B667FE" w:rsidP="005A490B"/>
    <w:p w14:paraId="4F82796D" w14:textId="2586BE67" w:rsidR="005A490B" w:rsidRPr="005A490B" w:rsidRDefault="005A490B" w:rsidP="005A490B"/>
    <w:p w14:paraId="5B793931" w14:textId="242C1386" w:rsidR="00D20DDE" w:rsidRDefault="00D20DDE"/>
    <w:p w14:paraId="4F06F813" w14:textId="6AFB7F30" w:rsidR="00B667FE" w:rsidRDefault="00B667FE"/>
    <w:p w14:paraId="0F5F1AF2" w14:textId="5036CEC4" w:rsidR="00931C96" w:rsidRDefault="00931C96">
      <w:pPr>
        <w:rPr>
          <w:noProof/>
        </w:rPr>
      </w:pPr>
    </w:p>
    <w:p w14:paraId="79E4DD30" w14:textId="6A8B3AC5" w:rsidR="00B667FE" w:rsidRDefault="00931C96">
      <w:pPr>
        <w:rPr>
          <w:noProof/>
        </w:rPr>
      </w:pPr>
      <w:r>
        <w:rPr>
          <w:noProof/>
        </w:rPr>
        <w:drawing>
          <wp:anchor distT="0" distB="0" distL="114300" distR="114300" simplePos="0" relativeHeight="251669504" behindDoc="0" locked="0" layoutInCell="1" allowOverlap="1" wp14:anchorId="110A881C" wp14:editId="3EB4C0BA">
            <wp:simplePos x="0" y="0"/>
            <wp:positionH relativeFrom="margin">
              <wp:posOffset>-151765</wp:posOffset>
            </wp:positionH>
            <wp:positionV relativeFrom="page">
              <wp:posOffset>4132580</wp:posOffset>
            </wp:positionV>
            <wp:extent cx="5731510" cy="3223895"/>
            <wp:effectExtent l="0" t="0" r="2540" b="0"/>
            <wp:wrapThrough wrapText="bothSides">
              <wp:wrapPolygon edited="0">
                <wp:start x="0" y="0"/>
                <wp:lineTo x="0" y="21443"/>
                <wp:lineTo x="21538" y="21443"/>
                <wp:lineTo x="21538" y="0"/>
                <wp:lineTo x="0" y="0"/>
              </wp:wrapPolygon>
            </wp:wrapThrough>
            <wp:docPr id="1486629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29414"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anchor>
        </w:drawing>
      </w:r>
      <w:r>
        <w:rPr>
          <w:noProof/>
        </w:rPr>
        <w:drawing>
          <wp:anchor distT="0" distB="0" distL="114300" distR="114300" simplePos="0" relativeHeight="251667456" behindDoc="0" locked="0" layoutInCell="1" allowOverlap="1" wp14:anchorId="383C52DA" wp14:editId="1F758650">
            <wp:simplePos x="0" y="0"/>
            <wp:positionH relativeFrom="page">
              <wp:posOffset>755650</wp:posOffset>
            </wp:positionH>
            <wp:positionV relativeFrom="page">
              <wp:posOffset>285750</wp:posOffset>
            </wp:positionV>
            <wp:extent cx="5651500" cy="3178890"/>
            <wp:effectExtent l="0" t="0" r="6350" b="2540"/>
            <wp:wrapThrough wrapText="bothSides">
              <wp:wrapPolygon edited="0">
                <wp:start x="0" y="0"/>
                <wp:lineTo x="0" y="21488"/>
                <wp:lineTo x="21551" y="21488"/>
                <wp:lineTo x="21551" y="0"/>
                <wp:lineTo x="0" y="0"/>
              </wp:wrapPolygon>
            </wp:wrapThrough>
            <wp:docPr id="13292582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5823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651500" cy="3178890"/>
                    </a:xfrm>
                    <a:prstGeom prst="rect">
                      <a:avLst/>
                    </a:prstGeom>
                  </pic:spPr>
                </pic:pic>
              </a:graphicData>
            </a:graphic>
            <wp14:sizeRelH relativeFrom="margin">
              <wp14:pctWidth>0</wp14:pctWidth>
            </wp14:sizeRelH>
            <wp14:sizeRelV relativeFrom="margin">
              <wp14:pctHeight>0</wp14:pctHeight>
            </wp14:sizeRelV>
          </wp:anchor>
        </w:drawing>
      </w:r>
    </w:p>
    <w:p w14:paraId="117CAFAD" w14:textId="3230FE52" w:rsidR="00B667FE" w:rsidRDefault="00B667FE"/>
    <w:p w14:paraId="0D026871" w14:textId="5E1D33E8" w:rsidR="00B667FE" w:rsidRDefault="00B667FE"/>
    <w:p w14:paraId="4D892E03" w14:textId="17857900" w:rsidR="00B667FE" w:rsidRDefault="00B667FE"/>
    <w:p w14:paraId="61D2D7D0" w14:textId="7ADD7CA8" w:rsidR="00B667FE" w:rsidRDefault="00B667FE"/>
    <w:p w14:paraId="122EF3B1" w14:textId="6D715543" w:rsidR="00B667FE" w:rsidRDefault="00B667FE"/>
    <w:p w14:paraId="7AFD043B" w14:textId="437B8B9A" w:rsidR="00B667FE" w:rsidRDefault="00B667FE" w:rsidP="00B667FE">
      <w:pPr>
        <w:spacing w:line="259" w:lineRule="auto"/>
        <w:jc w:val="left"/>
      </w:pPr>
      <w:r>
        <w:br w:type="page"/>
      </w:r>
    </w:p>
    <w:p w14:paraId="47EDC0EC" w14:textId="1E043F28" w:rsidR="00B667FE" w:rsidRDefault="00931C96">
      <w:r>
        <w:rPr>
          <w:noProof/>
        </w:rPr>
        <w:lastRenderedPageBreak/>
        <w:drawing>
          <wp:anchor distT="0" distB="0" distL="114300" distR="114300" simplePos="0" relativeHeight="251671552" behindDoc="0" locked="0" layoutInCell="1" allowOverlap="1" wp14:anchorId="0C8A9585" wp14:editId="2A5464D7">
            <wp:simplePos x="0" y="0"/>
            <wp:positionH relativeFrom="page">
              <wp:posOffset>739775</wp:posOffset>
            </wp:positionH>
            <wp:positionV relativeFrom="page">
              <wp:posOffset>366395</wp:posOffset>
            </wp:positionV>
            <wp:extent cx="5731510" cy="3223895"/>
            <wp:effectExtent l="0" t="0" r="2540" b="0"/>
            <wp:wrapThrough wrapText="bothSides">
              <wp:wrapPolygon edited="0">
                <wp:start x="0" y="0"/>
                <wp:lineTo x="0" y="21443"/>
                <wp:lineTo x="21538" y="21443"/>
                <wp:lineTo x="21538" y="0"/>
                <wp:lineTo x="0" y="0"/>
              </wp:wrapPolygon>
            </wp:wrapThrough>
            <wp:docPr id="662335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33598"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anchor>
        </w:drawing>
      </w:r>
    </w:p>
    <w:p w14:paraId="625C89AB" w14:textId="42D89EC8" w:rsidR="00B667FE" w:rsidRDefault="00931C96">
      <w:r>
        <w:rPr>
          <w:noProof/>
        </w:rPr>
        <w:drawing>
          <wp:anchor distT="0" distB="0" distL="114300" distR="114300" simplePos="0" relativeHeight="251673600" behindDoc="0" locked="0" layoutInCell="1" allowOverlap="1" wp14:anchorId="2B299A95" wp14:editId="5FAE94CE">
            <wp:simplePos x="0" y="0"/>
            <wp:positionH relativeFrom="page">
              <wp:posOffset>746125</wp:posOffset>
            </wp:positionH>
            <wp:positionV relativeFrom="page">
              <wp:posOffset>4316095</wp:posOffset>
            </wp:positionV>
            <wp:extent cx="5731510" cy="3223895"/>
            <wp:effectExtent l="0" t="0" r="2540" b="0"/>
            <wp:wrapThrough wrapText="bothSides">
              <wp:wrapPolygon edited="0">
                <wp:start x="0" y="0"/>
                <wp:lineTo x="0" y="21443"/>
                <wp:lineTo x="21538" y="21443"/>
                <wp:lineTo x="21538" y="0"/>
                <wp:lineTo x="0" y="0"/>
              </wp:wrapPolygon>
            </wp:wrapThrough>
            <wp:docPr id="18154326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432626"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anchor>
        </w:drawing>
      </w:r>
    </w:p>
    <w:p w14:paraId="7643979B" w14:textId="1C94A7BF" w:rsidR="00B667FE" w:rsidRDefault="00B667FE"/>
    <w:p w14:paraId="4DE45ECA" w14:textId="409F85B1" w:rsidR="00B667FE" w:rsidRDefault="00B667FE"/>
    <w:p w14:paraId="424741D0" w14:textId="3BB142AF" w:rsidR="00B667FE" w:rsidRDefault="00B667FE"/>
    <w:p w14:paraId="268D9DAE" w14:textId="0A8A65E9" w:rsidR="00B667FE" w:rsidRDefault="00B667FE"/>
    <w:p w14:paraId="484FBE9D" w14:textId="6120E669" w:rsidR="00B667FE" w:rsidRDefault="00B667FE"/>
    <w:p w14:paraId="2137DEEE" w14:textId="77777777" w:rsidR="00931C96" w:rsidRDefault="00931C96"/>
    <w:p w14:paraId="7F3E494B" w14:textId="158371BB" w:rsidR="00931C96" w:rsidRDefault="00931C96">
      <w:r>
        <w:rPr>
          <w:noProof/>
        </w:rPr>
        <w:lastRenderedPageBreak/>
        <w:drawing>
          <wp:anchor distT="0" distB="0" distL="114300" distR="114300" simplePos="0" relativeHeight="251675648" behindDoc="0" locked="0" layoutInCell="1" allowOverlap="1" wp14:anchorId="5FF115BB" wp14:editId="78A78145">
            <wp:simplePos x="0" y="0"/>
            <wp:positionH relativeFrom="page">
              <wp:posOffset>777875</wp:posOffset>
            </wp:positionH>
            <wp:positionV relativeFrom="page">
              <wp:posOffset>1108075</wp:posOffset>
            </wp:positionV>
            <wp:extent cx="5731510" cy="3223895"/>
            <wp:effectExtent l="0" t="0" r="2540" b="0"/>
            <wp:wrapThrough wrapText="bothSides">
              <wp:wrapPolygon edited="0">
                <wp:start x="0" y="0"/>
                <wp:lineTo x="0" y="21443"/>
                <wp:lineTo x="21538" y="21443"/>
                <wp:lineTo x="21538" y="0"/>
                <wp:lineTo x="0" y="0"/>
              </wp:wrapPolygon>
            </wp:wrapThrough>
            <wp:docPr id="6047078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707825"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anchor>
        </w:drawing>
      </w:r>
    </w:p>
    <w:p w14:paraId="53BD2AAF" w14:textId="114F9187" w:rsidR="00E46A0D" w:rsidRDefault="00E46A0D">
      <w:r>
        <w:rPr>
          <w:noProof/>
        </w:rPr>
        <w:drawing>
          <wp:anchor distT="0" distB="0" distL="114300" distR="114300" simplePos="0" relativeHeight="251677696" behindDoc="0" locked="0" layoutInCell="1" allowOverlap="1" wp14:anchorId="2C1682B6" wp14:editId="7191F072">
            <wp:simplePos x="0" y="0"/>
            <wp:positionH relativeFrom="page">
              <wp:posOffset>774700</wp:posOffset>
            </wp:positionH>
            <wp:positionV relativeFrom="page">
              <wp:posOffset>4907280</wp:posOffset>
            </wp:positionV>
            <wp:extent cx="5731510" cy="3223895"/>
            <wp:effectExtent l="0" t="0" r="2540" b="0"/>
            <wp:wrapThrough wrapText="bothSides">
              <wp:wrapPolygon edited="0">
                <wp:start x="0" y="0"/>
                <wp:lineTo x="0" y="21443"/>
                <wp:lineTo x="21538" y="21443"/>
                <wp:lineTo x="21538" y="0"/>
                <wp:lineTo x="0" y="0"/>
              </wp:wrapPolygon>
            </wp:wrapThrough>
            <wp:docPr id="13453474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347402"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anchor>
        </w:drawing>
      </w:r>
    </w:p>
    <w:p w14:paraId="04468290" w14:textId="47467866" w:rsidR="00E46A0D" w:rsidRDefault="00E46A0D"/>
    <w:p w14:paraId="71BBD3DE" w14:textId="3D506ED9" w:rsidR="00E46A0D" w:rsidRDefault="00E46A0D"/>
    <w:p w14:paraId="39F582BE" w14:textId="0DA1C001" w:rsidR="00E46A0D" w:rsidRDefault="00E46A0D"/>
    <w:p w14:paraId="58A193EB" w14:textId="1D884770" w:rsidR="00E46A0D" w:rsidRDefault="00E46A0D"/>
    <w:p w14:paraId="2C7FD543" w14:textId="6EED7E43" w:rsidR="00E46A0D" w:rsidRDefault="00E46A0D"/>
    <w:p w14:paraId="13D8E784" w14:textId="26FE4B74" w:rsidR="00E46A0D" w:rsidRDefault="00E46A0D"/>
    <w:p w14:paraId="5991354B" w14:textId="57D8BA39" w:rsidR="00E46A0D" w:rsidRDefault="00E46A0D"/>
    <w:p w14:paraId="1C889CB1" w14:textId="3E037BBD" w:rsidR="00E46A0D" w:rsidRDefault="00E46A0D"/>
    <w:p w14:paraId="70B95BB0" w14:textId="053A9CB1" w:rsidR="00E46A0D" w:rsidRDefault="00E46A0D"/>
    <w:p w14:paraId="0CE4E605" w14:textId="0D065A0B" w:rsidR="00E46A0D" w:rsidRDefault="00E46A0D"/>
    <w:p w14:paraId="465D8B2A" w14:textId="77777777" w:rsidR="00E46A0D" w:rsidRDefault="00E46A0D"/>
    <w:p w14:paraId="4BDC2D08" w14:textId="4CED25A0" w:rsidR="00E46A0D" w:rsidRDefault="00E46A0D">
      <w:r>
        <w:rPr>
          <w:noProof/>
        </w:rPr>
        <w:drawing>
          <wp:anchor distT="0" distB="0" distL="114300" distR="114300" simplePos="0" relativeHeight="251679744" behindDoc="0" locked="0" layoutInCell="1" allowOverlap="1" wp14:anchorId="0339DC9F" wp14:editId="637AD2E2">
            <wp:simplePos x="0" y="0"/>
            <wp:positionH relativeFrom="page">
              <wp:posOffset>815975</wp:posOffset>
            </wp:positionH>
            <wp:positionV relativeFrom="page">
              <wp:posOffset>541655</wp:posOffset>
            </wp:positionV>
            <wp:extent cx="5731510" cy="3223895"/>
            <wp:effectExtent l="0" t="0" r="2540" b="0"/>
            <wp:wrapThrough wrapText="bothSides">
              <wp:wrapPolygon edited="0">
                <wp:start x="0" y="0"/>
                <wp:lineTo x="0" y="21443"/>
                <wp:lineTo x="21538" y="21443"/>
                <wp:lineTo x="21538" y="0"/>
                <wp:lineTo x="0" y="0"/>
              </wp:wrapPolygon>
            </wp:wrapThrough>
            <wp:docPr id="8888939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9394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anchor>
        </w:drawing>
      </w:r>
    </w:p>
    <w:p w14:paraId="549B2DC7" w14:textId="1D4721EC" w:rsidR="00931C96" w:rsidRDefault="00931C96"/>
    <w:sectPr w:rsidR="00931C96">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AD6211" w14:textId="77777777" w:rsidR="000E5DB6" w:rsidRDefault="000E5DB6" w:rsidP="005A490B">
      <w:pPr>
        <w:spacing w:after="0" w:line="240" w:lineRule="auto"/>
      </w:pPr>
      <w:r>
        <w:separator/>
      </w:r>
    </w:p>
  </w:endnote>
  <w:endnote w:type="continuationSeparator" w:id="0">
    <w:p w14:paraId="0B89630A" w14:textId="77777777" w:rsidR="000E5DB6" w:rsidRDefault="000E5DB6" w:rsidP="005A4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45356296"/>
      <w:docPartObj>
        <w:docPartGallery w:val="Page Numbers (Bottom of Page)"/>
        <w:docPartUnique/>
      </w:docPartObj>
    </w:sdtPr>
    <w:sdtEndPr>
      <w:rPr>
        <w:noProof/>
      </w:rPr>
    </w:sdtEndPr>
    <w:sdtContent>
      <w:p w14:paraId="230FD480" w14:textId="77777777" w:rsidR="005A490B" w:rsidRDefault="005A490B">
        <w:pPr>
          <w:pStyle w:val="Footer"/>
          <w:jc w:val="center"/>
        </w:pPr>
        <w:r>
          <w:fldChar w:fldCharType="begin"/>
        </w:r>
        <w:r>
          <w:instrText xml:space="preserve"> PAGE   \* MERGEFORMAT </w:instrText>
        </w:r>
        <w:r>
          <w:fldChar w:fldCharType="separate"/>
        </w:r>
        <w:r w:rsidR="00CB5B83">
          <w:rPr>
            <w:noProof/>
          </w:rPr>
          <w:t>1</w:t>
        </w:r>
        <w:r>
          <w:rPr>
            <w:noProof/>
          </w:rPr>
          <w:fldChar w:fldCharType="end"/>
        </w:r>
      </w:p>
    </w:sdtContent>
  </w:sdt>
  <w:p w14:paraId="3157F45D" w14:textId="77777777" w:rsidR="005A490B" w:rsidRDefault="005A4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78A864" w14:textId="77777777" w:rsidR="000E5DB6" w:rsidRDefault="000E5DB6" w:rsidP="005A490B">
      <w:pPr>
        <w:spacing w:after="0" w:line="240" w:lineRule="auto"/>
      </w:pPr>
      <w:r>
        <w:separator/>
      </w:r>
    </w:p>
  </w:footnote>
  <w:footnote w:type="continuationSeparator" w:id="0">
    <w:p w14:paraId="6544EE77" w14:textId="77777777" w:rsidR="000E5DB6" w:rsidRDefault="000E5DB6" w:rsidP="005A49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A6ADD"/>
    <w:multiLevelType w:val="hybridMultilevel"/>
    <w:tmpl w:val="02F244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C455762"/>
    <w:multiLevelType w:val="hybridMultilevel"/>
    <w:tmpl w:val="1A4C22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C7041FD"/>
    <w:multiLevelType w:val="hybridMultilevel"/>
    <w:tmpl w:val="9B56AB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8D2D5B"/>
    <w:multiLevelType w:val="hybridMultilevel"/>
    <w:tmpl w:val="61207D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94185560">
    <w:abstractNumId w:val="1"/>
  </w:num>
  <w:num w:numId="2" w16cid:durableId="1006711944">
    <w:abstractNumId w:val="2"/>
  </w:num>
  <w:num w:numId="3" w16cid:durableId="1090664058">
    <w:abstractNumId w:val="3"/>
  </w:num>
  <w:num w:numId="4" w16cid:durableId="331832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EwNzYyNzMyNDEyNDVX0lEKTi0uzszPAykwqQUAGJBY0ywAAAA="/>
  </w:docVars>
  <w:rsids>
    <w:rsidRoot w:val="001839DC"/>
    <w:rsid w:val="000004BB"/>
    <w:rsid w:val="000E5DB6"/>
    <w:rsid w:val="00123E0A"/>
    <w:rsid w:val="001717A3"/>
    <w:rsid w:val="00172410"/>
    <w:rsid w:val="001839DC"/>
    <w:rsid w:val="001A03A2"/>
    <w:rsid w:val="001A1650"/>
    <w:rsid w:val="001B077F"/>
    <w:rsid w:val="001B3D3B"/>
    <w:rsid w:val="002A1B58"/>
    <w:rsid w:val="002F7D78"/>
    <w:rsid w:val="003073E6"/>
    <w:rsid w:val="00342D05"/>
    <w:rsid w:val="00376D85"/>
    <w:rsid w:val="0038186B"/>
    <w:rsid w:val="00382BD0"/>
    <w:rsid w:val="00393CE2"/>
    <w:rsid w:val="003A6027"/>
    <w:rsid w:val="00407B73"/>
    <w:rsid w:val="00432AA1"/>
    <w:rsid w:val="00453E6E"/>
    <w:rsid w:val="004A1366"/>
    <w:rsid w:val="004B70C5"/>
    <w:rsid w:val="00501464"/>
    <w:rsid w:val="00554044"/>
    <w:rsid w:val="00591F04"/>
    <w:rsid w:val="005A490B"/>
    <w:rsid w:val="005A60E3"/>
    <w:rsid w:val="005B0F19"/>
    <w:rsid w:val="005F6F34"/>
    <w:rsid w:val="00670E7C"/>
    <w:rsid w:val="00697EBB"/>
    <w:rsid w:val="0072731B"/>
    <w:rsid w:val="007545E4"/>
    <w:rsid w:val="007840AD"/>
    <w:rsid w:val="0082186A"/>
    <w:rsid w:val="00847BF7"/>
    <w:rsid w:val="008939B6"/>
    <w:rsid w:val="00896EE9"/>
    <w:rsid w:val="008A6F8F"/>
    <w:rsid w:val="008D5324"/>
    <w:rsid w:val="008D62C3"/>
    <w:rsid w:val="008F2452"/>
    <w:rsid w:val="009019FC"/>
    <w:rsid w:val="00931C96"/>
    <w:rsid w:val="0096006E"/>
    <w:rsid w:val="0096286A"/>
    <w:rsid w:val="00975F1A"/>
    <w:rsid w:val="009861E7"/>
    <w:rsid w:val="009A3FEF"/>
    <w:rsid w:val="009B6441"/>
    <w:rsid w:val="009F67F1"/>
    <w:rsid w:val="00A422F2"/>
    <w:rsid w:val="00A504B1"/>
    <w:rsid w:val="00B56604"/>
    <w:rsid w:val="00B667FE"/>
    <w:rsid w:val="00BC10B2"/>
    <w:rsid w:val="00C0630F"/>
    <w:rsid w:val="00C33C9D"/>
    <w:rsid w:val="00C87E03"/>
    <w:rsid w:val="00CB5B83"/>
    <w:rsid w:val="00CD367C"/>
    <w:rsid w:val="00CD6E86"/>
    <w:rsid w:val="00CD77C3"/>
    <w:rsid w:val="00D057A8"/>
    <w:rsid w:val="00D20DDE"/>
    <w:rsid w:val="00D35186"/>
    <w:rsid w:val="00D75B57"/>
    <w:rsid w:val="00DB3906"/>
    <w:rsid w:val="00DD2345"/>
    <w:rsid w:val="00DE06FA"/>
    <w:rsid w:val="00DE7F8E"/>
    <w:rsid w:val="00E00264"/>
    <w:rsid w:val="00E46A0D"/>
    <w:rsid w:val="00E61FEC"/>
    <w:rsid w:val="00F510DD"/>
    <w:rsid w:val="00F66FEC"/>
    <w:rsid w:val="00F76378"/>
    <w:rsid w:val="00FA1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01D89"/>
  <w15:chartTrackingRefBased/>
  <w15:docId w15:val="{09886BB1-B862-417F-8991-45EA37DAB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90B"/>
    <w:pPr>
      <w:spacing w:line="360" w:lineRule="auto"/>
      <w:jc w:val="both"/>
    </w:pPr>
    <w:rPr>
      <w:rFonts w:ascii="Arial" w:hAnsi="Arial"/>
      <w:sz w:val="24"/>
    </w:rPr>
  </w:style>
  <w:style w:type="paragraph" w:styleId="Heading1">
    <w:name w:val="heading 1"/>
    <w:basedOn w:val="Normal"/>
    <w:link w:val="Heading1Char"/>
    <w:uiPriority w:val="9"/>
    <w:qFormat/>
    <w:rsid w:val="001717A3"/>
    <w:pPr>
      <w:spacing w:before="100" w:beforeAutospacing="1" w:after="100" w:afterAutospacing="1"/>
      <w:outlineLvl w:val="0"/>
    </w:pPr>
    <w:rPr>
      <w:rFonts w:eastAsia="Times New Roman" w:cs="Times New Roman"/>
      <w:b/>
      <w:bCs/>
      <w:kern w:val="36"/>
      <w:sz w:val="32"/>
      <w:szCs w:val="48"/>
      <w:lang w:eastAsia="en-GB"/>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7A3"/>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table" w:styleId="GridTable4-Accent6">
    <w:name w:val="Grid Table 4 Accent 6"/>
    <w:basedOn w:val="TableNormal"/>
    <w:uiPriority w:val="49"/>
    <w:rsid w:val="00DD234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DD2345"/>
    <w:pPr>
      <w:ind w:left="720"/>
      <w:contextualSpacing/>
    </w:pPr>
  </w:style>
  <w:style w:type="table" w:styleId="GridTable4-Accent2">
    <w:name w:val="Grid Table 4 Accent 2"/>
    <w:basedOn w:val="TableNormal"/>
    <w:uiPriority w:val="49"/>
    <w:rsid w:val="00DD234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CD77C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rmalWeb">
    <w:name w:val="Normal (Web)"/>
    <w:basedOn w:val="Normal"/>
    <w:uiPriority w:val="99"/>
    <w:unhideWhenUsed/>
    <w:rsid w:val="00D75B57"/>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5A49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490B"/>
    <w:rPr>
      <w:rFonts w:ascii="Arial" w:hAnsi="Arial"/>
      <w:sz w:val="24"/>
    </w:rPr>
  </w:style>
  <w:style w:type="paragraph" w:styleId="Footer">
    <w:name w:val="footer"/>
    <w:basedOn w:val="Normal"/>
    <w:link w:val="FooterChar"/>
    <w:uiPriority w:val="99"/>
    <w:unhideWhenUsed/>
    <w:rsid w:val="005A49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490B"/>
    <w:rPr>
      <w:rFonts w:ascii="Arial" w:hAnsi="Arial"/>
      <w:sz w:val="24"/>
    </w:rPr>
  </w:style>
  <w:style w:type="paragraph" w:styleId="TOCHeading">
    <w:name w:val="TOC Heading"/>
    <w:basedOn w:val="Heading1"/>
    <w:next w:val="Normal"/>
    <w:uiPriority w:val="39"/>
    <w:unhideWhenUsed/>
    <w:qFormat/>
    <w:rsid w:val="005A490B"/>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val="en-US" w:eastAsia="en-US"/>
    </w:rPr>
  </w:style>
  <w:style w:type="paragraph" w:styleId="TOC1">
    <w:name w:val="toc 1"/>
    <w:basedOn w:val="Normal"/>
    <w:next w:val="Normal"/>
    <w:autoRedefine/>
    <w:uiPriority w:val="39"/>
    <w:unhideWhenUsed/>
    <w:rsid w:val="005A490B"/>
    <w:pPr>
      <w:spacing w:after="100"/>
    </w:pPr>
  </w:style>
  <w:style w:type="paragraph" w:styleId="TOC2">
    <w:name w:val="toc 2"/>
    <w:basedOn w:val="Normal"/>
    <w:next w:val="Normal"/>
    <w:autoRedefine/>
    <w:uiPriority w:val="39"/>
    <w:unhideWhenUsed/>
    <w:rsid w:val="005A490B"/>
    <w:pPr>
      <w:spacing w:after="100"/>
      <w:ind w:left="240"/>
    </w:pPr>
  </w:style>
  <w:style w:type="character" w:styleId="Hyperlink">
    <w:name w:val="Hyperlink"/>
    <w:basedOn w:val="DefaultParagraphFont"/>
    <w:uiPriority w:val="99"/>
    <w:unhideWhenUsed/>
    <w:rsid w:val="005A490B"/>
    <w:rPr>
      <w:color w:val="0563C1" w:themeColor="hyperlink"/>
      <w:u w:val="single"/>
    </w:rPr>
  </w:style>
  <w:style w:type="character" w:styleId="UnresolvedMention">
    <w:name w:val="Unresolved Mention"/>
    <w:basedOn w:val="DefaultParagraphFont"/>
    <w:uiPriority w:val="99"/>
    <w:semiHidden/>
    <w:unhideWhenUsed/>
    <w:rsid w:val="002A1B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57519">
      <w:bodyDiv w:val="1"/>
      <w:marLeft w:val="0"/>
      <w:marRight w:val="0"/>
      <w:marTop w:val="0"/>
      <w:marBottom w:val="0"/>
      <w:divBdr>
        <w:top w:val="none" w:sz="0" w:space="0" w:color="auto"/>
        <w:left w:val="none" w:sz="0" w:space="0" w:color="auto"/>
        <w:bottom w:val="none" w:sz="0" w:space="0" w:color="auto"/>
        <w:right w:val="none" w:sz="0" w:space="0" w:color="auto"/>
      </w:divBdr>
    </w:div>
    <w:div w:id="20666526">
      <w:bodyDiv w:val="1"/>
      <w:marLeft w:val="0"/>
      <w:marRight w:val="0"/>
      <w:marTop w:val="0"/>
      <w:marBottom w:val="0"/>
      <w:divBdr>
        <w:top w:val="none" w:sz="0" w:space="0" w:color="auto"/>
        <w:left w:val="none" w:sz="0" w:space="0" w:color="auto"/>
        <w:bottom w:val="none" w:sz="0" w:space="0" w:color="auto"/>
        <w:right w:val="none" w:sz="0" w:space="0" w:color="auto"/>
      </w:divBdr>
    </w:div>
    <w:div w:id="78064082">
      <w:bodyDiv w:val="1"/>
      <w:marLeft w:val="0"/>
      <w:marRight w:val="0"/>
      <w:marTop w:val="0"/>
      <w:marBottom w:val="0"/>
      <w:divBdr>
        <w:top w:val="none" w:sz="0" w:space="0" w:color="auto"/>
        <w:left w:val="none" w:sz="0" w:space="0" w:color="auto"/>
        <w:bottom w:val="none" w:sz="0" w:space="0" w:color="auto"/>
        <w:right w:val="none" w:sz="0" w:space="0" w:color="auto"/>
      </w:divBdr>
    </w:div>
    <w:div w:id="143817460">
      <w:bodyDiv w:val="1"/>
      <w:marLeft w:val="0"/>
      <w:marRight w:val="0"/>
      <w:marTop w:val="0"/>
      <w:marBottom w:val="0"/>
      <w:divBdr>
        <w:top w:val="none" w:sz="0" w:space="0" w:color="auto"/>
        <w:left w:val="none" w:sz="0" w:space="0" w:color="auto"/>
        <w:bottom w:val="none" w:sz="0" w:space="0" w:color="auto"/>
        <w:right w:val="none" w:sz="0" w:space="0" w:color="auto"/>
      </w:divBdr>
    </w:div>
    <w:div w:id="223488045">
      <w:bodyDiv w:val="1"/>
      <w:marLeft w:val="0"/>
      <w:marRight w:val="0"/>
      <w:marTop w:val="0"/>
      <w:marBottom w:val="0"/>
      <w:divBdr>
        <w:top w:val="none" w:sz="0" w:space="0" w:color="auto"/>
        <w:left w:val="none" w:sz="0" w:space="0" w:color="auto"/>
        <w:bottom w:val="none" w:sz="0" w:space="0" w:color="auto"/>
        <w:right w:val="none" w:sz="0" w:space="0" w:color="auto"/>
      </w:divBdr>
    </w:div>
    <w:div w:id="340745740">
      <w:bodyDiv w:val="1"/>
      <w:marLeft w:val="0"/>
      <w:marRight w:val="0"/>
      <w:marTop w:val="0"/>
      <w:marBottom w:val="0"/>
      <w:divBdr>
        <w:top w:val="none" w:sz="0" w:space="0" w:color="auto"/>
        <w:left w:val="none" w:sz="0" w:space="0" w:color="auto"/>
        <w:bottom w:val="none" w:sz="0" w:space="0" w:color="auto"/>
        <w:right w:val="none" w:sz="0" w:space="0" w:color="auto"/>
      </w:divBdr>
    </w:div>
    <w:div w:id="421225246">
      <w:bodyDiv w:val="1"/>
      <w:marLeft w:val="0"/>
      <w:marRight w:val="0"/>
      <w:marTop w:val="0"/>
      <w:marBottom w:val="0"/>
      <w:divBdr>
        <w:top w:val="none" w:sz="0" w:space="0" w:color="auto"/>
        <w:left w:val="none" w:sz="0" w:space="0" w:color="auto"/>
        <w:bottom w:val="none" w:sz="0" w:space="0" w:color="auto"/>
        <w:right w:val="none" w:sz="0" w:space="0" w:color="auto"/>
      </w:divBdr>
    </w:div>
    <w:div w:id="489518590">
      <w:bodyDiv w:val="1"/>
      <w:marLeft w:val="0"/>
      <w:marRight w:val="0"/>
      <w:marTop w:val="0"/>
      <w:marBottom w:val="0"/>
      <w:divBdr>
        <w:top w:val="none" w:sz="0" w:space="0" w:color="auto"/>
        <w:left w:val="none" w:sz="0" w:space="0" w:color="auto"/>
        <w:bottom w:val="none" w:sz="0" w:space="0" w:color="auto"/>
        <w:right w:val="none" w:sz="0" w:space="0" w:color="auto"/>
      </w:divBdr>
    </w:div>
    <w:div w:id="573901731">
      <w:bodyDiv w:val="1"/>
      <w:marLeft w:val="0"/>
      <w:marRight w:val="0"/>
      <w:marTop w:val="0"/>
      <w:marBottom w:val="0"/>
      <w:divBdr>
        <w:top w:val="none" w:sz="0" w:space="0" w:color="auto"/>
        <w:left w:val="none" w:sz="0" w:space="0" w:color="auto"/>
        <w:bottom w:val="none" w:sz="0" w:space="0" w:color="auto"/>
        <w:right w:val="none" w:sz="0" w:space="0" w:color="auto"/>
      </w:divBdr>
      <w:divsChild>
        <w:div w:id="83308224">
          <w:marLeft w:val="0"/>
          <w:marRight w:val="0"/>
          <w:marTop w:val="0"/>
          <w:marBottom w:val="0"/>
          <w:divBdr>
            <w:top w:val="none" w:sz="0" w:space="0" w:color="auto"/>
            <w:left w:val="none" w:sz="0" w:space="0" w:color="auto"/>
            <w:bottom w:val="none" w:sz="0" w:space="0" w:color="auto"/>
            <w:right w:val="none" w:sz="0" w:space="0" w:color="auto"/>
          </w:divBdr>
        </w:div>
      </w:divsChild>
    </w:div>
    <w:div w:id="573970980">
      <w:bodyDiv w:val="1"/>
      <w:marLeft w:val="0"/>
      <w:marRight w:val="0"/>
      <w:marTop w:val="0"/>
      <w:marBottom w:val="0"/>
      <w:divBdr>
        <w:top w:val="none" w:sz="0" w:space="0" w:color="auto"/>
        <w:left w:val="none" w:sz="0" w:space="0" w:color="auto"/>
        <w:bottom w:val="none" w:sz="0" w:space="0" w:color="auto"/>
        <w:right w:val="none" w:sz="0" w:space="0" w:color="auto"/>
      </w:divBdr>
    </w:div>
    <w:div w:id="644892384">
      <w:bodyDiv w:val="1"/>
      <w:marLeft w:val="0"/>
      <w:marRight w:val="0"/>
      <w:marTop w:val="0"/>
      <w:marBottom w:val="0"/>
      <w:divBdr>
        <w:top w:val="none" w:sz="0" w:space="0" w:color="auto"/>
        <w:left w:val="none" w:sz="0" w:space="0" w:color="auto"/>
        <w:bottom w:val="none" w:sz="0" w:space="0" w:color="auto"/>
        <w:right w:val="none" w:sz="0" w:space="0" w:color="auto"/>
      </w:divBdr>
    </w:div>
    <w:div w:id="675495756">
      <w:bodyDiv w:val="1"/>
      <w:marLeft w:val="0"/>
      <w:marRight w:val="0"/>
      <w:marTop w:val="0"/>
      <w:marBottom w:val="0"/>
      <w:divBdr>
        <w:top w:val="none" w:sz="0" w:space="0" w:color="auto"/>
        <w:left w:val="none" w:sz="0" w:space="0" w:color="auto"/>
        <w:bottom w:val="none" w:sz="0" w:space="0" w:color="auto"/>
        <w:right w:val="none" w:sz="0" w:space="0" w:color="auto"/>
      </w:divBdr>
    </w:div>
    <w:div w:id="680475289">
      <w:bodyDiv w:val="1"/>
      <w:marLeft w:val="0"/>
      <w:marRight w:val="0"/>
      <w:marTop w:val="0"/>
      <w:marBottom w:val="0"/>
      <w:divBdr>
        <w:top w:val="none" w:sz="0" w:space="0" w:color="auto"/>
        <w:left w:val="none" w:sz="0" w:space="0" w:color="auto"/>
        <w:bottom w:val="none" w:sz="0" w:space="0" w:color="auto"/>
        <w:right w:val="none" w:sz="0" w:space="0" w:color="auto"/>
      </w:divBdr>
    </w:div>
    <w:div w:id="706295091">
      <w:bodyDiv w:val="1"/>
      <w:marLeft w:val="0"/>
      <w:marRight w:val="0"/>
      <w:marTop w:val="0"/>
      <w:marBottom w:val="0"/>
      <w:divBdr>
        <w:top w:val="none" w:sz="0" w:space="0" w:color="auto"/>
        <w:left w:val="none" w:sz="0" w:space="0" w:color="auto"/>
        <w:bottom w:val="none" w:sz="0" w:space="0" w:color="auto"/>
        <w:right w:val="none" w:sz="0" w:space="0" w:color="auto"/>
      </w:divBdr>
    </w:div>
    <w:div w:id="727067493">
      <w:bodyDiv w:val="1"/>
      <w:marLeft w:val="0"/>
      <w:marRight w:val="0"/>
      <w:marTop w:val="0"/>
      <w:marBottom w:val="0"/>
      <w:divBdr>
        <w:top w:val="none" w:sz="0" w:space="0" w:color="auto"/>
        <w:left w:val="none" w:sz="0" w:space="0" w:color="auto"/>
        <w:bottom w:val="none" w:sz="0" w:space="0" w:color="auto"/>
        <w:right w:val="none" w:sz="0" w:space="0" w:color="auto"/>
      </w:divBdr>
    </w:div>
    <w:div w:id="747994825">
      <w:bodyDiv w:val="1"/>
      <w:marLeft w:val="0"/>
      <w:marRight w:val="0"/>
      <w:marTop w:val="0"/>
      <w:marBottom w:val="0"/>
      <w:divBdr>
        <w:top w:val="none" w:sz="0" w:space="0" w:color="auto"/>
        <w:left w:val="none" w:sz="0" w:space="0" w:color="auto"/>
        <w:bottom w:val="none" w:sz="0" w:space="0" w:color="auto"/>
        <w:right w:val="none" w:sz="0" w:space="0" w:color="auto"/>
      </w:divBdr>
    </w:div>
    <w:div w:id="785390477">
      <w:bodyDiv w:val="1"/>
      <w:marLeft w:val="0"/>
      <w:marRight w:val="0"/>
      <w:marTop w:val="0"/>
      <w:marBottom w:val="0"/>
      <w:divBdr>
        <w:top w:val="none" w:sz="0" w:space="0" w:color="auto"/>
        <w:left w:val="none" w:sz="0" w:space="0" w:color="auto"/>
        <w:bottom w:val="none" w:sz="0" w:space="0" w:color="auto"/>
        <w:right w:val="none" w:sz="0" w:space="0" w:color="auto"/>
      </w:divBdr>
    </w:div>
    <w:div w:id="820392234">
      <w:bodyDiv w:val="1"/>
      <w:marLeft w:val="0"/>
      <w:marRight w:val="0"/>
      <w:marTop w:val="0"/>
      <w:marBottom w:val="0"/>
      <w:divBdr>
        <w:top w:val="none" w:sz="0" w:space="0" w:color="auto"/>
        <w:left w:val="none" w:sz="0" w:space="0" w:color="auto"/>
        <w:bottom w:val="none" w:sz="0" w:space="0" w:color="auto"/>
        <w:right w:val="none" w:sz="0" w:space="0" w:color="auto"/>
      </w:divBdr>
    </w:div>
    <w:div w:id="824592582">
      <w:bodyDiv w:val="1"/>
      <w:marLeft w:val="0"/>
      <w:marRight w:val="0"/>
      <w:marTop w:val="0"/>
      <w:marBottom w:val="0"/>
      <w:divBdr>
        <w:top w:val="none" w:sz="0" w:space="0" w:color="auto"/>
        <w:left w:val="none" w:sz="0" w:space="0" w:color="auto"/>
        <w:bottom w:val="none" w:sz="0" w:space="0" w:color="auto"/>
        <w:right w:val="none" w:sz="0" w:space="0" w:color="auto"/>
      </w:divBdr>
    </w:div>
    <w:div w:id="959532967">
      <w:bodyDiv w:val="1"/>
      <w:marLeft w:val="0"/>
      <w:marRight w:val="0"/>
      <w:marTop w:val="0"/>
      <w:marBottom w:val="0"/>
      <w:divBdr>
        <w:top w:val="none" w:sz="0" w:space="0" w:color="auto"/>
        <w:left w:val="none" w:sz="0" w:space="0" w:color="auto"/>
        <w:bottom w:val="none" w:sz="0" w:space="0" w:color="auto"/>
        <w:right w:val="none" w:sz="0" w:space="0" w:color="auto"/>
      </w:divBdr>
    </w:div>
    <w:div w:id="1007319544">
      <w:bodyDiv w:val="1"/>
      <w:marLeft w:val="0"/>
      <w:marRight w:val="0"/>
      <w:marTop w:val="0"/>
      <w:marBottom w:val="0"/>
      <w:divBdr>
        <w:top w:val="none" w:sz="0" w:space="0" w:color="auto"/>
        <w:left w:val="none" w:sz="0" w:space="0" w:color="auto"/>
        <w:bottom w:val="none" w:sz="0" w:space="0" w:color="auto"/>
        <w:right w:val="none" w:sz="0" w:space="0" w:color="auto"/>
      </w:divBdr>
    </w:div>
    <w:div w:id="1080836129">
      <w:bodyDiv w:val="1"/>
      <w:marLeft w:val="0"/>
      <w:marRight w:val="0"/>
      <w:marTop w:val="0"/>
      <w:marBottom w:val="0"/>
      <w:divBdr>
        <w:top w:val="none" w:sz="0" w:space="0" w:color="auto"/>
        <w:left w:val="none" w:sz="0" w:space="0" w:color="auto"/>
        <w:bottom w:val="none" w:sz="0" w:space="0" w:color="auto"/>
        <w:right w:val="none" w:sz="0" w:space="0" w:color="auto"/>
      </w:divBdr>
    </w:div>
    <w:div w:id="1143497774">
      <w:bodyDiv w:val="1"/>
      <w:marLeft w:val="0"/>
      <w:marRight w:val="0"/>
      <w:marTop w:val="0"/>
      <w:marBottom w:val="0"/>
      <w:divBdr>
        <w:top w:val="none" w:sz="0" w:space="0" w:color="auto"/>
        <w:left w:val="none" w:sz="0" w:space="0" w:color="auto"/>
        <w:bottom w:val="none" w:sz="0" w:space="0" w:color="auto"/>
        <w:right w:val="none" w:sz="0" w:space="0" w:color="auto"/>
      </w:divBdr>
    </w:div>
    <w:div w:id="1300258643">
      <w:bodyDiv w:val="1"/>
      <w:marLeft w:val="0"/>
      <w:marRight w:val="0"/>
      <w:marTop w:val="0"/>
      <w:marBottom w:val="0"/>
      <w:divBdr>
        <w:top w:val="none" w:sz="0" w:space="0" w:color="auto"/>
        <w:left w:val="none" w:sz="0" w:space="0" w:color="auto"/>
        <w:bottom w:val="none" w:sz="0" w:space="0" w:color="auto"/>
        <w:right w:val="none" w:sz="0" w:space="0" w:color="auto"/>
      </w:divBdr>
    </w:div>
    <w:div w:id="1322661658">
      <w:bodyDiv w:val="1"/>
      <w:marLeft w:val="0"/>
      <w:marRight w:val="0"/>
      <w:marTop w:val="0"/>
      <w:marBottom w:val="0"/>
      <w:divBdr>
        <w:top w:val="none" w:sz="0" w:space="0" w:color="auto"/>
        <w:left w:val="none" w:sz="0" w:space="0" w:color="auto"/>
        <w:bottom w:val="none" w:sz="0" w:space="0" w:color="auto"/>
        <w:right w:val="none" w:sz="0" w:space="0" w:color="auto"/>
      </w:divBdr>
    </w:div>
    <w:div w:id="1322734550">
      <w:bodyDiv w:val="1"/>
      <w:marLeft w:val="0"/>
      <w:marRight w:val="0"/>
      <w:marTop w:val="0"/>
      <w:marBottom w:val="0"/>
      <w:divBdr>
        <w:top w:val="none" w:sz="0" w:space="0" w:color="auto"/>
        <w:left w:val="none" w:sz="0" w:space="0" w:color="auto"/>
        <w:bottom w:val="none" w:sz="0" w:space="0" w:color="auto"/>
        <w:right w:val="none" w:sz="0" w:space="0" w:color="auto"/>
      </w:divBdr>
    </w:div>
    <w:div w:id="1342009081">
      <w:bodyDiv w:val="1"/>
      <w:marLeft w:val="0"/>
      <w:marRight w:val="0"/>
      <w:marTop w:val="0"/>
      <w:marBottom w:val="0"/>
      <w:divBdr>
        <w:top w:val="none" w:sz="0" w:space="0" w:color="auto"/>
        <w:left w:val="none" w:sz="0" w:space="0" w:color="auto"/>
        <w:bottom w:val="none" w:sz="0" w:space="0" w:color="auto"/>
        <w:right w:val="none" w:sz="0" w:space="0" w:color="auto"/>
      </w:divBdr>
    </w:div>
    <w:div w:id="1375041480">
      <w:bodyDiv w:val="1"/>
      <w:marLeft w:val="0"/>
      <w:marRight w:val="0"/>
      <w:marTop w:val="0"/>
      <w:marBottom w:val="0"/>
      <w:divBdr>
        <w:top w:val="none" w:sz="0" w:space="0" w:color="auto"/>
        <w:left w:val="none" w:sz="0" w:space="0" w:color="auto"/>
        <w:bottom w:val="none" w:sz="0" w:space="0" w:color="auto"/>
        <w:right w:val="none" w:sz="0" w:space="0" w:color="auto"/>
      </w:divBdr>
    </w:div>
    <w:div w:id="1440569864">
      <w:bodyDiv w:val="1"/>
      <w:marLeft w:val="0"/>
      <w:marRight w:val="0"/>
      <w:marTop w:val="0"/>
      <w:marBottom w:val="0"/>
      <w:divBdr>
        <w:top w:val="none" w:sz="0" w:space="0" w:color="auto"/>
        <w:left w:val="none" w:sz="0" w:space="0" w:color="auto"/>
        <w:bottom w:val="none" w:sz="0" w:space="0" w:color="auto"/>
        <w:right w:val="none" w:sz="0" w:space="0" w:color="auto"/>
      </w:divBdr>
    </w:div>
    <w:div w:id="1607425214">
      <w:bodyDiv w:val="1"/>
      <w:marLeft w:val="0"/>
      <w:marRight w:val="0"/>
      <w:marTop w:val="0"/>
      <w:marBottom w:val="0"/>
      <w:divBdr>
        <w:top w:val="none" w:sz="0" w:space="0" w:color="auto"/>
        <w:left w:val="none" w:sz="0" w:space="0" w:color="auto"/>
        <w:bottom w:val="none" w:sz="0" w:space="0" w:color="auto"/>
        <w:right w:val="none" w:sz="0" w:space="0" w:color="auto"/>
      </w:divBdr>
    </w:div>
    <w:div w:id="1642224842">
      <w:bodyDiv w:val="1"/>
      <w:marLeft w:val="0"/>
      <w:marRight w:val="0"/>
      <w:marTop w:val="0"/>
      <w:marBottom w:val="0"/>
      <w:divBdr>
        <w:top w:val="none" w:sz="0" w:space="0" w:color="auto"/>
        <w:left w:val="none" w:sz="0" w:space="0" w:color="auto"/>
        <w:bottom w:val="none" w:sz="0" w:space="0" w:color="auto"/>
        <w:right w:val="none" w:sz="0" w:space="0" w:color="auto"/>
      </w:divBdr>
    </w:div>
    <w:div w:id="1677918496">
      <w:bodyDiv w:val="1"/>
      <w:marLeft w:val="0"/>
      <w:marRight w:val="0"/>
      <w:marTop w:val="0"/>
      <w:marBottom w:val="0"/>
      <w:divBdr>
        <w:top w:val="none" w:sz="0" w:space="0" w:color="auto"/>
        <w:left w:val="none" w:sz="0" w:space="0" w:color="auto"/>
        <w:bottom w:val="none" w:sz="0" w:space="0" w:color="auto"/>
        <w:right w:val="none" w:sz="0" w:space="0" w:color="auto"/>
      </w:divBdr>
    </w:div>
    <w:div w:id="1718578174">
      <w:bodyDiv w:val="1"/>
      <w:marLeft w:val="0"/>
      <w:marRight w:val="0"/>
      <w:marTop w:val="0"/>
      <w:marBottom w:val="0"/>
      <w:divBdr>
        <w:top w:val="none" w:sz="0" w:space="0" w:color="auto"/>
        <w:left w:val="none" w:sz="0" w:space="0" w:color="auto"/>
        <w:bottom w:val="none" w:sz="0" w:space="0" w:color="auto"/>
        <w:right w:val="none" w:sz="0" w:space="0" w:color="auto"/>
      </w:divBdr>
    </w:div>
    <w:div w:id="1776555225">
      <w:bodyDiv w:val="1"/>
      <w:marLeft w:val="0"/>
      <w:marRight w:val="0"/>
      <w:marTop w:val="0"/>
      <w:marBottom w:val="0"/>
      <w:divBdr>
        <w:top w:val="none" w:sz="0" w:space="0" w:color="auto"/>
        <w:left w:val="none" w:sz="0" w:space="0" w:color="auto"/>
        <w:bottom w:val="none" w:sz="0" w:space="0" w:color="auto"/>
        <w:right w:val="none" w:sz="0" w:space="0" w:color="auto"/>
      </w:divBdr>
    </w:div>
    <w:div w:id="1785494740">
      <w:bodyDiv w:val="1"/>
      <w:marLeft w:val="0"/>
      <w:marRight w:val="0"/>
      <w:marTop w:val="0"/>
      <w:marBottom w:val="0"/>
      <w:divBdr>
        <w:top w:val="none" w:sz="0" w:space="0" w:color="auto"/>
        <w:left w:val="none" w:sz="0" w:space="0" w:color="auto"/>
        <w:bottom w:val="none" w:sz="0" w:space="0" w:color="auto"/>
        <w:right w:val="none" w:sz="0" w:space="0" w:color="auto"/>
      </w:divBdr>
    </w:div>
    <w:div w:id="1802112671">
      <w:bodyDiv w:val="1"/>
      <w:marLeft w:val="0"/>
      <w:marRight w:val="0"/>
      <w:marTop w:val="0"/>
      <w:marBottom w:val="0"/>
      <w:divBdr>
        <w:top w:val="none" w:sz="0" w:space="0" w:color="auto"/>
        <w:left w:val="none" w:sz="0" w:space="0" w:color="auto"/>
        <w:bottom w:val="none" w:sz="0" w:space="0" w:color="auto"/>
        <w:right w:val="none" w:sz="0" w:space="0" w:color="auto"/>
      </w:divBdr>
    </w:div>
    <w:div w:id="1825006525">
      <w:bodyDiv w:val="1"/>
      <w:marLeft w:val="0"/>
      <w:marRight w:val="0"/>
      <w:marTop w:val="0"/>
      <w:marBottom w:val="0"/>
      <w:divBdr>
        <w:top w:val="none" w:sz="0" w:space="0" w:color="auto"/>
        <w:left w:val="none" w:sz="0" w:space="0" w:color="auto"/>
        <w:bottom w:val="none" w:sz="0" w:space="0" w:color="auto"/>
        <w:right w:val="none" w:sz="0" w:space="0" w:color="auto"/>
      </w:divBdr>
    </w:div>
    <w:div w:id="1835561521">
      <w:bodyDiv w:val="1"/>
      <w:marLeft w:val="0"/>
      <w:marRight w:val="0"/>
      <w:marTop w:val="0"/>
      <w:marBottom w:val="0"/>
      <w:divBdr>
        <w:top w:val="none" w:sz="0" w:space="0" w:color="auto"/>
        <w:left w:val="none" w:sz="0" w:space="0" w:color="auto"/>
        <w:bottom w:val="none" w:sz="0" w:space="0" w:color="auto"/>
        <w:right w:val="none" w:sz="0" w:space="0" w:color="auto"/>
      </w:divBdr>
    </w:div>
    <w:div w:id="1868830759">
      <w:bodyDiv w:val="1"/>
      <w:marLeft w:val="0"/>
      <w:marRight w:val="0"/>
      <w:marTop w:val="0"/>
      <w:marBottom w:val="0"/>
      <w:divBdr>
        <w:top w:val="none" w:sz="0" w:space="0" w:color="auto"/>
        <w:left w:val="none" w:sz="0" w:space="0" w:color="auto"/>
        <w:bottom w:val="none" w:sz="0" w:space="0" w:color="auto"/>
        <w:right w:val="none" w:sz="0" w:space="0" w:color="auto"/>
      </w:divBdr>
    </w:div>
    <w:div w:id="1896308636">
      <w:bodyDiv w:val="1"/>
      <w:marLeft w:val="0"/>
      <w:marRight w:val="0"/>
      <w:marTop w:val="0"/>
      <w:marBottom w:val="0"/>
      <w:divBdr>
        <w:top w:val="none" w:sz="0" w:space="0" w:color="auto"/>
        <w:left w:val="none" w:sz="0" w:space="0" w:color="auto"/>
        <w:bottom w:val="none" w:sz="0" w:space="0" w:color="auto"/>
        <w:right w:val="none" w:sz="0" w:space="0" w:color="auto"/>
      </w:divBdr>
    </w:div>
    <w:div w:id="1913539826">
      <w:bodyDiv w:val="1"/>
      <w:marLeft w:val="0"/>
      <w:marRight w:val="0"/>
      <w:marTop w:val="0"/>
      <w:marBottom w:val="0"/>
      <w:divBdr>
        <w:top w:val="none" w:sz="0" w:space="0" w:color="auto"/>
        <w:left w:val="none" w:sz="0" w:space="0" w:color="auto"/>
        <w:bottom w:val="none" w:sz="0" w:space="0" w:color="auto"/>
        <w:right w:val="none" w:sz="0" w:space="0" w:color="auto"/>
      </w:divBdr>
    </w:div>
    <w:div w:id="1938516633">
      <w:bodyDiv w:val="1"/>
      <w:marLeft w:val="0"/>
      <w:marRight w:val="0"/>
      <w:marTop w:val="0"/>
      <w:marBottom w:val="0"/>
      <w:divBdr>
        <w:top w:val="none" w:sz="0" w:space="0" w:color="auto"/>
        <w:left w:val="none" w:sz="0" w:space="0" w:color="auto"/>
        <w:bottom w:val="none" w:sz="0" w:space="0" w:color="auto"/>
        <w:right w:val="none" w:sz="0" w:space="0" w:color="auto"/>
      </w:divBdr>
    </w:div>
    <w:div w:id="2045909338">
      <w:bodyDiv w:val="1"/>
      <w:marLeft w:val="0"/>
      <w:marRight w:val="0"/>
      <w:marTop w:val="0"/>
      <w:marBottom w:val="0"/>
      <w:divBdr>
        <w:top w:val="none" w:sz="0" w:space="0" w:color="auto"/>
        <w:left w:val="none" w:sz="0" w:space="0" w:color="auto"/>
        <w:bottom w:val="none" w:sz="0" w:space="0" w:color="auto"/>
        <w:right w:val="none" w:sz="0" w:space="0" w:color="auto"/>
      </w:divBdr>
    </w:div>
    <w:div w:id="2131169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Diana%20Negru%20Presentation%20Instant%20Plumbing.pptx" TargetMode="External"/><Relationship Id="rId39" Type="http://schemas.openxmlformats.org/officeDocument/2006/relationships/image" Target="media/image8.png"/><Relationship Id="rId21" Type="http://schemas.openxmlformats.org/officeDocument/2006/relationships/hyperlink" Target="Diana%20Negru%20Presentation%20Instant%20Plumbing.pptx" TargetMode="External"/><Relationship Id="rId34" Type="http://schemas.openxmlformats.org/officeDocument/2006/relationships/image" Target="media/image3.svg"/><Relationship Id="rId42" Type="http://schemas.openxmlformats.org/officeDocument/2006/relationships/image" Target="media/image11.svg"/><Relationship Id="rId47" Type="http://schemas.openxmlformats.org/officeDocument/2006/relationships/image" Target="media/image16.png"/><Relationship Id="rId50" Type="http://schemas.openxmlformats.org/officeDocument/2006/relationships/image" Target="media/image19.sv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hyperlink" Target="https://doi.org/10.1177/10860266211028633" TargetMode="External"/><Relationship Id="rId11" Type="http://schemas.openxmlformats.org/officeDocument/2006/relationships/diagramQuickStyle" Target="diagrams/quickStyle1.xml"/><Relationship Id="rId24" Type="http://schemas.openxmlformats.org/officeDocument/2006/relationships/hyperlink" Target="Diana%20Negru%20Presentation%20Instant%20Plumbing.pptx" TargetMode="External"/><Relationship Id="rId32" Type="http://schemas.openxmlformats.org/officeDocument/2006/relationships/hyperlink" Target="Diana%20Negru%20Presentation%20Instant%20Plumbing.pptx" TargetMode="External"/><Relationship Id="rId37" Type="http://schemas.openxmlformats.org/officeDocument/2006/relationships/image" Target="media/image6.png"/><Relationship Id="rId40" Type="http://schemas.openxmlformats.org/officeDocument/2006/relationships/image" Target="media/image9.svg"/><Relationship Id="rId45" Type="http://schemas.openxmlformats.org/officeDocument/2006/relationships/image" Target="media/image14.png"/><Relationship Id="rId53" Type="http://schemas.openxmlformats.org/officeDocument/2006/relationships/image" Target="media/image22.png"/><Relationship Id="rId5" Type="http://schemas.openxmlformats.org/officeDocument/2006/relationships/webSettings" Target="webSettings.xml"/><Relationship Id="rId19" Type="http://schemas.openxmlformats.org/officeDocument/2006/relationships/hyperlink" Target="https://www.wix.com/blog/plumbing-marketing"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aejournal.com/ojs/index.php/aej/article/view/739" TargetMode="External"/><Relationship Id="rId27" Type="http://schemas.openxmlformats.org/officeDocument/2006/relationships/hyperlink" Target="Diana%20Negru%20Presentation%20Instant%20Plumbing.pptx" TargetMode="External"/><Relationship Id="rId30" Type="http://schemas.openxmlformats.org/officeDocument/2006/relationships/hyperlink" Target="Diana%20Negru%20Presentation%20Instant%20Plumbing.pptx" TargetMode="External"/><Relationship Id="rId35" Type="http://schemas.openxmlformats.org/officeDocument/2006/relationships/image" Target="media/image4.png"/><Relationship Id="rId43" Type="http://schemas.openxmlformats.org/officeDocument/2006/relationships/image" Target="media/image12.png"/><Relationship Id="rId48" Type="http://schemas.openxmlformats.org/officeDocument/2006/relationships/image" Target="media/image17.sv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20.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ora.ox.ac.uk/objects/uuid:2578cb1c-de98-4578-b66c-6bec49895d68" TargetMode="External"/><Relationship Id="rId33" Type="http://schemas.openxmlformats.org/officeDocument/2006/relationships/image" Target="media/image2.png"/><Relationship Id="rId38" Type="http://schemas.openxmlformats.org/officeDocument/2006/relationships/image" Target="media/image7.svg"/><Relationship Id="rId46" Type="http://schemas.openxmlformats.org/officeDocument/2006/relationships/image" Target="media/image15.svg"/><Relationship Id="rId20" Type="http://schemas.openxmlformats.org/officeDocument/2006/relationships/hyperlink" Target="%20https" TargetMode="External"/><Relationship Id="rId41" Type="http://schemas.openxmlformats.org/officeDocument/2006/relationships/image" Target="media/image10.png"/><Relationship Id="rId54" Type="http://schemas.openxmlformats.org/officeDocument/2006/relationships/image" Target="media/image23.sv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hyperlink" Target="Diana%20Negru%20Presentation%20Instant%20Plumbing.pptx" TargetMode="External"/><Relationship Id="rId28" Type="http://schemas.openxmlformats.org/officeDocument/2006/relationships/hyperlink" Target="https://www.linkedin.com/pulse/plumbing-fixtures-fittings-market-size-outlook-2023-rekha-muthyala" TargetMode="External"/><Relationship Id="rId36" Type="http://schemas.openxmlformats.org/officeDocument/2006/relationships/image" Target="media/image5.svg"/><Relationship Id="rId49" Type="http://schemas.openxmlformats.org/officeDocument/2006/relationships/image" Target="media/image18.png"/><Relationship Id="rId57" Type="http://schemas.openxmlformats.org/officeDocument/2006/relationships/theme" Target="theme/theme1.xml"/><Relationship Id="rId10" Type="http://schemas.openxmlformats.org/officeDocument/2006/relationships/diagramLayout" Target="diagrams/layout1.xml"/><Relationship Id="rId31" Type="http://schemas.openxmlformats.org/officeDocument/2006/relationships/hyperlink" Target="Diana%20Negru%20Presentation%20Instant%20Plumbing.pptx" TargetMode="External"/><Relationship Id="rId44" Type="http://schemas.openxmlformats.org/officeDocument/2006/relationships/image" Target="media/image13.svg"/><Relationship Id="rId52" Type="http://schemas.openxmlformats.org/officeDocument/2006/relationships/image" Target="media/image21.sv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6835A4-BA1C-454A-A9C1-C0CD8E916494}" type="doc">
      <dgm:prSet loTypeId="urn:microsoft.com/office/officeart/2005/8/layout/vList6" loCatId="list" qsTypeId="urn:microsoft.com/office/officeart/2005/8/quickstyle/simple1" qsCatId="simple" csTypeId="urn:microsoft.com/office/officeart/2005/8/colors/colorful2" csCatId="colorful" phldr="1"/>
      <dgm:spPr/>
      <dgm:t>
        <a:bodyPr/>
        <a:lstStyle/>
        <a:p>
          <a:endParaRPr lang="en-GB"/>
        </a:p>
      </dgm:t>
    </dgm:pt>
    <dgm:pt modelId="{88B877E5-3BBC-43AB-B88C-F9B09B672095}">
      <dgm:prSet phldrT="[Text]"/>
      <dgm:spPr/>
      <dgm:t>
        <a:bodyPr/>
        <a:lstStyle/>
        <a:p>
          <a:r>
            <a:rPr lang="en-GB">
              <a:solidFill>
                <a:sysClr val="windowText" lastClr="000000"/>
              </a:solidFill>
              <a:latin typeface="Arial" panose="020B0604020202020204" pitchFamily="34" charset="0"/>
              <a:cs typeface="Arial" panose="020B0604020202020204" pitchFamily="34" charset="0"/>
            </a:rPr>
            <a:t>Motivational Factors Leading to the Choice</a:t>
          </a:r>
        </a:p>
      </dgm:t>
    </dgm:pt>
    <dgm:pt modelId="{31993F92-CE6D-4674-A498-993D4957DDFA}" type="parTrans" cxnId="{9CBE6C3A-7A96-478F-AC81-4722A0A8B519}">
      <dgm:prSet/>
      <dgm:spPr/>
      <dgm:t>
        <a:bodyPr/>
        <a:lstStyle/>
        <a:p>
          <a:endParaRPr lang="en-GB">
            <a:solidFill>
              <a:sysClr val="windowText" lastClr="000000"/>
            </a:solidFill>
          </a:endParaRPr>
        </a:p>
      </dgm:t>
    </dgm:pt>
    <dgm:pt modelId="{C3037F1D-DAF8-4D23-9C32-D055FA1FE870}" type="sibTrans" cxnId="{9CBE6C3A-7A96-478F-AC81-4722A0A8B519}">
      <dgm:prSet/>
      <dgm:spPr/>
      <dgm:t>
        <a:bodyPr/>
        <a:lstStyle/>
        <a:p>
          <a:endParaRPr lang="en-GB">
            <a:solidFill>
              <a:sysClr val="windowText" lastClr="000000"/>
            </a:solidFill>
          </a:endParaRPr>
        </a:p>
      </dgm:t>
    </dgm:pt>
    <dgm:pt modelId="{321E6191-88EA-46BB-B444-FB194A154C4A}">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Market Demand</a:t>
          </a:r>
        </a:p>
      </dgm:t>
    </dgm:pt>
    <dgm:pt modelId="{B73DEDC2-1B7F-4F9B-B9C0-285C7E52BBDB}" type="parTrans" cxnId="{83BBEAB8-5807-4DAA-9113-B60F3E505CCE}">
      <dgm:prSet/>
      <dgm:spPr/>
      <dgm:t>
        <a:bodyPr/>
        <a:lstStyle/>
        <a:p>
          <a:endParaRPr lang="en-GB">
            <a:solidFill>
              <a:sysClr val="windowText" lastClr="000000"/>
            </a:solidFill>
          </a:endParaRPr>
        </a:p>
      </dgm:t>
    </dgm:pt>
    <dgm:pt modelId="{068BFB95-DDA4-4955-BF1C-D99153B588A7}" type="sibTrans" cxnId="{83BBEAB8-5807-4DAA-9113-B60F3E505CCE}">
      <dgm:prSet/>
      <dgm:spPr/>
      <dgm:t>
        <a:bodyPr/>
        <a:lstStyle/>
        <a:p>
          <a:endParaRPr lang="en-GB">
            <a:solidFill>
              <a:sysClr val="windowText" lastClr="000000"/>
            </a:solidFill>
          </a:endParaRPr>
        </a:p>
      </dgm:t>
    </dgm:pt>
    <dgm:pt modelId="{FC48CBA0-5A41-4E87-ACD0-C56029861D22}">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Market Demand</a:t>
          </a:r>
        </a:p>
      </dgm:t>
    </dgm:pt>
    <dgm:pt modelId="{B728793D-D944-4374-9DE8-4C65248EA14B}" type="parTrans" cxnId="{E4536405-9034-470D-818C-1DF4870EFA59}">
      <dgm:prSet/>
      <dgm:spPr/>
      <dgm:t>
        <a:bodyPr/>
        <a:lstStyle/>
        <a:p>
          <a:endParaRPr lang="en-GB">
            <a:solidFill>
              <a:sysClr val="windowText" lastClr="000000"/>
            </a:solidFill>
          </a:endParaRPr>
        </a:p>
      </dgm:t>
    </dgm:pt>
    <dgm:pt modelId="{7DEFBE3F-1B58-4298-A157-930A5CEAB704}" type="sibTrans" cxnId="{E4536405-9034-470D-818C-1DF4870EFA59}">
      <dgm:prSet/>
      <dgm:spPr/>
      <dgm:t>
        <a:bodyPr/>
        <a:lstStyle/>
        <a:p>
          <a:endParaRPr lang="en-GB">
            <a:solidFill>
              <a:sysClr val="windowText" lastClr="000000"/>
            </a:solidFill>
          </a:endParaRPr>
        </a:p>
      </dgm:t>
    </dgm:pt>
    <dgm:pt modelId="{1A2FFCD4-D450-45F3-805C-C481413F51CC}">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Potential for High Profitability</a:t>
          </a:r>
        </a:p>
      </dgm:t>
    </dgm:pt>
    <dgm:pt modelId="{F78CA596-6EE9-46E8-9AD8-0DAD47480BAB}" type="parTrans" cxnId="{91B3C07B-DFCC-44F4-8186-C3BF43A76442}">
      <dgm:prSet/>
      <dgm:spPr/>
      <dgm:t>
        <a:bodyPr/>
        <a:lstStyle/>
        <a:p>
          <a:endParaRPr lang="en-GB">
            <a:solidFill>
              <a:sysClr val="windowText" lastClr="000000"/>
            </a:solidFill>
          </a:endParaRPr>
        </a:p>
      </dgm:t>
    </dgm:pt>
    <dgm:pt modelId="{4730E02D-FDF4-493C-A9A9-12E400258B58}" type="sibTrans" cxnId="{91B3C07B-DFCC-44F4-8186-C3BF43A76442}">
      <dgm:prSet/>
      <dgm:spPr/>
      <dgm:t>
        <a:bodyPr/>
        <a:lstStyle/>
        <a:p>
          <a:endParaRPr lang="en-GB">
            <a:solidFill>
              <a:sysClr val="windowText" lastClr="000000"/>
            </a:solidFill>
          </a:endParaRPr>
        </a:p>
      </dgm:t>
    </dgm:pt>
    <dgm:pt modelId="{AD509182-EA09-4CD5-B987-B74B2EBB0C10}">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Desire for Independence and Control</a:t>
          </a:r>
        </a:p>
      </dgm:t>
    </dgm:pt>
    <dgm:pt modelId="{06CAF4AB-411C-40B4-B424-42F70A8A5208}" type="parTrans" cxnId="{37F8ADCE-534C-4BBD-A7BD-9F3C32AF7778}">
      <dgm:prSet/>
      <dgm:spPr/>
      <dgm:t>
        <a:bodyPr/>
        <a:lstStyle/>
        <a:p>
          <a:endParaRPr lang="en-GB">
            <a:solidFill>
              <a:sysClr val="windowText" lastClr="000000"/>
            </a:solidFill>
          </a:endParaRPr>
        </a:p>
      </dgm:t>
    </dgm:pt>
    <dgm:pt modelId="{763D0390-8595-4306-97C4-57FE41F3355D}" type="sibTrans" cxnId="{37F8ADCE-534C-4BBD-A7BD-9F3C32AF7778}">
      <dgm:prSet/>
      <dgm:spPr/>
      <dgm:t>
        <a:bodyPr/>
        <a:lstStyle/>
        <a:p>
          <a:endParaRPr lang="en-GB">
            <a:solidFill>
              <a:sysClr val="windowText" lastClr="000000"/>
            </a:solidFill>
          </a:endParaRPr>
        </a:p>
      </dgm:t>
    </dgm:pt>
    <dgm:pt modelId="{0A98FEAC-6B2A-4AF2-AD7A-227AC4759F71}">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Gap in the Market</a:t>
          </a:r>
        </a:p>
      </dgm:t>
    </dgm:pt>
    <dgm:pt modelId="{F1910EC1-036F-451C-989B-F378154ECE02}" type="parTrans" cxnId="{296DA296-6DCF-477E-8011-E84F1CEFA8EE}">
      <dgm:prSet/>
      <dgm:spPr/>
      <dgm:t>
        <a:bodyPr/>
        <a:lstStyle/>
        <a:p>
          <a:endParaRPr lang="en-GB">
            <a:solidFill>
              <a:sysClr val="windowText" lastClr="000000"/>
            </a:solidFill>
          </a:endParaRPr>
        </a:p>
      </dgm:t>
    </dgm:pt>
    <dgm:pt modelId="{6BC01C13-F048-49D1-A0D0-8FBD20210287}" type="sibTrans" cxnId="{296DA296-6DCF-477E-8011-E84F1CEFA8EE}">
      <dgm:prSet/>
      <dgm:spPr/>
      <dgm:t>
        <a:bodyPr/>
        <a:lstStyle/>
        <a:p>
          <a:endParaRPr lang="en-GB">
            <a:solidFill>
              <a:sysClr val="windowText" lastClr="000000"/>
            </a:solidFill>
          </a:endParaRPr>
        </a:p>
      </dgm:t>
    </dgm:pt>
    <dgm:pt modelId="{F7641D32-3EA6-4CED-A0F9-5B418F13B58B}">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Commitment to Quality</a:t>
          </a:r>
        </a:p>
      </dgm:t>
    </dgm:pt>
    <dgm:pt modelId="{32E1A61E-68B6-4FA2-BC11-6BD9B0A3CECB}" type="parTrans" cxnId="{6019398F-49AC-42DB-BF27-B3EB76E2826B}">
      <dgm:prSet/>
      <dgm:spPr/>
      <dgm:t>
        <a:bodyPr/>
        <a:lstStyle/>
        <a:p>
          <a:endParaRPr lang="en-GB">
            <a:solidFill>
              <a:sysClr val="windowText" lastClr="000000"/>
            </a:solidFill>
          </a:endParaRPr>
        </a:p>
      </dgm:t>
    </dgm:pt>
    <dgm:pt modelId="{4BB9476E-6B36-4A22-BF9A-6166C7B367B2}" type="sibTrans" cxnId="{6019398F-49AC-42DB-BF27-B3EB76E2826B}">
      <dgm:prSet/>
      <dgm:spPr/>
      <dgm:t>
        <a:bodyPr/>
        <a:lstStyle/>
        <a:p>
          <a:endParaRPr lang="en-GB">
            <a:solidFill>
              <a:sysClr val="windowText" lastClr="000000"/>
            </a:solidFill>
          </a:endParaRPr>
        </a:p>
      </dgm:t>
    </dgm:pt>
    <dgm:pt modelId="{190C21B3-C8DF-4B53-9B7A-88C7A9F03EFB}">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Innovation and Modern Techniques</a:t>
          </a:r>
        </a:p>
      </dgm:t>
    </dgm:pt>
    <dgm:pt modelId="{707FDB6A-174F-480E-B6BD-41CFD3102B0A}" type="parTrans" cxnId="{6268BA70-6380-4C52-9908-48FDE7EE2EEB}">
      <dgm:prSet/>
      <dgm:spPr/>
      <dgm:t>
        <a:bodyPr/>
        <a:lstStyle/>
        <a:p>
          <a:endParaRPr lang="en-GB">
            <a:solidFill>
              <a:sysClr val="windowText" lastClr="000000"/>
            </a:solidFill>
          </a:endParaRPr>
        </a:p>
      </dgm:t>
    </dgm:pt>
    <dgm:pt modelId="{58C19D4A-A4C7-429C-BBDB-0FC59EC936CC}" type="sibTrans" cxnId="{6268BA70-6380-4C52-9908-48FDE7EE2EEB}">
      <dgm:prSet/>
      <dgm:spPr/>
      <dgm:t>
        <a:bodyPr/>
        <a:lstStyle/>
        <a:p>
          <a:endParaRPr lang="en-GB">
            <a:solidFill>
              <a:sysClr val="windowText" lastClr="000000"/>
            </a:solidFill>
          </a:endParaRPr>
        </a:p>
      </dgm:t>
    </dgm:pt>
    <dgm:pt modelId="{4CCF869C-8F18-4F3E-B644-910A98FB25A3}">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Positive Impact on the Community</a:t>
          </a:r>
        </a:p>
      </dgm:t>
    </dgm:pt>
    <dgm:pt modelId="{2B1189C2-07D8-4497-8C16-E7C842CCCE56}" type="parTrans" cxnId="{F87B41EE-E6D1-4A1A-81DB-301A4A6652D6}">
      <dgm:prSet/>
      <dgm:spPr/>
      <dgm:t>
        <a:bodyPr/>
        <a:lstStyle/>
        <a:p>
          <a:endParaRPr lang="en-GB">
            <a:solidFill>
              <a:sysClr val="windowText" lastClr="000000"/>
            </a:solidFill>
          </a:endParaRPr>
        </a:p>
      </dgm:t>
    </dgm:pt>
    <dgm:pt modelId="{67902BEE-E8B8-434B-A9F9-33D29B91AF1B}" type="sibTrans" cxnId="{F87B41EE-E6D1-4A1A-81DB-301A4A6652D6}">
      <dgm:prSet/>
      <dgm:spPr/>
      <dgm:t>
        <a:bodyPr/>
        <a:lstStyle/>
        <a:p>
          <a:endParaRPr lang="en-GB">
            <a:solidFill>
              <a:sysClr val="windowText" lastClr="000000"/>
            </a:solidFill>
          </a:endParaRPr>
        </a:p>
      </dgm:t>
    </dgm:pt>
    <dgm:pt modelId="{35AD1D66-5AF3-4EF2-B32F-721C7FCBBD73}">
      <dgm:prSet phldrT="[Text]"/>
      <dgm:spPr/>
      <dgm:t>
        <a:bodyPr/>
        <a:lstStyle/>
        <a:p>
          <a:pPr algn="just"/>
          <a:r>
            <a:rPr lang="en-GB">
              <a:solidFill>
                <a:sysClr val="windowText" lastClr="000000"/>
              </a:solidFill>
              <a:latin typeface="Arial" panose="020B0604020202020204" pitchFamily="34" charset="0"/>
              <a:cs typeface="Arial" panose="020B0604020202020204" pitchFamily="34" charset="0"/>
            </a:rPr>
            <a:t>Professional Growth and Development</a:t>
          </a:r>
        </a:p>
      </dgm:t>
    </dgm:pt>
    <dgm:pt modelId="{62E54F6D-1D06-4466-8238-8502FEE6928B}" type="parTrans" cxnId="{E5C2C0D3-134D-4C38-B619-BC05DE2F26B8}">
      <dgm:prSet/>
      <dgm:spPr/>
      <dgm:t>
        <a:bodyPr/>
        <a:lstStyle/>
        <a:p>
          <a:endParaRPr lang="en-GB">
            <a:solidFill>
              <a:sysClr val="windowText" lastClr="000000"/>
            </a:solidFill>
          </a:endParaRPr>
        </a:p>
      </dgm:t>
    </dgm:pt>
    <dgm:pt modelId="{B91560AB-D311-4C56-8CD4-3AAD7F8E615D}" type="sibTrans" cxnId="{E5C2C0D3-134D-4C38-B619-BC05DE2F26B8}">
      <dgm:prSet/>
      <dgm:spPr/>
      <dgm:t>
        <a:bodyPr/>
        <a:lstStyle/>
        <a:p>
          <a:endParaRPr lang="en-GB">
            <a:solidFill>
              <a:sysClr val="windowText" lastClr="000000"/>
            </a:solidFill>
          </a:endParaRPr>
        </a:p>
      </dgm:t>
    </dgm:pt>
    <dgm:pt modelId="{180D3AC8-9953-4FAE-99E4-2B3A6686451A}" type="pres">
      <dgm:prSet presAssocID="{0F6835A4-BA1C-454A-A9C1-C0CD8E916494}" presName="Name0" presStyleCnt="0">
        <dgm:presLayoutVars>
          <dgm:dir/>
          <dgm:animLvl val="lvl"/>
          <dgm:resizeHandles/>
        </dgm:presLayoutVars>
      </dgm:prSet>
      <dgm:spPr/>
    </dgm:pt>
    <dgm:pt modelId="{30AAB70D-9CB5-4242-9FA1-766929AB209D}" type="pres">
      <dgm:prSet presAssocID="{88B877E5-3BBC-43AB-B88C-F9B09B672095}" presName="linNode" presStyleCnt="0"/>
      <dgm:spPr/>
    </dgm:pt>
    <dgm:pt modelId="{5AD04D15-9E62-4A3D-8E35-E701D0112055}" type="pres">
      <dgm:prSet presAssocID="{88B877E5-3BBC-43AB-B88C-F9B09B672095}" presName="parentShp" presStyleLbl="node1" presStyleIdx="0" presStyleCnt="1">
        <dgm:presLayoutVars>
          <dgm:bulletEnabled val="1"/>
        </dgm:presLayoutVars>
      </dgm:prSet>
      <dgm:spPr/>
    </dgm:pt>
    <dgm:pt modelId="{12BD8245-8FC4-42B9-9D6F-97783DB74521}" type="pres">
      <dgm:prSet presAssocID="{88B877E5-3BBC-43AB-B88C-F9B09B672095}" presName="childShp" presStyleLbl="bgAccFollowNode1" presStyleIdx="0" presStyleCnt="1">
        <dgm:presLayoutVars>
          <dgm:bulletEnabled val="1"/>
        </dgm:presLayoutVars>
      </dgm:prSet>
      <dgm:spPr/>
    </dgm:pt>
  </dgm:ptLst>
  <dgm:cxnLst>
    <dgm:cxn modelId="{E4536405-9034-470D-818C-1DF4870EFA59}" srcId="{88B877E5-3BBC-43AB-B88C-F9B09B672095}" destId="{FC48CBA0-5A41-4E87-ACD0-C56029861D22}" srcOrd="1" destOrd="0" parTransId="{B728793D-D944-4374-9DE8-4C65248EA14B}" sibTransId="{7DEFBE3F-1B58-4298-A157-930A5CEAB704}"/>
    <dgm:cxn modelId="{7736F82D-DCD9-478E-A1B0-0906781BF1CF}" type="presOf" srcId="{4CCF869C-8F18-4F3E-B644-910A98FB25A3}" destId="{12BD8245-8FC4-42B9-9D6F-97783DB74521}" srcOrd="0" destOrd="7" presId="urn:microsoft.com/office/officeart/2005/8/layout/vList6"/>
    <dgm:cxn modelId="{CB3F2439-7DFC-4546-90BA-C879D5D66E7B}" type="presOf" srcId="{F7641D32-3EA6-4CED-A0F9-5B418F13B58B}" destId="{12BD8245-8FC4-42B9-9D6F-97783DB74521}" srcOrd="0" destOrd="5" presId="urn:microsoft.com/office/officeart/2005/8/layout/vList6"/>
    <dgm:cxn modelId="{9CBE6C3A-7A96-478F-AC81-4722A0A8B519}" srcId="{0F6835A4-BA1C-454A-A9C1-C0CD8E916494}" destId="{88B877E5-3BBC-43AB-B88C-F9B09B672095}" srcOrd="0" destOrd="0" parTransId="{31993F92-CE6D-4674-A498-993D4957DDFA}" sibTransId="{C3037F1D-DAF8-4D23-9C32-D055FA1FE870}"/>
    <dgm:cxn modelId="{6B154F3D-3ADC-4EBD-A3D6-D326C3321A68}" type="presOf" srcId="{0A98FEAC-6B2A-4AF2-AD7A-227AC4759F71}" destId="{12BD8245-8FC4-42B9-9D6F-97783DB74521}" srcOrd="0" destOrd="4" presId="urn:microsoft.com/office/officeart/2005/8/layout/vList6"/>
    <dgm:cxn modelId="{6268BA70-6380-4C52-9908-48FDE7EE2EEB}" srcId="{88B877E5-3BBC-43AB-B88C-F9B09B672095}" destId="{190C21B3-C8DF-4B53-9B7A-88C7A9F03EFB}" srcOrd="6" destOrd="0" parTransId="{707FDB6A-174F-480E-B6BD-41CFD3102B0A}" sibTransId="{58C19D4A-A4C7-429C-BBDB-0FC59EC936CC}"/>
    <dgm:cxn modelId="{53F67078-0F35-44A2-BF28-10EF45725F85}" type="presOf" srcId="{35AD1D66-5AF3-4EF2-B32F-721C7FCBBD73}" destId="{12BD8245-8FC4-42B9-9D6F-97783DB74521}" srcOrd="0" destOrd="8" presId="urn:microsoft.com/office/officeart/2005/8/layout/vList6"/>
    <dgm:cxn modelId="{91B3C07B-DFCC-44F4-8186-C3BF43A76442}" srcId="{88B877E5-3BBC-43AB-B88C-F9B09B672095}" destId="{1A2FFCD4-D450-45F3-805C-C481413F51CC}" srcOrd="2" destOrd="0" parTransId="{F78CA596-6EE9-46E8-9AD8-0DAD47480BAB}" sibTransId="{4730E02D-FDF4-493C-A9A9-12E400258B58}"/>
    <dgm:cxn modelId="{1585047C-7F54-47CA-9735-90F1D2E8116E}" type="presOf" srcId="{190C21B3-C8DF-4B53-9B7A-88C7A9F03EFB}" destId="{12BD8245-8FC4-42B9-9D6F-97783DB74521}" srcOrd="0" destOrd="6" presId="urn:microsoft.com/office/officeart/2005/8/layout/vList6"/>
    <dgm:cxn modelId="{6019398F-49AC-42DB-BF27-B3EB76E2826B}" srcId="{88B877E5-3BBC-43AB-B88C-F9B09B672095}" destId="{F7641D32-3EA6-4CED-A0F9-5B418F13B58B}" srcOrd="5" destOrd="0" parTransId="{32E1A61E-68B6-4FA2-BC11-6BD9B0A3CECB}" sibTransId="{4BB9476E-6B36-4A22-BF9A-6166C7B367B2}"/>
    <dgm:cxn modelId="{D446A28F-990E-48B5-AF91-0942DAA0B1D3}" type="presOf" srcId="{0F6835A4-BA1C-454A-A9C1-C0CD8E916494}" destId="{180D3AC8-9953-4FAE-99E4-2B3A6686451A}" srcOrd="0" destOrd="0" presId="urn:microsoft.com/office/officeart/2005/8/layout/vList6"/>
    <dgm:cxn modelId="{9AC53B90-28FC-4CA1-ADEC-F95B1A459A8B}" type="presOf" srcId="{88B877E5-3BBC-43AB-B88C-F9B09B672095}" destId="{5AD04D15-9E62-4A3D-8E35-E701D0112055}" srcOrd="0" destOrd="0" presId="urn:microsoft.com/office/officeart/2005/8/layout/vList6"/>
    <dgm:cxn modelId="{296DA296-6DCF-477E-8011-E84F1CEFA8EE}" srcId="{88B877E5-3BBC-43AB-B88C-F9B09B672095}" destId="{0A98FEAC-6B2A-4AF2-AD7A-227AC4759F71}" srcOrd="4" destOrd="0" parTransId="{F1910EC1-036F-451C-989B-F378154ECE02}" sibTransId="{6BC01C13-F048-49D1-A0D0-8FBD20210287}"/>
    <dgm:cxn modelId="{185756A7-2BC4-4E6C-97AE-7DC2CE8CA710}" type="presOf" srcId="{1A2FFCD4-D450-45F3-805C-C481413F51CC}" destId="{12BD8245-8FC4-42B9-9D6F-97783DB74521}" srcOrd="0" destOrd="2" presId="urn:microsoft.com/office/officeart/2005/8/layout/vList6"/>
    <dgm:cxn modelId="{83BBEAB8-5807-4DAA-9113-B60F3E505CCE}" srcId="{88B877E5-3BBC-43AB-B88C-F9B09B672095}" destId="{321E6191-88EA-46BB-B444-FB194A154C4A}" srcOrd="0" destOrd="0" parTransId="{B73DEDC2-1B7F-4F9B-B9C0-285C7E52BBDB}" sibTransId="{068BFB95-DDA4-4955-BF1C-D99153B588A7}"/>
    <dgm:cxn modelId="{B283EFBF-4FBD-437D-BE8F-9568E7CF5F7F}" type="presOf" srcId="{AD509182-EA09-4CD5-B987-B74B2EBB0C10}" destId="{12BD8245-8FC4-42B9-9D6F-97783DB74521}" srcOrd="0" destOrd="3" presId="urn:microsoft.com/office/officeart/2005/8/layout/vList6"/>
    <dgm:cxn modelId="{37F8ADCE-534C-4BBD-A7BD-9F3C32AF7778}" srcId="{88B877E5-3BBC-43AB-B88C-F9B09B672095}" destId="{AD509182-EA09-4CD5-B987-B74B2EBB0C10}" srcOrd="3" destOrd="0" parTransId="{06CAF4AB-411C-40B4-B424-42F70A8A5208}" sibTransId="{763D0390-8595-4306-97C4-57FE41F3355D}"/>
    <dgm:cxn modelId="{E5C2C0D3-134D-4C38-B619-BC05DE2F26B8}" srcId="{88B877E5-3BBC-43AB-B88C-F9B09B672095}" destId="{35AD1D66-5AF3-4EF2-B32F-721C7FCBBD73}" srcOrd="8" destOrd="0" parTransId="{62E54F6D-1D06-4466-8238-8502FEE6928B}" sibTransId="{B91560AB-D311-4C56-8CD4-3AAD7F8E615D}"/>
    <dgm:cxn modelId="{F87B41EE-E6D1-4A1A-81DB-301A4A6652D6}" srcId="{88B877E5-3BBC-43AB-B88C-F9B09B672095}" destId="{4CCF869C-8F18-4F3E-B644-910A98FB25A3}" srcOrd="7" destOrd="0" parTransId="{2B1189C2-07D8-4497-8C16-E7C842CCCE56}" sibTransId="{67902BEE-E8B8-434B-A9F9-33D29B91AF1B}"/>
    <dgm:cxn modelId="{3AFE2CEF-6BFF-4F68-BCCE-247480490FBE}" type="presOf" srcId="{FC48CBA0-5A41-4E87-ACD0-C56029861D22}" destId="{12BD8245-8FC4-42B9-9D6F-97783DB74521}" srcOrd="0" destOrd="1" presId="urn:microsoft.com/office/officeart/2005/8/layout/vList6"/>
    <dgm:cxn modelId="{FFA084F1-6627-4A64-B1F5-14FE2B4DF7E9}" type="presOf" srcId="{321E6191-88EA-46BB-B444-FB194A154C4A}" destId="{12BD8245-8FC4-42B9-9D6F-97783DB74521}" srcOrd="0" destOrd="0" presId="urn:microsoft.com/office/officeart/2005/8/layout/vList6"/>
    <dgm:cxn modelId="{ECB29273-42E4-4DFE-ACBF-996478D0D620}" type="presParOf" srcId="{180D3AC8-9953-4FAE-99E4-2B3A6686451A}" destId="{30AAB70D-9CB5-4242-9FA1-766929AB209D}" srcOrd="0" destOrd="0" presId="urn:microsoft.com/office/officeart/2005/8/layout/vList6"/>
    <dgm:cxn modelId="{FE2E90B1-C5AF-41A4-949C-DCF728A4446A}" type="presParOf" srcId="{30AAB70D-9CB5-4242-9FA1-766929AB209D}" destId="{5AD04D15-9E62-4A3D-8E35-E701D0112055}" srcOrd="0" destOrd="0" presId="urn:microsoft.com/office/officeart/2005/8/layout/vList6"/>
    <dgm:cxn modelId="{FCF78AA7-44F7-447D-A0BF-F46FC1366D62}" type="presParOf" srcId="{30AAB70D-9CB5-4242-9FA1-766929AB209D}" destId="{12BD8245-8FC4-42B9-9D6F-97783DB74521}" srcOrd="1" destOrd="0" presId="urn:microsoft.com/office/officeart/2005/8/layout/vList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DF47DF6-FAB6-4FA6-8BFD-2F0D12E46BF2}" type="doc">
      <dgm:prSet loTypeId="urn:microsoft.com/office/officeart/2005/8/layout/list1" loCatId="list" qsTypeId="urn:microsoft.com/office/officeart/2005/8/quickstyle/3d7" qsCatId="3D" csTypeId="urn:microsoft.com/office/officeart/2005/8/colors/colorful5" csCatId="colorful" phldr="1"/>
      <dgm:spPr/>
      <dgm:t>
        <a:bodyPr/>
        <a:lstStyle/>
        <a:p>
          <a:endParaRPr lang="en-GB"/>
        </a:p>
      </dgm:t>
    </dgm:pt>
    <dgm:pt modelId="{816B02DF-6466-4D5B-B2EC-1F50B04F997C}">
      <dgm:prSet phldrT="[Text]" custT="1"/>
      <dgm:spPr/>
      <dgm:t>
        <a:bodyPr/>
        <a:lstStyle/>
        <a:p>
          <a:r>
            <a:rPr lang="en-GB" sz="1600" b="1">
              <a:latin typeface="Arial" panose="020B0604020202020204" pitchFamily="34" charset="0"/>
              <a:cs typeface="Arial" panose="020B0604020202020204" pitchFamily="34" charset="0"/>
            </a:rPr>
            <a:t>Innovative Thinking</a:t>
          </a:r>
          <a:endParaRPr lang="en-GB" sz="1600">
            <a:latin typeface="Arial" panose="020B0604020202020204" pitchFamily="34" charset="0"/>
            <a:cs typeface="Arial" panose="020B0604020202020204" pitchFamily="34" charset="0"/>
          </a:endParaRPr>
        </a:p>
      </dgm:t>
    </dgm:pt>
    <dgm:pt modelId="{C0B1E7EC-3A6A-47F5-9FCD-F2C5A351C8C7}" type="parTrans" cxnId="{F1E0D6CE-0327-4800-BCD7-48106C26E756}">
      <dgm:prSet/>
      <dgm:spPr/>
      <dgm:t>
        <a:bodyPr/>
        <a:lstStyle/>
        <a:p>
          <a:endParaRPr lang="en-GB"/>
        </a:p>
      </dgm:t>
    </dgm:pt>
    <dgm:pt modelId="{41A498C1-1A64-46BD-95CC-3DC44A195224}" type="sibTrans" cxnId="{F1E0D6CE-0327-4800-BCD7-48106C26E756}">
      <dgm:prSet/>
      <dgm:spPr/>
      <dgm:t>
        <a:bodyPr/>
        <a:lstStyle/>
        <a:p>
          <a:endParaRPr lang="en-GB"/>
        </a:p>
      </dgm:t>
    </dgm:pt>
    <dgm:pt modelId="{6EDBCF70-1CCB-40F9-8F93-9E7FC669B4B5}">
      <dgm:prSet phldrT="[Text]" custT="1"/>
      <dgm:spPr/>
      <dgm:t>
        <a:bodyPr/>
        <a:lstStyle/>
        <a:p>
          <a:r>
            <a:rPr lang="en-GB" sz="1600" b="1">
              <a:latin typeface="Arial" panose="020B0604020202020204" pitchFamily="34" charset="0"/>
              <a:cs typeface="Arial" panose="020B0604020202020204" pitchFamily="34" charset="0"/>
            </a:rPr>
            <a:t>Resilience and Adaptability</a:t>
          </a:r>
          <a:endParaRPr lang="en-GB" sz="1600">
            <a:latin typeface="Arial" panose="020B0604020202020204" pitchFamily="34" charset="0"/>
            <a:cs typeface="Arial" panose="020B0604020202020204" pitchFamily="34" charset="0"/>
          </a:endParaRPr>
        </a:p>
      </dgm:t>
    </dgm:pt>
    <dgm:pt modelId="{F4FD6411-BF26-4268-9D68-0B13A617206B}" type="parTrans" cxnId="{88D1FD43-931C-4A37-B08F-4749D37257CF}">
      <dgm:prSet/>
      <dgm:spPr/>
      <dgm:t>
        <a:bodyPr/>
        <a:lstStyle/>
        <a:p>
          <a:endParaRPr lang="en-GB"/>
        </a:p>
      </dgm:t>
    </dgm:pt>
    <dgm:pt modelId="{C3DE3E3E-421E-4F0A-85A0-8B93D448794E}" type="sibTrans" cxnId="{88D1FD43-931C-4A37-B08F-4749D37257CF}">
      <dgm:prSet/>
      <dgm:spPr/>
      <dgm:t>
        <a:bodyPr/>
        <a:lstStyle/>
        <a:p>
          <a:endParaRPr lang="en-GB"/>
        </a:p>
      </dgm:t>
    </dgm:pt>
    <dgm:pt modelId="{E58E98C1-3DFF-497C-8448-C3821E004D77}">
      <dgm:prSet phldrT="[Text]" custT="1"/>
      <dgm:spPr/>
      <dgm:t>
        <a:bodyPr/>
        <a:lstStyle/>
        <a:p>
          <a:r>
            <a:rPr lang="en-GB" sz="1600" b="1">
              <a:latin typeface="Arial" panose="020B0604020202020204" pitchFamily="34" charset="0"/>
              <a:cs typeface="Arial" panose="020B0604020202020204" pitchFamily="34" charset="0"/>
            </a:rPr>
            <a:t>Effective Communication</a:t>
          </a:r>
          <a:endParaRPr lang="en-GB" sz="1600">
            <a:latin typeface="Arial" panose="020B0604020202020204" pitchFamily="34" charset="0"/>
            <a:cs typeface="Arial" panose="020B0604020202020204" pitchFamily="34" charset="0"/>
          </a:endParaRPr>
        </a:p>
      </dgm:t>
    </dgm:pt>
    <dgm:pt modelId="{33C642EA-E431-4F38-BCB2-6F8DF40AF434}" type="parTrans" cxnId="{4DD0FC44-87AC-4B8D-9531-DCC5058F66C5}">
      <dgm:prSet/>
      <dgm:spPr/>
      <dgm:t>
        <a:bodyPr/>
        <a:lstStyle/>
        <a:p>
          <a:endParaRPr lang="en-GB"/>
        </a:p>
      </dgm:t>
    </dgm:pt>
    <dgm:pt modelId="{1AD707BC-D22A-46E3-A9AA-525EA06E91A0}" type="sibTrans" cxnId="{4DD0FC44-87AC-4B8D-9531-DCC5058F66C5}">
      <dgm:prSet/>
      <dgm:spPr/>
      <dgm:t>
        <a:bodyPr/>
        <a:lstStyle/>
        <a:p>
          <a:endParaRPr lang="en-GB"/>
        </a:p>
      </dgm:t>
    </dgm:pt>
    <dgm:pt modelId="{4C3AEEA8-9FA7-4EFE-A9A8-F1129C403CBE}">
      <dgm:prSet custT="1"/>
      <dgm:spPr/>
      <dgm:t>
        <a:bodyPr/>
        <a:lstStyle/>
        <a:p>
          <a:r>
            <a:rPr lang="en-GB" sz="1600" b="1">
              <a:latin typeface="Arial" panose="020B0604020202020204" pitchFamily="34" charset="0"/>
              <a:cs typeface="Arial" panose="020B0604020202020204" pitchFamily="34" charset="0"/>
            </a:rPr>
            <a:t>Leadership and Team Management</a:t>
          </a:r>
          <a:endParaRPr lang="en-GB" sz="1600">
            <a:latin typeface="Arial" panose="020B0604020202020204" pitchFamily="34" charset="0"/>
            <a:cs typeface="Arial" panose="020B0604020202020204" pitchFamily="34" charset="0"/>
          </a:endParaRPr>
        </a:p>
      </dgm:t>
    </dgm:pt>
    <dgm:pt modelId="{0B4A136F-9617-4F0F-80C2-9A27E58462D0}" type="parTrans" cxnId="{5384ED53-0596-4212-B94B-EC6D6C09FB6D}">
      <dgm:prSet/>
      <dgm:spPr/>
      <dgm:t>
        <a:bodyPr/>
        <a:lstStyle/>
        <a:p>
          <a:endParaRPr lang="en-GB"/>
        </a:p>
      </dgm:t>
    </dgm:pt>
    <dgm:pt modelId="{4EFFCBF5-31AE-4008-B89F-127773A557AB}" type="sibTrans" cxnId="{5384ED53-0596-4212-B94B-EC6D6C09FB6D}">
      <dgm:prSet/>
      <dgm:spPr/>
      <dgm:t>
        <a:bodyPr/>
        <a:lstStyle/>
        <a:p>
          <a:endParaRPr lang="en-GB"/>
        </a:p>
      </dgm:t>
    </dgm:pt>
    <dgm:pt modelId="{90BD4EE5-B166-43EA-A4CB-B3A5A43A1DA3}">
      <dgm:prSet custT="1"/>
      <dgm:spPr/>
      <dgm:t>
        <a:bodyPr/>
        <a:lstStyle/>
        <a:p>
          <a:r>
            <a:rPr lang="en-GB" sz="1600" b="1">
              <a:latin typeface="Arial" panose="020B0604020202020204" pitchFamily="34" charset="0"/>
              <a:cs typeface="Arial" panose="020B0604020202020204" pitchFamily="34" charset="0"/>
            </a:rPr>
            <a:t>Financial Acumen</a:t>
          </a:r>
          <a:endParaRPr lang="en-GB" sz="1600">
            <a:latin typeface="Arial" panose="020B0604020202020204" pitchFamily="34" charset="0"/>
            <a:cs typeface="Arial" panose="020B0604020202020204" pitchFamily="34" charset="0"/>
          </a:endParaRPr>
        </a:p>
      </dgm:t>
    </dgm:pt>
    <dgm:pt modelId="{5B622373-5983-44F9-9E47-262ABF0E4F94}" type="parTrans" cxnId="{0B401AC8-4A04-44F3-AD7F-20770091DA17}">
      <dgm:prSet/>
      <dgm:spPr/>
      <dgm:t>
        <a:bodyPr/>
        <a:lstStyle/>
        <a:p>
          <a:endParaRPr lang="en-GB"/>
        </a:p>
      </dgm:t>
    </dgm:pt>
    <dgm:pt modelId="{F84DCA4A-4696-4666-8985-5718CDB3311D}" type="sibTrans" cxnId="{0B401AC8-4A04-44F3-AD7F-20770091DA17}">
      <dgm:prSet/>
      <dgm:spPr/>
      <dgm:t>
        <a:bodyPr/>
        <a:lstStyle/>
        <a:p>
          <a:endParaRPr lang="en-GB"/>
        </a:p>
      </dgm:t>
    </dgm:pt>
    <dgm:pt modelId="{023A2A2E-47FE-44ED-9A6D-B4DBB45F25AE}" type="pres">
      <dgm:prSet presAssocID="{6DF47DF6-FAB6-4FA6-8BFD-2F0D12E46BF2}" presName="linear" presStyleCnt="0">
        <dgm:presLayoutVars>
          <dgm:dir/>
          <dgm:animLvl val="lvl"/>
          <dgm:resizeHandles val="exact"/>
        </dgm:presLayoutVars>
      </dgm:prSet>
      <dgm:spPr/>
    </dgm:pt>
    <dgm:pt modelId="{7E11DBCA-5FAA-4BB6-8282-BAC9700FD0BC}" type="pres">
      <dgm:prSet presAssocID="{816B02DF-6466-4D5B-B2EC-1F50B04F997C}" presName="parentLin" presStyleCnt="0"/>
      <dgm:spPr/>
    </dgm:pt>
    <dgm:pt modelId="{F6D5774F-B015-4CBD-A493-609FE7DF194C}" type="pres">
      <dgm:prSet presAssocID="{816B02DF-6466-4D5B-B2EC-1F50B04F997C}" presName="parentLeftMargin" presStyleLbl="node1" presStyleIdx="0" presStyleCnt="5"/>
      <dgm:spPr/>
    </dgm:pt>
    <dgm:pt modelId="{0E19CF3C-43D9-474A-8A73-2854220C8E5B}" type="pres">
      <dgm:prSet presAssocID="{816B02DF-6466-4D5B-B2EC-1F50B04F997C}" presName="parentText" presStyleLbl="node1" presStyleIdx="0" presStyleCnt="5">
        <dgm:presLayoutVars>
          <dgm:chMax val="0"/>
          <dgm:bulletEnabled val="1"/>
        </dgm:presLayoutVars>
      </dgm:prSet>
      <dgm:spPr/>
    </dgm:pt>
    <dgm:pt modelId="{0B31D2EF-87D1-48ED-8144-C9AA9135DBE7}" type="pres">
      <dgm:prSet presAssocID="{816B02DF-6466-4D5B-B2EC-1F50B04F997C}" presName="negativeSpace" presStyleCnt="0"/>
      <dgm:spPr/>
    </dgm:pt>
    <dgm:pt modelId="{EBE06800-8E97-48FE-BA39-F9F62704C457}" type="pres">
      <dgm:prSet presAssocID="{816B02DF-6466-4D5B-B2EC-1F50B04F997C}" presName="childText" presStyleLbl="conFgAcc1" presStyleIdx="0" presStyleCnt="5">
        <dgm:presLayoutVars>
          <dgm:bulletEnabled val="1"/>
        </dgm:presLayoutVars>
      </dgm:prSet>
      <dgm:spPr/>
    </dgm:pt>
    <dgm:pt modelId="{93686F84-D3EC-4D85-9C00-384C71C6D394}" type="pres">
      <dgm:prSet presAssocID="{41A498C1-1A64-46BD-95CC-3DC44A195224}" presName="spaceBetweenRectangles" presStyleCnt="0"/>
      <dgm:spPr/>
    </dgm:pt>
    <dgm:pt modelId="{3E5585B0-7231-4F27-89C4-856C6768815D}" type="pres">
      <dgm:prSet presAssocID="{6EDBCF70-1CCB-40F9-8F93-9E7FC669B4B5}" presName="parentLin" presStyleCnt="0"/>
      <dgm:spPr/>
    </dgm:pt>
    <dgm:pt modelId="{018036EB-4C53-4E0C-A01D-CBCFDE2223D8}" type="pres">
      <dgm:prSet presAssocID="{6EDBCF70-1CCB-40F9-8F93-9E7FC669B4B5}" presName="parentLeftMargin" presStyleLbl="node1" presStyleIdx="0" presStyleCnt="5"/>
      <dgm:spPr/>
    </dgm:pt>
    <dgm:pt modelId="{2FCB56AA-CD37-4611-83C1-727DA8E7D968}" type="pres">
      <dgm:prSet presAssocID="{6EDBCF70-1CCB-40F9-8F93-9E7FC669B4B5}" presName="parentText" presStyleLbl="node1" presStyleIdx="1" presStyleCnt="5">
        <dgm:presLayoutVars>
          <dgm:chMax val="0"/>
          <dgm:bulletEnabled val="1"/>
        </dgm:presLayoutVars>
      </dgm:prSet>
      <dgm:spPr/>
    </dgm:pt>
    <dgm:pt modelId="{46346887-A918-408F-9063-18379687B6BA}" type="pres">
      <dgm:prSet presAssocID="{6EDBCF70-1CCB-40F9-8F93-9E7FC669B4B5}" presName="negativeSpace" presStyleCnt="0"/>
      <dgm:spPr/>
    </dgm:pt>
    <dgm:pt modelId="{EF8F46BE-52AB-4B41-B4F0-E2A830C57F69}" type="pres">
      <dgm:prSet presAssocID="{6EDBCF70-1CCB-40F9-8F93-9E7FC669B4B5}" presName="childText" presStyleLbl="conFgAcc1" presStyleIdx="1" presStyleCnt="5">
        <dgm:presLayoutVars>
          <dgm:bulletEnabled val="1"/>
        </dgm:presLayoutVars>
      </dgm:prSet>
      <dgm:spPr/>
    </dgm:pt>
    <dgm:pt modelId="{B9AC04BD-B471-4CDA-AD11-96E0EBEEF4F6}" type="pres">
      <dgm:prSet presAssocID="{C3DE3E3E-421E-4F0A-85A0-8B93D448794E}" presName="spaceBetweenRectangles" presStyleCnt="0"/>
      <dgm:spPr/>
    </dgm:pt>
    <dgm:pt modelId="{B4644055-48D3-457F-B56E-9883E0F814B5}" type="pres">
      <dgm:prSet presAssocID="{E58E98C1-3DFF-497C-8448-C3821E004D77}" presName="parentLin" presStyleCnt="0"/>
      <dgm:spPr/>
    </dgm:pt>
    <dgm:pt modelId="{D2EB685C-86FC-4B2E-8C3F-BB9CAFA04E23}" type="pres">
      <dgm:prSet presAssocID="{E58E98C1-3DFF-497C-8448-C3821E004D77}" presName="parentLeftMargin" presStyleLbl="node1" presStyleIdx="1" presStyleCnt="5"/>
      <dgm:spPr/>
    </dgm:pt>
    <dgm:pt modelId="{08E7C532-0A39-41DB-841B-35F99E860689}" type="pres">
      <dgm:prSet presAssocID="{E58E98C1-3DFF-497C-8448-C3821E004D77}" presName="parentText" presStyleLbl="node1" presStyleIdx="2" presStyleCnt="5">
        <dgm:presLayoutVars>
          <dgm:chMax val="0"/>
          <dgm:bulletEnabled val="1"/>
        </dgm:presLayoutVars>
      </dgm:prSet>
      <dgm:spPr/>
    </dgm:pt>
    <dgm:pt modelId="{EF2D96A4-A716-43B1-827D-FD088C50E567}" type="pres">
      <dgm:prSet presAssocID="{E58E98C1-3DFF-497C-8448-C3821E004D77}" presName="negativeSpace" presStyleCnt="0"/>
      <dgm:spPr/>
    </dgm:pt>
    <dgm:pt modelId="{E4D086FF-7EB1-45BB-8B02-8D915C655072}" type="pres">
      <dgm:prSet presAssocID="{E58E98C1-3DFF-497C-8448-C3821E004D77}" presName="childText" presStyleLbl="conFgAcc1" presStyleIdx="2" presStyleCnt="5">
        <dgm:presLayoutVars>
          <dgm:bulletEnabled val="1"/>
        </dgm:presLayoutVars>
      </dgm:prSet>
      <dgm:spPr/>
    </dgm:pt>
    <dgm:pt modelId="{64BAA61D-CB3D-4B17-B87D-3B3D113F276F}" type="pres">
      <dgm:prSet presAssocID="{1AD707BC-D22A-46E3-A9AA-525EA06E91A0}" presName="spaceBetweenRectangles" presStyleCnt="0"/>
      <dgm:spPr/>
    </dgm:pt>
    <dgm:pt modelId="{A540E66C-9F80-4331-9FE1-A1738A266340}" type="pres">
      <dgm:prSet presAssocID="{90BD4EE5-B166-43EA-A4CB-B3A5A43A1DA3}" presName="parentLin" presStyleCnt="0"/>
      <dgm:spPr/>
    </dgm:pt>
    <dgm:pt modelId="{A4E0EE65-D38E-4CA3-AE6D-5E326E97A216}" type="pres">
      <dgm:prSet presAssocID="{90BD4EE5-B166-43EA-A4CB-B3A5A43A1DA3}" presName="parentLeftMargin" presStyleLbl="node1" presStyleIdx="2" presStyleCnt="5"/>
      <dgm:spPr/>
    </dgm:pt>
    <dgm:pt modelId="{DB5CAB45-D816-4907-B485-47FDB7A9737D}" type="pres">
      <dgm:prSet presAssocID="{90BD4EE5-B166-43EA-A4CB-B3A5A43A1DA3}" presName="parentText" presStyleLbl="node1" presStyleIdx="3" presStyleCnt="5">
        <dgm:presLayoutVars>
          <dgm:chMax val="0"/>
          <dgm:bulletEnabled val="1"/>
        </dgm:presLayoutVars>
      </dgm:prSet>
      <dgm:spPr/>
    </dgm:pt>
    <dgm:pt modelId="{78A793FD-E91C-4714-BCC9-4947338870F1}" type="pres">
      <dgm:prSet presAssocID="{90BD4EE5-B166-43EA-A4CB-B3A5A43A1DA3}" presName="negativeSpace" presStyleCnt="0"/>
      <dgm:spPr/>
    </dgm:pt>
    <dgm:pt modelId="{333A8341-9284-4F0E-85B4-B057F221995F}" type="pres">
      <dgm:prSet presAssocID="{90BD4EE5-B166-43EA-A4CB-B3A5A43A1DA3}" presName="childText" presStyleLbl="conFgAcc1" presStyleIdx="3" presStyleCnt="5">
        <dgm:presLayoutVars>
          <dgm:bulletEnabled val="1"/>
        </dgm:presLayoutVars>
      </dgm:prSet>
      <dgm:spPr/>
    </dgm:pt>
    <dgm:pt modelId="{F4FE12FB-011E-4890-B556-C23556852154}" type="pres">
      <dgm:prSet presAssocID="{F84DCA4A-4696-4666-8985-5718CDB3311D}" presName="spaceBetweenRectangles" presStyleCnt="0"/>
      <dgm:spPr/>
    </dgm:pt>
    <dgm:pt modelId="{A7F514AD-BB8E-4222-B91C-D5088600C36E}" type="pres">
      <dgm:prSet presAssocID="{4C3AEEA8-9FA7-4EFE-A9A8-F1129C403CBE}" presName="parentLin" presStyleCnt="0"/>
      <dgm:spPr/>
    </dgm:pt>
    <dgm:pt modelId="{740EF8C6-F748-4FC3-A905-CA9ED4FB6311}" type="pres">
      <dgm:prSet presAssocID="{4C3AEEA8-9FA7-4EFE-A9A8-F1129C403CBE}" presName="parentLeftMargin" presStyleLbl="node1" presStyleIdx="3" presStyleCnt="5"/>
      <dgm:spPr/>
    </dgm:pt>
    <dgm:pt modelId="{546EC944-63B9-4CE5-AE01-FABAEF10CAC0}" type="pres">
      <dgm:prSet presAssocID="{4C3AEEA8-9FA7-4EFE-A9A8-F1129C403CBE}" presName="parentText" presStyleLbl="node1" presStyleIdx="4" presStyleCnt="5">
        <dgm:presLayoutVars>
          <dgm:chMax val="0"/>
          <dgm:bulletEnabled val="1"/>
        </dgm:presLayoutVars>
      </dgm:prSet>
      <dgm:spPr/>
    </dgm:pt>
    <dgm:pt modelId="{4B770854-F1ED-4443-8644-9EBCE91531F8}" type="pres">
      <dgm:prSet presAssocID="{4C3AEEA8-9FA7-4EFE-A9A8-F1129C403CBE}" presName="negativeSpace" presStyleCnt="0"/>
      <dgm:spPr/>
    </dgm:pt>
    <dgm:pt modelId="{F296912B-0CE0-41B3-B716-B879F1CDC731}" type="pres">
      <dgm:prSet presAssocID="{4C3AEEA8-9FA7-4EFE-A9A8-F1129C403CBE}" presName="childText" presStyleLbl="conFgAcc1" presStyleIdx="4" presStyleCnt="5">
        <dgm:presLayoutVars>
          <dgm:bulletEnabled val="1"/>
        </dgm:presLayoutVars>
      </dgm:prSet>
      <dgm:spPr/>
    </dgm:pt>
  </dgm:ptLst>
  <dgm:cxnLst>
    <dgm:cxn modelId="{9E6DF502-B5D4-40A6-8468-C8C99EAA554C}" type="presOf" srcId="{6EDBCF70-1CCB-40F9-8F93-9E7FC669B4B5}" destId="{018036EB-4C53-4E0C-A01D-CBCFDE2223D8}" srcOrd="0" destOrd="0" presId="urn:microsoft.com/office/officeart/2005/8/layout/list1"/>
    <dgm:cxn modelId="{371BC342-7A82-4A54-AAAB-1A637F5B2A63}" type="presOf" srcId="{4C3AEEA8-9FA7-4EFE-A9A8-F1129C403CBE}" destId="{740EF8C6-F748-4FC3-A905-CA9ED4FB6311}" srcOrd="0" destOrd="0" presId="urn:microsoft.com/office/officeart/2005/8/layout/list1"/>
    <dgm:cxn modelId="{88D1FD43-931C-4A37-B08F-4749D37257CF}" srcId="{6DF47DF6-FAB6-4FA6-8BFD-2F0D12E46BF2}" destId="{6EDBCF70-1CCB-40F9-8F93-9E7FC669B4B5}" srcOrd="1" destOrd="0" parTransId="{F4FD6411-BF26-4268-9D68-0B13A617206B}" sibTransId="{C3DE3E3E-421E-4F0A-85A0-8B93D448794E}"/>
    <dgm:cxn modelId="{4DD0FC44-87AC-4B8D-9531-DCC5058F66C5}" srcId="{6DF47DF6-FAB6-4FA6-8BFD-2F0D12E46BF2}" destId="{E58E98C1-3DFF-497C-8448-C3821E004D77}" srcOrd="2" destOrd="0" parTransId="{33C642EA-E431-4F38-BCB2-6F8DF40AF434}" sibTransId="{1AD707BC-D22A-46E3-A9AA-525EA06E91A0}"/>
    <dgm:cxn modelId="{5384ED53-0596-4212-B94B-EC6D6C09FB6D}" srcId="{6DF47DF6-FAB6-4FA6-8BFD-2F0D12E46BF2}" destId="{4C3AEEA8-9FA7-4EFE-A9A8-F1129C403CBE}" srcOrd="4" destOrd="0" parTransId="{0B4A136F-9617-4F0F-80C2-9A27E58462D0}" sibTransId="{4EFFCBF5-31AE-4008-B89F-127773A557AB}"/>
    <dgm:cxn modelId="{21635F56-06B3-4B43-AA26-8C031D6A869A}" type="presOf" srcId="{E58E98C1-3DFF-497C-8448-C3821E004D77}" destId="{D2EB685C-86FC-4B2E-8C3F-BB9CAFA04E23}" srcOrd="0" destOrd="0" presId="urn:microsoft.com/office/officeart/2005/8/layout/list1"/>
    <dgm:cxn modelId="{7D73C456-F8EF-449B-A2DB-FC84D0A62CEF}" type="presOf" srcId="{90BD4EE5-B166-43EA-A4CB-B3A5A43A1DA3}" destId="{A4E0EE65-D38E-4CA3-AE6D-5E326E97A216}" srcOrd="0" destOrd="0" presId="urn:microsoft.com/office/officeart/2005/8/layout/list1"/>
    <dgm:cxn modelId="{53499B5A-E62F-4D89-A7CA-5CCCEE5EBFCC}" type="presOf" srcId="{6EDBCF70-1CCB-40F9-8F93-9E7FC669B4B5}" destId="{2FCB56AA-CD37-4611-83C1-727DA8E7D968}" srcOrd="1" destOrd="0" presId="urn:microsoft.com/office/officeart/2005/8/layout/list1"/>
    <dgm:cxn modelId="{7358507B-2798-4BF4-A7AD-A65BFD898CFA}" type="presOf" srcId="{90BD4EE5-B166-43EA-A4CB-B3A5A43A1DA3}" destId="{DB5CAB45-D816-4907-B485-47FDB7A9737D}" srcOrd="1" destOrd="0" presId="urn:microsoft.com/office/officeart/2005/8/layout/list1"/>
    <dgm:cxn modelId="{5247619A-B5AA-471D-9F6E-021A523330E1}" type="presOf" srcId="{816B02DF-6466-4D5B-B2EC-1F50B04F997C}" destId="{0E19CF3C-43D9-474A-8A73-2854220C8E5B}" srcOrd="1" destOrd="0" presId="urn:microsoft.com/office/officeart/2005/8/layout/list1"/>
    <dgm:cxn modelId="{0B401AC8-4A04-44F3-AD7F-20770091DA17}" srcId="{6DF47DF6-FAB6-4FA6-8BFD-2F0D12E46BF2}" destId="{90BD4EE5-B166-43EA-A4CB-B3A5A43A1DA3}" srcOrd="3" destOrd="0" parTransId="{5B622373-5983-44F9-9E47-262ABF0E4F94}" sibTransId="{F84DCA4A-4696-4666-8985-5718CDB3311D}"/>
    <dgm:cxn modelId="{F1E0D6CE-0327-4800-BCD7-48106C26E756}" srcId="{6DF47DF6-FAB6-4FA6-8BFD-2F0D12E46BF2}" destId="{816B02DF-6466-4D5B-B2EC-1F50B04F997C}" srcOrd="0" destOrd="0" parTransId="{C0B1E7EC-3A6A-47F5-9FCD-F2C5A351C8C7}" sibTransId="{41A498C1-1A64-46BD-95CC-3DC44A195224}"/>
    <dgm:cxn modelId="{6FF4E1DE-4148-4E0B-88A1-758B0D397599}" type="presOf" srcId="{E58E98C1-3DFF-497C-8448-C3821E004D77}" destId="{08E7C532-0A39-41DB-841B-35F99E860689}" srcOrd="1" destOrd="0" presId="urn:microsoft.com/office/officeart/2005/8/layout/list1"/>
    <dgm:cxn modelId="{DE4BC0E0-5BFE-4364-B667-D913017536D3}" type="presOf" srcId="{6DF47DF6-FAB6-4FA6-8BFD-2F0D12E46BF2}" destId="{023A2A2E-47FE-44ED-9A6D-B4DBB45F25AE}" srcOrd="0" destOrd="0" presId="urn:microsoft.com/office/officeart/2005/8/layout/list1"/>
    <dgm:cxn modelId="{505007E8-2D2A-4527-ACC8-F04B2BD6A567}" type="presOf" srcId="{816B02DF-6466-4D5B-B2EC-1F50B04F997C}" destId="{F6D5774F-B015-4CBD-A493-609FE7DF194C}" srcOrd="0" destOrd="0" presId="urn:microsoft.com/office/officeart/2005/8/layout/list1"/>
    <dgm:cxn modelId="{3B71ACEC-E92D-43D2-AD7D-53C4B3288B16}" type="presOf" srcId="{4C3AEEA8-9FA7-4EFE-A9A8-F1129C403CBE}" destId="{546EC944-63B9-4CE5-AE01-FABAEF10CAC0}" srcOrd="1" destOrd="0" presId="urn:microsoft.com/office/officeart/2005/8/layout/list1"/>
    <dgm:cxn modelId="{482A8EDB-B87E-48D6-B912-56EBB075CA18}" type="presParOf" srcId="{023A2A2E-47FE-44ED-9A6D-B4DBB45F25AE}" destId="{7E11DBCA-5FAA-4BB6-8282-BAC9700FD0BC}" srcOrd="0" destOrd="0" presId="urn:microsoft.com/office/officeart/2005/8/layout/list1"/>
    <dgm:cxn modelId="{2BEE5728-3208-4328-9D42-8BB9B2F6F6C9}" type="presParOf" srcId="{7E11DBCA-5FAA-4BB6-8282-BAC9700FD0BC}" destId="{F6D5774F-B015-4CBD-A493-609FE7DF194C}" srcOrd="0" destOrd="0" presId="urn:microsoft.com/office/officeart/2005/8/layout/list1"/>
    <dgm:cxn modelId="{F81C2004-B732-437F-B284-FA64745C62CF}" type="presParOf" srcId="{7E11DBCA-5FAA-4BB6-8282-BAC9700FD0BC}" destId="{0E19CF3C-43D9-474A-8A73-2854220C8E5B}" srcOrd="1" destOrd="0" presId="urn:microsoft.com/office/officeart/2005/8/layout/list1"/>
    <dgm:cxn modelId="{8C13B750-7CC5-4DFA-BCA9-C4A4FEFE197E}" type="presParOf" srcId="{023A2A2E-47FE-44ED-9A6D-B4DBB45F25AE}" destId="{0B31D2EF-87D1-48ED-8144-C9AA9135DBE7}" srcOrd="1" destOrd="0" presId="urn:microsoft.com/office/officeart/2005/8/layout/list1"/>
    <dgm:cxn modelId="{7435AC9C-2F80-42EA-9F63-77BB4C8EDC17}" type="presParOf" srcId="{023A2A2E-47FE-44ED-9A6D-B4DBB45F25AE}" destId="{EBE06800-8E97-48FE-BA39-F9F62704C457}" srcOrd="2" destOrd="0" presId="urn:microsoft.com/office/officeart/2005/8/layout/list1"/>
    <dgm:cxn modelId="{941B92AE-7B2F-406E-BCAF-E06F13D1BF75}" type="presParOf" srcId="{023A2A2E-47FE-44ED-9A6D-B4DBB45F25AE}" destId="{93686F84-D3EC-4D85-9C00-384C71C6D394}" srcOrd="3" destOrd="0" presId="urn:microsoft.com/office/officeart/2005/8/layout/list1"/>
    <dgm:cxn modelId="{88CC91FE-29AB-4B7E-B74A-80BA6AC1E868}" type="presParOf" srcId="{023A2A2E-47FE-44ED-9A6D-B4DBB45F25AE}" destId="{3E5585B0-7231-4F27-89C4-856C6768815D}" srcOrd="4" destOrd="0" presId="urn:microsoft.com/office/officeart/2005/8/layout/list1"/>
    <dgm:cxn modelId="{9FD49546-03DD-4AF9-AFAB-518F90241D21}" type="presParOf" srcId="{3E5585B0-7231-4F27-89C4-856C6768815D}" destId="{018036EB-4C53-4E0C-A01D-CBCFDE2223D8}" srcOrd="0" destOrd="0" presId="urn:microsoft.com/office/officeart/2005/8/layout/list1"/>
    <dgm:cxn modelId="{029551E1-121F-4A55-96A5-15F3D954E69E}" type="presParOf" srcId="{3E5585B0-7231-4F27-89C4-856C6768815D}" destId="{2FCB56AA-CD37-4611-83C1-727DA8E7D968}" srcOrd="1" destOrd="0" presId="urn:microsoft.com/office/officeart/2005/8/layout/list1"/>
    <dgm:cxn modelId="{6183670B-D091-4EC6-8565-CD44C19C8718}" type="presParOf" srcId="{023A2A2E-47FE-44ED-9A6D-B4DBB45F25AE}" destId="{46346887-A918-408F-9063-18379687B6BA}" srcOrd="5" destOrd="0" presId="urn:microsoft.com/office/officeart/2005/8/layout/list1"/>
    <dgm:cxn modelId="{7A305799-E528-44DF-BFAC-516703D7A0B5}" type="presParOf" srcId="{023A2A2E-47FE-44ED-9A6D-B4DBB45F25AE}" destId="{EF8F46BE-52AB-4B41-B4F0-E2A830C57F69}" srcOrd="6" destOrd="0" presId="urn:microsoft.com/office/officeart/2005/8/layout/list1"/>
    <dgm:cxn modelId="{B0186CAB-29E1-497F-8294-5F47A7BE9144}" type="presParOf" srcId="{023A2A2E-47FE-44ED-9A6D-B4DBB45F25AE}" destId="{B9AC04BD-B471-4CDA-AD11-96E0EBEEF4F6}" srcOrd="7" destOrd="0" presId="urn:microsoft.com/office/officeart/2005/8/layout/list1"/>
    <dgm:cxn modelId="{AB662B73-55A7-4E65-B6DF-2E7C96544796}" type="presParOf" srcId="{023A2A2E-47FE-44ED-9A6D-B4DBB45F25AE}" destId="{B4644055-48D3-457F-B56E-9883E0F814B5}" srcOrd="8" destOrd="0" presId="urn:microsoft.com/office/officeart/2005/8/layout/list1"/>
    <dgm:cxn modelId="{F0148399-A2C0-4D1B-B12F-7F3C5CD4AC7E}" type="presParOf" srcId="{B4644055-48D3-457F-B56E-9883E0F814B5}" destId="{D2EB685C-86FC-4B2E-8C3F-BB9CAFA04E23}" srcOrd="0" destOrd="0" presId="urn:microsoft.com/office/officeart/2005/8/layout/list1"/>
    <dgm:cxn modelId="{6B862112-42A7-4C3F-8378-A327E6F507FC}" type="presParOf" srcId="{B4644055-48D3-457F-B56E-9883E0F814B5}" destId="{08E7C532-0A39-41DB-841B-35F99E860689}" srcOrd="1" destOrd="0" presId="urn:microsoft.com/office/officeart/2005/8/layout/list1"/>
    <dgm:cxn modelId="{1C1D33FF-36A4-40B7-AAD4-BB91E121F779}" type="presParOf" srcId="{023A2A2E-47FE-44ED-9A6D-B4DBB45F25AE}" destId="{EF2D96A4-A716-43B1-827D-FD088C50E567}" srcOrd="9" destOrd="0" presId="urn:microsoft.com/office/officeart/2005/8/layout/list1"/>
    <dgm:cxn modelId="{AF02BBA5-4C87-44A1-960E-E2D85FA0E1BE}" type="presParOf" srcId="{023A2A2E-47FE-44ED-9A6D-B4DBB45F25AE}" destId="{E4D086FF-7EB1-45BB-8B02-8D915C655072}" srcOrd="10" destOrd="0" presId="urn:microsoft.com/office/officeart/2005/8/layout/list1"/>
    <dgm:cxn modelId="{E87991CA-4425-4FC3-A318-61ED3C15DF92}" type="presParOf" srcId="{023A2A2E-47FE-44ED-9A6D-B4DBB45F25AE}" destId="{64BAA61D-CB3D-4B17-B87D-3B3D113F276F}" srcOrd="11" destOrd="0" presId="urn:microsoft.com/office/officeart/2005/8/layout/list1"/>
    <dgm:cxn modelId="{83E1155C-C05F-4525-A08C-4A821298C259}" type="presParOf" srcId="{023A2A2E-47FE-44ED-9A6D-B4DBB45F25AE}" destId="{A540E66C-9F80-4331-9FE1-A1738A266340}" srcOrd="12" destOrd="0" presId="urn:microsoft.com/office/officeart/2005/8/layout/list1"/>
    <dgm:cxn modelId="{00D97975-B9E9-400B-89D0-81D3A2910D55}" type="presParOf" srcId="{A540E66C-9F80-4331-9FE1-A1738A266340}" destId="{A4E0EE65-D38E-4CA3-AE6D-5E326E97A216}" srcOrd="0" destOrd="0" presId="urn:microsoft.com/office/officeart/2005/8/layout/list1"/>
    <dgm:cxn modelId="{D41FC91D-A461-408A-89A4-CCA129D0E03A}" type="presParOf" srcId="{A540E66C-9F80-4331-9FE1-A1738A266340}" destId="{DB5CAB45-D816-4907-B485-47FDB7A9737D}" srcOrd="1" destOrd="0" presId="urn:microsoft.com/office/officeart/2005/8/layout/list1"/>
    <dgm:cxn modelId="{B4ADF893-25D0-40AB-B4CD-34F9CA3E3B97}" type="presParOf" srcId="{023A2A2E-47FE-44ED-9A6D-B4DBB45F25AE}" destId="{78A793FD-E91C-4714-BCC9-4947338870F1}" srcOrd="13" destOrd="0" presId="urn:microsoft.com/office/officeart/2005/8/layout/list1"/>
    <dgm:cxn modelId="{53A0FB8D-E216-4E06-A918-3ADF494F4984}" type="presParOf" srcId="{023A2A2E-47FE-44ED-9A6D-B4DBB45F25AE}" destId="{333A8341-9284-4F0E-85B4-B057F221995F}" srcOrd="14" destOrd="0" presId="urn:microsoft.com/office/officeart/2005/8/layout/list1"/>
    <dgm:cxn modelId="{3A5A919D-C863-43BC-A4AC-38F0955AF05D}" type="presParOf" srcId="{023A2A2E-47FE-44ED-9A6D-B4DBB45F25AE}" destId="{F4FE12FB-011E-4890-B556-C23556852154}" srcOrd="15" destOrd="0" presId="urn:microsoft.com/office/officeart/2005/8/layout/list1"/>
    <dgm:cxn modelId="{A02D5250-C879-42C5-BC21-E936B7675F95}" type="presParOf" srcId="{023A2A2E-47FE-44ED-9A6D-B4DBB45F25AE}" destId="{A7F514AD-BB8E-4222-B91C-D5088600C36E}" srcOrd="16" destOrd="0" presId="urn:microsoft.com/office/officeart/2005/8/layout/list1"/>
    <dgm:cxn modelId="{6D12C198-C9D1-47B5-93F8-5F433A5575D3}" type="presParOf" srcId="{A7F514AD-BB8E-4222-B91C-D5088600C36E}" destId="{740EF8C6-F748-4FC3-A905-CA9ED4FB6311}" srcOrd="0" destOrd="0" presId="urn:microsoft.com/office/officeart/2005/8/layout/list1"/>
    <dgm:cxn modelId="{D5D02607-BFF7-464C-A798-D1DA30299E65}" type="presParOf" srcId="{A7F514AD-BB8E-4222-B91C-D5088600C36E}" destId="{546EC944-63B9-4CE5-AE01-FABAEF10CAC0}" srcOrd="1" destOrd="0" presId="urn:microsoft.com/office/officeart/2005/8/layout/list1"/>
    <dgm:cxn modelId="{2046F8C0-DDE9-4B6B-A0E8-43D4FE46BBE6}" type="presParOf" srcId="{023A2A2E-47FE-44ED-9A6D-B4DBB45F25AE}" destId="{4B770854-F1ED-4443-8644-9EBCE91531F8}" srcOrd="17" destOrd="0" presId="urn:microsoft.com/office/officeart/2005/8/layout/list1"/>
    <dgm:cxn modelId="{A1E0CECA-BE01-498C-8311-56F88BAA62ED}" type="presParOf" srcId="{023A2A2E-47FE-44ED-9A6D-B4DBB45F25AE}" destId="{F296912B-0CE0-41B3-B716-B879F1CDC731}" srcOrd="18"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BD8245-8FC4-42B9-9D6F-97783DB74521}">
      <dsp:nvSpPr>
        <dsp:cNvPr id="0" name=""/>
        <dsp:cNvSpPr/>
      </dsp:nvSpPr>
      <dsp:spPr>
        <a:xfrm>
          <a:off x="2194559" y="0"/>
          <a:ext cx="3291840" cy="3200400"/>
        </a:xfrm>
        <a:prstGeom prst="rightArrow">
          <a:avLst>
            <a:gd name="adj1" fmla="val 75000"/>
            <a:gd name="adj2" fmla="val 50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Market Demand</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Market Demand</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Potential for High Profitability</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Desire for Independence and Control</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Gap in the Market</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Commitment to Quality</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Innovation and Modern Techniques</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Positive Impact on the Community</a:t>
          </a:r>
        </a:p>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Professional Growth and Development</a:t>
          </a:r>
        </a:p>
      </dsp:txBody>
      <dsp:txXfrm>
        <a:off x="2194559" y="400050"/>
        <a:ext cx="2091690" cy="2400300"/>
      </dsp:txXfrm>
    </dsp:sp>
    <dsp:sp modelId="{5AD04D15-9E62-4A3D-8E35-E701D0112055}">
      <dsp:nvSpPr>
        <dsp:cNvPr id="0" name=""/>
        <dsp:cNvSpPr/>
      </dsp:nvSpPr>
      <dsp:spPr>
        <a:xfrm>
          <a:off x="0" y="0"/>
          <a:ext cx="2194560" cy="320040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kern="1200">
              <a:solidFill>
                <a:sysClr val="windowText" lastClr="000000"/>
              </a:solidFill>
              <a:latin typeface="Arial" panose="020B0604020202020204" pitchFamily="34" charset="0"/>
              <a:cs typeface="Arial" panose="020B0604020202020204" pitchFamily="34" charset="0"/>
            </a:rPr>
            <a:t>Motivational Factors Leading to the Choice</a:t>
          </a:r>
        </a:p>
      </dsp:txBody>
      <dsp:txXfrm>
        <a:off x="107130" y="107130"/>
        <a:ext cx="1980300" cy="29861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E06800-8E97-48FE-BA39-F9F62704C457}">
      <dsp:nvSpPr>
        <dsp:cNvPr id="0" name=""/>
        <dsp:cNvSpPr/>
      </dsp:nvSpPr>
      <dsp:spPr>
        <a:xfrm>
          <a:off x="0" y="215557"/>
          <a:ext cx="5486400" cy="3024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0E19CF3C-43D9-474A-8A73-2854220C8E5B}">
      <dsp:nvSpPr>
        <dsp:cNvPr id="0" name=""/>
        <dsp:cNvSpPr/>
      </dsp:nvSpPr>
      <dsp:spPr>
        <a:xfrm>
          <a:off x="274320" y="38437"/>
          <a:ext cx="3840480" cy="354240"/>
        </a:xfrm>
        <a:prstGeom prst="roundRect">
          <a:avLst/>
        </a:prstGeom>
        <a:solidFill>
          <a:schemeClr val="accent5">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Innovative Thinking</a:t>
          </a:r>
          <a:endParaRPr lang="en-GB" sz="1600" kern="1200">
            <a:latin typeface="Arial" panose="020B0604020202020204" pitchFamily="34" charset="0"/>
            <a:cs typeface="Arial" panose="020B0604020202020204" pitchFamily="34" charset="0"/>
          </a:endParaRPr>
        </a:p>
      </dsp:txBody>
      <dsp:txXfrm>
        <a:off x="291613" y="55730"/>
        <a:ext cx="3805894" cy="319654"/>
      </dsp:txXfrm>
    </dsp:sp>
    <dsp:sp modelId="{EF8F46BE-52AB-4B41-B4F0-E2A830C57F69}">
      <dsp:nvSpPr>
        <dsp:cNvPr id="0" name=""/>
        <dsp:cNvSpPr/>
      </dsp:nvSpPr>
      <dsp:spPr>
        <a:xfrm>
          <a:off x="0" y="759877"/>
          <a:ext cx="5486400" cy="302400"/>
        </a:xfrm>
        <a:prstGeom prst="rect">
          <a:avLst/>
        </a:prstGeom>
        <a:solidFill>
          <a:schemeClr val="lt1">
            <a:alpha val="90000"/>
            <a:hueOff val="0"/>
            <a:satOff val="0"/>
            <a:lumOff val="0"/>
            <a:alphaOff val="0"/>
          </a:schemeClr>
        </a:solidFill>
        <a:ln w="6350" cap="flat" cmpd="sng" algn="ctr">
          <a:solidFill>
            <a:schemeClr val="accent5">
              <a:hueOff val="-1838336"/>
              <a:satOff val="-2557"/>
              <a:lumOff val="-981"/>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2FCB56AA-CD37-4611-83C1-727DA8E7D968}">
      <dsp:nvSpPr>
        <dsp:cNvPr id="0" name=""/>
        <dsp:cNvSpPr/>
      </dsp:nvSpPr>
      <dsp:spPr>
        <a:xfrm>
          <a:off x="274320" y="582757"/>
          <a:ext cx="3840480" cy="354240"/>
        </a:xfrm>
        <a:prstGeom prst="roundRect">
          <a:avLst/>
        </a:prstGeom>
        <a:solidFill>
          <a:schemeClr val="accent5">
            <a:hueOff val="-1838336"/>
            <a:satOff val="-2557"/>
            <a:lumOff val="-98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Resilience and Adaptability</a:t>
          </a:r>
          <a:endParaRPr lang="en-GB" sz="1600" kern="1200">
            <a:latin typeface="Arial" panose="020B0604020202020204" pitchFamily="34" charset="0"/>
            <a:cs typeface="Arial" panose="020B0604020202020204" pitchFamily="34" charset="0"/>
          </a:endParaRPr>
        </a:p>
      </dsp:txBody>
      <dsp:txXfrm>
        <a:off x="291613" y="600050"/>
        <a:ext cx="3805894" cy="319654"/>
      </dsp:txXfrm>
    </dsp:sp>
    <dsp:sp modelId="{E4D086FF-7EB1-45BB-8B02-8D915C655072}">
      <dsp:nvSpPr>
        <dsp:cNvPr id="0" name=""/>
        <dsp:cNvSpPr/>
      </dsp:nvSpPr>
      <dsp:spPr>
        <a:xfrm>
          <a:off x="0" y="1304197"/>
          <a:ext cx="5486400" cy="302400"/>
        </a:xfrm>
        <a:prstGeom prst="rect">
          <a:avLst/>
        </a:prstGeom>
        <a:solidFill>
          <a:schemeClr val="lt1">
            <a:alpha val="90000"/>
            <a:hueOff val="0"/>
            <a:satOff val="0"/>
            <a:lumOff val="0"/>
            <a:alphaOff val="0"/>
          </a:schemeClr>
        </a:solidFill>
        <a:ln w="6350" cap="flat" cmpd="sng" algn="ctr">
          <a:solidFill>
            <a:schemeClr val="accent5">
              <a:hueOff val="-3676672"/>
              <a:satOff val="-5114"/>
              <a:lumOff val="-1961"/>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08E7C532-0A39-41DB-841B-35F99E860689}">
      <dsp:nvSpPr>
        <dsp:cNvPr id="0" name=""/>
        <dsp:cNvSpPr/>
      </dsp:nvSpPr>
      <dsp:spPr>
        <a:xfrm>
          <a:off x="274320" y="1127077"/>
          <a:ext cx="3840480" cy="354240"/>
        </a:xfrm>
        <a:prstGeom prst="roundRect">
          <a:avLst/>
        </a:prstGeom>
        <a:solidFill>
          <a:schemeClr val="accent5">
            <a:hueOff val="-3676672"/>
            <a:satOff val="-5114"/>
            <a:lumOff val="-196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Effective Communication</a:t>
          </a:r>
          <a:endParaRPr lang="en-GB" sz="1600" kern="1200">
            <a:latin typeface="Arial" panose="020B0604020202020204" pitchFamily="34" charset="0"/>
            <a:cs typeface="Arial" panose="020B0604020202020204" pitchFamily="34" charset="0"/>
          </a:endParaRPr>
        </a:p>
      </dsp:txBody>
      <dsp:txXfrm>
        <a:off x="291613" y="1144370"/>
        <a:ext cx="3805894" cy="319654"/>
      </dsp:txXfrm>
    </dsp:sp>
    <dsp:sp modelId="{333A8341-9284-4F0E-85B4-B057F221995F}">
      <dsp:nvSpPr>
        <dsp:cNvPr id="0" name=""/>
        <dsp:cNvSpPr/>
      </dsp:nvSpPr>
      <dsp:spPr>
        <a:xfrm>
          <a:off x="0" y="1848517"/>
          <a:ext cx="5486400" cy="302400"/>
        </a:xfrm>
        <a:prstGeom prst="rect">
          <a:avLst/>
        </a:prstGeom>
        <a:solidFill>
          <a:schemeClr val="lt1">
            <a:alpha val="90000"/>
            <a:hueOff val="0"/>
            <a:satOff val="0"/>
            <a:lumOff val="0"/>
            <a:alphaOff val="0"/>
          </a:schemeClr>
        </a:solidFill>
        <a:ln w="6350" cap="flat" cmpd="sng" algn="ctr">
          <a:solidFill>
            <a:schemeClr val="accent5">
              <a:hueOff val="-5515009"/>
              <a:satOff val="-7671"/>
              <a:lumOff val="-2942"/>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DB5CAB45-D816-4907-B485-47FDB7A9737D}">
      <dsp:nvSpPr>
        <dsp:cNvPr id="0" name=""/>
        <dsp:cNvSpPr/>
      </dsp:nvSpPr>
      <dsp:spPr>
        <a:xfrm>
          <a:off x="274320" y="1671397"/>
          <a:ext cx="3840480" cy="354240"/>
        </a:xfrm>
        <a:prstGeom prst="roundRect">
          <a:avLst/>
        </a:prstGeom>
        <a:solidFill>
          <a:schemeClr val="accent5">
            <a:hueOff val="-5515009"/>
            <a:satOff val="-7671"/>
            <a:lumOff val="-294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Financial Acumen</a:t>
          </a:r>
          <a:endParaRPr lang="en-GB" sz="1600" kern="1200">
            <a:latin typeface="Arial" panose="020B0604020202020204" pitchFamily="34" charset="0"/>
            <a:cs typeface="Arial" panose="020B0604020202020204" pitchFamily="34" charset="0"/>
          </a:endParaRPr>
        </a:p>
      </dsp:txBody>
      <dsp:txXfrm>
        <a:off x="291613" y="1688690"/>
        <a:ext cx="3805894" cy="319654"/>
      </dsp:txXfrm>
    </dsp:sp>
    <dsp:sp modelId="{F296912B-0CE0-41B3-B716-B879F1CDC731}">
      <dsp:nvSpPr>
        <dsp:cNvPr id="0" name=""/>
        <dsp:cNvSpPr/>
      </dsp:nvSpPr>
      <dsp:spPr>
        <a:xfrm>
          <a:off x="0" y="2392837"/>
          <a:ext cx="5486400" cy="302400"/>
        </a:xfrm>
        <a:prstGeom prst="rect">
          <a:avLst/>
        </a:prstGeom>
        <a:solidFill>
          <a:schemeClr val="lt1">
            <a:alpha val="90000"/>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546EC944-63B9-4CE5-AE01-FABAEF10CAC0}">
      <dsp:nvSpPr>
        <dsp:cNvPr id="0" name=""/>
        <dsp:cNvSpPr/>
      </dsp:nvSpPr>
      <dsp:spPr>
        <a:xfrm>
          <a:off x="274320" y="2215717"/>
          <a:ext cx="3840480" cy="354240"/>
        </a:xfrm>
        <a:prstGeom prst="roundRect">
          <a:avLst/>
        </a:prstGeom>
        <a:solidFill>
          <a:schemeClr val="accent5">
            <a:hueOff val="-7353344"/>
            <a:satOff val="-10228"/>
            <a:lumOff val="-392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Leadership and Team Management</a:t>
          </a:r>
          <a:endParaRPr lang="en-GB" sz="1600" kern="1200">
            <a:latin typeface="Arial" panose="020B0604020202020204" pitchFamily="34" charset="0"/>
            <a:cs typeface="Arial" panose="020B0604020202020204" pitchFamily="34" charset="0"/>
          </a:endParaRPr>
        </a:p>
      </dsp:txBody>
      <dsp:txXfrm>
        <a:off x="291613" y="2233010"/>
        <a:ext cx="3805894"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FE828-B14C-49FF-B2AB-48C5E5602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2768</Words>
  <Characters>15780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si Catalin Negru</cp:lastModifiedBy>
  <cp:revision>38</cp:revision>
  <dcterms:created xsi:type="dcterms:W3CDTF">2024-07-08T00:47:00Z</dcterms:created>
  <dcterms:modified xsi:type="dcterms:W3CDTF">2024-07-23T06:20:00Z</dcterms:modified>
</cp:coreProperties>
</file>