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AC6443F"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E0C0D">
              <w:rPr>
                <w:b/>
                <w:color w:val="auto"/>
                <w:sz w:val="32"/>
              </w:rPr>
              <w:t>Geraint Hall-Moore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F206EFA" w:rsidR="005A1BA3" w:rsidRDefault="00FA20CF" w:rsidP="00340E9A">
            <w:pPr>
              <w:overflowPunct/>
              <w:autoSpaceDE/>
              <w:autoSpaceDN/>
              <w:adjustRightInd/>
              <w:ind w:right="237"/>
              <w:textAlignment w:val="auto"/>
              <w:rPr>
                <w:b/>
                <w:color w:val="auto"/>
                <w:sz w:val="32"/>
              </w:rPr>
            </w:pPr>
            <w:r>
              <w:rPr>
                <w:b/>
                <w:color w:val="auto"/>
                <w:sz w:val="32"/>
              </w:rPr>
              <w:t>2125218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52F5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52F5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52F5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52F57">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52F57">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52F57">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52F57">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52F57">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52F57">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4D17EB1" w14:textId="77777777" w:rsidR="003B0605" w:rsidRPr="003B0605" w:rsidRDefault="003B0605" w:rsidP="00F779AF">
      <w:pPr>
        <w:spacing w:line="480" w:lineRule="auto"/>
        <w:rPr>
          <w:color w:val="auto"/>
          <w:sz w:val="24"/>
          <w:szCs w:val="24"/>
        </w:rPr>
      </w:pPr>
      <w:r w:rsidRPr="003B0605">
        <w:rPr>
          <w:color w:val="auto"/>
          <w:sz w:val="24"/>
          <w:szCs w:val="24"/>
        </w:rPr>
        <w:t xml:space="preserve">Having achieved independent patrol status, I have experienced how important it is for officers to maintain their well-being and resilience, adopting strategies to assist them along the way. Within this essay I will reflect on the impact of organisational culture within policing on my well-being and resilience, while considering the risks of conforming to organisational culture. I will also be discussing what strategies I have adopted to help maintain my well-being and resilience. </w:t>
      </w:r>
      <w:r w:rsidRPr="003B0605">
        <w:rPr>
          <w:sz w:val="24"/>
          <w:szCs w:val="24"/>
        </w:rPr>
        <w:t>I will reference throughout the essay, and this will be structured using Gibbs Model of Reflection (MindTools, 2016).</w:t>
      </w:r>
    </w:p>
    <w:p w14:paraId="23F62F82" w14:textId="0BC752EC" w:rsidR="003B0605" w:rsidRDefault="003B0605" w:rsidP="00F779AF">
      <w:pPr>
        <w:spacing w:line="480" w:lineRule="auto"/>
        <w:rPr>
          <w:color w:val="auto"/>
          <w:sz w:val="24"/>
          <w:szCs w:val="24"/>
          <w:shd w:val="clear" w:color="auto" w:fill="FFFFFF"/>
        </w:rPr>
      </w:pPr>
      <w:r w:rsidRPr="003B0605">
        <w:rPr>
          <w:color w:val="auto"/>
          <w:sz w:val="24"/>
          <w:szCs w:val="24"/>
        </w:rPr>
        <w:t>Many researchers have defined organisational culture and they all vary. Cooke and Rousseau (1988) define organisational culture as the cognitive knowledge that is acquired through socialisation. Based on the historic experiences of other members of the organisation, in this case the police service, that is used to form the knowledge that is then shared within the organisation over years and years. These become shared norms and values between the organisation, which shapes future attitudes to come (Prat</w:t>
      </w:r>
      <w:r w:rsidRPr="003B0605">
        <w:rPr>
          <w:sz w:val="24"/>
          <w:szCs w:val="24"/>
        </w:rPr>
        <w:t>t &amp; Beaulieu</w:t>
      </w:r>
      <w:r w:rsidRPr="003B0605">
        <w:rPr>
          <w:color w:val="auto"/>
          <w:sz w:val="24"/>
          <w:szCs w:val="24"/>
        </w:rPr>
        <w:t>, 1992). When discussing particularly police organisational culture a few sociologists provide definitions for this. Manning (1989) defines it as</w:t>
      </w:r>
      <w:r w:rsidRPr="003B0605">
        <w:rPr>
          <w:color w:val="auto"/>
          <w:sz w:val="24"/>
          <w:szCs w:val="24"/>
          <w:shd w:val="clear" w:color="auto" w:fill="FFFFFF"/>
        </w:rPr>
        <w:t xml:space="preserve"> “accepted practices, rules, and principles of conduct that are situationally applied, </w:t>
      </w:r>
      <w:r w:rsidRPr="003B0605">
        <w:rPr>
          <w:color w:val="auto"/>
          <w:sz w:val="24"/>
          <w:szCs w:val="24"/>
          <w:shd w:val="clear" w:color="auto" w:fill="FFFFFF"/>
        </w:rPr>
        <w:lastRenderedPageBreak/>
        <w:t xml:space="preserve">and generalised rationales and beliefs” </w:t>
      </w:r>
      <w:r w:rsidRPr="003B0605">
        <w:rPr>
          <w:sz w:val="24"/>
          <w:szCs w:val="24"/>
          <w:shd w:val="clear" w:color="auto" w:fill="FFFFFF"/>
        </w:rPr>
        <w:t>(Narayanan, 2008) whereas</w:t>
      </w:r>
      <w:r w:rsidRPr="003B0605">
        <w:rPr>
          <w:color w:val="auto"/>
          <w:sz w:val="24"/>
          <w:szCs w:val="24"/>
          <w:shd w:val="clear" w:color="auto" w:fill="FFFFFF"/>
        </w:rPr>
        <w:t xml:space="preserve"> Reiner (1992) defines it as “the values, norms, perspectives and craft rules which inform police conduct”</w:t>
      </w:r>
      <w:r w:rsidRPr="003B0605">
        <w:rPr>
          <w:sz w:val="24"/>
          <w:szCs w:val="24"/>
          <w:shd w:val="clear" w:color="auto" w:fill="FFFFFF"/>
        </w:rPr>
        <w:t xml:space="preserve"> (Chan, 1996).</w:t>
      </w:r>
      <w:r w:rsidRPr="003B0605">
        <w:rPr>
          <w:color w:val="auto"/>
          <w:sz w:val="24"/>
          <w:szCs w:val="24"/>
          <w:shd w:val="clear" w:color="auto" w:fill="FFFFFF"/>
        </w:rPr>
        <w:t xml:space="preserve"> Both sociologists’ definitions look similar, however Manning (1989) argues that majority of police officers remain professional when serving the public and doing their duty, and any behaviours that would be deemed inappropriate or arguably corrupt would only be performed behind closed doors with their colleagues</w:t>
      </w:r>
      <w:r w:rsidRPr="003B0605">
        <w:rPr>
          <w:sz w:val="24"/>
          <w:szCs w:val="24"/>
          <w:shd w:val="clear" w:color="auto" w:fill="FFFFFF"/>
        </w:rPr>
        <w:t xml:space="preserve"> (Narayanan, 2008)</w:t>
      </w:r>
      <w:r w:rsidRPr="003B0605">
        <w:rPr>
          <w:color w:val="auto"/>
          <w:sz w:val="24"/>
          <w:szCs w:val="24"/>
          <w:shd w:val="clear" w:color="auto" w:fill="FFFFFF"/>
        </w:rPr>
        <w:t>. However, Reiner (1992) believes that many police officers maintain these behaviours whether they are behind closed doors or not, and this is where many of the issues come from</w:t>
      </w:r>
      <w:r w:rsidRPr="003B0605">
        <w:rPr>
          <w:sz w:val="24"/>
          <w:szCs w:val="24"/>
          <w:shd w:val="clear" w:color="auto" w:fill="FFFFFF"/>
        </w:rPr>
        <w:t xml:space="preserve"> (Chan, 1996)</w:t>
      </w:r>
      <w:r w:rsidRPr="003B0605">
        <w:rPr>
          <w:color w:val="auto"/>
          <w:sz w:val="24"/>
          <w:szCs w:val="24"/>
          <w:shd w:val="clear" w:color="auto" w:fill="FFFFFF"/>
        </w:rPr>
        <w:t xml:space="preserve">. However, what can be taken from both definitions is that there is shared norms and values between police officers that can </w:t>
      </w:r>
      <w:proofErr w:type="gramStart"/>
      <w:r w:rsidRPr="003B0605">
        <w:rPr>
          <w:color w:val="auto"/>
          <w:sz w:val="24"/>
          <w:szCs w:val="24"/>
          <w:shd w:val="clear" w:color="auto" w:fill="FFFFFF"/>
        </w:rPr>
        <w:t>have an effect on</w:t>
      </w:r>
      <w:proofErr w:type="gramEnd"/>
      <w:r w:rsidRPr="003B0605">
        <w:rPr>
          <w:color w:val="auto"/>
          <w:sz w:val="24"/>
          <w:szCs w:val="24"/>
          <w:shd w:val="clear" w:color="auto" w:fill="FFFFFF"/>
        </w:rPr>
        <w:t xml:space="preserve"> how they operate and behave in a workplace environment. </w:t>
      </w:r>
    </w:p>
    <w:p w14:paraId="06AFC146" w14:textId="77777777" w:rsidR="003B0605" w:rsidRPr="003B0605" w:rsidRDefault="003B0605" w:rsidP="00F779AF">
      <w:pPr>
        <w:spacing w:line="480" w:lineRule="auto"/>
        <w:rPr>
          <w:color w:val="auto"/>
          <w:sz w:val="24"/>
          <w:szCs w:val="24"/>
          <w:shd w:val="clear" w:color="auto" w:fill="FFFFFF"/>
        </w:rPr>
      </w:pPr>
    </w:p>
    <w:p w14:paraId="36895496" w14:textId="77777777" w:rsidR="003B0605" w:rsidRDefault="003B0605" w:rsidP="00F779AF">
      <w:pPr>
        <w:spacing w:line="480" w:lineRule="auto"/>
        <w:rPr>
          <w:color w:val="auto"/>
          <w:sz w:val="24"/>
          <w:szCs w:val="24"/>
          <w:shd w:val="clear" w:color="auto" w:fill="FFFFFF"/>
        </w:rPr>
      </w:pPr>
      <w:r w:rsidRPr="003B0605">
        <w:rPr>
          <w:color w:val="auto"/>
          <w:sz w:val="24"/>
          <w:szCs w:val="24"/>
          <w:shd w:val="clear" w:color="auto" w:fill="FFFFFF"/>
        </w:rPr>
        <w:t>When people hear of police culture or organisational culture within the police, many associate this with the negative sides of the culture. However, there are positives sides to the culture. However, Reiner (2</w:t>
      </w:r>
      <w:r w:rsidRPr="003B0605">
        <w:rPr>
          <w:sz w:val="24"/>
          <w:szCs w:val="24"/>
          <w:shd w:val="clear" w:color="auto" w:fill="FFFFFF"/>
        </w:rPr>
        <w:t>017</w:t>
      </w:r>
      <w:r w:rsidRPr="003B0605">
        <w:rPr>
          <w:color w:val="auto"/>
          <w:sz w:val="24"/>
          <w:szCs w:val="24"/>
          <w:shd w:val="clear" w:color="auto" w:fill="FFFFFF"/>
        </w:rPr>
        <w:t>) emphasised a key feature of being a police officer is a “sense of mission”. Majority of police officers have a strong passion to protect the public and safeguard the weak. They give up key milestones in their life to achieve this for the public. They have a very strong work ethic and commitment to their job, which is a key element of police organisational culture. This is a positive aspect of the culture, as that’s the attitude an officer requires to do a good job of protecting and serving the public</w:t>
      </w:r>
      <w:r w:rsidRPr="003B0605">
        <w:rPr>
          <w:sz w:val="24"/>
          <w:szCs w:val="24"/>
          <w:shd w:val="clear" w:color="auto" w:fill="FFFFFF"/>
        </w:rPr>
        <w:t xml:space="preserve"> (Reiner, 2017)</w:t>
      </w:r>
      <w:r w:rsidRPr="003B0605">
        <w:rPr>
          <w:color w:val="auto"/>
          <w:sz w:val="24"/>
          <w:szCs w:val="24"/>
          <w:shd w:val="clear" w:color="auto" w:fill="FFFFFF"/>
        </w:rPr>
        <w:t xml:space="preserve">.   </w:t>
      </w:r>
    </w:p>
    <w:p w14:paraId="34E383BA" w14:textId="77777777" w:rsidR="003B0605" w:rsidRPr="003B0605" w:rsidRDefault="003B0605" w:rsidP="00F779AF">
      <w:pPr>
        <w:spacing w:line="480" w:lineRule="auto"/>
        <w:rPr>
          <w:color w:val="auto"/>
          <w:sz w:val="24"/>
          <w:szCs w:val="24"/>
          <w:shd w:val="clear" w:color="auto" w:fill="FFFFFF"/>
        </w:rPr>
      </w:pPr>
    </w:p>
    <w:p w14:paraId="4D7EC779" w14:textId="77777777" w:rsidR="003B0605" w:rsidRDefault="003B0605" w:rsidP="00F779AF">
      <w:pPr>
        <w:spacing w:line="480" w:lineRule="auto"/>
        <w:rPr>
          <w:sz w:val="24"/>
          <w:szCs w:val="24"/>
          <w:shd w:val="clear" w:color="auto" w:fill="FFFFFF"/>
        </w:rPr>
      </w:pPr>
      <w:r w:rsidRPr="003B0605">
        <w:rPr>
          <w:color w:val="auto"/>
          <w:sz w:val="24"/>
          <w:szCs w:val="24"/>
          <w:shd w:val="clear" w:color="auto" w:fill="FFFFFF"/>
        </w:rPr>
        <w:t xml:space="preserve">Another would be that police officers view themselves as protectors, they work in dangerous environments, putting themselves in dangerous situations which can </w:t>
      </w:r>
      <w:r w:rsidRPr="003B0605">
        <w:rPr>
          <w:color w:val="auto"/>
          <w:sz w:val="24"/>
          <w:szCs w:val="24"/>
          <w:shd w:val="clear" w:color="auto" w:fill="FFFFFF"/>
        </w:rPr>
        <w:lastRenderedPageBreak/>
        <w:t xml:space="preserve">often potentially be fatal and must investigate crimes to determine the truth, for all of this they are required to be suspicious (Skolnick, 1966). </w:t>
      </w:r>
      <w:r w:rsidRPr="003B0605">
        <w:rPr>
          <w:sz w:val="24"/>
          <w:szCs w:val="24"/>
          <w:shd w:val="clear" w:color="auto" w:fill="FFFFFF"/>
        </w:rPr>
        <w:t xml:space="preserve">Reiner (1992) also agrees that suspicion is a key element to police organisational culture. As officers we come across many different scenarios every day, and it can be easy to judge a situation on face value from your experiences. Encouraging us as officers to label people based on the situation they are faced with. This can cause a link between racism, as often there is a fine line between suspicion and racism. Ethnic minorities are more suspected to be involved in criminal activity than people of white ethnic origin (Sunshine &amp; Tyler, 2003). This can be problematic for us as officers to maintain a good relationship between us and the community. Many officers believe that this is an unfair assumption and that there is a link between certain ethnic minorities and crime and therefore there is still a clear requirement for improving some officer’s attitudes towards this. </w:t>
      </w:r>
    </w:p>
    <w:p w14:paraId="3F3263C4" w14:textId="77777777" w:rsidR="003B0605" w:rsidRPr="003B0605" w:rsidRDefault="003B0605" w:rsidP="00F779AF">
      <w:pPr>
        <w:spacing w:line="480" w:lineRule="auto"/>
        <w:rPr>
          <w:sz w:val="24"/>
          <w:szCs w:val="24"/>
          <w:shd w:val="clear" w:color="auto" w:fill="FFFFFF"/>
        </w:rPr>
      </w:pPr>
    </w:p>
    <w:p w14:paraId="13B743A7" w14:textId="77777777" w:rsidR="003B0605" w:rsidRDefault="003B0605" w:rsidP="00F779AF">
      <w:pPr>
        <w:spacing w:line="480" w:lineRule="auto"/>
        <w:rPr>
          <w:sz w:val="24"/>
          <w:szCs w:val="24"/>
        </w:rPr>
      </w:pPr>
      <w:r w:rsidRPr="003B0605">
        <w:rPr>
          <w:sz w:val="24"/>
          <w:szCs w:val="24"/>
        </w:rPr>
        <w:t xml:space="preserve">Having achieved independent patrol status, I have witnessed first-hand the importance of police officers maintaining their well-being and resilience within the job. While in training I underestimated the importance of how difficult it would be to maintain particularly my well-being, and I feel I now appreciate the importance of this from achieving my independence. Research states that resilience can be described as the ability to maintain a good mental wellbeing, during and after being faced with traumatic situations, and having the ability to “bounce back” from the situations faced with (Richardson, 2002; </w:t>
      </w:r>
      <w:proofErr w:type="spellStart"/>
      <w:r w:rsidRPr="003B0605">
        <w:rPr>
          <w:sz w:val="24"/>
          <w:szCs w:val="24"/>
        </w:rPr>
        <w:t>Bonanno</w:t>
      </w:r>
      <w:proofErr w:type="spellEnd"/>
      <w:r w:rsidRPr="003B0605">
        <w:rPr>
          <w:sz w:val="24"/>
          <w:szCs w:val="24"/>
        </w:rPr>
        <w:t xml:space="preserve">, 2004). This is particularly important being in the role I am in as we are continually faced with the type of situations where resilience is important. Resilience can help you prevent stress from occurring, which is the mental or emotional strain caused by an adverse circumstance (Koolhaas </w:t>
      </w:r>
      <w:r w:rsidRPr="003B0605">
        <w:rPr>
          <w:i/>
          <w:iCs/>
          <w:sz w:val="24"/>
          <w:szCs w:val="24"/>
        </w:rPr>
        <w:t>et al</w:t>
      </w:r>
      <w:r w:rsidRPr="003B0605">
        <w:rPr>
          <w:sz w:val="24"/>
          <w:szCs w:val="24"/>
        </w:rPr>
        <w:t xml:space="preserve">, 2011). From </w:t>
      </w:r>
      <w:r w:rsidRPr="003B0605">
        <w:rPr>
          <w:sz w:val="24"/>
          <w:szCs w:val="24"/>
        </w:rPr>
        <w:lastRenderedPageBreak/>
        <w:t>my experience as an independent response officer, I have had to adopt certain coping strategies to help me through my experiences, building my resilience and preventing stress.</w:t>
      </w:r>
    </w:p>
    <w:p w14:paraId="6C1A6C52" w14:textId="77777777" w:rsidR="003B0605" w:rsidRPr="003B0605" w:rsidRDefault="003B0605" w:rsidP="00F779AF">
      <w:pPr>
        <w:spacing w:line="480" w:lineRule="auto"/>
        <w:rPr>
          <w:sz w:val="24"/>
          <w:szCs w:val="24"/>
        </w:rPr>
      </w:pPr>
    </w:p>
    <w:p w14:paraId="78AB1736" w14:textId="77777777" w:rsidR="003B0605" w:rsidRPr="003B0605" w:rsidRDefault="003B0605" w:rsidP="00F779AF">
      <w:pPr>
        <w:spacing w:line="480" w:lineRule="auto"/>
        <w:rPr>
          <w:color w:val="1F1F1F"/>
          <w:spacing w:val="-5"/>
          <w:sz w:val="24"/>
          <w:szCs w:val="24"/>
          <w:shd w:val="clear" w:color="auto" w:fill="FFFFFF"/>
        </w:rPr>
      </w:pPr>
      <w:r w:rsidRPr="003B0605">
        <w:rPr>
          <w:sz w:val="24"/>
          <w:szCs w:val="24"/>
        </w:rPr>
        <w:t xml:space="preserve">I have witnessed how many of my colleagues have different coping strategies, but they all have strategies, nonetheless. Within my relief there are 9 males and 4 females, therefore it is a very male dominated relief. Many of the male officers on my shift are more experienced than I am and have been a response officer for a few years. When I joined them, it was clear they all had close relationships with each other and often used jokes and humour to bond and cope with the stress of their job and any difficult calls they had been too. Due to what has been ongoing in the media over the last few years with the IOPC investigating many officers for inappropriate comments and what they consider to be “jokes” being made over social media platforms, I was reluctant to join in to begin with. The IOPC’s Operation </w:t>
      </w:r>
      <w:proofErr w:type="spellStart"/>
      <w:r w:rsidRPr="003B0605">
        <w:rPr>
          <w:sz w:val="24"/>
          <w:szCs w:val="24"/>
        </w:rPr>
        <w:t>Hotton</w:t>
      </w:r>
      <w:proofErr w:type="spellEnd"/>
      <w:r w:rsidRPr="003B0605">
        <w:rPr>
          <w:sz w:val="24"/>
          <w:szCs w:val="24"/>
        </w:rPr>
        <w:t xml:space="preserve"> report </w:t>
      </w:r>
      <w:r w:rsidRPr="003B0605">
        <w:rPr>
          <w:color w:val="1F1F1F"/>
          <w:spacing w:val="-5"/>
          <w:sz w:val="24"/>
          <w:szCs w:val="24"/>
          <w:shd w:val="clear" w:color="auto" w:fill="FFFFFF"/>
        </w:rPr>
        <w:t xml:space="preserve">into misogyny, racism, homophobia, and harassment at Charing Cross police station found some extremely concerning comments made by officers including sexist, racist and homophobic remarks. The report concluded that the excuses officers made for the comments were that they were “banter” or a “joke” (IOPC, 2022). I knew that this could be a risk of conforming to organisational culture and that I must remember to retain my personal values within these situations. However, I feel like I have found a good balance with my team with this, and I have adopted workplace humour as a coping strategy which I have found useful through my time being independent. Laughter is proven to be a remedy to stress and can also improve your mood (Bennett </w:t>
      </w:r>
      <w:r w:rsidRPr="003B0605">
        <w:rPr>
          <w:i/>
          <w:iCs/>
          <w:color w:val="1F1F1F"/>
          <w:spacing w:val="-5"/>
          <w:sz w:val="24"/>
          <w:szCs w:val="24"/>
          <w:shd w:val="clear" w:color="auto" w:fill="FFFFFF"/>
        </w:rPr>
        <w:t>et al</w:t>
      </w:r>
      <w:r w:rsidRPr="003B0605">
        <w:rPr>
          <w:color w:val="1F1F1F"/>
          <w:spacing w:val="-5"/>
          <w:sz w:val="24"/>
          <w:szCs w:val="24"/>
          <w:shd w:val="clear" w:color="auto" w:fill="FFFFFF"/>
        </w:rPr>
        <w:t xml:space="preserve">, 2003). </w:t>
      </w:r>
    </w:p>
    <w:p w14:paraId="56A65FA3" w14:textId="2EFE3A72" w:rsidR="003B0605" w:rsidRPr="003B0605" w:rsidRDefault="003B0605" w:rsidP="00F779AF">
      <w:pPr>
        <w:spacing w:line="480" w:lineRule="auto"/>
        <w:rPr>
          <w:sz w:val="24"/>
          <w:szCs w:val="24"/>
        </w:rPr>
      </w:pPr>
      <w:r w:rsidRPr="003B0605">
        <w:rPr>
          <w:sz w:val="24"/>
          <w:szCs w:val="24"/>
        </w:rPr>
        <w:t xml:space="preserve">To conclude, throughout my time independent I have experienced </w:t>
      </w:r>
      <w:r w:rsidR="00F779AF" w:rsidRPr="003B0605">
        <w:rPr>
          <w:sz w:val="24"/>
          <w:szCs w:val="24"/>
        </w:rPr>
        <w:t>first-hand</w:t>
      </w:r>
      <w:r w:rsidRPr="003B0605">
        <w:rPr>
          <w:sz w:val="24"/>
          <w:szCs w:val="24"/>
        </w:rPr>
        <w:t xml:space="preserve"> police organisational culture. Before going joining as an officer, I believed the </w:t>
      </w:r>
      <w:r w:rsidRPr="003B0605">
        <w:rPr>
          <w:sz w:val="24"/>
          <w:szCs w:val="24"/>
        </w:rPr>
        <w:lastRenderedPageBreak/>
        <w:t xml:space="preserve">organisational culture was all negative, but upon experiencing it and researching it there is evidence to show that there are positives to the culture to. However, there is still much work that needs to be done, and officers need to be more open minded about changing their norms and values to conform with today’s society that we live in. Well-being and resilience are key to surviving as a police officer, but adopting certain coping strategies can cause a risk to officers losing sight of their personal values and conforming to the organisational culture, specifically “banter” to fit in. I will continue to ensure I maintain this balance, and any behaviour I believe is unacceptable I will ensure I do not take part in and do the necessary to report it. </w:t>
      </w:r>
    </w:p>
    <w:p w14:paraId="3B855813" w14:textId="3DA39E96" w:rsidR="00FF7784" w:rsidRPr="00F779AF" w:rsidRDefault="00F779AF" w:rsidP="00340E9A">
      <w:pPr>
        <w:ind w:right="237"/>
        <w:jc w:val="both"/>
        <w:rPr>
          <w:b/>
          <w:bCs/>
          <w:sz w:val="24"/>
          <w:szCs w:val="24"/>
        </w:rPr>
      </w:pPr>
      <w:r w:rsidRPr="00F779AF">
        <w:rPr>
          <w:b/>
          <w:bCs/>
          <w:sz w:val="24"/>
          <w:szCs w:val="24"/>
        </w:rPr>
        <w:t>1255 words</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C3210A9" w14:textId="77777777" w:rsidR="00640F08" w:rsidRPr="00F2113A" w:rsidRDefault="00640F08" w:rsidP="00640F08">
      <w:pPr>
        <w:spacing w:line="480" w:lineRule="auto"/>
        <w:rPr>
          <w:sz w:val="24"/>
          <w:szCs w:val="24"/>
        </w:rPr>
      </w:pPr>
      <w:r w:rsidRPr="00F2113A">
        <w:rPr>
          <w:sz w:val="24"/>
          <w:szCs w:val="24"/>
        </w:rPr>
        <w:t>Domestic related incidents are now more common due to many factors such as social media harbouring more evidence, cost of living and due to the involvement of multiple agencies identifying domestic issues and reporting them (</w:t>
      </w:r>
      <w:proofErr w:type="spellStart"/>
      <w:r w:rsidRPr="00F2113A">
        <w:rPr>
          <w:sz w:val="24"/>
          <w:szCs w:val="24"/>
        </w:rPr>
        <w:t>Flury</w:t>
      </w:r>
      <w:proofErr w:type="spellEnd"/>
      <w:r w:rsidRPr="00F2113A">
        <w:rPr>
          <w:sz w:val="24"/>
          <w:szCs w:val="24"/>
        </w:rPr>
        <w:t xml:space="preserve"> &amp; Nyberg, 2010) and in my experience most incidents that require police attendance are domestic related. Due to this there is a lot of pressure on police and partner agencies to ensure that these incidents are dealt with correctly, due to the detrimental impact it has on the victims and society. Throughout this essay I will explain and reflect on a domestic incident that I attended which involved me making complex decisions. I will explain how I used the police National Decision-Making Model (NDM) to make those decisions so that the best possible outcome could be achieved. While detailing social and legislative contexts and the impact this has on victims of domestic violence. I will also outline any language issues I faced and what actions I took to overcome this barrier so that I could make a rational decision to a </w:t>
      </w:r>
      <w:r w:rsidRPr="00F2113A">
        <w:rPr>
          <w:sz w:val="24"/>
          <w:szCs w:val="24"/>
        </w:rPr>
        <w:lastRenderedPageBreak/>
        <w:t xml:space="preserve">complex incident. Throughout this essay I will be using the Driscoll’s Model of Reflection (2007) and research will be referenced throughout. </w:t>
      </w:r>
    </w:p>
    <w:p w14:paraId="4B14F492" w14:textId="77777777" w:rsidR="00640F08" w:rsidRDefault="00640F08" w:rsidP="00640F08">
      <w:pPr>
        <w:spacing w:line="480" w:lineRule="auto"/>
        <w:rPr>
          <w:sz w:val="24"/>
          <w:szCs w:val="24"/>
        </w:rPr>
      </w:pPr>
      <w:r w:rsidRPr="00F2113A">
        <w:rPr>
          <w:sz w:val="24"/>
          <w:szCs w:val="24"/>
        </w:rPr>
        <w:t xml:space="preserve">During my initial training as a </w:t>
      </w:r>
      <w:proofErr w:type="gramStart"/>
      <w:r w:rsidRPr="00F2113A">
        <w:rPr>
          <w:sz w:val="24"/>
          <w:szCs w:val="24"/>
        </w:rPr>
        <w:t>police</w:t>
      </w:r>
      <w:proofErr w:type="gramEnd"/>
      <w:r w:rsidRPr="00F2113A">
        <w:rPr>
          <w:sz w:val="24"/>
          <w:szCs w:val="24"/>
        </w:rPr>
        <w:t xml:space="preserve"> officer I had some understanding and knowledge on domestic related incidents and naively thought that most of them will be similar in nature. However, since being on independent patrol and having almost a year in the field, I have noticed that every domestic related incident that police attend is different and require very complex decisions to be made. The role of a police officer is to make very complex and important decisions during highly stressful and difficult situations (Ellison, 2004). Therefore, it is important that we as officers are trained in way so that we are prepared for those encounters where difficult situations need to be resolved (</w:t>
      </w:r>
      <w:proofErr w:type="spellStart"/>
      <w:r w:rsidRPr="00F2113A">
        <w:rPr>
          <w:sz w:val="24"/>
          <w:szCs w:val="24"/>
        </w:rPr>
        <w:t>Helson</w:t>
      </w:r>
      <w:proofErr w:type="spellEnd"/>
      <w:r w:rsidRPr="00F2113A">
        <w:rPr>
          <w:sz w:val="24"/>
          <w:szCs w:val="24"/>
        </w:rPr>
        <w:t xml:space="preserve"> &amp; </w:t>
      </w:r>
      <w:proofErr w:type="spellStart"/>
      <w:r w:rsidRPr="00F2113A">
        <w:rPr>
          <w:sz w:val="24"/>
          <w:szCs w:val="24"/>
        </w:rPr>
        <w:t>Starkes</w:t>
      </w:r>
      <w:proofErr w:type="spellEnd"/>
      <w:r w:rsidRPr="00F2113A">
        <w:rPr>
          <w:sz w:val="24"/>
          <w:szCs w:val="24"/>
        </w:rPr>
        <w:t xml:space="preserve">, 1999). </w:t>
      </w:r>
    </w:p>
    <w:p w14:paraId="16BD66E1" w14:textId="77777777" w:rsidR="00640F08" w:rsidRDefault="00640F08" w:rsidP="00640F08">
      <w:pPr>
        <w:spacing w:line="480" w:lineRule="auto"/>
        <w:rPr>
          <w:sz w:val="24"/>
          <w:szCs w:val="24"/>
        </w:rPr>
      </w:pPr>
    </w:p>
    <w:p w14:paraId="24DD7A32" w14:textId="77777777" w:rsidR="00640F08" w:rsidRDefault="00640F08" w:rsidP="00640F08">
      <w:pPr>
        <w:spacing w:line="480" w:lineRule="auto"/>
        <w:rPr>
          <w:sz w:val="24"/>
          <w:szCs w:val="24"/>
        </w:rPr>
      </w:pPr>
      <w:r w:rsidRPr="00F2113A">
        <w:rPr>
          <w:sz w:val="24"/>
          <w:szCs w:val="24"/>
        </w:rPr>
        <w:t>The National Decision Model (NDM) is a framework that can assist police officers in making decisions and rationalise on what they done (College of Policing, 2014). This model can be applied at any situation which can greatly support officers when making difficult, complex decisions (College of Policing, 2014). There are many categories that class as a domestic incident and not just what the public believe it to be for example an assault on a partner (Stover, 2005) they can include family domestics, such as a parent and their child. Most calls that I attend to are domestic related and the impact this has on victims of domestic abuse, partner agencies and society are damaging. With that in mind it is extremely important that police make decisions when attending domestic incidents that are conducive and complex (Hoyle &amp; Saunders, 2000), and circumstances are resolved or at least mitigated, so that appropriate safeguarding measures are put in place.</w:t>
      </w:r>
    </w:p>
    <w:p w14:paraId="6F1C1531" w14:textId="77777777" w:rsidR="00640F08" w:rsidRDefault="00640F08" w:rsidP="00640F08">
      <w:pPr>
        <w:spacing w:line="480" w:lineRule="auto"/>
        <w:rPr>
          <w:sz w:val="24"/>
          <w:szCs w:val="24"/>
        </w:rPr>
      </w:pPr>
    </w:p>
    <w:p w14:paraId="60B0B88C" w14:textId="5FA59A44" w:rsidR="00640F08" w:rsidRPr="00640F08" w:rsidRDefault="00640F08" w:rsidP="00640F08">
      <w:pPr>
        <w:spacing w:line="480" w:lineRule="auto"/>
        <w:rPr>
          <w:sz w:val="24"/>
          <w:szCs w:val="24"/>
        </w:rPr>
      </w:pPr>
      <w:r w:rsidRPr="00640F08">
        <w:rPr>
          <w:color w:val="auto"/>
          <w:sz w:val="24"/>
          <w:szCs w:val="24"/>
        </w:rPr>
        <w:lastRenderedPageBreak/>
        <w:t xml:space="preserve">The incident that I am going to reflect on is an abandoned 999 call that occurred a few months ago which required my attendance as the Control Room wanted us to check everything was in order. A lot of calls that are abandoned can be by mistake by the public, however most victims of domestic abuse will use this method as tactic to ensure that emergency services will respond promptly and can be also a cry for help from the victim (Wolf, Hobart &amp; </w:t>
      </w:r>
      <w:proofErr w:type="spellStart"/>
      <w:r w:rsidRPr="00640F08">
        <w:rPr>
          <w:color w:val="auto"/>
          <w:sz w:val="24"/>
          <w:szCs w:val="24"/>
        </w:rPr>
        <w:t>Kernic</w:t>
      </w:r>
      <w:proofErr w:type="spellEnd"/>
      <w:r w:rsidRPr="00640F08">
        <w:rPr>
          <w:color w:val="auto"/>
          <w:sz w:val="24"/>
          <w:szCs w:val="24"/>
        </w:rPr>
        <w:t xml:space="preserve"> 2003). Within a domestic violent relationship, coercive control usually starts at the beginning and then often escalates to physical violence when the perpetrator has that control. As defined by Women’s Aid (2022) coercive control is “an act or a pattern of acts of assault, threats, humiliation and intimidation or other abuse that is used to harm, punish, or frighten their victim</w:t>
      </w:r>
      <w:r>
        <w:rPr>
          <w:color w:val="auto"/>
        </w:rPr>
        <w:t>”.</w:t>
      </w:r>
      <w:r>
        <w:rPr>
          <w:color w:val="auto"/>
        </w:rPr>
        <w:br/>
      </w:r>
      <w:r>
        <w:rPr>
          <w:color w:val="auto"/>
        </w:rPr>
        <w:br/>
      </w:r>
      <w:r w:rsidRPr="00640F08">
        <w:rPr>
          <w:color w:val="auto"/>
          <w:sz w:val="24"/>
          <w:szCs w:val="24"/>
        </w:rPr>
        <w:t xml:space="preserve">Upon receiving the call, a further report was made by their neighbour that there was a disturbance with shouting and banging coming from the property. When receiving this information, it dramatically changed my perspective on the situation and required me to use the NDM to assist in my decision-making process. The first part of the NDM is to gather information and intelligence (College of Policing, 2016), therefore firstly I needed to check for previous history on the address I was attending and who were the occupants of that property. The Police National Computer (PNC) is a national database of information that is available to access by all police forces throughout the United Kingdom, it can be used to carry out checks during real time incidents as well as for general investigations by the police. Including but not limited to a person’s criminal record, their personal details, warning markers, and includes information on people who are missing and any vehicle information (HMICFRS, 2023). Following completing this check using my police mobile I found that there was </w:t>
      </w:r>
      <w:r w:rsidRPr="00640F08">
        <w:rPr>
          <w:color w:val="auto"/>
          <w:sz w:val="24"/>
          <w:szCs w:val="24"/>
        </w:rPr>
        <w:lastRenderedPageBreak/>
        <w:t>no previous history regarding the occupants of the household and there were no warning markers to be aware of. Warning markers are used on police systems such as PNC to identify where someone may pose a risk to the officer attending, themselves or to the public. A warning marker could identify many different risks such as any health conditions such as epilepsy or allergies, if they have any transmittable diseases such as HIV, if they are vulnerable or the marker could state they have additional learning needs to be aware of (HMICFRS, 2023). As there was no information to base any pre-empted decisions on, I had to be cautious with my approach as I had no idea who I would be dealing with.</w:t>
      </w:r>
      <w:r>
        <w:rPr>
          <w:color w:val="auto"/>
        </w:rPr>
        <w:br/>
      </w:r>
      <w:r>
        <w:rPr>
          <w:color w:val="auto"/>
        </w:rPr>
        <w:br/>
      </w:r>
      <w:r w:rsidRPr="00640F08">
        <w:rPr>
          <w:color w:val="auto"/>
          <w:sz w:val="24"/>
          <w:szCs w:val="24"/>
        </w:rPr>
        <w:t xml:space="preserve">Upon attending the address, a male answered who was reluctant to let me in and was agitated that I had attended. As I was engaging with the male, I noticed his wife down the corridor, visibly distressed. When she noticed me looking towards her, she quickly ran to another room and seemed to be reluctant to speak with me. After receiving this information from the situation, I entered the address and noticed belongings in the property smashed and items thrown all around the house. I then utilised the second part of NDM which is assess threat and risk and develop working strategy (College of Policing, 2016). I immediately separated both parties to obtain an account and to limit further escalation due to the evidence around, which shows that possibly the male has a propensity for violence. As a colleague of mine had turned up to assist me, my colleague took the male into a separate room while I was trying to obtain an account from the female who was potentially the victim. The female was trying her best to talk to me but there was a language barrier due to English not being her first language. I noticed that she was starting to become very uncomfortable with me being with her on our own, therefore I requested a female </w:t>
      </w:r>
      <w:r w:rsidRPr="00640F08">
        <w:rPr>
          <w:color w:val="auto"/>
          <w:sz w:val="24"/>
          <w:szCs w:val="24"/>
        </w:rPr>
        <w:lastRenderedPageBreak/>
        <w:t xml:space="preserve">officer to attend to engage with the female to achieve the best account from her. From my experience being a tall, big built male, females who experience domestic abuse on a regular basis disengage with male officers such as myself due to the abuse they receive from their partners makes them fearful of males (Horwitz </w:t>
      </w:r>
      <w:r w:rsidRPr="00640F08">
        <w:rPr>
          <w:i/>
          <w:iCs/>
          <w:color w:val="auto"/>
          <w:sz w:val="24"/>
          <w:szCs w:val="24"/>
        </w:rPr>
        <w:t>et al</w:t>
      </w:r>
      <w:r w:rsidRPr="00640F08">
        <w:rPr>
          <w:color w:val="auto"/>
          <w:sz w:val="24"/>
          <w:szCs w:val="24"/>
        </w:rPr>
        <w:t xml:space="preserve">., 2011) and they tend to engage better with female officers who are less intimidating (McPhedran, </w:t>
      </w:r>
      <w:proofErr w:type="spellStart"/>
      <w:r w:rsidRPr="00640F08">
        <w:rPr>
          <w:color w:val="auto"/>
          <w:sz w:val="24"/>
          <w:szCs w:val="24"/>
        </w:rPr>
        <w:t>Gover</w:t>
      </w:r>
      <w:proofErr w:type="spellEnd"/>
      <w:r w:rsidRPr="00640F08">
        <w:rPr>
          <w:color w:val="auto"/>
          <w:sz w:val="24"/>
          <w:szCs w:val="24"/>
        </w:rPr>
        <w:t xml:space="preserve"> &amp; Mazerolle, 2017). All this time throughout the incident I am constantly utilising the NDM to determine what the outcome and next steps will be, my female colleague then called me over and stated that the wife said as best as she could “he </w:t>
      </w:r>
      <w:proofErr w:type="gramStart"/>
      <w:r w:rsidRPr="00640F08">
        <w:rPr>
          <w:color w:val="auto"/>
          <w:sz w:val="24"/>
          <w:szCs w:val="24"/>
        </w:rPr>
        <w:t>punch</w:t>
      </w:r>
      <w:proofErr w:type="gramEnd"/>
      <w:r w:rsidRPr="00640F08">
        <w:rPr>
          <w:color w:val="auto"/>
          <w:sz w:val="24"/>
          <w:szCs w:val="24"/>
        </w:rPr>
        <w:t xml:space="preserve"> me”. When receiving this information, I then reassessed the circumstances and utilised the next two stages of the NDM which are to consider the powers and policy available and identify the options and contingencies.</w:t>
      </w:r>
    </w:p>
    <w:p w14:paraId="76A4B6F6" w14:textId="3F0E3A34" w:rsidR="00640F08" w:rsidRPr="00F2113A" w:rsidRDefault="00640F08" w:rsidP="00640F08">
      <w:pPr>
        <w:spacing w:line="480" w:lineRule="auto"/>
        <w:rPr>
          <w:sz w:val="24"/>
          <w:szCs w:val="24"/>
        </w:rPr>
      </w:pPr>
      <w:r w:rsidRPr="00F2113A">
        <w:rPr>
          <w:sz w:val="24"/>
          <w:szCs w:val="24"/>
        </w:rPr>
        <w:t>Looking at a legislation perspective, the offence I decided to proceed with was Common Assault contrary to Section 39 of the Criminal Justice Act 1988. An assault is any act (and not mere omission to act) by which a person intentionally or recklessly causes another to suffer or apprehend immediate unlawful violence (CPS, 2022). Due to what was disclosed the male was arrested for common assault under Section 24 of the Police and Criminal Evidence Act and that our police Domestic Violence Policy was being followed.</w:t>
      </w:r>
      <w:r>
        <w:rPr>
          <w:sz w:val="24"/>
          <w:szCs w:val="24"/>
        </w:rPr>
        <w:br/>
      </w:r>
    </w:p>
    <w:p w14:paraId="280BEEFC" w14:textId="6D3FAE4A" w:rsidR="00640F08" w:rsidRPr="00F2113A" w:rsidRDefault="00640F08" w:rsidP="00640F08">
      <w:pPr>
        <w:spacing w:line="480" w:lineRule="auto"/>
        <w:rPr>
          <w:sz w:val="24"/>
          <w:szCs w:val="24"/>
        </w:rPr>
      </w:pPr>
      <w:r w:rsidRPr="00F2113A">
        <w:rPr>
          <w:sz w:val="24"/>
          <w:szCs w:val="24"/>
        </w:rPr>
        <w:t>I decided to act and arrest the male. While my colleague transported him to custody, I continued to obtain information from the female, however it proved difficult due to the language barrier, and I needed to obtain a statement from the victim. Due to this I decided to use Language Line UK to assist in translating for an overall account to be taken. Language Line is a translation service that aids police and other agencies to provide support (</w:t>
      </w:r>
      <w:proofErr w:type="spellStart"/>
      <w:r w:rsidRPr="00F2113A">
        <w:rPr>
          <w:sz w:val="24"/>
          <w:szCs w:val="24"/>
        </w:rPr>
        <w:t>LanguageLine</w:t>
      </w:r>
      <w:proofErr w:type="spellEnd"/>
      <w:r w:rsidRPr="00F2113A">
        <w:rPr>
          <w:sz w:val="24"/>
          <w:szCs w:val="24"/>
        </w:rPr>
        <w:t xml:space="preserve"> Solutions, 2023). </w:t>
      </w:r>
      <w:proofErr w:type="gramStart"/>
      <w:r w:rsidRPr="00F2113A">
        <w:rPr>
          <w:sz w:val="24"/>
          <w:szCs w:val="24"/>
        </w:rPr>
        <w:t>After contacting this agency, it</w:t>
      </w:r>
      <w:proofErr w:type="gramEnd"/>
      <w:r w:rsidRPr="00F2113A">
        <w:rPr>
          <w:sz w:val="24"/>
          <w:szCs w:val="24"/>
        </w:rPr>
        <w:t xml:space="preserve"> </w:t>
      </w:r>
      <w:r w:rsidRPr="00F2113A">
        <w:rPr>
          <w:sz w:val="24"/>
          <w:szCs w:val="24"/>
        </w:rPr>
        <w:lastRenderedPageBreak/>
        <w:t xml:space="preserve">transpired that the female stated to the interpreter that in her native country and due to her faith, these types of incidents are a regular occurrence and are considered normal for majority of woman in her culture. The female also explained that the incident happened because her husband was annoyed that the house was not in order after being in work all day. Being a multi-cultural society and even more so compared to previous years, more incidents are occurring where language and cultural differences make it challenging to ascertain circumstances and police are more reliant on services such as Language Line. After offering my support and guidance the female decided to make a formal complaint. Even though the main incident was dealt with I still utilised the NDM in the final part of which is </w:t>
      </w:r>
      <w:proofErr w:type="gramStart"/>
      <w:r w:rsidRPr="00F2113A">
        <w:rPr>
          <w:sz w:val="24"/>
          <w:szCs w:val="24"/>
        </w:rPr>
        <w:t>take action</w:t>
      </w:r>
      <w:proofErr w:type="gramEnd"/>
      <w:r w:rsidRPr="00F2113A">
        <w:rPr>
          <w:sz w:val="24"/>
          <w:szCs w:val="24"/>
        </w:rPr>
        <w:t xml:space="preserve"> and review what happened. Being this was a domestic incident, after reviewing the circumstances I decided to put a critical marker on the address should any future incident happen, officers and control room will be made aware of the history and any relevant information such as the language barrier. I also explained to the female that I would be completing a DASH and submitting a Public Protection Notice (PPN) which will ensure further safeguarding and support. PPN’s are completed by police and are reviewed by public protection units to identify any risks or support that is needed for victims. This is then shared with partner agencies so that relevant needs and support are given to victims </w:t>
      </w:r>
      <w:r w:rsidRPr="00F2113A">
        <w:rPr>
          <w:color w:val="0E101A"/>
          <w:sz w:val="24"/>
          <w:szCs w:val="24"/>
        </w:rPr>
        <w:t>(Robinson </w:t>
      </w:r>
      <w:r w:rsidRPr="00F2113A">
        <w:rPr>
          <w:i/>
          <w:iCs/>
          <w:color w:val="0E101A"/>
          <w:sz w:val="24"/>
          <w:szCs w:val="24"/>
        </w:rPr>
        <w:t>et al</w:t>
      </w:r>
      <w:r w:rsidRPr="00F2113A">
        <w:rPr>
          <w:color w:val="0E101A"/>
          <w:sz w:val="24"/>
          <w:szCs w:val="24"/>
        </w:rPr>
        <w:t>, 2016)</w:t>
      </w:r>
      <w:r w:rsidRPr="00F2113A">
        <w:rPr>
          <w:sz w:val="24"/>
          <w:szCs w:val="24"/>
        </w:rPr>
        <w:t>.</w:t>
      </w:r>
      <w:r>
        <w:rPr>
          <w:sz w:val="24"/>
          <w:szCs w:val="24"/>
        </w:rPr>
        <w:br/>
      </w:r>
    </w:p>
    <w:p w14:paraId="6CDBF783" w14:textId="77777777" w:rsidR="00640F08" w:rsidRDefault="00640F08" w:rsidP="00640F08">
      <w:pPr>
        <w:spacing w:line="480" w:lineRule="auto"/>
        <w:rPr>
          <w:sz w:val="24"/>
          <w:szCs w:val="24"/>
        </w:rPr>
      </w:pPr>
      <w:r w:rsidRPr="00F2113A">
        <w:rPr>
          <w:sz w:val="24"/>
          <w:szCs w:val="24"/>
        </w:rPr>
        <w:t xml:space="preserve">To conclude I believe that I used the NDM effectively to assess the situation and when circumstances changed, I re-evaluated and used the model again to adapt in a constantly changing environment. I believe with the information that was presented to me the best outcome was reached and the perpetrator was charged for the offence. Due to constant negative media attention with the police regarding domestic </w:t>
      </w:r>
      <w:r w:rsidRPr="00F2113A">
        <w:rPr>
          <w:sz w:val="24"/>
          <w:szCs w:val="24"/>
        </w:rPr>
        <w:lastRenderedPageBreak/>
        <w:t xml:space="preserve">incidents I believe I acted with integrity and appropriate safeguarding was completed. Reflecting on this I would not change anything I did due to the information I had and the situation I was in. this incident proved to me that constant use of the NDM is an effective tool that will aid police officers and I will continue to use it for every call I go to. </w:t>
      </w:r>
      <w:r w:rsidRPr="00F2113A">
        <w:rPr>
          <w:sz w:val="24"/>
          <w:szCs w:val="24"/>
        </w:rPr>
        <w:tab/>
      </w:r>
    </w:p>
    <w:p w14:paraId="4DB33EBF" w14:textId="77777777" w:rsidR="00640F08" w:rsidRPr="00F2113A" w:rsidRDefault="00640F08" w:rsidP="00640F08">
      <w:pPr>
        <w:spacing w:line="480" w:lineRule="auto"/>
        <w:rPr>
          <w:b/>
          <w:bCs/>
          <w:sz w:val="24"/>
          <w:szCs w:val="24"/>
        </w:rPr>
      </w:pPr>
      <w:r w:rsidRPr="00F2113A">
        <w:rPr>
          <w:b/>
          <w:bCs/>
          <w:sz w:val="24"/>
          <w:szCs w:val="24"/>
        </w:rPr>
        <w:t>1849 words</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bookmarkStart w:id="0" w:name="_Hlk138595470"/>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bookmarkEnd w:id="0"/>
    <w:p w14:paraId="0797331D" w14:textId="77777777" w:rsidR="00025650" w:rsidRPr="00270EEB" w:rsidRDefault="00025650" w:rsidP="00340E9A">
      <w:pPr>
        <w:ind w:right="237"/>
        <w:jc w:val="both"/>
        <w:rPr>
          <w:sz w:val="24"/>
          <w:szCs w:val="24"/>
        </w:rPr>
      </w:pPr>
    </w:p>
    <w:p w14:paraId="1D4964A6" w14:textId="19116BFB" w:rsidR="00313C1D" w:rsidRPr="00313C1D" w:rsidRDefault="00313C1D" w:rsidP="00F779AF">
      <w:pPr>
        <w:spacing w:line="480" w:lineRule="auto"/>
        <w:rPr>
          <w:color w:val="222222"/>
          <w:sz w:val="24"/>
          <w:szCs w:val="24"/>
          <w:shd w:val="clear" w:color="auto" w:fill="FFFFFF"/>
        </w:rPr>
      </w:pPr>
      <w:r w:rsidRPr="00313C1D">
        <w:rPr>
          <w:sz w:val="24"/>
          <w:szCs w:val="24"/>
        </w:rPr>
        <w:t xml:space="preserve">Within a team it is important for the people within to work well together to achieve the best results for the goals (Zakaria </w:t>
      </w:r>
      <w:r w:rsidRPr="00EB240B">
        <w:rPr>
          <w:i/>
          <w:iCs/>
          <w:sz w:val="24"/>
          <w:szCs w:val="24"/>
        </w:rPr>
        <w:t>et al</w:t>
      </w:r>
      <w:r w:rsidR="00EB240B">
        <w:rPr>
          <w:sz w:val="24"/>
          <w:szCs w:val="24"/>
        </w:rPr>
        <w:t>.</w:t>
      </w:r>
      <w:r w:rsidRPr="00313C1D">
        <w:rPr>
          <w:sz w:val="24"/>
          <w:szCs w:val="24"/>
        </w:rPr>
        <w:t>, 2004). Team dynamics are the psychological forces that influence how relationships work within the team and it can affect how they communicate and cooperate (Rousseau, 2006). The effect of the dynamic can be positive or a negative, the outcome can depend on the personalities of the individuals, the nature of the work they are doing along with that environment and the team members (</w:t>
      </w:r>
      <w:r w:rsidRPr="00313C1D">
        <w:rPr>
          <w:color w:val="222222"/>
          <w:sz w:val="24"/>
          <w:szCs w:val="24"/>
          <w:shd w:val="clear" w:color="auto" w:fill="FFFFFF"/>
        </w:rPr>
        <w:t xml:space="preserve">Georgiadis, 2015). Within this essay I will be discussing team dynamics along with the theories and models relating to this and looking into why some teams cannot function and the ways team cohesion can be improved throughout the essay I will be considering why inter-personal conflict can occur within a team and what strategies can be looked at the enhance the performance. I will also be considering how team dynamics within the police can result in failing to comply with professional standards requirements. </w:t>
      </w:r>
    </w:p>
    <w:p w14:paraId="23A6ED1A" w14:textId="77777777" w:rsidR="00313C1D" w:rsidRPr="00313C1D" w:rsidRDefault="00313C1D" w:rsidP="00F779AF">
      <w:pPr>
        <w:spacing w:line="480" w:lineRule="auto"/>
        <w:rPr>
          <w:color w:val="222222"/>
          <w:sz w:val="24"/>
          <w:szCs w:val="24"/>
          <w:shd w:val="clear" w:color="auto" w:fill="FFFFFF"/>
        </w:rPr>
      </w:pPr>
    </w:p>
    <w:p w14:paraId="55E2CC25" w14:textId="77777777" w:rsidR="00313C1D" w:rsidRPr="00313C1D" w:rsidRDefault="00313C1D" w:rsidP="00F779AF">
      <w:pPr>
        <w:spacing w:line="480" w:lineRule="auto"/>
        <w:rPr>
          <w:color w:val="222222"/>
          <w:sz w:val="24"/>
          <w:szCs w:val="24"/>
          <w:shd w:val="clear" w:color="auto" w:fill="FFFFFF"/>
        </w:rPr>
      </w:pPr>
      <w:r w:rsidRPr="00313C1D">
        <w:rPr>
          <w:color w:val="222222"/>
          <w:sz w:val="24"/>
          <w:szCs w:val="24"/>
          <w:shd w:val="clear" w:color="auto" w:fill="FFFFFF"/>
        </w:rPr>
        <w:lastRenderedPageBreak/>
        <w:t xml:space="preserve">Before joining the police, the only experience, I had of working within a team was within my previous role within retail. However, it seems that no matter what you do as a career, team dynamics will come into play in similar forms. There are many theories and models available that relate to team dynamics. The first one I am going to discuss is one of the most popular models the Tuckman model (1965). This theory explains that teams progress through five stages, these are: forming, storming, norming, performing and then sometimes adjourning and reforming (Maples, 1988). The forming stage is when the team members are getting to know each other and figuring each other out. They establish their roles within the team and set out expectations (Maples, 1988). Within this stage a true as teams are exploring their roles, they tend to take a step back and not allow their true personalities to come out as not enough time has been spent together for their true self to appear (Miller, 2003) and therefore they remain formal and polite with the focus on excitement to start the task. The key issue within this stage is surrounding the control and power and if not addressed correctly this can cause imbalance and conflict through the later stages (Miller, 2003). </w:t>
      </w:r>
    </w:p>
    <w:p w14:paraId="78BE8F24" w14:textId="77777777" w:rsidR="00313C1D" w:rsidRPr="00313C1D" w:rsidRDefault="00313C1D" w:rsidP="00F779AF">
      <w:pPr>
        <w:spacing w:line="480" w:lineRule="auto"/>
        <w:rPr>
          <w:color w:val="222222"/>
          <w:sz w:val="24"/>
          <w:szCs w:val="24"/>
          <w:shd w:val="clear" w:color="auto" w:fill="FFFFFF"/>
        </w:rPr>
      </w:pPr>
    </w:p>
    <w:p w14:paraId="5674BC40" w14:textId="3AA4CE00" w:rsidR="00313C1D" w:rsidRDefault="00313C1D" w:rsidP="00F779AF">
      <w:pPr>
        <w:spacing w:line="480" w:lineRule="auto"/>
        <w:rPr>
          <w:color w:val="222222"/>
          <w:sz w:val="24"/>
          <w:szCs w:val="24"/>
          <w:shd w:val="clear" w:color="auto" w:fill="FFFFFF"/>
        </w:rPr>
      </w:pPr>
      <w:r w:rsidRPr="00313C1D">
        <w:rPr>
          <w:color w:val="222222"/>
          <w:sz w:val="24"/>
          <w:szCs w:val="24"/>
          <w:shd w:val="clear" w:color="auto" w:fill="FFFFFF"/>
        </w:rPr>
        <w:t>Within the storming stage the reality starts to sink in that there is a task that needs to be completed. The initial excitement becomes frustration and potential anger in some members, this is when the personalities begin to clash (</w:t>
      </w:r>
      <w:proofErr w:type="spellStart"/>
      <w:r w:rsidRPr="00313C1D">
        <w:rPr>
          <w:color w:val="222222"/>
          <w:sz w:val="24"/>
          <w:szCs w:val="24"/>
          <w:shd w:val="clear" w:color="auto" w:fill="FFFFFF"/>
        </w:rPr>
        <w:t>Cresswell</w:t>
      </w:r>
      <w:proofErr w:type="spellEnd"/>
      <w:r w:rsidRPr="00313C1D">
        <w:rPr>
          <w:color w:val="222222"/>
          <w:sz w:val="24"/>
          <w:szCs w:val="24"/>
          <w:shd w:val="clear" w:color="auto" w:fill="FFFFFF"/>
        </w:rPr>
        <w:t xml:space="preserve">-Yeager, 2021) at this point a team can either clash at the different personalities causing conflict not being able to move forward efficiently or work together and accept them. The next stage being the norming stage, which is when team members notice and appreciate the unique personalities within the team. Recognising individual strengths and weakness of each person. There is sometimes a realization that a variety of </w:t>
      </w:r>
      <w:r w:rsidRPr="00313C1D">
        <w:rPr>
          <w:color w:val="222222"/>
          <w:sz w:val="24"/>
          <w:szCs w:val="24"/>
          <w:shd w:val="clear" w:color="auto" w:fill="FFFFFF"/>
        </w:rPr>
        <w:lastRenderedPageBreak/>
        <w:t>experiences and differences can make a team stronger (Miller, 2003). The team will better understand the best way of providing feedback to each other and responsibility and control are shared (</w:t>
      </w:r>
      <w:proofErr w:type="spellStart"/>
      <w:r w:rsidRPr="00313C1D">
        <w:rPr>
          <w:color w:val="222222"/>
          <w:sz w:val="24"/>
          <w:szCs w:val="24"/>
          <w:shd w:val="clear" w:color="auto" w:fill="FFFFFF"/>
        </w:rPr>
        <w:t>Cresswell</w:t>
      </w:r>
      <w:proofErr w:type="spellEnd"/>
      <w:r w:rsidRPr="00313C1D">
        <w:rPr>
          <w:color w:val="222222"/>
          <w:sz w:val="24"/>
          <w:szCs w:val="24"/>
          <w:shd w:val="clear" w:color="auto" w:fill="FFFFFF"/>
        </w:rPr>
        <w:t xml:space="preserve">-Yeager, 2021). The team can now control the conflict more effectively, and quickly decrease emotions and come up with solutions (Miller, 2003). The next stage is performing. During this fourth stage the team are satisfied with how they are progressing. They can feel more confident in their abilities to work together and the capabilities of their colleagues. The focus can now be on completing the task at hand or the goal they were given rather than the focus being on dealing with the interpersonal issues (Miller, 2003). </w:t>
      </w:r>
    </w:p>
    <w:p w14:paraId="42192ACD" w14:textId="77777777" w:rsidR="00F779AF" w:rsidRPr="00313C1D" w:rsidRDefault="00F779AF" w:rsidP="00F779AF">
      <w:pPr>
        <w:spacing w:line="480" w:lineRule="auto"/>
        <w:rPr>
          <w:color w:val="222222"/>
          <w:sz w:val="24"/>
          <w:szCs w:val="24"/>
          <w:shd w:val="clear" w:color="auto" w:fill="FFFFFF"/>
        </w:rPr>
      </w:pPr>
    </w:p>
    <w:p w14:paraId="1F61DFA3" w14:textId="4A8D1433" w:rsidR="00313C1D" w:rsidRPr="00313C1D" w:rsidRDefault="00313C1D" w:rsidP="00F779AF">
      <w:pPr>
        <w:spacing w:line="480" w:lineRule="auto"/>
        <w:rPr>
          <w:color w:val="222222"/>
          <w:sz w:val="24"/>
          <w:szCs w:val="24"/>
          <w:shd w:val="clear" w:color="auto" w:fill="FFFFFF"/>
        </w:rPr>
      </w:pPr>
      <w:r w:rsidRPr="00313C1D">
        <w:rPr>
          <w:color w:val="222222"/>
          <w:sz w:val="24"/>
          <w:szCs w:val="24"/>
          <w:shd w:val="clear" w:color="auto" w:fill="FFFFFF"/>
        </w:rPr>
        <w:t xml:space="preserve">Another model I am going to discuss is the Lencioni’s five dysfunctions of a team which was developed more recently by Patrick Lencioni in 2005. In my opinion this is one of the most relatable models as he explains that all teams have the potential to be dysfunctional. There are five levels, and each must be completed to be able to move on to the next one. These are the levels: </w:t>
      </w:r>
    </w:p>
    <w:p w14:paraId="08CD2E8F" w14:textId="77777777" w:rsidR="00313C1D" w:rsidRPr="00313C1D" w:rsidRDefault="00313C1D" w:rsidP="00F779AF">
      <w:pPr>
        <w:pStyle w:val="ListParagraph"/>
        <w:numPr>
          <w:ilvl w:val="0"/>
          <w:numId w:val="6"/>
        </w:numPr>
        <w:overflowPunct/>
        <w:autoSpaceDE/>
        <w:autoSpaceDN/>
        <w:adjustRightInd/>
        <w:spacing w:line="480" w:lineRule="auto"/>
        <w:textAlignment w:val="auto"/>
        <w:rPr>
          <w:color w:val="222222"/>
          <w:sz w:val="24"/>
          <w:szCs w:val="24"/>
          <w:shd w:val="clear" w:color="auto" w:fill="FFFFFF"/>
        </w:rPr>
      </w:pPr>
      <w:r w:rsidRPr="00313C1D">
        <w:rPr>
          <w:color w:val="222222"/>
          <w:sz w:val="24"/>
          <w:szCs w:val="24"/>
          <w:shd w:val="clear" w:color="auto" w:fill="FFFFFF"/>
        </w:rPr>
        <w:t>Absence of trust: Where team members are reluctant to be vulnerable with each other and admit their mistakes or are unwilling to ask for help. This makes trust difficult to achieve.</w:t>
      </w:r>
    </w:p>
    <w:p w14:paraId="427FDC38" w14:textId="77777777" w:rsidR="00313C1D" w:rsidRPr="00313C1D" w:rsidRDefault="00313C1D" w:rsidP="00F779AF">
      <w:pPr>
        <w:pStyle w:val="ListParagraph"/>
        <w:numPr>
          <w:ilvl w:val="0"/>
          <w:numId w:val="6"/>
        </w:numPr>
        <w:overflowPunct/>
        <w:autoSpaceDE/>
        <w:autoSpaceDN/>
        <w:adjustRightInd/>
        <w:spacing w:line="480" w:lineRule="auto"/>
        <w:textAlignment w:val="auto"/>
        <w:rPr>
          <w:color w:val="222222"/>
          <w:sz w:val="24"/>
          <w:szCs w:val="24"/>
          <w:shd w:val="clear" w:color="auto" w:fill="FFFFFF"/>
        </w:rPr>
      </w:pPr>
      <w:r w:rsidRPr="00313C1D">
        <w:rPr>
          <w:color w:val="222222"/>
          <w:sz w:val="24"/>
          <w:szCs w:val="24"/>
          <w:shd w:val="clear" w:color="auto" w:fill="FFFFFF"/>
        </w:rPr>
        <w:t>Fear of conflict: Due to the lack of trust from the first level this makes it difficult for team members to have effective debates about the issues to achieve the goal. In this environment where true opinions are not spoken about this can create incorrect decisions.</w:t>
      </w:r>
    </w:p>
    <w:p w14:paraId="3E3039FE" w14:textId="77777777" w:rsidR="00313C1D" w:rsidRPr="00313C1D" w:rsidRDefault="00313C1D" w:rsidP="00F779AF">
      <w:pPr>
        <w:pStyle w:val="ListParagraph"/>
        <w:numPr>
          <w:ilvl w:val="0"/>
          <w:numId w:val="6"/>
        </w:numPr>
        <w:overflowPunct/>
        <w:autoSpaceDE/>
        <w:autoSpaceDN/>
        <w:adjustRightInd/>
        <w:spacing w:line="480" w:lineRule="auto"/>
        <w:textAlignment w:val="auto"/>
        <w:rPr>
          <w:color w:val="222222"/>
          <w:sz w:val="24"/>
          <w:szCs w:val="24"/>
          <w:shd w:val="clear" w:color="auto" w:fill="FFFFFF"/>
        </w:rPr>
      </w:pPr>
      <w:r w:rsidRPr="00313C1D">
        <w:rPr>
          <w:color w:val="222222"/>
          <w:sz w:val="24"/>
          <w:szCs w:val="24"/>
          <w:shd w:val="clear" w:color="auto" w:fill="FFFFFF"/>
        </w:rPr>
        <w:t xml:space="preserve">Lack of commitment: Without the commitment teams cannot commit to decisions. Lack of commitment and decisions can cause employees, </w:t>
      </w:r>
      <w:r w:rsidRPr="00313C1D">
        <w:rPr>
          <w:color w:val="222222"/>
          <w:sz w:val="24"/>
          <w:szCs w:val="24"/>
          <w:shd w:val="clear" w:color="auto" w:fill="FFFFFF"/>
        </w:rPr>
        <w:lastRenderedPageBreak/>
        <w:t xml:space="preserve">particularly those who are used to achieving become annoyed and conflict can arise. </w:t>
      </w:r>
    </w:p>
    <w:p w14:paraId="5B2DA375" w14:textId="77777777" w:rsidR="00313C1D" w:rsidRPr="00313C1D" w:rsidRDefault="00313C1D" w:rsidP="00F779AF">
      <w:pPr>
        <w:pStyle w:val="ListParagraph"/>
        <w:numPr>
          <w:ilvl w:val="0"/>
          <w:numId w:val="6"/>
        </w:numPr>
        <w:overflowPunct/>
        <w:autoSpaceDE/>
        <w:autoSpaceDN/>
        <w:adjustRightInd/>
        <w:spacing w:line="480" w:lineRule="auto"/>
        <w:textAlignment w:val="auto"/>
        <w:rPr>
          <w:color w:val="222222"/>
          <w:sz w:val="24"/>
          <w:szCs w:val="24"/>
          <w:shd w:val="clear" w:color="auto" w:fill="FFFFFF"/>
        </w:rPr>
      </w:pPr>
      <w:r w:rsidRPr="00313C1D">
        <w:rPr>
          <w:color w:val="222222"/>
          <w:sz w:val="24"/>
          <w:szCs w:val="24"/>
          <w:shd w:val="clear" w:color="auto" w:fill="FFFFFF"/>
        </w:rPr>
        <w:t>Avoidance of accountability: As teams cannot commit to a plan, even the most confident members become avoidant of calling out their colleagues on behaviours which are counterproductive and not good for the team.</w:t>
      </w:r>
    </w:p>
    <w:p w14:paraId="00E4A5B6" w14:textId="77777777" w:rsidR="00313C1D" w:rsidRPr="00313C1D" w:rsidRDefault="00313C1D" w:rsidP="00F779AF">
      <w:pPr>
        <w:pStyle w:val="ListParagraph"/>
        <w:numPr>
          <w:ilvl w:val="0"/>
          <w:numId w:val="6"/>
        </w:numPr>
        <w:overflowPunct/>
        <w:autoSpaceDE/>
        <w:autoSpaceDN/>
        <w:adjustRightInd/>
        <w:spacing w:line="480" w:lineRule="auto"/>
        <w:textAlignment w:val="auto"/>
        <w:rPr>
          <w:color w:val="222222"/>
          <w:sz w:val="24"/>
          <w:szCs w:val="24"/>
          <w:shd w:val="clear" w:color="auto" w:fill="FFFFFF"/>
        </w:rPr>
      </w:pPr>
      <w:r w:rsidRPr="00313C1D">
        <w:rPr>
          <w:color w:val="222222"/>
          <w:sz w:val="24"/>
          <w:szCs w:val="24"/>
          <w:shd w:val="clear" w:color="auto" w:fill="FFFFFF"/>
        </w:rPr>
        <w:t xml:space="preserve">Inattention to results: The members of the team will naturally put their own needs ahead of the goal in front of them when individuals are not held accountable. Which means they have lost sight of what they wanted to achieve, which does not achieve the goal desired. </w:t>
      </w:r>
    </w:p>
    <w:p w14:paraId="02912AEF" w14:textId="2A68CA24" w:rsidR="00313C1D" w:rsidRPr="00313C1D" w:rsidRDefault="00313C1D" w:rsidP="00F779AF">
      <w:pPr>
        <w:spacing w:line="480" w:lineRule="auto"/>
        <w:jc w:val="right"/>
        <w:rPr>
          <w:color w:val="222222"/>
          <w:sz w:val="24"/>
          <w:szCs w:val="24"/>
          <w:shd w:val="clear" w:color="auto" w:fill="FFFFFF"/>
        </w:rPr>
      </w:pPr>
      <w:r w:rsidRPr="00313C1D">
        <w:rPr>
          <w:color w:val="222222"/>
          <w:sz w:val="24"/>
          <w:szCs w:val="24"/>
          <w:shd w:val="clear" w:color="auto" w:fill="FFFFFF"/>
        </w:rPr>
        <w:t>(Lencioni, 2005).</w:t>
      </w:r>
    </w:p>
    <w:p w14:paraId="1628B73E" w14:textId="77777777" w:rsidR="00313C1D" w:rsidRPr="00313C1D" w:rsidRDefault="00313C1D" w:rsidP="00F779AF">
      <w:pPr>
        <w:spacing w:line="480" w:lineRule="auto"/>
        <w:rPr>
          <w:sz w:val="24"/>
          <w:szCs w:val="24"/>
        </w:rPr>
      </w:pPr>
      <w:r w:rsidRPr="00313C1D">
        <w:rPr>
          <w:color w:val="222222"/>
          <w:sz w:val="24"/>
          <w:szCs w:val="24"/>
          <w:shd w:val="clear" w:color="auto" w:fill="FFFFFF"/>
        </w:rPr>
        <w:t xml:space="preserve">Tuckman’s five stages of development and Lencioni’s five dysfunctions of a team are just two of the many teams’ dynamic theories/models available. Others include Maslow’s pyramid, Belbin’s team role theory, McGregor’s theory X and theory Y to name a few. A key theme between all the theories and models is that team members need to be on the “same page”. A team who has positive dynamics and are on the “same page” can achieve great results, as this will involve having trust in each other, working towards common goals and being able to freely express opinions without judgement (Delice, 2019). </w:t>
      </w:r>
      <w:r w:rsidRPr="00313C1D">
        <w:rPr>
          <w:sz w:val="24"/>
          <w:szCs w:val="24"/>
        </w:rPr>
        <w:t xml:space="preserve">Team cohesion is the strength of the interpersonal connection between team members (Carron et al, 2002) and cohesion is vital for the team to become on that “same page” that I have just discussed. Improving team cohesion does rely on the manager who put the team together assisting with the cohesion, particularly if the team are struggling to come together. To help with team cohesion manager or in my case sergeant can implement the following: valuing everyone’s contributions, empowering the team members and resolving any conflicts that arise within the group early on (Corporate Finance Institute, 2023). Improving </w:t>
      </w:r>
      <w:r w:rsidRPr="00313C1D">
        <w:rPr>
          <w:sz w:val="24"/>
          <w:szCs w:val="24"/>
        </w:rPr>
        <w:lastRenderedPageBreak/>
        <w:t>team cohesion is important, as this can reflect on the team’s performance and how they get along as individuals.</w:t>
      </w:r>
    </w:p>
    <w:p w14:paraId="330A83A4" w14:textId="77777777" w:rsidR="00313C1D" w:rsidRPr="00313C1D" w:rsidRDefault="00313C1D" w:rsidP="00F779AF">
      <w:pPr>
        <w:spacing w:line="480" w:lineRule="auto"/>
        <w:rPr>
          <w:color w:val="222222"/>
          <w:sz w:val="24"/>
          <w:szCs w:val="24"/>
          <w:shd w:val="clear" w:color="auto" w:fill="FFFFFF"/>
        </w:rPr>
      </w:pPr>
    </w:p>
    <w:p w14:paraId="19E3C2A6" w14:textId="47ED221C" w:rsidR="00313C1D" w:rsidRPr="00313C1D" w:rsidRDefault="00313C1D" w:rsidP="00F779AF">
      <w:pPr>
        <w:spacing w:line="480" w:lineRule="auto"/>
        <w:rPr>
          <w:sz w:val="24"/>
          <w:szCs w:val="24"/>
        </w:rPr>
      </w:pPr>
      <w:r w:rsidRPr="00313C1D">
        <w:rPr>
          <w:color w:val="222222"/>
          <w:sz w:val="24"/>
          <w:szCs w:val="24"/>
          <w:shd w:val="clear" w:color="auto" w:fill="FFFFFF"/>
        </w:rPr>
        <w:t xml:space="preserve">Interpersonal conflict can simply be defined as the recognition of a difference between two or more people (Ellis &amp; Abbott, 2012). When working within a team it is important to allow everyone to have an opinion and for other team members to respect the opinion whether they agree or disagree (Ellis &amp; Abbott, 2012). When a person’s opinion is disregarded or deemed unimportant this can cause tension and can result in conflict. Good relationships and friendships within the workplace can be considered as a main source of support and provides a defence against the stress that the environment can bring (Martin &amp; Dowson, 2009) particularly within my job as a police officer, I heavily rely on my colleagues to support me and help me with the challenges I face within my role. On the other hand, if those relationships come across any misunderstandings or if they are an acquaintance that you have no relationship with often conflict can arise, especially in high pressure job roles such as being a police officer. Within the police it is often a stressful environment not only due to the job itself, but also as most recently the lack of numbers, resources, and the high workloads we are faced with which causes complex interpersonal dynamics within the workplace. Everyone is doing the same or a similar job role, and we are all faced with high pressured situations which we can end up taking out on our colleagues who are closest to us. Interpersonal conflict is considered as the most common and problematic type of conflict within the workplace </w:t>
      </w:r>
      <w:r w:rsidRPr="00313C1D">
        <w:rPr>
          <w:color w:val="212529"/>
          <w:sz w:val="24"/>
          <w:szCs w:val="24"/>
          <w:shd w:val="clear" w:color="auto" w:fill="FFFFFF"/>
        </w:rPr>
        <w:t xml:space="preserve">(Johansen, 2012) and it </w:t>
      </w:r>
      <w:r w:rsidRPr="00313C1D">
        <w:rPr>
          <w:color w:val="222222"/>
          <w:sz w:val="24"/>
          <w:szCs w:val="24"/>
          <w:shd w:val="clear" w:color="auto" w:fill="FFFFFF"/>
        </w:rPr>
        <w:t xml:space="preserve">is considered as inevitable when groups of different people work together (Greer &amp; </w:t>
      </w:r>
      <w:proofErr w:type="spellStart"/>
      <w:r w:rsidRPr="00313C1D">
        <w:rPr>
          <w:color w:val="222222"/>
          <w:sz w:val="24"/>
          <w:szCs w:val="24"/>
          <w:shd w:val="clear" w:color="auto" w:fill="FFFFFF"/>
        </w:rPr>
        <w:t>Dannals</w:t>
      </w:r>
      <w:proofErr w:type="spellEnd"/>
      <w:r w:rsidRPr="00313C1D">
        <w:rPr>
          <w:color w:val="222222"/>
          <w:sz w:val="24"/>
          <w:szCs w:val="24"/>
          <w:shd w:val="clear" w:color="auto" w:fill="FFFFFF"/>
        </w:rPr>
        <w:t xml:space="preserve">, 2017). Majority of the time what matters is not the conflict itself, but how it is managed (Trivedi et al, 2008). This is where good management can come in and </w:t>
      </w:r>
      <w:r w:rsidRPr="00313C1D">
        <w:rPr>
          <w:color w:val="222222"/>
          <w:sz w:val="24"/>
          <w:szCs w:val="24"/>
          <w:shd w:val="clear" w:color="auto" w:fill="FFFFFF"/>
        </w:rPr>
        <w:lastRenderedPageBreak/>
        <w:t xml:space="preserve">provide tools to manage interpersonal conflict within their team along with providing </w:t>
      </w:r>
      <w:r w:rsidRPr="00313C1D">
        <w:rPr>
          <w:sz w:val="24"/>
          <w:szCs w:val="24"/>
        </w:rPr>
        <w:t xml:space="preserve">strategies to enhance individual and team performance, while alleviating some of the stress particularly police officers are under to hopefully avoid the conflict. Strategies can include but are not limited to: </w:t>
      </w:r>
    </w:p>
    <w:p w14:paraId="51AF11D3" w14:textId="77777777" w:rsidR="00313C1D" w:rsidRPr="00313C1D" w:rsidRDefault="00313C1D" w:rsidP="00F779AF">
      <w:pPr>
        <w:pStyle w:val="ListParagraph"/>
        <w:numPr>
          <w:ilvl w:val="0"/>
          <w:numId w:val="5"/>
        </w:numPr>
        <w:overflowPunct/>
        <w:autoSpaceDE/>
        <w:autoSpaceDN/>
        <w:adjustRightInd/>
        <w:spacing w:line="480" w:lineRule="auto"/>
        <w:textAlignment w:val="auto"/>
        <w:rPr>
          <w:color w:val="222222"/>
          <w:sz w:val="24"/>
          <w:szCs w:val="24"/>
          <w:shd w:val="clear" w:color="auto" w:fill="FFFFFF"/>
        </w:rPr>
      </w:pPr>
      <w:r w:rsidRPr="00313C1D">
        <w:rPr>
          <w:color w:val="222222"/>
          <w:sz w:val="24"/>
          <w:szCs w:val="24"/>
          <w:shd w:val="clear" w:color="auto" w:fill="FFFFFF"/>
        </w:rPr>
        <w:t>Monitoring workload and having regular check ins and sticking to having the check in by not allowing other commitments to take over</w:t>
      </w:r>
    </w:p>
    <w:p w14:paraId="444BBC58" w14:textId="77777777" w:rsidR="00313C1D" w:rsidRPr="00313C1D" w:rsidRDefault="00313C1D" w:rsidP="00F779AF">
      <w:pPr>
        <w:pStyle w:val="ListParagraph"/>
        <w:numPr>
          <w:ilvl w:val="0"/>
          <w:numId w:val="5"/>
        </w:numPr>
        <w:overflowPunct/>
        <w:autoSpaceDE/>
        <w:autoSpaceDN/>
        <w:adjustRightInd/>
        <w:spacing w:line="480" w:lineRule="auto"/>
        <w:textAlignment w:val="auto"/>
        <w:rPr>
          <w:color w:val="222222"/>
          <w:sz w:val="24"/>
          <w:szCs w:val="24"/>
          <w:shd w:val="clear" w:color="auto" w:fill="FFFFFF"/>
        </w:rPr>
      </w:pPr>
      <w:r w:rsidRPr="00313C1D">
        <w:rPr>
          <w:color w:val="222222"/>
          <w:sz w:val="24"/>
          <w:szCs w:val="24"/>
          <w:shd w:val="clear" w:color="auto" w:fill="FFFFFF"/>
        </w:rPr>
        <w:t xml:space="preserve">Communicating clear expectations within meetings with the team and individuals </w:t>
      </w:r>
    </w:p>
    <w:p w14:paraId="28855D01" w14:textId="77777777" w:rsidR="00313C1D" w:rsidRPr="00313C1D" w:rsidRDefault="00313C1D" w:rsidP="00F779AF">
      <w:pPr>
        <w:pStyle w:val="ListParagraph"/>
        <w:numPr>
          <w:ilvl w:val="0"/>
          <w:numId w:val="5"/>
        </w:numPr>
        <w:overflowPunct/>
        <w:autoSpaceDE/>
        <w:autoSpaceDN/>
        <w:adjustRightInd/>
        <w:spacing w:line="480" w:lineRule="auto"/>
        <w:textAlignment w:val="auto"/>
        <w:rPr>
          <w:color w:val="222222"/>
          <w:sz w:val="24"/>
          <w:szCs w:val="24"/>
          <w:shd w:val="clear" w:color="auto" w:fill="FFFFFF"/>
        </w:rPr>
      </w:pPr>
      <w:r w:rsidRPr="00313C1D">
        <w:rPr>
          <w:color w:val="222222"/>
          <w:sz w:val="24"/>
          <w:szCs w:val="24"/>
          <w:shd w:val="clear" w:color="auto" w:fill="FFFFFF"/>
        </w:rPr>
        <w:t>Offering praise for good performance and celebrating the “wins” as well as providing constructive feedback for poor performance</w:t>
      </w:r>
    </w:p>
    <w:p w14:paraId="1F4DAB75" w14:textId="77777777" w:rsidR="00313C1D" w:rsidRPr="00313C1D" w:rsidRDefault="00313C1D" w:rsidP="00F779AF">
      <w:pPr>
        <w:pStyle w:val="ListParagraph"/>
        <w:numPr>
          <w:ilvl w:val="0"/>
          <w:numId w:val="5"/>
        </w:numPr>
        <w:overflowPunct/>
        <w:autoSpaceDE/>
        <w:autoSpaceDN/>
        <w:adjustRightInd/>
        <w:spacing w:line="480" w:lineRule="auto"/>
        <w:textAlignment w:val="auto"/>
        <w:rPr>
          <w:color w:val="222222"/>
          <w:sz w:val="24"/>
          <w:szCs w:val="24"/>
          <w:shd w:val="clear" w:color="auto" w:fill="FFFFFF"/>
        </w:rPr>
      </w:pPr>
      <w:r w:rsidRPr="00313C1D">
        <w:rPr>
          <w:color w:val="222222"/>
          <w:sz w:val="24"/>
          <w:szCs w:val="24"/>
          <w:shd w:val="clear" w:color="auto" w:fill="FFFFFF"/>
        </w:rPr>
        <w:t>Building a culture of well-being and support and making the team feel like management is approachable for any problems or issues that arise</w:t>
      </w:r>
    </w:p>
    <w:p w14:paraId="01B774E9" w14:textId="77777777" w:rsidR="00313C1D" w:rsidRPr="00313C1D" w:rsidRDefault="00313C1D" w:rsidP="00F779AF">
      <w:pPr>
        <w:pStyle w:val="ListParagraph"/>
        <w:spacing w:line="480" w:lineRule="auto"/>
        <w:rPr>
          <w:color w:val="222222"/>
          <w:sz w:val="24"/>
          <w:szCs w:val="24"/>
          <w:shd w:val="clear" w:color="auto" w:fill="FFFFFF"/>
        </w:rPr>
      </w:pPr>
    </w:p>
    <w:p w14:paraId="6066691E" w14:textId="05DD1DE8" w:rsidR="00313C1D" w:rsidRPr="00F779AF" w:rsidRDefault="00313C1D" w:rsidP="00F779AF">
      <w:pPr>
        <w:spacing w:line="480" w:lineRule="auto"/>
        <w:jc w:val="right"/>
        <w:rPr>
          <w:color w:val="222222"/>
          <w:sz w:val="24"/>
          <w:szCs w:val="24"/>
          <w:shd w:val="clear" w:color="auto" w:fill="FFFFFF"/>
        </w:rPr>
      </w:pPr>
      <w:r w:rsidRPr="00313C1D">
        <w:rPr>
          <w:color w:val="222222"/>
          <w:sz w:val="24"/>
          <w:szCs w:val="24"/>
          <w:shd w:val="clear" w:color="auto" w:fill="FFFFFF"/>
        </w:rPr>
        <w:t>(</w:t>
      </w:r>
      <w:proofErr w:type="spellStart"/>
      <w:r w:rsidRPr="00313C1D">
        <w:rPr>
          <w:color w:val="222222"/>
          <w:sz w:val="24"/>
          <w:szCs w:val="24"/>
          <w:shd w:val="clear" w:color="auto" w:fill="FFFFFF"/>
        </w:rPr>
        <w:t>Gurtner</w:t>
      </w:r>
      <w:proofErr w:type="spellEnd"/>
      <w:r w:rsidRPr="00313C1D">
        <w:rPr>
          <w:color w:val="222222"/>
          <w:sz w:val="24"/>
          <w:szCs w:val="24"/>
          <w:shd w:val="clear" w:color="auto" w:fill="FFFFFF"/>
        </w:rPr>
        <w:t xml:space="preserve"> et al, 2007; </w:t>
      </w:r>
      <w:proofErr w:type="spellStart"/>
      <w:r w:rsidRPr="00313C1D">
        <w:rPr>
          <w:color w:val="222222"/>
          <w:sz w:val="24"/>
          <w:szCs w:val="24"/>
          <w:shd w:val="clear" w:color="auto" w:fill="FFFFFF"/>
        </w:rPr>
        <w:t>Helmreich</w:t>
      </w:r>
      <w:proofErr w:type="spellEnd"/>
      <w:r w:rsidRPr="00313C1D">
        <w:rPr>
          <w:color w:val="222222"/>
          <w:sz w:val="24"/>
          <w:szCs w:val="24"/>
          <w:shd w:val="clear" w:color="auto" w:fill="FFFFFF"/>
        </w:rPr>
        <w:t xml:space="preserve"> &amp; Schaefer, 2018)</w:t>
      </w:r>
    </w:p>
    <w:p w14:paraId="2544ED73" w14:textId="541BC472" w:rsidR="00640F08" w:rsidRPr="00313C1D" w:rsidRDefault="00313C1D" w:rsidP="00F779AF">
      <w:pPr>
        <w:spacing w:line="480" w:lineRule="auto"/>
        <w:rPr>
          <w:sz w:val="24"/>
          <w:szCs w:val="24"/>
        </w:rPr>
      </w:pPr>
      <w:r w:rsidRPr="00313C1D">
        <w:rPr>
          <w:sz w:val="24"/>
          <w:szCs w:val="24"/>
        </w:rPr>
        <w:t xml:space="preserve">On the topic of policing, professional standard requirements play an important part of the job. However, as discussed team cohesion is vital and having a team that you get on well with can really affect how your job is when you’re a police officer. One issue that has been prevalent during my time being out on response is that often new police officers will be taught by the older generation who have been in the force for 20+ years. However, new policies and procedures have come into play since they joined. But they are teaching the new generation the old ways, and instead of pulling them up on this the new officers are playing along to feel a part of the team and create good relationships. As they are the older generation, they respect what they have to say. This can involve the newer officers cutting corners, for example not filling out the newer use of force forms available, because their tutor is an older </w:t>
      </w:r>
      <w:r w:rsidRPr="00313C1D">
        <w:rPr>
          <w:sz w:val="24"/>
          <w:szCs w:val="24"/>
        </w:rPr>
        <w:lastRenderedPageBreak/>
        <w:t>generation officer with the attitude of “I have never filled that out before, don’t worry about it” which results in the newer officers getting themselves into difficult situations for following their lead and potentially ending up in court and answering difficult questions, ultimately it’s their reputation and career on the line.</w:t>
      </w:r>
      <w:r w:rsidR="00640F08">
        <w:rPr>
          <w:sz w:val="24"/>
          <w:szCs w:val="24"/>
        </w:rPr>
        <w:br/>
      </w:r>
    </w:p>
    <w:p w14:paraId="29A016AC" w14:textId="412139B6" w:rsidR="00313C1D" w:rsidRPr="00F779AF" w:rsidRDefault="00313C1D" w:rsidP="00F779AF">
      <w:pPr>
        <w:spacing w:line="480" w:lineRule="auto"/>
        <w:rPr>
          <w:sz w:val="24"/>
          <w:szCs w:val="24"/>
        </w:rPr>
      </w:pPr>
      <w:r w:rsidRPr="00313C1D">
        <w:rPr>
          <w:sz w:val="24"/>
          <w:szCs w:val="24"/>
        </w:rPr>
        <w:t xml:space="preserve">To conclude, team dynamics are the psychological forces that influence how relationships work within the team and it can affect how they communicate and cooperate (Rousseau, 2006). There are many theories and models relating to team dynamics and team cohesion available and I have discussed the Tuckman Model (1965) and Lencioni’s Model (2005). However, there are many models and theories available but one thing they all have in common is that teams work better when they are on the same page. It is evident that for a team to work well together and for them to be on that same page they require management to assist them with that cohesion. Interpersonal conflict is a common factor within the workplace and seems to be inevitable. Again, management can implement tools to prevent the conflict from escalating and resolving it before it goes too far. From managers learning how to manage conflict it may help police officers such as myself obtain more job satisfaction and ultimately create a more positive impact on the job that we deliver. </w:t>
      </w:r>
      <w:r w:rsidRPr="00313C1D">
        <w:rPr>
          <w:b/>
          <w:bCs/>
          <w:sz w:val="24"/>
          <w:szCs w:val="24"/>
        </w:rPr>
        <w:t>1924 words</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Default="00025650" w:rsidP="00340E9A">
      <w:pPr>
        <w:ind w:right="237"/>
        <w:jc w:val="both"/>
        <w:rPr>
          <w:sz w:val="24"/>
          <w:szCs w:val="24"/>
        </w:rPr>
      </w:pPr>
    </w:p>
    <w:p w14:paraId="2D447707" w14:textId="77777777" w:rsidR="00640F08" w:rsidRPr="00270EEB" w:rsidRDefault="00640F08"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32933C98" w14:textId="32AFD75B" w:rsidR="00AA666E" w:rsidRPr="000B1E96" w:rsidRDefault="00AA666E" w:rsidP="00340E9A">
      <w:pPr>
        <w:ind w:right="237"/>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972A18" w:rsidRDefault="00FE5420" w:rsidP="00FE5420">
            <w:pPr>
              <w:overflowPunct/>
              <w:autoSpaceDE/>
              <w:autoSpaceDN/>
              <w:adjustRightInd/>
              <w:rPr>
                <w:rFonts w:ascii="Times New Roman" w:hAnsi="Times New Roman" w:cs="Times New Roman"/>
                <w:sz w:val="24"/>
                <w:szCs w:val="24"/>
                <w:highlight w:val="yellow"/>
                <w:lang w:eastAsia="zh-TW"/>
              </w:rPr>
            </w:pPr>
            <w:r w:rsidRPr="00972A18">
              <w:rPr>
                <w:sz w:val="22"/>
                <w:szCs w:val="22"/>
                <w:highlight w:val="yellow"/>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972A18">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972A18" w:rsidRDefault="00FE5420" w:rsidP="00FE5420">
            <w:pPr>
              <w:overflowPunct/>
              <w:autoSpaceDE/>
              <w:autoSpaceDN/>
              <w:adjustRightInd/>
              <w:rPr>
                <w:rFonts w:ascii="Times New Roman" w:hAnsi="Times New Roman" w:cs="Times New Roman"/>
                <w:sz w:val="24"/>
                <w:szCs w:val="24"/>
                <w:highlight w:val="yellow"/>
                <w:lang w:eastAsia="zh-TW"/>
              </w:rPr>
            </w:pPr>
            <w:r w:rsidRPr="00972A18">
              <w:rPr>
                <w:sz w:val="22"/>
                <w:szCs w:val="22"/>
                <w:highlight w:val="yellow"/>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972A18">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2CAE427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972A18">
              <w:rPr>
                <w:sz w:val="22"/>
                <w:szCs w:val="22"/>
                <w:lang w:eastAsia="zh-TW"/>
              </w:rPr>
              <w:t xml:space="preserve">I believe I have </w:t>
            </w:r>
            <w:r w:rsidR="007A3F41">
              <w:rPr>
                <w:sz w:val="22"/>
                <w:szCs w:val="22"/>
                <w:lang w:eastAsia="zh-TW"/>
              </w:rPr>
              <w:t>developed my knowledge significantly since becoming independent. This is because I have had to research things independently as I have not been able to rely on my tutor as I would have in tutorship. Having to make proactive decisions during complex situations has helped me. Also working alongside the more knowledgeable officers has helped me gain knowledge from them. I often will look on P</w:t>
            </w:r>
            <w:r w:rsidR="00E131AA">
              <w:rPr>
                <w:sz w:val="22"/>
                <w:szCs w:val="22"/>
                <w:lang w:eastAsia="zh-TW"/>
              </w:rPr>
              <w:t xml:space="preserve">NLD for </w:t>
            </w:r>
            <w:proofErr w:type="gramStart"/>
            <w:r w:rsidR="00E131AA">
              <w:rPr>
                <w:sz w:val="22"/>
                <w:szCs w:val="22"/>
                <w:lang w:eastAsia="zh-TW"/>
              </w:rPr>
              <w:t>up to date</w:t>
            </w:r>
            <w:proofErr w:type="gramEnd"/>
            <w:r w:rsidR="00E131AA">
              <w:rPr>
                <w:sz w:val="22"/>
                <w:szCs w:val="22"/>
                <w:lang w:eastAsia="zh-TW"/>
              </w:rPr>
              <w:t xml:space="preserve"> legislation and I am </w:t>
            </w:r>
            <w:r w:rsidR="00E131AA">
              <w:rPr>
                <w:sz w:val="22"/>
                <w:szCs w:val="22"/>
                <w:lang w:eastAsia="zh-TW"/>
              </w:rPr>
              <w:lastRenderedPageBreak/>
              <w:t xml:space="preserve">continuously questioning colleagues to further </w:t>
            </w:r>
            <w:r w:rsidR="00362533">
              <w:rPr>
                <w:sz w:val="22"/>
                <w:szCs w:val="22"/>
                <w:lang w:eastAsia="zh-TW"/>
              </w:rPr>
              <w:t>my knowledge. I believe knowledge can never be completely known and it is going to be an ongoing experience of continually learning as I go along with the job. I would like to further my knowledge of sex offences including the child ones as I feel this is where I struggle as it does intimidate me. I would also like to spend time with the case file team to further my knowledge on case files just in case I ever have to deal with one.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362533" w:rsidRDefault="00FE5420" w:rsidP="00FE5420">
            <w:pPr>
              <w:overflowPunct/>
              <w:autoSpaceDE/>
              <w:autoSpaceDN/>
              <w:adjustRightInd/>
              <w:rPr>
                <w:rFonts w:ascii="Times New Roman" w:hAnsi="Times New Roman" w:cs="Times New Roman"/>
                <w:sz w:val="24"/>
                <w:szCs w:val="24"/>
                <w:highlight w:val="yellow"/>
                <w:lang w:eastAsia="zh-TW"/>
              </w:rPr>
            </w:pPr>
            <w:r w:rsidRPr="00362533">
              <w:rPr>
                <w:sz w:val="22"/>
                <w:szCs w:val="22"/>
                <w:highlight w:val="yellow"/>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362533">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362533" w:rsidRDefault="00FE5420" w:rsidP="00FE5420">
            <w:pPr>
              <w:overflowPunct/>
              <w:autoSpaceDE/>
              <w:autoSpaceDN/>
              <w:adjustRightInd/>
              <w:rPr>
                <w:rFonts w:ascii="Times New Roman" w:hAnsi="Times New Roman" w:cs="Times New Roman"/>
                <w:sz w:val="24"/>
                <w:szCs w:val="24"/>
                <w:highlight w:val="yellow"/>
                <w:lang w:eastAsia="zh-TW"/>
              </w:rPr>
            </w:pPr>
            <w:r w:rsidRPr="00362533">
              <w:rPr>
                <w:sz w:val="22"/>
                <w:szCs w:val="22"/>
                <w:highlight w:val="yellow"/>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362533">
              <w:rPr>
                <w:sz w:val="22"/>
                <w:szCs w:val="22"/>
                <w:highlight w:val="yellow"/>
                <w:lang w:eastAsia="zh-TW"/>
              </w:rPr>
              <w:t>5-7</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44D13270"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62533">
              <w:rPr>
                <w:sz w:val="22"/>
                <w:szCs w:val="22"/>
                <w:lang w:eastAsia="zh-TW"/>
              </w:rPr>
              <w:t xml:space="preserve">I feel like I am excelling in my skills currently. I have recently done my blue light course which has meant I am able to attend emergencies myself. I have also got my D1 license coming up, along with going for my stop stick course to further those skills. Considering I am </w:t>
            </w:r>
            <w:r w:rsidR="00205537">
              <w:rPr>
                <w:sz w:val="22"/>
                <w:szCs w:val="22"/>
                <w:lang w:eastAsia="zh-TW"/>
              </w:rPr>
              <w:t xml:space="preserve">not even 1 year in to being independent I believe my skills are above what some of my other colleagues are who started with me. I have done many attachments with RPSO </w:t>
            </w:r>
            <w:r w:rsidR="00AF54AD">
              <w:rPr>
                <w:sz w:val="22"/>
                <w:szCs w:val="22"/>
                <w:lang w:eastAsia="zh-TW"/>
              </w:rPr>
              <w:t>and</w:t>
            </w:r>
            <w:r w:rsidR="00205537">
              <w:rPr>
                <w:sz w:val="22"/>
                <w:szCs w:val="22"/>
                <w:lang w:eastAsia="zh-TW"/>
              </w:rPr>
              <w:t xml:space="preserve"> attachments with PPU to further my skills to see how they work. To improve I am going to ensure I attend my courses to further my skills </w:t>
            </w:r>
            <w:r w:rsidR="00AF54AD">
              <w:rPr>
                <w:sz w:val="22"/>
                <w:szCs w:val="22"/>
                <w:lang w:eastAsia="zh-TW"/>
              </w:rPr>
              <w:t>and</w:t>
            </w:r>
            <w:r w:rsidR="00205537">
              <w:rPr>
                <w:sz w:val="22"/>
                <w:szCs w:val="22"/>
                <w:lang w:eastAsia="zh-TW"/>
              </w:rPr>
              <w:t xml:space="preserve"> </w:t>
            </w:r>
            <w:r w:rsidR="002B1F70">
              <w:rPr>
                <w:sz w:val="22"/>
                <w:szCs w:val="22"/>
                <w:lang w:eastAsia="zh-TW"/>
              </w:rPr>
              <w:t>complete my taser application to get my taser.</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2B1F70" w:rsidRDefault="00FE5420" w:rsidP="00FE5420">
            <w:pPr>
              <w:overflowPunct/>
              <w:autoSpaceDE/>
              <w:autoSpaceDN/>
              <w:adjustRightInd/>
              <w:rPr>
                <w:rFonts w:ascii="Times New Roman" w:hAnsi="Times New Roman" w:cs="Times New Roman"/>
                <w:sz w:val="24"/>
                <w:szCs w:val="24"/>
                <w:highlight w:val="yellow"/>
                <w:lang w:eastAsia="zh-TW"/>
              </w:rPr>
            </w:pPr>
            <w:r w:rsidRPr="002B1F70">
              <w:rPr>
                <w:sz w:val="22"/>
                <w:szCs w:val="22"/>
                <w:highlight w:val="yellow"/>
                <w:lang w:eastAsia="zh-TW"/>
              </w:rPr>
              <w:lastRenderedPageBreak/>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B1F70">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2B1F70" w:rsidRDefault="00FE5420" w:rsidP="00FE5420">
            <w:pPr>
              <w:overflowPunct/>
              <w:autoSpaceDE/>
              <w:autoSpaceDN/>
              <w:adjustRightInd/>
              <w:rPr>
                <w:rFonts w:ascii="Times New Roman" w:hAnsi="Times New Roman" w:cs="Times New Roman"/>
                <w:sz w:val="24"/>
                <w:szCs w:val="24"/>
                <w:highlight w:val="yellow"/>
                <w:lang w:eastAsia="zh-TW"/>
              </w:rPr>
            </w:pPr>
            <w:r w:rsidRPr="002B1F70">
              <w:rPr>
                <w:sz w:val="22"/>
                <w:szCs w:val="22"/>
                <w:highlight w:val="yellow"/>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2B1F70">
              <w:rPr>
                <w:sz w:val="22"/>
                <w:szCs w:val="22"/>
                <w:highlight w:val="yellow"/>
                <w:lang w:eastAsia="zh-TW"/>
              </w:rPr>
              <w:t>1-4</w:t>
            </w: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2C5570CF"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B1F70">
              <w:rPr>
                <w:sz w:val="22"/>
                <w:szCs w:val="22"/>
                <w:lang w:eastAsia="zh-TW"/>
              </w:rPr>
              <w:t xml:space="preserve">Although I have tried to gain as much as experience as I can, as I am only just under a year in independent </w:t>
            </w:r>
            <w:r w:rsidR="00AF54AD">
              <w:rPr>
                <w:sz w:val="22"/>
                <w:szCs w:val="22"/>
                <w:lang w:eastAsia="zh-TW"/>
              </w:rPr>
              <w:t xml:space="preserve">(9 months </w:t>
            </w:r>
            <w:r w:rsidR="00AF54AD">
              <w:rPr>
                <w:sz w:val="22"/>
                <w:szCs w:val="22"/>
                <w:lang w:eastAsia="zh-TW"/>
              </w:rPr>
              <w:lastRenderedPageBreak/>
              <w:t xml:space="preserve">in) I haven’t got that much experience. However, as mentioned I have been on a few attachments to gain experience within other departments, but this is </w:t>
            </w:r>
            <w:proofErr w:type="spellStart"/>
            <w:r w:rsidR="00AF54AD">
              <w:rPr>
                <w:sz w:val="22"/>
                <w:szCs w:val="22"/>
                <w:lang w:eastAsia="zh-TW"/>
              </w:rPr>
              <w:t>dependant</w:t>
            </w:r>
            <w:proofErr w:type="spellEnd"/>
            <w:r w:rsidR="00AF54AD">
              <w:rPr>
                <w:sz w:val="22"/>
                <w:szCs w:val="22"/>
                <w:lang w:eastAsia="zh-TW"/>
              </w:rPr>
              <w:t xml:space="preserve"> on resourcing and whether I can do this on rest days. I am trying to get as much experience as I can while on duty and attending a variety of calls </w:t>
            </w:r>
            <w:r w:rsidR="0039127F">
              <w:rPr>
                <w:sz w:val="22"/>
                <w:szCs w:val="22"/>
                <w:lang w:eastAsia="zh-TW"/>
              </w:rPr>
              <w:t>to try and broaden my experience but again often, we experience the same types of calls. I would like to volunteer to do a city safe in Newport to experience the hustle and bustle of a town centre on a weekend. But I believe experience will come with time on response and this will hopefully dramatically improve by next year.</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639C9227" w14:textId="6AB09222" w:rsidR="00FE5420" w:rsidRPr="00002173" w:rsidRDefault="00536FA9" w:rsidP="00002173">
      <w:pPr>
        <w:overflowPunct/>
        <w:autoSpaceDE/>
        <w:autoSpaceDN/>
        <w:adjustRightInd/>
        <w:ind w:right="237"/>
        <w:textAlignment w:val="auto"/>
        <w:rPr>
          <w:b/>
          <w:sz w:val="24"/>
          <w:szCs w:val="24"/>
        </w:rPr>
      </w:pPr>
      <w:r w:rsidRPr="0EB17B2B">
        <w:rPr>
          <w:b/>
          <w:bCs/>
          <w:sz w:val="24"/>
          <w:szCs w:val="24"/>
        </w:rPr>
        <w:br w:type="page"/>
      </w:r>
    </w:p>
    <w:p w14:paraId="2B4DA333" w14:textId="4CE761B7" w:rsidR="004923DA" w:rsidRPr="00076CA4" w:rsidRDefault="004923DA" w:rsidP="00340E9A">
      <w:pPr>
        <w:keepNext/>
        <w:spacing w:before="240" w:after="60"/>
        <w:ind w:right="237"/>
        <w:jc w:val="both"/>
        <w:rPr>
          <w:b/>
          <w:sz w:val="24"/>
          <w:szCs w:val="24"/>
        </w:rPr>
      </w:pPr>
      <w:r w:rsidRPr="00076CA4">
        <w:rPr>
          <w:b/>
          <w:sz w:val="24"/>
          <w:szCs w:val="24"/>
        </w:rPr>
        <w:lastRenderedPageBreak/>
        <w:t>Bibliography</w:t>
      </w:r>
    </w:p>
    <w:p w14:paraId="5C7A9DD6" w14:textId="4FD550CA" w:rsidR="00390074" w:rsidRPr="00076CA4" w:rsidRDefault="000F7ECD" w:rsidP="00340E9A">
      <w:pPr>
        <w:keepNext/>
        <w:spacing w:before="240" w:after="60"/>
        <w:ind w:right="237"/>
        <w:jc w:val="both"/>
        <w:rPr>
          <w:b/>
          <w:sz w:val="24"/>
          <w:szCs w:val="24"/>
        </w:rPr>
      </w:pPr>
      <w:r w:rsidRPr="00076CA4">
        <w:rPr>
          <w:sz w:val="24"/>
          <w:szCs w:val="24"/>
        </w:rPr>
        <w:t xml:space="preserve">The bibliography should only include sources referenced within the </w:t>
      </w:r>
      <w:r w:rsidR="00F139CF" w:rsidRPr="00076CA4">
        <w:rPr>
          <w:sz w:val="24"/>
          <w:szCs w:val="24"/>
        </w:rPr>
        <w:t>workbook</w:t>
      </w:r>
      <w:r w:rsidRPr="00076CA4">
        <w:rPr>
          <w:sz w:val="24"/>
          <w:szCs w:val="24"/>
        </w:rPr>
        <w:t xml:space="preserve"> using the Harvard referencing system. </w:t>
      </w:r>
      <w:r w:rsidR="004923DA" w:rsidRPr="00076CA4">
        <w:rPr>
          <w:sz w:val="24"/>
          <w:szCs w:val="24"/>
        </w:rPr>
        <w:t>Information about referencing in written assignments and how to avoid plagiarism can be found on Moodle</w:t>
      </w:r>
      <w:r w:rsidR="00C27C95" w:rsidRPr="00076CA4">
        <w:rPr>
          <w:sz w:val="24"/>
          <w:szCs w:val="24"/>
        </w:rPr>
        <w:t>.</w:t>
      </w:r>
      <w:r w:rsidR="00147DE3" w:rsidRPr="00076CA4">
        <w:rPr>
          <w:sz w:val="24"/>
          <w:szCs w:val="24"/>
        </w:rPr>
        <w:t xml:space="preserve"> It is important that you are aware of the importance of ensuring that the work submitted is your original work.</w:t>
      </w:r>
    </w:p>
    <w:p w14:paraId="65314E5D" w14:textId="32108BB0" w:rsidR="6A1ACC1F" w:rsidRPr="00076CA4" w:rsidRDefault="6A1ACC1F" w:rsidP="00B459FC"/>
    <w:p w14:paraId="03B37088" w14:textId="77777777" w:rsidR="00076CA4" w:rsidRPr="00DA5C8D" w:rsidRDefault="00076CA4" w:rsidP="00DA5C8D">
      <w:pPr>
        <w:spacing w:line="276" w:lineRule="auto"/>
        <w:rPr>
          <w:sz w:val="24"/>
          <w:szCs w:val="24"/>
        </w:rPr>
      </w:pPr>
      <w:r w:rsidRPr="00DA5C8D">
        <w:rPr>
          <w:sz w:val="24"/>
          <w:szCs w:val="24"/>
        </w:rPr>
        <w:t>Reference list</w:t>
      </w:r>
    </w:p>
    <w:p w14:paraId="4825D764" w14:textId="77777777" w:rsidR="00DA5C8D" w:rsidRPr="00DA5C8D" w:rsidRDefault="00DA5C8D" w:rsidP="00222818">
      <w:pPr>
        <w:spacing w:line="360" w:lineRule="auto"/>
        <w:rPr>
          <w:color w:val="222222"/>
          <w:sz w:val="24"/>
          <w:szCs w:val="24"/>
          <w:shd w:val="clear" w:color="auto" w:fill="FFFFFF"/>
        </w:rPr>
      </w:pPr>
    </w:p>
    <w:p w14:paraId="4BEAFAA3" w14:textId="77777777" w:rsidR="00BA0E11" w:rsidRPr="00DA5C8D" w:rsidRDefault="00BA0E11" w:rsidP="00222818">
      <w:pPr>
        <w:spacing w:line="360" w:lineRule="auto"/>
        <w:rPr>
          <w:sz w:val="24"/>
          <w:szCs w:val="24"/>
        </w:rPr>
      </w:pPr>
      <w:r w:rsidRPr="00DA5C8D">
        <w:rPr>
          <w:sz w:val="24"/>
          <w:szCs w:val="24"/>
        </w:rPr>
        <w:t xml:space="preserve">Bennett, M.P., Zeller, J.M., Rosenburg, L., and McCann, J. (2003) The effect of mirthful laughter on stress and natural killer cell activity. </w:t>
      </w:r>
      <w:r w:rsidRPr="00DA5C8D">
        <w:rPr>
          <w:i/>
          <w:iCs/>
          <w:sz w:val="24"/>
          <w:szCs w:val="24"/>
        </w:rPr>
        <w:t>Alternative therapies in health and medicine,</w:t>
      </w:r>
      <w:r w:rsidRPr="00DA5C8D">
        <w:rPr>
          <w:sz w:val="24"/>
          <w:szCs w:val="24"/>
        </w:rPr>
        <w:t xml:space="preserve"> </w:t>
      </w:r>
      <w:r w:rsidRPr="00DA5C8D">
        <w:rPr>
          <w:i/>
          <w:iCs/>
          <w:sz w:val="24"/>
          <w:szCs w:val="24"/>
        </w:rPr>
        <w:t>9(2),</w:t>
      </w:r>
      <w:r w:rsidRPr="00DA5C8D">
        <w:rPr>
          <w:sz w:val="24"/>
          <w:szCs w:val="24"/>
        </w:rPr>
        <w:t xml:space="preserve"> pp 38.</w:t>
      </w:r>
    </w:p>
    <w:p w14:paraId="1674AC82" w14:textId="77777777" w:rsidR="00BA0E11" w:rsidRPr="00DA5C8D" w:rsidRDefault="00BA0E11" w:rsidP="00222818">
      <w:pPr>
        <w:spacing w:line="360" w:lineRule="auto"/>
        <w:rPr>
          <w:sz w:val="24"/>
          <w:szCs w:val="24"/>
        </w:rPr>
      </w:pPr>
    </w:p>
    <w:p w14:paraId="109E11DD" w14:textId="77777777" w:rsidR="00BA0E11" w:rsidRPr="00DA5C8D" w:rsidRDefault="00BA0E11" w:rsidP="00222818">
      <w:pPr>
        <w:spacing w:line="360" w:lineRule="auto"/>
        <w:rPr>
          <w:sz w:val="24"/>
          <w:szCs w:val="24"/>
        </w:rPr>
      </w:pPr>
      <w:proofErr w:type="spellStart"/>
      <w:r w:rsidRPr="00DA5C8D">
        <w:rPr>
          <w:sz w:val="24"/>
          <w:szCs w:val="24"/>
        </w:rPr>
        <w:t>Bonanno</w:t>
      </w:r>
      <w:proofErr w:type="spellEnd"/>
      <w:r w:rsidRPr="00DA5C8D">
        <w:rPr>
          <w:sz w:val="24"/>
          <w:szCs w:val="24"/>
        </w:rPr>
        <w:t xml:space="preserve">, G.A. (2004) ‘Loss, Trauma, and Human Resilience. Have We Underestimated the Human Capacity to Thrive After Extremely Aversive Events?’, </w:t>
      </w:r>
      <w:r w:rsidRPr="00DA5C8D">
        <w:rPr>
          <w:i/>
          <w:iCs/>
          <w:sz w:val="24"/>
          <w:szCs w:val="24"/>
        </w:rPr>
        <w:t xml:space="preserve">American Psychologist, </w:t>
      </w:r>
      <w:r w:rsidRPr="00DA5C8D">
        <w:rPr>
          <w:sz w:val="24"/>
          <w:szCs w:val="24"/>
        </w:rPr>
        <w:t xml:space="preserve">59(1), pp. 20-28. </w:t>
      </w:r>
    </w:p>
    <w:p w14:paraId="51DB17F8" w14:textId="77777777" w:rsidR="00BA0E11" w:rsidRPr="00DA5C8D" w:rsidRDefault="00BA0E11" w:rsidP="00222818">
      <w:pPr>
        <w:spacing w:line="360" w:lineRule="auto"/>
        <w:rPr>
          <w:color w:val="222222"/>
          <w:sz w:val="24"/>
          <w:szCs w:val="24"/>
          <w:shd w:val="clear" w:color="auto" w:fill="FFFFFF"/>
        </w:rPr>
      </w:pPr>
    </w:p>
    <w:p w14:paraId="370FAF88" w14:textId="77777777" w:rsidR="00C512F3" w:rsidRPr="00DA5C8D" w:rsidRDefault="00C512F3" w:rsidP="00222818">
      <w:pPr>
        <w:spacing w:line="360" w:lineRule="auto"/>
        <w:rPr>
          <w:color w:val="222222"/>
          <w:sz w:val="24"/>
          <w:szCs w:val="24"/>
          <w:shd w:val="clear" w:color="auto" w:fill="FFFFFF"/>
        </w:rPr>
      </w:pPr>
      <w:r w:rsidRPr="00DA5C8D">
        <w:rPr>
          <w:color w:val="222222"/>
          <w:sz w:val="24"/>
          <w:szCs w:val="24"/>
          <w:shd w:val="clear" w:color="auto" w:fill="FFFFFF"/>
        </w:rPr>
        <w:t>Chan, J. (1996). Changing police culture. </w:t>
      </w:r>
      <w:r w:rsidRPr="00DA5C8D">
        <w:rPr>
          <w:i/>
          <w:iCs/>
          <w:color w:val="222222"/>
          <w:sz w:val="24"/>
          <w:szCs w:val="24"/>
          <w:shd w:val="clear" w:color="auto" w:fill="FFFFFF"/>
        </w:rPr>
        <w:t>The British Journal of Criminology</w:t>
      </w:r>
      <w:r w:rsidRPr="00DA5C8D">
        <w:rPr>
          <w:color w:val="222222"/>
          <w:sz w:val="24"/>
          <w:szCs w:val="24"/>
          <w:shd w:val="clear" w:color="auto" w:fill="FFFFFF"/>
        </w:rPr>
        <w:t>, </w:t>
      </w:r>
      <w:r w:rsidRPr="00DA5C8D">
        <w:rPr>
          <w:i/>
          <w:iCs/>
          <w:color w:val="222222"/>
          <w:sz w:val="24"/>
          <w:szCs w:val="24"/>
          <w:shd w:val="clear" w:color="auto" w:fill="FFFFFF"/>
        </w:rPr>
        <w:t>36</w:t>
      </w:r>
      <w:r w:rsidRPr="00DA5C8D">
        <w:rPr>
          <w:color w:val="222222"/>
          <w:sz w:val="24"/>
          <w:szCs w:val="24"/>
          <w:shd w:val="clear" w:color="auto" w:fill="FFFFFF"/>
        </w:rPr>
        <w:t>(1), pp.109-134.</w:t>
      </w:r>
    </w:p>
    <w:p w14:paraId="447CA36C" w14:textId="77777777" w:rsidR="00C512F3" w:rsidRPr="00DA5C8D" w:rsidRDefault="00C512F3" w:rsidP="00222818">
      <w:pPr>
        <w:spacing w:line="360" w:lineRule="auto"/>
        <w:rPr>
          <w:color w:val="222222"/>
          <w:sz w:val="24"/>
          <w:szCs w:val="24"/>
          <w:shd w:val="clear" w:color="auto" w:fill="FFFFFF"/>
        </w:rPr>
      </w:pPr>
    </w:p>
    <w:p w14:paraId="51227F3F" w14:textId="6FCDC7F3" w:rsidR="00076CA4" w:rsidRPr="00DA5C8D" w:rsidRDefault="00076CA4" w:rsidP="00222818">
      <w:pPr>
        <w:spacing w:line="360" w:lineRule="auto"/>
        <w:rPr>
          <w:color w:val="222222"/>
          <w:sz w:val="24"/>
          <w:szCs w:val="24"/>
          <w:shd w:val="clear" w:color="auto" w:fill="FFFFFF"/>
        </w:rPr>
      </w:pPr>
      <w:r w:rsidRPr="00DA5C8D">
        <w:rPr>
          <w:color w:val="222222"/>
          <w:sz w:val="24"/>
          <w:szCs w:val="24"/>
          <w:shd w:val="clear" w:color="auto" w:fill="FFFFFF"/>
        </w:rPr>
        <w:t xml:space="preserve">Carron, A.V., Bray, S.R. and </w:t>
      </w:r>
      <w:proofErr w:type="spellStart"/>
      <w:r w:rsidRPr="00DA5C8D">
        <w:rPr>
          <w:color w:val="222222"/>
          <w:sz w:val="24"/>
          <w:szCs w:val="24"/>
          <w:shd w:val="clear" w:color="auto" w:fill="FFFFFF"/>
        </w:rPr>
        <w:t>Eys</w:t>
      </w:r>
      <w:proofErr w:type="spellEnd"/>
      <w:r w:rsidRPr="00DA5C8D">
        <w:rPr>
          <w:color w:val="222222"/>
          <w:sz w:val="24"/>
          <w:szCs w:val="24"/>
          <w:shd w:val="clear" w:color="auto" w:fill="FFFFFF"/>
        </w:rPr>
        <w:t>, M.A. (2002). Team cohesion and team success in sport. </w:t>
      </w:r>
      <w:r w:rsidRPr="00DA5C8D">
        <w:rPr>
          <w:i/>
          <w:iCs/>
          <w:color w:val="222222"/>
          <w:sz w:val="24"/>
          <w:szCs w:val="24"/>
          <w:shd w:val="clear" w:color="auto" w:fill="FFFFFF"/>
        </w:rPr>
        <w:t>Journal of sports sciences</w:t>
      </w:r>
      <w:r w:rsidRPr="00DA5C8D">
        <w:rPr>
          <w:color w:val="222222"/>
          <w:sz w:val="24"/>
          <w:szCs w:val="24"/>
          <w:shd w:val="clear" w:color="auto" w:fill="FFFFFF"/>
        </w:rPr>
        <w:t>, </w:t>
      </w:r>
      <w:r w:rsidRPr="00DA5C8D">
        <w:rPr>
          <w:i/>
          <w:iCs/>
          <w:color w:val="222222"/>
          <w:sz w:val="24"/>
          <w:szCs w:val="24"/>
          <w:shd w:val="clear" w:color="auto" w:fill="FFFFFF"/>
        </w:rPr>
        <w:t>20</w:t>
      </w:r>
      <w:r w:rsidRPr="00DA5C8D">
        <w:rPr>
          <w:color w:val="222222"/>
          <w:sz w:val="24"/>
          <w:szCs w:val="24"/>
          <w:shd w:val="clear" w:color="auto" w:fill="FFFFFF"/>
        </w:rPr>
        <w:t xml:space="preserve">(2), pp.119-126. </w:t>
      </w:r>
    </w:p>
    <w:p w14:paraId="480DD8BE" w14:textId="77777777" w:rsidR="00ED0C73" w:rsidRPr="00DA5C8D" w:rsidRDefault="00ED0C73" w:rsidP="00222818">
      <w:pPr>
        <w:spacing w:line="360" w:lineRule="auto"/>
        <w:rPr>
          <w:color w:val="222222"/>
          <w:sz w:val="24"/>
          <w:szCs w:val="24"/>
          <w:shd w:val="clear" w:color="auto" w:fill="FFFFFF"/>
        </w:rPr>
      </w:pPr>
    </w:p>
    <w:p w14:paraId="115113D4" w14:textId="09ACDF9A" w:rsidR="00ED0C73" w:rsidRPr="00DA5C8D" w:rsidRDefault="00ED0C73" w:rsidP="00222818">
      <w:pPr>
        <w:spacing w:line="360" w:lineRule="auto"/>
        <w:rPr>
          <w:color w:val="222222"/>
          <w:sz w:val="24"/>
          <w:szCs w:val="24"/>
          <w:shd w:val="clear" w:color="auto" w:fill="FFFFFF"/>
        </w:rPr>
      </w:pPr>
      <w:r w:rsidRPr="00DA5C8D">
        <w:rPr>
          <w:color w:val="222222"/>
          <w:sz w:val="24"/>
          <w:szCs w:val="24"/>
          <w:shd w:val="clear" w:color="auto" w:fill="FFFFFF"/>
        </w:rPr>
        <w:t xml:space="preserve">Cooke, </w:t>
      </w:r>
      <w:proofErr w:type="gramStart"/>
      <w:r w:rsidRPr="00DA5C8D">
        <w:rPr>
          <w:color w:val="222222"/>
          <w:sz w:val="24"/>
          <w:szCs w:val="24"/>
          <w:shd w:val="clear" w:color="auto" w:fill="FFFFFF"/>
        </w:rPr>
        <w:t>R.A.</w:t>
      </w:r>
      <w:proofErr w:type="gramEnd"/>
      <w:r w:rsidRPr="00DA5C8D">
        <w:rPr>
          <w:color w:val="222222"/>
          <w:sz w:val="24"/>
          <w:szCs w:val="24"/>
          <w:shd w:val="clear" w:color="auto" w:fill="FFFFFF"/>
        </w:rPr>
        <w:t xml:space="preserve"> and Rousseau, D.M. (1988). Behavioural norms and expectations: A quantitative approach to the assessment of organizational culture. </w:t>
      </w:r>
      <w:r w:rsidRPr="00DA5C8D">
        <w:rPr>
          <w:i/>
          <w:iCs/>
          <w:color w:val="222222"/>
          <w:sz w:val="24"/>
          <w:szCs w:val="24"/>
          <w:shd w:val="clear" w:color="auto" w:fill="FFFFFF"/>
        </w:rPr>
        <w:t>Group &amp; Organization Studies</w:t>
      </w:r>
      <w:r w:rsidRPr="00DA5C8D">
        <w:rPr>
          <w:color w:val="222222"/>
          <w:sz w:val="24"/>
          <w:szCs w:val="24"/>
          <w:shd w:val="clear" w:color="auto" w:fill="FFFFFF"/>
        </w:rPr>
        <w:t>, </w:t>
      </w:r>
      <w:r w:rsidRPr="00DA5C8D">
        <w:rPr>
          <w:i/>
          <w:iCs/>
          <w:color w:val="222222"/>
          <w:sz w:val="24"/>
          <w:szCs w:val="24"/>
          <w:shd w:val="clear" w:color="auto" w:fill="FFFFFF"/>
        </w:rPr>
        <w:t>13</w:t>
      </w:r>
      <w:r w:rsidRPr="00DA5C8D">
        <w:rPr>
          <w:color w:val="222222"/>
          <w:sz w:val="24"/>
          <w:szCs w:val="24"/>
          <w:shd w:val="clear" w:color="auto" w:fill="FFFFFF"/>
        </w:rPr>
        <w:t>(3), pp.245-273.</w:t>
      </w:r>
    </w:p>
    <w:p w14:paraId="30EEBA75" w14:textId="77777777" w:rsidR="00985C6C" w:rsidRPr="00DA5C8D" w:rsidRDefault="00985C6C" w:rsidP="00222818">
      <w:pPr>
        <w:spacing w:line="360" w:lineRule="auto"/>
        <w:rPr>
          <w:color w:val="222222"/>
          <w:sz w:val="24"/>
          <w:szCs w:val="24"/>
          <w:shd w:val="clear" w:color="auto" w:fill="FFFFFF"/>
        </w:rPr>
      </w:pPr>
    </w:p>
    <w:p w14:paraId="024CC89B" w14:textId="0245A249" w:rsidR="00C17ACE" w:rsidRPr="00AD7783" w:rsidRDefault="00C17ACE" w:rsidP="00222818">
      <w:pPr>
        <w:spacing w:line="360" w:lineRule="auto"/>
        <w:rPr>
          <w:color w:val="222222"/>
          <w:sz w:val="24"/>
          <w:szCs w:val="24"/>
          <w:shd w:val="clear" w:color="auto" w:fill="FFFFFF"/>
        </w:rPr>
      </w:pPr>
      <w:r>
        <w:rPr>
          <w:color w:val="222222"/>
          <w:sz w:val="24"/>
          <w:szCs w:val="24"/>
          <w:shd w:val="clear" w:color="auto" w:fill="FFFFFF"/>
        </w:rPr>
        <w:t xml:space="preserve">College of Policing (2014). </w:t>
      </w:r>
      <w:r w:rsidRPr="000C4DBF">
        <w:rPr>
          <w:i/>
          <w:iCs/>
          <w:color w:val="222222"/>
          <w:sz w:val="24"/>
          <w:szCs w:val="24"/>
          <w:shd w:val="clear" w:color="auto" w:fill="FFFFFF"/>
        </w:rPr>
        <w:t>National decision model.</w:t>
      </w:r>
      <w:r>
        <w:rPr>
          <w:color w:val="222222"/>
          <w:sz w:val="24"/>
          <w:szCs w:val="24"/>
          <w:shd w:val="clear" w:color="auto" w:fill="FFFFFF"/>
        </w:rPr>
        <w:t xml:space="preserve"> Available at: </w:t>
      </w:r>
      <w:hyperlink r:id="rId20" w:history="1">
        <w:r w:rsidRPr="000F1BE1">
          <w:rPr>
            <w:rStyle w:val="Hyperlink"/>
            <w:sz w:val="24"/>
            <w:szCs w:val="24"/>
            <w:shd w:val="clear" w:color="auto" w:fill="FFFFFF"/>
          </w:rPr>
          <w:t>https://www.college.police.uk/app/national-decision-model/national-decision-model?highlight=national%20decision%20model</w:t>
        </w:r>
      </w:hyperlink>
      <w:r>
        <w:rPr>
          <w:color w:val="222222"/>
          <w:sz w:val="24"/>
          <w:szCs w:val="24"/>
          <w:shd w:val="clear" w:color="auto" w:fill="FFFFFF"/>
        </w:rPr>
        <w:t xml:space="preserve"> (Accessed: </w:t>
      </w:r>
      <w:r w:rsidR="00E34A5F">
        <w:rPr>
          <w:color w:val="222222"/>
          <w:sz w:val="24"/>
          <w:szCs w:val="24"/>
          <w:shd w:val="clear" w:color="auto" w:fill="FFFFFF"/>
        </w:rPr>
        <w:t>12</w:t>
      </w:r>
      <w:r>
        <w:rPr>
          <w:color w:val="222222"/>
          <w:sz w:val="24"/>
          <w:szCs w:val="24"/>
          <w:shd w:val="clear" w:color="auto" w:fill="FFFFFF"/>
        </w:rPr>
        <w:t xml:space="preserve"> </w:t>
      </w:r>
      <w:r w:rsidR="00E34A5F">
        <w:rPr>
          <w:color w:val="222222"/>
          <w:sz w:val="24"/>
          <w:szCs w:val="24"/>
          <w:shd w:val="clear" w:color="auto" w:fill="FFFFFF"/>
        </w:rPr>
        <w:t>June</w:t>
      </w:r>
      <w:r>
        <w:rPr>
          <w:color w:val="222222"/>
          <w:sz w:val="24"/>
          <w:szCs w:val="24"/>
          <w:shd w:val="clear" w:color="auto" w:fill="FFFFFF"/>
        </w:rPr>
        <w:t xml:space="preserve"> 202</w:t>
      </w:r>
      <w:r w:rsidR="00E34A5F">
        <w:rPr>
          <w:color w:val="222222"/>
          <w:sz w:val="24"/>
          <w:szCs w:val="24"/>
          <w:shd w:val="clear" w:color="auto" w:fill="FFFFFF"/>
        </w:rPr>
        <w:t>3</w:t>
      </w:r>
      <w:r>
        <w:rPr>
          <w:color w:val="222222"/>
          <w:sz w:val="24"/>
          <w:szCs w:val="24"/>
          <w:shd w:val="clear" w:color="auto" w:fill="FFFFFF"/>
        </w:rPr>
        <w:t>)</w:t>
      </w:r>
    </w:p>
    <w:p w14:paraId="16911E18" w14:textId="77777777" w:rsidR="00E54981" w:rsidRDefault="00E54981" w:rsidP="00222818">
      <w:pPr>
        <w:spacing w:line="360" w:lineRule="auto"/>
        <w:rPr>
          <w:color w:val="222222"/>
          <w:sz w:val="24"/>
          <w:szCs w:val="24"/>
          <w:shd w:val="clear" w:color="auto" w:fill="FFFFFF"/>
        </w:rPr>
      </w:pPr>
    </w:p>
    <w:p w14:paraId="187E186B" w14:textId="27D1BF09" w:rsidR="00E54981" w:rsidRPr="004B03E8" w:rsidRDefault="00E54981" w:rsidP="00222818">
      <w:pPr>
        <w:spacing w:line="360" w:lineRule="auto"/>
        <w:rPr>
          <w:color w:val="222222"/>
          <w:sz w:val="32"/>
          <w:szCs w:val="32"/>
          <w:shd w:val="clear" w:color="auto" w:fill="FFFFFF"/>
        </w:rPr>
      </w:pPr>
      <w:r w:rsidRPr="004B03E8">
        <w:rPr>
          <w:sz w:val="24"/>
          <w:szCs w:val="24"/>
        </w:rPr>
        <w:t xml:space="preserve">CPS (2022) </w:t>
      </w:r>
      <w:r w:rsidR="00C01EC9" w:rsidRPr="004B03E8">
        <w:rPr>
          <w:i/>
          <w:iCs/>
          <w:sz w:val="24"/>
          <w:szCs w:val="24"/>
        </w:rPr>
        <w:t>Offences against the Person, incorporating the Charging Standard. Available</w:t>
      </w:r>
      <w:r w:rsidR="00C01EC9" w:rsidRPr="004B03E8">
        <w:rPr>
          <w:sz w:val="24"/>
          <w:szCs w:val="24"/>
        </w:rPr>
        <w:t xml:space="preserve"> at: </w:t>
      </w:r>
      <w:hyperlink r:id="rId21" w:history="1">
        <w:r w:rsidRPr="004B03E8">
          <w:rPr>
            <w:rStyle w:val="Hyperlink"/>
            <w:sz w:val="24"/>
            <w:szCs w:val="24"/>
          </w:rPr>
          <w:t>Offences against the Person, incorporating the Charging Standard | The Crown Prosecution Service (cps.gov.uk)</w:t>
        </w:r>
      </w:hyperlink>
      <w:r w:rsidR="00C01EC9" w:rsidRPr="004B03E8">
        <w:rPr>
          <w:sz w:val="24"/>
          <w:szCs w:val="24"/>
        </w:rPr>
        <w:t xml:space="preserve"> (Accessed on: </w:t>
      </w:r>
      <w:r w:rsidR="00D66498" w:rsidRPr="004B03E8">
        <w:rPr>
          <w:sz w:val="24"/>
          <w:szCs w:val="24"/>
        </w:rPr>
        <w:t>21 June 2023)</w:t>
      </w:r>
    </w:p>
    <w:p w14:paraId="3378767E" w14:textId="77777777" w:rsidR="00076CA4" w:rsidRPr="00DA5C8D" w:rsidRDefault="00076CA4" w:rsidP="00222818">
      <w:pPr>
        <w:spacing w:line="360" w:lineRule="auto"/>
        <w:rPr>
          <w:color w:val="222222"/>
          <w:sz w:val="24"/>
          <w:szCs w:val="24"/>
          <w:shd w:val="clear" w:color="auto" w:fill="FFFFFF"/>
        </w:rPr>
      </w:pPr>
    </w:p>
    <w:p w14:paraId="2F669B1D" w14:textId="77777777" w:rsidR="00076CA4" w:rsidRPr="00DA5C8D" w:rsidRDefault="00076CA4" w:rsidP="00222818">
      <w:pPr>
        <w:spacing w:line="360" w:lineRule="auto"/>
        <w:rPr>
          <w:color w:val="222222"/>
          <w:sz w:val="24"/>
          <w:szCs w:val="24"/>
          <w:shd w:val="clear" w:color="auto" w:fill="FFFFFF"/>
        </w:rPr>
      </w:pPr>
      <w:proofErr w:type="spellStart"/>
      <w:r w:rsidRPr="00DA5C8D">
        <w:rPr>
          <w:color w:val="222222"/>
          <w:sz w:val="24"/>
          <w:szCs w:val="24"/>
          <w:shd w:val="clear" w:color="auto" w:fill="FFFFFF"/>
        </w:rPr>
        <w:lastRenderedPageBreak/>
        <w:t>Cresswell</w:t>
      </w:r>
      <w:proofErr w:type="spellEnd"/>
      <w:r w:rsidRPr="00DA5C8D">
        <w:rPr>
          <w:color w:val="222222"/>
          <w:sz w:val="24"/>
          <w:szCs w:val="24"/>
          <w:shd w:val="clear" w:color="auto" w:fill="FFFFFF"/>
        </w:rPr>
        <w:t>-Yeager, T. (2021). Forming, storming, norming, and performing: Using a semester-long problem-based learning project to apply small-group communication principles. </w:t>
      </w:r>
      <w:r w:rsidRPr="00DA5C8D">
        <w:rPr>
          <w:i/>
          <w:iCs/>
          <w:color w:val="222222"/>
          <w:sz w:val="24"/>
          <w:szCs w:val="24"/>
          <w:shd w:val="clear" w:color="auto" w:fill="FFFFFF"/>
        </w:rPr>
        <w:t>Communication Teacher</w:t>
      </w:r>
      <w:r w:rsidRPr="00DA5C8D">
        <w:rPr>
          <w:color w:val="222222"/>
          <w:sz w:val="24"/>
          <w:szCs w:val="24"/>
          <w:shd w:val="clear" w:color="auto" w:fill="FFFFFF"/>
        </w:rPr>
        <w:t>, </w:t>
      </w:r>
      <w:r w:rsidRPr="00DA5C8D">
        <w:rPr>
          <w:i/>
          <w:iCs/>
          <w:color w:val="222222"/>
          <w:sz w:val="24"/>
          <w:szCs w:val="24"/>
          <w:shd w:val="clear" w:color="auto" w:fill="FFFFFF"/>
        </w:rPr>
        <w:t>35</w:t>
      </w:r>
      <w:r w:rsidRPr="00DA5C8D">
        <w:rPr>
          <w:color w:val="222222"/>
          <w:sz w:val="24"/>
          <w:szCs w:val="24"/>
          <w:shd w:val="clear" w:color="auto" w:fill="FFFFFF"/>
        </w:rPr>
        <w:t>(2), pp.155-165.</w:t>
      </w:r>
    </w:p>
    <w:p w14:paraId="0E596B20" w14:textId="77777777" w:rsidR="00076CA4" w:rsidRPr="00DA5C8D" w:rsidRDefault="00076CA4" w:rsidP="00222818">
      <w:pPr>
        <w:spacing w:line="360" w:lineRule="auto"/>
        <w:rPr>
          <w:color w:val="222222"/>
          <w:sz w:val="24"/>
          <w:szCs w:val="24"/>
          <w:shd w:val="clear" w:color="auto" w:fill="FFFFFF"/>
        </w:rPr>
      </w:pPr>
    </w:p>
    <w:p w14:paraId="176F57F6" w14:textId="77777777" w:rsidR="00076CA4" w:rsidRPr="00DA5C8D" w:rsidRDefault="00076CA4" w:rsidP="00222818">
      <w:pPr>
        <w:spacing w:line="360" w:lineRule="auto"/>
        <w:rPr>
          <w:color w:val="222222"/>
          <w:sz w:val="24"/>
          <w:szCs w:val="24"/>
          <w:shd w:val="clear" w:color="auto" w:fill="FFFFFF"/>
        </w:rPr>
      </w:pPr>
      <w:r w:rsidRPr="00DA5C8D">
        <w:rPr>
          <w:color w:val="222222"/>
          <w:sz w:val="24"/>
          <w:szCs w:val="24"/>
          <w:shd w:val="clear" w:color="auto" w:fill="FFFFFF"/>
        </w:rPr>
        <w:t xml:space="preserve">Delice, F., Rousseau, M. and </w:t>
      </w:r>
      <w:proofErr w:type="spellStart"/>
      <w:r w:rsidRPr="00DA5C8D">
        <w:rPr>
          <w:color w:val="222222"/>
          <w:sz w:val="24"/>
          <w:szCs w:val="24"/>
          <w:shd w:val="clear" w:color="auto" w:fill="FFFFFF"/>
        </w:rPr>
        <w:t>Feitosa</w:t>
      </w:r>
      <w:proofErr w:type="spellEnd"/>
      <w:r w:rsidRPr="00DA5C8D">
        <w:rPr>
          <w:color w:val="222222"/>
          <w:sz w:val="24"/>
          <w:szCs w:val="24"/>
          <w:shd w:val="clear" w:color="auto" w:fill="FFFFFF"/>
        </w:rPr>
        <w:t>, J. (2019). Advancing teams research: What, when, and how to measure team dynamics over time. </w:t>
      </w:r>
      <w:r w:rsidRPr="00DA5C8D">
        <w:rPr>
          <w:i/>
          <w:iCs/>
          <w:color w:val="222222"/>
          <w:sz w:val="24"/>
          <w:szCs w:val="24"/>
          <w:shd w:val="clear" w:color="auto" w:fill="FFFFFF"/>
        </w:rPr>
        <w:t>Frontiers in psychology</w:t>
      </w:r>
      <w:r w:rsidRPr="00DA5C8D">
        <w:rPr>
          <w:color w:val="222222"/>
          <w:sz w:val="24"/>
          <w:szCs w:val="24"/>
          <w:shd w:val="clear" w:color="auto" w:fill="FFFFFF"/>
        </w:rPr>
        <w:t>, </w:t>
      </w:r>
      <w:r w:rsidRPr="00DA5C8D">
        <w:rPr>
          <w:i/>
          <w:iCs/>
          <w:color w:val="222222"/>
          <w:sz w:val="24"/>
          <w:szCs w:val="24"/>
          <w:shd w:val="clear" w:color="auto" w:fill="FFFFFF"/>
        </w:rPr>
        <w:t>10</w:t>
      </w:r>
      <w:r w:rsidRPr="00DA5C8D">
        <w:rPr>
          <w:color w:val="222222"/>
          <w:sz w:val="24"/>
          <w:szCs w:val="24"/>
          <w:shd w:val="clear" w:color="auto" w:fill="FFFFFF"/>
        </w:rPr>
        <w:t>, p.1324.</w:t>
      </w:r>
    </w:p>
    <w:p w14:paraId="258E27B9" w14:textId="77777777" w:rsidR="00076CA4" w:rsidRPr="00DA5C8D" w:rsidRDefault="00076CA4" w:rsidP="00222818">
      <w:pPr>
        <w:spacing w:line="360" w:lineRule="auto"/>
        <w:rPr>
          <w:color w:val="222222"/>
          <w:sz w:val="24"/>
          <w:szCs w:val="24"/>
          <w:shd w:val="clear" w:color="auto" w:fill="FFFFFF"/>
        </w:rPr>
      </w:pPr>
    </w:p>
    <w:p w14:paraId="5996B641" w14:textId="77777777" w:rsidR="00076CA4" w:rsidRDefault="00076CA4" w:rsidP="00222818">
      <w:pPr>
        <w:spacing w:line="360" w:lineRule="auto"/>
        <w:rPr>
          <w:color w:val="222222"/>
          <w:sz w:val="24"/>
          <w:szCs w:val="24"/>
          <w:shd w:val="clear" w:color="auto" w:fill="FFFFFF"/>
        </w:rPr>
      </w:pPr>
      <w:r w:rsidRPr="00DA5C8D">
        <w:rPr>
          <w:color w:val="222222"/>
          <w:sz w:val="24"/>
          <w:szCs w:val="24"/>
          <w:shd w:val="clear" w:color="auto" w:fill="FFFFFF"/>
        </w:rPr>
        <w:t>Ellis, P. and Abbott, J. (2012). Strategies for managing conflict within the team. </w:t>
      </w:r>
      <w:r w:rsidRPr="00DA5C8D">
        <w:rPr>
          <w:i/>
          <w:iCs/>
          <w:color w:val="222222"/>
          <w:sz w:val="24"/>
          <w:szCs w:val="24"/>
          <w:shd w:val="clear" w:color="auto" w:fill="FFFFFF"/>
        </w:rPr>
        <w:t>British Journal of Cardiac Nursing</w:t>
      </w:r>
      <w:r w:rsidRPr="00DA5C8D">
        <w:rPr>
          <w:color w:val="222222"/>
          <w:sz w:val="24"/>
          <w:szCs w:val="24"/>
          <w:shd w:val="clear" w:color="auto" w:fill="FFFFFF"/>
        </w:rPr>
        <w:t>, </w:t>
      </w:r>
      <w:r w:rsidRPr="00DA5C8D">
        <w:rPr>
          <w:i/>
          <w:iCs/>
          <w:color w:val="222222"/>
          <w:sz w:val="24"/>
          <w:szCs w:val="24"/>
          <w:shd w:val="clear" w:color="auto" w:fill="FFFFFF"/>
        </w:rPr>
        <w:t>7</w:t>
      </w:r>
      <w:r w:rsidRPr="00DA5C8D">
        <w:rPr>
          <w:color w:val="222222"/>
          <w:sz w:val="24"/>
          <w:szCs w:val="24"/>
          <w:shd w:val="clear" w:color="auto" w:fill="FFFFFF"/>
        </w:rPr>
        <w:t>(3), pp.138-140.</w:t>
      </w:r>
    </w:p>
    <w:p w14:paraId="2D28A752" w14:textId="77777777" w:rsidR="002104A8" w:rsidRDefault="002104A8" w:rsidP="00222818">
      <w:pPr>
        <w:spacing w:line="360" w:lineRule="auto"/>
        <w:rPr>
          <w:color w:val="222222"/>
          <w:sz w:val="24"/>
          <w:szCs w:val="24"/>
          <w:shd w:val="clear" w:color="auto" w:fill="FFFFFF"/>
        </w:rPr>
      </w:pPr>
    </w:p>
    <w:p w14:paraId="3E1F3A23" w14:textId="24D52D8C" w:rsidR="002104A8" w:rsidRPr="00994C6E" w:rsidRDefault="002104A8" w:rsidP="00222818">
      <w:pPr>
        <w:spacing w:line="360" w:lineRule="auto"/>
        <w:rPr>
          <w:color w:val="222222"/>
          <w:sz w:val="32"/>
          <w:szCs w:val="32"/>
          <w:shd w:val="clear" w:color="auto" w:fill="FFFFFF"/>
        </w:rPr>
      </w:pPr>
      <w:r w:rsidRPr="00994C6E">
        <w:rPr>
          <w:color w:val="222222"/>
          <w:sz w:val="24"/>
          <w:szCs w:val="24"/>
          <w:shd w:val="clear" w:color="auto" w:fill="FFFFFF"/>
        </w:rPr>
        <w:t>Ellison, K.W. (2004). </w:t>
      </w:r>
      <w:r w:rsidRPr="00994C6E">
        <w:rPr>
          <w:i/>
          <w:iCs/>
          <w:color w:val="222222"/>
          <w:sz w:val="24"/>
          <w:szCs w:val="24"/>
          <w:shd w:val="clear" w:color="auto" w:fill="FFFFFF"/>
        </w:rPr>
        <w:t>Stress and the police officer</w:t>
      </w:r>
      <w:r w:rsidRPr="00994C6E">
        <w:rPr>
          <w:color w:val="222222"/>
          <w:sz w:val="24"/>
          <w:szCs w:val="24"/>
          <w:shd w:val="clear" w:color="auto" w:fill="FFFFFF"/>
        </w:rPr>
        <w:t>. Charles C Thomas Publisher.</w:t>
      </w:r>
    </w:p>
    <w:p w14:paraId="303358DF" w14:textId="77777777" w:rsidR="00F0326F" w:rsidRPr="00994C6E" w:rsidRDefault="00F0326F" w:rsidP="00222818">
      <w:pPr>
        <w:spacing w:line="360" w:lineRule="auto"/>
        <w:rPr>
          <w:color w:val="222222"/>
          <w:sz w:val="32"/>
          <w:szCs w:val="32"/>
          <w:shd w:val="clear" w:color="auto" w:fill="FFFFFF"/>
        </w:rPr>
      </w:pPr>
    </w:p>
    <w:p w14:paraId="3CB35E8A" w14:textId="0662FAAD" w:rsidR="00F0326F" w:rsidRPr="00994C6E" w:rsidRDefault="00F0326F" w:rsidP="00222818">
      <w:pPr>
        <w:spacing w:line="360" w:lineRule="auto"/>
        <w:rPr>
          <w:color w:val="222222"/>
          <w:sz w:val="24"/>
          <w:szCs w:val="24"/>
          <w:shd w:val="clear" w:color="auto" w:fill="FFFFFF"/>
        </w:rPr>
      </w:pPr>
      <w:proofErr w:type="spellStart"/>
      <w:r w:rsidRPr="00994C6E">
        <w:rPr>
          <w:color w:val="222222"/>
          <w:sz w:val="24"/>
          <w:szCs w:val="24"/>
          <w:shd w:val="clear" w:color="auto" w:fill="FFFFFF"/>
        </w:rPr>
        <w:t>Flury</w:t>
      </w:r>
      <w:proofErr w:type="spellEnd"/>
      <w:r w:rsidRPr="00994C6E">
        <w:rPr>
          <w:color w:val="222222"/>
          <w:sz w:val="24"/>
          <w:szCs w:val="24"/>
          <w:shd w:val="clear" w:color="auto" w:fill="FFFFFF"/>
        </w:rPr>
        <w:t>, M. and Nyberg, E. (2010). Domestic violence against women: definitions, epidemiology, risk factors and consequences. </w:t>
      </w:r>
      <w:r w:rsidRPr="00994C6E">
        <w:rPr>
          <w:i/>
          <w:iCs/>
          <w:color w:val="222222"/>
          <w:sz w:val="24"/>
          <w:szCs w:val="24"/>
          <w:shd w:val="clear" w:color="auto" w:fill="FFFFFF"/>
        </w:rPr>
        <w:t>Swiss medical weekly</w:t>
      </w:r>
      <w:r w:rsidRPr="00994C6E">
        <w:rPr>
          <w:color w:val="222222"/>
          <w:sz w:val="24"/>
          <w:szCs w:val="24"/>
          <w:shd w:val="clear" w:color="auto" w:fill="FFFFFF"/>
        </w:rPr>
        <w:t>, </w:t>
      </w:r>
      <w:r w:rsidRPr="00994C6E">
        <w:rPr>
          <w:i/>
          <w:iCs/>
          <w:color w:val="222222"/>
          <w:sz w:val="24"/>
          <w:szCs w:val="24"/>
          <w:shd w:val="clear" w:color="auto" w:fill="FFFFFF"/>
        </w:rPr>
        <w:t>140</w:t>
      </w:r>
      <w:r w:rsidRPr="00994C6E">
        <w:rPr>
          <w:color w:val="222222"/>
          <w:sz w:val="24"/>
          <w:szCs w:val="24"/>
          <w:shd w:val="clear" w:color="auto" w:fill="FFFFFF"/>
        </w:rPr>
        <w:t>(3536), pp.13099-13099.</w:t>
      </w:r>
    </w:p>
    <w:p w14:paraId="05DAB17C" w14:textId="77777777" w:rsidR="00076CA4" w:rsidRPr="00DA5C8D" w:rsidRDefault="00076CA4" w:rsidP="00222818">
      <w:pPr>
        <w:spacing w:line="360" w:lineRule="auto"/>
        <w:rPr>
          <w:color w:val="222222"/>
          <w:sz w:val="24"/>
          <w:szCs w:val="24"/>
          <w:shd w:val="clear" w:color="auto" w:fill="FFFFFF"/>
        </w:rPr>
      </w:pPr>
    </w:p>
    <w:p w14:paraId="31D79BAB" w14:textId="77777777" w:rsidR="00076CA4" w:rsidRPr="00DA5C8D" w:rsidRDefault="00076CA4" w:rsidP="00222818">
      <w:pPr>
        <w:spacing w:line="360" w:lineRule="auto"/>
        <w:rPr>
          <w:color w:val="222222"/>
          <w:sz w:val="24"/>
          <w:szCs w:val="24"/>
          <w:shd w:val="clear" w:color="auto" w:fill="FFFFFF"/>
        </w:rPr>
      </w:pPr>
      <w:r w:rsidRPr="00DA5C8D">
        <w:rPr>
          <w:color w:val="222222"/>
          <w:sz w:val="24"/>
          <w:szCs w:val="24"/>
          <w:shd w:val="clear" w:color="auto" w:fill="FFFFFF"/>
        </w:rPr>
        <w:t>Georgiadis, G. (2015). Projects and team dynamics. </w:t>
      </w:r>
      <w:r w:rsidRPr="00DA5C8D">
        <w:rPr>
          <w:i/>
          <w:iCs/>
          <w:color w:val="222222"/>
          <w:sz w:val="24"/>
          <w:szCs w:val="24"/>
          <w:shd w:val="clear" w:color="auto" w:fill="FFFFFF"/>
        </w:rPr>
        <w:t>The Review of Economic Studies</w:t>
      </w:r>
      <w:r w:rsidRPr="00DA5C8D">
        <w:rPr>
          <w:color w:val="222222"/>
          <w:sz w:val="24"/>
          <w:szCs w:val="24"/>
          <w:shd w:val="clear" w:color="auto" w:fill="FFFFFF"/>
        </w:rPr>
        <w:t>, </w:t>
      </w:r>
      <w:r w:rsidRPr="00DA5C8D">
        <w:rPr>
          <w:i/>
          <w:iCs/>
          <w:color w:val="222222"/>
          <w:sz w:val="24"/>
          <w:szCs w:val="24"/>
          <w:shd w:val="clear" w:color="auto" w:fill="FFFFFF"/>
        </w:rPr>
        <w:t>82</w:t>
      </w:r>
      <w:r w:rsidRPr="00DA5C8D">
        <w:rPr>
          <w:color w:val="222222"/>
          <w:sz w:val="24"/>
          <w:szCs w:val="24"/>
          <w:shd w:val="clear" w:color="auto" w:fill="FFFFFF"/>
        </w:rPr>
        <w:t>(1), pp.187-218.</w:t>
      </w:r>
    </w:p>
    <w:p w14:paraId="377BBCBF" w14:textId="77777777" w:rsidR="00076CA4" w:rsidRPr="00DA5C8D" w:rsidRDefault="00076CA4" w:rsidP="00222818">
      <w:pPr>
        <w:spacing w:line="360" w:lineRule="auto"/>
        <w:rPr>
          <w:color w:val="222222"/>
          <w:sz w:val="24"/>
          <w:szCs w:val="24"/>
          <w:shd w:val="clear" w:color="auto" w:fill="FFFFFF"/>
        </w:rPr>
      </w:pPr>
    </w:p>
    <w:p w14:paraId="2104CC1F" w14:textId="77777777" w:rsidR="00076CA4" w:rsidRPr="00DA5C8D" w:rsidRDefault="00076CA4" w:rsidP="00222818">
      <w:pPr>
        <w:spacing w:line="360" w:lineRule="auto"/>
        <w:rPr>
          <w:color w:val="222222"/>
          <w:sz w:val="24"/>
          <w:szCs w:val="24"/>
          <w:shd w:val="clear" w:color="auto" w:fill="FFFFFF"/>
        </w:rPr>
      </w:pPr>
      <w:r w:rsidRPr="00DA5C8D">
        <w:rPr>
          <w:color w:val="222222"/>
          <w:sz w:val="24"/>
          <w:szCs w:val="24"/>
          <w:shd w:val="clear" w:color="auto" w:fill="FFFFFF"/>
        </w:rPr>
        <w:t xml:space="preserve">Greer, L.L. and </w:t>
      </w:r>
      <w:proofErr w:type="spellStart"/>
      <w:r w:rsidRPr="00DA5C8D">
        <w:rPr>
          <w:color w:val="222222"/>
          <w:sz w:val="24"/>
          <w:szCs w:val="24"/>
          <w:shd w:val="clear" w:color="auto" w:fill="FFFFFF"/>
        </w:rPr>
        <w:t>Dannals</w:t>
      </w:r>
      <w:proofErr w:type="spellEnd"/>
      <w:r w:rsidRPr="00DA5C8D">
        <w:rPr>
          <w:color w:val="222222"/>
          <w:sz w:val="24"/>
          <w:szCs w:val="24"/>
          <w:shd w:val="clear" w:color="auto" w:fill="FFFFFF"/>
        </w:rPr>
        <w:t>, J.E. (2017). Conflict in teams. </w:t>
      </w:r>
      <w:r w:rsidRPr="00DA5C8D">
        <w:rPr>
          <w:i/>
          <w:iCs/>
          <w:color w:val="222222"/>
          <w:sz w:val="24"/>
          <w:szCs w:val="24"/>
          <w:shd w:val="clear" w:color="auto" w:fill="FFFFFF"/>
        </w:rPr>
        <w:t>The Wiley Blackwell Handbook of the psychology of team working and collaborative processes</w:t>
      </w:r>
      <w:r w:rsidRPr="00DA5C8D">
        <w:rPr>
          <w:color w:val="222222"/>
          <w:sz w:val="24"/>
          <w:szCs w:val="24"/>
          <w:shd w:val="clear" w:color="auto" w:fill="FFFFFF"/>
        </w:rPr>
        <w:t>, pp.317-343.</w:t>
      </w:r>
    </w:p>
    <w:p w14:paraId="501787D8" w14:textId="77777777" w:rsidR="00076CA4" w:rsidRPr="00DA5C8D" w:rsidRDefault="00076CA4" w:rsidP="00222818">
      <w:pPr>
        <w:spacing w:line="360" w:lineRule="auto"/>
        <w:rPr>
          <w:color w:val="222222"/>
          <w:sz w:val="24"/>
          <w:szCs w:val="24"/>
          <w:shd w:val="clear" w:color="auto" w:fill="FFFFFF"/>
        </w:rPr>
      </w:pPr>
    </w:p>
    <w:p w14:paraId="31C3475B" w14:textId="77777777" w:rsidR="00076CA4" w:rsidRPr="00DA5C8D" w:rsidRDefault="00076CA4" w:rsidP="00222818">
      <w:pPr>
        <w:spacing w:line="360" w:lineRule="auto"/>
        <w:rPr>
          <w:color w:val="222222"/>
          <w:sz w:val="24"/>
          <w:szCs w:val="24"/>
          <w:shd w:val="clear" w:color="auto" w:fill="FFFFFF"/>
        </w:rPr>
      </w:pPr>
      <w:proofErr w:type="spellStart"/>
      <w:r w:rsidRPr="00DA5C8D">
        <w:rPr>
          <w:color w:val="222222"/>
          <w:sz w:val="24"/>
          <w:szCs w:val="24"/>
          <w:shd w:val="clear" w:color="auto" w:fill="FFFFFF"/>
        </w:rPr>
        <w:t>Gurtner</w:t>
      </w:r>
      <w:proofErr w:type="spellEnd"/>
      <w:r w:rsidRPr="00DA5C8D">
        <w:rPr>
          <w:color w:val="222222"/>
          <w:sz w:val="24"/>
          <w:szCs w:val="24"/>
          <w:shd w:val="clear" w:color="auto" w:fill="FFFFFF"/>
        </w:rPr>
        <w:t xml:space="preserve">, A., </w:t>
      </w:r>
      <w:proofErr w:type="spellStart"/>
      <w:r w:rsidRPr="00DA5C8D">
        <w:rPr>
          <w:color w:val="222222"/>
          <w:sz w:val="24"/>
          <w:szCs w:val="24"/>
          <w:shd w:val="clear" w:color="auto" w:fill="FFFFFF"/>
        </w:rPr>
        <w:t>Tschan</w:t>
      </w:r>
      <w:proofErr w:type="spellEnd"/>
      <w:r w:rsidRPr="00DA5C8D">
        <w:rPr>
          <w:color w:val="222222"/>
          <w:sz w:val="24"/>
          <w:szCs w:val="24"/>
          <w:shd w:val="clear" w:color="auto" w:fill="FFFFFF"/>
        </w:rPr>
        <w:t xml:space="preserve">, F., </w:t>
      </w:r>
      <w:proofErr w:type="spellStart"/>
      <w:r w:rsidRPr="00DA5C8D">
        <w:rPr>
          <w:color w:val="222222"/>
          <w:sz w:val="24"/>
          <w:szCs w:val="24"/>
          <w:shd w:val="clear" w:color="auto" w:fill="FFFFFF"/>
        </w:rPr>
        <w:t>Semmer</w:t>
      </w:r>
      <w:proofErr w:type="spellEnd"/>
      <w:r w:rsidRPr="00DA5C8D">
        <w:rPr>
          <w:color w:val="222222"/>
          <w:sz w:val="24"/>
          <w:szCs w:val="24"/>
          <w:shd w:val="clear" w:color="auto" w:fill="FFFFFF"/>
        </w:rPr>
        <w:t xml:space="preserve">, N.K. and </w:t>
      </w:r>
      <w:proofErr w:type="spellStart"/>
      <w:r w:rsidRPr="00DA5C8D">
        <w:rPr>
          <w:color w:val="222222"/>
          <w:sz w:val="24"/>
          <w:szCs w:val="24"/>
          <w:shd w:val="clear" w:color="auto" w:fill="FFFFFF"/>
        </w:rPr>
        <w:t>Nägele</w:t>
      </w:r>
      <w:proofErr w:type="spellEnd"/>
      <w:r w:rsidRPr="00DA5C8D">
        <w:rPr>
          <w:color w:val="222222"/>
          <w:sz w:val="24"/>
          <w:szCs w:val="24"/>
          <w:shd w:val="clear" w:color="auto" w:fill="FFFFFF"/>
        </w:rPr>
        <w:t>, C. (2007). Getting groups to develop good strategies: Effects of reflexivity interventions on team process, team performance, and shared mental models. </w:t>
      </w:r>
      <w:r w:rsidRPr="00DA5C8D">
        <w:rPr>
          <w:i/>
          <w:iCs/>
          <w:color w:val="222222"/>
          <w:sz w:val="24"/>
          <w:szCs w:val="24"/>
          <w:shd w:val="clear" w:color="auto" w:fill="FFFFFF"/>
        </w:rPr>
        <w:t xml:space="preserve">Organizational </w:t>
      </w:r>
      <w:proofErr w:type="spellStart"/>
      <w:r w:rsidRPr="00DA5C8D">
        <w:rPr>
          <w:i/>
          <w:iCs/>
          <w:color w:val="222222"/>
          <w:sz w:val="24"/>
          <w:szCs w:val="24"/>
          <w:shd w:val="clear" w:color="auto" w:fill="FFFFFF"/>
        </w:rPr>
        <w:t>Behavior</w:t>
      </w:r>
      <w:proofErr w:type="spellEnd"/>
      <w:r w:rsidRPr="00DA5C8D">
        <w:rPr>
          <w:i/>
          <w:iCs/>
          <w:color w:val="222222"/>
          <w:sz w:val="24"/>
          <w:szCs w:val="24"/>
          <w:shd w:val="clear" w:color="auto" w:fill="FFFFFF"/>
        </w:rPr>
        <w:t xml:space="preserve"> and Human Decision Processes</w:t>
      </w:r>
      <w:r w:rsidRPr="00DA5C8D">
        <w:rPr>
          <w:color w:val="222222"/>
          <w:sz w:val="24"/>
          <w:szCs w:val="24"/>
          <w:shd w:val="clear" w:color="auto" w:fill="FFFFFF"/>
        </w:rPr>
        <w:t>, </w:t>
      </w:r>
      <w:r w:rsidRPr="00DA5C8D">
        <w:rPr>
          <w:i/>
          <w:iCs/>
          <w:color w:val="222222"/>
          <w:sz w:val="24"/>
          <w:szCs w:val="24"/>
          <w:shd w:val="clear" w:color="auto" w:fill="FFFFFF"/>
        </w:rPr>
        <w:t>102</w:t>
      </w:r>
      <w:r w:rsidRPr="00DA5C8D">
        <w:rPr>
          <w:color w:val="222222"/>
          <w:sz w:val="24"/>
          <w:szCs w:val="24"/>
          <w:shd w:val="clear" w:color="auto" w:fill="FFFFFF"/>
        </w:rPr>
        <w:t>(2), pp.127-142.</w:t>
      </w:r>
    </w:p>
    <w:p w14:paraId="2B953864" w14:textId="77777777" w:rsidR="00076CA4" w:rsidRPr="00DA5C8D" w:rsidRDefault="00076CA4" w:rsidP="00222818">
      <w:pPr>
        <w:spacing w:line="360" w:lineRule="auto"/>
        <w:rPr>
          <w:color w:val="222222"/>
          <w:sz w:val="24"/>
          <w:szCs w:val="24"/>
          <w:shd w:val="clear" w:color="auto" w:fill="FFFFFF"/>
        </w:rPr>
      </w:pPr>
    </w:p>
    <w:p w14:paraId="16A10F00" w14:textId="77777777" w:rsidR="00076CA4" w:rsidRDefault="00076CA4" w:rsidP="00222818">
      <w:pPr>
        <w:spacing w:line="360" w:lineRule="auto"/>
        <w:rPr>
          <w:color w:val="222222"/>
          <w:sz w:val="24"/>
          <w:szCs w:val="24"/>
          <w:shd w:val="clear" w:color="auto" w:fill="FFFFFF"/>
        </w:rPr>
      </w:pPr>
      <w:proofErr w:type="spellStart"/>
      <w:r w:rsidRPr="00DA5C8D">
        <w:rPr>
          <w:color w:val="222222"/>
          <w:sz w:val="24"/>
          <w:szCs w:val="24"/>
          <w:shd w:val="clear" w:color="auto" w:fill="FFFFFF"/>
        </w:rPr>
        <w:t>Helmreich</w:t>
      </w:r>
      <w:proofErr w:type="spellEnd"/>
      <w:r w:rsidRPr="00DA5C8D">
        <w:rPr>
          <w:color w:val="222222"/>
          <w:sz w:val="24"/>
          <w:szCs w:val="24"/>
          <w:shd w:val="clear" w:color="auto" w:fill="FFFFFF"/>
        </w:rPr>
        <w:t>, R.L. and Schaefer, H.G. (2018). Team performance in the operating room. In </w:t>
      </w:r>
      <w:r w:rsidRPr="00DA5C8D">
        <w:rPr>
          <w:i/>
          <w:iCs/>
          <w:color w:val="222222"/>
          <w:sz w:val="24"/>
          <w:szCs w:val="24"/>
          <w:shd w:val="clear" w:color="auto" w:fill="FFFFFF"/>
        </w:rPr>
        <w:t>Human error in medicine</w:t>
      </w:r>
      <w:r w:rsidRPr="00DA5C8D">
        <w:rPr>
          <w:color w:val="222222"/>
          <w:sz w:val="24"/>
          <w:szCs w:val="24"/>
          <w:shd w:val="clear" w:color="auto" w:fill="FFFFFF"/>
        </w:rPr>
        <w:t> (pp. 225-254). CRC Press.</w:t>
      </w:r>
    </w:p>
    <w:p w14:paraId="51E5A1C0" w14:textId="77777777" w:rsidR="00B85714" w:rsidRDefault="00B85714" w:rsidP="00222818">
      <w:pPr>
        <w:spacing w:line="360" w:lineRule="auto"/>
        <w:rPr>
          <w:color w:val="222222"/>
          <w:sz w:val="24"/>
          <w:szCs w:val="24"/>
          <w:shd w:val="clear" w:color="auto" w:fill="FFFFFF"/>
        </w:rPr>
      </w:pPr>
    </w:p>
    <w:p w14:paraId="1DC1FEF9" w14:textId="5CD413F5" w:rsidR="00B85714" w:rsidRPr="00994C6E" w:rsidRDefault="00B85714" w:rsidP="00222818">
      <w:pPr>
        <w:spacing w:line="360" w:lineRule="auto"/>
        <w:rPr>
          <w:color w:val="222222"/>
          <w:sz w:val="32"/>
          <w:szCs w:val="32"/>
          <w:shd w:val="clear" w:color="auto" w:fill="FFFFFF"/>
        </w:rPr>
      </w:pPr>
      <w:proofErr w:type="spellStart"/>
      <w:r w:rsidRPr="00994C6E">
        <w:rPr>
          <w:color w:val="222222"/>
          <w:sz w:val="24"/>
          <w:szCs w:val="24"/>
          <w:shd w:val="clear" w:color="auto" w:fill="FFFFFF"/>
        </w:rPr>
        <w:lastRenderedPageBreak/>
        <w:t>Helsen</w:t>
      </w:r>
      <w:proofErr w:type="spellEnd"/>
      <w:r w:rsidRPr="00994C6E">
        <w:rPr>
          <w:color w:val="222222"/>
          <w:sz w:val="24"/>
          <w:szCs w:val="24"/>
          <w:shd w:val="clear" w:color="auto" w:fill="FFFFFF"/>
        </w:rPr>
        <w:t xml:space="preserve">, W.F. and </w:t>
      </w:r>
      <w:proofErr w:type="spellStart"/>
      <w:r w:rsidRPr="00994C6E">
        <w:rPr>
          <w:color w:val="222222"/>
          <w:sz w:val="24"/>
          <w:szCs w:val="24"/>
          <w:shd w:val="clear" w:color="auto" w:fill="FFFFFF"/>
        </w:rPr>
        <w:t>Starkes</w:t>
      </w:r>
      <w:proofErr w:type="spellEnd"/>
      <w:r w:rsidRPr="00994C6E">
        <w:rPr>
          <w:color w:val="222222"/>
          <w:sz w:val="24"/>
          <w:szCs w:val="24"/>
          <w:shd w:val="clear" w:color="auto" w:fill="FFFFFF"/>
        </w:rPr>
        <w:t>, J.L., (1999). A new training approach to complex decision making for police officers in potentially dangerous interventions. </w:t>
      </w:r>
      <w:r w:rsidRPr="00994C6E">
        <w:rPr>
          <w:i/>
          <w:iCs/>
          <w:color w:val="222222"/>
          <w:sz w:val="24"/>
          <w:szCs w:val="24"/>
          <w:shd w:val="clear" w:color="auto" w:fill="FFFFFF"/>
        </w:rPr>
        <w:t>Journal of Criminal Justice</w:t>
      </w:r>
      <w:r w:rsidRPr="00994C6E">
        <w:rPr>
          <w:color w:val="222222"/>
          <w:sz w:val="24"/>
          <w:szCs w:val="24"/>
          <w:shd w:val="clear" w:color="auto" w:fill="FFFFFF"/>
        </w:rPr>
        <w:t>, </w:t>
      </w:r>
      <w:r w:rsidRPr="00994C6E">
        <w:rPr>
          <w:i/>
          <w:iCs/>
          <w:color w:val="222222"/>
          <w:sz w:val="24"/>
          <w:szCs w:val="24"/>
          <w:shd w:val="clear" w:color="auto" w:fill="FFFFFF"/>
        </w:rPr>
        <w:t>27</w:t>
      </w:r>
      <w:r w:rsidRPr="00994C6E">
        <w:rPr>
          <w:color w:val="222222"/>
          <w:sz w:val="24"/>
          <w:szCs w:val="24"/>
          <w:shd w:val="clear" w:color="auto" w:fill="FFFFFF"/>
        </w:rPr>
        <w:t>(5), pp.395-410.</w:t>
      </w:r>
    </w:p>
    <w:p w14:paraId="7BAAEA65" w14:textId="77777777" w:rsidR="000E7EBE" w:rsidRDefault="000E7EBE" w:rsidP="00222818">
      <w:pPr>
        <w:spacing w:line="360" w:lineRule="auto"/>
        <w:rPr>
          <w:color w:val="222222"/>
          <w:sz w:val="24"/>
          <w:szCs w:val="24"/>
          <w:shd w:val="clear" w:color="auto" w:fill="FFFFFF"/>
        </w:rPr>
      </w:pPr>
    </w:p>
    <w:p w14:paraId="006CCB40" w14:textId="2D21F463" w:rsidR="000E7EBE" w:rsidRDefault="000E7EBE" w:rsidP="00222818">
      <w:pPr>
        <w:spacing w:line="360" w:lineRule="auto"/>
      </w:pPr>
      <w:r>
        <w:rPr>
          <w:color w:val="222222"/>
          <w:sz w:val="24"/>
          <w:szCs w:val="24"/>
          <w:shd w:val="clear" w:color="auto" w:fill="FFFFFF"/>
        </w:rPr>
        <w:t>H</w:t>
      </w:r>
      <w:r w:rsidR="00BB4D4A">
        <w:rPr>
          <w:color w:val="222222"/>
          <w:sz w:val="24"/>
          <w:szCs w:val="24"/>
          <w:shd w:val="clear" w:color="auto" w:fill="FFFFFF"/>
        </w:rPr>
        <w:t>MI</w:t>
      </w:r>
      <w:r w:rsidR="000568ED">
        <w:rPr>
          <w:color w:val="222222"/>
          <w:sz w:val="24"/>
          <w:szCs w:val="24"/>
          <w:shd w:val="clear" w:color="auto" w:fill="FFFFFF"/>
        </w:rPr>
        <w:t>CFRS</w:t>
      </w:r>
      <w:r w:rsidR="00C768A5">
        <w:rPr>
          <w:color w:val="222222"/>
          <w:sz w:val="24"/>
          <w:szCs w:val="24"/>
          <w:shd w:val="clear" w:color="auto" w:fill="FFFFFF"/>
        </w:rPr>
        <w:t xml:space="preserve">. (2023). </w:t>
      </w:r>
      <w:r w:rsidR="006D1B53" w:rsidRPr="00D66498">
        <w:rPr>
          <w:i/>
          <w:iCs/>
          <w:color w:val="222222"/>
          <w:sz w:val="24"/>
          <w:szCs w:val="24"/>
          <w:shd w:val="clear" w:color="auto" w:fill="FFFFFF"/>
        </w:rPr>
        <w:t>Police National Computer (PNC).</w:t>
      </w:r>
      <w:r w:rsidR="006D1B53">
        <w:rPr>
          <w:color w:val="222222"/>
          <w:sz w:val="24"/>
          <w:szCs w:val="24"/>
          <w:shd w:val="clear" w:color="auto" w:fill="FFFFFF"/>
        </w:rPr>
        <w:t xml:space="preserve"> Available at: </w:t>
      </w:r>
      <w:hyperlink r:id="rId22" w:history="1">
        <w:r w:rsidR="006D1B53">
          <w:rPr>
            <w:rStyle w:val="Hyperlink"/>
          </w:rPr>
          <w:t>Police National Computer (PNC) - His Majesty’s Inspectorate of Constabulary and Fire &amp; Rescue Services (justiceinspectorates.gov.uk)</w:t>
        </w:r>
      </w:hyperlink>
      <w:r w:rsidR="006D1B53">
        <w:t>. (Accessed on: 21 June 2023).</w:t>
      </w:r>
    </w:p>
    <w:p w14:paraId="019D8413" w14:textId="77777777" w:rsidR="00306EBC" w:rsidRDefault="00306EBC" w:rsidP="00222818">
      <w:pPr>
        <w:spacing w:line="360" w:lineRule="auto"/>
      </w:pPr>
    </w:p>
    <w:p w14:paraId="4A8FD091" w14:textId="78C5FC90" w:rsidR="00306EBC" w:rsidRDefault="00306EBC" w:rsidP="00222818">
      <w:pPr>
        <w:spacing w:line="360" w:lineRule="auto"/>
      </w:pPr>
      <w:r>
        <w:rPr>
          <w:color w:val="222222"/>
          <w:sz w:val="24"/>
          <w:szCs w:val="24"/>
          <w:shd w:val="clear" w:color="auto" w:fill="FFFFFF"/>
        </w:rPr>
        <w:t xml:space="preserve">HMICFRS. (2023). </w:t>
      </w:r>
      <w:r w:rsidR="001307E1" w:rsidRPr="00D66498">
        <w:rPr>
          <w:i/>
          <w:iCs/>
          <w:color w:val="222222"/>
          <w:sz w:val="24"/>
          <w:szCs w:val="24"/>
          <w:shd w:val="clear" w:color="auto" w:fill="FFFFFF"/>
        </w:rPr>
        <w:t>Warning markers.</w:t>
      </w:r>
      <w:r w:rsidR="001307E1">
        <w:rPr>
          <w:color w:val="222222"/>
          <w:sz w:val="24"/>
          <w:szCs w:val="24"/>
          <w:shd w:val="clear" w:color="auto" w:fill="FFFFFF"/>
        </w:rPr>
        <w:t xml:space="preserve"> </w:t>
      </w:r>
      <w:r>
        <w:rPr>
          <w:color w:val="222222"/>
          <w:sz w:val="24"/>
          <w:szCs w:val="24"/>
          <w:shd w:val="clear" w:color="auto" w:fill="FFFFFF"/>
        </w:rPr>
        <w:t xml:space="preserve">Available at: </w:t>
      </w:r>
      <w:hyperlink r:id="rId23" w:history="1">
        <w:r w:rsidR="001307E1">
          <w:rPr>
            <w:rStyle w:val="Hyperlink"/>
          </w:rPr>
          <w:t>Warning markers - His Majesty’s Inspectorate of Constabulary and Fire &amp; Rescue Services (justiceinspectorates.gov.uk)</w:t>
        </w:r>
      </w:hyperlink>
      <w:r>
        <w:t>. (Accessed on: 21 June 2023).</w:t>
      </w:r>
    </w:p>
    <w:p w14:paraId="41AA96D8" w14:textId="77777777" w:rsidR="005432F1" w:rsidRDefault="005432F1" w:rsidP="00222818">
      <w:pPr>
        <w:spacing w:line="360" w:lineRule="auto"/>
      </w:pPr>
    </w:p>
    <w:p w14:paraId="196A130C" w14:textId="4A432F02" w:rsidR="005432F1" w:rsidRPr="005C6B44" w:rsidRDefault="005432F1" w:rsidP="00222818">
      <w:pPr>
        <w:spacing w:line="360" w:lineRule="auto"/>
        <w:rPr>
          <w:color w:val="222222"/>
          <w:sz w:val="32"/>
          <w:szCs w:val="32"/>
          <w:shd w:val="clear" w:color="auto" w:fill="FFFFFF"/>
        </w:rPr>
      </w:pPr>
      <w:r w:rsidRPr="005C6B44">
        <w:rPr>
          <w:color w:val="222222"/>
          <w:sz w:val="24"/>
          <w:szCs w:val="24"/>
          <w:shd w:val="clear" w:color="auto" w:fill="FFFFFF"/>
        </w:rPr>
        <w:t xml:space="preserve">Horwitz, S.H., Mitchell, D., </w:t>
      </w:r>
      <w:proofErr w:type="spellStart"/>
      <w:r w:rsidRPr="005C6B44">
        <w:rPr>
          <w:color w:val="222222"/>
          <w:sz w:val="24"/>
          <w:szCs w:val="24"/>
          <w:shd w:val="clear" w:color="auto" w:fill="FFFFFF"/>
        </w:rPr>
        <w:t>LaRussa</w:t>
      </w:r>
      <w:proofErr w:type="spellEnd"/>
      <w:r w:rsidRPr="005C6B44">
        <w:rPr>
          <w:color w:val="222222"/>
          <w:sz w:val="24"/>
          <w:szCs w:val="24"/>
          <w:shd w:val="clear" w:color="auto" w:fill="FFFFFF"/>
        </w:rPr>
        <w:t xml:space="preserve">-Trott, M., Santiago, L., Pearson, J., Skiff, D.M. and </w:t>
      </w:r>
      <w:proofErr w:type="spellStart"/>
      <w:r w:rsidRPr="005C6B44">
        <w:rPr>
          <w:color w:val="222222"/>
          <w:sz w:val="24"/>
          <w:szCs w:val="24"/>
          <w:shd w:val="clear" w:color="auto" w:fill="FFFFFF"/>
        </w:rPr>
        <w:t>Cerulli</w:t>
      </w:r>
      <w:proofErr w:type="spellEnd"/>
      <w:r w:rsidRPr="005C6B44">
        <w:rPr>
          <w:color w:val="222222"/>
          <w:sz w:val="24"/>
          <w:szCs w:val="24"/>
          <w:shd w:val="clear" w:color="auto" w:fill="FFFFFF"/>
        </w:rPr>
        <w:t>, C., (2011). An inside view of police officers’ experience with domestic violence. </w:t>
      </w:r>
      <w:r w:rsidRPr="005C6B44">
        <w:rPr>
          <w:i/>
          <w:iCs/>
          <w:color w:val="222222"/>
          <w:sz w:val="24"/>
          <w:szCs w:val="24"/>
          <w:shd w:val="clear" w:color="auto" w:fill="FFFFFF"/>
        </w:rPr>
        <w:t>Journal of Family Violence</w:t>
      </w:r>
      <w:r w:rsidRPr="005C6B44">
        <w:rPr>
          <w:color w:val="222222"/>
          <w:sz w:val="24"/>
          <w:szCs w:val="24"/>
          <w:shd w:val="clear" w:color="auto" w:fill="FFFFFF"/>
        </w:rPr>
        <w:t>, </w:t>
      </w:r>
      <w:r w:rsidRPr="005C6B44">
        <w:rPr>
          <w:i/>
          <w:iCs/>
          <w:color w:val="222222"/>
          <w:sz w:val="24"/>
          <w:szCs w:val="24"/>
          <w:shd w:val="clear" w:color="auto" w:fill="FFFFFF"/>
        </w:rPr>
        <w:t>26</w:t>
      </w:r>
      <w:r w:rsidRPr="005C6B44">
        <w:rPr>
          <w:color w:val="222222"/>
          <w:sz w:val="24"/>
          <w:szCs w:val="24"/>
          <w:shd w:val="clear" w:color="auto" w:fill="FFFFFF"/>
        </w:rPr>
        <w:t>, pp.617-625.</w:t>
      </w:r>
    </w:p>
    <w:p w14:paraId="4BA6148F" w14:textId="77777777" w:rsidR="00D31F27" w:rsidRPr="005C6B44" w:rsidRDefault="00D31F27" w:rsidP="00222818">
      <w:pPr>
        <w:spacing w:line="360" w:lineRule="auto"/>
        <w:rPr>
          <w:color w:val="222222"/>
          <w:sz w:val="32"/>
          <w:szCs w:val="32"/>
          <w:shd w:val="clear" w:color="auto" w:fill="FFFFFF"/>
        </w:rPr>
      </w:pPr>
    </w:p>
    <w:p w14:paraId="7983CADF" w14:textId="23A4759F" w:rsidR="00D31F27" w:rsidRPr="005C6B44" w:rsidRDefault="00D31F27" w:rsidP="00222818">
      <w:pPr>
        <w:spacing w:line="360" w:lineRule="auto"/>
        <w:rPr>
          <w:color w:val="222222"/>
          <w:sz w:val="32"/>
          <w:szCs w:val="32"/>
          <w:shd w:val="clear" w:color="auto" w:fill="FFFFFF"/>
        </w:rPr>
      </w:pPr>
      <w:r w:rsidRPr="005C6B44">
        <w:rPr>
          <w:color w:val="222222"/>
          <w:sz w:val="24"/>
          <w:szCs w:val="24"/>
          <w:shd w:val="clear" w:color="auto" w:fill="FFFFFF"/>
        </w:rPr>
        <w:t>Hoyle, C. and Sanders, A. (2000). Police response to domestic violence. </w:t>
      </w:r>
      <w:r w:rsidRPr="005C6B44">
        <w:rPr>
          <w:i/>
          <w:iCs/>
          <w:color w:val="222222"/>
          <w:sz w:val="24"/>
          <w:szCs w:val="24"/>
          <w:shd w:val="clear" w:color="auto" w:fill="FFFFFF"/>
        </w:rPr>
        <w:t>British journal of criminology</w:t>
      </w:r>
      <w:r w:rsidRPr="005C6B44">
        <w:rPr>
          <w:color w:val="222222"/>
          <w:sz w:val="24"/>
          <w:szCs w:val="24"/>
          <w:shd w:val="clear" w:color="auto" w:fill="FFFFFF"/>
        </w:rPr>
        <w:t>, </w:t>
      </w:r>
      <w:r w:rsidRPr="005C6B44">
        <w:rPr>
          <w:i/>
          <w:iCs/>
          <w:color w:val="222222"/>
          <w:sz w:val="24"/>
          <w:szCs w:val="24"/>
          <w:shd w:val="clear" w:color="auto" w:fill="FFFFFF"/>
        </w:rPr>
        <w:t>40</w:t>
      </w:r>
      <w:r w:rsidRPr="005C6B44">
        <w:rPr>
          <w:color w:val="222222"/>
          <w:sz w:val="24"/>
          <w:szCs w:val="24"/>
          <w:shd w:val="clear" w:color="auto" w:fill="FFFFFF"/>
        </w:rPr>
        <w:t>(1), pp.14-36.</w:t>
      </w:r>
    </w:p>
    <w:p w14:paraId="27510164" w14:textId="77777777" w:rsidR="00DA5C8D" w:rsidRPr="00DA5C8D" w:rsidRDefault="00DA5C8D" w:rsidP="00222818">
      <w:pPr>
        <w:spacing w:line="360" w:lineRule="auto"/>
        <w:rPr>
          <w:color w:val="222222"/>
          <w:sz w:val="24"/>
          <w:szCs w:val="24"/>
          <w:shd w:val="clear" w:color="auto" w:fill="FFFFFF"/>
        </w:rPr>
      </w:pPr>
    </w:p>
    <w:p w14:paraId="65D60F3B" w14:textId="0F894D0E" w:rsidR="00E078CD" w:rsidRPr="00DA5C8D" w:rsidRDefault="00E078CD" w:rsidP="00222818">
      <w:pPr>
        <w:spacing w:line="360" w:lineRule="auto"/>
        <w:rPr>
          <w:color w:val="222222"/>
          <w:sz w:val="24"/>
          <w:szCs w:val="24"/>
          <w:shd w:val="clear" w:color="auto" w:fill="FFFFFF"/>
        </w:rPr>
      </w:pPr>
      <w:r w:rsidRPr="00DA5C8D">
        <w:rPr>
          <w:color w:val="222222"/>
          <w:sz w:val="24"/>
          <w:szCs w:val="24"/>
          <w:shd w:val="clear" w:color="auto" w:fill="FFFFFF"/>
        </w:rPr>
        <w:t xml:space="preserve">IOPC (2022) </w:t>
      </w:r>
      <w:r w:rsidRPr="00DA5C8D">
        <w:rPr>
          <w:i/>
          <w:iCs/>
          <w:color w:val="222222"/>
          <w:sz w:val="24"/>
          <w:szCs w:val="24"/>
          <w:shd w:val="clear" w:color="auto" w:fill="FFFFFF"/>
        </w:rPr>
        <w:t xml:space="preserve">Operation </w:t>
      </w:r>
      <w:proofErr w:type="spellStart"/>
      <w:r w:rsidRPr="00DA5C8D">
        <w:rPr>
          <w:i/>
          <w:iCs/>
          <w:color w:val="222222"/>
          <w:sz w:val="24"/>
          <w:szCs w:val="24"/>
          <w:shd w:val="clear" w:color="auto" w:fill="FFFFFF"/>
        </w:rPr>
        <w:t>Hotton</w:t>
      </w:r>
      <w:proofErr w:type="spellEnd"/>
      <w:r w:rsidRPr="00DA5C8D">
        <w:rPr>
          <w:i/>
          <w:iCs/>
          <w:color w:val="222222"/>
          <w:sz w:val="24"/>
          <w:szCs w:val="24"/>
          <w:shd w:val="clear" w:color="auto" w:fill="FFFFFF"/>
        </w:rPr>
        <w:t>.</w:t>
      </w:r>
      <w:r w:rsidRPr="00DA5C8D">
        <w:rPr>
          <w:color w:val="222222"/>
          <w:sz w:val="24"/>
          <w:szCs w:val="24"/>
          <w:shd w:val="clear" w:color="auto" w:fill="FFFFFF"/>
        </w:rPr>
        <w:t xml:space="preserve"> Available at: </w:t>
      </w:r>
      <w:hyperlink r:id="rId24" w:history="1">
        <w:r w:rsidRPr="00DA5C8D">
          <w:rPr>
            <w:rStyle w:val="Hyperlink"/>
            <w:sz w:val="24"/>
            <w:szCs w:val="24"/>
          </w:rPr>
          <w:t xml:space="preserve">Operation </w:t>
        </w:r>
        <w:proofErr w:type="spellStart"/>
        <w:r w:rsidRPr="00DA5C8D">
          <w:rPr>
            <w:rStyle w:val="Hyperlink"/>
            <w:sz w:val="24"/>
            <w:szCs w:val="24"/>
          </w:rPr>
          <w:t>Hotton</w:t>
        </w:r>
        <w:proofErr w:type="spellEnd"/>
        <w:r w:rsidRPr="00DA5C8D">
          <w:rPr>
            <w:rStyle w:val="Hyperlink"/>
            <w:sz w:val="24"/>
            <w:szCs w:val="24"/>
          </w:rPr>
          <w:t xml:space="preserve"> Learning report - January 2022.pdf (policeconduct.gov.uk)</w:t>
        </w:r>
      </w:hyperlink>
      <w:r w:rsidRPr="00DA5C8D">
        <w:rPr>
          <w:sz w:val="24"/>
          <w:szCs w:val="24"/>
        </w:rPr>
        <w:t xml:space="preserve"> (Accessed on: 30 June 2023)</w:t>
      </w:r>
      <w:r w:rsidR="00DA5C8D">
        <w:rPr>
          <w:sz w:val="24"/>
          <w:szCs w:val="24"/>
        </w:rPr>
        <w:t>.</w:t>
      </w:r>
    </w:p>
    <w:p w14:paraId="08704838" w14:textId="77777777" w:rsidR="00E078CD" w:rsidRPr="00DA5C8D" w:rsidRDefault="00E078CD" w:rsidP="00222818">
      <w:pPr>
        <w:spacing w:line="360" w:lineRule="auto"/>
        <w:rPr>
          <w:color w:val="222222"/>
          <w:sz w:val="24"/>
          <w:szCs w:val="24"/>
          <w:shd w:val="clear" w:color="auto" w:fill="FFFFFF"/>
        </w:rPr>
      </w:pPr>
    </w:p>
    <w:p w14:paraId="325F7429" w14:textId="19D39EC0" w:rsidR="00DA5C8D" w:rsidRPr="00DA5C8D" w:rsidRDefault="00076CA4" w:rsidP="00222818">
      <w:pPr>
        <w:spacing w:line="360" w:lineRule="auto"/>
        <w:rPr>
          <w:color w:val="222222"/>
          <w:sz w:val="24"/>
          <w:szCs w:val="24"/>
          <w:shd w:val="clear" w:color="auto" w:fill="FFFFFF"/>
        </w:rPr>
      </w:pPr>
      <w:r w:rsidRPr="00DA5C8D">
        <w:rPr>
          <w:color w:val="222222"/>
          <w:sz w:val="24"/>
          <w:szCs w:val="24"/>
          <w:shd w:val="clear" w:color="auto" w:fill="FFFFFF"/>
        </w:rPr>
        <w:t>Johansen, R. (2012). </w:t>
      </w:r>
      <w:r w:rsidRPr="00DA5C8D">
        <w:rPr>
          <w:i/>
          <w:iCs/>
          <w:color w:val="222222"/>
          <w:sz w:val="24"/>
          <w:szCs w:val="24"/>
          <w:shd w:val="clear" w:color="auto" w:fill="FFFFFF"/>
        </w:rPr>
        <w:t>Leaders make the future: Ten new leadership skills for an uncertain world</w:t>
      </w:r>
      <w:r w:rsidRPr="00DA5C8D">
        <w:rPr>
          <w:color w:val="222222"/>
          <w:sz w:val="24"/>
          <w:szCs w:val="24"/>
          <w:shd w:val="clear" w:color="auto" w:fill="FFFFFF"/>
        </w:rPr>
        <w:t>. Berrett-Koehler Publishers.</w:t>
      </w:r>
    </w:p>
    <w:p w14:paraId="1940E75F" w14:textId="15DCC44A" w:rsidR="00312DDE" w:rsidRDefault="00312DDE" w:rsidP="00222818">
      <w:pPr>
        <w:spacing w:line="360" w:lineRule="auto"/>
        <w:rPr>
          <w:color w:val="222222"/>
          <w:sz w:val="24"/>
          <w:szCs w:val="24"/>
          <w:shd w:val="clear" w:color="auto" w:fill="FFFFFF"/>
        </w:rPr>
      </w:pPr>
      <w:r w:rsidRPr="00DA5C8D">
        <w:rPr>
          <w:color w:val="222222"/>
          <w:sz w:val="24"/>
          <w:szCs w:val="24"/>
          <w:shd w:val="clear" w:color="auto" w:fill="FFFFFF"/>
        </w:rPr>
        <w:t xml:space="preserve">Koolhaas, J.M., </w:t>
      </w:r>
      <w:proofErr w:type="spellStart"/>
      <w:r w:rsidRPr="00DA5C8D">
        <w:rPr>
          <w:color w:val="222222"/>
          <w:sz w:val="24"/>
          <w:szCs w:val="24"/>
          <w:shd w:val="clear" w:color="auto" w:fill="FFFFFF"/>
        </w:rPr>
        <w:t>Bartolomucci</w:t>
      </w:r>
      <w:proofErr w:type="spellEnd"/>
      <w:r w:rsidRPr="00DA5C8D">
        <w:rPr>
          <w:color w:val="222222"/>
          <w:sz w:val="24"/>
          <w:szCs w:val="24"/>
          <w:shd w:val="clear" w:color="auto" w:fill="FFFFFF"/>
        </w:rPr>
        <w:t xml:space="preserve">, A., </w:t>
      </w:r>
      <w:proofErr w:type="spellStart"/>
      <w:r w:rsidRPr="00DA5C8D">
        <w:rPr>
          <w:color w:val="222222"/>
          <w:sz w:val="24"/>
          <w:szCs w:val="24"/>
          <w:shd w:val="clear" w:color="auto" w:fill="FFFFFF"/>
        </w:rPr>
        <w:t>Buwalda</w:t>
      </w:r>
      <w:proofErr w:type="spellEnd"/>
      <w:r w:rsidRPr="00DA5C8D">
        <w:rPr>
          <w:color w:val="222222"/>
          <w:sz w:val="24"/>
          <w:szCs w:val="24"/>
          <w:shd w:val="clear" w:color="auto" w:fill="FFFFFF"/>
        </w:rPr>
        <w:t xml:space="preserve">, B., de Boer, S.F., </w:t>
      </w:r>
      <w:proofErr w:type="spellStart"/>
      <w:r w:rsidRPr="00DA5C8D">
        <w:rPr>
          <w:color w:val="222222"/>
          <w:sz w:val="24"/>
          <w:szCs w:val="24"/>
          <w:shd w:val="clear" w:color="auto" w:fill="FFFFFF"/>
        </w:rPr>
        <w:t>Flügge</w:t>
      </w:r>
      <w:proofErr w:type="spellEnd"/>
      <w:r w:rsidRPr="00DA5C8D">
        <w:rPr>
          <w:color w:val="222222"/>
          <w:sz w:val="24"/>
          <w:szCs w:val="24"/>
          <w:shd w:val="clear" w:color="auto" w:fill="FFFFFF"/>
        </w:rPr>
        <w:t xml:space="preserve">, G., Korte, S.M., </w:t>
      </w:r>
      <w:proofErr w:type="spellStart"/>
      <w:r w:rsidRPr="00DA5C8D">
        <w:rPr>
          <w:color w:val="222222"/>
          <w:sz w:val="24"/>
          <w:szCs w:val="24"/>
          <w:shd w:val="clear" w:color="auto" w:fill="FFFFFF"/>
        </w:rPr>
        <w:t>Meerlo</w:t>
      </w:r>
      <w:proofErr w:type="spellEnd"/>
      <w:r w:rsidRPr="00DA5C8D">
        <w:rPr>
          <w:color w:val="222222"/>
          <w:sz w:val="24"/>
          <w:szCs w:val="24"/>
          <w:shd w:val="clear" w:color="auto" w:fill="FFFFFF"/>
        </w:rPr>
        <w:t xml:space="preserve">, P., </w:t>
      </w:r>
      <w:proofErr w:type="spellStart"/>
      <w:r w:rsidRPr="00DA5C8D">
        <w:rPr>
          <w:color w:val="222222"/>
          <w:sz w:val="24"/>
          <w:szCs w:val="24"/>
          <w:shd w:val="clear" w:color="auto" w:fill="FFFFFF"/>
        </w:rPr>
        <w:t>Murison</w:t>
      </w:r>
      <w:proofErr w:type="spellEnd"/>
      <w:r w:rsidRPr="00DA5C8D">
        <w:rPr>
          <w:color w:val="222222"/>
          <w:sz w:val="24"/>
          <w:szCs w:val="24"/>
          <w:shd w:val="clear" w:color="auto" w:fill="FFFFFF"/>
        </w:rPr>
        <w:t xml:space="preserve">, R., Olivier, B., </w:t>
      </w:r>
      <w:proofErr w:type="spellStart"/>
      <w:r w:rsidRPr="00DA5C8D">
        <w:rPr>
          <w:color w:val="222222"/>
          <w:sz w:val="24"/>
          <w:szCs w:val="24"/>
          <w:shd w:val="clear" w:color="auto" w:fill="FFFFFF"/>
        </w:rPr>
        <w:t>Palanza</w:t>
      </w:r>
      <w:proofErr w:type="spellEnd"/>
      <w:r w:rsidRPr="00DA5C8D">
        <w:rPr>
          <w:color w:val="222222"/>
          <w:sz w:val="24"/>
          <w:szCs w:val="24"/>
          <w:shd w:val="clear" w:color="auto" w:fill="FFFFFF"/>
        </w:rPr>
        <w:t>, P. and Richter-Levin, G. (2011). Stress revisited: a critical evaluation of the stress concept. </w:t>
      </w:r>
      <w:r w:rsidRPr="00DA5C8D">
        <w:rPr>
          <w:i/>
          <w:iCs/>
          <w:color w:val="222222"/>
          <w:sz w:val="24"/>
          <w:szCs w:val="24"/>
          <w:shd w:val="clear" w:color="auto" w:fill="FFFFFF"/>
        </w:rPr>
        <w:t xml:space="preserve">Neuroscience &amp; </w:t>
      </w:r>
      <w:proofErr w:type="spellStart"/>
      <w:r w:rsidRPr="00DA5C8D">
        <w:rPr>
          <w:i/>
          <w:iCs/>
          <w:color w:val="222222"/>
          <w:sz w:val="24"/>
          <w:szCs w:val="24"/>
          <w:shd w:val="clear" w:color="auto" w:fill="FFFFFF"/>
        </w:rPr>
        <w:t>Biobehavioral</w:t>
      </w:r>
      <w:proofErr w:type="spellEnd"/>
      <w:r w:rsidRPr="00DA5C8D">
        <w:rPr>
          <w:i/>
          <w:iCs/>
          <w:color w:val="222222"/>
          <w:sz w:val="24"/>
          <w:szCs w:val="24"/>
          <w:shd w:val="clear" w:color="auto" w:fill="FFFFFF"/>
        </w:rPr>
        <w:t xml:space="preserve"> Reviews</w:t>
      </w:r>
      <w:r w:rsidRPr="00DA5C8D">
        <w:rPr>
          <w:color w:val="222222"/>
          <w:sz w:val="24"/>
          <w:szCs w:val="24"/>
          <w:shd w:val="clear" w:color="auto" w:fill="FFFFFF"/>
        </w:rPr>
        <w:t>, </w:t>
      </w:r>
      <w:r w:rsidRPr="00DA5C8D">
        <w:rPr>
          <w:i/>
          <w:iCs/>
          <w:color w:val="222222"/>
          <w:sz w:val="24"/>
          <w:szCs w:val="24"/>
          <w:shd w:val="clear" w:color="auto" w:fill="FFFFFF"/>
        </w:rPr>
        <w:t>35</w:t>
      </w:r>
      <w:r w:rsidRPr="00DA5C8D">
        <w:rPr>
          <w:color w:val="222222"/>
          <w:sz w:val="24"/>
          <w:szCs w:val="24"/>
          <w:shd w:val="clear" w:color="auto" w:fill="FFFFFF"/>
        </w:rPr>
        <w:t>(5), pp.1291-1301.</w:t>
      </w:r>
    </w:p>
    <w:p w14:paraId="0DA6D1BF" w14:textId="77777777" w:rsidR="00973B1C" w:rsidRDefault="00973B1C" w:rsidP="00222818">
      <w:pPr>
        <w:spacing w:line="360" w:lineRule="auto"/>
        <w:rPr>
          <w:color w:val="222222"/>
          <w:sz w:val="24"/>
          <w:szCs w:val="24"/>
          <w:shd w:val="clear" w:color="auto" w:fill="FFFFFF"/>
        </w:rPr>
      </w:pPr>
    </w:p>
    <w:p w14:paraId="6C0842EB" w14:textId="64137DC8" w:rsidR="00973B1C" w:rsidRPr="00DA5C8D" w:rsidRDefault="00973B1C" w:rsidP="00222818">
      <w:pPr>
        <w:spacing w:line="360" w:lineRule="auto"/>
        <w:rPr>
          <w:color w:val="auto"/>
          <w:sz w:val="24"/>
          <w:szCs w:val="24"/>
        </w:rPr>
      </w:pPr>
      <w:proofErr w:type="spellStart"/>
      <w:r>
        <w:rPr>
          <w:color w:val="222222"/>
          <w:sz w:val="24"/>
          <w:szCs w:val="24"/>
          <w:shd w:val="clear" w:color="auto" w:fill="FFFFFF"/>
        </w:rPr>
        <w:t>LanguageLine</w:t>
      </w:r>
      <w:proofErr w:type="spellEnd"/>
      <w:r>
        <w:rPr>
          <w:color w:val="222222"/>
          <w:sz w:val="24"/>
          <w:szCs w:val="24"/>
          <w:shd w:val="clear" w:color="auto" w:fill="FFFFFF"/>
        </w:rPr>
        <w:t xml:space="preserve"> Solutions. (2023). Police </w:t>
      </w:r>
      <w:r w:rsidR="00525053">
        <w:rPr>
          <w:color w:val="222222"/>
          <w:sz w:val="24"/>
          <w:szCs w:val="24"/>
          <w:shd w:val="clear" w:color="auto" w:fill="FFFFFF"/>
        </w:rPr>
        <w:t xml:space="preserve">&amp; Criminal Justice. Available at: </w:t>
      </w:r>
      <w:hyperlink r:id="rId25" w:history="1">
        <w:proofErr w:type="spellStart"/>
        <w:r w:rsidR="00525053" w:rsidRPr="004B03E8">
          <w:rPr>
            <w:rStyle w:val="Hyperlink"/>
            <w:sz w:val="24"/>
            <w:szCs w:val="24"/>
          </w:rPr>
          <w:t>LanguageLine</w:t>
        </w:r>
        <w:proofErr w:type="spellEnd"/>
        <w:r w:rsidR="00525053" w:rsidRPr="004B03E8">
          <w:rPr>
            <w:rStyle w:val="Hyperlink"/>
            <w:sz w:val="24"/>
            <w:szCs w:val="24"/>
          </w:rPr>
          <w:t xml:space="preserve"> UK | Police &amp; Criminal Justice</w:t>
        </w:r>
      </w:hyperlink>
      <w:r w:rsidR="00525053" w:rsidRPr="004B03E8">
        <w:rPr>
          <w:sz w:val="24"/>
          <w:szCs w:val="24"/>
        </w:rPr>
        <w:t>. (Accessed on: 22 June 2023).</w:t>
      </w:r>
    </w:p>
    <w:p w14:paraId="68D36616" w14:textId="77777777" w:rsidR="00076CA4" w:rsidRPr="00DA5C8D" w:rsidRDefault="00076CA4" w:rsidP="00222818">
      <w:pPr>
        <w:spacing w:line="360" w:lineRule="auto"/>
        <w:rPr>
          <w:color w:val="222222"/>
          <w:sz w:val="24"/>
          <w:szCs w:val="24"/>
          <w:shd w:val="clear" w:color="auto" w:fill="FFFFFF"/>
        </w:rPr>
      </w:pPr>
    </w:p>
    <w:p w14:paraId="1100534E" w14:textId="2F0286B0" w:rsidR="00076CA4" w:rsidRPr="00DA5C8D" w:rsidRDefault="00076CA4" w:rsidP="00222818">
      <w:pPr>
        <w:spacing w:line="360" w:lineRule="auto"/>
        <w:rPr>
          <w:color w:val="222222"/>
          <w:sz w:val="24"/>
          <w:szCs w:val="24"/>
          <w:shd w:val="clear" w:color="auto" w:fill="FFFFFF"/>
        </w:rPr>
      </w:pPr>
      <w:r w:rsidRPr="00DA5C8D">
        <w:rPr>
          <w:color w:val="222222"/>
          <w:sz w:val="24"/>
          <w:szCs w:val="24"/>
          <w:shd w:val="clear" w:color="auto" w:fill="FFFFFF"/>
        </w:rPr>
        <w:lastRenderedPageBreak/>
        <w:t xml:space="preserve">Lencioni, P. (2005). </w:t>
      </w:r>
      <w:r w:rsidRPr="00DA5C8D">
        <w:rPr>
          <w:i/>
          <w:iCs/>
          <w:color w:val="222222"/>
          <w:sz w:val="24"/>
          <w:szCs w:val="24"/>
          <w:shd w:val="clear" w:color="auto" w:fill="FFFFFF"/>
        </w:rPr>
        <w:t>The Five Dysfunctions of a Team.</w:t>
      </w:r>
      <w:r w:rsidRPr="00DA5C8D">
        <w:rPr>
          <w:color w:val="222222"/>
          <w:sz w:val="24"/>
          <w:szCs w:val="24"/>
          <w:shd w:val="clear" w:color="auto" w:fill="FFFFFF"/>
        </w:rPr>
        <w:t xml:space="preserve"> Available at: </w:t>
      </w:r>
      <w:hyperlink r:id="rId26" w:history="1">
        <w:r w:rsidRPr="00DA5C8D">
          <w:rPr>
            <w:rStyle w:val="Hyperlink"/>
            <w:sz w:val="24"/>
            <w:szCs w:val="24"/>
            <w:shd w:val="clear" w:color="auto" w:fill="FFFFFF"/>
          </w:rPr>
          <w:t>https://meridiancoaching.ca/wp-content/uploads/2018/08/Definition-and-Lencioni-Teams-.pdf</w:t>
        </w:r>
      </w:hyperlink>
      <w:r w:rsidRPr="00DA5C8D">
        <w:rPr>
          <w:color w:val="222222"/>
          <w:sz w:val="24"/>
          <w:szCs w:val="24"/>
          <w:shd w:val="clear" w:color="auto" w:fill="FFFFFF"/>
        </w:rPr>
        <w:t xml:space="preserve"> (Accessed on: 25 May 2023)</w:t>
      </w:r>
      <w:r w:rsidR="00B10CDA" w:rsidRPr="00DA5C8D">
        <w:rPr>
          <w:color w:val="222222"/>
          <w:sz w:val="24"/>
          <w:szCs w:val="24"/>
          <w:shd w:val="clear" w:color="auto" w:fill="FFFFFF"/>
        </w:rPr>
        <w:t>.</w:t>
      </w:r>
    </w:p>
    <w:p w14:paraId="54888DBC" w14:textId="77777777" w:rsidR="00076CA4" w:rsidRPr="00DA5C8D" w:rsidRDefault="00076CA4" w:rsidP="00222818">
      <w:pPr>
        <w:spacing w:line="360" w:lineRule="auto"/>
        <w:rPr>
          <w:color w:val="222222"/>
          <w:sz w:val="24"/>
          <w:szCs w:val="24"/>
          <w:shd w:val="clear" w:color="auto" w:fill="FFFFFF"/>
        </w:rPr>
      </w:pPr>
    </w:p>
    <w:p w14:paraId="15B23A32" w14:textId="77777777" w:rsidR="00076CA4" w:rsidRPr="00DA5C8D" w:rsidRDefault="00076CA4" w:rsidP="00222818">
      <w:pPr>
        <w:spacing w:line="360" w:lineRule="auto"/>
        <w:rPr>
          <w:color w:val="222222"/>
          <w:sz w:val="24"/>
          <w:szCs w:val="24"/>
          <w:shd w:val="clear" w:color="auto" w:fill="FFFFFF"/>
        </w:rPr>
      </w:pPr>
      <w:r w:rsidRPr="00DA5C8D">
        <w:rPr>
          <w:color w:val="222222"/>
          <w:sz w:val="24"/>
          <w:szCs w:val="24"/>
          <w:shd w:val="clear" w:color="auto" w:fill="FFFFFF"/>
        </w:rPr>
        <w:t>Maples, M.F. (1988). Group development: Extending Tuckman's theory. </w:t>
      </w:r>
      <w:r w:rsidRPr="00DA5C8D">
        <w:rPr>
          <w:i/>
          <w:iCs/>
          <w:color w:val="222222"/>
          <w:sz w:val="24"/>
          <w:szCs w:val="24"/>
          <w:shd w:val="clear" w:color="auto" w:fill="FFFFFF"/>
        </w:rPr>
        <w:t>Journal for Specialists in Group Work</w:t>
      </w:r>
      <w:r w:rsidRPr="00DA5C8D">
        <w:rPr>
          <w:color w:val="222222"/>
          <w:sz w:val="24"/>
          <w:szCs w:val="24"/>
          <w:shd w:val="clear" w:color="auto" w:fill="FFFFFF"/>
        </w:rPr>
        <w:t>, </w:t>
      </w:r>
      <w:r w:rsidRPr="00DA5C8D">
        <w:rPr>
          <w:i/>
          <w:iCs/>
          <w:color w:val="222222"/>
          <w:sz w:val="24"/>
          <w:szCs w:val="24"/>
          <w:shd w:val="clear" w:color="auto" w:fill="FFFFFF"/>
        </w:rPr>
        <w:t>13</w:t>
      </w:r>
      <w:r w:rsidRPr="00DA5C8D">
        <w:rPr>
          <w:color w:val="222222"/>
          <w:sz w:val="24"/>
          <w:szCs w:val="24"/>
          <w:shd w:val="clear" w:color="auto" w:fill="FFFFFF"/>
        </w:rPr>
        <w:t>(1), pp.17-23.</w:t>
      </w:r>
    </w:p>
    <w:p w14:paraId="621E0DBC" w14:textId="77777777" w:rsidR="00F34427" w:rsidRPr="00DA5C8D" w:rsidRDefault="00F34427" w:rsidP="00222818">
      <w:pPr>
        <w:spacing w:line="360" w:lineRule="auto"/>
        <w:rPr>
          <w:color w:val="222222"/>
          <w:sz w:val="24"/>
          <w:szCs w:val="24"/>
          <w:shd w:val="clear" w:color="auto" w:fill="FFFFFF"/>
        </w:rPr>
      </w:pPr>
    </w:p>
    <w:p w14:paraId="535AA992" w14:textId="77777777" w:rsidR="00076CA4" w:rsidRPr="00DA5C8D" w:rsidRDefault="00076CA4" w:rsidP="00222818">
      <w:pPr>
        <w:spacing w:line="360" w:lineRule="auto"/>
        <w:rPr>
          <w:color w:val="222222"/>
          <w:sz w:val="24"/>
          <w:szCs w:val="24"/>
          <w:shd w:val="clear" w:color="auto" w:fill="FFFFFF"/>
        </w:rPr>
      </w:pPr>
      <w:r w:rsidRPr="00DA5C8D">
        <w:rPr>
          <w:color w:val="222222"/>
          <w:sz w:val="24"/>
          <w:szCs w:val="24"/>
          <w:shd w:val="clear" w:color="auto" w:fill="FFFFFF"/>
        </w:rPr>
        <w:t>Martin, A.J. and Dowson, M. (2009). Interpersonal relationships, motivation, engagement, and achievement: Yields for theory, current issues, and educational practice. </w:t>
      </w:r>
      <w:r w:rsidRPr="00DA5C8D">
        <w:rPr>
          <w:i/>
          <w:iCs/>
          <w:color w:val="222222"/>
          <w:sz w:val="24"/>
          <w:szCs w:val="24"/>
          <w:shd w:val="clear" w:color="auto" w:fill="FFFFFF"/>
        </w:rPr>
        <w:t>Review of educational research</w:t>
      </w:r>
      <w:r w:rsidRPr="00DA5C8D">
        <w:rPr>
          <w:color w:val="222222"/>
          <w:sz w:val="24"/>
          <w:szCs w:val="24"/>
          <w:shd w:val="clear" w:color="auto" w:fill="FFFFFF"/>
        </w:rPr>
        <w:t>, </w:t>
      </w:r>
      <w:r w:rsidRPr="00DA5C8D">
        <w:rPr>
          <w:i/>
          <w:iCs/>
          <w:color w:val="222222"/>
          <w:sz w:val="24"/>
          <w:szCs w:val="24"/>
          <w:shd w:val="clear" w:color="auto" w:fill="FFFFFF"/>
        </w:rPr>
        <w:t>79</w:t>
      </w:r>
      <w:r w:rsidRPr="00DA5C8D">
        <w:rPr>
          <w:color w:val="222222"/>
          <w:sz w:val="24"/>
          <w:szCs w:val="24"/>
          <w:shd w:val="clear" w:color="auto" w:fill="FFFFFF"/>
        </w:rPr>
        <w:t>(1), pp.327-365.</w:t>
      </w:r>
    </w:p>
    <w:p w14:paraId="52DB47A7" w14:textId="77777777" w:rsidR="00034286" w:rsidRDefault="00034286" w:rsidP="00222818">
      <w:pPr>
        <w:spacing w:line="360" w:lineRule="auto"/>
        <w:rPr>
          <w:color w:val="222222"/>
          <w:sz w:val="24"/>
          <w:szCs w:val="24"/>
          <w:shd w:val="clear" w:color="auto" w:fill="FFFFFF"/>
        </w:rPr>
      </w:pPr>
    </w:p>
    <w:p w14:paraId="03EBD28E" w14:textId="298F0221" w:rsidR="00034286" w:rsidRPr="005C6B44" w:rsidRDefault="00034286" w:rsidP="00222818">
      <w:pPr>
        <w:spacing w:line="360" w:lineRule="auto"/>
        <w:rPr>
          <w:color w:val="222222"/>
          <w:sz w:val="32"/>
          <w:szCs w:val="32"/>
          <w:shd w:val="clear" w:color="auto" w:fill="FFFFFF"/>
        </w:rPr>
      </w:pPr>
      <w:r w:rsidRPr="005C6B44">
        <w:rPr>
          <w:color w:val="222222"/>
          <w:sz w:val="24"/>
          <w:szCs w:val="24"/>
          <w:shd w:val="clear" w:color="auto" w:fill="FFFFFF"/>
        </w:rPr>
        <w:t xml:space="preserve">McPhedran, S., </w:t>
      </w:r>
      <w:proofErr w:type="spellStart"/>
      <w:r w:rsidRPr="005C6B44">
        <w:rPr>
          <w:color w:val="222222"/>
          <w:sz w:val="24"/>
          <w:szCs w:val="24"/>
          <w:shd w:val="clear" w:color="auto" w:fill="FFFFFF"/>
        </w:rPr>
        <w:t>Gover</w:t>
      </w:r>
      <w:proofErr w:type="spellEnd"/>
      <w:r w:rsidRPr="005C6B44">
        <w:rPr>
          <w:color w:val="222222"/>
          <w:sz w:val="24"/>
          <w:szCs w:val="24"/>
          <w:shd w:val="clear" w:color="auto" w:fill="FFFFFF"/>
        </w:rPr>
        <w:t>, A.R. and Mazerolle, P. (2017). A cross-national comparison of police attitudes about domestic violence: A focus on gender. </w:t>
      </w:r>
      <w:r w:rsidRPr="005C6B44">
        <w:rPr>
          <w:i/>
          <w:iCs/>
          <w:color w:val="222222"/>
          <w:sz w:val="24"/>
          <w:szCs w:val="24"/>
          <w:shd w:val="clear" w:color="auto" w:fill="FFFFFF"/>
        </w:rPr>
        <w:t>Policing: An International Journal of Police Strategies &amp; Management</w:t>
      </w:r>
      <w:r w:rsidRPr="005C6B44">
        <w:rPr>
          <w:color w:val="222222"/>
          <w:sz w:val="24"/>
          <w:szCs w:val="24"/>
          <w:shd w:val="clear" w:color="auto" w:fill="FFFFFF"/>
        </w:rPr>
        <w:t>, </w:t>
      </w:r>
      <w:r w:rsidRPr="005C6B44">
        <w:rPr>
          <w:i/>
          <w:iCs/>
          <w:color w:val="222222"/>
          <w:sz w:val="24"/>
          <w:szCs w:val="24"/>
          <w:shd w:val="clear" w:color="auto" w:fill="FFFFFF"/>
        </w:rPr>
        <w:t>40</w:t>
      </w:r>
      <w:r w:rsidRPr="005C6B44">
        <w:rPr>
          <w:color w:val="222222"/>
          <w:sz w:val="24"/>
          <w:szCs w:val="24"/>
          <w:shd w:val="clear" w:color="auto" w:fill="FFFFFF"/>
        </w:rPr>
        <w:t>(2), pp.214-227.</w:t>
      </w:r>
    </w:p>
    <w:p w14:paraId="417123F1" w14:textId="77777777" w:rsidR="00DA5C8D" w:rsidRPr="00DA5C8D" w:rsidRDefault="00DA5C8D" w:rsidP="00222818">
      <w:pPr>
        <w:spacing w:line="360" w:lineRule="auto"/>
        <w:rPr>
          <w:color w:val="222222"/>
          <w:sz w:val="24"/>
          <w:szCs w:val="24"/>
          <w:shd w:val="clear" w:color="auto" w:fill="FFFFFF"/>
        </w:rPr>
      </w:pPr>
    </w:p>
    <w:p w14:paraId="02D608C1" w14:textId="05F38209" w:rsidR="00DA5C8D" w:rsidRDefault="00076CA4" w:rsidP="00222818">
      <w:pPr>
        <w:shd w:val="clear" w:color="auto" w:fill="FFFFFF"/>
        <w:overflowPunct/>
        <w:autoSpaceDE/>
        <w:autoSpaceDN/>
        <w:adjustRightInd/>
        <w:spacing w:line="360" w:lineRule="auto"/>
        <w:jc w:val="both"/>
        <w:rPr>
          <w:color w:val="333333"/>
          <w:sz w:val="24"/>
          <w:szCs w:val="24"/>
        </w:rPr>
      </w:pPr>
      <w:r w:rsidRPr="00496A72">
        <w:rPr>
          <w:color w:val="333333"/>
          <w:sz w:val="24"/>
          <w:szCs w:val="24"/>
        </w:rPr>
        <w:t>Miller, D.L. (2003) ‘The Stages of Group Development: A Retrospective Study of Dynamic Team Processes’, </w:t>
      </w:r>
      <w:r w:rsidRPr="00496A72">
        <w:rPr>
          <w:i/>
          <w:iCs/>
          <w:color w:val="333333"/>
          <w:sz w:val="24"/>
          <w:szCs w:val="24"/>
          <w:bdr w:val="none" w:sz="0" w:space="0" w:color="auto" w:frame="1"/>
        </w:rPr>
        <w:t>Canadian Journal Of Administrative Sciences</w:t>
      </w:r>
      <w:r w:rsidRPr="00DA5C8D">
        <w:rPr>
          <w:i/>
          <w:iCs/>
          <w:color w:val="333333"/>
          <w:sz w:val="24"/>
          <w:szCs w:val="24"/>
          <w:bdr w:val="none" w:sz="0" w:space="0" w:color="auto" w:frame="1"/>
        </w:rPr>
        <w:t>,</w:t>
      </w:r>
      <w:r w:rsidRPr="00496A72">
        <w:rPr>
          <w:color w:val="333333"/>
          <w:sz w:val="24"/>
          <w:szCs w:val="24"/>
        </w:rPr>
        <w:t> 20(2), 121-135</w:t>
      </w:r>
      <w:r w:rsidR="00D31F27">
        <w:rPr>
          <w:color w:val="333333"/>
          <w:sz w:val="24"/>
          <w:szCs w:val="24"/>
        </w:rPr>
        <w:t>.</w:t>
      </w:r>
    </w:p>
    <w:p w14:paraId="74653402" w14:textId="77777777" w:rsidR="00D31F27" w:rsidRDefault="00D31F27" w:rsidP="00222818">
      <w:pPr>
        <w:shd w:val="clear" w:color="auto" w:fill="FFFFFF"/>
        <w:overflowPunct/>
        <w:autoSpaceDE/>
        <w:autoSpaceDN/>
        <w:adjustRightInd/>
        <w:spacing w:line="360" w:lineRule="auto"/>
        <w:jc w:val="both"/>
        <w:rPr>
          <w:color w:val="333333"/>
          <w:sz w:val="24"/>
          <w:szCs w:val="24"/>
        </w:rPr>
      </w:pPr>
    </w:p>
    <w:p w14:paraId="3ECD76D1" w14:textId="3E0C8EFB" w:rsidR="00A27FD4" w:rsidRPr="00DA5C8D" w:rsidRDefault="00A27FD4" w:rsidP="00222818">
      <w:pPr>
        <w:shd w:val="clear" w:color="auto" w:fill="FFFFFF"/>
        <w:overflowPunct/>
        <w:autoSpaceDE/>
        <w:autoSpaceDN/>
        <w:adjustRightInd/>
        <w:spacing w:line="360" w:lineRule="auto"/>
        <w:rPr>
          <w:color w:val="333333"/>
          <w:sz w:val="24"/>
          <w:szCs w:val="24"/>
        </w:rPr>
      </w:pPr>
      <w:r w:rsidRPr="00DA5C8D">
        <w:rPr>
          <w:sz w:val="24"/>
          <w:szCs w:val="24"/>
        </w:rPr>
        <w:t xml:space="preserve">MindTools (2016) </w:t>
      </w:r>
      <w:r w:rsidRPr="00DA5C8D">
        <w:rPr>
          <w:i/>
          <w:iCs/>
          <w:sz w:val="24"/>
          <w:szCs w:val="24"/>
        </w:rPr>
        <w:t xml:space="preserve">Gibbs' Reflective Cycle Helping People Learn From Experience. </w:t>
      </w:r>
      <w:r w:rsidRPr="00DA5C8D">
        <w:rPr>
          <w:sz w:val="24"/>
          <w:szCs w:val="24"/>
        </w:rPr>
        <w:t xml:space="preserve">Available at: </w:t>
      </w:r>
      <w:r w:rsidRPr="00DA5C8D">
        <w:rPr>
          <w:color w:val="0000FF"/>
          <w:sz w:val="24"/>
          <w:szCs w:val="24"/>
        </w:rPr>
        <w:t xml:space="preserve">https://www.mindtools.com/pages/article/reflective-cycle.htm. </w:t>
      </w:r>
      <w:r w:rsidRPr="00DA5C8D">
        <w:rPr>
          <w:sz w:val="24"/>
          <w:szCs w:val="24"/>
        </w:rPr>
        <w:t>(Accessed: 30 June 2023).</w:t>
      </w:r>
    </w:p>
    <w:p w14:paraId="37D0B607" w14:textId="77777777" w:rsidR="0012436E" w:rsidRPr="00DA5C8D" w:rsidRDefault="0012436E" w:rsidP="00222818">
      <w:pPr>
        <w:spacing w:line="360" w:lineRule="auto"/>
        <w:rPr>
          <w:sz w:val="24"/>
          <w:szCs w:val="24"/>
        </w:rPr>
      </w:pPr>
    </w:p>
    <w:p w14:paraId="32861567" w14:textId="50AC7A28" w:rsidR="0012436E" w:rsidRPr="00DA5C8D" w:rsidRDefault="0012436E" w:rsidP="00222818">
      <w:pPr>
        <w:spacing w:line="360" w:lineRule="auto"/>
        <w:rPr>
          <w:color w:val="222222"/>
          <w:sz w:val="24"/>
          <w:szCs w:val="24"/>
          <w:shd w:val="clear" w:color="auto" w:fill="FFFFFF"/>
        </w:rPr>
      </w:pPr>
      <w:r w:rsidRPr="00DA5C8D">
        <w:rPr>
          <w:color w:val="222222"/>
          <w:sz w:val="24"/>
          <w:szCs w:val="24"/>
          <w:shd w:val="clear" w:color="auto" w:fill="FFFFFF"/>
        </w:rPr>
        <w:t>Narayanan, G. (2008). Chapter Six. The Operational Policing Of Marital Violence: A View From The Street. In </w:t>
      </w:r>
      <w:r w:rsidRPr="00DA5C8D">
        <w:rPr>
          <w:i/>
          <w:iCs/>
          <w:color w:val="222222"/>
          <w:sz w:val="24"/>
          <w:szCs w:val="24"/>
          <w:shd w:val="clear" w:color="auto" w:fill="FFFFFF"/>
        </w:rPr>
        <w:t>Policing Marital Violence in Singapore</w:t>
      </w:r>
      <w:r w:rsidRPr="00DA5C8D">
        <w:rPr>
          <w:color w:val="222222"/>
          <w:sz w:val="24"/>
          <w:szCs w:val="24"/>
          <w:shd w:val="clear" w:color="auto" w:fill="FFFFFF"/>
        </w:rPr>
        <w:t> (pp. 115-146).</w:t>
      </w:r>
    </w:p>
    <w:p w14:paraId="2ED68254" w14:textId="77777777" w:rsidR="00DA5C8D" w:rsidRPr="00DA5C8D" w:rsidRDefault="00DA5C8D" w:rsidP="00222818">
      <w:pPr>
        <w:spacing w:line="360" w:lineRule="auto"/>
        <w:rPr>
          <w:sz w:val="24"/>
          <w:szCs w:val="24"/>
        </w:rPr>
      </w:pPr>
    </w:p>
    <w:p w14:paraId="0022102A" w14:textId="08BD55B3" w:rsidR="001F6755" w:rsidRPr="00DA5C8D" w:rsidRDefault="001F6755" w:rsidP="00222818">
      <w:pPr>
        <w:spacing w:line="360" w:lineRule="auto"/>
        <w:rPr>
          <w:color w:val="222222"/>
          <w:sz w:val="24"/>
          <w:szCs w:val="24"/>
          <w:shd w:val="clear" w:color="auto" w:fill="FFFFFF"/>
        </w:rPr>
      </w:pPr>
      <w:r w:rsidRPr="00DA5C8D">
        <w:rPr>
          <w:color w:val="222222"/>
          <w:sz w:val="24"/>
          <w:szCs w:val="24"/>
          <w:shd w:val="clear" w:color="auto" w:fill="FFFFFF"/>
        </w:rPr>
        <w:t>Pratt, J. and Beaulieu, P. (1992). Organizational culture in public accounting: Size, technology, rank, and functional area. </w:t>
      </w:r>
      <w:r w:rsidRPr="00DA5C8D">
        <w:rPr>
          <w:i/>
          <w:iCs/>
          <w:color w:val="222222"/>
          <w:sz w:val="24"/>
          <w:szCs w:val="24"/>
          <w:shd w:val="clear" w:color="auto" w:fill="FFFFFF"/>
        </w:rPr>
        <w:t>Accounting, Organizations and Society</w:t>
      </w:r>
      <w:r w:rsidRPr="00DA5C8D">
        <w:rPr>
          <w:color w:val="222222"/>
          <w:sz w:val="24"/>
          <w:szCs w:val="24"/>
          <w:shd w:val="clear" w:color="auto" w:fill="FFFFFF"/>
        </w:rPr>
        <w:t>, </w:t>
      </w:r>
      <w:r w:rsidRPr="00DA5C8D">
        <w:rPr>
          <w:i/>
          <w:iCs/>
          <w:color w:val="222222"/>
          <w:sz w:val="24"/>
          <w:szCs w:val="24"/>
          <w:shd w:val="clear" w:color="auto" w:fill="FFFFFF"/>
        </w:rPr>
        <w:t>17</w:t>
      </w:r>
      <w:r w:rsidRPr="00DA5C8D">
        <w:rPr>
          <w:color w:val="222222"/>
          <w:sz w:val="24"/>
          <w:szCs w:val="24"/>
          <w:shd w:val="clear" w:color="auto" w:fill="FFFFFF"/>
        </w:rPr>
        <w:t>(7), pp.667-684.</w:t>
      </w:r>
    </w:p>
    <w:p w14:paraId="63FFE5E2" w14:textId="77777777" w:rsidR="00DA5C8D" w:rsidRPr="00DA5C8D" w:rsidRDefault="00DA5C8D" w:rsidP="007257A2">
      <w:pPr>
        <w:spacing w:line="360" w:lineRule="auto"/>
        <w:rPr>
          <w:sz w:val="24"/>
          <w:szCs w:val="24"/>
        </w:rPr>
      </w:pPr>
    </w:p>
    <w:p w14:paraId="35F4DC87" w14:textId="77777777" w:rsidR="00C75371" w:rsidRPr="00DA5C8D" w:rsidRDefault="00C75371" w:rsidP="00222818">
      <w:pPr>
        <w:spacing w:line="360" w:lineRule="auto"/>
        <w:rPr>
          <w:color w:val="222222"/>
          <w:sz w:val="24"/>
          <w:szCs w:val="24"/>
          <w:shd w:val="clear" w:color="auto" w:fill="FFFFFF"/>
        </w:rPr>
      </w:pPr>
      <w:r w:rsidRPr="00DA5C8D">
        <w:rPr>
          <w:color w:val="222222"/>
          <w:sz w:val="24"/>
          <w:szCs w:val="24"/>
          <w:shd w:val="clear" w:color="auto" w:fill="FFFFFF"/>
        </w:rPr>
        <w:t xml:space="preserve">Reiner, R. (2017). Is police culture </w:t>
      </w:r>
      <w:proofErr w:type="gramStart"/>
      <w:r w:rsidRPr="00DA5C8D">
        <w:rPr>
          <w:color w:val="222222"/>
          <w:sz w:val="24"/>
          <w:szCs w:val="24"/>
          <w:shd w:val="clear" w:color="auto" w:fill="FFFFFF"/>
        </w:rPr>
        <w:t>cultural?.</w:t>
      </w:r>
      <w:proofErr w:type="gramEnd"/>
      <w:r w:rsidRPr="00DA5C8D">
        <w:rPr>
          <w:color w:val="222222"/>
          <w:sz w:val="24"/>
          <w:szCs w:val="24"/>
          <w:shd w:val="clear" w:color="auto" w:fill="FFFFFF"/>
        </w:rPr>
        <w:t> </w:t>
      </w:r>
      <w:r w:rsidRPr="00DA5C8D">
        <w:rPr>
          <w:i/>
          <w:iCs/>
          <w:color w:val="222222"/>
          <w:sz w:val="24"/>
          <w:szCs w:val="24"/>
          <w:shd w:val="clear" w:color="auto" w:fill="FFFFFF"/>
        </w:rPr>
        <w:t>Policing: A Journal of Policy and Practice</w:t>
      </w:r>
      <w:r w:rsidRPr="00DA5C8D">
        <w:rPr>
          <w:color w:val="222222"/>
          <w:sz w:val="24"/>
          <w:szCs w:val="24"/>
          <w:shd w:val="clear" w:color="auto" w:fill="FFFFFF"/>
        </w:rPr>
        <w:t>, </w:t>
      </w:r>
      <w:r w:rsidRPr="00DA5C8D">
        <w:rPr>
          <w:i/>
          <w:iCs/>
          <w:color w:val="222222"/>
          <w:sz w:val="24"/>
          <w:szCs w:val="24"/>
          <w:shd w:val="clear" w:color="auto" w:fill="FFFFFF"/>
        </w:rPr>
        <w:t>11</w:t>
      </w:r>
      <w:r w:rsidRPr="00DA5C8D">
        <w:rPr>
          <w:color w:val="222222"/>
          <w:sz w:val="24"/>
          <w:szCs w:val="24"/>
          <w:shd w:val="clear" w:color="auto" w:fill="FFFFFF"/>
        </w:rPr>
        <w:t>(3), pp.236-241.</w:t>
      </w:r>
    </w:p>
    <w:p w14:paraId="6089FAF6" w14:textId="77777777" w:rsidR="00C75371" w:rsidRPr="00DA5C8D" w:rsidRDefault="00C75371" w:rsidP="00222818">
      <w:pPr>
        <w:spacing w:line="360" w:lineRule="auto"/>
        <w:rPr>
          <w:color w:val="222222"/>
          <w:sz w:val="24"/>
          <w:szCs w:val="24"/>
          <w:shd w:val="clear" w:color="auto" w:fill="FFFFFF"/>
        </w:rPr>
      </w:pPr>
    </w:p>
    <w:p w14:paraId="395728CC" w14:textId="4161DC80" w:rsidR="00DA5C8D" w:rsidRDefault="00C75371" w:rsidP="00222818">
      <w:pPr>
        <w:spacing w:line="360" w:lineRule="auto"/>
        <w:rPr>
          <w:color w:val="222222"/>
          <w:sz w:val="24"/>
          <w:szCs w:val="24"/>
          <w:shd w:val="clear" w:color="auto" w:fill="FFFFFF"/>
        </w:rPr>
      </w:pPr>
      <w:r w:rsidRPr="00DA5C8D">
        <w:rPr>
          <w:color w:val="222222"/>
          <w:sz w:val="24"/>
          <w:szCs w:val="24"/>
          <w:shd w:val="clear" w:color="auto" w:fill="FFFFFF"/>
        </w:rPr>
        <w:lastRenderedPageBreak/>
        <w:t>Reiner, R., (1992). Policing a postmodern society. </w:t>
      </w:r>
      <w:r w:rsidRPr="00DA5C8D">
        <w:rPr>
          <w:i/>
          <w:iCs/>
          <w:color w:val="222222"/>
          <w:sz w:val="24"/>
          <w:szCs w:val="24"/>
          <w:shd w:val="clear" w:color="auto" w:fill="FFFFFF"/>
        </w:rPr>
        <w:t>The modern law review</w:t>
      </w:r>
      <w:r w:rsidRPr="00DA5C8D">
        <w:rPr>
          <w:color w:val="222222"/>
          <w:sz w:val="24"/>
          <w:szCs w:val="24"/>
          <w:shd w:val="clear" w:color="auto" w:fill="FFFFFF"/>
        </w:rPr>
        <w:t>, </w:t>
      </w:r>
      <w:r w:rsidRPr="00DA5C8D">
        <w:rPr>
          <w:i/>
          <w:iCs/>
          <w:color w:val="222222"/>
          <w:sz w:val="24"/>
          <w:szCs w:val="24"/>
          <w:shd w:val="clear" w:color="auto" w:fill="FFFFFF"/>
        </w:rPr>
        <w:t>55</w:t>
      </w:r>
      <w:r w:rsidRPr="00DA5C8D">
        <w:rPr>
          <w:color w:val="222222"/>
          <w:sz w:val="24"/>
          <w:szCs w:val="24"/>
          <w:shd w:val="clear" w:color="auto" w:fill="FFFFFF"/>
        </w:rPr>
        <w:t>(6), pp.761-781.</w:t>
      </w:r>
    </w:p>
    <w:p w14:paraId="7217294A" w14:textId="77777777" w:rsidR="007257A2" w:rsidRPr="00DA5C8D" w:rsidRDefault="007257A2" w:rsidP="00222818">
      <w:pPr>
        <w:spacing w:line="360" w:lineRule="auto"/>
        <w:rPr>
          <w:color w:val="222222"/>
          <w:sz w:val="24"/>
          <w:szCs w:val="24"/>
          <w:shd w:val="clear" w:color="auto" w:fill="FFFFFF"/>
        </w:rPr>
      </w:pPr>
    </w:p>
    <w:p w14:paraId="0BF71E8E" w14:textId="29B155D2" w:rsidR="00195AF7" w:rsidRPr="00DA5C8D" w:rsidRDefault="00195AF7" w:rsidP="00222818">
      <w:pPr>
        <w:spacing w:line="360" w:lineRule="auto"/>
        <w:rPr>
          <w:color w:val="auto"/>
          <w:sz w:val="24"/>
          <w:szCs w:val="24"/>
        </w:rPr>
      </w:pPr>
      <w:r w:rsidRPr="00DA5C8D">
        <w:rPr>
          <w:sz w:val="24"/>
          <w:szCs w:val="24"/>
        </w:rPr>
        <w:t xml:space="preserve">Richardson, G.E. (2002). The metatheory of resilience and resiliency. </w:t>
      </w:r>
      <w:r w:rsidRPr="00DA5C8D">
        <w:rPr>
          <w:i/>
          <w:iCs/>
          <w:sz w:val="24"/>
          <w:szCs w:val="24"/>
        </w:rPr>
        <w:t>Journal of Clinical Psychology, 58,</w:t>
      </w:r>
      <w:r w:rsidRPr="00DA5C8D">
        <w:rPr>
          <w:sz w:val="24"/>
          <w:szCs w:val="24"/>
        </w:rPr>
        <w:t xml:space="preserve"> pp 307–321.</w:t>
      </w:r>
    </w:p>
    <w:p w14:paraId="3A2670DD" w14:textId="77777777" w:rsidR="00195AF7" w:rsidRPr="00DA5C8D" w:rsidRDefault="00195AF7" w:rsidP="00222818">
      <w:pPr>
        <w:spacing w:line="360" w:lineRule="auto"/>
        <w:rPr>
          <w:color w:val="222222"/>
          <w:sz w:val="24"/>
          <w:szCs w:val="24"/>
          <w:shd w:val="clear" w:color="auto" w:fill="FFFFFF"/>
        </w:rPr>
      </w:pPr>
    </w:p>
    <w:p w14:paraId="13AE9D92" w14:textId="77777777" w:rsidR="00DA5C8D" w:rsidRDefault="00076CA4" w:rsidP="00222818">
      <w:pPr>
        <w:spacing w:line="360" w:lineRule="auto"/>
        <w:rPr>
          <w:color w:val="222222"/>
          <w:sz w:val="24"/>
          <w:szCs w:val="24"/>
          <w:shd w:val="clear" w:color="auto" w:fill="FFFFFF"/>
        </w:rPr>
      </w:pPr>
      <w:r w:rsidRPr="00DA5C8D">
        <w:rPr>
          <w:color w:val="222222"/>
          <w:sz w:val="24"/>
          <w:szCs w:val="24"/>
          <w:shd w:val="clear" w:color="auto" w:fill="FFFFFF"/>
        </w:rPr>
        <w:t xml:space="preserve">Rousseau, V., </w:t>
      </w:r>
      <w:proofErr w:type="spellStart"/>
      <w:r w:rsidRPr="00DA5C8D">
        <w:rPr>
          <w:color w:val="222222"/>
          <w:sz w:val="24"/>
          <w:szCs w:val="24"/>
          <w:shd w:val="clear" w:color="auto" w:fill="FFFFFF"/>
        </w:rPr>
        <w:t>Aubé</w:t>
      </w:r>
      <w:proofErr w:type="spellEnd"/>
      <w:r w:rsidRPr="00DA5C8D">
        <w:rPr>
          <w:color w:val="222222"/>
          <w:sz w:val="24"/>
          <w:szCs w:val="24"/>
          <w:shd w:val="clear" w:color="auto" w:fill="FFFFFF"/>
        </w:rPr>
        <w:t xml:space="preserve">, C. and </w:t>
      </w:r>
      <w:proofErr w:type="spellStart"/>
      <w:r w:rsidRPr="00DA5C8D">
        <w:rPr>
          <w:color w:val="222222"/>
          <w:sz w:val="24"/>
          <w:szCs w:val="24"/>
          <w:shd w:val="clear" w:color="auto" w:fill="FFFFFF"/>
        </w:rPr>
        <w:t>Savoie</w:t>
      </w:r>
      <w:proofErr w:type="spellEnd"/>
      <w:r w:rsidRPr="00DA5C8D">
        <w:rPr>
          <w:color w:val="222222"/>
          <w:sz w:val="24"/>
          <w:szCs w:val="24"/>
          <w:shd w:val="clear" w:color="auto" w:fill="FFFFFF"/>
        </w:rPr>
        <w:t xml:space="preserve">, A. (2006). Teamwork </w:t>
      </w:r>
      <w:proofErr w:type="spellStart"/>
      <w:r w:rsidRPr="00DA5C8D">
        <w:rPr>
          <w:color w:val="222222"/>
          <w:sz w:val="24"/>
          <w:szCs w:val="24"/>
          <w:shd w:val="clear" w:color="auto" w:fill="FFFFFF"/>
        </w:rPr>
        <w:t>behaviors</w:t>
      </w:r>
      <w:proofErr w:type="spellEnd"/>
      <w:r w:rsidRPr="00DA5C8D">
        <w:rPr>
          <w:color w:val="222222"/>
          <w:sz w:val="24"/>
          <w:szCs w:val="24"/>
          <w:shd w:val="clear" w:color="auto" w:fill="FFFFFF"/>
        </w:rPr>
        <w:t>: A review and an integration of frameworks. </w:t>
      </w:r>
      <w:r w:rsidRPr="00DA5C8D">
        <w:rPr>
          <w:i/>
          <w:iCs/>
          <w:color w:val="222222"/>
          <w:sz w:val="24"/>
          <w:szCs w:val="24"/>
          <w:shd w:val="clear" w:color="auto" w:fill="FFFFFF"/>
        </w:rPr>
        <w:t>Small group research</w:t>
      </w:r>
      <w:r w:rsidRPr="00DA5C8D">
        <w:rPr>
          <w:color w:val="222222"/>
          <w:sz w:val="24"/>
          <w:szCs w:val="24"/>
          <w:shd w:val="clear" w:color="auto" w:fill="FFFFFF"/>
        </w:rPr>
        <w:t>, </w:t>
      </w:r>
      <w:r w:rsidRPr="00DA5C8D">
        <w:rPr>
          <w:i/>
          <w:iCs/>
          <w:color w:val="222222"/>
          <w:sz w:val="24"/>
          <w:szCs w:val="24"/>
          <w:shd w:val="clear" w:color="auto" w:fill="FFFFFF"/>
        </w:rPr>
        <w:t>37</w:t>
      </w:r>
      <w:r w:rsidRPr="00DA5C8D">
        <w:rPr>
          <w:color w:val="222222"/>
          <w:sz w:val="24"/>
          <w:szCs w:val="24"/>
          <w:shd w:val="clear" w:color="auto" w:fill="FFFFFF"/>
        </w:rPr>
        <w:t>(5), pp.540-570.</w:t>
      </w:r>
    </w:p>
    <w:p w14:paraId="5ED8E3A9" w14:textId="77777777" w:rsidR="00460B92" w:rsidRDefault="00460B92" w:rsidP="00222818">
      <w:pPr>
        <w:spacing w:line="360" w:lineRule="auto"/>
        <w:rPr>
          <w:color w:val="222222"/>
          <w:sz w:val="24"/>
          <w:szCs w:val="24"/>
          <w:shd w:val="clear" w:color="auto" w:fill="FFFFFF"/>
        </w:rPr>
      </w:pPr>
    </w:p>
    <w:p w14:paraId="204ACAB3" w14:textId="3A50EBDB" w:rsidR="00DA5C8D" w:rsidRDefault="00460B92" w:rsidP="00222818">
      <w:pPr>
        <w:spacing w:line="360" w:lineRule="auto"/>
        <w:rPr>
          <w:color w:val="222222"/>
          <w:sz w:val="24"/>
          <w:szCs w:val="24"/>
          <w:shd w:val="clear" w:color="auto" w:fill="FFFFFF"/>
        </w:rPr>
      </w:pPr>
      <w:r w:rsidRPr="00402398">
        <w:rPr>
          <w:color w:val="222222"/>
          <w:sz w:val="24"/>
          <w:szCs w:val="24"/>
          <w:shd w:val="clear" w:color="auto" w:fill="FFFFFF"/>
        </w:rPr>
        <w:t xml:space="preserve">Robinson, A.L., </w:t>
      </w:r>
      <w:proofErr w:type="spellStart"/>
      <w:r w:rsidRPr="00402398">
        <w:rPr>
          <w:color w:val="222222"/>
          <w:sz w:val="24"/>
          <w:szCs w:val="24"/>
          <w:shd w:val="clear" w:color="auto" w:fill="FFFFFF"/>
        </w:rPr>
        <w:t>Myhill</w:t>
      </w:r>
      <w:proofErr w:type="spellEnd"/>
      <w:r w:rsidRPr="00402398">
        <w:rPr>
          <w:color w:val="222222"/>
          <w:sz w:val="24"/>
          <w:szCs w:val="24"/>
          <w:shd w:val="clear" w:color="auto" w:fill="FFFFFF"/>
        </w:rPr>
        <w:t xml:space="preserve">, A., Wire, J., Roberts, J. and Tilley, N. (2016). </w:t>
      </w:r>
      <w:r w:rsidRPr="00402398">
        <w:rPr>
          <w:i/>
          <w:iCs/>
          <w:color w:val="222222"/>
          <w:sz w:val="24"/>
          <w:szCs w:val="24"/>
          <w:shd w:val="clear" w:color="auto" w:fill="FFFFFF"/>
        </w:rPr>
        <w:t>Risk-led policing of domestic abuse and the DASH risk model. </w:t>
      </w:r>
      <w:r w:rsidRPr="00402398">
        <w:rPr>
          <w:color w:val="222222"/>
          <w:sz w:val="24"/>
          <w:szCs w:val="24"/>
          <w:shd w:val="clear" w:color="auto" w:fill="FFFFFF"/>
        </w:rPr>
        <w:t>London: College of Policing.</w:t>
      </w:r>
    </w:p>
    <w:p w14:paraId="03EFAC47" w14:textId="77777777" w:rsidR="006D4557" w:rsidRDefault="006D4557" w:rsidP="00222818">
      <w:pPr>
        <w:spacing w:line="360" w:lineRule="auto"/>
        <w:rPr>
          <w:color w:val="222222"/>
          <w:sz w:val="24"/>
          <w:szCs w:val="24"/>
          <w:shd w:val="clear" w:color="auto" w:fill="FFFFFF"/>
        </w:rPr>
      </w:pPr>
    </w:p>
    <w:p w14:paraId="443BCB8B" w14:textId="7B57F13B" w:rsidR="006D4557" w:rsidRPr="00B62C35" w:rsidRDefault="006D4557" w:rsidP="00222818">
      <w:pPr>
        <w:spacing w:line="360" w:lineRule="auto"/>
        <w:rPr>
          <w:color w:val="222222"/>
          <w:sz w:val="32"/>
          <w:szCs w:val="32"/>
          <w:shd w:val="clear" w:color="auto" w:fill="FFFFFF"/>
        </w:rPr>
      </w:pPr>
      <w:r w:rsidRPr="00B62C35">
        <w:rPr>
          <w:color w:val="222222"/>
          <w:sz w:val="24"/>
          <w:szCs w:val="24"/>
          <w:shd w:val="clear" w:color="auto" w:fill="FFFFFF"/>
        </w:rPr>
        <w:t xml:space="preserve">Stover, C.S. (2005). Domestic violence research: What have we learned and where do we go from </w:t>
      </w:r>
      <w:proofErr w:type="gramStart"/>
      <w:r w:rsidRPr="00B62C35">
        <w:rPr>
          <w:color w:val="222222"/>
          <w:sz w:val="24"/>
          <w:szCs w:val="24"/>
          <w:shd w:val="clear" w:color="auto" w:fill="FFFFFF"/>
        </w:rPr>
        <w:t>here?.</w:t>
      </w:r>
      <w:proofErr w:type="gramEnd"/>
      <w:r w:rsidRPr="00B62C35">
        <w:rPr>
          <w:color w:val="222222"/>
          <w:sz w:val="24"/>
          <w:szCs w:val="24"/>
          <w:shd w:val="clear" w:color="auto" w:fill="FFFFFF"/>
        </w:rPr>
        <w:t> </w:t>
      </w:r>
      <w:r w:rsidRPr="00B62C35">
        <w:rPr>
          <w:i/>
          <w:iCs/>
          <w:color w:val="222222"/>
          <w:sz w:val="24"/>
          <w:szCs w:val="24"/>
          <w:shd w:val="clear" w:color="auto" w:fill="FFFFFF"/>
        </w:rPr>
        <w:t>Journal of interpersonal violence</w:t>
      </w:r>
      <w:r w:rsidRPr="00B62C35">
        <w:rPr>
          <w:color w:val="222222"/>
          <w:sz w:val="24"/>
          <w:szCs w:val="24"/>
          <w:shd w:val="clear" w:color="auto" w:fill="FFFFFF"/>
        </w:rPr>
        <w:t>, </w:t>
      </w:r>
      <w:r w:rsidRPr="00B62C35">
        <w:rPr>
          <w:i/>
          <w:iCs/>
          <w:color w:val="222222"/>
          <w:sz w:val="24"/>
          <w:szCs w:val="24"/>
          <w:shd w:val="clear" w:color="auto" w:fill="FFFFFF"/>
        </w:rPr>
        <w:t>20</w:t>
      </w:r>
      <w:r w:rsidRPr="00B62C35">
        <w:rPr>
          <w:color w:val="222222"/>
          <w:sz w:val="24"/>
          <w:szCs w:val="24"/>
          <w:shd w:val="clear" w:color="auto" w:fill="FFFFFF"/>
        </w:rPr>
        <w:t>(4), pp.448-454.</w:t>
      </w:r>
    </w:p>
    <w:p w14:paraId="06154252" w14:textId="77777777" w:rsidR="00DA5C8D" w:rsidRPr="00DA5C8D" w:rsidRDefault="00DA5C8D" w:rsidP="00222818">
      <w:pPr>
        <w:spacing w:line="360" w:lineRule="auto"/>
        <w:rPr>
          <w:sz w:val="24"/>
          <w:szCs w:val="24"/>
        </w:rPr>
      </w:pPr>
    </w:p>
    <w:p w14:paraId="38047D40" w14:textId="39C42044" w:rsidR="000C033A" w:rsidRPr="00DA5C8D" w:rsidRDefault="000C033A" w:rsidP="00222818">
      <w:pPr>
        <w:spacing w:line="360" w:lineRule="auto"/>
        <w:rPr>
          <w:color w:val="222222"/>
          <w:sz w:val="24"/>
          <w:szCs w:val="24"/>
          <w:shd w:val="clear" w:color="auto" w:fill="FFFFFF"/>
        </w:rPr>
      </w:pPr>
      <w:r w:rsidRPr="00DA5C8D">
        <w:rPr>
          <w:color w:val="222222"/>
          <w:sz w:val="24"/>
          <w:szCs w:val="24"/>
          <w:shd w:val="clear" w:color="auto" w:fill="FFFFFF"/>
        </w:rPr>
        <w:t xml:space="preserve">Sunshine, </w:t>
      </w:r>
      <w:proofErr w:type="gramStart"/>
      <w:r w:rsidRPr="00DA5C8D">
        <w:rPr>
          <w:color w:val="222222"/>
          <w:sz w:val="24"/>
          <w:szCs w:val="24"/>
          <w:shd w:val="clear" w:color="auto" w:fill="FFFFFF"/>
        </w:rPr>
        <w:t>J.</w:t>
      </w:r>
      <w:proofErr w:type="gramEnd"/>
      <w:r w:rsidRPr="00DA5C8D">
        <w:rPr>
          <w:color w:val="222222"/>
          <w:sz w:val="24"/>
          <w:szCs w:val="24"/>
          <w:shd w:val="clear" w:color="auto" w:fill="FFFFFF"/>
        </w:rPr>
        <w:t xml:space="preserve"> and Tyler, T.R. (2003). The role of procedural justice and legitimacy in shaping public support for policing. </w:t>
      </w:r>
      <w:r w:rsidRPr="00DA5C8D">
        <w:rPr>
          <w:i/>
          <w:iCs/>
          <w:color w:val="222222"/>
          <w:sz w:val="24"/>
          <w:szCs w:val="24"/>
          <w:shd w:val="clear" w:color="auto" w:fill="FFFFFF"/>
        </w:rPr>
        <w:t>Law &amp; society review</w:t>
      </w:r>
      <w:r w:rsidRPr="00DA5C8D">
        <w:rPr>
          <w:color w:val="222222"/>
          <w:sz w:val="24"/>
          <w:szCs w:val="24"/>
          <w:shd w:val="clear" w:color="auto" w:fill="FFFFFF"/>
        </w:rPr>
        <w:t>, </w:t>
      </w:r>
      <w:r w:rsidRPr="00DA5C8D">
        <w:rPr>
          <w:i/>
          <w:iCs/>
          <w:color w:val="222222"/>
          <w:sz w:val="24"/>
          <w:szCs w:val="24"/>
          <w:shd w:val="clear" w:color="auto" w:fill="FFFFFF"/>
        </w:rPr>
        <w:t>37</w:t>
      </w:r>
      <w:r w:rsidRPr="00DA5C8D">
        <w:rPr>
          <w:color w:val="222222"/>
          <w:sz w:val="24"/>
          <w:szCs w:val="24"/>
          <w:shd w:val="clear" w:color="auto" w:fill="FFFFFF"/>
        </w:rPr>
        <w:t>(3), pp.513-548.</w:t>
      </w:r>
    </w:p>
    <w:p w14:paraId="1B93F0B4" w14:textId="77777777" w:rsidR="00DA5C8D" w:rsidRPr="00DA5C8D" w:rsidRDefault="00DA5C8D" w:rsidP="00222818">
      <w:pPr>
        <w:spacing w:line="360" w:lineRule="auto"/>
        <w:rPr>
          <w:sz w:val="24"/>
          <w:szCs w:val="24"/>
        </w:rPr>
      </w:pPr>
    </w:p>
    <w:p w14:paraId="290805B0" w14:textId="77777777" w:rsidR="00076CA4" w:rsidRDefault="00076CA4" w:rsidP="00222818">
      <w:pPr>
        <w:spacing w:line="360" w:lineRule="auto"/>
        <w:rPr>
          <w:color w:val="222222"/>
          <w:sz w:val="24"/>
          <w:szCs w:val="24"/>
          <w:shd w:val="clear" w:color="auto" w:fill="FFFFFF"/>
        </w:rPr>
      </w:pPr>
      <w:r w:rsidRPr="00DA5C8D">
        <w:rPr>
          <w:color w:val="222222"/>
          <w:sz w:val="24"/>
          <w:szCs w:val="24"/>
          <w:shd w:val="clear" w:color="auto" w:fill="FFFFFF"/>
        </w:rPr>
        <w:t>Trivedi, D., Singh, S. and Hooke, R. (2008). Conflict resolution: a guide for the foundation year doctor. </w:t>
      </w:r>
      <w:r w:rsidRPr="00DA5C8D">
        <w:rPr>
          <w:i/>
          <w:iCs/>
          <w:color w:val="222222"/>
          <w:sz w:val="24"/>
          <w:szCs w:val="24"/>
          <w:shd w:val="clear" w:color="auto" w:fill="FFFFFF"/>
        </w:rPr>
        <w:t>British Journal of Hospital Medicine</w:t>
      </w:r>
      <w:r w:rsidRPr="00DA5C8D">
        <w:rPr>
          <w:color w:val="222222"/>
          <w:sz w:val="24"/>
          <w:szCs w:val="24"/>
          <w:shd w:val="clear" w:color="auto" w:fill="FFFFFF"/>
        </w:rPr>
        <w:t>, </w:t>
      </w:r>
      <w:r w:rsidRPr="00DA5C8D">
        <w:rPr>
          <w:i/>
          <w:iCs/>
          <w:color w:val="222222"/>
          <w:sz w:val="24"/>
          <w:szCs w:val="24"/>
          <w:shd w:val="clear" w:color="auto" w:fill="FFFFFF"/>
        </w:rPr>
        <w:t>69</w:t>
      </w:r>
      <w:r w:rsidRPr="00DA5C8D">
        <w:rPr>
          <w:color w:val="222222"/>
          <w:sz w:val="24"/>
          <w:szCs w:val="24"/>
          <w:shd w:val="clear" w:color="auto" w:fill="FFFFFF"/>
        </w:rPr>
        <w:t>, pp.114-115.</w:t>
      </w:r>
    </w:p>
    <w:p w14:paraId="05722FB0" w14:textId="77777777" w:rsidR="00617CFA" w:rsidRDefault="00617CFA" w:rsidP="00222818">
      <w:pPr>
        <w:spacing w:line="360" w:lineRule="auto"/>
        <w:rPr>
          <w:color w:val="222222"/>
          <w:sz w:val="24"/>
          <w:szCs w:val="24"/>
          <w:shd w:val="clear" w:color="auto" w:fill="FFFFFF"/>
        </w:rPr>
      </w:pPr>
    </w:p>
    <w:p w14:paraId="66BD21BC" w14:textId="5C687FCA" w:rsidR="00617CFA" w:rsidRPr="00930FAE" w:rsidRDefault="00617CFA" w:rsidP="00222818">
      <w:pPr>
        <w:spacing w:line="360" w:lineRule="auto"/>
        <w:rPr>
          <w:color w:val="222222"/>
          <w:sz w:val="24"/>
          <w:szCs w:val="24"/>
          <w:shd w:val="clear" w:color="auto" w:fill="FFFFFF"/>
        </w:rPr>
      </w:pPr>
      <w:r w:rsidRPr="00930FAE">
        <w:rPr>
          <w:color w:val="222222"/>
          <w:sz w:val="24"/>
          <w:szCs w:val="24"/>
          <w:shd w:val="clear" w:color="auto" w:fill="FFFFFF"/>
        </w:rPr>
        <w:t xml:space="preserve">Wolf, M.E., Ly, U., Hobart, M.A. and </w:t>
      </w:r>
      <w:proofErr w:type="spellStart"/>
      <w:r w:rsidRPr="00930FAE">
        <w:rPr>
          <w:color w:val="222222"/>
          <w:sz w:val="24"/>
          <w:szCs w:val="24"/>
          <w:shd w:val="clear" w:color="auto" w:fill="FFFFFF"/>
        </w:rPr>
        <w:t>Kernic</w:t>
      </w:r>
      <w:proofErr w:type="spellEnd"/>
      <w:r w:rsidRPr="00930FAE">
        <w:rPr>
          <w:color w:val="222222"/>
          <w:sz w:val="24"/>
          <w:szCs w:val="24"/>
          <w:shd w:val="clear" w:color="auto" w:fill="FFFFFF"/>
        </w:rPr>
        <w:t>, M.A. (2003). Barriers to seeking police help for intimate partner violence. </w:t>
      </w:r>
      <w:r w:rsidRPr="00930FAE">
        <w:rPr>
          <w:i/>
          <w:iCs/>
          <w:color w:val="222222"/>
          <w:sz w:val="24"/>
          <w:szCs w:val="24"/>
          <w:shd w:val="clear" w:color="auto" w:fill="FFFFFF"/>
        </w:rPr>
        <w:t>Journal of family Violence</w:t>
      </w:r>
      <w:r w:rsidRPr="00930FAE">
        <w:rPr>
          <w:color w:val="222222"/>
          <w:sz w:val="24"/>
          <w:szCs w:val="24"/>
          <w:shd w:val="clear" w:color="auto" w:fill="FFFFFF"/>
        </w:rPr>
        <w:t>, </w:t>
      </w:r>
      <w:r w:rsidRPr="00930FAE">
        <w:rPr>
          <w:i/>
          <w:iCs/>
          <w:color w:val="222222"/>
          <w:sz w:val="24"/>
          <w:szCs w:val="24"/>
          <w:shd w:val="clear" w:color="auto" w:fill="FFFFFF"/>
        </w:rPr>
        <w:t>18</w:t>
      </w:r>
      <w:r w:rsidRPr="00930FAE">
        <w:rPr>
          <w:color w:val="222222"/>
          <w:sz w:val="24"/>
          <w:szCs w:val="24"/>
          <w:shd w:val="clear" w:color="auto" w:fill="FFFFFF"/>
        </w:rPr>
        <w:t>, pp.121-129.</w:t>
      </w:r>
    </w:p>
    <w:p w14:paraId="754AC6DE" w14:textId="77777777" w:rsidR="00D36796" w:rsidRPr="00930FAE" w:rsidRDefault="00D36796" w:rsidP="00222818">
      <w:pPr>
        <w:spacing w:line="360" w:lineRule="auto"/>
        <w:rPr>
          <w:color w:val="222222"/>
          <w:sz w:val="24"/>
          <w:szCs w:val="24"/>
          <w:shd w:val="clear" w:color="auto" w:fill="FFFFFF"/>
        </w:rPr>
      </w:pPr>
    </w:p>
    <w:p w14:paraId="5ED8084A" w14:textId="54BA2343" w:rsidR="00D36796" w:rsidRPr="00930FAE" w:rsidRDefault="00D36796" w:rsidP="00222818">
      <w:pPr>
        <w:spacing w:line="360" w:lineRule="auto"/>
        <w:rPr>
          <w:color w:val="222222"/>
          <w:sz w:val="32"/>
          <w:szCs w:val="32"/>
          <w:shd w:val="clear" w:color="auto" w:fill="FFFFFF"/>
        </w:rPr>
      </w:pPr>
      <w:proofErr w:type="spellStart"/>
      <w:r w:rsidRPr="00930FAE">
        <w:rPr>
          <w:color w:val="222222"/>
          <w:sz w:val="24"/>
          <w:szCs w:val="24"/>
          <w:shd w:val="clear" w:color="auto" w:fill="FFFFFF"/>
        </w:rPr>
        <w:t>Womens</w:t>
      </w:r>
      <w:proofErr w:type="spellEnd"/>
      <w:r w:rsidRPr="00930FAE">
        <w:rPr>
          <w:color w:val="222222"/>
          <w:sz w:val="24"/>
          <w:szCs w:val="24"/>
          <w:shd w:val="clear" w:color="auto" w:fill="FFFFFF"/>
        </w:rPr>
        <w:t xml:space="preserve"> Aid (2022). </w:t>
      </w:r>
      <w:r w:rsidR="00F352F8" w:rsidRPr="00930FAE">
        <w:rPr>
          <w:color w:val="222222"/>
          <w:sz w:val="24"/>
          <w:szCs w:val="24"/>
          <w:shd w:val="clear" w:color="auto" w:fill="FFFFFF"/>
        </w:rPr>
        <w:t xml:space="preserve">What is coercive control? Available at: </w:t>
      </w:r>
      <w:hyperlink r:id="rId27" w:history="1">
        <w:r w:rsidR="00F352F8" w:rsidRPr="00930FAE">
          <w:rPr>
            <w:rStyle w:val="Hyperlink"/>
            <w:sz w:val="24"/>
            <w:szCs w:val="24"/>
          </w:rPr>
          <w:t>Coercive control - Women’s Aid (womensaid.org.uk)</w:t>
        </w:r>
      </w:hyperlink>
      <w:r w:rsidR="00F352F8" w:rsidRPr="00930FAE">
        <w:rPr>
          <w:sz w:val="24"/>
          <w:szCs w:val="24"/>
        </w:rPr>
        <w:t xml:space="preserve"> (Accessed on: 21 June 2023)</w:t>
      </w:r>
    </w:p>
    <w:p w14:paraId="33CEF9B2" w14:textId="77777777" w:rsidR="00076CA4" w:rsidRPr="00DA5C8D" w:rsidRDefault="00076CA4" w:rsidP="00222818">
      <w:pPr>
        <w:spacing w:line="360" w:lineRule="auto"/>
        <w:rPr>
          <w:color w:val="222222"/>
          <w:sz w:val="24"/>
          <w:szCs w:val="24"/>
          <w:shd w:val="clear" w:color="auto" w:fill="FFFFFF"/>
        </w:rPr>
      </w:pPr>
    </w:p>
    <w:p w14:paraId="264DE374" w14:textId="77777777" w:rsidR="00076CA4" w:rsidRPr="00DA5C8D" w:rsidRDefault="00076CA4" w:rsidP="00222818">
      <w:pPr>
        <w:spacing w:line="360" w:lineRule="auto"/>
        <w:rPr>
          <w:color w:val="222222"/>
          <w:sz w:val="24"/>
          <w:szCs w:val="24"/>
          <w:shd w:val="clear" w:color="auto" w:fill="FFFFFF"/>
        </w:rPr>
      </w:pPr>
      <w:r w:rsidRPr="00DA5C8D">
        <w:rPr>
          <w:color w:val="222222"/>
          <w:sz w:val="24"/>
          <w:szCs w:val="24"/>
          <w:shd w:val="clear" w:color="auto" w:fill="FFFFFF"/>
        </w:rPr>
        <w:t xml:space="preserve">Zakaria, N., </w:t>
      </w:r>
      <w:proofErr w:type="spellStart"/>
      <w:r w:rsidRPr="00DA5C8D">
        <w:rPr>
          <w:color w:val="222222"/>
          <w:sz w:val="24"/>
          <w:szCs w:val="24"/>
          <w:shd w:val="clear" w:color="auto" w:fill="FFFFFF"/>
        </w:rPr>
        <w:t>Amelinckx</w:t>
      </w:r>
      <w:proofErr w:type="spellEnd"/>
      <w:r w:rsidRPr="00DA5C8D">
        <w:rPr>
          <w:color w:val="222222"/>
          <w:sz w:val="24"/>
          <w:szCs w:val="24"/>
          <w:shd w:val="clear" w:color="auto" w:fill="FFFFFF"/>
        </w:rPr>
        <w:t xml:space="preserve">, A. and </w:t>
      </w:r>
      <w:proofErr w:type="spellStart"/>
      <w:r w:rsidRPr="00DA5C8D">
        <w:rPr>
          <w:color w:val="222222"/>
          <w:sz w:val="24"/>
          <w:szCs w:val="24"/>
          <w:shd w:val="clear" w:color="auto" w:fill="FFFFFF"/>
        </w:rPr>
        <w:t>Wilemon</w:t>
      </w:r>
      <w:proofErr w:type="spellEnd"/>
      <w:r w:rsidRPr="00DA5C8D">
        <w:rPr>
          <w:color w:val="222222"/>
          <w:sz w:val="24"/>
          <w:szCs w:val="24"/>
          <w:shd w:val="clear" w:color="auto" w:fill="FFFFFF"/>
        </w:rPr>
        <w:t>, D. (2004). Working together apart? Building a knowledge</w:t>
      </w:r>
      <w:r w:rsidRPr="00DA5C8D">
        <w:rPr>
          <w:rFonts w:ascii="Cambria Math" w:hAnsi="Cambria Math" w:cs="Cambria Math"/>
          <w:color w:val="222222"/>
          <w:sz w:val="24"/>
          <w:szCs w:val="24"/>
          <w:shd w:val="clear" w:color="auto" w:fill="FFFFFF"/>
        </w:rPr>
        <w:t>‐</w:t>
      </w:r>
      <w:r w:rsidRPr="00DA5C8D">
        <w:rPr>
          <w:color w:val="222222"/>
          <w:sz w:val="24"/>
          <w:szCs w:val="24"/>
          <w:shd w:val="clear" w:color="auto" w:fill="FFFFFF"/>
        </w:rPr>
        <w:t>sharing culture for global virtual teams. </w:t>
      </w:r>
      <w:r w:rsidRPr="00DA5C8D">
        <w:rPr>
          <w:i/>
          <w:iCs/>
          <w:color w:val="222222"/>
          <w:sz w:val="24"/>
          <w:szCs w:val="24"/>
          <w:shd w:val="clear" w:color="auto" w:fill="FFFFFF"/>
        </w:rPr>
        <w:t>Creativity and innovation management</w:t>
      </w:r>
      <w:r w:rsidRPr="00DA5C8D">
        <w:rPr>
          <w:color w:val="222222"/>
          <w:sz w:val="24"/>
          <w:szCs w:val="24"/>
          <w:shd w:val="clear" w:color="auto" w:fill="FFFFFF"/>
        </w:rPr>
        <w:t>, </w:t>
      </w:r>
      <w:r w:rsidRPr="00DA5C8D">
        <w:rPr>
          <w:i/>
          <w:iCs/>
          <w:color w:val="222222"/>
          <w:sz w:val="24"/>
          <w:szCs w:val="24"/>
          <w:shd w:val="clear" w:color="auto" w:fill="FFFFFF"/>
        </w:rPr>
        <w:t>13</w:t>
      </w:r>
      <w:r w:rsidRPr="00DA5C8D">
        <w:rPr>
          <w:color w:val="222222"/>
          <w:sz w:val="24"/>
          <w:szCs w:val="24"/>
          <w:shd w:val="clear" w:color="auto" w:fill="FFFFFF"/>
        </w:rPr>
        <w:t>(1), pp.15-29.</w:t>
      </w:r>
    </w:p>
    <w:p w14:paraId="151B9F0D" w14:textId="77777777" w:rsidR="00076CA4" w:rsidRPr="000C033A" w:rsidRDefault="00076CA4" w:rsidP="00222818">
      <w:pPr>
        <w:spacing w:line="360" w:lineRule="auto"/>
        <w:rPr>
          <w:sz w:val="24"/>
          <w:szCs w:val="24"/>
        </w:rPr>
      </w:pPr>
    </w:p>
    <w:p w14:paraId="3FCBACDD" w14:textId="77777777" w:rsidR="00076CA4" w:rsidRDefault="00076CA4" w:rsidP="00B459FC"/>
    <w:sectPr w:rsidR="00076CA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3AA6C" w14:textId="77777777" w:rsidR="00AE753B" w:rsidRDefault="00AE753B">
      <w:r>
        <w:separator/>
      </w:r>
    </w:p>
  </w:endnote>
  <w:endnote w:type="continuationSeparator" w:id="0">
    <w:p w14:paraId="191075FE" w14:textId="77777777" w:rsidR="00AE753B" w:rsidRDefault="00AE75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49E58" w14:textId="77777777" w:rsidR="00313C1D" w:rsidRDefault="00313C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1C5C7" w14:textId="77777777" w:rsidR="00313C1D" w:rsidRDefault="00313C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E2B06" w14:textId="77777777" w:rsidR="00AE753B" w:rsidRDefault="00AE753B">
      <w:r>
        <w:separator/>
      </w:r>
    </w:p>
  </w:footnote>
  <w:footnote w:type="continuationSeparator" w:id="0">
    <w:p w14:paraId="127BA16D" w14:textId="77777777" w:rsidR="00AE753B" w:rsidRDefault="00AE75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F43FC" w14:textId="77777777" w:rsidR="00313C1D" w:rsidRDefault="00313C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B072F" w14:textId="77777777" w:rsidR="00313C1D" w:rsidRDefault="00313C1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8E3D96" w14:textId="77777777" w:rsidR="00313C1D" w:rsidRDefault="00313C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1C45DB6"/>
    <w:multiLevelType w:val="hybridMultilevel"/>
    <w:tmpl w:val="4FA6E4DA"/>
    <w:lvl w:ilvl="0" w:tplc="986CD8BC">
      <w:numFmt w:val="bullet"/>
      <w:lvlText w:val="-"/>
      <w:lvlJc w:val="left"/>
      <w:pPr>
        <w:ind w:left="720" w:hanging="360"/>
      </w:pPr>
      <w:rPr>
        <w:rFonts w:ascii="Times New Roman" w:eastAsia="Times New Roman" w:hAnsi="Times New Roman"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3" w15:restartNumberingAfterBreak="0">
    <w:nsid w:val="17AE14F3"/>
    <w:multiLevelType w:val="hybridMultilevel"/>
    <w:tmpl w:val="14AA1AF4"/>
    <w:lvl w:ilvl="0" w:tplc="77661FA2">
      <w:start w:val="1"/>
      <w:numFmt w:val="decimal"/>
      <w:lvlText w:val="%1."/>
      <w:lvlJc w:val="left"/>
      <w:pPr>
        <w:ind w:left="720" w:hanging="360"/>
      </w:pPr>
      <w:rPr>
        <w:rFonts w:ascii="Times New Roman" w:eastAsia="Times New Roman" w:hAnsi="Times New Roman" w:cs="Times New Roman"/>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6193113">
    <w:abstractNumId w:val="4"/>
  </w:num>
  <w:num w:numId="2" w16cid:durableId="1841039603">
    <w:abstractNumId w:val="2"/>
  </w:num>
  <w:num w:numId="3" w16cid:durableId="1077901192">
    <w:abstractNumId w:val="0"/>
  </w:num>
  <w:num w:numId="4" w16cid:durableId="2122188043">
    <w:abstractNumId w:val="5"/>
  </w:num>
  <w:num w:numId="5" w16cid:durableId="382801206">
    <w:abstractNumId w:val="1"/>
  </w:num>
  <w:num w:numId="6" w16cid:durableId="170760641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173"/>
    <w:rsid w:val="00003990"/>
    <w:rsid w:val="000045B8"/>
    <w:rsid w:val="00020EEC"/>
    <w:rsid w:val="00025650"/>
    <w:rsid w:val="00026FAB"/>
    <w:rsid w:val="00027B1F"/>
    <w:rsid w:val="0003088B"/>
    <w:rsid w:val="000325D9"/>
    <w:rsid w:val="00034286"/>
    <w:rsid w:val="000372B2"/>
    <w:rsid w:val="0004079F"/>
    <w:rsid w:val="00045B87"/>
    <w:rsid w:val="00045C07"/>
    <w:rsid w:val="00055D43"/>
    <w:rsid w:val="000568ED"/>
    <w:rsid w:val="00056FAC"/>
    <w:rsid w:val="00057751"/>
    <w:rsid w:val="00062E39"/>
    <w:rsid w:val="00076CA4"/>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033A"/>
    <w:rsid w:val="000C378F"/>
    <w:rsid w:val="000C6892"/>
    <w:rsid w:val="000C6FFE"/>
    <w:rsid w:val="000D00D9"/>
    <w:rsid w:val="000D0BB6"/>
    <w:rsid w:val="000D3BBC"/>
    <w:rsid w:val="000D6E7B"/>
    <w:rsid w:val="000E26B0"/>
    <w:rsid w:val="000E7EBE"/>
    <w:rsid w:val="000F1599"/>
    <w:rsid w:val="000F1769"/>
    <w:rsid w:val="000F6196"/>
    <w:rsid w:val="000F7ECD"/>
    <w:rsid w:val="00102E64"/>
    <w:rsid w:val="0010312C"/>
    <w:rsid w:val="00106DC7"/>
    <w:rsid w:val="00112391"/>
    <w:rsid w:val="00114F52"/>
    <w:rsid w:val="0012135C"/>
    <w:rsid w:val="0012436E"/>
    <w:rsid w:val="001307E1"/>
    <w:rsid w:val="001347F8"/>
    <w:rsid w:val="0013617E"/>
    <w:rsid w:val="00137BB5"/>
    <w:rsid w:val="00137E05"/>
    <w:rsid w:val="001447F6"/>
    <w:rsid w:val="00147DE3"/>
    <w:rsid w:val="00150794"/>
    <w:rsid w:val="001608C4"/>
    <w:rsid w:val="00171418"/>
    <w:rsid w:val="00190913"/>
    <w:rsid w:val="00195AF7"/>
    <w:rsid w:val="001961CF"/>
    <w:rsid w:val="001A59BB"/>
    <w:rsid w:val="001A6A51"/>
    <w:rsid w:val="001A79C4"/>
    <w:rsid w:val="001B331A"/>
    <w:rsid w:val="001BC1C4"/>
    <w:rsid w:val="001C0E74"/>
    <w:rsid w:val="001C6CEC"/>
    <w:rsid w:val="001D229F"/>
    <w:rsid w:val="001D6162"/>
    <w:rsid w:val="001E7592"/>
    <w:rsid w:val="001F3878"/>
    <w:rsid w:val="001F4552"/>
    <w:rsid w:val="001F6755"/>
    <w:rsid w:val="002019EB"/>
    <w:rsid w:val="0020210A"/>
    <w:rsid w:val="002030F2"/>
    <w:rsid w:val="00205051"/>
    <w:rsid w:val="00205537"/>
    <w:rsid w:val="002104A8"/>
    <w:rsid w:val="00211F65"/>
    <w:rsid w:val="0022001B"/>
    <w:rsid w:val="00220D06"/>
    <w:rsid w:val="002219BA"/>
    <w:rsid w:val="00222818"/>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1F70"/>
    <w:rsid w:val="002B23C3"/>
    <w:rsid w:val="002B443A"/>
    <w:rsid w:val="002B5B35"/>
    <w:rsid w:val="002C256A"/>
    <w:rsid w:val="002C496D"/>
    <w:rsid w:val="002D05EB"/>
    <w:rsid w:val="002D2F29"/>
    <w:rsid w:val="002D2FD3"/>
    <w:rsid w:val="002E7017"/>
    <w:rsid w:val="002F4F6E"/>
    <w:rsid w:val="003015C3"/>
    <w:rsid w:val="0030698D"/>
    <w:rsid w:val="00306EBC"/>
    <w:rsid w:val="00310267"/>
    <w:rsid w:val="00312DDE"/>
    <w:rsid w:val="0031350A"/>
    <w:rsid w:val="00313C1D"/>
    <w:rsid w:val="00314EA8"/>
    <w:rsid w:val="00316815"/>
    <w:rsid w:val="003168CA"/>
    <w:rsid w:val="003202A9"/>
    <w:rsid w:val="00321255"/>
    <w:rsid w:val="0032230D"/>
    <w:rsid w:val="00322A0B"/>
    <w:rsid w:val="00335FC5"/>
    <w:rsid w:val="00340E9A"/>
    <w:rsid w:val="003516C0"/>
    <w:rsid w:val="00352E59"/>
    <w:rsid w:val="00354DBE"/>
    <w:rsid w:val="00355210"/>
    <w:rsid w:val="00362533"/>
    <w:rsid w:val="00365DF9"/>
    <w:rsid w:val="0036668D"/>
    <w:rsid w:val="00372DB4"/>
    <w:rsid w:val="0037490C"/>
    <w:rsid w:val="00375AF5"/>
    <w:rsid w:val="003761BD"/>
    <w:rsid w:val="003769F6"/>
    <w:rsid w:val="00385414"/>
    <w:rsid w:val="00390074"/>
    <w:rsid w:val="0039127F"/>
    <w:rsid w:val="0039762B"/>
    <w:rsid w:val="003A0C37"/>
    <w:rsid w:val="003A1B6B"/>
    <w:rsid w:val="003A2F82"/>
    <w:rsid w:val="003A46C0"/>
    <w:rsid w:val="003A600E"/>
    <w:rsid w:val="003A6513"/>
    <w:rsid w:val="003B0605"/>
    <w:rsid w:val="003B16C7"/>
    <w:rsid w:val="003C19F1"/>
    <w:rsid w:val="003C4186"/>
    <w:rsid w:val="003C458C"/>
    <w:rsid w:val="003C6185"/>
    <w:rsid w:val="003C7D75"/>
    <w:rsid w:val="003D0D2D"/>
    <w:rsid w:val="003D4710"/>
    <w:rsid w:val="003E16D7"/>
    <w:rsid w:val="003E197E"/>
    <w:rsid w:val="003E72DD"/>
    <w:rsid w:val="003F5A5E"/>
    <w:rsid w:val="003F766F"/>
    <w:rsid w:val="004046F0"/>
    <w:rsid w:val="0040668F"/>
    <w:rsid w:val="00412677"/>
    <w:rsid w:val="0041496C"/>
    <w:rsid w:val="00417925"/>
    <w:rsid w:val="004348AE"/>
    <w:rsid w:val="00434A79"/>
    <w:rsid w:val="004376C0"/>
    <w:rsid w:val="0044115F"/>
    <w:rsid w:val="0044223A"/>
    <w:rsid w:val="00446792"/>
    <w:rsid w:val="00446F80"/>
    <w:rsid w:val="00450C83"/>
    <w:rsid w:val="00451851"/>
    <w:rsid w:val="00453343"/>
    <w:rsid w:val="004608B9"/>
    <w:rsid w:val="00460ADB"/>
    <w:rsid w:val="00460B92"/>
    <w:rsid w:val="00465947"/>
    <w:rsid w:val="00470BB1"/>
    <w:rsid w:val="004718F7"/>
    <w:rsid w:val="00473153"/>
    <w:rsid w:val="004743AF"/>
    <w:rsid w:val="00482C17"/>
    <w:rsid w:val="004911B4"/>
    <w:rsid w:val="0049196A"/>
    <w:rsid w:val="004923DA"/>
    <w:rsid w:val="00493434"/>
    <w:rsid w:val="004962F9"/>
    <w:rsid w:val="004968E2"/>
    <w:rsid w:val="004A2A49"/>
    <w:rsid w:val="004B03E8"/>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053"/>
    <w:rsid w:val="00536FA9"/>
    <w:rsid w:val="005414F4"/>
    <w:rsid w:val="005432F1"/>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A5D2C"/>
    <w:rsid w:val="005B1CF8"/>
    <w:rsid w:val="005B4260"/>
    <w:rsid w:val="005C1567"/>
    <w:rsid w:val="005C6B44"/>
    <w:rsid w:val="005C6CE5"/>
    <w:rsid w:val="005D3F07"/>
    <w:rsid w:val="005D583E"/>
    <w:rsid w:val="005E13EA"/>
    <w:rsid w:val="005E53BD"/>
    <w:rsid w:val="00606E27"/>
    <w:rsid w:val="006108C9"/>
    <w:rsid w:val="00615C7E"/>
    <w:rsid w:val="00617CFA"/>
    <w:rsid w:val="0062158D"/>
    <w:rsid w:val="00630F39"/>
    <w:rsid w:val="006326D1"/>
    <w:rsid w:val="00632E0A"/>
    <w:rsid w:val="00633165"/>
    <w:rsid w:val="00636B6C"/>
    <w:rsid w:val="00640F08"/>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1B53"/>
    <w:rsid w:val="006D4557"/>
    <w:rsid w:val="006D5970"/>
    <w:rsid w:val="006E0C0D"/>
    <w:rsid w:val="006E481E"/>
    <w:rsid w:val="006E795F"/>
    <w:rsid w:val="006EBD1E"/>
    <w:rsid w:val="00700249"/>
    <w:rsid w:val="0070604C"/>
    <w:rsid w:val="007069CD"/>
    <w:rsid w:val="007110E6"/>
    <w:rsid w:val="00711A70"/>
    <w:rsid w:val="00712E6F"/>
    <w:rsid w:val="00712E90"/>
    <w:rsid w:val="00713B7E"/>
    <w:rsid w:val="00716371"/>
    <w:rsid w:val="007204AE"/>
    <w:rsid w:val="007257A2"/>
    <w:rsid w:val="0072678F"/>
    <w:rsid w:val="00727C4C"/>
    <w:rsid w:val="00734809"/>
    <w:rsid w:val="007406E1"/>
    <w:rsid w:val="00743E40"/>
    <w:rsid w:val="00751263"/>
    <w:rsid w:val="0075704F"/>
    <w:rsid w:val="00757AA9"/>
    <w:rsid w:val="00763B2D"/>
    <w:rsid w:val="00772924"/>
    <w:rsid w:val="00784EC4"/>
    <w:rsid w:val="00785313"/>
    <w:rsid w:val="007872F2"/>
    <w:rsid w:val="007874BC"/>
    <w:rsid w:val="007908E0"/>
    <w:rsid w:val="00793EB3"/>
    <w:rsid w:val="00794205"/>
    <w:rsid w:val="00797012"/>
    <w:rsid w:val="007A1F6A"/>
    <w:rsid w:val="007A3F41"/>
    <w:rsid w:val="007B0DE3"/>
    <w:rsid w:val="007B491F"/>
    <w:rsid w:val="007B5CB2"/>
    <w:rsid w:val="007B7191"/>
    <w:rsid w:val="007C1634"/>
    <w:rsid w:val="007C1D94"/>
    <w:rsid w:val="007C2879"/>
    <w:rsid w:val="007C6A87"/>
    <w:rsid w:val="007C705D"/>
    <w:rsid w:val="007D0A07"/>
    <w:rsid w:val="007D0C96"/>
    <w:rsid w:val="007D133D"/>
    <w:rsid w:val="007D22B1"/>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0A1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0FAE"/>
    <w:rsid w:val="00932CCA"/>
    <w:rsid w:val="00945FE4"/>
    <w:rsid w:val="00952F57"/>
    <w:rsid w:val="00953E15"/>
    <w:rsid w:val="009544C0"/>
    <w:rsid w:val="00954FA4"/>
    <w:rsid w:val="00956AE9"/>
    <w:rsid w:val="00957A98"/>
    <w:rsid w:val="00964CC6"/>
    <w:rsid w:val="00972A18"/>
    <w:rsid w:val="00973B1C"/>
    <w:rsid w:val="00985C6C"/>
    <w:rsid w:val="00990DCB"/>
    <w:rsid w:val="00991FDA"/>
    <w:rsid w:val="009927A1"/>
    <w:rsid w:val="00994C6E"/>
    <w:rsid w:val="0099774D"/>
    <w:rsid w:val="009A5F3B"/>
    <w:rsid w:val="009B0B61"/>
    <w:rsid w:val="009B28C0"/>
    <w:rsid w:val="009B7136"/>
    <w:rsid w:val="009B7806"/>
    <w:rsid w:val="009C3AC2"/>
    <w:rsid w:val="009D12AD"/>
    <w:rsid w:val="009D4365"/>
    <w:rsid w:val="009D4E3B"/>
    <w:rsid w:val="009D7BC9"/>
    <w:rsid w:val="009E0C5A"/>
    <w:rsid w:val="009E1982"/>
    <w:rsid w:val="009E4D2C"/>
    <w:rsid w:val="009F0978"/>
    <w:rsid w:val="009F3AEC"/>
    <w:rsid w:val="00A00081"/>
    <w:rsid w:val="00A015F7"/>
    <w:rsid w:val="00A039E2"/>
    <w:rsid w:val="00A10D56"/>
    <w:rsid w:val="00A12AAE"/>
    <w:rsid w:val="00A16DD1"/>
    <w:rsid w:val="00A22441"/>
    <w:rsid w:val="00A23F3B"/>
    <w:rsid w:val="00A24406"/>
    <w:rsid w:val="00A25F64"/>
    <w:rsid w:val="00A27CC2"/>
    <w:rsid w:val="00A27FD4"/>
    <w:rsid w:val="00A3221B"/>
    <w:rsid w:val="00A3273B"/>
    <w:rsid w:val="00A33AE6"/>
    <w:rsid w:val="00A40ED6"/>
    <w:rsid w:val="00A470EE"/>
    <w:rsid w:val="00A47621"/>
    <w:rsid w:val="00A479CD"/>
    <w:rsid w:val="00A50CFC"/>
    <w:rsid w:val="00A51DB4"/>
    <w:rsid w:val="00A54D67"/>
    <w:rsid w:val="00A55A3F"/>
    <w:rsid w:val="00A56BC4"/>
    <w:rsid w:val="00A652F6"/>
    <w:rsid w:val="00A732EA"/>
    <w:rsid w:val="00A7489E"/>
    <w:rsid w:val="00A8015F"/>
    <w:rsid w:val="00A80BD2"/>
    <w:rsid w:val="00A85039"/>
    <w:rsid w:val="00A851F7"/>
    <w:rsid w:val="00A906AA"/>
    <w:rsid w:val="00A9357F"/>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E753B"/>
    <w:rsid w:val="00AF54AD"/>
    <w:rsid w:val="00AF61C2"/>
    <w:rsid w:val="00AF6CC6"/>
    <w:rsid w:val="00B011CD"/>
    <w:rsid w:val="00B0296A"/>
    <w:rsid w:val="00B10CD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2C35"/>
    <w:rsid w:val="00B6548F"/>
    <w:rsid w:val="00B7502A"/>
    <w:rsid w:val="00B77305"/>
    <w:rsid w:val="00B82CC2"/>
    <w:rsid w:val="00B84A89"/>
    <w:rsid w:val="00B85714"/>
    <w:rsid w:val="00B92BEF"/>
    <w:rsid w:val="00B9689A"/>
    <w:rsid w:val="00BA0E11"/>
    <w:rsid w:val="00BA1FFA"/>
    <w:rsid w:val="00BA358B"/>
    <w:rsid w:val="00BA4BCA"/>
    <w:rsid w:val="00BA7FF1"/>
    <w:rsid w:val="00BB06CB"/>
    <w:rsid w:val="00BB261F"/>
    <w:rsid w:val="00BB2887"/>
    <w:rsid w:val="00BB4D4A"/>
    <w:rsid w:val="00BB5EAA"/>
    <w:rsid w:val="00BB5F11"/>
    <w:rsid w:val="00BC0401"/>
    <w:rsid w:val="00BC04FA"/>
    <w:rsid w:val="00BC1C22"/>
    <w:rsid w:val="00BC460B"/>
    <w:rsid w:val="00BC5725"/>
    <w:rsid w:val="00BD30B1"/>
    <w:rsid w:val="00BD7058"/>
    <w:rsid w:val="00BE0F7B"/>
    <w:rsid w:val="00BE10C2"/>
    <w:rsid w:val="00BF49D0"/>
    <w:rsid w:val="00C01D14"/>
    <w:rsid w:val="00C01EC9"/>
    <w:rsid w:val="00C025B4"/>
    <w:rsid w:val="00C11F61"/>
    <w:rsid w:val="00C161FD"/>
    <w:rsid w:val="00C17538"/>
    <w:rsid w:val="00C17ACE"/>
    <w:rsid w:val="00C23F17"/>
    <w:rsid w:val="00C25D03"/>
    <w:rsid w:val="00C26D0D"/>
    <w:rsid w:val="00C27C95"/>
    <w:rsid w:val="00C300D2"/>
    <w:rsid w:val="00C3270F"/>
    <w:rsid w:val="00C3278B"/>
    <w:rsid w:val="00C33375"/>
    <w:rsid w:val="00C34C23"/>
    <w:rsid w:val="00C42005"/>
    <w:rsid w:val="00C44446"/>
    <w:rsid w:val="00C4664D"/>
    <w:rsid w:val="00C472AA"/>
    <w:rsid w:val="00C50A05"/>
    <w:rsid w:val="00C512F3"/>
    <w:rsid w:val="00C54AED"/>
    <w:rsid w:val="00C55B2F"/>
    <w:rsid w:val="00C63D00"/>
    <w:rsid w:val="00C6441B"/>
    <w:rsid w:val="00C7108B"/>
    <w:rsid w:val="00C72AD4"/>
    <w:rsid w:val="00C75371"/>
    <w:rsid w:val="00C768A5"/>
    <w:rsid w:val="00C8089F"/>
    <w:rsid w:val="00C836CC"/>
    <w:rsid w:val="00C87A74"/>
    <w:rsid w:val="00C90A71"/>
    <w:rsid w:val="00C91574"/>
    <w:rsid w:val="00C91BC2"/>
    <w:rsid w:val="00C92C71"/>
    <w:rsid w:val="00C93F8F"/>
    <w:rsid w:val="00C960A6"/>
    <w:rsid w:val="00CA1D96"/>
    <w:rsid w:val="00CA2745"/>
    <w:rsid w:val="00CA3593"/>
    <w:rsid w:val="00CA7F4F"/>
    <w:rsid w:val="00CB258E"/>
    <w:rsid w:val="00CB3C8F"/>
    <w:rsid w:val="00CB75CE"/>
    <w:rsid w:val="00CC02F1"/>
    <w:rsid w:val="00CC11A6"/>
    <w:rsid w:val="00CC135E"/>
    <w:rsid w:val="00CC2F8D"/>
    <w:rsid w:val="00CD5D3F"/>
    <w:rsid w:val="00CF1E90"/>
    <w:rsid w:val="00CF3DB3"/>
    <w:rsid w:val="00CF7D0C"/>
    <w:rsid w:val="00D052BC"/>
    <w:rsid w:val="00D07026"/>
    <w:rsid w:val="00D11C62"/>
    <w:rsid w:val="00D22C8F"/>
    <w:rsid w:val="00D31F27"/>
    <w:rsid w:val="00D33491"/>
    <w:rsid w:val="00D34F0D"/>
    <w:rsid w:val="00D36796"/>
    <w:rsid w:val="00D424F1"/>
    <w:rsid w:val="00D44F8E"/>
    <w:rsid w:val="00D44FD0"/>
    <w:rsid w:val="00D47CAF"/>
    <w:rsid w:val="00D5733C"/>
    <w:rsid w:val="00D607EF"/>
    <w:rsid w:val="00D60F88"/>
    <w:rsid w:val="00D625E7"/>
    <w:rsid w:val="00D646BD"/>
    <w:rsid w:val="00D66498"/>
    <w:rsid w:val="00D70239"/>
    <w:rsid w:val="00D71201"/>
    <w:rsid w:val="00D720C7"/>
    <w:rsid w:val="00D73A26"/>
    <w:rsid w:val="00D77A04"/>
    <w:rsid w:val="00D81D06"/>
    <w:rsid w:val="00D8652C"/>
    <w:rsid w:val="00D876E6"/>
    <w:rsid w:val="00DA1025"/>
    <w:rsid w:val="00DA22EC"/>
    <w:rsid w:val="00DA5860"/>
    <w:rsid w:val="00DA5C8D"/>
    <w:rsid w:val="00DB2767"/>
    <w:rsid w:val="00DC4729"/>
    <w:rsid w:val="00DD5A8D"/>
    <w:rsid w:val="00DE556F"/>
    <w:rsid w:val="00E03B6D"/>
    <w:rsid w:val="00E078CD"/>
    <w:rsid w:val="00E131AA"/>
    <w:rsid w:val="00E17160"/>
    <w:rsid w:val="00E27E98"/>
    <w:rsid w:val="00E34A5F"/>
    <w:rsid w:val="00E35BEC"/>
    <w:rsid w:val="00E50821"/>
    <w:rsid w:val="00E50EF8"/>
    <w:rsid w:val="00E51F91"/>
    <w:rsid w:val="00E5498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40B"/>
    <w:rsid w:val="00EB28DC"/>
    <w:rsid w:val="00EB3E2F"/>
    <w:rsid w:val="00EB62E6"/>
    <w:rsid w:val="00ED0C73"/>
    <w:rsid w:val="00ED1B30"/>
    <w:rsid w:val="00ED250E"/>
    <w:rsid w:val="00ED6535"/>
    <w:rsid w:val="00EE1AC1"/>
    <w:rsid w:val="00EE39D6"/>
    <w:rsid w:val="00EE413C"/>
    <w:rsid w:val="00EE52AD"/>
    <w:rsid w:val="00F01F92"/>
    <w:rsid w:val="00F0326F"/>
    <w:rsid w:val="00F10A08"/>
    <w:rsid w:val="00F139CF"/>
    <w:rsid w:val="00F22AC5"/>
    <w:rsid w:val="00F254D1"/>
    <w:rsid w:val="00F32B82"/>
    <w:rsid w:val="00F34427"/>
    <w:rsid w:val="00F352F8"/>
    <w:rsid w:val="00F4043E"/>
    <w:rsid w:val="00F40CB5"/>
    <w:rsid w:val="00F41BBC"/>
    <w:rsid w:val="00F43B9D"/>
    <w:rsid w:val="00F444F0"/>
    <w:rsid w:val="00F50590"/>
    <w:rsid w:val="00F50847"/>
    <w:rsid w:val="00F53F27"/>
    <w:rsid w:val="00F546D1"/>
    <w:rsid w:val="00F6513F"/>
    <w:rsid w:val="00F66272"/>
    <w:rsid w:val="00F709C0"/>
    <w:rsid w:val="00F779AF"/>
    <w:rsid w:val="00F927A1"/>
    <w:rsid w:val="00F92E4D"/>
    <w:rsid w:val="00FA20CF"/>
    <w:rsid w:val="00FA3764"/>
    <w:rsid w:val="00FA56ED"/>
    <w:rsid w:val="00FA6BB9"/>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716371"/>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985C6C"/>
    <w:rPr>
      <w:color w:val="605E5C"/>
      <w:shd w:val="clear" w:color="auto" w:fill="E1DFDD"/>
    </w:rPr>
  </w:style>
  <w:style w:type="character" w:customStyle="1" w:styleId="Heading3Char">
    <w:name w:val="Heading 3 Char"/>
    <w:basedOn w:val="DefaultParagraphFont"/>
    <w:link w:val="Heading3"/>
    <w:uiPriority w:val="9"/>
    <w:semiHidden/>
    <w:rsid w:val="00716371"/>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meridiancoaching.ca/wp-content/uploads/2018/08/Definition-and-Lencioni-Teams-.pdf" TargetMode="External"/><Relationship Id="rId3" Type="http://schemas.openxmlformats.org/officeDocument/2006/relationships/customXml" Target="../customXml/item3.xml"/><Relationship Id="rId21" Type="http://schemas.openxmlformats.org/officeDocument/2006/relationships/hyperlink" Target="https://www.cps.gov.uk/legal-guidance/offences-against-person-incorporating-charging-standard"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anguageline.com/uk/industries/police-criminal-justice-translation/"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ege.police.uk/app/national-decision-model/national-decision-model?highlight=national%20decision%20model"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policeconduct.gov.uk/sites/default/files/Operation%20Hotton%20Learning%20report%20-%20January%202022.pdf"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justiceinspectorates.gov.uk/hmicfrs/glossary/warning-markers/"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justiceinspectorates.gov.uk/hmicfrs/glossary/police-national-computer/" TargetMode="External"/><Relationship Id="rId27" Type="http://schemas.openxmlformats.org/officeDocument/2006/relationships/hyperlink" Target="https://www.womensaid.org.uk/information-support/what-is-domestic-abuse/coercive-contr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8594DA1D-097D-4327-AD7D-3E481787BF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33</Pages>
  <Words>7734</Words>
  <Characters>44090</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Hall-Moore, Geraint</cp:lastModifiedBy>
  <cp:revision>5</cp:revision>
  <cp:lastPrinted>2014-08-26T08:55:00Z</cp:lastPrinted>
  <dcterms:created xsi:type="dcterms:W3CDTF">2023-07-03T09:37:00Z</dcterms:created>
  <dcterms:modified xsi:type="dcterms:W3CDTF">2023-07-03T09:42:00Z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2023-06-25T13:23:50Z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e03f58ea-4238-4269-bda6-f68de1de7486</vt:lpwstr>
  </property>
  <property fmtid="{D5CDD505-2E9C-101B-9397-08002B2CF9AE}" pid="9" name="MSIP_Label_f2acd28b-79a3-4a0f-b0ff-4b75658b1549_ContentBits">
    <vt:lpwstr>0</vt:lpwstr>
  </property>
</Properties>
</file>